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847" w:rsidRPr="00404E35" w:rsidRDefault="00CD4847" w:rsidP="00CD4847">
      <w:pPr>
        <w:jc w:val="center"/>
        <w:rPr>
          <w:rFonts w:ascii="Times New Roman" w:hAnsi="Times New Roman" w:cs="Times New Roman"/>
          <w:sz w:val="28"/>
          <w:szCs w:val="28"/>
        </w:rPr>
      </w:pPr>
      <w:bookmarkStart w:id="0" w:name="_GoBack"/>
      <w:bookmarkEnd w:id="0"/>
      <w:r w:rsidRPr="00404E35">
        <w:rPr>
          <w:rFonts w:ascii="Times New Roman" w:hAnsi="Times New Roman" w:cs="Times New Roman"/>
          <w:sz w:val="28"/>
          <w:szCs w:val="28"/>
        </w:rPr>
        <w:t>MINISTRY OF AGRICULTURE AND RURAL DEVELOPMENT OF THE SLOVAK REPUBLIC</w:t>
      </w:r>
    </w:p>
    <w:p w:rsidR="00CD4847" w:rsidRPr="00404E35" w:rsidRDefault="00CD4847" w:rsidP="00CD4847">
      <w:pPr>
        <w:jc w:val="center"/>
        <w:rPr>
          <w:rFonts w:ascii="Times New Roman" w:hAnsi="Times New Roman" w:cs="Times New Roman"/>
          <w:sz w:val="28"/>
          <w:szCs w:val="28"/>
        </w:rPr>
      </w:pPr>
    </w:p>
    <w:p w:rsidR="00CD4847" w:rsidRPr="00404E35" w:rsidRDefault="00CD4847" w:rsidP="00CD4847">
      <w:pPr>
        <w:spacing w:before="120" w:after="0" w:line="240" w:lineRule="auto"/>
        <w:jc w:val="center"/>
        <w:rPr>
          <w:rFonts w:ascii="Times New Roman" w:hAnsi="Times New Roman" w:cs="Times New Roman"/>
          <w:sz w:val="32"/>
          <w:szCs w:val="32"/>
        </w:rPr>
      </w:pPr>
      <w:r w:rsidRPr="00404E35">
        <w:rPr>
          <w:rFonts w:ascii="Times New Roman" w:hAnsi="Times New Roman" w:cs="Times New Roman"/>
          <w:sz w:val="32"/>
          <w:szCs w:val="32"/>
        </w:rPr>
        <w:t>Commission Implementing Decision (EU) 2016/1701</w:t>
      </w:r>
    </w:p>
    <w:p w:rsidR="00CD4847" w:rsidRPr="00404E35" w:rsidRDefault="00CD4847" w:rsidP="00CD4847">
      <w:pPr>
        <w:spacing w:before="120" w:after="0" w:line="240" w:lineRule="auto"/>
        <w:jc w:val="center"/>
        <w:rPr>
          <w:rFonts w:ascii="Times New Roman" w:hAnsi="Times New Roman" w:cs="Times New Roman"/>
          <w:sz w:val="16"/>
          <w:szCs w:val="16"/>
        </w:rPr>
      </w:pPr>
      <w:proofErr w:type="gramStart"/>
      <w:r w:rsidRPr="00404E35">
        <w:rPr>
          <w:rFonts w:ascii="Times New Roman" w:hAnsi="Times New Roman" w:cs="Times New Roman"/>
          <w:sz w:val="24"/>
          <w:szCs w:val="24"/>
        </w:rPr>
        <w:t>on</w:t>
      </w:r>
      <w:proofErr w:type="gramEnd"/>
      <w:r w:rsidRPr="00404E35">
        <w:rPr>
          <w:rFonts w:ascii="Times New Roman" w:hAnsi="Times New Roman" w:cs="Times New Roman"/>
          <w:sz w:val="24"/>
          <w:szCs w:val="24"/>
        </w:rPr>
        <w:t xml:space="preserve"> the establishment of a Union framework for the collection, management and use of data in the fisheries sector and support for scientific advice regarding the common fisheries policy and repealing Council Regulation (EC) No 199/2008 (recast).</w:t>
      </w:r>
    </w:p>
    <w:p w:rsidR="00CD4847" w:rsidRPr="00404E35" w:rsidRDefault="00CD4847" w:rsidP="00CD4847">
      <w:pPr>
        <w:spacing w:before="120" w:after="0"/>
        <w:jc w:val="center"/>
        <w:rPr>
          <w:rFonts w:ascii="Times New Roman" w:hAnsi="Times New Roman" w:cs="Times New Roman"/>
        </w:rPr>
      </w:pPr>
      <w:r w:rsidRPr="00404E35">
        <w:rPr>
          <w:rFonts w:ascii="Times New Roman" w:hAnsi="Times New Roman" w:cs="Times New Roman"/>
          <w:sz w:val="32"/>
          <w:szCs w:val="32"/>
        </w:rPr>
        <w:t>Commission Implementing Decision (EU) 2016/1251 of 12 July 2016</w:t>
      </w:r>
      <w:r w:rsidRPr="00404E35">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p>
    <w:p w:rsidR="00CD4847" w:rsidRPr="00404E35" w:rsidRDefault="00CD4847" w:rsidP="00CD4847">
      <w:pPr>
        <w:spacing w:before="120" w:after="0"/>
        <w:jc w:val="center"/>
        <w:rPr>
          <w:rFonts w:ascii="Times New Roman" w:hAnsi="Times New Roman" w:cs="Times New Roman"/>
          <w:sz w:val="32"/>
          <w:szCs w:val="32"/>
        </w:rPr>
      </w:pPr>
      <w:r w:rsidRPr="00404E35">
        <w:rPr>
          <w:rFonts w:ascii="Times New Roman" w:hAnsi="Times New Roman" w:cs="Times New Roman"/>
          <w:sz w:val="32"/>
          <w:szCs w:val="32"/>
        </w:rPr>
        <w:t>Commission Implementing Decision (EU) 2016/1701</w:t>
      </w:r>
    </w:p>
    <w:p w:rsidR="00CD4847" w:rsidRPr="00404E35" w:rsidRDefault="00CD4847" w:rsidP="00CD4847">
      <w:pPr>
        <w:jc w:val="center"/>
        <w:rPr>
          <w:rFonts w:ascii="Times New Roman" w:hAnsi="Times New Roman" w:cs="Times New Roman"/>
          <w:sz w:val="32"/>
          <w:szCs w:val="32"/>
        </w:rPr>
      </w:pPr>
      <w:proofErr w:type="gramStart"/>
      <w:r w:rsidRPr="00404E35">
        <w:rPr>
          <w:rFonts w:ascii="Times New Roman" w:hAnsi="Times New Roman" w:cs="Times New Roman"/>
          <w:sz w:val="24"/>
          <w:szCs w:val="24"/>
        </w:rPr>
        <w:t>laying</w:t>
      </w:r>
      <w:proofErr w:type="gramEnd"/>
      <w:r w:rsidRPr="00404E35">
        <w:rPr>
          <w:rFonts w:ascii="Times New Roman" w:hAnsi="Times New Roman" w:cs="Times New Roman"/>
          <w:sz w:val="24"/>
          <w:szCs w:val="24"/>
        </w:rPr>
        <w:t xml:space="preserve"> down rules on the format for the submission of work plans for data collection in the fisheries and aquaculture sectors.</w:t>
      </w:r>
      <w:bookmarkStart w:id="1" w:name="_Toc508531139"/>
      <w:bookmarkStart w:id="2" w:name="_Toc508531246"/>
      <w:bookmarkStart w:id="3" w:name="_Toc508531532"/>
    </w:p>
    <w:bookmarkEnd w:id="1"/>
    <w:bookmarkEnd w:id="2"/>
    <w:bookmarkEnd w:id="3"/>
    <w:p w:rsidR="002D73D9" w:rsidRDefault="002D73D9" w:rsidP="002D73D9">
      <w:pPr>
        <w:spacing w:before="120" w:after="0"/>
        <w:jc w:val="center"/>
        <w:rPr>
          <w:rFonts w:ascii="Times New Roman" w:hAnsi="Times New Roman" w:cs="Times New Roman"/>
          <w:sz w:val="32"/>
          <w:szCs w:val="32"/>
        </w:rPr>
      </w:pPr>
      <w:r w:rsidRPr="002D73D9">
        <w:rPr>
          <w:rFonts w:ascii="Times New Roman" w:hAnsi="Times New Roman" w:cs="Times New Roman"/>
          <w:sz w:val="32"/>
          <w:szCs w:val="32"/>
        </w:rPr>
        <w:t xml:space="preserve">Commission </w:t>
      </w:r>
      <w:proofErr w:type="gramStart"/>
      <w:r w:rsidRPr="00404E35">
        <w:rPr>
          <w:rFonts w:ascii="Times New Roman" w:hAnsi="Times New Roman" w:cs="Times New Roman"/>
          <w:sz w:val="32"/>
          <w:szCs w:val="32"/>
        </w:rPr>
        <w:t>Implementing</w:t>
      </w:r>
      <w:proofErr w:type="gramEnd"/>
      <w:r w:rsidRPr="002D73D9">
        <w:rPr>
          <w:rFonts w:ascii="Times New Roman" w:hAnsi="Times New Roman" w:cs="Times New Roman"/>
          <w:sz w:val="32"/>
          <w:szCs w:val="32"/>
        </w:rPr>
        <w:t xml:space="preserve"> decision 2018/1283</w:t>
      </w:r>
    </w:p>
    <w:p w:rsidR="00CD4847" w:rsidRPr="002D73D9" w:rsidRDefault="002D73D9" w:rsidP="002D73D9">
      <w:pPr>
        <w:jc w:val="center"/>
        <w:rPr>
          <w:rFonts w:ascii="Times New Roman" w:hAnsi="Times New Roman" w:cs="Times New Roman"/>
          <w:sz w:val="24"/>
          <w:szCs w:val="24"/>
        </w:rPr>
      </w:pPr>
      <w:proofErr w:type="gramStart"/>
      <w:r w:rsidRPr="002D73D9">
        <w:rPr>
          <w:rFonts w:ascii="Times New Roman" w:hAnsi="Times New Roman" w:cs="Times New Roman"/>
          <w:sz w:val="24"/>
          <w:szCs w:val="24"/>
        </w:rPr>
        <w:t>laying</w:t>
      </w:r>
      <w:proofErr w:type="gramEnd"/>
      <w:r w:rsidRPr="002D73D9">
        <w:rPr>
          <w:rFonts w:ascii="Times New Roman" w:hAnsi="Times New Roman" w:cs="Times New Roman"/>
          <w:sz w:val="24"/>
          <w:szCs w:val="24"/>
        </w:rPr>
        <w:t xml:space="preserve"> down rules on the format and timetables for the submission of annual data collection reports in the fisheries and aquaculture sectors</w:t>
      </w:r>
    </w:p>
    <w:p w:rsidR="00CD4847" w:rsidRPr="00404E35" w:rsidRDefault="00CD4847" w:rsidP="00CD4847">
      <w:pPr>
        <w:rPr>
          <w:rFonts w:ascii="Times New Roman" w:hAnsi="Times New Roman" w:cs="Times New Roman"/>
        </w:rPr>
      </w:pPr>
    </w:p>
    <w:p w:rsidR="00CD4847" w:rsidRPr="00404E35" w:rsidRDefault="002D73D9" w:rsidP="00CD4847">
      <w:pPr>
        <w:jc w:val="center"/>
        <w:rPr>
          <w:rFonts w:ascii="Times New Roman" w:hAnsi="Times New Roman" w:cs="Times New Roman"/>
          <w:b/>
          <w:sz w:val="48"/>
          <w:szCs w:val="48"/>
        </w:rPr>
      </w:pPr>
      <w:r>
        <w:rPr>
          <w:rFonts w:ascii="Times New Roman" w:hAnsi="Times New Roman" w:cs="Times New Roman"/>
          <w:b/>
          <w:sz w:val="48"/>
          <w:szCs w:val="48"/>
        </w:rPr>
        <w:t>Slovak</w:t>
      </w:r>
      <w:r w:rsidR="00CD4847" w:rsidRPr="00404E35">
        <w:rPr>
          <w:rFonts w:ascii="Times New Roman" w:hAnsi="Times New Roman" w:cs="Times New Roman"/>
          <w:b/>
          <w:sz w:val="48"/>
          <w:szCs w:val="48"/>
        </w:rPr>
        <w:t xml:space="preserve"> Annual Report for data collection in the fisheries and aquaculture sectors</w:t>
      </w:r>
    </w:p>
    <w:p w:rsidR="00CD4847" w:rsidRPr="00404E35" w:rsidRDefault="00CD4847" w:rsidP="00CD4847">
      <w:pPr>
        <w:jc w:val="center"/>
        <w:rPr>
          <w:rFonts w:ascii="Times New Roman" w:hAnsi="Times New Roman" w:cs="Times New Roman"/>
          <w:sz w:val="48"/>
          <w:szCs w:val="48"/>
        </w:rPr>
      </w:pPr>
      <w:r w:rsidRPr="00404E35">
        <w:rPr>
          <w:rFonts w:ascii="Times New Roman" w:hAnsi="Times New Roman" w:cs="Times New Roman"/>
          <w:sz w:val="48"/>
          <w:szCs w:val="48"/>
        </w:rPr>
        <w:t>2017-2019</w:t>
      </w:r>
    </w:p>
    <w:p w:rsidR="00CD4847" w:rsidRPr="00404E35" w:rsidRDefault="00CD4847" w:rsidP="00CD4847">
      <w:pPr>
        <w:jc w:val="center"/>
        <w:rPr>
          <w:rFonts w:ascii="Times New Roman" w:hAnsi="Times New Roman" w:cs="Times New Roman"/>
          <w:i/>
          <w:sz w:val="24"/>
          <w:szCs w:val="24"/>
        </w:rPr>
      </w:pPr>
      <w:r w:rsidRPr="00404E35">
        <w:rPr>
          <w:rFonts w:ascii="Times New Roman" w:hAnsi="Times New Roman" w:cs="Times New Roman"/>
          <w:sz w:val="32"/>
          <w:szCs w:val="32"/>
        </w:rPr>
        <w:t xml:space="preserve">Version [1] – [2017] </w:t>
      </w:r>
      <w:r w:rsidRPr="00404E35">
        <w:rPr>
          <w:rFonts w:ascii="Times New Roman" w:hAnsi="Times New Roman" w:cs="Times New Roman"/>
          <w:i/>
          <w:sz w:val="24"/>
          <w:szCs w:val="24"/>
        </w:rPr>
        <w:t>(not to be added if same as above)</w:t>
      </w:r>
    </w:p>
    <w:p w:rsidR="00CD4847" w:rsidRPr="00404E35" w:rsidRDefault="00CD4847" w:rsidP="00CD4847">
      <w:pPr>
        <w:jc w:val="center"/>
        <w:rPr>
          <w:rFonts w:ascii="Times New Roman" w:hAnsi="Times New Roman" w:cs="Times New Roman"/>
        </w:rPr>
      </w:pPr>
    </w:p>
    <w:p w:rsidR="00CD4847" w:rsidRPr="00404E35" w:rsidRDefault="00CD4847" w:rsidP="00CD4847">
      <w:pPr>
        <w:jc w:val="center"/>
        <w:rPr>
          <w:rFonts w:ascii="Times New Roman" w:hAnsi="Times New Roman" w:cs="Times New Roman"/>
        </w:rPr>
      </w:pPr>
    </w:p>
    <w:p w:rsidR="00CD4847" w:rsidRPr="00404E35" w:rsidRDefault="00CD4847" w:rsidP="00CD4847">
      <w:pPr>
        <w:jc w:val="center"/>
        <w:rPr>
          <w:rFonts w:ascii="Times New Roman" w:hAnsi="Times New Roman" w:cs="Times New Roman"/>
        </w:rPr>
      </w:pPr>
    </w:p>
    <w:p w:rsidR="00CD4847" w:rsidRDefault="00CD4847" w:rsidP="00CD4847">
      <w:pPr>
        <w:jc w:val="center"/>
        <w:rPr>
          <w:rFonts w:ascii="Times New Roman" w:hAnsi="Times New Roman" w:cs="Times New Roman"/>
        </w:rPr>
      </w:pPr>
    </w:p>
    <w:p w:rsidR="002D73D9" w:rsidRPr="00404E35" w:rsidRDefault="002D73D9" w:rsidP="00CD4847">
      <w:pPr>
        <w:jc w:val="center"/>
        <w:rPr>
          <w:rFonts w:ascii="Times New Roman" w:hAnsi="Times New Roman" w:cs="Times New Roman"/>
        </w:rPr>
      </w:pPr>
    </w:p>
    <w:p w:rsidR="00CD4847" w:rsidRPr="00404E35" w:rsidRDefault="00CD4847" w:rsidP="00CD4847">
      <w:pPr>
        <w:jc w:val="center"/>
        <w:rPr>
          <w:rFonts w:ascii="Times New Roman" w:hAnsi="Times New Roman" w:cs="Times New Roman"/>
        </w:rPr>
      </w:pPr>
    </w:p>
    <w:p w:rsidR="00CD4847" w:rsidRPr="00404E35" w:rsidRDefault="00CD4847" w:rsidP="00CD4847">
      <w:pPr>
        <w:rPr>
          <w:rFonts w:ascii="Times New Roman" w:hAnsi="Times New Roman" w:cs="Times New Roman"/>
        </w:rPr>
      </w:pPr>
    </w:p>
    <w:p w:rsidR="00CD4847" w:rsidRPr="00404E35" w:rsidRDefault="002D73D9" w:rsidP="00CD4847">
      <w:pPr>
        <w:jc w:val="center"/>
        <w:rPr>
          <w:rFonts w:ascii="Times New Roman" w:hAnsi="Times New Roman" w:cs="Times New Roman"/>
          <w:sz w:val="28"/>
          <w:szCs w:val="28"/>
        </w:rPr>
      </w:pPr>
      <w:r>
        <w:rPr>
          <w:rFonts w:ascii="Times New Roman" w:hAnsi="Times New Roman" w:cs="Times New Roman"/>
          <w:sz w:val="28"/>
          <w:szCs w:val="28"/>
        </w:rPr>
        <w:t>[BRATISLAVA, 29</w:t>
      </w:r>
      <w:r w:rsidR="00CD4847" w:rsidRPr="00404E35">
        <w:rPr>
          <w:rFonts w:ascii="Times New Roman" w:hAnsi="Times New Roman" w:cs="Times New Roman"/>
          <w:sz w:val="28"/>
          <w:szCs w:val="28"/>
        </w:rPr>
        <w:t>. 5. 2019]</w:t>
      </w:r>
    </w:p>
    <w:p w:rsidR="00CD4847" w:rsidRPr="00404E35" w:rsidRDefault="00CD4847" w:rsidP="00CD4847">
      <w:pPr>
        <w:rPr>
          <w:rFonts w:ascii="Times New Roman" w:hAnsi="Times New Roman" w:cs="Times New Roman"/>
          <w:b/>
          <w:sz w:val="32"/>
          <w:szCs w:val="32"/>
        </w:rPr>
      </w:pPr>
      <w:r w:rsidRPr="00404E35">
        <w:rPr>
          <w:rFonts w:ascii="Times New Roman" w:hAnsi="Times New Roman" w:cs="Times New Roman"/>
          <w:b/>
          <w:sz w:val="32"/>
          <w:szCs w:val="32"/>
        </w:rPr>
        <w:lastRenderedPageBreak/>
        <w:t>CONTENTS</w:t>
      </w: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r w:rsidRPr="00404E35">
        <w:rPr>
          <w:lang w:val="en-GB"/>
        </w:rPr>
        <w:fldChar w:fldCharType="begin"/>
      </w:r>
      <w:r w:rsidRPr="00404E35">
        <w:rPr>
          <w:lang w:val="en-GB"/>
        </w:rPr>
        <w:instrText xml:space="preserve"> TOC \o "1-2" \u </w:instrText>
      </w:r>
      <w:r w:rsidRPr="00404E35">
        <w:rPr>
          <w:lang w:val="en-GB"/>
        </w:rPr>
        <w:fldChar w:fldCharType="separate"/>
      </w: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r w:rsidRPr="00404E35">
        <w:rPr>
          <w:smallCaps/>
          <w:noProof/>
          <w:lang w:val="en-GB" w:eastAsia="en-GB"/>
        </w:rPr>
        <w:t>Section 1: Biological Data</w:t>
      </w:r>
      <w:r w:rsidRPr="00404E35">
        <w:rPr>
          <w:noProof/>
          <w:lang w:val="en-GB"/>
        </w:rPr>
        <w:tab/>
        <w:t>3</w:t>
      </w:r>
    </w:p>
    <w:p w:rsidR="00CD4847" w:rsidRPr="00404E35" w:rsidRDefault="00CD4847" w:rsidP="00CD4847">
      <w:pPr>
        <w:pStyle w:val="TOC2"/>
        <w:tabs>
          <w:tab w:val="right" w:leader="dot" w:pos="9062"/>
        </w:tabs>
        <w:rPr>
          <w:rFonts w:asciiTheme="minorHAnsi" w:eastAsiaTheme="minorEastAsia" w:hAnsiTheme="minorHAnsi" w:cstheme="minorBidi"/>
          <w:noProof/>
          <w:sz w:val="22"/>
          <w:szCs w:val="22"/>
          <w:lang w:val="en-GB" w:eastAsia="en-GB"/>
        </w:rPr>
      </w:pPr>
      <w:r w:rsidRPr="00404E35">
        <w:rPr>
          <w:noProof/>
          <w:lang w:val="en-GB" w:eastAsia="en-GB"/>
        </w:rPr>
        <w:t>Text Box 1E: Anadromous and catadromous species data collection in fresh water</w:t>
      </w:r>
      <w:r w:rsidRPr="00404E35">
        <w:rPr>
          <w:noProof/>
          <w:lang w:val="en-GB"/>
        </w:rPr>
        <w:tab/>
        <w:t>3</w:t>
      </w: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r w:rsidRPr="00404E35">
        <w:rPr>
          <w:smallCaps/>
          <w:noProof/>
          <w:lang w:val="en-GB" w:eastAsia="en-GB"/>
        </w:rPr>
        <w:t>Section 3: Economic and Social Data</w:t>
      </w:r>
      <w:r w:rsidRPr="00404E35">
        <w:rPr>
          <w:noProof/>
          <w:lang w:val="en-GB"/>
        </w:rPr>
        <w:tab/>
      </w:r>
      <w:r w:rsidRPr="00404E35">
        <w:rPr>
          <w:noProof/>
          <w:lang w:val="en-GB"/>
        </w:rPr>
        <w:fldChar w:fldCharType="begin"/>
      </w:r>
      <w:r w:rsidRPr="00404E35">
        <w:rPr>
          <w:noProof/>
          <w:lang w:val="en-GB"/>
        </w:rPr>
        <w:instrText xml:space="preserve"> PAGEREF _Toc509235013 \h </w:instrText>
      </w:r>
      <w:r w:rsidRPr="00404E35">
        <w:rPr>
          <w:noProof/>
          <w:lang w:val="en-GB"/>
        </w:rPr>
      </w:r>
      <w:r w:rsidRPr="00404E35">
        <w:rPr>
          <w:noProof/>
          <w:lang w:val="en-GB"/>
        </w:rPr>
        <w:fldChar w:fldCharType="separate"/>
      </w:r>
      <w:r w:rsidRPr="00404E35">
        <w:rPr>
          <w:noProof/>
          <w:lang w:val="en-GB"/>
        </w:rPr>
        <w:t>4</w:t>
      </w:r>
      <w:r w:rsidRPr="00404E35">
        <w:rPr>
          <w:noProof/>
          <w:lang w:val="en-GB"/>
        </w:rPr>
        <w:fldChar w:fldCharType="end"/>
      </w:r>
    </w:p>
    <w:p w:rsidR="00CD4847" w:rsidRPr="00404E35" w:rsidRDefault="00CD4847" w:rsidP="00CD4847">
      <w:pPr>
        <w:pStyle w:val="TOC2"/>
        <w:tabs>
          <w:tab w:val="right" w:leader="dot" w:pos="9062"/>
        </w:tabs>
        <w:rPr>
          <w:rFonts w:asciiTheme="minorHAnsi" w:eastAsiaTheme="minorEastAsia" w:hAnsiTheme="minorHAnsi" w:cstheme="minorBidi"/>
          <w:noProof/>
          <w:sz w:val="22"/>
          <w:szCs w:val="22"/>
          <w:lang w:val="en-GB" w:eastAsia="en-GB"/>
        </w:rPr>
      </w:pPr>
      <w:r w:rsidRPr="00404E35">
        <w:rPr>
          <w:noProof/>
          <w:lang w:val="en-GB" w:eastAsia="en-GB"/>
        </w:rPr>
        <w:t>Pilot Study 3: Data on employment by education level and nationality</w:t>
      </w:r>
      <w:r w:rsidRPr="00404E35">
        <w:rPr>
          <w:noProof/>
          <w:lang w:val="en-GB"/>
        </w:rPr>
        <w:tab/>
        <w:t>5</w:t>
      </w: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r w:rsidRPr="00404E35">
        <w:rPr>
          <w:smallCaps/>
          <w:noProof/>
          <w:lang w:val="en-GB" w:eastAsia="en-GB"/>
        </w:rPr>
        <w:t>Section 3: Economic and Social Data</w:t>
      </w:r>
      <w:r w:rsidRPr="00404E35">
        <w:rPr>
          <w:noProof/>
          <w:lang w:val="en-GB"/>
        </w:rPr>
        <w:tab/>
        <w:t>5</w:t>
      </w:r>
    </w:p>
    <w:p w:rsidR="00CD4847" w:rsidRPr="00404E35" w:rsidRDefault="00CD4847" w:rsidP="00CD4847">
      <w:pPr>
        <w:pStyle w:val="TOC2"/>
        <w:tabs>
          <w:tab w:val="right" w:leader="dot" w:pos="9062"/>
        </w:tabs>
        <w:rPr>
          <w:rFonts w:asciiTheme="minorHAnsi" w:eastAsiaTheme="minorEastAsia" w:hAnsiTheme="minorHAnsi" w:cstheme="minorBidi"/>
          <w:noProof/>
          <w:sz w:val="22"/>
          <w:szCs w:val="22"/>
          <w:lang w:val="en-GB" w:eastAsia="en-GB"/>
        </w:rPr>
      </w:pPr>
      <w:r w:rsidRPr="00404E35">
        <w:rPr>
          <w:noProof/>
          <w:lang w:val="en-GB" w:eastAsia="en-GB"/>
        </w:rPr>
        <w:t>Text Box 3B: Population segments for collection of economic and social data for aquaculture</w:t>
      </w:r>
      <w:r w:rsidRPr="00404E35">
        <w:rPr>
          <w:noProof/>
          <w:lang w:val="en-GB"/>
        </w:rPr>
        <w:tab/>
        <w:t>6</w:t>
      </w: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r w:rsidRPr="00404E35">
        <w:rPr>
          <w:smallCaps/>
          <w:noProof/>
          <w:lang w:val="en-GB" w:eastAsia="en-GB"/>
        </w:rPr>
        <w:t>Section 3: Economic and Social Data</w:t>
      </w:r>
      <w:r w:rsidRPr="00404E35">
        <w:rPr>
          <w:noProof/>
          <w:lang w:val="en-GB"/>
        </w:rPr>
        <w:tab/>
        <w:t>7</w:t>
      </w:r>
    </w:p>
    <w:p w:rsidR="00CD4847" w:rsidRPr="00404E35" w:rsidRDefault="00CD4847" w:rsidP="00CD4847">
      <w:pPr>
        <w:pStyle w:val="TOC2"/>
        <w:tabs>
          <w:tab w:val="right" w:leader="dot" w:pos="9062"/>
        </w:tabs>
        <w:rPr>
          <w:rFonts w:asciiTheme="minorHAnsi" w:eastAsiaTheme="minorEastAsia" w:hAnsiTheme="minorHAnsi" w:cstheme="minorBidi"/>
          <w:noProof/>
          <w:sz w:val="22"/>
          <w:szCs w:val="22"/>
          <w:lang w:val="en-GB" w:eastAsia="en-GB"/>
        </w:rPr>
      </w:pPr>
      <w:r w:rsidRPr="00404E35">
        <w:rPr>
          <w:noProof/>
          <w:lang w:val="en-GB" w:eastAsia="en-GB"/>
        </w:rPr>
        <w:t>Text Box 3C: Population segments for collection of economic and social data for the processing industry</w:t>
      </w:r>
      <w:r w:rsidRPr="00404E35">
        <w:rPr>
          <w:noProof/>
          <w:lang w:val="en-GB"/>
        </w:rPr>
        <w:tab/>
        <w:t>7</w:t>
      </w:r>
    </w:p>
    <w:p w:rsidR="00CD4847" w:rsidRPr="00404E35" w:rsidRDefault="00CD4847" w:rsidP="00CD4847">
      <w:pPr>
        <w:pStyle w:val="TOC1"/>
        <w:tabs>
          <w:tab w:val="right" w:leader="dot" w:pos="9062"/>
        </w:tabs>
        <w:rPr>
          <w:noProof/>
          <w:lang w:val="en-GB"/>
        </w:rPr>
      </w:pPr>
    </w:p>
    <w:p w:rsidR="00CD4847" w:rsidRPr="00404E35" w:rsidRDefault="00CD4847" w:rsidP="00CD4847">
      <w:pPr>
        <w:pStyle w:val="TOC1"/>
        <w:tabs>
          <w:tab w:val="right" w:leader="dot" w:pos="9062"/>
        </w:tabs>
        <w:rPr>
          <w:rFonts w:asciiTheme="minorHAnsi" w:eastAsiaTheme="minorEastAsia" w:hAnsiTheme="minorHAnsi" w:cstheme="minorBidi"/>
          <w:noProof/>
          <w:sz w:val="22"/>
          <w:szCs w:val="22"/>
          <w:lang w:val="en-GB" w:eastAsia="en-GB"/>
        </w:rPr>
      </w:pPr>
    </w:p>
    <w:p w:rsidR="00CD4847" w:rsidRPr="00404E35" w:rsidRDefault="00CD4847" w:rsidP="00CD4847">
      <w:pPr>
        <w:spacing w:after="0" w:line="360" w:lineRule="auto"/>
        <w:ind w:left="284"/>
        <w:jc w:val="both"/>
        <w:rPr>
          <w:rFonts w:ascii="Times New Roman" w:eastAsia="Times New Roman" w:hAnsi="Times New Roman" w:cs="Times New Roman"/>
          <w:noProof/>
          <w:sz w:val="24"/>
          <w:szCs w:val="24"/>
          <w:lang w:eastAsia="fr-FR"/>
        </w:rPr>
      </w:pPr>
      <w:r w:rsidRPr="00404E35">
        <w:rPr>
          <w:rFonts w:ascii="Times New Roman" w:eastAsia="Times New Roman" w:hAnsi="Times New Roman" w:cs="Times New Roman"/>
          <w:sz w:val="24"/>
          <w:szCs w:val="24"/>
          <w:lang w:eastAsia="fr-FR"/>
        </w:rPr>
        <w:fldChar w:fldCharType="end"/>
      </w:r>
      <w:r w:rsidRPr="00404E35">
        <w:rPr>
          <w:rFonts w:eastAsia="Times New Roman"/>
          <w:lang w:eastAsia="fr-FR"/>
        </w:rPr>
        <w:fldChar w:fldCharType="begin"/>
      </w:r>
      <w:r w:rsidRPr="00404E35">
        <w:instrText xml:space="preserve"> TOC \o "1-2" \h \z \u </w:instrText>
      </w:r>
      <w:r w:rsidRPr="00404E35">
        <w:rPr>
          <w:rFonts w:eastAsia="Times New Roman"/>
          <w:lang w:eastAsia="fr-FR"/>
        </w:rPr>
        <w:fldChar w:fldCharType="separate"/>
      </w:r>
    </w:p>
    <w:p w:rsidR="00CD4847" w:rsidRPr="00404E35" w:rsidRDefault="00CD4847" w:rsidP="00CD4847">
      <w:pPr>
        <w:pStyle w:val="TOC1"/>
        <w:tabs>
          <w:tab w:val="right" w:leader="dot" w:pos="9062"/>
        </w:tabs>
        <w:spacing w:line="360" w:lineRule="auto"/>
        <w:jc w:val="both"/>
        <w:rPr>
          <w:rFonts w:eastAsiaTheme="minorEastAsia"/>
          <w:noProof/>
          <w:lang w:val="en-GB" w:eastAsia="en-GB"/>
        </w:rPr>
      </w:pPr>
    </w:p>
    <w:p w:rsidR="00CD4847" w:rsidRPr="00404E35" w:rsidRDefault="00CD4847" w:rsidP="00CD4847">
      <w:pPr>
        <w:spacing w:after="0" w:line="360" w:lineRule="auto"/>
        <w:jc w:val="both"/>
        <w:rPr>
          <w:rFonts w:ascii="Times New Roman" w:hAnsi="Times New Roman" w:cs="Times New Roman"/>
          <w:sz w:val="24"/>
          <w:szCs w:val="24"/>
        </w:rPr>
      </w:pPr>
      <w:r w:rsidRPr="00404E35">
        <w:rPr>
          <w:rFonts w:ascii="Times New Roman" w:hAnsi="Times New Roman" w:cs="Times New Roman"/>
          <w:sz w:val="24"/>
          <w:szCs w:val="24"/>
        </w:rPr>
        <w:fldChar w:fldCharType="end"/>
      </w:r>
    </w:p>
    <w:p w:rsidR="00CD4847" w:rsidRPr="00404E35" w:rsidRDefault="00CD4847" w:rsidP="00CD4847">
      <w:pPr>
        <w:keepNext/>
        <w:tabs>
          <w:tab w:val="left" w:pos="850"/>
        </w:tabs>
        <w:spacing w:before="360" w:line="360" w:lineRule="auto"/>
        <w:ind w:left="850" w:hanging="850"/>
        <w:outlineLvl w:val="0"/>
        <w:rPr>
          <w:rFonts w:ascii="Times New Roman" w:hAnsi="Times New Roman" w:cs="Times New Roman"/>
          <w:smallCaps/>
          <w:noProof/>
          <w:lang w:eastAsia="en-GB"/>
        </w:rPr>
      </w:pPr>
      <w:r w:rsidRPr="00404E35">
        <w:rPr>
          <w:rFonts w:ascii="Times New Roman" w:hAnsi="Times New Roman" w:cs="Times New Roman"/>
          <w:smallCaps/>
          <w:noProof/>
          <w:lang w:eastAsia="en-GB"/>
        </w:rPr>
        <w:br w:type="page"/>
      </w:r>
      <w:bookmarkStart w:id="4" w:name="_Toc456791734"/>
      <w:bookmarkStart w:id="5" w:name="_Toc456792463"/>
      <w:bookmarkStart w:id="6" w:name="_Toc509235001"/>
      <w:r w:rsidRPr="00404E35">
        <w:rPr>
          <w:rFonts w:ascii="Times New Roman" w:hAnsi="Times New Roman" w:cs="Times New Roman"/>
          <w:smallCaps/>
          <w:noProof/>
          <w:lang w:eastAsia="en-GB"/>
        </w:rPr>
        <w:lastRenderedPageBreak/>
        <w:t>Section 1: Biological Data</w:t>
      </w:r>
      <w:bookmarkEnd w:id="4"/>
      <w:bookmarkEnd w:id="5"/>
      <w:bookmarkEnd w:id="6"/>
    </w:p>
    <w:p w:rsidR="00CD4847" w:rsidRPr="00404E35" w:rsidRDefault="00CD4847" w:rsidP="00CD4847">
      <w:pPr>
        <w:pStyle w:val="StyleTitre2Gras"/>
        <w:spacing w:line="360" w:lineRule="auto"/>
        <w:rPr>
          <w:rFonts w:cs="Times New Roman"/>
          <w:noProof/>
          <w:lang w:val="en-GB" w:eastAsia="en-GB"/>
        </w:rPr>
      </w:pPr>
      <w:bookmarkStart w:id="7" w:name="_Toc509235002"/>
      <w:r w:rsidRPr="00404E35">
        <w:rPr>
          <w:rFonts w:cs="Times New Roman"/>
          <w:noProof/>
          <w:lang w:val="en-GB" w:eastAsia="en-GB"/>
        </w:rPr>
        <w:t>Text Box 1E: Anadromous and catadromous species data collection in fresh water</w:t>
      </w:r>
      <w:bookmarkEnd w:id="7"/>
    </w:p>
    <w:p w:rsidR="00CD4847" w:rsidRPr="00404E35" w:rsidRDefault="00CD4847" w:rsidP="00CD4847">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CD4847" w:rsidRPr="00404E35" w:rsidTr="00487E21">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CD4847" w:rsidRPr="00404E35" w:rsidRDefault="00CD4847" w:rsidP="00487E21">
            <w:pPr>
              <w:suppressAutoHyphens/>
              <w:spacing w:after="0" w:line="240" w:lineRule="auto"/>
              <w:jc w:val="both"/>
              <w:rPr>
                <w:rFonts w:ascii="Times New Roman" w:eastAsia="Times New Roman" w:hAnsi="Times New Roman" w:cs="Times New Roman"/>
                <w:sz w:val="24"/>
                <w:szCs w:val="24"/>
                <w:lang w:eastAsia="en-GB"/>
              </w:rPr>
            </w:pPr>
            <w:r w:rsidRPr="00404E35">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404E35">
              <w:rPr>
                <w:rFonts w:ascii="Times New Roman" w:eastAsia="Calibri" w:hAnsi="Times New Roman" w:cs="Times New Roman"/>
                <w:noProof/>
                <w:sz w:val="20"/>
                <w:szCs w:val="20"/>
                <w:lang w:eastAsia="en-GB"/>
              </w:rPr>
              <w:t xml:space="preserve"> </w:t>
            </w:r>
            <w:bookmarkStart w:id="8" w:name="_Hlk508524770"/>
            <w:r w:rsidRPr="00404E35">
              <w:rPr>
                <w:rFonts w:ascii="Times New Roman" w:eastAsia="Calibri" w:hAnsi="Times New Roman" w:cs="Times New Roman"/>
                <w:noProof/>
                <w:sz w:val="20"/>
                <w:szCs w:val="20"/>
                <w:lang w:eastAsia="en-GB"/>
              </w:rPr>
              <w:t>multiannual Union programme</w:t>
            </w:r>
            <w:bookmarkEnd w:id="8"/>
            <w:r w:rsidRPr="00404E35">
              <w:rPr>
                <w:rFonts w:ascii="Times New Roman" w:eastAsia="Calibri" w:hAnsi="Times New Roman" w:cs="Times New Roman"/>
                <w:noProof/>
                <w:sz w:val="20"/>
                <w:szCs w:val="20"/>
                <w:lang w:eastAsia="en-GB"/>
              </w:rPr>
              <w:t xml:space="preserve"> and Article 2 of the </w:t>
            </w:r>
            <w:r w:rsidRPr="00404E35">
              <w:rPr>
                <w:rFonts w:ascii="Times New Roman" w:eastAsia="Calibri" w:hAnsi="Times New Roman" w:cs="Times New Roman"/>
                <w:sz w:val="20"/>
                <w:szCs w:val="20"/>
                <w:lang w:eastAsia="ar-SA"/>
              </w:rPr>
              <w:t>Decision (EU) 2016/1701.</w:t>
            </w:r>
          </w:p>
        </w:tc>
      </w:tr>
      <w:tr w:rsidR="00CD4847" w:rsidRPr="00404E35" w:rsidTr="00487E21">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CD4847" w:rsidRPr="00404E35" w:rsidRDefault="00CD4847" w:rsidP="00487E21">
            <w:pPr>
              <w:suppressAutoHyphens/>
              <w:spacing w:after="120" w:line="240" w:lineRule="auto"/>
              <w:rPr>
                <w:rFonts w:ascii="Times New Roman" w:eastAsia="Calibri" w:hAnsi="Times New Roman" w:cs="Times New Roman"/>
                <w:sz w:val="20"/>
                <w:szCs w:val="20"/>
                <w:lang w:eastAsia="ar-SA"/>
              </w:rPr>
            </w:pPr>
            <w:r w:rsidRPr="00404E35">
              <w:rPr>
                <w:rFonts w:ascii="Times New Roman" w:eastAsia="Calibri" w:hAnsi="Times New Roman" w:cs="Times New Roman"/>
                <w:sz w:val="20"/>
                <w:szCs w:val="20"/>
                <w:lang w:eastAsia="ar-SA"/>
              </w:rPr>
              <w:t xml:space="preserve">General comment: This box is applicable to the Annual Report. </w:t>
            </w:r>
          </w:p>
        </w:tc>
      </w:tr>
      <w:tr w:rsidR="00CD4847" w:rsidRPr="00404E35" w:rsidTr="00487E21">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CD4847" w:rsidRPr="00404E35" w:rsidRDefault="00CD4847" w:rsidP="00487E21">
            <w:pPr>
              <w:suppressAutoHyphens/>
              <w:spacing w:after="120" w:line="240" w:lineRule="auto"/>
              <w:jc w:val="both"/>
              <w:rPr>
                <w:rFonts w:ascii="Times New Roman" w:eastAsia="Calibri" w:hAnsi="Times New Roman" w:cs="Times New Roman"/>
                <w:bCs/>
                <w:noProof/>
                <w:sz w:val="20"/>
                <w:szCs w:val="20"/>
                <w:lang w:eastAsia="en-GB"/>
              </w:rPr>
            </w:pPr>
            <w:r w:rsidRPr="00404E35">
              <w:rPr>
                <w:rFonts w:ascii="Times New Roman" w:eastAsia="Calibri" w:hAnsi="Times New Roman" w:cs="Times New Roman"/>
                <w:bCs/>
                <w:noProof/>
                <w:sz w:val="20"/>
                <w:szCs w:val="20"/>
                <w:lang w:eastAsia="en-GB"/>
              </w:rPr>
              <w:t>1. Method selected for collecting data.</w:t>
            </w:r>
          </w:p>
          <w:p w:rsidR="00CD4847" w:rsidRPr="00404E35" w:rsidRDefault="00CD4847" w:rsidP="00CD4847">
            <w:pPr>
              <w:suppressAutoHyphens/>
              <w:spacing w:after="120" w:line="240" w:lineRule="auto"/>
              <w:jc w:val="both"/>
              <w:rPr>
                <w:rFonts w:ascii="Times New Roman" w:eastAsia="Calibri" w:hAnsi="Times New Roman" w:cs="Times New Roman"/>
                <w:bCs/>
                <w:noProof/>
                <w:sz w:val="20"/>
                <w:szCs w:val="20"/>
                <w:lang w:eastAsia="en-GB"/>
              </w:rPr>
            </w:pPr>
            <w:r w:rsidRPr="00404E35">
              <w:rPr>
                <w:rFonts w:ascii="Times New Roman" w:eastAsia="Calibri" w:hAnsi="Times New Roman" w:cs="Times New Roman"/>
                <w:bCs/>
                <w:noProof/>
                <w:sz w:val="20"/>
                <w:szCs w:val="20"/>
                <w:lang w:eastAsia="en-GB"/>
              </w:rPr>
              <w:t>NA</w:t>
            </w:r>
          </w:p>
        </w:tc>
      </w:tr>
      <w:tr w:rsidR="00CD4847" w:rsidRPr="00404E35" w:rsidTr="00487E21">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CD4847" w:rsidRPr="00404E35" w:rsidRDefault="00CD4847" w:rsidP="00487E21">
            <w:pPr>
              <w:suppressAutoHyphens/>
              <w:spacing w:after="120" w:line="240" w:lineRule="auto"/>
              <w:jc w:val="both"/>
              <w:rPr>
                <w:rFonts w:ascii="Times New Roman" w:eastAsia="Calibri" w:hAnsi="Times New Roman" w:cs="Times New Roman"/>
                <w:sz w:val="20"/>
                <w:szCs w:val="20"/>
                <w:lang w:eastAsia="ar-SA"/>
              </w:rPr>
            </w:pPr>
            <w:r w:rsidRPr="00404E35">
              <w:rPr>
                <w:rFonts w:ascii="Times New Roman" w:eastAsia="Calibri" w:hAnsi="Times New Roman" w:cs="Times New Roman"/>
                <w:sz w:val="20"/>
                <w:szCs w:val="20"/>
                <w:lang w:eastAsia="ar-SA"/>
              </w:rPr>
              <w:t>2. Were the planned number achieved? No</w:t>
            </w:r>
          </w:p>
          <w:p w:rsidR="00CD4847" w:rsidRPr="00404E35" w:rsidRDefault="00CD4847" w:rsidP="00487E21">
            <w:pPr>
              <w:suppressAutoHyphens/>
              <w:spacing w:after="120" w:line="240" w:lineRule="auto"/>
              <w:jc w:val="both"/>
              <w:rPr>
                <w:rFonts w:ascii="Times New Roman" w:eastAsia="Calibri" w:hAnsi="Times New Roman" w:cs="Times New Roman"/>
                <w:sz w:val="20"/>
                <w:szCs w:val="20"/>
                <w:lang w:eastAsia="ar-SA"/>
              </w:rPr>
            </w:pPr>
            <w:r w:rsidRPr="00404E35">
              <w:rPr>
                <w:rFonts w:ascii="Times New Roman" w:eastAsia="Calibri" w:hAnsi="Times New Roman" w:cs="Times New Roman"/>
                <w:bCs/>
                <w:i/>
                <w:noProof/>
                <w:sz w:val="20"/>
                <w:szCs w:val="20"/>
                <w:lang w:eastAsia="en-GB"/>
              </w:rPr>
              <w:t xml:space="preserve">There are no natural habitats for anadromous and catadromous species in Slovak rivers and inland waters. Eels are regularly restocked to natural waters and inland waters by Slovak angling asociation for angling purposes. In 2017 were recorded 756 catches of ells by anglers in total weight 1 630 kg.  In 2017 were also reliesed to natural waters 267,8 kg small eels in weight 3-5 g in total number almost 67 000 pieces.   </w:t>
            </w:r>
          </w:p>
        </w:tc>
      </w:tr>
    </w:tbl>
    <w:p w:rsidR="00CD4847" w:rsidRPr="00404E35" w:rsidRDefault="00CD4847" w:rsidP="00CD4847">
      <w:pPr>
        <w:widowControl w:val="0"/>
        <w:suppressAutoHyphens/>
        <w:spacing w:line="360" w:lineRule="auto"/>
        <w:ind w:right="23"/>
        <w:rPr>
          <w:rFonts w:ascii="Times New Roman" w:hAnsi="Times New Roman" w:cs="Times New Roman"/>
          <w:noProof/>
          <w:color w:val="000000"/>
          <w:shd w:val="clear" w:color="auto" w:fill="FFFFFF"/>
          <w:lang w:eastAsia="ar-SA"/>
        </w:rPr>
      </w:pPr>
    </w:p>
    <w:p w:rsidR="00CD4847" w:rsidRPr="00404E35" w:rsidRDefault="00CD4847" w:rsidP="00CD4847">
      <w:pPr>
        <w:pStyle w:val="Heading1"/>
        <w:spacing w:line="360" w:lineRule="auto"/>
        <w:rPr>
          <w:rFonts w:cs="Times New Roman"/>
          <w:noProof/>
          <w:u w:val="single"/>
          <w:lang w:val="en-GB" w:eastAsia="en-GB"/>
        </w:rPr>
      </w:pPr>
      <w:r w:rsidRPr="00404E35">
        <w:rPr>
          <w:rFonts w:cs="Times New Roman"/>
          <w:b/>
          <w:smallCaps/>
          <w:noProof/>
          <w:color w:val="000000"/>
          <w:shd w:val="clear" w:color="auto" w:fill="FFFFFF"/>
          <w:lang w:val="en-GB" w:eastAsia="en-GB"/>
        </w:rPr>
        <w:br w:type="page"/>
      </w:r>
      <w:r w:rsidRPr="00404E35">
        <w:rPr>
          <w:rFonts w:cs="Times New Roman"/>
          <w:noProof/>
          <w:u w:val="single"/>
          <w:lang w:val="en-GB" w:eastAsia="en-GB"/>
        </w:rPr>
        <w:lastRenderedPageBreak/>
        <w:t xml:space="preserve"> </w:t>
      </w:r>
    </w:p>
    <w:p w:rsidR="00CD4847" w:rsidRPr="00404E35" w:rsidRDefault="00CD4847" w:rsidP="00CD48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9" w:name="_Toc456791744"/>
      <w:bookmarkStart w:id="10" w:name="_Toc456792473"/>
      <w:bookmarkStart w:id="11" w:name="_Toc509235013"/>
      <w:r w:rsidRPr="00404E35">
        <w:rPr>
          <w:rFonts w:ascii="Times New Roman" w:hAnsi="Times New Roman" w:cs="Times New Roman"/>
          <w:smallCaps/>
          <w:noProof/>
          <w:lang w:eastAsia="en-GB"/>
        </w:rPr>
        <w:t>Section 3: Economic and Social Data</w:t>
      </w:r>
      <w:bookmarkEnd w:id="9"/>
      <w:bookmarkEnd w:id="10"/>
      <w:bookmarkEnd w:id="11"/>
    </w:p>
    <w:p w:rsidR="00CD4847" w:rsidRPr="00404E35" w:rsidRDefault="00CD4847" w:rsidP="00CD4847">
      <w:pPr>
        <w:pStyle w:val="StyleTitre2Gras"/>
        <w:spacing w:line="360" w:lineRule="auto"/>
        <w:rPr>
          <w:rFonts w:cs="Times New Roman"/>
          <w:noProof/>
          <w:lang w:val="en-GB" w:eastAsia="en-GB"/>
        </w:rPr>
      </w:pPr>
      <w:bookmarkStart w:id="12" w:name="_Toc509235014"/>
      <w:r w:rsidRPr="00404E35">
        <w:rPr>
          <w:rFonts w:cs="Times New Roman"/>
          <w:noProof/>
          <w:lang w:val="en-GB" w:eastAsia="en-GB"/>
        </w:rPr>
        <w:t>Pilot Study 3: Data on employment by education level and nationality</w:t>
      </w:r>
      <w:bookmarkEnd w:id="12"/>
      <w:r w:rsidRPr="00404E35">
        <w:rPr>
          <w:rFonts w:cs="Times New Roman"/>
          <w:noProof/>
          <w:lang w:val="en-GB" w:eastAsia="en-GB"/>
        </w:rPr>
        <w:t xml:space="preserve"> </w:t>
      </w:r>
    </w:p>
    <w:p w:rsidR="00CD4847" w:rsidRPr="00404E35" w:rsidRDefault="00CD4847" w:rsidP="00CD4847">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CD4847" w:rsidRPr="00404E35" w:rsidTr="00487E21">
        <w:trPr>
          <w:trHeight w:val="389"/>
          <w:jc w:val="center"/>
        </w:trPr>
        <w:tc>
          <w:tcPr>
            <w:tcW w:w="8642" w:type="dxa"/>
            <w:shd w:val="clear" w:color="auto" w:fill="auto"/>
            <w:noWrap/>
            <w:vAlign w:val="bottom"/>
          </w:tcPr>
          <w:p w:rsidR="00CD4847" w:rsidRPr="00404E35" w:rsidRDefault="00CD4847" w:rsidP="00487E21">
            <w:pPr>
              <w:suppressAutoHyphens/>
              <w:spacing w:after="0" w:line="240" w:lineRule="auto"/>
              <w:jc w:val="both"/>
              <w:rPr>
                <w:rFonts w:ascii="Times New Roman" w:eastAsia="Times New Roman" w:hAnsi="Times New Roman" w:cs="Times New Roman"/>
                <w:b/>
                <w:bCs/>
                <w:lang w:eastAsia="en-GB"/>
              </w:rPr>
            </w:pPr>
            <w:r w:rsidRPr="00404E35">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CD4847" w:rsidRPr="00404E35" w:rsidTr="00487E21">
        <w:trPr>
          <w:trHeight w:val="389"/>
          <w:jc w:val="center"/>
        </w:trPr>
        <w:tc>
          <w:tcPr>
            <w:tcW w:w="8642" w:type="dxa"/>
            <w:shd w:val="clear" w:color="auto" w:fill="A6A6A6" w:themeFill="background1" w:themeFillShade="A6"/>
            <w:noWrap/>
            <w:vAlign w:val="center"/>
          </w:tcPr>
          <w:p w:rsidR="00CD4847" w:rsidRPr="00404E35" w:rsidRDefault="00CD4847" w:rsidP="00487E21">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General comment:  This box is applicable to the Annual Report.</w:t>
            </w:r>
            <w:r w:rsidRPr="00404E35">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CD4847" w:rsidRPr="00404E35" w:rsidTr="00487E21">
        <w:trPr>
          <w:trHeight w:val="389"/>
          <w:jc w:val="center"/>
        </w:trPr>
        <w:tc>
          <w:tcPr>
            <w:tcW w:w="8642" w:type="dxa"/>
            <w:tcBorders>
              <w:bottom w:val="single" w:sz="4" w:space="0" w:color="auto"/>
            </w:tcBorders>
            <w:shd w:val="clear" w:color="auto" w:fill="auto"/>
            <w:noWrap/>
            <w:hideMark/>
          </w:tcPr>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1. Aim of pilot study</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strengthening the aquaculture sector</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2. Duration of pilot study</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3 years</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3. Methodology and expected outcomes of pilot study</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 xml:space="preserve">Data on employment by education level and nationality will be collected from existing statistics in aquaculture sector by adding a new lines to existing statistical form.  </w:t>
            </w:r>
          </w:p>
        </w:tc>
      </w:tr>
      <w:tr w:rsidR="00CD4847" w:rsidRPr="00404E35" w:rsidTr="00487E21">
        <w:trPr>
          <w:trHeight w:val="389"/>
          <w:jc w:val="center"/>
        </w:trPr>
        <w:tc>
          <w:tcPr>
            <w:tcW w:w="8642" w:type="dxa"/>
            <w:tcBorders>
              <w:bottom w:val="single" w:sz="4" w:space="0" w:color="auto"/>
            </w:tcBorders>
            <w:shd w:val="clear" w:color="auto" w:fill="A6A6A6" w:themeFill="background1" w:themeFillShade="A6"/>
            <w:noWrap/>
          </w:tcPr>
          <w:p w:rsidR="00CD4847" w:rsidRPr="00404E35" w:rsidRDefault="00CD4847" w:rsidP="00487E21">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404E35">
              <w:rPr>
                <w:rFonts w:ascii="Times New Roman" w:eastAsia="Calibri" w:hAnsi="Times New Roman" w:cs="Times New Roman"/>
                <w:sz w:val="20"/>
                <w:szCs w:val="20"/>
                <w:lang w:eastAsia="ar-SA"/>
              </w:rPr>
              <w:t>4. Achievement of the original expected outcomes of pilot study and justification if this was not the case.</w:t>
            </w:r>
          </w:p>
          <w:p w:rsidR="00CD4847" w:rsidRPr="00404E35" w:rsidRDefault="00CD4847" w:rsidP="00487E21">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404E35">
              <w:rPr>
                <w:rFonts w:ascii="Times New Roman" w:eastAsia="Calibri" w:hAnsi="Times New Roman" w:cs="Times New Roman"/>
                <w:i/>
                <w:sz w:val="20"/>
                <w:szCs w:val="20"/>
                <w:lang w:eastAsia="ar-SA"/>
              </w:rPr>
              <w:t>Data on employment by education level and nationality will by collected from year 2018 and will be sent in 2020.</w:t>
            </w:r>
          </w:p>
          <w:p w:rsidR="00CD4847" w:rsidRPr="00404E35" w:rsidRDefault="00CD4847" w:rsidP="00CD4847">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404E35">
              <w:rPr>
                <w:rFonts w:ascii="Times New Roman" w:eastAsia="Calibri" w:hAnsi="Times New Roman" w:cs="Times New Roman"/>
                <w:sz w:val="20"/>
                <w:szCs w:val="20"/>
                <w:lang w:eastAsia="ar-SA"/>
              </w:rPr>
              <w:t xml:space="preserve">5. Incorporation of results from pilot study into regular sampling by the Member State.   </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lang w:eastAsia="en-GB"/>
              </w:rPr>
              <w:t>(max 900 words)</w:t>
            </w:r>
          </w:p>
        </w:tc>
      </w:tr>
    </w:tbl>
    <w:p w:rsidR="00CD4847" w:rsidRPr="00404E35" w:rsidRDefault="00CD4847" w:rsidP="00CD4847">
      <w:pPr>
        <w:widowControl w:val="0"/>
        <w:suppressAutoHyphens/>
        <w:spacing w:line="360" w:lineRule="auto"/>
        <w:rPr>
          <w:rFonts w:ascii="Times New Roman" w:hAnsi="Times New Roman" w:cs="Times New Roman"/>
          <w:noProof/>
          <w:sz w:val="20"/>
          <w:szCs w:val="20"/>
          <w:lang w:eastAsia="ar-SA"/>
        </w:rPr>
      </w:pPr>
    </w:p>
    <w:p w:rsidR="00CD4847" w:rsidRPr="00404E35" w:rsidRDefault="00CD4847" w:rsidP="00CD48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CD4847" w:rsidRPr="00404E35" w:rsidRDefault="00CD4847" w:rsidP="00CD48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04E35">
        <w:rPr>
          <w:rFonts w:ascii="Times New Roman" w:hAnsi="Times New Roman" w:cs="Times New Roman"/>
          <w:noProof/>
          <w:lang w:eastAsia="en-GB"/>
        </w:rPr>
        <w:br w:type="page"/>
      </w:r>
      <w:bookmarkStart w:id="13" w:name="_Toc456791746"/>
      <w:bookmarkStart w:id="14" w:name="_Toc456792475"/>
      <w:bookmarkStart w:id="15" w:name="_Toc509235015"/>
      <w:r w:rsidRPr="00404E35">
        <w:rPr>
          <w:rFonts w:ascii="Times New Roman" w:hAnsi="Times New Roman" w:cs="Times New Roman"/>
          <w:smallCaps/>
          <w:noProof/>
          <w:lang w:eastAsia="en-GB"/>
        </w:rPr>
        <w:lastRenderedPageBreak/>
        <w:t>Section 3: Economic and Social Data</w:t>
      </w:r>
      <w:bookmarkEnd w:id="13"/>
      <w:bookmarkEnd w:id="14"/>
      <w:bookmarkEnd w:id="15"/>
    </w:p>
    <w:p w:rsidR="00CD4847" w:rsidRPr="00404E35" w:rsidRDefault="00CD4847" w:rsidP="00CD4847">
      <w:pPr>
        <w:pStyle w:val="StyleTitre2Gras"/>
        <w:spacing w:line="360" w:lineRule="auto"/>
        <w:rPr>
          <w:rFonts w:cs="Times New Roman"/>
          <w:noProof/>
          <w:lang w:val="en-GB" w:eastAsia="en-GB"/>
        </w:rPr>
      </w:pPr>
      <w:bookmarkStart w:id="16" w:name="_Toc509235016"/>
      <w:r w:rsidRPr="00404E35">
        <w:rPr>
          <w:rFonts w:cs="Times New Roman"/>
          <w:noProof/>
          <w:lang w:val="en-GB" w:eastAsia="en-GB"/>
        </w:rPr>
        <w:t>Text Box 3B: Population segments for collection of economic and social data for aquaculture</w:t>
      </w:r>
      <w:bookmarkEnd w:id="16"/>
    </w:p>
    <w:p w:rsidR="00CD4847" w:rsidRPr="00404E35" w:rsidRDefault="00CD4847" w:rsidP="00CD4847">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CD4847" w:rsidRPr="00404E35" w:rsidTr="00487E21">
        <w:trPr>
          <w:trHeight w:val="509"/>
        </w:trPr>
        <w:tc>
          <w:tcPr>
            <w:tcW w:w="8959" w:type="dxa"/>
            <w:shd w:val="clear" w:color="auto" w:fill="auto"/>
            <w:noWrap/>
            <w:vAlign w:val="center"/>
          </w:tcPr>
          <w:p w:rsidR="00CD4847" w:rsidRPr="00404E35" w:rsidRDefault="00CD4847" w:rsidP="00487E21">
            <w:pPr>
              <w:suppressAutoHyphens/>
              <w:spacing w:after="0" w:line="24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CD4847" w:rsidRPr="00404E35" w:rsidRDefault="00CD4847" w:rsidP="00487E21">
            <w:pPr>
              <w:suppressAutoHyphens/>
              <w:spacing w:after="0" w:line="240" w:lineRule="auto"/>
              <w:jc w:val="both"/>
              <w:rPr>
                <w:rFonts w:ascii="Times New Roman" w:eastAsia="Calibri" w:hAnsi="Times New Roman" w:cs="Times New Roman"/>
                <w:b/>
                <w:sz w:val="20"/>
                <w:szCs w:val="20"/>
                <w:lang w:eastAsia="ar-SA"/>
              </w:rPr>
            </w:pPr>
          </w:p>
        </w:tc>
      </w:tr>
      <w:tr w:rsidR="00CD4847" w:rsidRPr="00404E35" w:rsidTr="00487E21">
        <w:trPr>
          <w:trHeight w:val="509"/>
        </w:trPr>
        <w:tc>
          <w:tcPr>
            <w:tcW w:w="8959" w:type="dxa"/>
            <w:shd w:val="clear" w:color="auto" w:fill="A6A6A6" w:themeFill="background1" w:themeFillShade="A6"/>
            <w:noWrap/>
            <w:vAlign w:val="center"/>
          </w:tcPr>
          <w:p w:rsidR="00CD4847" w:rsidRPr="00404E35" w:rsidRDefault="00CD4847" w:rsidP="00487E21">
            <w:pPr>
              <w:suppressAutoHyphens/>
              <w:spacing w:after="0" w:line="24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CD4847" w:rsidRPr="00404E35" w:rsidRDefault="00CD4847" w:rsidP="00487E21">
            <w:pPr>
              <w:suppressAutoHyphens/>
              <w:spacing w:after="0" w:line="240" w:lineRule="auto"/>
              <w:jc w:val="both"/>
              <w:rPr>
                <w:rFonts w:ascii="Times New Roman" w:eastAsia="Calibri" w:hAnsi="Times New Roman" w:cs="Times New Roman"/>
                <w:noProof/>
                <w:sz w:val="20"/>
                <w:szCs w:val="20"/>
                <w:lang w:eastAsia="en-GB"/>
              </w:rPr>
            </w:pPr>
          </w:p>
        </w:tc>
      </w:tr>
      <w:tr w:rsidR="00CD4847" w:rsidRPr="00404E35" w:rsidTr="00487E21">
        <w:trPr>
          <w:trHeight w:val="509"/>
        </w:trPr>
        <w:tc>
          <w:tcPr>
            <w:tcW w:w="8959" w:type="dxa"/>
            <w:noWrap/>
          </w:tcPr>
          <w:p w:rsidR="00CD4847" w:rsidRPr="00404E35" w:rsidRDefault="00CD4847" w:rsidP="00487E21">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404E35">
              <w:rPr>
                <w:rFonts w:ascii="Calibri" w:eastAsia="Calibri" w:hAnsi="Calibri" w:cs="Calibri"/>
                <w:sz w:val="20"/>
                <w:szCs w:val="20"/>
                <w:lang w:eastAsia="ar-SA"/>
              </w:rPr>
              <w:t xml:space="preserve">1. </w:t>
            </w:r>
            <w:r w:rsidRPr="00404E35">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In 2018 were statistical forms of Radela s.r.o. updated and variables for sector aquaculture were added to collecting data in accordance with national work plan. Database is created from all enterprises in aquaculture sector by using databases of Ministry of Agriculture and Rural Development of the Slovak Republic, databases of Statistical office of the Slovak Republic and databases of the State veterinary and food office of the Slovak Republic.</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2. </w:t>
            </w:r>
            <w:r w:rsidRPr="00404E35">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The Slovak Republic will participate in social data collection such as employment by gender and FTE by gender with annual frequency. Currently are collected employment data by gender and by number of working hours. This data are collected on annual bases by Statistical office of the Slovak Republic. Other types of data, such as employment by age and employment by nationality will be collected by private company Radela s.r.o. and resoults will by presented in annual report in 2020 for year 2019. The expected frequency of such data collection will be every three years. In case of data such as employment by employment status and FTE National we expect annual frequency of data collection. Economic data such as total income, total cost, personnel costs, other costs will be collected on annual frequency. Generally, the data for the particular year can be provided with at least half a year lapse.</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3. </w:t>
            </w:r>
            <w:r w:rsidRPr="00404E35">
              <w:rPr>
                <w:rFonts w:ascii="Times New Roman" w:eastAsia="Calibri" w:hAnsi="Times New Roman" w:cs="Times New Roman"/>
                <w:noProof/>
                <w:sz w:val="20"/>
                <w:szCs w:val="20"/>
                <w:shd w:val="clear" w:color="auto" w:fill="FFFFFF"/>
                <w:lang w:eastAsia="ar-SA"/>
              </w:rPr>
              <w:t>Description of methodologies used to choose s</w:t>
            </w:r>
            <w:r w:rsidRPr="00404E35">
              <w:rPr>
                <w:rFonts w:ascii="Times New Roman" w:eastAsia="Calibri" w:hAnsi="Times New Roman" w:cs="Times New Roman"/>
                <w:noProof/>
                <w:sz w:val="20"/>
                <w:szCs w:val="20"/>
                <w:shd w:val="clear" w:color="auto" w:fill="FFFFFF"/>
                <w:lang w:eastAsia="en-GB"/>
              </w:rPr>
              <w:t>ampling frame and allocation scheme</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 xml:space="preserve">Data are collected through questionnaire which is sent by Statistical office of the Slovak Republic to all commercial companies which are focused on aquaculture production. All data for calendar year are collected until 31st March an then processed and available from May to July. Statistical office is in contact with companies to achieve more exact data. Economic data such as total income and costs are collected through information letters of the Ministry of Agriculture and Rural development of the Slovak Republic. This data are processed by private company Radela s.r.o. and provided to Ministry.   </w:t>
            </w:r>
          </w:p>
          <w:p w:rsidR="00CD4847" w:rsidRPr="00404E35" w:rsidRDefault="00CD4847" w:rsidP="00487E21">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404E35">
              <w:rPr>
                <w:rFonts w:ascii="Times New Roman" w:eastAsia="Calibri" w:hAnsi="Times New Roman" w:cs="Times New Roman"/>
                <w:noProof/>
                <w:sz w:val="20"/>
                <w:szCs w:val="20"/>
                <w:shd w:val="clear" w:color="auto" w:fill="FFFFFF"/>
                <w:lang w:eastAsia="ar-SA"/>
              </w:rPr>
              <w:t>4. Description of methodologies used for estimation procedures</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The aquaculture sector in the Slovak Republic contain currantly 121 enterprises. This aquaculture enterprises were asked to provide data in accordance with national work plan. Collected data were processed by Radela s.r.o. and provided to ministry. From 75 asked enterprises 21 sent the requested data.</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5. </w:t>
            </w:r>
            <w:r w:rsidRPr="00404E35">
              <w:rPr>
                <w:rFonts w:ascii="Times New Roman" w:eastAsia="Calibri" w:hAnsi="Times New Roman" w:cs="Times New Roman"/>
                <w:noProof/>
                <w:sz w:val="20"/>
                <w:szCs w:val="20"/>
                <w:shd w:val="clear" w:color="auto" w:fill="FFFFFF"/>
                <w:lang w:eastAsia="ar-SA"/>
              </w:rPr>
              <w:t>Description of methodologies used on d</w:t>
            </w:r>
            <w:proofErr w:type="spellStart"/>
            <w:r w:rsidRPr="00404E35">
              <w:rPr>
                <w:rFonts w:ascii="Times New Roman" w:eastAsia="Calibri" w:hAnsi="Times New Roman" w:cs="Times New Roman"/>
                <w:bCs/>
                <w:sz w:val="20"/>
                <w:szCs w:val="20"/>
                <w:shd w:val="clear" w:color="auto" w:fill="FFFFFF"/>
                <w:lang w:eastAsia="en-GB"/>
              </w:rPr>
              <w:t>ata</w:t>
            </w:r>
            <w:proofErr w:type="spellEnd"/>
            <w:r w:rsidRPr="00404E35">
              <w:rPr>
                <w:rFonts w:ascii="Times New Roman" w:eastAsia="Calibri" w:hAnsi="Times New Roman" w:cs="Times New Roman"/>
                <w:bCs/>
                <w:sz w:val="20"/>
                <w:szCs w:val="20"/>
                <w:shd w:val="clear" w:color="auto" w:fill="FFFFFF"/>
                <w:lang w:eastAsia="en-GB"/>
              </w:rPr>
              <w:t xml:space="preserve"> quality </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Valuntory collection of economic data.</w:t>
            </w:r>
          </w:p>
          <w:p w:rsidR="00CD4847" w:rsidRPr="00404E35" w:rsidRDefault="00CD4847" w:rsidP="00487E21">
            <w:pPr>
              <w:suppressAutoHyphens/>
              <w:spacing w:after="0" w:line="240" w:lineRule="auto"/>
              <w:jc w:val="both"/>
              <w:rPr>
                <w:rFonts w:ascii="Times New Roman" w:eastAsia="Calibri" w:hAnsi="Times New Roman" w:cs="Times New Roman"/>
                <w:i/>
                <w:noProof/>
                <w:sz w:val="20"/>
                <w:szCs w:val="20"/>
                <w:shd w:val="clear" w:color="auto" w:fill="FFFFFF"/>
                <w:lang w:eastAsia="en-GB"/>
              </w:rPr>
            </w:pPr>
          </w:p>
        </w:tc>
      </w:tr>
      <w:tr w:rsidR="00CD4847" w:rsidRPr="00404E35" w:rsidTr="00487E21">
        <w:trPr>
          <w:trHeight w:val="509"/>
        </w:trPr>
        <w:tc>
          <w:tcPr>
            <w:tcW w:w="8959" w:type="dxa"/>
            <w:shd w:val="clear" w:color="auto" w:fill="A6A6A6" w:themeFill="background1" w:themeFillShade="A6"/>
            <w:noWrap/>
            <w:vAlign w:val="center"/>
          </w:tcPr>
          <w:p w:rsidR="00CD4847" w:rsidRPr="00404E35" w:rsidRDefault="00CD4847" w:rsidP="00487E21">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6. Deviations from Work Plan methodology for selection of data source</w:t>
            </w:r>
          </w:p>
          <w:p w:rsidR="00CD4847" w:rsidRPr="00404E35" w:rsidRDefault="00CD4847" w:rsidP="00487E21">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404E35" w:rsidRPr="00404E35" w:rsidRDefault="00CD4847" w:rsidP="00487E21">
            <w:pPr>
              <w:suppressAutoHyphens/>
              <w:spacing w:before="120" w:after="120" w:line="360" w:lineRule="auto"/>
              <w:jc w:val="both"/>
              <w:rPr>
                <w:rFonts w:ascii="Times New Roman" w:eastAsia="Calibri" w:hAnsi="Times New Roman" w:cs="Times New Roman"/>
                <w:i/>
                <w:noProof/>
                <w:sz w:val="20"/>
                <w:szCs w:val="20"/>
                <w:lang w:eastAsia="en-GB"/>
              </w:rPr>
            </w:pPr>
            <w:r w:rsidRPr="00404E35">
              <w:rPr>
                <w:rFonts w:ascii="Times New Roman" w:eastAsia="Calibri" w:hAnsi="Times New Roman" w:cs="Times New Roman"/>
                <w:i/>
                <w:noProof/>
                <w:sz w:val="20"/>
                <w:szCs w:val="20"/>
                <w:lang w:eastAsia="en-GB"/>
              </w:rPr>
              <w:lastRenderedPageBreak/>
              <w:t>Data are controlled by Radela s.r.o., mainly there are accounting controls and controls on extreme values. Questions about provided data are checked by phone or email with enterprises if necessary.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7. Deviations from Work Plan methodology to choose type of data collection</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8. Deviations from Work Plan methodology regarding sampling frame and allocation scheme</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9. Deviations from Work Plan methodology used for estimation procedures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 Quality assurance</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10.1 Sound methodology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10.2. Accuracy and reliability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Response rate and Achieved sample rate are provided in Table 3B.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10.3. Accessibility and Clarity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Yes</w:t>
            </w:r>
          </w:p>
          <w:p w:rsidR="00CD4847" w:rsidRPr="00404E35" w:rsidRDefault="00CD4847" w:rsidP="00487E21">
            <w:pPr>
              <w:suppressAutoHyphens/>
              <w:spacing w:before="120" w:after="120" w:line="360" w:lineRule="auto"/>
              <w:jc w:val="both"/>
              <w:rPr>
                <w:rFonts w:ascii="Times New Roman" w:eastAsia="Calibri" w:hAnsi="Times New Roman" w:cs="Times New Roman"/>
                <w:i/>
                <w:noProof/>
                <w:sz w:val="20"/>
                <w:szCs w:val="20"/>
                <w:lang w:eastAsia="en-GB"/>
              </w:rPr>
            </w:pPr>
            <w:r w:rsidRPr="00404E35">
              <w:rPr>
                <w:rFonts w:ascii="Times New Roman" w:eastAsia="Calibri" w:hAnsi="Times New Roman" w:cs="Times New Roman"/>
                <w:noProof/>
                <w:sz w:val="20"/>
                <w:szCs w:val="20"/>
                <w:lang w:eastAsia="en-GB"/>
              </w:rPr>
              <w:lastRenderedPageBreak/>
              <w:t xml:space="preserve">Are methodological documents publicly available? </w:t>
            </w:r>
            <w:r w:rsidRPr="00404E35">
              <w:rPr>
                <w:rFonts w:ascii="Times New Roman" w:eastAsia="Calibri" w:hAnsi="Times New Roman" w:cs="Times New Roman"/>
                <w:i/>
                <w:noProof/>
                <w:sz w:val="20"/>
                <w:szCs w:val="20"/>
                <w:lang w:eastAsia="en-GB"/>
              </w:rPr>
              <w:t>Yes</w:t>
            </w:r>
          </w:p>
          <w:p w:rsidR="00CD4847" w:rsidRPr="00404E35" w:rsidRDefault="00010E0D" w:rsidP="00487E21">
            <w:pPr>
              <w:suppressAutoHyphens/>
              <w:spacing w:before="120" w:after="120" w:line="360" w:lineRule="auto"/>
              <w:jc w:val="both"/>
              <w:rPr>
                <w:rFonts w:ascii="Times New Roman" w:eastAsia="Calibri" w:hAnsi="Times New Roman" w:cs="Times New Roman"/>
                <w:noProof/>
                <w:sz w:val="20"/>
                <w:szCs w:val="20"/>
                <w:lang w:eastAsia="en-GB"/>
              </w:rPr>
            </w:pPr>
            <w:hyperlink r:id="rId6" w:history="1">
              <w:r w:rsidR="00CD4847" w:rsidRPr="00404E35">
                <w:rPr>
                  <w:rStyle w:val="Hyperlink"/>
                  <w:rFonts w:ascii="Times New Roman" w:eastAsia="Calibri" w:hAnsi="Times New Roman" w:cs="Times New Roman"/>
                  <w:noProof/>
                  <w:sz w:val="20"/>
                  <w:szCs w:val="20"/>
                  <w:lang w:eastAsia="en-GB"/>
                </w:rPr>
                <w:t>http://www.radela.sk/</w:t>
              </w:r>
            </w:hyperlink>
            <w:r w:rsidR="00CD4847" w:rsidRPr="00404E35">
              <w:rPr>
                <w:rFonts w:ascii="Times New Roman" w:eastAsia="Calibri" w:hAnsi="Times New Roman" w:cs="Times New Roman"/>
                <w:noProof/>
                <w:sz w:val="20"/>
                <w:szCs w:val="20"/>
                <w:lang w:eastAsia="en-GB"/>
              </w:rPr>
              <w:t xml:space="preserve"> </w:t>
            </w:r>
          </w:p>
          <w:p w:rsidR="00CD4847" w:rsidRPr="00404E35" w:rsidRDefault="00CD4847" w:rsidP="00487E21">
            <w:pPr>
              <w:suppressAutoHyphens/>
              <w:spacing w:before="120" w:after="120" w:line="360" w:lineRule="auto"/>
              <w:jc w:val="both"/>
              <w:rPr>
                <w:rFonts w:ascii="Times New Roman" w:eastAsia="Calibri" w:hAnsi="Times New Roman" w:cs="Times New Roman"/>
                <w:i/>
                <w:noProof/>
                <w:sz w:val="20"/>
                <w:szCs w:val="20"/>
                <w:lang w:eastAsia="en-GB"/>
              </w:rPr>
            </w:pPr>
            <w:r w:rsidRPr="00404E35">
              <w:rPr>
                <w:rFonts w:ascii="Times New Roman" w:eastAsia="Calibri" w:hAnsi="Times New Roman" w:cs="Times New Roman"/>
                <w:noProof/>
                <w:sz w:val="20"/>
                <w:szCs w:val="20"/>
                <w:lang w:eastAsia="en-GB"/>
              </w:rPr>
              <w:t xml:space="preserve">Are data stored in databases? </w:t>
            </w:r>
            <w:r w:rsidRPr="00404E35">
              <w:rPr>
                <w:rFonts w:ascii="Times New Roman" w:eastAsia="Calibri" w:hAnsi="Times New Roman" w:cs="Times New Roman"/>
                <w:i/>
                <w:noProof/>
                <w:sz w:val="20"/>
                <w:szCs w:val="20"/>
                <w:lang w:eastAsia="en-GB"/>
              </w:rPr>
              <w:t>Yes</w:t>
            </w:r>
          </w:p>
          <w:p w:rsidR="00CD4847" w:rsidRPr="00404E35" w:rsidRDefault="00CD4847" w:rsidP="00487E21">
            <w:pPr>
              <w:suppressAutoHyphens/>
              <w:spacing w:before="120" w:after="120" w:line="360" w:lineRule="auto"/>
              <w:jc w:val="both"/>
              <w:rPr>
                <w:rStyle w:val="Hyperlink"/>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Where can methodological and other documentation be found? </w:t>
            </w:r>
          </w:p>
          <w:p w:rsidR="00CD4847" w:rsidRPr="00404E35" w:rsidRDefault="00CD4847" w:rsidP="00487E21">
            <w:pPr>
              <w:suppressAutoHyphens/>
              <w:spacing w:before="120" w:after="120" w:line="360" w:lineRule="auto"/>
              <w:jc w:val="both"/>
              <w:rPr>
                <w:rStyle w:val="Hyperlink"/>
                <w:rFonts w:ascii="Times New Roman" w:eastAsia="Calibri" w:hAnsi="Times New Roman" w:cs="Times New Roman"/>
                <w:noProof/>
                <w:sz w:val="20"/>
                <w:szCs w:val="20"/>
                <w:lang w:eastAsia="en-GB"/>
              </w:rPr>
            </w:pPr>
            <w:r w:rsidRPr="00404E35">
              <w:rPr>
                <w:rStyle w:val="Hyperlink"/>
                <w:rFonts w:ascii="Times New Roman" w:eastAsia="Calibri" w:hAnsi="Times New Roman" w:cs="Times New Roman"/>
                <w:noProof/>
                <w:sz w:val="20"/>
                <w:szCs w:val="20"/>
                <w:lang w:eastAsia="en-GB"/>
              </w:rPr>
              <w:t>https://slovak.statistics.sk/wps/portal/ext/metadata/surveys/!ut/p/z1/lZJBc4IwEIV_Sw9eyWIQY28BKwRQYtBRc-lghyqjggNp-ftNrQcdK7Z7293v7bx5s0iiJZJF-plvUpWXRbrX_Urar9M-I45jUojt8AVYMHbCYTwxSWKjxTVAJkIDM8o9EVgmWD0k9XqU8C4dWJ47FPFIr90uSSK7C2Ce9S2AvDwP49AFhpk_dagwgVlnvetR3-pHACTyesCoPxeDKcZA8bX-nn-4UxT-pm8x-D_9LSDb7S2QPCFtCTy6IR-FHCC52Zfrn3-gxRqTDZJV9p5VWWV8VHq8Ver43IEONE1j1Eq_T63yt9qodx34TbQta4WWNzBKsgKtdCT9Czu-6wATNp-HfIYB41NmrcDxMP-uJeT8sCCK8B19-gJGCZLX/#Z7_Q7I8BB1A00HCB0IR6PUKPT3033</w:t>
            </w:r>
          </w:p>
          <w:p w:rsidR="00CD4847" w:rsidRPr="00404E35" w:rsidRDefault="00CD4847" w:rsidP="00487E21">
            <w:pPr>
              <w:suppressAutoHyphens/>
              <w:spacing w:before="120" w:after="120" w:line="360" w:lineRule="auto"/>
              <w:jc w:val="both"/>
              <w:rPr>
                <w:color w:val="0000FF"/>
                <w:u w:val="single"/>
              </w:rPr>
            </w:pPr>
            <w:r w:rsidRPr="00404E35">
              <w:rPr>
                <w:rFonts w:ascii="Times New Roman" w:eastAsia="Calibri" w:hAnsi="Times New Roman" w:cs="Times New Roman"/>
                <w:noProof/>
                <w:sz w:val="20"/>
                <w:szCs w:val="20"/>
                <w:lang w:eastAsia="en-GB"/>
              </w:rPr>
              <w:t xml:space="preserve">Provide the web link, if documentation is publicly available. </w:t>
            </w:r>
            <w:hyperlink r:id="rId7" w:history="1">
              <w:r w:rsidRPr="00404E35">
                <w:rPr>
                  <w:rStyle w:val="Hyperlink"/>
                  <w:rFonts w:ascii="Times New Roman" w:eastAsia="Calibri" w:hAnsi="Times New Roman" w:cs="Times New Roman"/>
                  <w:noProof/>
                  <w:sz w:val="20"/>
                  <w:szCs w:val="20"/>
                  <w:lang w:eastAsia="en-GB"/>
                </w:rPr>
                <w:t>http://www.radela.sk/</w:t>
              </w:r>
            </w:hyperlink>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i/>
                <w:noProof/>
                <w:sz w:val="20"/>
                <w:szCs w:val="20"/>
                <w:lang w:eastAsia="en-GB"/>
              </w:rPr>
              <w:t xml:space="preserve">Economic and social data are partialy collected.  Final data will be </w:t>
            </w:r>
            <w:r w:rsidR="00404E35" w:rsidRPr="00404E35">
              <w:rPr>
                <w:rFonts w:ascii="Times New Roman" w:eastAsia="Calibri" w:hAnsi="Times New Roman" w:cs="Times New Roman"/>
                <w:i/>
                <w:noProof/>
                <w:sz w:val="20"/>
                <w:szCs w:val="20"/>
                <w:lang w:eastAsia="en-GB"/>
              </w:rPr>
              <w:t>available in 2020.</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(max 1000 words) </w:t>
            </w:r>
          </w:p>
        </w:tc>
      </w:tr>
    </w:tbl>
    <w:p w:rsidR="00CD4847" w:rsidRPr="00404E35" w:rsidRDefault="00CD4847" w:rsidP="00CD4847">
      <w:pPr>
        <w:spacing w:line="360" w:lineRule="auto"/>
        <w:rPr>
          <w:rFonts w:ascii="Times New Roman" w:hAnsi="Times New Roman" w:cs="Times New Roman"/>
          <w:noProof/>
          <w:lang w:eastAsia="en-GB"/>
        </w:rPr>
      </w:pPr>
    </w:p>
    <w:p w:rsidR="00CD4847" w:rsidRPr="00404E35" w:rsidRDefault="00CD4847" w:rsidP="00CD48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7" w:name="_Toc456791750"/>
      <w:bookmarkStart w:id="18" w:name="_Toc456792479"/>
      <w:bookmarkStart w:id="19" w:name="_Toc509235019"/>
      <w:r w:rsidRPr="00404E35">
        <w:rPr>
          <w:rFonts w:ascii="Times New Roman" w:hAnsi="Times New Roman" w:cs="Times New Roman"/>
          <w:smallCaps/>
          <w:noProof/>
          <w:lang w:eastAsia="en-GB"/>
        </w:rPr>
        <w:t>Section 3: Economic and Social Data</w:t>
      </w:r>
      <w:bookmarkEnd w:id="17"/>
      <w:bookmarkEnd w:id="18"/>
      <w:bookmarkEnd w:id="19"/>
    </w:p>
    <w:p w:rsidR="00CD4847" w:rsidRPr="00404E35" w:rsidRDefault="00CD4847" w:rsidP="00CD4847">
      <w:pPr>
        <w:pStyle w:val="StyleTitre2Gras"/>
        <w:spacing w:line="360" w:lineRule="auto"/>
        <w:rPr>
          <w:rFonts w:cs="Times New Roman"/>
          <w:noProof/>
          <w:lang w:val="en-GB" w:eastAsia="en-GB"/>
        </w:rPr>
      </w:pPr>
      <w:bookmarkStart w:id="20" w:name="_Toc509235020"/>
      <w:r w:rsidRPr="00404E35">
        <w:rPr>
          <w:rFonts w:cs="Times New Roman"/>
          <w:noProof/>
          <w:lang w:val="en-GB" w:eastAsia="en-GB"/>
        </w:rPr>
        <w:t>Text Box 3C: Population segments for collection of economic and social data for the processing industry</w:t>
      </w:r>
      <w:bookmarkEnd w:id="20"/>
    </w:p>
    <w:p w:rsidR="00CD4847" w:rsidRPr="00404E35" w:rsidRDefault="00CD4847" w:rsidP="00CD4847">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CD4847" w:rsidRPr="00404E35" w:rsidTr="00487E21">
        <w:trPr>
          <w:trHeight w:val="509"/>
        </w:trPr>
        <w:tc>
          <w:tcPr>
            <w:tcW w:w="8953" w:type="dxa"/>
            <w:shd w:val="clear" w:color="auto" w:fill="auto"/>
            <w:noWrap/>
          </w:tcPr>
          <w:p w:rsidR="00CD4847" w:rsidRPr="00404E35" w:rsidRDefault="00CD4847" w:rsidP="00487E21">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404E35">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CD4847" w:rsidRPr="00404E35" w:rsidTr="00487E21">
        <w:trPr>
          <w:trHeight w:val="509"/>
        </w:trPr>
        <w:tc>
          <w:tcPr>
            <w:tcW w:w="8953" w:type="dxa"/>
            <w:shd w:val="clear" w:color="auto" w:fill="A6A6A6" w:themeFill="background1" w:themeFillShade="A6"/>
            <w:noWrap/>
          </w:tcPr>
          <w:p w:rsidR="00CD4847" w:rsidRPr="00404E35" w:rsidRDefault="00CD4847" w:rsidP="00487E21">
            <w:pPr>
              <w:suppressAutoHyphens/>
              <w:spacing w:after="0" w:line="24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CD4847" w:rsidRPr="00404E35" w:rsidTr="00487E21">
        <w:trPr>
          <w:trHeight w:val="509"/>
        </w:trPr>
        <w:tc>
          <w:tcPr>
            <w:tcW w:w="8953" w:type="dxa"/>
            <w:noWrap/>
          </w:tcPr>
          <w:p w:rsidR="00CD4847" w:rsidRPr="00404E35" w:rsidRDefault="00CD4847" w:rsidP="00487E21">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404E35">
              <w:rPr>
                <w:rFonts w:ascii="Calibri" w:eastAsia="Calibri" w:hAnsi="Calibri" w:cs="Calibri"/>
                <w:sz w:val="20"/>
                <w:szCs w:val="20"/>
                <w:lang w:eastAsia="ar-SA"/>
              </w:rPr>
              <w:t xml:space="preserve">1. </w:t>
            </w:r>
            <w:r w:rsidRPr="00404E35">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CD4847" w:rsidRPr="00404E35" w:rsidRDefault="00404E35"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t>Economic and social data for the processing industry are collected from 8 enterprises which were asked to provide data in accordance with national work plan. Collected data were processed by Radela s.r.o. and provided to ministry. All enterprices sent the requested data.</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2. </w:t>
            </w:r>
            <w:r w:rsidRPr="00404E35">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CD4847" w:rsidRPr="00404E35" w:rsidRDefault="00CD4847" w:rsidP="00487E21">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404E35">
              <w:rPr>
                <w:rFonts w:ascii="Times New Roman" w:eastAsia="Calibri" w:hAnsi="Times New Roman" w:cs="Times New Roman"/>
                <w:i/>
                <w:noProof/>
                <w:sz w:val="20"/>
                <w:szCs w:val="20"/>
                <w:shd w:val="clear" w:color="auto" w:fill="FFFFFF"/>
                <w:lang w:eastAsia="en-GB"/>
              </w:rPr>
              <w:lastRenderedPageBreak/>
              <w:t>In the Slovak Republic are operating 8 fish processing companies.The</w:t>
            </w:r>
            <w:r w:rsidR="00404E35">
              <w:rPr>
                <w:rFonts w:ascii="Times New Roman" w:eastAsia="Calibri" w:hAnsi="Times New Roman" w:cs="Times New Roman"/>
                <w:i/>
                <w:noProof/>
                <w:sz w:val="20"/>
                <w:szCs w:val="20"/>
                <w:shd w:val="clear" w:color="auto" w:fill="FFFFFF"/>
                <w:lang w:eastAsia="en-GB"/>
              </w:rPr>
              <w:t xml:space="preserve"> economic</w:t>
            </w:r>
            <w:r w:rsidRPr="00404E35">
              <w:rPr>
                <w:rFonts w:ascii="Times New Roman" w:eastAsia="Calibri" w:hAnsi="Times New Roman" w:cs="Times New Roman"/>
                <w:i/>
                <w:noProof/>
                <w:sz w:val="20"/>
                <w:szCs w:val="20"/>
                <w:shd w:val="clear" w:color="auto" w:fill="FFFFFF"/>
                <w:lang w:eastAsia="en-GB"/>
              </w:rPr>
              <w:t xml:space="preserve"> data are collected from accounting data of all 8 companies on annual bases. Data are collected by private company Radela s.r.o. and all data and questionaire are available on  </w:t>
            </w:r>
            <w:hyperlink r:id="rId8" w:history="1">
              <w:r w:rsidRPr="00404E35">
                <w:rPr>
                  <w:rStyle w:val="Hyperlink"/>
                  <w:rFonts w:ascii="Times New Roman" w:eastAsia="Calibri" w:hAnsi="Times New Roman" w:cs="Times New Roman"/>
                  <w:i/>
                  <w:noProof/>
                  <w:sz w:val="20"/>
                  <w:szCs w:val="20"/>
                  <w:shd w:val="clear" w:color="auto" w:fill="FFFFFF"/>
                  <w:lang w:eastAsia="en-GB"/>
                </w:rPr>
                <w:t>http://www.radela.sk/</w:t>
              </w:r>
            </w:hyperlink>
            <w:r w:rsidR="00404E35">
              <w:rPr>
                <w:rFonts w:ascii="Times New Roman" w:eastAsia="Calibri" w:hAnsi="Times New Roman" w:cs="Times New Roman"/>
                <w:i/>
                <w:noProof/>
                <w:sz w:val="20"/>
                <w:szCs w:val="20"/>
                <w:shd w:val="clear" w:color="auto" w:fill="FFFFFF"/>
                <w:lang w:eastAsia="en-GB"/>
              </w:rPr>
              <w:t>.</w:t>
            </w:r>
            <w:r w:rsidRPr="00404E35">
              <w:rPr>
                <w:rFonts w:ascii="Times New Roman" w:eastAsia="Calibri" w:hAnsi="Times New Roman" w:cs="Times New Roman"/>
                <w:i/>
                <w:noProof/>
                <w:sz w:val="20"/>
                <w:szCs w:val="20"/>
                <w:shd w:val="clear" w:color="auto" w:fill="FFFFFF"/>
                <w:lang w:eastAsia="en-GB"/>
              </w:rPr>
              <w:t xml:space="preserve"> </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3. </w:t>
            </w:r>
            <w:r w:rsidRPr="00404E35">
              <w:rPr>
                <w:rFonts w:ascii="Times New Roman" w:eastAsia="Calibri" w:hAnsi="Times New Roman" w:cs="Times New Roman"/>
                <w:noProof/>
                <w:sz w:val="20"/>
                <w:szCs w:val="20"/>
                <w:shd w:val="clear" w:color="auto" w:fill="FFFFFF"/>
                <w:lang w:eastAsia="ar-SA"/>
              </w:rPr>
              <w:t>Description of methodologies used to choose s</w:t>
            </w:r>
            <w:r w:rsidRPr="00404E35">
              <w:rPr>
                <w:rFonts w:ascii="Times New Roman" w:eastAsia="Calibri" w:hAnsi="Times New Roman" w:cs="Times New Roman"/>
                <w:noProof/>
                <w:sz w:val="20"/>
                <w:szCs w:val="20"/>
                <w:shd w:val="clear" w:color="auto" w:fill="FFFFFF"/>
                <w:lang w:eastAsia="en-GB"/>
              </w:rPr>
              <w:t>ampling frame and allocation scheme</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CD4847" w:rsidRPr="00404E35" w:rsidRDefault="00CD4847" w:rsidP="00487E21">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404E35">
              <w:rPr>
                <w:rFonts w:ascii="Times New Roman" w:eastAsia="Calibri" w:hAnsi="Times New Roman" w:cs="Times New Roman"/>
                <w:noProof/>
                <w:sz w:val="20"/>
                <w:szCs w:val="20"/>
                <w:shd w:val="clear" w:color="auto" w:fill="FFFFFF"/>
                <w:lang w:eastAsia="ar-SA"/>
              </w:rPr>
              <w:t>4. Description of methodologies used for estimation procedures</w:t>
            </w: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CD4847" w:rsidRPr="00404E35" w:rsidRDefault="00CD4847" w:rsidP="00487E21">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404E35">
              <w:rPr>
                <w:rFonts w:ascii="Times New Roman" w:eastAsia="Calibri" w:hAnsi="Times New Roman" w:cs="Times New Roman"/>
                <w:noProof/>
                <w:sz w:val="20"/>
                <w:szCs w:val="20"/>
                <w:shd w:val="clear" w:color="auto" w:fill="FFFFFF"/>
                <w:lang w:eastAsia="en-GB"/>
              </w:rPr>
              <w:t xml:space="preserve">5. </w:t>
            </w:r>
            <w:r w:rsidRPr="00404E35">
              <w:rPr>
                <w:rFonts w:ascii="Times New Roman" w:eastAsia="Calibri" w:hAnsi="Times New Roman" w:cs="Times New Roman"/>
                <w:noProof/>
                <w:sz w:val="20"/>
                <w:szCs w:val="20"/>
                <w:shd w:val="clear" w:color="auto" w:fill="FFFFFF"/>
                <w:lang w:eastAsia="ar-SA"/>
              </w:rPr>
              <w:t>Descri</w:t>
            </w:r>
            <w:r w:rsidR="00404E35" w:rsidRPr="00404E35">
              <w:rPr>
                <w:rFonts w:ascii="Times New Roman" w:eastAsia="Calibri" w:hAnsi="Times New Roman" w:cs="Times New Roman"/>
                <w:noProof/>
                <w:sz w:val="20"/>
                <w:szCs w:val="20"/>
                <w:shd w:val="clear" w:color="auto" w:fill="FFFFFF"/>
                <w:lang w:eastAsia="ar-SA"/>
              </w:rPr>
              <w:t>ption of methodologies used on d</w:t>
            </w:r>
            <w:proofErr w:type="spellStart"/>
            <w:r w:rsidRPr="00404E35">
              <w:rPr>
                <w:rFonts w:ascii="Times New Roman" w:eastAsia="Calibri" w:hAnsi="Times New Roman" w:cs="Times New Roman"/>
                <w:bCs/>
                <w:sz w:val="20"/>
                <w:szCs w:val="20"/>
                <w:shd w:val="clear" w:color="auto" w:fill="FFFFFF"/>
                <w:lang w:eastAsia="en-GB"/>
              </w:rPr>
              <w:t>ata</w:t>
            </w:r>
            <w:proofErr w:type="spellEnd"/>
            <w:r w:rsidRPr="00404E35">
              <w:rPr>
                <w:rFonts w:ascii="Times New Roman" w:eastAsia="Calibri" w:hAnsi="Times New Roman" w:cs="Times New Roman"/>
                <w:bCs/>
                <w:sz w:val="20"/>
                <w:szCs w:val="20"/>
                <w:shd w:val="clear" w:color="auto" w:fill="FFFFFF"/>
                <w:lang w:eastAsia="en-GB"/>
              </w:rPr>
              <w:t xml:space="preserve"> quality </w:t>
            </w:r>
          </w:p>
          <w:p w:rsidR="00CD4847" w:rsidRPr="00404E35" w:rsidRDefault="00CD4847" w:rsidP="00404E35">
            <w:pPr>
              <w:suppressAutoHyphens/>
              <w:spacing w:after="120" w:line="240" w:lineRule="auto"/>
              <w:jc w:val="both"/>
              <w:rPr>
                <w:rFonts w:ascii="Times New Roman" w:eastAsia="Calibri" w:hAnsi="Times New Roman" w:cs="Times New Roman"/>
                <w:b/>
                <w:sz w:val="20"/>
                <w:szCs w:val="20"/>
                <w:lang w:eastAsia="ar-SA"/>
              </w:rPr>
            </w:pPr>
            <w:r w:rsidRPr="00404E35">
              <w:rPr>
                <w:rFonts w:ascii="Times New Roman" w:eastAsia="Calibri" w:hAnsi="Times New Roman" w:cs="Times New Roman"/>
                <w:i/>
                <w:noProof/>
                <w:sz w:val="20"/>
                <w:szCs w:val="20"/>
                <w:shd w:val="clear" w:color="auto" w:fill="FFFFFF"/>
                <w:lang w:eastAsia="en-GB"/>
              </w:rPr>
              <w:t>The Slovak Republic will participate in collecting the data such as total income, turnover, other income, personnel costs, other operational costs, subsidies, operating subsidies, subsidies on investments, capital costs, capital value, investments, debt, number of persons employed and  number of hours worked by employees and unpaid workers.</w:t>
            </w:r>
            <w:r w:rsidRPr="00404E35">
              <w:t xml:space="preserve"> </w:t>
            </w:r>
          </w:p>
        </w:tc>
      </w:tr>
      <w:tr w:rsidR="00CD4847" w:rsidRPr="00404E35" w:rsidTr="00487E21">
        <w:trPr>
          <w:trHeight w:val="509"/>
        </w:trPr>
        <w:tc>
          <w:tcPr>
            <w:tcW w:w="8953" w:type="dxa"/>
            <w:shd w:val="clear" w:color="auto" w:fill="A6A6A6" w:themeFill="background1" w:themeFillShade="A6"/>
            <w:noWrap/>
          </w:tcPr>
          <w:p w:rsidR="00CD4847" w:rsidRPr="00404E35" w:rsidRDefault="00404E35" w:rsidP="00487E21">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sz w:val="20"/>
                <w:szCs w:val="20"/>
                <w:lang w:eastAsia="ar-SA"/>
              </w:rPr>
              <w:lastRenderedPageBreak/>
              <w:t>1</w:t>
            </w:r>
            <w:r w:rsidR="00CD4847" w:rsidRPr="00404E35">
              <w:rPr>
                <w:rFonts w:ascii="Times New Roman" w:eastAsia="Calibri" w:hAnsi="Times New Roman" w:cs="Times New Roman"/>
                <w:sz w:val="20"/>
                <w:szCs w:val="20"/>
                <w:lang w:eastAsia="ar-SA"/>
              </w:rPr>
              <w:t>6</w:t>
            </w:r>
            <w:r w:rsidR="00CD4847" w:rsidRPr="00404E35">
              <w:rPr>
                <w:rFonts w:ascii="Times New Roman" w:eastAsia="Calibri" w:hAnsi="Times New Roman" w:cs="Times New Roman"/>
                <w:noProof/>
                <w:sz w:val="20"/>
                <w:szCs w:val="20"/>
                <w:lang w:eastAsia="en-GB"/>
              </w:rPr>
              <w:t>. Deviations from Work Plan methodology for selection of data source</w:t>
            </w:r>
          </w:p>
          <w:p w:rsidR="00CD4847" w:rsidRPr="00404E35" w:rsidRDefault="00CD4847" w:rsidP="00487E21">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7. Deviations from Work Plan methodology to choose type of data collection</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8. Deviations from Work Plan methodology regarding sampling frame and allocation scheme</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9. Deviations from Work Plan methodology used for estimation procedures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Actions to avoid deviations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lastRenderedPageBreak/>
              <w:t>Briefly describe the actions that will be considered / have been taken to avoid the deviations in the future and when these actions are expected to produce effect. If there are no deviations, then this section can be skipped.</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 Quality assurance</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10.1 Sound methodology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10.2. Accuracy and reliability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Response rate and Achieved sample rate are provided in Table 3C.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10.3. Accessibility and Clarity</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Yes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Are methodological documents publicly available? Yes</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Are data stored in databases? Yes</w:t>
            </w:r>
          </w:p>
          <w:p w:rsidR="00CD4847" w:rsidRPr="00404E35" w:rsidRDefault="00CD4847" w:rsidP="00487E21">
            <w:pPr>
              <w:suppressAutoHyphens/>
              <w:spacing w:before="120" w:after="120" w:line="360" w:lineRule="auto"/>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 xml:space="preserve">Where can methodological and other documentation be found? </w:t>
            </w:r>
          </w:p>
          <w:p w:rsidR="00CD4847" w:rsidRPr="00404E35" w:rsidRDefault="00010E0D" w:rsidP="00487E21">
            <w:pPr>
              <w:suppressAutoHyphens/>
              <w:spacing w:before="120" w:after="120" w:line="360" w:lineRule="auto"/>
              <w:rPr>
                <w:rFonts w:ascii="Times New Roman" w:eastAsia="Calibri" w:hAnsi="Times New Roman" w:cs="Times New Roman"/>
                <w:noProof/>
                <w:sz w:val="20"/>
                <w:szCs w:val="20"/>
                <w:lang w:eastAsia="en-GB"/>
              </w:rPr>
            </w:pPr>
            <w:hyperlink r:id="rId9" w:anchor="Z7_Q7I8BB1A00HCB0IR6PUKPT3033" w:history="1">
              <w:r w:rsidR="00CD4847" w:rsidRPr="00404E35">
                <w:rPr>
                  <w:rStyle w:val="Hyperlink"/>
                  <w:rFonts w:ascii="Times New Roman" w:eastAsia="Calibri" w:hAnsi="Times New Roman" w:cs="Times New Roman"/>
                  <w:noProof/>
                  <w:sz w:val="20"/>
                  <w:szCs w:val="20"/>
                  <w:lang w:eastAsia="en-GB"/>
                </w:rPr>
                <w:t>https://slovak.statistics.sk/wps/portal/ext/metadata/surveys/!ut/p/z1/lZJBc4IwEIV_Sw9eyWIQY28BKwRQYtBRc-lghyqjggNp-ftNrQcdK7Z7293v7bx5s0iiJZJF-plvUpWXRbrX_Urar9M-I45jUojt8AVYMHbCYTwxSWKjxTVAJkIDM8o9EVgmWD0k9XqU8C4dWJ47FPFIr90uSSK7C2Ce9S2AvDwP49AFhpk_dagwgVlnvetR3-pHACTyesCoPxeDKcZA8bX-nn-4UxT-pm8x-D_9LSDb7S2QPCFtCTy6IR-FHCC52Zfrn3-gxRqTDZJV9p5VWWV8VHq8Ver43IEONE1j1Eq_T63yt9qodx34TbQta4WWNzBKsgKtdCT9Czu-6wATNp-HfIYB41NmrcDxMP-uJeT8sCCK8B19-gJGCZLX/#Z7_Q7I8BB1A00HCB0IR6PUKPT3033</w:t>
              </w:r>
            </w:hyperlink>
            <w:r w:rsidR="00CD4847" w:rsidRPr="00404E35">
              <w:rPr>
                <w:rFonts w:ascii="Times New Roman" w:eastAsia="Calibri" w:hAnsi="Times New Roman" w:cs="Times New Roman"/>
                <w:noProof/>
                <w:sz w:val="20"/>
                <w:szCs w:val="20"/>
                <w:lang w:eastAsia="en-GB"/>
              </w:rPr>
              <w:t xml:space="preserve"> </w:t>
            </w:r>
          </w:p>
          <w:p w:rsidR="00CD4847" w:rsidRPr="00404E35" w:rsidRDefault="00010E0D" w:rsidP="00487E21">
            <w:pPr>
              <w:suppressAutoHyphens/>
              <w:spacing w:before="120" w:after="120" w:line="360" w:lineRule="auto"/>
              <w:rPr>
                <w:rFonts w:ascii="Times New Roman" w:eastAsia="Calibri" w:hAnsi="Times New Roman" w:cs="Times New Roman"/>
                <w:noProof/>
                <w:sz w:val="20"/>
                <w:szCs w:val="20"/>
                <w:lang w:eastAsia="en-GB"/>
              </w:rPr>
            </w:pPr>
            <w:hyperlink r:id="rId10" w:history="1">
              <w:r w:rsidR="00CD4847" w:rsidRPr="00404E35">
                <w:rPr>
                  <w:rStyle w:val="Hyperlink"/>
                  <w:rFonts w:ascii="Times New Roman" w:eastAsia="Calibri" w:hAnsi="Times New Roman" w:cs="Times New Roman"/>
                  <w:noProof/>
                  <w:sz w:val="20"/>
                  <w:szCs w:val="20"/>
                  <w:lang w:eastAsia="en-GB"/>
                </w:rPr>
                <w:t>http://www.radela.sk/</w:t>
              </w:r>
            </w:hyperlink>
            <w:r w:rsidR="00CD4847" w:rsidRPr="00404E35">
              <w:rPr>
                <w:rFonts w:ascii="Times New Roman" w:eastAsia="Calibri" w:hAnsi="Times New Roman" w:cs="Times New Roman"/>
                <w:noProof/>
                <w:sz w:val="20"/>
                <w:szCs w:val="20"/>
                <w:lang w:eastAsia="en-GB"/>
              </w:rPr>
              <w:t xml:space="preserve"> </w:t>
            </w:r>
          </w:p>
          <w:p w:rsidR="00CD4847" w:rsidRPr="00404E35" w:rsidRDefault="00CD4847" w:rsidP="00487E21">
            <w:pPr>
              <w:suppressAutoHyphens/>
              <w:spacing w:before="120" w:after="120" w:line="360" w:lineRule="auto"/>
              <w:jc w:val="both"/>
              <w:rPr>
                <w:rFonts w:ascii="Times New Roman" w:eastAsia="Calibri" w:hAnsi="Times New Roman" w:cs="Times New Roman"/>
                <w:noProof/>
                <w:sz w:val="20"/>
                <w:szCs w:val="20"/>
                <w:lang w:eastAsia="en-GB"/>
              </w:rPr>
            </w:pPr>
            <w:r w:rsidRPr="00404E35">
              <w:rPr>
                <w:rFonts w:ascii="Times New Roman" w:eastAsia="Calibri" w:hAnsi="Times New Roman" w:cs="Times New Roman"/>
                <w:noProof/>
                <w:sz w:val="20"/>
                <w:szCs w:val="20"/>
                <w:lang w:eastAsia="en-GB"/>
              </w:rPr>
              <w:t>Provide the web link, if documentation is publicly available.</w:t>
            </w:r>
          </w:p>
          <w:p w:rsidR="00CD4847" w:rsidRPr="00404E35" w:rsidRDefault="00CD4847" w:rsidP="00487E21">
            <w:pPr>
              <w:suppressAutoHyphens/>
              <w:spacing w:before="120" w:after="120" w:line="360" w:lineRule="auto"/>
              <w:jc w:val="both"/>
              <w:rPr>
                <w:rFonts w:ascii="Times New Roman" w:eastAsia="Calibri" w:hAnsi="Times New Roman" w:cs="Times New Roman"/>
                <w:i/>
                <w:noProof/>
                <w:sz w:val="20"/>
                <w:szCs w:val="20"/>
                <w:lang w:eastAsia="en-GB"/>
              </w:rPr>
            </w:pPr>
            <w:r w:rsidRPr="00404E35">
              <w:rPr>
                <w:rFonts w:ascii="Times New Roman" w:eastAsia="Calibri" w:hAnsi="Times New Roman" w:cs="Times New Roman"/>
                <w:i/>
                <w:noProof/>
                <w:sz w:val="20"/>
                <w:szCs w:val="20"/>
                <w:lang w:eastAsia="en-GB"/>
              </w:rPr>
              <w:t>Some economical and social data are partialy collected.  F</w:t>
            </w:r>
            <w:r w:rsidR="00404E35">
              <w:rPr>
                <w:rFonts w:ascii="Times New Roman" w:eastAsia="Calibri" w:hAnsi="Times New Roman" w:cs="Times New Roman"/>
                <w:i/>
                <w:noProof/>
                <w:sz w:val="20"/>
                <w:szCs w:val="20"/>
                <w:lang w:eastAsia="en-GB"/>
              </w:rPr>
              <w:t>inal data will available in 2020</w:t>
            </w:r>
            <w:r w:rsidRPr="00404E35">
              <w:rPr>
                <w:rFonts w:ascii="Times New Roman" w:eastAsia="Calibri" w:hAnsi="Times New Roman" w:cs="Times New Roman"/>
                <w:i/>
                <w:noProof/>
                <w:sz w:val="20"/>
                <w:szCs w:val="20"/>
                <w:lang w:eastAsia="en-GB"/>
              </w:rPr>
              <w:t xml:space="preserve">. </w:t>
            </w:r>
          </w:p>
        </w:tc>
      </w:tr>
    </w:tbl>
    <w:p w:rsidR="00CD4847" w:rsidRPr="00404E35" w:rsidRDefault="00CD4847" w:rsidP="00CD4847">
      <w:pPr>
        <w:pStyle w:val="Heading1"/>
        <w:spacing w:line="360" w:lineRule="auto"/>
        <w:jc w:val="left"/>
        <w:rPr>
          <w:rFonts w:cs="Times New Roman"/>
          <w:sz w:val="28"/>
          <w:szCs w:val="28"/>
          <w:lang w:val="en-GB"/>
        </w:rPr>
      </w:pPr>
      <w:bookmarkStart w:id="21" w:name="_Toc509235021"/>
      <w:r w:rsidRPr="00404E35">
        <w:rPr>
          <w:rFonts w:eastAsiaTheme="minorHAnsi" w:cs="Times New Roman"/>
          <w:bCs w:val="0"/>
          <w:smallCaps/>
          <w:noProof/>
          <w:kern w:val="0"/>
          <w:sz w:val="22"/>
          <w:szCs w:val="22"/>
          <w:lang w:val="en-GB" w:eastAsia="en-GB"/>
        </w:rPr>
        <w:lastRenderedPageBreak/>
        <w:t xml:space="preserve"> </w:t>
      </w:r>
      <w:bookmarkEnd w:id="21"/>
    </w:p>
    <w:p w:rsidR="00484C3B" w:rsidRPr="00404E35" w:rsidRDefault="00484C3B"/>
    <w:sectPr w:rsidR="00484C3B" w:rsidRPr="00404E35" w:rsidSect="004A2E2D">
      <w:footerReference w:type="default" r:id="rId1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9F2" w:rsidRDefault="004E69F2">
      <w:pPr>
        <w:spacing w:after="0" w:line="240" w:lineRule="auto"/>
      </w:pPr>
      <w:r>
        <w:separator/>
      </w:r>
    </w:p>
  </w:endnote>
  <w:endnote w:type="continuationSeparator" w:id="0">
    <w:p w:rsidR="004E69F2" w:rsidRDefault="004E6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CE76A0" w:rsidRDefault="00404E35">
        <w:pPr>
          <w:pStyle w:val="Footer"/>
          <w:jc w:val="center"/>
        </w:pPr>
        <w:r>
          <w:fldChar w:fldCharType="begin"/>
        </w:r>
        <w:r>
          <w:instrText xml:space="preserve"> PAGE   \* MERGEFORMAT </w:instrText>
        </w:r>
        <w:r>
          <w:fldChar w:fldCharType="separate"/>
        </w:r>
        <w:r w:rsidR="00010E0D">
          <w:rPr>
            <w:noProof/>
          </w:rPr>
          <w:t>9</w:t>
        </w:r>
        <w:r>
          <w:rPr>
            <w:noProof/>
          </w:rPr>
          <w:fldChar w:fldCharType="end"/>
        </w:r>
      </w:p>
    </w:sdtContent>
  </w:sdt>
  <w:p w:rsidR="00CE76A0" w:rsidRDefault="0001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9F2" w:rsidRDefault="004E69F2">
      <w:pPr>
        <w:spacing w:after="0" w:line="240" w:lineRule="auto"/>
      </w:pPr>
      <w:r>
        <w:separator/>
      </w:r>
    </w:p>
  </w:footnote>
  <w:footnote w:type="continuationSeparator" w:id="0">
    <w:p w:rsidR="004E69F2" w:rsidRDefault="004E69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CD4847"/>
    <w:rsid w:val="00010E0D"/>
    <w:rsid w:val="002D73D9"/>
    <w:rsid w:val="00404E35"/>
    <w:rsid w:val="00484C3B"/>
    <w:rsid w:val="004E69F2"/>
    <w:rsid w:val="00CD48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AA168-5633-455E-A3E8-FA92FF06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847"/>
    <w:pPr>
      <w:spacing w:after="200" w:line="276" w:lineRule="auto"/>
    </w:pPr>
    <w:rPr>
      <w:lang w:val="en-GB"/>
    </w:rPr>
  </w:style>
  <w:style w:type="paragraph" w:styleId="Heading1">
    <w:name w:val="heading 1"/>
    <w:basedOn w:val="Normal"/>
    <w:next w:val="Normal"/>
    <w:link w:val="Heading1Char"/>
    <w:qFormat/>
    <w:rsid w:val="00CD4847"/>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CD48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847"/>
    <w:rPr>
      <w:rFonts w:ascii="Times New Roman" w:eastAsia="Times New Roman" w:hAnsi="Times New Roman" w:cs="Arial"/>
      <w:bCs/>
      <w:kern w:val="32"/>
      <w:sz w:val="24"/>
      <w:szCs w:val="32"/>
      <w:lang w:val="fr-FR" w:eastAsia="fr-FR"/>
    </w:rPr>
  </w:style>
  <w:style w:type="paragraph" w:styleId="TOC1">
    <w:name w:val="toc 1"/>
    <w:basedOn w:val="Normal"/>
    <w:next w:val="Normal"/>
    <w:autoRedefine/>
    <w:uiPriority w:val="39"/>
    <w:rsid w:val="00CD4847"/>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CD4847"/>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CD4847"/>
    <w:rPr>
      <w:color w:val="0000FF"/>
      <w:u w:val="single"/>
    </w:rPr>
  </w:style>
  <w:style w:type="paragraph" w:customStyle="1" w:styleId="StyleTitre2Gras">
    <w:name w:val="Style Titre 2 + Gras"/>
    <w:basedOn w:val="Heading2"/>
    <w:rsid w:val="00CD4847"/>
    <w:pPr>
      <w:keepLines w:val="0"/>
      <w:spacing w:before="240" w:after="60" w:line="240" w:lineRule="auto"/>
      <w:jc w:val="center"/>
    </w:pPr>
    <w:rPr>
      <w:rFonts w:ascii="Times New Roman" w:eastAsia="Times New Roman" w:hAnsi="Times New Roman" w:cs="Arial"/>
      <w:b/>
      <w:bCs/>
      <w:iCs/>
      <w:color w:val="auto"/>
      <w:sz w:val="24"/>
      <w:szCs w:val="28"/>
      <w:lang w:val="fr-FR" w:eastAsia="fr-FR"/>
    </w:rPr>
  </w:style>
  <w:style w:type="paragraph" w:styleId="Footer">
    <w:name w:val="footer"/>
    <w:basedOn w:val="Normal"/>
    <w:link w:val="FooterChar"/>
    <w:uiPriority w:val="99"/>
    <w:unhideWhenUsed/>
    <w:rsid w:val="00CD48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4847"/>
    <w:rPr>
      <w:lang w:val="en-GB"/>
    </w:rPr>
  </w:style>
  <w:style w:type="character" w:customStyle="1" w:styleId="Heading2Char">
    <w:name w:val="Heading 2 Char"/>
    <w:basedOn w:val="DefaultParagraphFont"/>
    <w:link w:val="Heading2"/>
    <w:uiPriority w:val="9"/>
    <w:semiHidden/>
    <w:rsid w:val="00CD4847"/>
    <w:rPr>
      <w:rFonts w:asciiTheme="majorHAnsi" w:eastAsiaTheme="majorEastAsia" w:hAnsiTheme="majorHAnsi" w:cstheme="majorBidi"/>
      <w:color w:val="2E74B5"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ela.s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radela.s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adela.sk/"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radela.sk/" TargetMode="External"/><Relationship Id="rId4" Type="http://schemas.openxmlformats.org/officeDocument/2006/relationships/footnotes" Target="footnotes.xml"/><Relationship Id="rId9" Type="http://schemas.openxmlformats.org/officeDocument/2006/relationships/hyperlink" Target="https://slovak.statistics.sk/wps/portal/ext/metadata/surveys/!ut/p/z1/lZJBc4IwEIV_Sw9eyWIQY28BKwRQYtBRc-lghyqjggNp-ftNrQcdK7Z7293v7bx5s0iiJZJF-plvUpWXRbrX_Urar9M-I45jUojt8AVYMHbCYTwxSWKjxTVAJkIDM8o9EVgmWD0k9XqU8C4dWJ47FPFIr90uSSK7C2Ce9S2AvDwP49AFhpk_dagwgVlnvetR3-pHACTyesCoPxeDKcZA8bX-nn-4UxT-pm8x-D_9LSDb7S2QPCFtCTy6IR-FHCC52Zfrn3-gxRqTDZJV9p5VWWV8VHq8Ver43IEONE1j1Eq_T63yt9qodx34TbQta4WWNzBKsgKtdCT9Czu-6wATNp-HfIYB41NmrcDxMP-uJeT8sCCK8B19-gJGCZLX/"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2485</Words>
  <Characters>14369</Characters>
  <Application>Microsoft Office Word</Application>
  <DocSecurity>4</DocSecurity>
  <Lines>276</Lines>
  <Paragraphs>163</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Sukovský Ján</dc:creator>
  <cp:keywords/>
  <dc:description/>
  <cp:lastModifiedBy>METTALA Jaana (MARE)</cp:lastModifiedBy>
  <cp:revision>2</cp:revision>
  <dcterms:created xsi:type="dcterms:W3CDTF">2019-06-05T14:10:00Z</dcterms:created>
  <dcterms:modified xsi:type="dcterms:W3CDTF">2019-06-05T14:10:00Z</dcterms:modified>
</cp:coreProperties>
</file>