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451A6" w14:textId="77777777" w:rsidR="00C77687" w:rsidRDefault="005B7330" w:rsidP="001F4AD6">
      <w:pPr>
        <w:jc w:val="center"/>
        <w:rPr>
          <w:rFonts w:ascii="Times New Roman" w:hAnsi="Times New Roman" w:cs="Times New Roman"/>
          <w:sz w:val="28"/>
          <w:szCs w:val="28"/>
        </w:rPr>
      </w:pPr>
      <w:r>
        <w:rPr>
          <w:rFonts w:ascii="Times New Roman" w:hAnsi="Times New Roman" w:cs="Times New Roman"/>
          <w:sz w:val="28"/>
          <w:szCs w:val="28"/>
        </w:rPr>
        <w:t>[</w:t>
      </w:r>
      <w:r w:rsidR="007A6B26" w:rsidRPr="004A2E2D">
        <w:rPr>
          <w:rFonts w:ascii="Times New Roman" w:hAnsi="Times New Roman" w:cs="Times New Roman"/>
          <w:sz w:val="28"/>
          <w:szCs w:val="28"/>
        </w:rPr>
        <w:t xml:space="preserve">Responsible </w:t>
      </w:r>
      <w:r w:rsidR="001F4AD6" w:rsidRPr="004A2E2D">
        <w:rPr>
          <w:rFonts w:ascii="Times New Roman" w:hAnsi="Times New Roman" w:cs="Times New Roman"/>
          <w:sz w:val="28"/>
          <w:szCs w:val="28"/>
        </w:rPr>
        <w:t xml:space="preserve">National </w:t>
      </w:r>
      <w:r w:rsidR="007A6B26" w:rsidRPr="004A2E2D">
        <w:rPr>
          <w:rFonts w:ascii="Times New Roman" w:hAnsi="Times New Roman" w:cs="Times New Roman"/>
          <w:sz w:val="28"/>
          <w:szCs w:val="28"/>
        </w:rPr>
        <w:t>Body</w:t>
      </w:r>
      <w:r w:rsidR="001F4AD6" w:rsidRPr="004A2E2D">
        <w:rPr>
          <w:rFonts w:ascii="Times New Roman" w:hAnsi="Times New Roman" w:cs="Times New Roman"/>
          <w:sz w:val="28"/>
          <w:szCs w:val="28"/>
        </w:rPr>
        <w:t>/</w:t>
      </w:r>
      <w:proofErr w:type="spellStart"/>
      <w:r w:rsidR="001F4AD6" w:rsidRPr="004A2E2D">
        <w:rPr>
          <w:rFonts w:ascii="Times New Roman" w:hAnsi="Times New Roman" w:cs="Times New Roman"/>
          <w:sz w:val="28"/>
          <w:szCs w:val="28"/>
        </w:rPr>
        <w:t>ies</w:t>
      </w:r>
      <w:proofErr w:type="spellEnd"/>
      <w:r w:rsidR="001F4AD6" w:rsidRPr="004A2E2D">
        <w:rPr>
          <w:rFonts w:ascii="Times New Roman" w:hAnsi="Times New Roman" w:cs="Times New Roman"/>
          <w:sz w:val="28"/>
          <w:szCs w:val="28"/>
        </w:rPr>
        <w:t xml:space="preserve"> for</w:t>
      </w:r>
      <w:r w:rsidR="007A6B26" w:rsidRPr="004A2E2D">
        <w:rPr>
          <w:rFonts w:ascii="Times New Roman" w:hAnsi="Times New Roman" w:cs="Times New Roman"/>
          <w:sz w:val="28"/>
          <w:szCs w:val="28"/>
        </w:rPr>
        <w:t xml:space="preserve"> implementation of </w:t>
      </w:r>
      <w:r w:rsidR="00BC269B">
        <w:rPr>
          <w:rFonts w:ascii="Times New Roman" w:hAnsi="Times New Roman" w:cs="Times New Roman"/>
          <w:sz w:val="28"/>
          <w:szCs w:val="28"/>
        </w:rPr>
        <w:t>Annual Report</w:t>
      </w:r>
      <w:r>
        <w:rPr>
          <w:rFonts w:ascii="Times New Roman" w:hAnsi="Times New Roman" w:cs="Times New Roman"/>
          <w:sz w:val="28"/>
          <w:szCs w:val="28"/>
        </w:rPr>
        <w:t>]</w:t>
      </w:r>
    </w:p>
    <w:p w14:paraId="6AED3D2C" w14:textId="77777777" w:rsidR="0097287A" w:rsidRPr="004A2E2D" w:rsidRDefault="0097287A" w:rsidP="001F4AD6">
      <w:pPr>
        <w:jc w:val="center"/>
        <w:rPr>
          <w:rFonts w:ascii="Times New Roman" w:hAnsi="Times New Roman" w:cs="Times New Roman"/>
          <w:sz w:val="28"/>
          <w:szCs w:val="28"/>
        </w:rPr>
      </w:pPr>
    </w:p>
    <w:p w14:paraId="2A50A218" w14:textId="77777777" w:rsidR="001E0449" w:rsidRPr="004A2E2D" w:rsidRDefault="001E0449" w:rsidP="001E0449">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17of the European Parliament and the Council</w:t>
      </w:r>
    </w:p>
    <w:p w14:paraId="726735C7" w14:textId="77777777" w:rsidR="001E0449" w:rsidRDefault="001E0449" w:rsidP="001E0449">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7C8702EF" w14:textId="77777777" w:rsidR="001E0449" w:rsidRDefault="001E0449" w:rsidP="001E0449">
      <w:pPr>
        <w:spacing w:before="120" w:after="0" w:line="240" w:lineRule="auto"/>
        <w:jc w:val="center"/>
        <w:rPr>
          <w:rFonts w:ascii="Times New Roman" w:hAnsi="Times New Roman" w:cs="Times New Roman"/>
          <w:sz w:val="24"/>
          <w:szCs w:val="24"/>
        </w:rPr>
      </w:pPr>
    </w:p>
    <w:p w14:paraId="62887D8A" w14:textId="77777777" w:rsidR="001E0449" w:rsidRDefault="001E0449" w:rsidP="001E0449">
      <w:pPr>
        <w:spacing w:before="120" w:after="0"/>
        <w:jc w:val="center"/>
        <w:rPr>
          <w:rFonts w:ascii="Times New Roman" w:hAnsi="Times New Roman" w:cs="Times New Roman"/>
          <w:sz w:val="24"/>
          <w:szCs w:val="24"/>
        </w:rPr>
      </w:pPr>
      <w:r w:rsidRPr="002D5275">
        <w:rPr>
          <w:rFonts w:ascii="Times New Roman" w:hAnsi="Times New Roman" w:cs="Times New Roman"/>
          <w:sz w:val="32"/>
          <w:szCs w:val="32"/>
        </w:rPr>
        <w:t>Commission Implementing Decision (EU) 2019/909 of 18 February 2019</w:t>
      </w:r>
      <w:r w:rsidRPr="002D5275">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2944F492" w14:textId="77777777" w:rsidR="001E0449" w:rsidRPr="00371190" w:rsidRDefault="001E0449" w:rsidP="001E0449">
      <w:pPr>
        <w:spacing w:before="120" w:after="0" w:line="240" w:lineRule="auto"/>
        <w:jc w:val="center"/>
        <w:rPr>
          <w:rFonts w:ascii="Times New Roman" w:hAnsi="Times New Roman" w:cs="Times New Roman"/>
          <w:sz w:val="24"/>
          <w:szCs w:val="24"/>
        </w:rPr>
      </w:pPr>
    </w:p>
    <w:p w14:paraId="55674BEC" w14:textId="77777777" w:rsidR="001E0449" w:rsidRDefault="001E0449" w:rsidP="001E0449">
      <w:pPr>
        <w:spacing w:before="120" w:after="0"/>
        <w:jc w:val="center"/>
        <w:rPr>
          <w:rFonts w:ascii="Times New Roman" w:hAnsi="Times New Roman" w:cs="Times New Roman"/>
          <w:sz w:val="24"/>
          <w:szCs w:val="24"/>
        </w:rPr>
      </w:pPr>
      <w:r w:rsidRPr="007060EB">
        <w:rPr>
          <w:rFonts w:ascii="Times New Roman" w:hAnsi="Times New Roman" w:cs="Times New Roman"/>
          <w:sz w:val="32"/>
          <w:szCs w:val="32"/>
        </w:rPr>
        <w:t xml:space="preserve">Commission </w:t>
      </w:r>
      <w:r>
        <w:rPr>
          <w:rFonts w:ascii="Times New Roman" w:hAnsi="Times New Roman" w:cs="Times New Roman"/>
          <w:sz w:val="32"/>
          <w:szCs w:val="32"/>
        </w:rPr>
        <w:t>Delegated</w:t>
      </w:r>
      <w:r w:rsidRPr="007060EB">
        <w:rPr>
          <w:rFonts w:ascii="Times New Roman" w:hAnsi="Times New Roman" w:cs="Times New Roman"/>
          <w:sz w:val="32"/>
          <w:szCs w:val="32"/>
        </w:rPr>
        <w:t xml:space="preserve"> Decision (EU) 201</w:t>
      </w:r>
      <w:r>
        <w:rPr>
          <w:rFonts w:ascii="Times New Roman" w:hAnsi="Times New Roman" w:cs="Times New Roman"/>
          <w:sz w:val="32"/>
          <w:szCs w:val="32"/>
        </w:rPr>
        <w:t>9</w:t>
      </w:r>
      <w:r w:rsidRPr="007060EB">
        <w:rPr>
          <w:rFonts w:ascii="Times New Roman" w:hAnsi="Times New Roman" w:cs="Times New Roman"/>
          <w:sz w:val="32"/>
          <w:szCs w:val="32"/>
        </w:rPr>
        <w:t>/</w:t>
      </w:r>
      <w:r>
        <w:rPr>
          <w:rFonts w:ascii="Times New Roman" w:hAnsi="Times New Roman" w:cs="Times New Roman"/>
          <w:sz w:val="32"/>
          <w:szCs w:val="32"/>
        </w:rPr>
        <w:t>910</w:t>
      </w:r>
      <w:r w:rsidRPr="007060EB">
        <w:rPr>
          <w:rFonts w:ascii="Times New Roman" w:hAnsi="Times New Roman" w:cs="Times New Roman"/>
          <w:sz w:val="32"/>
          <w:szCs w:val="32"/>
        </w:rPr>
        <w:t xml:space="preserve"> of 1</w:t>
      </w:r>
      <w:r>
        <w:rPr>
          <w:rFonts w:ascii="Times New Roman" w:hAnsi="Times New Roman" w:cs="Times New Roman"/>
          <w:sz w:val="32"/>
          <w:szCs w:val="32"/>
        </w:rPr>
        <w:t>3</w:t>
      </w:r>
      <w:r w:rsidRPr="007060EB">
        <w:rPr>
          <w:rFonts w:ascii="Times New Roman" w:hAnsi="Times New Roman" w:cs="Times New Roman"/>
          <w:sz w:val="32"/>
          <w:szCs w:val="32"/>
        </w:rPr>
        <w:t xml:space="preserve"> </w:t>
      </w:r>
      <w:r>
        <w:rPr>
          <w:rFonts w:ascii="Times New Roman" w:hAnsi="Times New Roman" w:cs="Times New Roman"/>
          <w:sz w:val="32"/>
          <w:szCs w:val="32"/>
        </w:rPr>
        <w:t>March</w:t>
      </w:r>
      <w:r w:rsidRPr="007060EB">
        <w:rPr>
          <w:rFonts w:ascii="Times New Roman" w:hAnsi="Times New Roman" w:cs="Times New Roman"/>
          <w:sz w:val="32"/>
          <w:szCs w:val="32"/>
        </w:rPr>
        <w:t xml:space="preserve"> 201</w:t>
      </w:r>
      <w:r>
        <w:rPr>
          <w:rFonts w:ascii="Times New Roman" w:hAnsi="Times New Roman" w:cs="Times New Roman"/>
          <w:sz w:val="32"/>
          <w:szCs w:val="32"/>
        </w:rPr>
        <w:t>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 </w:t>
      </w:r>
      <w:r w:rsidRPr="00FD549D">
        <w:rPr>
          <w:rFonts w:ascii="Times New Roman" w:hAnsi="Times New Roman" w:cs="Times New Roman"/>
          <w:sz w:val="24"/>
          <w:szCs w:val="24"/>
        </w:rPr>
        <w:t xml:space="preserve"> 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48907308" w14:textId="2DEFBAEC" w:rsidR="00B96ABA" w:rsidRPr="00371190" w:rsidRDefault="00B96ABA" w:rsidP="00371190">
      <w:pPr>
        <w:spacing w:before="120" w:after="0" w:line="240" w:lineRule="auto"/>
        <w:jc w:val="center"/>
        <w:rPr>
          <w:rFonts w:ascii="Times New Roman" w:hAnsi="Times New Roman" w:cs="Times New Roman"/>
          <w:sz w:val="24"/>
          <w:szCs w:val="24"/>
        </w:rPr>
      </w:pPr>
    </w:p>
    <w:p w14:paraId="73653523" w14:textId="5EBE39B2" w:rsidR="0097287A" w:rsidRDefault="0097287A" w:rsidP="001E0449">
      <w:pPr>
        <w:spacing w:before="120" w:after="0"/>
        <w:jc w:val="center"/>
        <w:rPr>
          <w:rFonts w:ascii="Times New Roman" w:hAnsi="Times New Roman" w:cs="Times New Roman"/>
          <w:sz w:val="24"/>
          <w:szCs w:val="24"/>
        </w:rPr>
      </w:pPr>
      <w:r w:rsidRPr="0097287A">
        <w:rPr>
          <w:rFonts w:ascii="Times New Roman" w:hAnsi="Times New Roman" w:cs="Times New Roman"/>
          <w:sz w:val="32"/>
          <w:szCs w:val="32"/>
        </w:rPr>
        <w:t>Commission Implementing Decision (EU) 2016/1701</w:t>
      </w:r>
      <w:r w:rsidR="001E0449">
        <w:rPr>
          <w:rFonts w:ascii="Times New Roman" w:hAnsi="Times New Roman" w:cs="Times New Roman"/>
          <w:sz w:val="32"/>
          <w:szCs w:val="32"/>
        </w:rPr>
        <w:t xml:space="preserve"> of 19 August 2016</w:t>
      </w:r>
      <w:r w:rsidR="00F71894">
        <w:rPr>
          <w:rFonts w:ascii="Times New Roman" w:hAnsi="Times New Roman" w:cs="Times New Roman"/>
          <w:sz w:val="32"/>
          <w:szCs w:val="32"/>
        </w:rPr>
        <w:t xml:space="preserve"> </w:t>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bookmarkStart w:id="0" w:name="_Toc508531139"/>
      <w:bookmarkStart w:id="1" w:name="_Toc508531246"/>
      <w:bookmarkStart w:id="2" w:name="_Toc508531532"/>
    </w:p>
    <w:p w14:paraId="1FA00656" w14:textId="77777777" w:rsidR="00371190" w:rsidRPr="00371190" w:rsidRDefault="00371190" w:rsidP="00371190">
      <w:pPr>
        <w:spacing w:before="120" w:after="0" w:line="240" w:lineRule="auto"/>
        <w:jc w:val="center"/>
        <w:rPr>
          <w:rFonts w:ascii="Times New Roman" w:hAnsi="Times New Roman" w:cs="Times New Roman"/>
          <w:sz w:val="24"/>
          <w:szCs w:val="24"/>
        </w:rPr>
      </w:pPr>
    </w:p>
    <w:p w14:paraId="03852D28" w14:textId="670682FE" w:rsidR="003117D6" w:rsidRPr="002068D9" w:rsidRDefault="0097287A" w:rsidP="002068D9">
      <w:pPr>
        <w:spacing w:before="120" w:after="0"/>
        <w:jc w:val="center"/>
        <w:rPr>
          <w:rFonts w:ascii="Times New Roman" w:hAnsi="Times New Roman" w:cs="Times New Roman"/>
          <w:sz w:val="32"/>
          <w:szCs w:val="32"/>
        </w:rPr>
      </w:pPr>
      <w:bookmarkStart w:id="3" w:name="_Toc509234994"/>
      <w:bookmarkStart w:id="4" w:name="_Toc104472564"/>
      <w:r w:rsidRPr="003117D6">
        <w:rPr>
          <w:rFonts w:ascii="Times New Roman" w:hAnsi="Times New Roman" w:cs="Times New Roman"/>
          <w:sz w:val="32"/>
          <w:szCs w:val="32"/>
        </w:rPr>
        <w:t xml:space="preserve">Commission Implementing Decision (EU) </w:t>
      </w:r>
      <w:r w:rsidR="003117D6" w:rsidRPr="003117D6">
        <w:rPr>
          <w:rFonts w:ascii="Times New Roman" w:hAnsi="Times New Roman" w:cs="Times New Roman"/>
          <w:sz w:val="32"/>
          <w:szCs w:val="32"/>
        </w:rPr>
        <w:t>2018</w:t>
      </w:r>
      <w:r w:rsidRPr="003117D6">
        <w:rPr>
          <w:rFonts w:ascii="Times New Roman" w:hAnsi="Times New Roman" w:cs="Times New Roman"/>
          <w:sz w:val="32"/>
          <w:szCs w:val="32"/>
        </w:rPr>
        <w:t>/</w:t>
      </w:r>
      <w:bookmarkEnd w:id="0"/>
      <w:bookmarkEnd w:id="1"/>
      <w:bookmarkEnd w:id="2"/>
      <w:bookmarkEnd w:id="3"/>
      <w:r w:rsidR="003117D6" w:rsidRPr="003117D6">
        <w:rPr>
          <w:rFonts w:ascii="Times New Roman" w:hAnsi="Times New Roman" w:cs="Times New Roman"/>
          <w:sz w:val="32"/>
          <w:szCs w:val="32"/>
        </w:rPr>
        <w:t>1283</w:t>
      </w:r>
      <w:r w:rsidR="00BA63E9">
        <w:rPr>
          <w:rFonts w:ascii="Times New Roman" w:hAnsi="Times New Roman" w:cs="Times New Roman"/>
          <w:sz w:val="32"/>
          <w:szCs w:val="32"/>
        </w:rPr>
        <w:t xml:space="preserve"> of 24 August 2018 </w:t>
      </w:r>
      <w:r w:rsidR="003117D6" w:rsidRPr="00F71894">
        <w:rPr>
          <w:rFonts w:ascii="Times New Roman" w:hAnsi="Times New Roman" w:cs="Times New Roman"/>
          <w:sz w:val="24"/>
          <w:szCs w:val="24"/>
        </w:rPr>
        <w:t>laying down rules on the format and timetables for the submission of annual data collection reports in the fisheries and aquaculture sectors.</w:t>
      </w:r>
      <w:bookmarkEnd w:id="4"/>
    </w:p>
    <w:p w14:paraId="27220C22" w14:textId="77777777" w:rsidR="00B96ABA" w:rsidRPr="00371190" w:rsidRDefault="00B96ABA" w:rsidP="00371190">
      <w:pPr>
        <w:spacing w:before="120" w:after="0" w:line="240" w:lineRule="auto"/>
        <w:jc w:val="center"/>
        <w:rPr>
          <w:rFonts w:ascii="Times New Roman" w:hAnsi="Times New Roman" w:cs="Times New Roman"/>
          <w:sz w:val="24"/>
          <w:szCs w:val="24"/>
        </w:rPr>
      </w:pPr>
    </w:p>
    <w:p w14:paraId="0E8FB5AF" w14:textId="6868F129" w:rsidR="007A6B26" w:rsidRPr="004A2E2D" w:rsidRDefault="005903E2" w:rsidP="001F4AD6">
      <w:pPr>
        <w:jc w:val="center"/>
        <w:rPr>
          <w:rFonts w:ascii="Times New Roman" w:hAnsi="Times New Roman" w:cs="Times New Roman"/>
          <w:b/>
          <w:sz w:val="48"/>
          <w:szCs w:val="48"/>
        </w:rPr>
      </w:pPr>
      <w:r>
        <w:rPr>
          <w:rFonts w:ascii="Times New Roman" w:hAnsi="Times New Roman" w:cs="Times New Roman"/>
          <w:b/>
          <w:sz w:val="48"/>
          <w:szCs w:val="48"/>
        </w:rPr>
        <w:t>POLAND</w:t>
      </w:r>
      <w:r w:rsidR="007A6B26" w:rsidRPr="004A2E2D">
        <w:rPr>
          <w:rFonts w:ascii="Times New Roman" w:hAnsi="Times New Roman" w:cs="Times New Roman"/>
          <w:b/>
          <w:sz w:val="48"/>
          <w:szCs w:val="48"/>
        </w:rPr>
        <w:t xml:space="preserve"> </w:t>
      </w:r>
      <w:r w:rsidR="0097287A">
        <w:rPr>
          <w:rFonts w:ascii="Times New Roman" w:hAnsi="Times New Roman" w:cs="Times New Roman"/>
          <w:b/>
          <w:sz w:val="48"/>
          <w:szCs w:val="48"/>
        </w:rPr>
        <w:t>Annual Report</w:t>
      </w:r>
      <w:r w:rsidR="007A6B26" w:rsidRPr="004A2E2D">
        <w:rPr>
          <w:rFonts w:ascii="Times New Roman" w:hAnsi="Times New Roman" w:cs="Times New Roman"/>
          <w:b/>
          <w:sz w:val="48"/>
          <w:szCs w:val="48"/>
        </w:rPr>
        <w:t xml:space="preserve"> for data collection in the fisheries and aquaculture sectors</w:t>
      </w:r>
    </w:p>
    <w:p w14:paraId="3A39B7DE" w14:textId="298E4CE3" w:rsidR="007A6B26" w:rsidRPr="00101BFE" w:rsidRDefault="00E9506F" w:rsidP="001F4AD6">
      <w:pPr>
        <w:jc w:val="center"/>
        <w:rPr>
          <w:rFonts w:ascii="Times New Roman" w:hAnsi="Times New Roman" w:cs="Times New Roman"/>
          <w:sz w:val="48"/>
          <w:szCs w:val="48"/>
        </w:rPr>
      </w:pPr>
      <w:r w:rsidRPr="00101BFE">
        <w:rPr>
          <w:rFonts w:ascii="Times New Roman" w:hAnsi="Times New Roman" w:cs="Times New Roman"/>
          <w:sz w:val="48"/>
          <w:szCs w:val="48"/>
        </w:rPr>
        <w:t>20</w:t>
      </w:r>
      <w:r w:rsidR="001E0449" w:rsidRPr="00101BFE">
        <w:rPr>
          <w:rFonts w:ascii="Times New Roman" w:hAnsi="Times New Roman" w:cs="Times New Roman"/>
          <w:sz w:val="48"/>
          <w:szCs w:val="48"/>
        </w:rPr>
        <w:t>2</w:t>
      </w:r>
      <w:r w:rsidR="00271D82" w:rsidRPr="00101BFE">
        <w:rPr>
          <w:rFonts w:ascii="Times New Roman" w:hAnsi="Times New Roman" w:cs="Times New Roman"/>
          <w:sz w:val="48"/>
          <w:szCs w:val="48"/>
        </w:rPr>
        <w:t>1</w:t>
      </w:r>
    </w:p>
    <w:p w14:paraId="534F8974" w14:textId="6A722FB6" w:rsidR="007A6B26" w:rsidRPr="00101BFE" w:rsidRDefault="007A6B26" w:rsidP="001F4AD6">
      <w:pPr>
        <w:jc w:val="center"/>
        <w:rPr>
          <w:rFonts w:ascii="Times New Roman" w:hAnsi="Times New Roman" w:cs="Times New Roman"/>
          <w:i/>
          <w:sz w:val="24"/>
          <w:szCs w:val="24"/>
        </w:rPr>
      </w:pPr>
      <w:r w:rsidRPr="00101BFE">
        <w:rPr>
          <w:rFonts w:ascii="Times New Roman" w:hAnsi="Times New Roman" w:cs="Times New Roman"/>
          <w:sz w:val="32"/>
          <w:szCs w:val="32"/>
        </w:rPr>
        <w:t>Version</w:t>
      </w:r>
      <w:r w:rsidR="001F4AD6" w:rsidRPr="00101BFE">
        <w:rPr>
          <w:rFonts w:ascii="Times New Roman" w:hAnsi="Times New Roman" w:cs="Times New Roman"/>
          <w:sz w:val="32"/>
          <w:szCs w:val="32"/>
        </w:rPr>
        <w:t xml:space="preserve"> </w:t>
      </w:r>
      <w:r w:rsidR="005B7330" w:rsidRPr="00101BFE">
        <w:rPr>
          <w:rFonts w:ascii="Times New Roman" w:hAnsi="Times New Roman" w:cs="Times New Roman"/>
          <w:sz w:val="32"/>
          <w:szCs w:val="32"/>
        </w:rPr>
        <w:t>[</w:t>
      </w:r>
      <w:r w:rsidR="00A67083" w:rsidRPr="00101BFE">
        <w:rPr>
          <w:rFonts w:ascii="Times New Roman" w:hAnsi="Times New Roman" w:cs="Times New Roman"/>
          <w:sz w:val="32"/>
          <w:szCs w:val="32"/>
        </w:rPr>
        <w:t>1.0</w:t>
      </w:r>
      <w:r w:rsidR="005B7330" w:rsidRPr="00101BFE">
        <w:rPr>
          <w:rFonts w:ascii="Times New Roman" w:hAnsi="Times New Roman" w:cs="Times New Roman"/>
          <w:sz w:val="32"/>
          <w:szCs w:val="32"/>
        </w:rPr>
        <w:t>]</w:t>
      </w:r>
      <w:r w:rsidR="001F4AD6" w:rsidRPr="00101BFE">
        <w:rPr>
          <w:rFonts w:ascii="Times New Roman" w:hAnsi="Times New Roman" w:cs="Times New Roman"/>
          <w:sz w:val="32"/>
          <w:szCs w:val="32"/>
        </w:rPr>
        <w:t xml:space="preserve"> </w:t>
      </w:r>
    </w:p>
    <w:p w14:paraId="30AE84FB" w14:textId="626FF9DC" w:rsidR="00371190" w:rsidRPr="004A2E2D" w:rsidRDefault="00371190" w:rsidP="00371190">
      <w:pPr>
        <w:jc w:val="center"/>
        <w:rPr>
          <w:rFonts w:ascii="Times New Roman" w:hAnsi="Times New Roman" w:cs="Times New Roman"/>
          <w:sz w:val="28"/>
          <w:szCs w:val="28"/>
        </w:rPr>
      </w:pPr>
      <w:r w:rsidRPr="00101BFE">
        <w:rPr>
          <w:rFonts w:ascii="Times New Roman" w:hAnsi="Times New Roman" w:cs="Times New Roman"/>
          <w:sz w:val="28"/>
          <w:szCs w:val="28"/>
        </w:rPr>
        <w:t>[</w:t>
      </w:r>
      <w:r w:rsidR="00A67083" w:rsidRPr="00101BFE">
        <w:rPr>
          <w:rFonts w:ascii="Times New Roman" w:hAnsi="Times New Roman" w:cs="Times New Roman"/>
          <w:sz w:val="28"/>
          <w:szCs w:val="28"/>
        </w:rPr>
        <w:t>Gdynia</w:t>
      </w:r>
      <w:r w:rsidRPr="00101BFE">
        <w:rPr>
          <w:rFonts w:ascii="Times New Roman" w:hAnsi="Times New Roman" w:cs="Times New Roman"/>
          <w:sz w:val="28"/>
          <w:szCs w:val="28"/>
        </w:rPr>
        <w:t xml:space="preserve">, </w:t>
      </w:r>
      <w:r w:rsidR="00A67083" w:rsidRPr="00101BFE">
        <w:rPr>
          <w:rFonts w:ascii="Times New Roman" w:hAnsi="Times New Roman" w:cs="Times New Roman"/>
          <w:sz w:val="28"/>
          <w:szCs w:val="28"/>
        </w:rPr>
        <w:t>30 May 202</w:t>
      </w:r>
      <w:r w:rsidR="002068D9" w:rsidRPr="00101BFE">
        <w:rPr>
          <w:rFonts w:ascii="Times New Roman" w:hAnsi="Times New Roman" w:cs="Times New Roman"/>
          <w:sz w:val="28"/>
          <w:szCs w:val="28"/>
        </w:rPr>
        <w:t>2</w:t>
      </w:r>
      <w:r w:rsidRPr="00101BFE">
        <w:rPr>
          <w:rFonts w:ascii="Times New Roman" w:hAnsi="Times New Roman" w:cs="Times New Roman"/>
          <w:sz w:val="28"/>
          <w:szCs w:val="28"/>
        </w:rPr>
        <w:t>]</w:t>
      </w:r>
    </w:p>
    <w:p w14:paraId="2D58FDC2" w14:textId="7CD16973" w:rsidR="00371190" w:rsidRDefault="00371190">
      <w:pPr>
        <w:rPr>
          <w:rFonts w:ascii="Times New Roman" w:hAnsi="Times New Roman" w:cs="Times New Roman"/>
        </w:rPr>
      </w:pPr>
    </w:p>
    <w:p w14:paraId="443ACA31" w14:textId="77777777" w:rsidR="001F4AD6" w:rsidRPr="004A2E2D" w:rsidRDefault="001F4AD6" w:rsidP="001F4AD6">
      <w:pPr>
        <w:jc w:val="center"/>
        <w:rPr>
          <w:rFonts w:ascii="Times New Roman" w:hAnsi="Times New Roman" w:cs="Times New Roman"/>
        </w:rPr>
      </w:pPr>
    </w:p>
    <w:p w14:paraId="1EC9DABD" w14:textId="655DFB5A" w:rsidR="00B96ABA" w:rsidRPr="004A2E2D" w:rsidRDefault="00B96ABA" w:rsidP="00B96ABA">
      <w:pPr>
        <w:rPr>
          <w:rFonts w:ascii="Times New Roman" w:hAnsi="Times New Roman" w:cs="Times New Roman"/>
          <w:b/>
          <w:sz w:val="32"/>
          <w:szCs w:val="32"/>
        </w:rPr>
      </w:pPr>
      <w:r w:rsidRPr="004A2E2D">
        <w:rPr>
          <w:rFonts w:ascii="Times New Roman" w:hAnsi="Times New Roman" w:cs="Times New Roman"/>
          <w:b/>
          <w:sz w:val="32"/>
          <w:szCs w:val="32"/>
        </w:rPr>
        <w:t>CONTENTS</w:t>
      </w:r>
    </w:p>
    <w:p w14:paraId="0604E288" w14:textId="77777777" w:rsidR="005903E2" w:rsidRPr="005903E2" w:rsidRDefault="00FC23F6">
      <w:pPr>
        <w:pStyle w:val="Spistreci1"/>
        <w:tabs>
          <w:tab w:val="right" w:leader="dot" w:pos="9062"/>
        </w:tabs>
        <w:rPr>
          <w:rFonts w:asciiTheme="minorHAnsi" w:eastAsiaTheme="minorEastAsia" w:hAnsiTheme="minorHAnsi" w:cstheme="minorBidi"/>
          <w:noProof/>
          <w:sz w:val="22"/>
          <w:szCs w:val="22"/>
          <w:lang w:val="en-GB" w:eastAsia="pl-PL"/>
        </w:rPr>
      </w:pPr>
      <w:r>
        <w:fldChar w:fldCharType="begin"/>
      </w:r>
      <w:r w:rsidRPr="00FC23F6">
        <w:rPr>
          <w:lang w:val="en-GB"/>
        </w:rPr>
        <w:instrText xml:space="preserve"> TOC \o "1-2" \u </w:instrText>
      </w:r>
      <w:r>
        <w:fldChar w:fldCharType="separate"/>
      </w:r>
      <w:r w:rsidR="005903E2" w:rsidRPr="000D26E6">
        <w:rPr>
          <w:smallCaps/>
          <w:noProof/>
          <w:lang w:eastAsia="en-GB"/>
        </w:rPr>
        <w:t>Section 1: Biological Data</w:t>
      </w:r>
      <w:r w:rsidR="005903E2">
        <w:rPr>
          <w:noProof/>
        </w:rPr>
        <w:tab/>
      </w:r>
      <w:r w:rsidR="005903E2">
        <w:rPr>
          <w:noProof/>
        </w:rPr>
        <w:fldChar w:fldCharType="begin"/>
      </w:r>
      <w:r w:rsidR="005903E2">
        <w:rPr>
          <w:noProof/>
        </w:rPr>
        <w:instrText xml:space="preserve"> PAGEREF _Toc104814565 \h </w:instrText>
      </w:r>
      <w:r w:rsidR="005903E2">
        <w:rPr>
          <w:noProof/>
        </w:rPr>
      </w:r>
      <w:r w:rsidR="005903E2">
        <w:rPr>
          <w:noProof/>
        </w:rPr>
        <w:fldChar w:fldCharType="separate"/>
      </w:r>
      <w:r w:rsidR="00710E60">
        <w:rPr>
          <w:noProof/>
        </w:rPr>
        <w:t>3</w:t>
      </w:r>
      <w:r w:rsidR="005903E2">
        <w:rPr>
          <w:noProof/>
        </w:rPr>
        <w:fldChar w:fldCharType="end"/>
      </w:r>
    </w:p>
    <w:p w14:paraId="0473266B"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bCs/>
          <w:iCs/>
          <w:noProof/>
          <w:lang w:eastAsia="en-GB"/>
        </w:rPr>
        <w:t>Text Box 1C: Sampling intensity for biological variables</w:t>
      </w:r>
      <w:r>
        <w:rPr>
          <w:noProof/>
        </w:rPr>
        <w:tab/>
      </w:r>
      <w:r>
        <w:rPr>
          <w:noProof/>
        </w:rPr>
        <w:fldChar w:fldCharType="begin"/>
      </w:r>
      <w:r>
        <w:rPr>
          <w:noProof/>
        </w:rPr>
        <w:instrText xml:space="preserve"> PAGEREF _Toc104814566 \h </w:instrText>
      </w:r>
      <w:r>
        <w:rPr>
          <w:noProof/>
        </w:rPr>
      </w:r>
      <w:r>
        <w:rPr>
          <w:noProof/>
        </w:rPr>
        <w:fldChar w:fldCharType="separate"/>
      </w:r>
      <w:r w:rsidR="00710E60">
        <w:rPr>
          <w:noProof/>
        </w:rPr>
        <w:t>3</w:t>
      </w:r>
      <w:r>
        <w:rPr>
          <w:noProof/>
        </w:rPr>
        <w:fldChar w:fldCharType="end"/>
      </w:r>
    </w:p>
    <w:p w14:paraId="50959463"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_Toc104814567 \h </w:instrText>
      </w:r>
      <w:r>
        <w:rPr>
          <w:noProof/>
        </w:rPr>
      </w:r>
      <w:r>
        <w:rPr>
          <w:noProof/>
        </w:rPr>
        <w:fldChar w:fldCharType="separate"/>
      </w:r>
      <w:r w:rsidR="00710E60">
        <w:rPr>
          <w:noProof/>
        </w:rPr>
        <w:t>7</w:t>
      </w:r>
      <w:r>
        <w:rPr>
          <w:noProof/>
        </w:rPr>
        <w:fldChar w:fldCharType="end"/>
      </w:r>
    </w:p>
    <w:p w14:paraId="156A78AD"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bCs/>
          <w:iCs/>
          <w:noProof/>
          <w:lang w:eastAsia="en-GB"/>
        </w:rPr>
        <w:t>Text Box 1D - Recreational fisheries</w:t>
      </w:r>
      <w:r>
        <w:rPr>
          <w:noProof/>
        </w:rPr>
        <w:tab/>
      </w:r>
      <w:r>
        <w:rPr>
          <w:noProof/>
        </w:rPr>
        <w:fldChar w:fldCharType="begin"/>
      </w:r>
      <w:r>
        <w:rPr>
          <w:noProof/>
        </w:rPr>
        <w:instrText xml:space="preserve"> PAGEREF _Toc104814568 \h </w:instrText>
      </w:r>
      <w:r>
        <w:rPr>
          <w:noProof/>
        </w:rPr>
      </w:r>
      <w:r>
        <w:rPr>
          <w:noProof/>
        </w:rPr>
        <w:fldChar w:fldCharType="separate"/>
      </w:r>
      <w:r w:rsidR="00710E60">
        <w:rPr>
          <w:noProof/>
        </w:rPr>
        <w:t>7</w:t>
      </w:r>
      <w:r>
        <w:rPr>
          <w:noProof/>
        </w:rPr>
        <w:fldChar w:fldCharType="end"/>
      </w:r>
    </w:p>
    <w:p w14:paraId="30A44F1A"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_Toc104814569 \h </w:instrText>
      </w:r>
      <w:r>
        <w:rPr>
          <w:noProof/>
        </w:rPr>
      </w:r>
      <w:r>
        <w:rPr>
          <w:noProof/>
        </w:rPr>
        <w:fldChar w:fldCharType="separate"/>
      </w:r>
      <w:r w:rsidR="00710E60">
        <w:rPr>
          <w:noProof/>
        </w:rPr>
        <w:t>11</w:t>
      </w:r>
      <w:r>
        <w:rPr>
          <w:noProof/>
        </w:rPr>
        <w:fldChar w:fldCharType="end"/>
      </w:r>
    </w:p>
    <w:p w14:paraId="2A7B7283"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Pilot Study 1: Relative share of catches of recreational fisheries compared to commercial fisheries</w:t>
      </w:r>
      <w:r>
        <w:rPr>
          <w:noProof/>
        </w:rPr>
        <w:tab/>
      </w:r>
      <w:r>
        <w:rPr>
          <w:noProof/>
        </w:rPr>
        <w:fldChar w:fldCharType="begin"/>
      </w:r>
      <w:r>
        <w:rPr>
          <w:noProof/>
        </w:rPr>
        <w:instrText xml:space="preserve"> PAGEREF _Toc104814570 \h </w:instrText>
      </w:r>
      <w:r>
        <w:rPr>
          <w:noProof/>
        </w:rPr>
      </w:r>
      <w:r>
        <w:rPr>
          <w:noProof/>
        </w:rPr>
        <w:fldChar w:fldCharType="separate"/>
      </w:r>
      <w:r w:rsidR="00710E60">
        <w:rPr>
          <w:noProof/>
        </w:rPr>
        <w:t>11</w:t>
      </w:r>
      <w:r>
        <w:rPr>
          <w:noProof/>
        </w:rPr>
        <w:fldChar w:fldCharType="end"/>
      </w:r>
    </w:p>
    <w:p w14:paraId="5CE4CBCD"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_Toc104814571 \h </w:instrText>
      </w:r>
      <w:r>
        <w:rPr>
          <w:noProof/>
        </w:rPr>
      </w:r>
      <w:r>
        <w:rPr>
          <w:noProof/>
        </w:rPr>
        <w:fldChar w:fldCharType="separate"/>
      </w:r>
      <w:r w:rsidR="00710E60">
        <w:rPr>
          <w:noProof/>
        </w:rPr>
        <w:t>12</w:t>
      </w:r>
      <w:r>
        <w:rPr>
          <w:noProof/>
        </w:rPr>
        <w:fldChar w:fldCharType="end"/>
      </w:r>
    </w:p>
    <w:p w14:paraId="506B6ADD"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1E: Anadromous and catadromous species data collection in fresh water</w:t>
      </w:r>
      <w:r>
        <w:rPr>
          <w:noProof/>
        </w:rPr>
        <w:tab/>
      </w:r>
      <w:r>
        <w:rPr>
          <w:noProof/>
        </w:rPr>
        <w:fldChar w:fldCharType="begin"/>
      </w:r>
      <w:r>
        <w:rPr>
          <w:noProof/>
        </w:rPr>
        <w:instrText xml:space="preserve"> PAGEREF _Toc104814572 \h </w:instrText>
      </w:r>
      <w:r>
        <w:rPr>
          <w:noProof/>
        </w:rPr>
      </w:r>
      <w:r>
        <w:rPr>
          <w:noProof/>
        </w:rPr>
        <w:fldChar w:fldCharType="separate"/>
      </w:r>
      <w:r w:rsidR="00710E60">
        <w:rPr>
          <w:noProof/>
        </w:rPr>
        <w:t>12</w:t>
      </w:r>
      <w:r>
        <w:rPr>
          <w:noProof/>
        </w:rPr>
        <w:fldChar w:fldCharType="end"/>
      </w:r>
    </w:p>
    <w:p w14:paraId="43EF6FA2"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_Toc104814573 \h </w:instrText>
      </w:r>
      <w:r>
        <w:rPr>
          <w:noProof/>
        </w:rPr>
      </w:r>
      <w:r>
        <w:rPr>
          <w:noProof/>
        </w:rPr>
        <w:fldChar w:fldCharType="separate"/>
      </w:r>
      <w:r w:rsidR="00710E60">
        <w:rPr>
          <w:noProof/>
        </w:rPr>
        <w:t>14</w:t>
      </w:r>
      <w:r>
        <w:rPr>
          <w:noProof/>
        </w:rPr>
        <w:fldChar w:fldCharType="end"/>
      </w:r>
    </w:p>
    <w:p w14:paraId="539A8167"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rFonts w:eastAsia="Calibri" w:cs="Arial"/>
          <w:bCs/>
          <w:iCs/>
          <w:noProof/>
          <w:lang w:eastAsia="ar-SA"/>
        </w:rPr>
        <w:t>Text box 1F: Incidental by-catch of birds, mammals, reptiles and fish</w:t>
      </w:r>
      <w:r>
        <w:rPr>
          <w:noProof/>
        </w:rPr>
        <w:tab/>
      </w:r>
      <w:r>
        <w:rPr>
          <w:noProof/>
        </w:rPr>
        <w:fldChar w:fldCharType="begin"/>
      </w:r>
      <w:r>
        <w:rPr>
          <w:noProof/>
        </w:rPr>
        <w:instrText xml:space="preserve"> PAGEREF _Toc104814574 \h </w:instrText>
      </w:r>
      <w:r>
        <w:rPr>
          <w:noProof/>
        </w:rPr>
      </w:r>
      <w:r>
        <w:rPr>
          <w:noProof/>
        </w:rPr>
        <w:fldChar w:fldCharType="separate"/>
      </w:r>
      <w:r w:rsidR="00710E60">
        <w:rPr>
          <w:noProof/>
        </w:rPr>
        <w:t>14</w:t>
      </w:r>
      <w:r>
        <w:rPr>
          <w:noProof/>
        </w:rPr>
        <w:fldChar w:fldCharType="end"/>
      </w:r>
    </w:p>
    <w:p w14:paraId="6963274E"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_Toc104814575 \h </w:instrText>
      </w:r>
      <w:r>
        <w:rPr>
          <w:noProof/>
        </w:rPr>
      </w:r>
      <w:r>
        <w:rPr>
          <w:noProof/>
        </w:rPr>
        <w:fldChar w:fldCharType="separate"/>
      </w:r>
      <w:r w:rsidR="00710E60">
        <w:rPr>
          <w:noProof/>
        </w:rPr>
        <w:t>16</w:t>
      </w:r>
      <w:r>
        <w:rPr>
          <w:noProof/>
        </w:rPr>
        <w:fldChar w:fldCharType="end"/>
      </w:r>
    </w:p>
    <w:p w14:paraId="1BE7C1D7"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Pilot Study 2: Level of fishing and impact of fisheries on biological resources and marine ecosystem</w:t>
      </w:r>
      <w:r>
        <w:rPr>
          <w:noProof/>
        </w:rPr>
        <w:tab/>
      </w:r>
      <w:r>
        <w:rPr>
          <w:noProof/>
        </w:rPr>
        <w:fldChar w:fldCharType="begin"/>
      </w:r>
      <w:r>
        <w:rPr>
          <w:noProof/>
        </w:rPr>
        <w:instrText xml:space="preserve"> PAGEREF _Toc104814576 \h </w:instrText>
      </w:r>
      <w:r>
        <w:rPr>
          <w:noProof/>
        </w:rPr>
      </w:r>
      <w:r>
        <w:rPr>
          <w:noProof/>
        </w:rPr>
        <w:fldChar w:fldCharType="separate"/>
      </w:r>
      <w:r w:rsidR="00710E60">
        <w:rPr>
          <w:noProof/>
        </w:rPr>
        <w:t>16</w:t>
      </w:r>
      <w:r>
        <w:rPr>
          <w:noProof/>
        </w:rPr>
        <w:fldChar w:fldCharType="end"/>
      </w:r>
    </w:p>
    <w:p w14:paraId="25041B2A"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1: Biological Data</w:t>
      </w:r>
      <w:r>
        <w:rPr>
          <w:noProof/>
        </w:rPr>
        <w:tab/>
      </w:r>
      <w:r>
        <w:rPr>
          <w:noProof/>
        </w:rPr>
        <w:fldChar w:fldCharType="begin"/>
      </w:r>
      <w:r>
        <w:rPr>
          <w:noProof/>
        </w:rPr>
        <w:instrText xml:space="preserve"> PAGEREF _Toc104814577 \h </w:instrText>
      </w:r>
      <w:r>
        <w:rPr>
          <w:noProof/>
        </w:rPr>
      </w:r>
      <w:r>
        <w:rPr>
          <w:noProof/>
        </w:rPr>
        <w:fldChar w:fldCharType="separate"/>
      </w:r>
      <w:r w:rsidR="00710E60">
        <w:rPr>
          <w:noProof/>
        </w:rPr>
        <w:t>17</w:t>
      </w:r>
      <w:r>
        <w:rPr>
          <w:noProof/>
        </w:rPr>
        <w:fldChar w:fldCharType="end"/>
      </w:r>
    </w:p>
    <w:p w14:paraId="2992EDBB"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1G: List of research surveys at sea</w:t>
      </w:r>
      <w:r>
        <w:rPr>
          <w:noProof/>
        </w:rPr>
        <w:tab/>
      </w:r>
      <w:r>
        <w:rPr>
          <w:noProof/>
        </w:rPr>
        <w:fldChar w:fldCharType="begin"/>
      </w:r>
      <w:r>
        <w:rPr>
          <w:noProof/>
        </w:rPr>
        <w:instrText xml:space="preserve"> PAGEREF _Toc104814578 \h </w:instrText>
      </w:r>
      <w:r>
        <w:rPr>
          <w:noProof/>
        </w:rPr>
      </w:r>
      <w:r>
        <w:rPr>
          <w:noProof/>
        </w:rPr>
        <w:fldChar w:fldCharType="separate"/>
      </w:r>
      <w:r w:rsidR="00710E60">
        <w:rPr>
          <w:noProof/>
        </w:rPr>
        <w:t>17</w:t>
      </w:r>
      <w:r>
        <w:rPr>
          <w:noProof/>
        </w:rPr>
        <w:fldChar w:fldCharType="end"/>
      </w:r>
    </w:p>
    <w:p w14:paraId="04B6DFC0"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val="en-GB" w:eastAsia="en-GB"/>
        </w:rPr>
        <w:t>Section 2: Fishing Activity Data</w:t>
      </w:r>
      <w:r>
        <w:rPr>
          <w:noProof/>
        </w:rPr>
        <w:tab/>
      </w:r>
      <w:r>
        <w:rPr>
          <w:noProof/>
        </w:rPr>
        <w:fldChar w:fldCharType="begin"/>
      </w:r>
      <w:r>
        <w:rPr>
          <w:noProof/>
        </w:rPr>
        <w:instrText xml:space="preserve"> PAGEREF _Toc104814579 \h </w:instrText>
      </w:r>
      <w:r>
        <w:rPr>
          <w:noProof/>
        </w:rPr>
      </w:r>
      <w:r>
        <w:rPr>
          <w:noProof/>
        </w:rPr>
        <w:fldChar w:fldCharType="separate"/>
      </w:r>
      <w:r w:rsidR="00710E60">
        <w:rPr>
          <w:noProof/>
        </w:rPr>
        <w:t>25</w:t>
      </w:r>
      <w:r>
        <w:rPr>
          <w:noProof/>
        </w:rPr>
        <w:fldChar w:fldCharType="end"/>
      </w:r>
    </w:p>
    <w:p w14:paraId="76B280CB"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2A: Fishing activity variables data collection strategy</w:t>
      </w:r>
      <w:r>
        <w:rPr>
          <w:noProof/>
        </w:rPr>
        <w:tab/>
      </w:r>
      <w:r>
        <w:rPr>
          <w:noProof/>
        </w:rPr>
        <w:fldChar w:fldCharType="begin"/>
      </w:r>
      <w:r>
        <w:rPr>
          <w:noProof/>
        </w:rPr>
        <w:instrText xml:space="preserve"> PAGEREF _Toc104814580 \h </w:instrText>
      </w:r>
      <w:r>
        <w:rPr>
          <w:noProof/>
        </w:rPr>
      </w:r>
      <w:r>
        <w:rPr>
          <w:noProof/>
        </w:rPr>
        <w:fldChar w:fldCharType="separate"/>
      </w:r>
      <w:r w:rsidR="00710E60">
        <w:rPr>
          <w:noProof/>
        </w:rPr>
        <w:t>25</w:t>
      </w:r>
      <w:r>
        <w:rPr>
          <w:noProof/>
        </w:rPr>
        <w:fldChar w:fldCharType="end"/>
      </w:r>
    </w:p>
    <w:p w14:paraId="3903E6DB"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val="en-GB" w:eastAsia="en-GB"/>
        </w:rPr>
        <w:t>Section 3: Economic and Social Data</w:t>
      </w:r>
      <w:r>
        <w:rPr>
          <w:noProof/>
        </w:rPr>
        <w:tab/>
      </w:r>
      <w:r>
        <w:rPr>
          <w:noProof/>
        </w:rPr>
        <w:fldChar w:fldCharType="begin"/>
      </w:r>
      <w:r>
        <w:rPr>
          <w:noProof/>
        </w:rPr>
        <w:instrText xml:space="preserve"> PAGEREF _Toc104814581 \h </w:instrText>
      </w:r>
      <w:r>
        <w:rPr>
          <w:noProof/>
        </w:rPr>
      </w:r>
      <w:r>
        <w:rPr>
          <w:noProof/>
        </w:rPr>
        <w:fldChar w:fldCharType="separate"/>
      </w:r>
      <w:r w:rsidR="00710E60">
        <w:rPr>
          <w:noProof/>
        </w:rPr>
        <w:t>27</w:t>
      </w:r>
      <w:r>
        <w:rPr>
          <w:noProof/>
        </w:rPr>
        <w:fldChar w:fldCharType="end"/>
      </w:r>
    </w:p>
    <w:p w14:paraId="65BC23D1"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_Toc104814582 \h </w:instrText>
      </w:r>
      <w:r>
        <w:rPr>
          <w:noProof/>
        </w:rPr>
      </w:r>
      <w:r>
        <w:rPr>
          <w:noProof/>
        </w:rPr>
        <w:fldChar w:fldCharType="separate"/>
      </w:r>
      <w:r w:rsidR="00710E60">
        <w:rPr>
          <w:noProof/>
        </w:rPr>
        <w:t>27</w:t>
      </w:r>
      <w:r>
        <w:rPr>
          <w:noProof/>
        </w:rPr>
        <w:fldChar w:fldCharType="end"/>
      </w:r>
    </w:p>
    <w:p w14:paraId="7DB6F4F8"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3: Economic and Social Data</w:t>
      </w:r>
      <w:r>
        <w:rPr>
          <w:noProof/>
        </w:rPr>
        <w:tab/>
      </w:r>
      <w:r>
        <w:rPr>
          <w:noProof/>
        </w:rPr>
        <w:fldChar w:fldCharType="begin"/>
      </w:r>
      <w:r>
        <w:rPr>
          <w:noProof/>
        </w:rPr>
        <w:instrText xml:space="preserve"> PAGEREF _Toc104814583 \h </w:instrText>
      </w:r>
      <w:r>
        <w:rPr>
          <w:noProof/>
        </w:rPr>
      </w:r>
      <w:r>
        <w:rPr>
          <w:noProof/>
        </w:rPr>
        <w:fldChar w:fldCharType="separate"/>
      </w:r>
      <w:r w:rsidR="00710E60">
        <w:rPr>
          <w:noProof/>
        </w:rPr>
        <w:t>34</w:t>
      </w:r>
      <w:r>
        <w:rPr>
          <w:noProof/>
        </w:rPr>
        <w:fldChar w:fldCharType="end"/>
      </w:r>
    </w:p>
    <w:p w14:paraId="6EE0CB72"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Pilot Study 3: Data on employment by education level and nationality</w:t>
      </w:r>
      <w:r>
        <w:rPr>
          <w:noProof/>
        </w:rPr>
        <w:tab/>
      </w:r>
      <w:r>
        <w:rPr>
          <w:noProof/>
        </w:rPr>
        <w:fldChar w:fldCharType="begin"/>
      </w:r>
      <w:r>
        <w:rPr>
          <w:noProof/>
        </w:rPr>
        <w:instrText xml:space="preserve"> PAGEREF _Toc104814584 \h </w:instrText>
      </w:r>
      <w:r>
        <w:rPr>
          <w:noProof/>
        </w:rPr>
      </w:r>
      <w:r>
        <w:rPr>
          <w:noProof/>
        </w:rPr>
        <w:fldChar w:fldCharType="separate"/>
      </w:r>
      <w:r w:rsidR="00710E60">
        <w:rPr>
          <w:noProof/>
        </w:rPr>
        <w:t>34</w:t>
      </w:r>
      <w:r>
        <w:rPr>
          <w:noProof/>
        </w:rPr>
        <w:fldChar w:fldCharType="end"/>
      </w:r>
    </w:p>
    <w:p w14:paraId="40E9D045"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3: Economic and Social Data</w:t>
      </w:r>
      <w:r>
        <w:rPr>
          <w:noProof/>
        </w:rPr>
        <w:tab/>
      </w:r>
      <w:r>
        <w:rPr>
          <w:noProof/>
        </w:rPr>
        <w:fldChar w:fldCharType="begin"/>
      </w:r>
      <w:r>
        <w:rPr>
          <w:noProof/>
        </w:rPr>
        <w:instrText xml:space="preserve"> PAGEREF _Toc104814585 \h </w:instrText>
      </w:r>
      <w:r>
        <w:rPr>
          <w:noProof/>
        </w:rPr>
      </w:r>
      <w:r>
        <w:rPr>
          <w:noProof/>
        </w:rPr>
        <w:fldChar w:fldCharType="separate"/>
      </w:r>
      <w:r w:rsidR="00710E60">
        <w:rPr>
          <w:noProof/>
        </w:rPr>
        <w:t>35</w:t>
      </w:r>
      <w:r>
        <w:rPr>
          <w:noProof/>
        </w:rPr>
        <w:fldChar w:fldCharType="end"/>
      </w:r>
    </w:p>
    <w:p w14:paraId="64E7CAA5"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_Toc104814586 \h </w:instrText>
      </w:r>
      <w:r>
        <w:rPr>
          <w:noProof/>
        </w:rPr>
      </w:r>
      <w:r>
        <w:rPr>
          <w:noProof/>
        </w:rPr>
        <w:fldChar w:fldCharType="separate"/>
      </w:r>
      <w:r w:rsidR="00710E60">
        <w:rPr>
          <w:noProof/>
        </w:rPr>
        <w:t>35</w:t>
      </w:r>
      <w:r>
        <w:rPr>
          <w:noProof/>
        </w:rPr>
        <w:fldChar w:fldCharType="end"/>
      </w:r>
    </w:p>
    <w:p w14:paraId="2B560524"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3: Economic and Social Data</w:t>
      </w:r>
      <w:r>
        <w:rPr>
          <w:noProof/>
        </w:rPr>
        <w:tab/>
      </w:r>
      <w:r>
        <w:rPr>
          <w:noProof/>
        </w:rPr>
        <w:fldChar w:fldCharType="begin"/>
      </w:r>
      <w:r>
        <w:rPr>
          <w:noProof/>
        </w:rPr>
        <w:instrText xml:space="preserve"> PAGEREF _Toc104814587 \h </w:instrText>
      </w:r>
      <w:r>
        <w:rPr>
          <w:noProof/>
        </w:rPr>
      </w:r>
      <w:r>
        <w:rPr>
          <w:noProof/>
        </w:rPr>
        <w:fldChar w:fldCharType="separate"/>
      </w:r>
      <w:r w:rsidR="00710E60">
        <w:rPr>
          <w:noProof/>
        </w:rPr>
        <w:t>38</w:t>
      </w:r>
      <w:r>
        <w:rPr>
          <w:noProof/>
        </w:rPr>
        <w:fldChar w:fldCharType="end"/>
      </w:r>
    </w:p>
    <w:p w14:paraId="1E1010D2"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Pilot Study 4: Environmental data on aquaculture</w:t>
      </w:r>
      <w:r>
        <w:rPr>
          <w:noProof/>
        </w:rPr>
        <w:tab/>
      </w:r>
      <w:r>
        <w:rPr>
          <w:noProof/>
        </w:rPr>
        <w:fldChar w:fldCharType="begin"/>
      </w:r>
      <w:r>
        <w:rPr>
          <w:noProof/>
        </w:rPr>
        <w:instrText xml:space="preserve"> PAGEREF _Toc104814588 \h </w:instrText>
      </w:r>
      <w:r>
        <w:rPr>
          <w:noProof/>
        </w:rPr>
      </w:r>
      <w:r>
        <w:rPr>
          <w:noProof/>
        </w:rPr>
        <w:fldChar w:fldCharType="separate"/>
      </w:r>
      <w:r w:rsidR="00710E60">
        <w:rPr>
          <w:noProof/>
        </w:rPr>
        <w:t>38</w:t>
      </w:r>
      <w:r>
        <w:rPr>
          <w:noProof/>
        </w:rPr>
        <w:fldChar w:fldCharType="end"/>
      </w:r>
    </w:p>
    <w:p w14:paraId="6961FA7D"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smallCaps/>
          <w:noProof/>
          <w:lang w:eastAsia="en-GB"/>
        </w:rPr>
        <w:t>Section 3: Economic and Social Data</w:t>
      </w:r>
      <w:r>
        <w:rPr>
          <w:noProof/>
        </w:rPr>
        <w:tab/>
      </w:r>
      <w:r>
        <w:rPr>
          <w:noProof/>
        </w:rPr>
        <w:fldChar w:fldCharType="begin"/>
      </w:r>
      <w:r>
        <w:rPr>
          <w:noProof/>
        </w:rPr>
        <w:instrText xml:space="preserve"> PAGEREF _Toc104814589 \h </w:instrText>
      </w:r>
      <w:r>
        <w:rPr>
          <w:noProof/>
        </w:rPr>
      </w:r>
      <w:r>
        <w:rPr>
          <w:noProof/>
        </w:rPr>
        <w:fldChar w:fldCharType="separate"/>
      </w:r>
      <w:r w:rsidR="00710E60">
        <w:rPr>
          <w:noProof/>
        </w:rPr>
        <w:t>39</w:t>
      </w:r>
      <w:r>
        <w:rPr>
          <w:noProof/>
        </w:rPr>
        <w:fldChar w:fldCharType="end"/>
      </w:r>
    </w:p>
    <w:p w14:paraId="6ED38212"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_Toc104814590 \h </w:instrText>
      </w:r>
      <w:r>
        <w:rPr>
          <w:noProof/>
        </w:rPr>
      </w:r>
      <w:r>
        <w:rPr>
          <w:noProof/>
        </w:rPr>
        <w:fldChar w:fldCharType="separate"/>
      </w:r>
      <w:r w:rsidR="00710E60">
        <w:rPr>
          <w:noProof/>
        </w:rPr>
        <w:t>39</w:t>
      </w:r>
      <w:r>
        <w:rPr>
          <w:noProof/>
        </w:rPr>
        <w:fldChar w:fldCharType="end"/>
      </w:r>
    </w:p>
    <w:p w14:paraId="4331E5A0"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_Toc104814591 \h </w:instrText>
      </w:r>
      <w:r>
        <w:rPr>
          <w:noProof/>
        </w:rPr>
      </w:r>
      <w:r>
        <w:rPr>
          <w:noProof/>
        </w:rPr>
        <w:fldChar w:fldCharType="separate"/>
      </w:r>
      <w:r w:rsidR="00710E60">
        <w:rPr>
          <w:noProof/>
        </w:rPr>
        <w:t>42</w:t>
      </w:r>
      <w:r>
        <w:rPr>
          <w:noProof/>
        </w:rPr>
        <w:fldChar w:fldCharType="end"/>
      </w:r>
    </w:p>
    <w:p w14:paraId="6C42F2FB"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4A: Sampling plan description for biological data</w:t>
      </w:r>
      <w:r>
        <w:rPr>
          <w:noProof/>
        </w:rPr>
        <w:tab/>
      </w:r>
      <w:r>
        <w:rPr>
          <w:noProof/>
        </w:rPr>
        <w:fldChar w:fldCharType="begin"/>
      </w:r>
      <w:r>
        <w:rPr>
          <w:noProof/>
        </w:rPr>
        <w:instrText xml:space="preserve"> PAGEREF _Toc104814592 \h </w:instrText>
      </w:r>
      <w:r>
        <w:rPr>
          <w:noProof/>
        </w:rPr>
      </w:r>
      <w:r>
        <w:rPr>
          <w:noProof/>
        </w:rPr>
        <w:fldChar w:fldCharType="separate"/>
      </w:r>
      <w:r w:rsidR="00710E60">
        <w:rPr>
          <w:noProof/>
        </w:rPr>
        <w:t>42</w:t>
      </w:r>
      <w:r>
        <w:rPr>
          <w:noProof/>
        </w:rPr>
        <w:fldChar w:fldCharType="end"/>
      </w:r>
    </w:p>
    <w:p w14:paraId="5F706870"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rFonts w:eastAsiaTheme="minorHAnsi"/>
          <w:smallCaps/>
          <w:noProof/>
          <w:lang w:val="en-GB" w:eastAsia="en-GB"/>
        </w:rPr>
        <w:t>Section 5: data quality</w:t>
      </w:r>
      <w:r>
        <w:rPr>
          <w:noProof/>
        </w:rPr>
        <w:tab/>
      </w:r>
      <w:r>
        <w:rPr>
          <w:noProof/>
        </w:rPr>
        <w:fldChar w:fldCharType="begin"/>
      </w:r>
      <w:r>
        <w:rPr>
          <w:noProof/>
        </w:rPr>
        <w:instrText xml:space="preserve"> PAGEREF _Toc104814593 \h </w:instrText>
      </w:r>
      <w:r>
        <w:rPr>
          <w:noProof/>
        </w:rPr>
      </w:r>
      <w:r>
        <w:rPr>
          <w:noProof/>
        </w:rPr>
        <w:fldChar w:fldCharType="separate"/>
      </w:r>
      <w:r w:rsidR="00710E60">
        <w:rPr>
          <w:noProof/>
        </w:rPr>
        <w:t>49</w:t>
      </w:r>
      <w:r>
        <w:rPr>
          <w:noProof/>
        </w:rPr>
        <w:fldChar w:fldCharType="end"/>
      </w:r>
    </w:p>
    <w:p w14:paraId="76638832"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5A: Quality assurance framework for biological data</w:t>
      </w:r>
      <w:r>
        <w:rPr>
          <w:noProof/>
        </w:rPr>
        <w:tab/>
      </w:r>
      <w:r>
        <w:rPr>
          <w:noProof/>
        </w:rPr>
        <w:fldChar w:fldCharType="begin"/>
      </w:r>
      <w:r>
        <w:rPr>
          <w:noProof/>
        </w:rPr>
        <w:instrText xml:space="preserve"> PAGEREF _Toc104814594 \h </w:instrText>
      </w:r>
      <w:r>
        <w:rPr>
          <w:noProof/>
        </w:rPr>
      </w:r>
      <w:r>
        <w:rPr>
          <w:noProof/>
        </w:rPr>
        <w:fldChar w:fldCharType="separate"/>
      </w:r>
      <w:r w:rsidR="00710E60">
        <w:rPr>
          <w:noProof/>
        </w:rPr>
        <w:t>49</w:t>
      </w:r>
      <w:r>
        <w:rPr>
          <w:noProof/>
        </w:rPr>
        <w:fldChar w:fldCharType="end"/>
      </w:r>
    </w:p>
    <w:p w14:paraId="636CDB80" w14:textId="77777777" w:rsidR="005903E2" w:rsidRPr="005903E2" w:rsidRDefault="005903E2">
      <w:pPr>
        <w:pStyle w:val="Spistreci1"/>
        <w:tabs>
          <w:tab w:val="right" w:leader="dot" w:pos="9062"/>
        </w:tabs>
        <w:rPr>
          <w:rFonts w:asciiTheme="minorHAnsi" w:eastAsiaTheme="minorEastAsia" w:hAnsiTheme="minorHAnsi" w:cstheme="minorBidi"/>
          <w:noProof/>
          <w:sz w:val="22"/>
          <w:szCs w:val="22"/>
          <w:lang w:val="en-GB" w:eastAsia="pl-PL"/>
        </w:rPr>
      </w:pPr>
      <w:r w:rsidRPr="000D26E6">
        <w:rPr>
          <w:rFonts w:eastAsiaTheme="minorHAnsi"/>
          <w:smallCaps/>
          <w:noProof/>
          <w:lang w:val="en-GB" w:eastAsia="en-GB"/>
        </w:rPr>
        <w:t>Section 5: data quality</w:t>
      </w:r>
      <w:r>
        <w:rPr>
          <w:noProof/>
        </w:rPr>
        <w:tab/>
      </w:r>
      <w:r>
        <w:rPr>
          <w:noProof/>
        </w:rPr>
        <w:fldChar w:fldCharType="begin"/>
      </w:r>
      <w:r>
        <w:rPr>
          <w:noProof/>
        </w:rPr>
        <w:instrText xml:space="preserve"> PAGEREF _Toc104814595 \h </w:instrText>
      </w:r>
      <w:r>
        <w:rPr>
          <w:noProof/>
        </w:rPr>
      </w:r>
      <w:r>
        <w:rPr>
          <w:noProof/>
        </w:rPr>
        <w:fldChar w:fldCharType="separate"/>
      </w:r>
      <w:r w:rsidR="00710E60">
        <w:rPr>
          <w:noProof/>
        </w:rPr>
        <w:t>51</w:t>
      </w:r>
      <w:r>
        <w:rPr>
          <w:noProof/>
        </w:rPr>
        <w:fldChar w:fldCharType="end"/>
      </w:r>
    </w:p>
    <w:p w14:paraId="622DA8B8" w14:textId="77777777" w:rsidR="005903E2" w:rsidRPr="005903E2" w:rsidRDefault="005903E2">
      <w:pPr>
        <w:pStyle w:val="Spistreci2"/>
        <w:tabs>
          <w:tab w:val="right" w:leader="dot" w:pos="9062"/>
        </w:tabs>
        <w:rPr>
          <w:rFonts w:asciiTheme="minorHAnsi" w:eastAsiaTheme="minorEastAsia" w:hAnsiTheme="minorHAnsi" w:cstheme="minorBidi"/>
          <w:noProof/>
          <w:sz w:val="22"/>
          <w:szCs w:val="22"/>
          <w:lang w:val="en-GB" w:eastAsia="pl-PL"/>
        </w:rPr>
      </w:pPr>
      <w:r w:rsidRPr="000D26E6">
        <w:rPr>
          <w:noProof/>
          <w:lang w:val="en-GB" w:eastAsia="en-GB"/>
        </w:rPr>
        <w:t>Text Box 5B: Quality assurance framework for socioeconomic data</w:t>
      </w:r>
      <w:r>
        <w:rPr>
          <w:noProof/>
        </w:rPr>
        <w:tab/>
      </w:r>
      <w:r>
        <w:rPr>
          <w:noProof/>
        </w:rPr>
        <w:fldChar w:fldCharType="begin"/>
      </w:r>
      <w:r>
        <w:rPr>
          <w:noProof/>
        </w:rPr>
        <w:instrText xml:space="preserve"> PAGEREF _Toc104814596 \h </w:instrText>
      </w:r>
      <w:r>
        <w:rPr>
          <w:noProof/>
        </w:rPr>
      </w:r>
      <w:r>
        <w:rPr>
          <w:noProof/>
        </w:rPr>
        <w:fldChar w:fldCharType="separate"/>
      </w:r>
      <w:r w:rsidR="00710E60">
        <w:rPr>
          <w:noProof/>
        </w:rPr>
        <w:t>51</w:t>
      </w:r>
      <w:r>
        <w:rPr>
          <w:noProof/>
        </w:rPr>
        <w:fldChar w:fldCharType="end"/>
      </w:r>
    </w:p>
    <w:p w14:paraId="39F539D8" w14:textId="30AB5219" w:rsidR="00FE6B98" w:rsidRPr="003E7265" w:rsidRDefault="00FC23F6" w:rsidP="003E7265">
      <w:pPr>
        <w:spacing w:after="0" w:line="360" w:lineRule="auto"/>
        <w:ind w:left="284"/>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sz w:val="24"/>
          <w:szCs w:val="24"/>
          <w:lang w:eastAsia="fr-FR"/>
        </w:rPr>
        <w:fldChar w:fldCharType="end"/>
      </w:r>
      <w:r w:rsidR="00FE6B98" w:rsidRPr="00B02A16">
        <w:rPr>
          <w:rFonts w:eastAsia="Times New Roman"/>
          <w:lang w:eastAsia="fr-FR"/>
        </w:rPr>
        <w:fldChar w:fldCharType="begin"/>
      </w:r>
      <w:r w:rsidR="00FE6B98" w:rsidRPr="00B02A16">
        <w:instrText xml:space="preserve"> TOC \o "1-2" \h \z \u </w:instrText>
      </w:r>
      <w:r w:rsidR="00FE6B98" w:rsidRPr="00B02A16">
        <w:rPr>
          <w:rFonts w:eastAsia="Times New Roman"/>
          <w:lang w:eastAsia="fr-FR"/>
        </w:rPr>
        <w:fldChar w:fldCharType="separate"/>
      </w:r>
    </w:p>
    <w:p w14:paraId="0FB8E5E5" w14:textId="77777777" w:rsidR="00FE6B98" w:rsidRPr="00B02A16" w:rsidRDefault="00FE6B98" w:rsidP="00FE6B98">
      <w:pPr>
        <w:pStyle w:val="Spistreci1"/>
        <w:tabs>
          <w:tab w:val="right" w:leader="dot" w:pos="9062"/>
        </w:tabs>
        <w:spacing w:line="360" w:lineRule="auto"/>
        <w:jc w:val="both"/>
        <w:rPr>
          <w:rFonts w:eastAsiaTheme="minorEastAsia"/>
          <w:noProof/>
          <w:lang w:val="en-GB" w:eastAsia="en-GB"/>
        </w:rPr>
      </w:pPr>
    </w:p>
    <w:p w14:paraId="43582E2D" w14:textId="77777777" w:rsidR="00FE6B98" w:rsidRDefault="00FE6B98" w:rsidP="00CD5C5B">
      <w:pPr>
        <w:spacing w:after="0" w:line="360" w:lineRule="auto"/>
        <w:jc w:val="both"/>
        <w:rPr>
          <w:rFonts w:ascii="Times New Roman" w:hAnsi="Times New Roman" w:cs="Times New Roman"/>
          <w:sz w:val="24"/>
          <w:szCs w:val="24"/>
        </w:rPr>
      </w:pPr>
      <w:r w:rsidRPr="00B02A16">
        <w:rPr>
          <w:rFonts w:ascii="Times New Roman" w:hAnsi="Times New Roman" w:cs="Times New Roman"/>
          <w:sz w:val="24"/>
          <w:szCs w:val="24"/>
        </w:rPr>
        <w:fldChar w:fldCharType="end"/>
      </w:r>
      <w:r w:rsidRPr="00FE6B98">
        <w:rPr>
          <w:rFonts w:ascii="Times New Roman" w:hAnsi="Times New Roman" w:cs="Times New Roman"/>
          <w:sz w:val="24"/>
          <w:szCs w:val="24"/>
        </w:rPr>
        <w:t xml:space="preserve"> </w:t>
      </w:r>
    </w:p>
    <w:p w14:paraId="28F03FBA" w14:textId="77777777" w:rsidR="00CD5C5B" w:rsidRDefault="00CD5C5B" w:rsidP="00CD5C5B">
      <w:pPr>
        <w:spacing w:after="0" w:line="360" w:lineRule="auto"/>
        <w:jc w:val="both"/>
        <w:rPr>
          <w:rFonts w:ascii="Times New Roman" w:hAnsi="Times New Roman" w:cs="Times New Roman"/>
          <w:sz w:val="24"/>
          <w:szCs w:val="24"/>
        </w:rPr>
      </w:pPr>
    </w:p>
    <w:p w14:paraId="23C99212" w14:textId="77777777" w:rsidR="00CD5C5B" w:rsidRDefault="00CD5C5B" w:rsidP="00CD5C5B">
      <w:pPr>
        <w:spacing w:after="0" w:line="360" w:lineRule="auto"/>
        <w:jc w:val="both"/>
        <w:rPr>
          <w:rFonts w:ascii="Times New Roman" w:hAnsi="Times New Roman" w:cs="Times New Roman"/>
          <w:sz w:val="24"/>
          <w:szCs w:val="24"/>
        </w:rPr>
      </w:pPr>
    </w:p>
    <w:p w14:paraId="06F58BAB" w14:textId="77777777" w:rsidR="00297F35" w:rsidRPr="002068D9"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 w:name="_Toc104814565"/>
      <w:r w:rsidRPr="002068D9">
        <w:rPr>
          <w:rFonts w:ascii="Times New Roman" w:hAnsi="Times New Roman" w:cs="Times New Roman"/>
          <w:smallCaps/>
          <w:noProof/>
          <w:lang w:eastAsia="en-GB"/>
        </w:rPr>
        <w:lastRenderedPageBreak/>
        <w:t>Section 1: Biological Data</w:t>
      </w:r>
      <w:bookmarkEnd w:id="5"/>
    </w:p>
    <w:p w14:paraId="14FBCB68" w14:textId="77777777" w:rsidR="00FD5C66" w:rsidRPr="002068D9"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Cs/>
          <w:iCs/>
          <w:noProof/>
          <w:sz w:val="24"/>
          <w:szCs w:val="28"/>
          <w:lang w:eastAsia="en-GB"/>
        </w:rPr>
      </w:pPr>
      <w:bookmarkStart w:id="6" w:name="_Toc508531549"/>
      <w:bookmarkStart w:id="7" w:name="_Toc104814566"/>
      <w:r w:rsidRPr="002068D9">
        <w:rPr>
          <w:rFonts w:ascii="Times New Roman" w:eastAsia="Times New Roman" w:hAnsi="Times New Roman" w:cs="Times New Roman"/>
          <w:bCs/>
          <w:iCs/>
          <w:noProof/>
          <w:sz w:val="24"/>
          <w:szCs w:val="28"/>
          <w:lang w:eastAsia="en-GB"/>
        </w:rPr>
        <w:t>Text Box 1C: Sampling intensity for biological variables</w:t>
      </w:r>
      <w:bookmarkEnd w:id="6"/>
      <w:bookmarkEnd w:id="7"/>
    </w:p>
    <w:p w14:paraId="1AB715AC" w14:textId="77777777" w:rsid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0A0" w:firstRow="1" w:lastRow="0" w:firstColumn="1" w:lastColumn="0" w:noHBand="0" w:noVBand="0"/>
      </w:tblPr>
      <w:tblGrid>
        <w:gridCol w:w="8959"/>
      </w:tblGrid>
      <w:tr w:rsidR="00A62E31" w:rsidRPr="00FD5C66" w14:paraId="5FE29446" w14:textId="77777777" w:rsidTr="00A62E31">
        <w:trPr>
          <w:trHeight w:val="389"/>
        </w:trPr>
        <w:tc>
          <w:tcPr>
            <w:tcW w:w="8959" w:type="dxa"/>
            <w:tcBorders>
              <w:bottom w:val="single" w:sz="4" w:space="0" w:color="auto"/>
            </w:tcBorders>
            <w:shd w:val="clear" w:color="auto" w:fill="F2F2F2" w:themeFill="background1" w:themeFillShade="F2"/>
            <w:noWrap/>
            <w:vAlign w:val="center"/>
          </w:tcPr>
          <w:p w14:paraId="1EC0A765" w14:textId="77777777" w:rsidR="00A62E31" w:rsidRPr="00FD5C66" w:rsidRDefault="00A62E31" w:rsidP="00A62E31">
            <w:pPr>
              <w:suppressAutoHyphens/>
              <w:spacing w:after="120" w:line="24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sz w:val="20"/>
                <w:szCs w:val="20"/>
                <w:lang w:eastAsia="ar-SA"/>
              </w:rPr>
              <w:t xml:space="preserve">General comment: </w:t>
            </w:r>
            <w:r w:rsidRPr="00C64A15">
              <w:rPr>
                <w:rFonts w:ascii="Times New Roman" w:eastAsia="Calibri" w:hAnsi="Times New Roman" w:cs="Times New Roman"/>
                <w:sz w:val="20"/>
                <w:szCs w:val="20"/>
                <w:lang w:eastAsia="ar-SA"/>
              </w:rPr>
              <w:t>This box fulfils paragraph 2 point (a)(</w:t>
            </w:r>
            <w:proofErr w:type="spellStart"/>
            <w:r w:rsidRPr="00C64A15">
              <w:rPr>
                <w:rFonts w:ascii="Times New Roman" w:eastAsia="Calibri" w:hAnsi="Times New Roman" w:cs="Times New Roman"/>
                <w:sz w:val="20"/>
                <w:szCs w:val="20"/>
                <w:lang w:eastAsia="ar-SA"/>
              </w:rPr>
              <w:t>i</w:t>
            </w:r>
            <w:proofErr w:type="spellEnd"/>
            <w:r w:rsidRPr="00C64A15">
              <w:rPr>
                <w:rFonts w:ascii="Times New Roman" w:eastAsia="Calibri" w:hAnsi="Times New Roman" w:cs="Times New Roman"/>
                <w:sz w:val="20"/>
                <w:szCs w:val="20"/>
                <w:lang w:eastAsia="ar-SA"/>
              </w:rPr>
              <w:t xml:space="preserve">)(ii)(iii) of Chapter III, of the </w:t>
            </w:r>
            <w:r>
              <w:rPr>
                <w:rFonts w:ascii="Times New Roman" w:eastAsia="Calibri" w:hAnsi="Times New Roman" w:cs="Times New Roman"/>
                <w:sz w:val="20"/>
                <w:szCs w:val="20"/>
                <w:lang w:eastAsia="ar-SA"/>
              </w:rPr>
              <w:t xml:space="preserve">Annex of the Delegated Decision (EU) 2019/910 and Chapter I of the Implementing Decision (EU) 2019/909 on the </w:t>
            </w:r>
            <w:r w:rsidRPr="00A94BD0">
              <w:rPr>
                <w:rFonts w:ascii="Times New Roman" w:eastAsia="Calibri" w:hAnsi="Times New Roman" w:cs="Times New Roman"/>
                <w:sz w:val="20"/>
                <w:szCs w:val="20"/>
                <w:lang w:eastAsia="ar-SA"/>
              </w:rPr>
              <w:t>multiannual Union programme; and Article 2, Article 4 paragraph 1 and Article 8 of the Implementing Decision (EU) 2016/1701 on the format of the WP. This box is applicable to the Annual Report.</w:t>
            </w:r>
          </w:p>
        </w:tc>
      </w:tr>
      <w:tr w:rsidR="00A62E31" w:rsidRPr="00FC23F6" w14:paraId="1483FA28" w14:textId="77777777" w:rsidTr="00A62E31">
        <w:trPr>
          <w:trHeight w:val="545"/>
        </w:trPr>
        <w:tc>
          <w:tcPr>
            <w:tcW w:w="8959" w:type="dxa"/>
            <w:shd w:val="clear" w:color="auto" w:fill="F2F2F2" w:themeFill="background1" w:themeFillShade="F2"/>
            <w:noWrap/>
          </w:tcPr>
          <w:p w14:paraId="125F1F51" w14:textId="3A1A4380" w:rsidR="00A62E31" w:rsidRPr="00376398" w:rsidRDefault="00A62E31" w:rsidP="00A62E31">
            <w:pPr>
              <w:suppressAutoHyphens/>
              <w:spacing w:before="120" w:after="120" w:line="360" w:lineRule="auto"/>
              <w:jc w:val="both"/>
              <w:rPr>
                <w:rFonts w:ascii="Times New Roman" w:eastAsia="Calibri"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Member State should provide by</w:t>
            </w:r>
            <w:r w:rsidRPr="00376398">
              <w:rPr>
                <w:rFonts w:ascii="Times New Roman" w:eastAsia="Calibri" w:hAnsi="Times New Roman" w:cs="Times New Roman"/>
                <w:i/>
                <w:noProof/>
                <w:sz w:val="20"/>
                <w:szCs w:val="20"/>
                <w:lang w:eastAsia="en-GB"/>
              </w:rPr>
              <w:t xml:space="preserve"> Region/</w:t>
            </w:r>
            <w:r w:rsidRPr="00376398">
              <w:rPr>
                <w:rFonts w:ascii="Times New Roman" w:eastAsia="Calibri" w:hAnsi="Times New Roman" w:cs="Times New Roman"/>
                <w:i/>
                <w:sz w:val="20"/>
                <w:szCs w:val="20"/>
                <w:lang w:eastAsia="ar-SA"/>
              </w:rPr>
              <w:t>RFMO/RFO/IO</w:t>
            </w:r>
            <w:r w:rsidRPr="00376398">
              <w:rPr>
                <w:rFonts w:ascii="Times New Roman" w:eastAsia="Calibri" w:hAnsi="Times New Roman" w:cs="Times New Roman"/>
                <w:bCs/>
                <w:i/>
                <w:noProof/>
                <w:sz w:val="20"/>
                <w:szCs w:val="20"/>
                <w:lang w:val="en-US" w:eastAsia="en-GB"/>
              </w:rPr>
              <w:t>:</w:t>
            </w:r>
          </w:p>
          <w:p w14:paraId="664130C1" w14:textId="77777777" w:rsidR="00A62E31" w:rsidRPr="00376398" w:rsidRDefault="00A62E31" w:rsidP="00A62E31">
            <w:pPr>
              <w:numPr>
                <w:ilvl w:val="0"/>
                <w:numId w:val="2"/>
              </w:numPr>
              <w:suppressAutoHyphens/>
              <w:spacing w:before="120" w:after="120" w:line="360" w:lineRule="auto"/>
              <w:ind w:left="321" w:hanging="284"/>
              <w:contextualSpacing/>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Evidence of data quality assurance</w:t>
            </w:r>
          </w:p>
          <w:p w14:paraId="6DF83D25" w14:textId="77777777" w:rsidR="00A62E31" w:rsidRPr="00376398" w:rsidRDefault="00A62E31" w:rsidP="00A62E31">
            <w:pPr>
              <w:suppressAutoHyphens/>
              <w:spacing w:after="12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eastAsia="ar-SA"/>
              </w:rPr>
              <w:t xml:space="preserve">Quality evaluation can only be carried out if the information coming from Table 5A in the Work Plan is available. If this is not the case, Member State shall provide an overview </w:t>
            </w:r>
            <w:r w:rsidRPr="00376398">
              <w:rPr>
                <w:rFonts w:ascii="Times New Roman" w:eastAsia="Calibri" w:hAnsi="Times New Roman" w:cs="Times New Roman"/>
                <w:i/>
                <w:sz w:val="20"/>
                <w:szCs w:val="20"/>
                <w:lang w:val="en-US" w:eastAsia="ar-SA"/>
              </w:rPr>
              <w:t>by giving information on the methodology used to assure the quality of the data collected.</w:t>
            </w:r>
          </w:p>
          <w:p w14:paraId="674E96E5" w14:textId="77777777" w:rsidR="00A62E31" w:rsidRPr="00376398" w:rsidRDefault="00A62E31" w:rsidP="00A62E31">
            <w:pPr>
              <w:suppressAutoHyphens/>
              <w:spacing w:after="12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e.g.:</w:t>
            </w:r>
          </w:p>
          <w:p w14:paraId="4CFFC31B"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The sampling design and protocols follow the outcomes of sampling expert groups.</w:t>
            </w:r>
          </w:p>
          <w:p w14:paraId="0AECBC94"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 xml:space="preserve">Use of common standard criteria agreed with other countries/groups. </w:t>
            </w:r>
          </w:p>
          <w:p w14:paraId="370B1E1B"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Use of special packages or tools (e.g. COST …) for calculations.</w:t>
            </w:r>
          </w:p>
          <w:p w14:paraId="408ECF52"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Use of sampling protocol for storage of data.</w:t>
            </w:r>
          </w:p>
          <w:p w14:paraId="41B44AA4"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Use of sampling protocol for processing of data.</w:t>
            </w:r>
          </w:p>
          <w:p w14:paraId="3CA044DA" w14:textId="77777777" w:rsidR="00A62E31" w:rsidRPr="00376398" w:rsidRDefault="00A62E31" w:rsidP="00A62E31">
            <w:pPr>
              <w:suppressAutoHyphens/>
              <w:spacing w:after="0" w:line="240" w:lineRule="auto"/>
              <w:jc w:val="both"/>
              <w:rPr>
                <w:rFonts w:ascii="Times New Roman" w:eastAsia="Calibri" w:hAnsi="Times New Roman" w:cs="Times New Roman"/>
                <w:i/>
                <w:sz w:val="20"/>
                <w:szCs w:val="20"/>
                <w:lang w:val="en-US" w:eastAsia="ar-SA"/>
              </w:rPr>
            </w:pPr>
            <w:r w:rsidRPr="00376398">
              <w:rPr>
                <w:rFonts w:ascii="Times New Roman" w:eastAsia="Calibri" w:hAnsi="Times New Roman" w:cs="Times New Roman"/>
                <w:i/>
                <w:sz w:val="20"/>
                <w:szCs w:val="20"/>
                <w:lang w:val="en-US" w:eastAsia="ar-SA"/>
              </w:rPr>
              <w:t>Use appropriate exploratory statistical techniques to detect outliers and anomalous registers.</w:t>
            </w:r>
          </w:p>
          <w:p w14:paraId="6B7E3FC7" w14:textId="77777777" w:rsidR="00A62E31" w:rsidRPr="0026456B" w:rsidRDefault="00A62E31" w:rsidP="00A62E31">
            <w:pPr>
              <w:suppressAutoHyphens/>
              <w:spacing w:after="120" w:line="240" w:lineRule="auto"/>
              <w:jc w:val="both"/>
              <w:rPr>
                <w:rFonts w:ascii="Times New Roman" w:eastAsia="Calibri" w:hAnsi="Times New Roman" w:cs="Times New Roman"/>
                <w:b/>
                <w:sz w:val="20"/>
                <w:szCs w:val="20"/>
                <w:lang w:val="en-US" w:eastAsia="ar-SA"/>
              </w:rPr>
            </w:pPr>
          </w:p>
          <w:p w14:paraId="6561944D" w14:textId="77777777" w:rsidR="00A62E31" w:rsidRPr="0026456B" w:rsidRDefault="00A62E31" w:rsidP="00A62E31">
            <w:pPr>
              <w:suppressAutoHyphens/>
              <w:spacing w:after="120" w:line="240" w:lineRule="auto"/>
              <w:jc w:val="both"/>
              <w:rPr>
                <w:rFonts w:ascii="Times New Roman" w:eastAsia="Calibri" w:hAnsi="Times New Roman" w:cs="Times New Roman"/>
                <w:b/>
                <w:u w:val="single"/>
                <w:lang w:val="en-US" w:eastAsia="ar-SA"/>
              </w:rPr>
            </w:pPr>
            <w:r w:rsidRPr="0026456B">
              <w:rPr>
                <w:rFonts w:ascii="Times New Roman" w:eastAsia="Calibri" w:hAnsi="Times New Roman" w:cs="Times New Roman"/>
                <w:b/>
                <w:u w:val="single"/>
                <w:lang w:val="en-US" w:eastAsia="ar-SA"/>
              </w:rPr>
              <w:t xml:space="preserve">All </w:t>
            </w:r>
            <w:r w:rsidRPr="0026456B">
              <w:rPr>
                <w:rFonts w:ascii="Times New Roman" w:eastAsia="Calibri" w:hAnsi="Times New Roman" w:cs="Times New Roman"/>
                <w:b/>
                <w:u w:val="single"/>
                <w:lang w:eastAsia="ar-SA"/>
              </w:rPr>
              <w:t>Region/RFMO/RFO/IO</w:t>
            </w:r>
          </w:p>
          <w:p w14:paraId="6B833419" w14:textId="77777777" w:rsidR="00A62E31" w:rsidRPr="0026456B" w:rsidRDefault="00A62E31" w:rsidP="00A62E31">
            <w:pPr>
              <w:suppressAutoHyphens/>
              <w:spacing w:after="120" w:line="240" w:lineRule="auto"/>
              <w:jc w:val="both"/>
              <w:rPr>
                <w:rFonts w:ascii="Times New Roman" w:eastAsia="Calibri" w:hAnsi="Times New Roman" w:cs="Times New Roman"/>
                <w:b/>
                <w:lang w:val="en-US" w:eastAsia="ar-SA"/>
              </w:rPr>
            </w:pPr>
            <w:r w:rsidRPr="0026456B">
              <w:rPr>
                <w:rFonts w:ascii="Times New Roman" w:eastAsia="Calibri" w:hAnsi="Times New Roman" w:cs="Times New Roman"/>
                <w:b/>
                <w:lang w:val="en-US" w:eastAsia="ar-SA"/>
              </w:rPr>
              <w:t>For the overview of the quality assurance methodology used, see Table 5A and Text Box 5A</w:t>
            </w:r>
          </w:p>
          <w:p w14:paraId="23729307" w14:textId="77777777" w:rsidR="00A62E31" w:rsidRPr="00FD5C66" w:rsidRDefault="00A62E31" w:rsidP="00A62E31">
            <w:pPr>
              <w:suppressAutoHyphens/>
              <w:spacing w:after="120" w:line="240" w:lineRule="auto"/>
              <w:jc w:val="both"/>
              <w:rPr>
                <w:rFonts w:ascii="Times New Roman" w:eastAsia="Calibri" w:hAnsi="Times New Roman" w:cs="Times New Roman"/>
                <w:sz w:val="20"/>
                <w:szCs w:val="20"/>
                <w:lang w:val="en-US" w:eastAsia="ar-SA"/>
              </w:rPr>
            </w:pPr>
          </w:p>
          <w:p w14:paraId="7D7F3567" w14:textId="77777777" w:rsidR="00A62E31" w:rsidRPr="00376398" w:rsidRDefault="00A62E31" w:rsidP="00A62E31">
            <w:pPr>
              <w:numPr>
                <w:ilvl w:val="0"/>
                <w:numId w:val="2"/>
              </w:numPr>
              <w:suppressAutoHyphens/>
              <w:spacing w:before="120" w:after="120" w:line="360" w:lineRule="auto"/>
              <w:ind w:left="321" w:hanging="321"/>
              <w:contextualSpacing/>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 xml:space="preserve">Deviations from the Work Plan </w:t>
            </w:r>
          </w:p>
          <w:p w14:paraId="1430A3A9" w14:textId="77777777" w:rsidR="00A62E31" w:rsidRPr="00376398" w:rsidRDefault="00A62E31" w:rsidP="00A62E31">
            <w:pPr>
              <w:suppressAutoHyphens/>
              <w:spacing w:after="120" w:line="240" w:lineRule="auto"/>
              <w:jc w:val="both"/>
              <w:rPr>
                <w:rFonts w:ascii="Times New Roman" w:eastAsia="Times New Roman" w:hAnsi="Times New Roman" w:cs="Times New Roman"/>
                <w:i/>
                <w:sz w:val="20"/>
                <w:szCs w:val="20"/>
                <w:lang w:eastAsia="es-ES"/>
              </w:rPr>
            </w:pPr>
            <w:r w:rsidRPr="00376398">
              <w:rPr>
                <w:rFonts w:ascii="Times New Roman" w:eastAsia="Times New Roman" w:hAnsi="Times New Roman" w:cs="Times New Roman"/>
                <w:i/>
                <w:sz w:val="20"/>
                <w:szCs w:val="20"/>
                <w:lang w:eastAsia="es-ES"/>
              </w:rPr>
              <w:t xml:space="preserve">MS to list the deviations (if any) in the achieved data collection compared to what was planned in the Work Plan and explain the reasons for the deviations. The threshold for deviation follow those set in the former AR: &lt;90 % and &gt;150 %. </w:t>
            </w:r>
          </w:p>
          <w:p w14:paraId="29034BF5" w14:textId="77777777" w:rsidR="00A62E31" w:rsidRPr="00376398" w:rsidRDefault="00A62E31" w:rsidP="00A62E31">
            <w:pPr>
              <w:suppressAutoHyphens/>
              <w:spacing w:after="120" w:line="240" w:lineRule="auto"/>
              <w:jc w:val="both"/>
              <w:rPr>
                <w:rFonts w:ascii="Times New Roman" w:eastAsia="Times New Roman" w:hAnsi="Times New Roman" w:cs="Times New Roman"/>
                <w:i/>
                <w:sz w:val="20"/>
                <w:szCs w:val="20"/>
                <w:lang w:eastAsia="es-ES"/>
              </w:rPr>
            </w:pPr>
            <w:r w:rsidRPr="00376398">
              <w:rPr>
                <w:rFonts w:ascii="Times New Roman" w:eastAsia="Times New Roman" w:hAnsi="Times New Roman" w:cs="Times New Roman"/>
                <w:i/>
                <w:sz w:val="20"/>
                <w:szCs w:val="20"/>
                <w:lang w:eastAsia="es-ES"/>
              </w:rPr>
              <w:t>Explain any deviation from the proposed:</w:t>
            </w:r>
          </w:p>
          <w:p w14:paraId="7E85CD5E" w14:textId="77777777" w:rsidR="00A62E31" w:rsidRPr="00376398" w:rsidRDefault="00A62E31" w:rsidP="00A62E31">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376398">
              <w:rPr>
                <w:rFonts w:ascii="Times New Roman" w:eastAsia="Times New Roman" w:hAnsi="Times New Roman" w:cs="Times New Roman"/>
                <w:i/>
                <w:sz w:val="20"/>
                <w:szCs w:val="20"/>
                <w:lang w:eastAsia="es-ES"/>
              </w:rPr>
              <w:t xml:space="preserve">sampling intensity, </w:t>
            </w:r>
          </w:p>
          <w:p w14:paraId="6E248768" w14:textId="77777777" w:rsidR="00A62E31" w:rsidRPr="00376398" w:rsidRDefault="00A62E31" w:rsidP="00A62E31">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376398">
              <w:rPr>
                <w:rFonts w:ascii="Times New Roman" w:eastAsia="Times New Roman" w:hAnsi="Times New Roman" w:cs="Times New Roman"/>
                <w:i/>
                <w:sz w:val="20"/>
                <w:szCs w:val="20"/>
                <w:lang w:eastAsia="es-ES"/>
              </w:rPr>
              <w:t>methods used for collecting data.</w:t>
            </w:r>
          </w:p>
          <w:p w14:paraId="0A6B8F27" w14:textId="77777777" w:rsidR="00A62E31" w:rsidRPr="00376398" w:rsidRDefault="00A62E31" w:rsidP="00A62E31">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376398">
              <w:rPr>
                <w:rFonts w:ascii="Times New Roman" w:eastAsia="Times New Roman" w:hAnsi="Times New Roman" w:cs="Times New Roman"/>
                <w:i/>
                <w:sz w:val="20"/>
                <w:szCs w:val="20"/>
                <w:lang w:eastAsia="es-ES"/>
              </w:rPr>
              <w:t>methods used for estimating the parameters.</w:t>
            </w:r>
          </w:p>
          <w:p w14:paraId="5B5F9412" w14:textId="77777777" w:rsidR="00A62E31" w:rsidRPr="00376398" w:rsidRDefault="00A62E31" w:rsidP="00A62E31">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376398">
              <w:rPr>
                <w:rFonts w:ascii="Times New Roman" w:eastAsia="Calibri" w:hAnsi="Times New Roman" w:cs="Times New Roman"/>
                <w:i/>
                <w:sz w:val="20"/>
                <w:szCs w:val="20"/>
                <w:lang w:eastAsia="ar-SA"/>
              </w:rPr>
              <w:t>General reasons for deviations from the Work Plan in terms of planned vs. achieved should be summarised in this section, while detailed comments on</w:t>
            </w:r>
            <w:r w:rsidRPr="00376398">
              <w:rPr>
                <w:rFonts w:ascii="Times New Roman" w:eastAsia="Calibri" w:hAnsi="Times New Roman" w:cs="Times New Roman"/>
                <w:i/>
                <w:sz w:val="20"/>
                <w:szCs w:val="20"/>
                <w:lang w:val="en-US" w:eastAsia="ar-SA"/>
              </w:rPr>
              <w:t xml:space="preserve"> deviations on</w:t>
            </w:r>
            <w:r w:rsidRPr="00376398">
              <w:rPr>
                <w:rFonts w:ascii="Times New Roman" w:eastAsia="Calibri" w:hAnsi="Times New Roman" w:cs="Times New Roman"/>
                <w:i/>
                <w:sz w:val="20"/>
                <w:szCs w:val="20"/>
                <w:lang w:eastAsia="ar-SA"/>
              </w:rPr>
              <w:t xml:space="preserve"> particular species/stocks should be included in the AR Comments column in Table 1C.</w:t>
            </w:r>
          </w:p>
          <w:p w14:paraId="7CC06C9F" w14:textId="77777777" w:rsidR="00A62E31" w:rsidRDefault="00A62E31" w:rsidP="00A62E31">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376398">
              <w:rPr>
                <w:rFonts w:ascii="Times New Roman" w:eastAsia="Calibri" w:hAnsi="Times New Roman" w:cs="Times New Roman"/>
                <w:i/>
                <w:sz w:val="20"/>
                <w:szCs w:val="20"/>
                <w:lang w:eastAsia="ar-SA"/>
              </w:rPr>
              <w:t>In case of Member State adding new species not included in the WP, this should be clearly explained and justified.</w:t>
            </w:r>
            <w:r>
              <w:rPr>
                <w:rFonts w:ascii="Times New Roman" w:eastAsia="Calibri" w:hAnsi="Times New Roman" w:cs="Times New Roman"/>
                <w:i/>
                <w:sz w:val="20"/>
                <w:szCs w:val="20"/>
                <w:lang w:eastAsia="ar-SA"/>
              </w:rPr>
              <w:t xml:space="preserve"> </w:t>
            </w:r>
          </w:p>
          <w:p w14:paraId="7D141A27" w14:textId="77777777" w:rsidR="00A62E31" w:rsidRPr="008D151B"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sidRPr="008D151B">
              <w:rPr>
                <w:rFonts w:ascii="Times New Roman" w:eastAsia="Calibri" w:hAnsi="Times New Roman" w:cs="Times New Roman"/>
                <w:lang w:eastAsia="ar-SA"/>
              </w:rPr>
              <w:t xml:space="preserve">Sampling Design described in the WP, does not provide for planned minimum of individuals to be measured expressed in </w:t>
            </w:r>
            <w:r w:rsidRPr="008D151B">
              <w:rPr>
                <w:rFonts w:ascii="Times New Roman" w:eastAsia="Calibri" w:hAnsi="Times New Roman" w:cs="Times New Roman"/>
                <w:lang w:val="en" w:eastAsia="ar-SA"/>
              </w:rPr>
              <w:t xml:space="preserve">absolute numbers but explains the sampling protocol </w:t>
            </w:r>
            <w:r>
              <w:rPr>
                <w:rFonts w:ascii="Times New Roman" w:eastAsia="Calibri" w:hAnsi="Times New Roman" w:cs="Times New Roman"/>
                <w:lang w:val="en" w:eastAsia="ar-SA"/>
              </w:rPr>
              <w:t>applied</w:t>
            </w:r>
            <w:r w:rsidRPr="008D151B">
              <w:rPr>
                <w:rFonts w:ascii="Times New Roman" w:eastAsia="Calibri" w:hAnsi="Times New Roman" w:cs="Times New Roman"/>
                <w:lang w:val="en" w:eastAsia="ar-SA"/>
              </w:rPr>
              <w:t xml:space="preserve">. The level of achievements (%) were calculated as a ratio of achieved number of individuals measured at the national level and the number of individuals that should be measured on the basis of sampling protocol and the number of samples obtained. </w:t>
            </w:r>
          </w:p>
          <w:p w14:paraId="073C36E5" w14:textId="77777777" w:rsidR="00A62E31" w:rsidRPr="008D151B"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8D151B">
              <w:rPr>
                <w:rFonts w:ascii="Times New Roman" w:eastAsia="Calibri" w:hAnsi="Times New Roman" w:cs="Times New Roman"/>
                <w:b/>
                <w:lang w:eastAsia="ar-SA"/>
              </w:rPr>
              <w:t>Baltic Sea</w:t>
            </w:r>
          </w:p>
          <w:p w14:paraId="33F9AE00" w14:textId="3C704231" w:rsidR="00A462C3" w:rsidRPr="00A462C3" w:rsidRDefault="00A62E31" w:rsidP="00A462C3">
            <w:pPr>
              <w:tabs>
                <w:tab w:val="left" w:pos="1260"/>
              </w:tabs>
              <w:suppressAutoHyphens/>
              <w:spacing w:after="120" w:line="240" w:lineRule="auto"/>
              <w:jc w:val="both"/>
              <w:rPr>
                <w:rFonts w:ascii="Times New Roman" w:eastAsia="Calibri" w:hAnsi="Times New Roman" w:cs="Times New Roman"/>
                <w:lang w:eastAsia="ar-SA"/>
              </w:rPr>
            </w:pPr>
            <w:r w:rsidRPr="008D151B">
              <w:rPr>
                <w:rFonts w:ascii="Times New Roman" w:eastAsia="Calibri" w:hAnsi="Times New Roman" w:cs="Times New Roman"/>
                <w:lang w:eastAsia="ar-SA"/>
              </w:rPr>
              <w:t>No deviat</w:t>
            </w:r>
            <w:r>
              <w:rPr>
                <w:rFonts w:ascii="Times New Roman" w:eastAsia="Calibri" w:hAnsi="Times New Roman" w:cs="Times New Roman"/>
                <w:lang w:eastAsia="ar-SA"/>
              </w:rPr>
              <w:t xml:space="preserve">ions from sampling methods used. </w:t>
            </w:r>
            <w:proofErr w:type="spellStart"/>
            <w:r>
              <w:rPr>
                <w:rFonts w:ascii="Times New Roman" w:eastAsia="Calibri" w:hAnsi="Times New Roman" w:cs="Times New Roman"/>
                <w:lang w:eastAsia="ar-SA"/>
              </w:rPr>
              <w:t>Undersampling</w:t>
            </w:r>
            <w:proofErr w:type="spellEnd"/>
            <w:r>
              <w:rPr>
                <w:rFonts w:ascii="Times New Roman" w:eastAsia="Calibri" w:hAnsi="Times New Roman" w:cs="Times New Roman"/>
                <w:lang w:eastAsia="ar-SA"/>
              </w:rPr>
              <w:t xml:space="preserve"> for some species explained in Table 1C.</w:t>
            </w:r>
            <w:r w:rsidR="00A462C3">
              <w:rPr>
                <w:rFonts w:ascii="Times New Roman" w:eastAsia="Calibri" w:hAnsi="Times New Roman" w:cs="Times New Roman"/>
                <w:lang w:eastAsia="ar-SA"/>
              </w:rPr>
              <w:t xml:space="preserve"> </w:t>
            </w:r>
            <w:r w:rsidR="00A462C3" w:rsidRPr="00A462C3">
              <w:rPr>
                <w:rFonts w:ascii="Times New Roman" w:eastAsia="Calibri" w:hAnsi="Times New Roman" w:cs="Times New Roman"/>
                <w:lang w:eastAsia="ar-SA"/>
              </w:rPr>
              <w:t>Oversampling of salmon (</w:t>
            </w:r>
            <w:r w:rsidR="00A462C3" w:rsidRPr="00A462C3">
              <w:rPr>
                <w:rFonts w:ascii="Times New Roman" w:eastAsia="Calibri" w:hAnsi="Times New Roman" w:cs="Times New Roman"/>
                <w:i/>
                <w:lang w:eastAsia="ar-SA"/>
              </w:rPr>
              <w:t xml:space="preserve">Salmo </w:t>
            </w:r>
            <w:proofErr w:type="spellStart"/>
            <w:r w:rsidR="00A462C3" w:rsidRPr="00A462C3">
              <w:rPr>
                <w:rFonts w:ascii="Times New Roman" w:eastAsia="Calibri" w:hAnsi="Times New Roman" w:cs="Times New Roman"/>
                <w:i/>
                <w:lang w:eastAsia="ar-SA"/>
              </w:rPr>
              <w:t>salar</w:t>
            </w:r>
            <w:proofErr w:type="spellEnd"/>
            <w:r w:rsidR="00A462C3" w:rsidRPr="00A462C3">
              <w:rPr>
                <w:rFonts w:ascii="Times New Roman" w:eastAsia="Calibri" w:hAnsi="Times New Roman" w:cs="Times New Roman"/>
                <w:lang w:eastAsia="ar-SA"/>
              </w:rPr>
              <w:t>) for biological variables (158%)</w:t>
            </w:r>
            <w:r w:rsidR="00A462C3">
              <w:rPr>
                <w:rFonts w:ascii="Times New Roman" w:eastAsia="Calibri" w:hAnsi="Times New Roman" w:cs="Times New Roman"/>
                <w:lang w:eastAsia="ar-SA"/>
              </w:rPr>
              <w:t>,</w:t>
            </w:r>
            <w:r w:rsidR="00A462C3" w:rsidRPr="00A462C3">
              <w:rPr>
                <w:rFonts w:ascii="Times New Roman" w:eastAsia="Calibri" w:hAnsi="Times New Roman" w:cs="Times New Roman"/>
                <w:lang w:eastAsia="ar-SA"/>
              </w:rPr>
              <w:t xml:space="preserve"> except length</w:t>
            </w:r>
            <w:r w:rsidR="00A462C3">
              <w:rPr>
                <w:rFonts w:ascii="Times New Roman" w:eastAsia="Calibri" w:hAnsi="Times New Roman" w:cs="Times New Roman"/>
                <w:lang w:eastAsia="ar-SA"/>
              </w:rPr>
              <w:t>,</w:t>
            </w:r>
            <w:r w:rsidR="00A462C3" w:rsidRPr="00A462C3">
              <w:rPr>
                <w:rFonts w:ascii="Times New Roman" w:eastAsia="Calibri" w:hAnsi="Times New Roman" w:cs="Times New Roman"/>
                <w:lang w:eastAsia="ar-SA"/>
              </w:rPr>
              <w:t xml:space="preserve"> was caused by the fact that with the significant reduction of landings of this species in 2021 observers </w:t>
            </w:r>
            <w:r w:rsidR="00A462C3" w:rsidRPr="00A462C3">
              <w:rPr>
                <w:rFonts w:ascii="Times New Roman" w:eastAsia="Calibri" w:hAnsi="Times New Roman" w:cs="Times New Roman"/>
                <w:lang w:eastAsia="ar-SA"/>
              </w:rPr>
              <w:lastRenderedPageBreak/>
              <w:t>selected more individuals for detailed analysis than required by the sampling protocol in order to secure more biological data.</w:t>
            </w:r>
          </w:p>
          <w:p w14:paraId="75CAD384" w14:textId="01212824"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Like in 2020, t</w:t>
            </w:r>
            <w:r w:rsidRPr="00EF62B5">
              <w:rPr>
                <w:rFonts w:ascii="Times New Roman" w:eastAsia="Calibri" w:hAnsi="Times New Roman" w:cs="Times New Roman"/>
                <w:lang w:eastAsia="ar-SA"/>
              </w:rPr>
              <w:t xml:space="preserve">here were </w:t>
            </w:r>
            <w:r>
              <w:rPr>
                <w:rFonts w:ascii="Times New Roman" w:eastAsia="Calibri" w:hAnsi="Times New Roman" w:cs="Times New Roman"/>
                <w:lang w:eastAsia="ar-SA"/>
              </w:rPr>
              <w:t>three</w:t>
            </w:r>
            <w:r w:rsidRPr="00EF62B5">
              <w:rPr>
                <w:rFonts w:ascii="Times New Roman" w:eastAsia="Calibri" w:hAnsi="Times New Roman" w:cs="Times New Roman"/>
                <w:lang w:eastAsia="ar-SA"/>
              </w:rPr>
              <w:t xml:space="preserve"> main </w:t>
            </w:r>
            <w:r w:rsidRPr="0073508B">
              <w:rPr>
                <w:rFonts w:ascii="Times New Roman" w:eastAsia="Calibri" w:hAnsi="Times New Roman" w:cs="Times New Roman"/>
                <w:lang w:eastAsia="ar-SA"/>
              </w:rPr>
              <w:t xml:space="preserve">factors negatively affecting the </w:t>
            </w:r>
            <w:r w:rsidR="004420D1">
              <w:rPr>
                <w:rFonts w:ascii="Times New Roman" w:eastAsia="Calibri" w:hAnsi="Times New Roman" w:cs="Times New Roman"/>
                <w:lang w:eastAsia="ar-SA"/>
              </w:rPr>
              <w:t>implementation of the WP in 2021</w:t>
            </w:r>
            <w:r w:rsidRPr="0073508B">
              <w:rPr>
                <w:rFonts w:ascii="Times New Roman" w:eastAsia="Calibri" w:hAnsi="Times New Roman" w:cs="Times New Roman"/>
                <w:lang w:eastAsia="ar-SA"/>
              </w:rPr>
              <w:t xml:space="preserve"> in terms of low number of samples collected (in particular from at-sea sampling of commercial fisheries</w:t>
            </w:r>
            <w:r w:rsidRPr="00EF62B5">
              <w:rPr>
                <w:rFonts w:ascii="Times New Roman" w:eastAsia="Calibri" w:hAnsi="Times New Roman" w:cs="Times New Roman"/>
                <w:lang w:eastAsia="ar-SA"/>
              </w:rPr>
              <w:t>):</w:t>
            </w:r>
          </w:p>
          <w:p w14:paraId="012176A7" w14:textId="77777777" w:rsidR="00A62E31" w:rsidRPr="00EF62B5" w:rsidRDefault="00A62E31" w:rsidP="00A62E31">
            <w:pPr>
              <w:pStyle w:val="Akapitzlist"/>
              <w:numPr>
                <w:ilvl w:val="0"/>
                <w:numId w:val="15"/>
              </w:numPr>
              <w:tabs>
                <w:tab w:val="left" w:pos="1260"/>
              </w:tabs>
              <w:suppressAutoHyphens/>
              <w:spacing w:after="120" w:line="240" w:lineRule="auto"/>
              <w:jc w:val="both"/>
              <w:rPr>
                <w:rFonts w:ascii="Times New Roman" w:eastAsia="Calibri" w:hAnsi="Times New Roman" w:cs="Times New Roman"/>
                <w:lang w:eastAsia="ar-SA"/>
              </w:rPr>
            </w:pPr>
            <w:r w:rsidRPr="00EF62B5">
              <w:rPr>
                <w:rFonts w:ascii="Times New Roman" w:eastAsia="Calibri" w:hAnsi="Times New Roman" w:cs="Times New Roman"/>
                <w:lang w:eastAsia="ar-SA"/>
              </w:rPr>
              <w:t>COVID-19</w:t>
            </w:r>
          </w:p>
          <w:p w14:paraId="7BD19658" w14:textId="5376B48C"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sidRPr="00EF62B5">
              <w:rPr>
                <w:rFonts w:ascii="Times New Roman" w:eastAsia="Calibri" w:hAnsi="Times New Roman" w:cs="Times New Roman"/>
                <w:lang w:eastAsia="ar-SA"/>
              </w:rPr>
              <w:t xml:space="preserve">The </w:t>
            </w:r>
            <w:r w:rsidRPr="00EF62B5">
              <w:rPr>
                <w:rFonts w:ascii="Times New Roman" w:eastAsia="Calibri" w:hAnsi="Times New Roman" w:cs="Times New Roman"/>
                <w:lang w:val="en" w:eastAsia="ar-SA"/>
              </w:rPr>
              <w:t>implementation of the WP in 202</w:t>
            </w:r>
            <w:r w:rsidR="004420D1">
              <w:rPr>
                <w:rFonts w:ascii="Times New Roman" w:eastAsia="Calibri" w:hAnsi="Times New Roman" w:cs="Times New Roman"/>
                <w:lang w:val="en" w:eastAsia="ar-SA"/>
              </w:rPr>
              <w:t>1</w:t>
            </w:r>
            <w:r w:rsidRPr="00EF62B5">
              <w:rPr>
                <w:rFonts w:ascii="Times New Roman" w:eastAsia="Calibri" w:hAnsi="Times New Roman" w:cs="Times New Roman"/>
                <w:lang w:val="en" w:eastAsia="ar-SA"/>
              </w:rPr>
              <w:t>, with some exceptions, was strongly affected by the COVID-19 pandemic and the restrictions introduced at the national and international level to combat and reduce the effects of the pandemic.</w:t>
            </w:r>
          </w:p>
          <w:p w14:paraId="32819838"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bCs/>
                <w:u w:val="single"/>
                <w:lang w:eastAsia="ar-SA"/>
              </w:rPr>
            </w:pPr>
            <w:r w:rsidRPr="00EF62B5">
              <w:rPr>
                <w:rFonts w:ascii="Times New Roman" w:eastAsia="Calibri" w:hAnsi="Times New Roman" w:cs="Times New Roman"/>
                <w:bCs/>
                <w:u w:val="single"/>
                <w:lang w:eastAsia="ar-SA"/>
              </w:rPr>
              <w:t>Surveys</w:t>
            </w:r>
          </w:p>
          <w:p w14:paraId="30B97117" w14:textId="77777777" w:rsidR="00A62E31" w:rsidRDefault="00A62E31" w:rsidP="00A62E31">
            <w:pPr>
              <w:tabs>
                <w:tab w:val="left" w:pos="1260"/>
              </w:tabs>
              <w:suppressAutoHyphens/>
              <w:spacing w:after="120" w:line="240" w:lineRule="auto"/>
              <w:jc w:val="both"/>
              <w:rPr>
                <w:rFonts w:ascii="Times New Roman" w:eastAsia="Calibri" w:hAnsi="Times New Roman" w:cs="Times New Roman"/>
                <w:bCs/>
                <w:lang w:val="en" w:eastAsia="ar-SA"/>
              </w:rPr>
            </w:pPr>
            <w:r w:rsidRPr="00EF62B5">
              <w:rPr>
                <w:rFonts w:ascii="Times New Roman" w:eastAsia="Calibri" w:hAnsi="Times New Roman" w:cs="Times New Roman"/>
                <w:bCs/>
                <w:lang w:val="en" w:eastAsia="ar-SA"/>
              </w:rPr>
              <w:t xml:space="preserve">Due to the implementation of a strict sanitary regime in relation to the crew of the research vessel and the research team, none of the planned </w:t>
            </w:r>
            <w:r>
              <w:rPr>
                <w:rFonts w:ascii="Times New Roman" w:eastAsia="Calibri" w:hAnsi="Times New Roman" w:cs="Times New Roman"/>
                <w:bCs/>
                <w:lang w:val="en" w:eastAsia="ar-SA"/>
              </w:rPr>
              <w:t>surveys</w:t>
            </w:r>
            <w:r w:rsidRPr="00EF62B5">
              <w:rPr>
                <w:rFonts w:ascii="Times New Roman" w:eastAsia="Calibri" w:hAnsi="Times New Roman" w:cs="Times New Roman"/>
                <w:bCs/>
                <w:lang w:val="en" w:eastAsia="ar-SA"/>
              </w:rPr>
              <w:t xml:space="preserve"> was affected by the COVID-19 pandemic. This regime included </w:t>
            </w:r>
            <w:proofErr w:type="spellStart"/>
            <w:r w:rsidRPr="00EF62B5">
              <w:rPr>
                <w:rFonts w:ascii="Times New Roman" w:eastAsia="Calibri" w:hAnsi="Times New Roman" w:cs="Times New Roman"/>
                <w:bCs/>
                <w:i/>
                <w:lang w:val="en" w:eastAsia="ar-SA"/>
              </w:rPr>
              <w:t>i.a</w:t>
            </w:r>
            <w:proofErr w:type="spellEnd"/>
            <w:r w:rsidRPr="00EF62B5">
              <w:rPr>
                <w:rFonts w:ascii="Times New Roman" w:eastAsia="Calibri" w:hAnsi="Times New Roman" w:cs="Times New Roman"/>
                <w:bCs/>
                <w:lang w:val="en" w:eastAsia="ar-SA"/>
              </w:rPr>
              <w:t>. a two-week preventive quarantine before the survey and tests for the presence of the SARS-CoV-2 virus the day before the survey.</w:t>
            </w:r>
            <w:r>
              <w:rPr>
                <w:rFonts w:ascii="Times New Roman" w:eastAsia="Calibri" w:hAnsi="Times New Roman" w:cs="Times New Roman"/>
                <w:bCs/>
                <w:lang w:val="en" w:eastAsia="ar-SA"/>
              </w:rPr>
              <w:t xml:space="preserve"> </w:t>
            </w:r>
          </w:p>
          <w:p w14:paraId="5534438A"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sidRPr="00EF62B5">
              <w:rPr>
                <w:rFonts w:ascii="Times New Roman" w:eastAsia="Calibri" w:hAnsi="Times New Roman" w:cs="Times New Roman"/>
                <w:u w:val="single"/>
                <w:lang w:val="en" w:eastAsia="ar-SA"/>
              </w:rPr>
              <w:t>Sampling of commercial fishery</w:t>
            </w:r>
            <w:r w:rsidRPr="00EF62B5">
              <w:rPr>
                <w:rFonts w:ascii="Times New Roman" w:eastAsia="Calibri" w:hAnsi="Times New Roman" w:cs="Times New Roman"/>
                <w:lang w:val="en" w:eastAsia="ar-SA"/>
              </w:rPr>
              <w:t>:</w:t>
            </w:r>
          </w:p>
          <w:p w14:paraId="510FEA36" w14:textId="379B79C6" w:rsidR="00A62E31" w:rsidRDefault="00A62E31" w:rsidP="00A62E31">
            <w:pPr>
              <w:tabs>
                <w:tab w:val="left" w:pos="1260"/>
              </w:tabs>
              <w:suppressAutoHyphens/>
              <w:spacing w:after="120" w:line="240" w:lineRule="auto"/>
              <w:jc w:val="both"/>
              <w:rPr>
                <w:rFonts w:ascii="Times New Roman" w:eastAsia="Calibri" w:hAnsi="Times New Roman" w:cs="Times New Roman"/>
                <w:bCs/>
                <w:lang w:eastAsia="ar-SA"/>
              </w:rPr>
            </w:pPr>
            <w:r w:rsidRPr="00EF62B5">
              <w:rPr>
                <w:rFonts w:ascii="Times New Roman" w:eastAsia="Calibri" w:hAnsi="Times New Roman" w:cs="Times New Roman"/>
                <w:bCs/>
                <w:lang w:eastAsia="ar-SA"/>
              </w:rPr>
              <w:t xml:space="preserve">All DCF sampling at sea on board commercial fishing vessels </w:t>
            </w:r>
            <w:r w:rsidR="004420D1">
              <w:rPr>
                <w:rFonts w:ascii="Times New Roman" w:eastAsia="Calibri" w:hAnsi="Times New Roman" w:cs="Times New Roman"/>
                <w:bCs/>
                <w:lang w:eastAsia="ar-SA"/>
              </w:rPr>
              <w:t xml:space="preserve">longer than 12 m were suspended in 2021 </w:t>
            </w:r>
            <w:r w:rsidRPr="00EF62B5">
              <w:rPr>
                <w:rFonts w:ascii="Times New Roman" w:eastAsia="Calibri" w:hAnsi="Times New Roman" w:cs="Times New Roman"/>
                <w:bCs/>
                <w:lang w:eastAsia="ar-SA"/>
              </w:rPr>
              <w:t>due to COVID-19 pandemic. Scientific observers were allowed to board and collect samples at sea on fishing vessels of LOA below 12</w:t>
            </w:r>
            <w:r>
              <w:rPr>
                <w:rFonts w:ascii="Times New Roman" w:eastAsia="Calibri" w:hAnsi="Times New Roman" w:cs="Times New Roman"/>
                <w:bCs/>
                <w:lang w:eastAsia="ar-SA"/>
              </w:rPr>
              <w:t xml:space="preserve"> </w:t>
            </w:r>
            <w:r w:rsidR="004420D1">
              <w:rPr>
                <w:rFonts w:ascii="Times New Roman" w:eastAsia="Calibri" w:hAnsi="Times New Roman" w:cs="Times New Roman"/>
                <w:bCs/>
                <w:lang w:eastAsia="ar-SA"/>
              </w:rPr>
              <w:t>m in the Baltic</w:t>
            </w:r>
            <w:r w:rsidRPr="00EF62B5">
              <w:rPr>
                <w:rFonts w:ascii="Times New Roman" w:eastAsia="Calibri" w:hAnsi="Times New Roman" w:cs="Times New Roman"/>
                <w:bCs/>
                <w:lang w:eastAsia="ar-SA"/>
              </w:rPr>
              <w:t>, but fishing activity in general was very limited.</w:t>
            </w:r>
            <w:r>
              <w:rPr>
                <w:rFonts w:ascii="Times New Roman" w:eastAsia="Calibri" w:hAnsi="Times New Roman" w:cs="Times New Roman"/>
                <w:bCs/>
                <w:lang w:eastAsia="ar-SA"/>
              </w:rPr>
              <w:t xml:space="preserve"> </w:t>
            </w:r>
          </w:p>
          <w:p w14:paraId="6A98F4BA"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Pr>
                <w:rFonts w:ascii="Times New Roman" w:eastAsia="Calibri" w:hAnsi="Times New Roman" w:cs="Times New Roman"/>
                <w:bCs/>
                <w:lang w:val="en" w:eastAsia="ar-SA"/>
              </w:rPr>
              <w:t xml:space="preserve">Additionally, </w:t>
            </w:r>
            <w:r w:rsidRPr="00C11AC9">
              <w:rPr>
                <w:rFonts w:ascii="Times New Roman" w:eastAsia="Calibri" w:hAnsi="Times New Roman" w:cs="Times New Roman"/>
                <w:bCs/>
                <w:lang w:val="en" w:eastAsia="ar-SA"/>
              </w:rPr>
              <w:t xml:space="preserve">two-week preventive quarantine </w:t>
            </w:r>
            <w:r>
              <w:rPr>
                <w:rFonts w:ascii="Times New Roman" w:eastAsia="Calibri" w:hAnsi="Times New Roman" w:cs="Times New Roman"/>
                <w:bCs/>
                <w:lang w:val="en" w:eastAsia="ar-SA"/>
              </w:rPr>
              <w:t xml:space="preserve">before surveys </w:t>
            </w:r>
            <w:r w:rsidRPr="00C11AC9">
              <w:rPr>
                <w:rFonts w:ascii="Times New Roman" w:eastAsia="Calibri" w:hAnsi="Times New Roman" w:cs="Times New Roman"/>
                <w:bCs/>
                <w:lang w:val="en-US" w:eastAsia="ar-SA"/>
              </w:rPr>
              <w:t>had an additional negative impact on the number of observers available to collect the samples onshore from landings from commercial fishery.</w:t>
            </w:r>
          </w:p>
          <w:p w14:paraId="08F17EFB" w14:textId="77777777" w:rsidR="00A62E31" w:rsidRPr="00EF62B5" w:rsidRDefault="00A62E31" w:rsidP="00A62E31">
            <w:pPr>
              <w:pStyle w:val="Akapitzlist"/>
              <w:numPr>
                <w:ilvl w:val="0"/>
                <w:numId w:val="15"/>
              </w:numPr>
              <w:tabs>
                <w:tab w:val="left" w:pos="1260"/>
              </w:tabs>
              <w:suppressAutoHyphens/>
              <w:spacing w:after="120" w:line="240" w:lineRule="auto"/>
              <w:jc w:val="both"/>
              <w:rPr>
                <w:rFonts w:ascii="Times New Roman" w:eastAsia="Calibri" w:hAnsi="Times New Roman" w:cs="Times New Roman"/>
                <w:lang w:val="en" w:eastAsia="ar-SA"/>
              </w:rPr>
            </w:pPr>
            <w:r w:rsidRPr="00EF62B5">
              <w:rPr>
                <w:rFonts w:ascii="Times New Roman" w:eastAsia="Calibri" w:hAnsi="Times New Roman" w:cs="Times New Roman"/>
                <w:lang w:val="en" w:eastAsia="ar-SA"/>
              </w:rPr>
              <w:t>Fisheries ban in the Baltic Sea</w:t>
            </w:r>
          </w:p>
          <w:p w14:paraId="33A11CE1" w14:textId="497B0007" w:rsidR="00A62E31" w:rsidRDefault="004420D1" w:rsidP="00A62E31">
            <w:pPr>
              <w:tabs>
                <w:tab w:val="left" w:pos="1260"/>
              </w:tabs>
              <w:suppressAutoHyphens/>
              <w:spacing w:after="120" w:line="240" w:lineRule="auto"/>
              <w:jc w:val="both"/>
              <w:rPr>
                <w:rFonts w:ascii="Times New Roman" w:eastAsia="Calibri" w:hAnsi="Times New Roman" w:cs="Times New Roman"/>
                <w:lang w:val="en" w:eastAsia="ar-SA"/>
              </w:rPr>
            </w:pPr>
            <w:r>
              <w:rPr>
                <w:rFonts w:ascii="Times New Roman" w:eastAsia="Calibri" w:hAnsi="Times New Roman" w:cs="Times New Roman"/>
                <w:bCs/>
                <w:lang w:eastAsia="ar-SA"/>
              </w:rPr>
              <w:t>Fishery targeting Cod (</w:t>
            </w:r>
            <w:proofErr w:type="spellStart"/>
            <w:r>
              <w:rPr>
                <w:rFonts w:ascii="Times New Roman" w:eastAsia="Calibri" w:hAnsi="Times New Roman" w:cs="Times New Roman"/>
                <w:bCs/>
                <w:lang w:eastAsia="ar-SA"/>
              </w:rPr>
              <w:t>Gadus</w:t>
            </w:r>
            <w:proofErr w:type="spellEnd"/>
            <w:r>
              <w:rPr>
                <w:rFonts w:ascii="Times New Roman" w:eastAsia="Calibri" w:hAnsi="Times New Roman" w:cs="Times New Roman"/>
                <w:bCs/>
                <w:lang w:eastAsia="ar-SA"/>
              </w:rPr>
              <w:t xml:space="preserve"> </w:t>
            </w:r>
            <w:proofErr w:type="spellStart"/>
            <w:r>
              <w:rPr>
                <w:rFonts w:ascii="Times New Roman" w:eastAsia="Calibri" w:hAnsi="Times New Roman" w:cs="Times New Roman"/>
                <w:bCs/>
                <w:lang w:eastAsia="ar-SA"/>
              </w:rPr>
              <w:t>morhua</w:t>
            </w:r>
            <w:proofErr w:type="spellEnd"/>
            <w:r>
              <w:rPr>
                <w:rFonts w:ascii="Times New Roman" w:eastAsia="Calibri" w:hAnsi="Times New Roman" w:cs="Times New Roman"/>
                <w:bCs/>
                <w:lang w:eastAsia="ar-SA"/>
              </w:rPr>
              <w:t xml:space="preserve">) in SD 24 and 25-32 was prohibited in 2021 – only small amount of bycatch was allowed. </w:t>
            </w:r>
            <w:r w:rsidR="00A62E31" w:rsidRPr="000C0422">
              <w:rPr>
                <w:rFonts w:ascii="Times New Roman" w:eastAsia="Calibri" w:hAnsi="Times New Roman" w:cs="Times New Roman"/>
                <w:bCs/>
                <w:lang w:eastAsia="ar-SA"/>
              </w:rPr>
              <w:t xml:space="preserve">Cod recreational fisheries was </w:t>
            </w:r>
            <w:r>
              <w:rPr>
                <w:rFonts w:ascii="Times New Roman" w:eastAsia="Calibri" w:hAnsi="Times New Roman" w:cs="Times New Roman"/>
                <w:bCs/>
                <w:lang w:eastAsia="ar-SA"/>
              </w:rPr>
              <w:t>also prohibited</w:t>
            </w:r>
            <w:r w:rsidR="00A62E31" w:rsidRPr="000C0422">
              <w:rPr>
                <w:rFonts w:ascii="Times New Roman" w:eastAsia="Calibri" w:hAnsi="Times New Roman" w:cs="Times New Roman"/>
                <w:bCs/>
                <w:lang w:eastAsia="ar-SA"/>
              </w:rPr>
              <w:t>.</w:t>
            </w:r>
          </w:p>
          <w:p w14:paraId="46DDB855" w14:textId="4F6FE22F" w:rsidR="00A62E31" w:rsidRPr="0073508B" w:rsidRDefault="00C06B3A" w:rsidP="00A62E31">
            <w:pPr>
              <w:tabs>
                <w:tab w:val="left" w:pos="1260"/>
              </w:tabs>
              <w:suppressAutoHyphens/>
              <w:spacing w:after="120" w:line="240" w:lineRule="auto"/>
              <w:jc w:val="both"/>
              <w:rPr>
                <w:rFonts w:ascii="Times New Roman" w:eastAsia="Calibri" w:hAnsi="Times New Roman" w:cs="Times New Roman"/>
                <w:lang w:val="en" w:eastAsia="ar-SA"/>
              </w:rPr>
            </w:pPr>
            <w:r>
              <w:rPr>
                <w:rFonts w:ascii="Times New Roman" w:eastAsia="Calibri" w:hAnsi="Times New Roman" w:cs="Times New Roman"/>
                <w:lang w:val="en" w:eastAsia="ar-SA"/>
              </w:rPr>
              <w:t>With the suspension of at sea sampling on vessels with LOA &gt;12m, data collection in 2021 was concentrated on sampling onshore. However, p</w:t>
            </w:r>
            <w:r w:rsidR="00A62E31" w:rsidRPr="0073508B">
              <w:rPr>
                <w:rFonts w:ascii="Times New Roman" w:eastAsia="Calibri" w:hAnsi="Times New Roman" w:cs="Times New Roman"/>
                <w:lang w:val="en" w:eastAsia="ar-SA"/>
              </w:rPr>
              <w:t xml:space="preserve">ort based sampling was significantly reduced due to the reduction of fishing fleet activity. </w:t>
            </w:r>
          </w:p>
          <w:p w14:paraId="42F5717E" w14:textId="1154978B" w:rsidR="00A62E31"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sidRPr="0073508B">
              <w:rPr>
                <w:rFonts w:ascii="Times New Roman" w:eastAsia="Calibri" w:hAnsi="Times New Roman" w:cs="Times New Roman"/>
                <w:lang w:val="en" w:eastAsia="ar-SA"/>
              </w:rPr>
              <w:t>In general, in 202</w:t>
            </w:r>
            <w:r w:rsidR="00333536">
              <w:rPr>
                <w:rFonts w:ascii="Times New Roman" w:eastAsia="Calibri" w:hAnsi="Times New Roman" w:cs="Times New Roman"/>
                <w:lang w:val="en" w:eastAsia="ar-SA"/>
              </w:rPr>
              <w:t>1</w:t>
            </w:r>
            <w:r w:rsidRPr="0073508B">
              <w:rPr>
                <w:rFonts w:ascii="Times New Roman" w:eastAsia="Calibri" w:hAnsi="Times New Roman" w:cs="Times New Roman"/>
                <w:lang w:val="en" w:eastAsia="ar-SA"/>
              </w:rPr>
              <w:t xml:space="preserve"> the fishing effort expressed in total number of </w:t>
            </w:r>
            <w:r>
              <w:rPr>
                <w:rFonts w:ascii="Times New Roman" w:eastAsia="Calibri" w:hAnsi="Times New Roman" w:cs="Times New Roman"/>
                <w:lang w:val="en" w:eastAsia="ar-SA"/>
              </w:rPr>
              <w:t>days at sea</w:t>
            </w:r>
            <w:r w:rsidRPr="0073508B">
              <w:rPr>
                <w:rFonts w:ascii="Times New Roman" w:eastAsia="Calibri" w:hAnsi="Times New Roman" w:cs="Times New Roman"/>
                <w:lang w:val="en" w:eastAsia="ar-SA"/>
              </w:rPr>
              <w:t xml:space="preserve"> for all fleet segments was reduced by </w:t>
            </w:r>
            <w:r w:rsidR="00333536">
              <w:rPr>
                <w:rFonts w:ascii="Times New Roman" w:eastAsia="Calibri" w:hAnsi="Times New Roman" w:cs="Times New Roman"/>
                <w:lang w:val="en" w:eastAsia="ar-SA"/>
              </w:rPr>
              <w:t>3</w:t>
            </w:r>
            <w:r w:rsidRPr="0073508B">
              <w:rPr>
                <w:rFonts w:ascii="Times New Roman" w:eastAsia="Calibri" w:hAnsi="Times New Roman" w:cs="Times New Roman"/>
                <w:lang w:val="en" w:eastAsia="ar-SA"/>
              </w:rPr>
              <w:t xml:space="preserve">0% as compared to the reference period. The effort of fleet using GNS and OTB targeting demersal species was reduced by </w:t>
            </w:r>
            <w:r w:rsidR="00333536">
              <w:rPr>
                <w:rFonts w:ascii="Times New Roman" w:eastAsia="Calibri" w:hAnsi="Times New Roman" w:cs="Times New Roman"/>
                <w:lang w:val="en" w:eastAsia="ar-SA"/>
              </w:rPr>
              <w:t xml:space="preserve">almost 30% and </w:t>
            </w:r>
            <w:r w:rsidRPr="0073508B">
              <w:rPr>
                <w:rFonts w:ascii="Times New Roman" w:eastAsia="Calibri" w:hAnsi="Times New Roman" w:cs="Times New Roman"/>
                <w:lang w:val="en" w:eastAsia="ar-SA"/>
              </w:rPr>
              <w:t>7</w:t>
            </w:r>
            <w:r w:rsidR="00333536">
              <w:rPr>
                <w:rFonts w:ascii="Times New Roman" w:eastAsia="Calibri" w:hAnsi="Times New Roman" w:cs="Times New Roman"/>
                <w:lang w:val="en" w:eastAsia="ar-SA"/>
              </w:rPr>
              <w:t>0</w:t>
            </w:r>
            <w:r w:rsidRPr="0073508B">
              <w:rPr>
                <w:rFonts w:ascii="Times New Roman" w:eastAsia="Calibri" w:hAnsi="Times New Roman" w:cs="Times New Roman"/>
                <w:lang w:val="en" w:eastAsia="ar-SA"/>
              </w:rPr>
              <w:t xml:space="preserve">% respectively. </w:t>
            </w:r>
          </w:p>
          <w:p w14:paraId="5D0FB5BB" w14:textId="73053451" w:rsidR="00A62E31"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Pr>
                <w:rFonts w:ascii="Times New Roman" w:eastAsia="Calibri" w:hAnsi="Times New Roman" w:cs="Times New Roman"/>
                <w:lang w:val="en" w:eastAsia="ar-SA"/>
              </w:rPr>
              <w:t>As compared to year 2019,</w:t>
            </w:r>
            <w:r w:rsidR="000F5700">
              <w:rPr>
                <w:rFonts w:ascii="Times New Roman" w:eastAsia="Calibri" w:hAnsi="Times New Roman" w:cs="Times New Roman"/>
                <w:lang w:val="en" w:eastAsia="ar-SA"/>
              </w:rPr>
              <w:t xml:space="preserve"> the year before the COVID pandemic,</w:t>
            </w:r>
            <w:r>
              <w:rPr>
                <w:rFonts w:ascii="Times New Roman" w:eastAsia="Calibri" w:hAnsi="Times New Roman" w:cs="Times New Roman"/>
                <w:lang w:val="en" w:eastAsia="ar-SA"/>
              </w:rPr>
              <w:t xml:space="preserve"> fishing effort in 202</w:t>
            </w:r>
            <w:r w:rsidR="000F5700">
              <w:rPr>
                <w:rFonts w:ascii="Times New Roman" w:eastAsia="Calibri" w:hAnsi="Times New Roman" w:cs="Times New Roman"/>
                <w:lang w:val="en" w:eastAsia="ar-SA"/>
              </w:rPr>
              <w:t>1</w:t>
            </w:r>
            <w:r>
              <w:rPr>
                <w:rFonts w:ascii="Times New Roman" w:eastAsia="Calibri" w:hAnsi="Times New Roman" w:cs="Times New Roman"/>
                <w:lang w:val="en" w:eastAsia="ar-SA"/>
              </w:rPr>
              <w:t xml:space="preserve"> </w:t>
            </w:r>
            <w:r w:rsidRPr="004C567F">
              <w:rPr>
                <w:rFonts w:ascii="Times New Roman" w:eastAsia="Calibri" w:hAnsi="Times New Roman" w:cs="Times New Roman"/>
                <w:lang w:val="en" w:eastAsia="ar-SA"/>
              </w:rPr>
              <w:t>expressed in total number of days</w:t>
            </w:r>
            <w:r>
              <w:rPr>
                <w:rFonts w:ascii="Times New Roman" w:eastAsia="Calibri" w:hAnsi="Times New Roman" w:cs="Times New Roman"/>
                <w:lang w:val="en" w:eastAsia="ar-SA"/>
              </w:rPr>
              <w:t xml:space="preserve"> at sea</w:t>
            </w:r>
            <w:r w:rsidRPr="004C567F">
              <w:rPr>
                <w:rFonts w:ascii="Times New Roman" w:eastAsia="Calibri" w:hAnsi="Times New Roman" w:cs="Times New Roman"/>
                <w:lang w:val="en" w:eastAsia="ar-SA"/>
              </w:rPr>
              <w:t xml:space="preserve"> for all fleet segments</w:t>
            </w:r>
            <w:r w:rsidR="000F5700">
              <w:rPr>
                <w:rFonts w:ascii="Times New Roman" w:eastAsia="Calibri" w:hAnsi="Times New Roman" w:cs="Times New Roman"/>
                <w:lang w:val="en" w:eastAsia="ar-SA"/>
              </w:rPr>
              <w:t xml:space="preserve"> was reduced by 3</w:t>
            </w:r>
            <w:r>
              <w:rPr>
                <w:rFonts w:ascii="Times New Roman" w:eastAsia="Calibri" w:hAnsi="Times New Roman" w:cs="Times New Roman"/>
                <w:lang w:val="en" w:eastAsia="ar-SA"/>
              </w:rPr>
              <w:t xml:space="preserve">2%  </w:t>
            </w:r>
            <w:r w:rsidRPr="004C567F">
              <w:rPr>
                <w:rFonts w:ascii="Times New Roman" w:eastAsia="Calibri" w:hAnsi="Times New Roman" w:cs="Times New Roman"/>
                <w:lang w:val="en" w:eastAsia="ar-SA"/>
              </w:rPr>
              <w:t>which is illustrated on a monthly basis in the graph below</w:t>
            </w:r>
            <w:r>
              <w:rPr>
                <w:rFonts w:ascii="Times New Roman" w:eastAsia="Calibri" w:hAnsi="Times New Roman" w:cs="Times New Roman"/>
                <w:lang w:val="en" w:eastAsia="ar-SA"/>
              </w:rPr>
              <w:t>.</w:t>
            </w:r>
          </w:p>
          <w:p w14:paraId="3EBBA14C" w14:textId="10395EE1" w:rsidR="00A62E31" w:rsidRDefault="00C06B3A" w:rsidP="00A62E31">
            <w:pPr>
              <w:tabs>
                <w:tab w:val="left" w:pos="1260"/>
              </w:tabs>
              <w:suppressAutoHyphens/>
              <w:spacing w:after="120" w:line="240" w:lineRule="auto"/>
              <w:jc w:val="both"/>
              <w:rPr>
                <w:rFonts w:ascii="Times New Roman" w:eastAsia="Calibri" w:hAnsi="Times New Roman" w:cs="Times New Roman"/>
                <w:lang w:val="en" w:eastAsia="ar-SA"/>
              </w:rPr>
            </w:pPr>
            <w:r>
              <w:rPr>
                <w:rFonts w:ascii="Times New Roman" w:eastAsia="Calibri" w:hAnsi="Times New Roman" w:cs="Times New Roman"/>
                <w:noProof/>
                <w:lang w:val="pl-PL" w:eastAsia="pl-PL"/>
              </w:rPr>
              <w:lastRenderedPageBreak/>
              <w:drawing>
                <wp:inline distT="0" distB="0" distL="0" distR="0" wp14:anchorId="03F9A60C" wp14:editId="3CB4220B">
                  <wp:extent cx="5551805" cy="425704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dsumowanie_nakladu_2019_i_2021_202205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1805" cy="4257040"/>
                          </a:xfrm>
                          <a:prstGeom prst="rect">
                            <a:avLst/>
                          </a:prstGeom>
                        </pic:spPr>
                      </pic:pic>
                    </a:graphicData>
                  </a:graphic>
                </wp:inline>
              </w:drawing>
            </w:r>
          </w:p>
          <w:p w14:paraId="3F27BCB2" w14:textId="6DAC0D3C" w:rsidR="00A62E31" w:rsidRDefault="00A62E31" w:rsidP="00A62E31">
            <w:pPr>
              <w:tabs>
                <w:tab w:val="left" w:pos="1260"/>
              </w:tabs>
              <w:suppressAutoHyphens/>
              <w:spacing w:after="120" w:line="240" w:lineRule="auto"/>
              <w:jc w:val="center"/>
              <w:rPr>
                <w:rFonts w:ascii="Times New Roman" w:eastAsia="Calibri" w:hAnsi="Times New Roman" w:cs="Times New Roman"/>
                <w:lang w:val="en" w:eastAsia="ar-SA"/>
              </w:rPr>
            </w:pPr>
          </w:p>
          <w:p w14:paraId="727EDB91" w14:textId="77777777" w:rsidR="00A62E31" w:rsidRPr="0073508B"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p>
          <w:p w14:paraId="07BA40E4" w14:textId="77777777" w:rsidR="00A62E31" w:rsidRPr="002068D9" w:rsidRDefault="00A62E31" w:rsidP="00A62E31">
            <w:pPr>
              <w:pStyle w:val="Akapitzlist"/>
              <w:numPr>
                <w:ilvl w:val="0"/>
                <w:numId w:val="15"/>
              </w:numPr>
              <w:tabs>
                <w:tab w:val="left" w:pos="1260"/>
              </w:tabs>
              <w:suppressAutoHyphens/>
              <w:spacing w:after="120" w:line="240" w:lineRule="auto"/>
              <w:jc w:val="both"/>
              <w:rPr>
                <w:rFonts w:ascii="Times New Roman" w:eastAsia="Calibri" w:hAnsi="Times New Roman" w:cs="Times New Roman"/>
                <w:lang w:val="en" w:eastAsia="ar-SA"/>
              </w:rPr>
            </w:pPr>
            <w:r w:rsidRPr="002068D9">
              <w:rPr>
                <w:rFonts w:ascii="Times New Roman" w:eastAsia="Calibri" w:hAnsi="Times New Roman" w:cs="Times New Roman"/>
                <w:lang w:val="en" w:eastAsia="ar-SA"/>
              </w:rPr>
              <w:t>High refusal rate</w:t>
            </w:r>
          </w:p>
          <w:p w14:paraId="0F581E02" w14:textId="6D545928" w:rsidR="00A62E31" w:rsidRPr="00B958EB" w:rsidRDefault="00A62E31" w:rsidP="00A62E31">
            <w:pPr>
              <w:tabs>
                <w:tab w:val="left" w:pos="1260"/>
              </w:tabs>
              <w:suppressAutoHyphens/>
              <w:spacing w:after="120" w:line="240" w:lineRule="auto"/>
              <w:jc w:val="both"/>
              <w:rPr>
                <w:rFonts w:ascii="Times New Roman" w:eastAsia="Calibri" w:hAnsi="Times New Roman" w:cs="Times New Roman"/>
                <w:lang w:val="en" w:eastAsia="ar-SA"/>
              </w:rPr>
            </w:pPr>
            <w:r w:rsidRPr="002068D9">
              <w:rPr>
                <w:rFonts w:ascii="Times New Roman" w:eastAsia="Calibri" w:hAnsi="Times New Roman" w:cs="Times New Roman"/>
                <w:lang w:val="en" w:eastAsia="ar-SA"/>
              </w:rPr>
              <w:t>In 202</w:t>
            </w:r>
            <w:r w:rsidR="004816DE" w:rsidRPr="002068D9">
              <w:rPr>
                <w:rFonts w:ascii="Times New Roman" w:eastAsia="Calibri" w:hAnsi="Times New Roman" w:cs="Times New Roman"/>
                <w:lang w:val="en" w:eastAsia="ar-SA"/>
              </w:rPr>
              <w:t>1</w:t>
            </w:r>
            <w:r w:rsidRPr="002068D9">
              <w:rPr>
                <w:rFonts w:ascii="Times New Roman" w:eastAsia="Calibri" w:hAnsi="Times New Roman" w:cs="Times New Roman"/>
                <w:lang w:val="en" w:eastAsia="ar-SA"/>
              </w:rPr>
              <w:t xml:space="preserve"> the </w:t>
            </w:r>
            <w:r w:rsidRPr="002068D9">
              <w:rPr>
                <w:rFonts w:ascii="Times New Roman" w:eastAsia="Calibri" w:hAnsi="Times New Roman" w:cs="Times New Roman"/>
                <w:lang w:eastAsia="ar-SA"/>
              </w:rPr>
              <w:t xml:space="preserve">refusal rates varied from </w:t>
            </w:r>
            <w:r w:rsidR="004816DE" w:rsidRPr="002068D9">
              <w:rPr>
                <w:rFonts w:ascii="Times New Roman" w:eastAsia="Calibri" w:hAnsi="Times New Roman" w:cs="Times New Roman"/>
                <w:lang w:eastAsia="ar-SA"/>
              </w:rPr>
              <w:t>32</w:t>
            </w:r>
            <w:r w:rsidRPr="002068D9">
              <w:rPr>
                <w:rFonts w:ascii="Times New Roman" w:eastAsia="Calibri" w:hAnsi="Times New Roman" w:cs="Times New Roman"/>
                <w:lang w:eastAsia="ar-SA"/>
              </w:rPr>
              <w:t xml:space="preserve">% to </w:t>
            </w:r>
            <w:r w:rsidR="004816DE" w:rsidRPr="002068D9">
              <w:rPr>
                <w:rFonts w:ascii="Times New Roman" w:eastAsia="Calibri" w:hAnsi="Times New Roman" w:cs="Times New Roman"/>
                <w:lang w:eastAsia="ar-SA"/>
              </w:rPr>
              <w:t>79.63%.</w:t>
            </w:r>
            <w:r w:rsidRPr="002068D9">
              <w:rPr>
                <w:rFonts w:ascii="Times New Roman" w:eastAsia="Calibri" w:hAnsi="Times New Roman" w:cs="Times New Roman"/>
                <w:lang w:eastAsia="ar-SA"/>
              </w:rPr>
              <w:t xml:space="preserve"> across different strata. This was </w:t>
            </w:r>
            <w:r w:rsidR="004816DE" w:rsidRPr="002068D9">
              <w:rPr>
                <w:rFonts w:ascii="Times New Roman" w:eastAsia="Calibri" w:hAnsi="Times New Roman" w:cs="Times New Roman"/>
                <w:lang w:eastAsia="ar-SA"/>
              </w:rPr>
              <w:t>mainly</w:t>
            </w:r>
            <w:r w:rsidRPr="002068D9">
              <w:rPr>
                <w:rFonts w:ascii="Times New Roman" w:eastAsia="Calibri" w:hAnsi="Times New Roman" w:cs="Times New Roman"/>
                <w:lang w:eastAsia="ar-SA"/>
              </w:rPr>
              <w:t xml:space="preserve"> related to</w:t>
            </w:r>
            <w:r w:rsidR="004816DE" w:rsidRPr="002068D9">
              <w:rPr>
                <w:rFonts w:ascii="Times New Roman" w:eastAsia="Calibri" w:hAnsi="Times New Roman" w:cs="Times New Roman"/>
                <w:lang w:eastAsia="ar-SA"/>
              </w:rPr>
              <w:t xml:space="preserve"> Baltic fisheries closures and also</w:t>
            </w:r>
            <w:r w:rsidRPr="002068D9">
              <w:rPr>
                <w:rFonts w:ascii="Times New Roman" w:eastAsia="Calibri" w:hAnsi="Times New Roman" w:cs="Times New Roman"/>
                <w:lang w:eastAsia="ar-SA"/>
              </w:rPr>
              <w:t xml:space="preserve"> COVID-19 pandemic situation. See Text Box 4A for detailed analysis.</w:t>
            </w:r>
          </w:p>
          <w:p w14:paraId="4283E886" w14:textId="77777777" w:rsidR="00A62E31" w:rsidRPr="00B958EB" w:rsidRDefault="00A62E31" w:rsidP="00A62E31">
            <w:pPr>
              <w:pStyle w:val="Akapitzlist"/>
              <w:numPr>
                <w:ilvl w:val="0"/>
                <w:numId w:val="15"/>
              </w:numPr>
              <w:tabs>
                <w:tab w:val="left" w:pos="1260"/>
              </w:tabs>
              <w:suppressAutoHyphens/>
              <w:spacing w:after="120" w:line="240" w:lineRule="auto"/>
              <w:jc w:val="both"/>
              <w:rPr>
                <w:rFonts w:ascii="Times New Roman" w:eastAsia="Calibri" w:hAnsi="Times New Roman" w:cs="Times New Roman"/>
                <w:vanish/>
                <w:lang w:val="en-US" w:eastAsia="ar-SA"/>
              </w:rPr>
            </w:pPr>
            <w:r w:rsidRPr="00B958EB">
              <w:rPr>
                <w:rFonts w:ascii="Times New Roman" w:eastAsia="Calibri" w:hAnsi="Times New Roman" w:cs="Times New Roman"/>
                <w:vanish/>
                <w:lang w:val="en" w:eastAsia="ar-SA"/>
              </w:rPr>
              <w:t>The implementation of the plan in 2020, with some exceptions, was strongly influenced by the COVID-19 pandemic and the restrictions introduced at the national and international level to combat and reduce the effects of the pandemic.</w:t>
            </w:r>
          </w:p>
          <w:p w14:paraId="597C468D"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US" w:eastAsia="ar-SA"/>
              </w:rPr>
            </w:pPr>
            <w:r w:rsidRPr="00C857F7">
              <w:rPr>
                <w:rFonts w:ascii="Times New Roman" w:eastAsia="Calibri" w:hAnsi="Times New Roman" w:cs="Times New Roman"/>
                <w:vanish/>
                <w:lang w:val="en-US" w:eastAsia="ar-SA"/>
              </w:rPr>
              <w:t>Na realizację planu w 2020 r., Z pewnymi wyjątkami, duży wpływ miała pandemia COVID-19 oraz ograniczenia wprowadzone na poziomie krajowym i międzynarodowym w celu zwalczania i ograniczania skutków pandemii.</w:t>
            </w:r>
          </w:p>
          <w:p w14:paraId="0FAB8251"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 w:eastAsia="ar-SA"/>
              </w:rPr>
            </w:pPr>
            <w:r w:rsidRPr="00C857F7">
              <w:rPr>
                <w:rFonts w:ascii="Times New Roman" w:eastAsia="Calibri" w:hAnsi="Times New Roman" w:cs="Times New Roman"/>
                <w:vanish/>
                <w:lang w:val="en" w:eastAsia="ar-SA"/>
              </w:rPr>
              <w:t>On the implementation of the plan in 2020., With some exceptions, a very large impact wwarła pandemic COVID-19 and and the restrictions placed on the national level and miezynarodowym to combat and mitigate the effects of the pandemic.</w:t>
            </w:r>
          </w:p>
          <w:p w14:paraId="41B310E7"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US" w:eastAsia="ar-SA"/>
              </w:rPr>
            </w:pPr>
            <w:r w:rsidRPr="00C857F7">
              <w:rPr>
                <w:rFonts w:ascii="Times New Roman" w:eastAsia="Calibri" w:hAnsi="Times New Roman" w:cs="Times New Roman"/>
                <w:vanish/>
                <w:lang w:val="en-US" w:eastAsia="ar-SA"/>
              </w:rPr>
              <w:t>Na realizację planu w 2020r., Z pewnymi wyjątkami bardzo duży wpływ miał wwarła pandemia COVID-19 oraz ograniczenia nałożone na poziomie krajowym i miezynarodowym w celu zwalczania i łagodzenia skutków pandemii.</w:t>
            </w:r>
          </w:p>
          <w:p w14:paraId="0D9C3F98"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 w:eastAsia="ar-SA"/>
              </w:rPr>
            </w:pPr>
            <w:r w:rsidRPr="00C857F7">
              <w:rPr>
                <w:rFonts w:ascii="Times New Roman" w:eastAsia="Calibri" w:hAnsi="Times New Roman" w:cs="Times New Roman"/>
                <w:vanish/>
                <w:lang w:val="en" w:eastAsia="ar-SA"/>
              </w:rPr>
              <w:t>Nie mogę wczytać wszystkich wyników</w:t>
            </w:r>
          </w:p>
          <w:p w14:paraId="3E405D3F"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 w:eastAsia="ar-SA"/>
              </w:rPr>
            </w:pPr>
            <w:r w:rsidRPr="00C857F7">
              <w:rPr>
                <w:rFonts w:ascii="Times New Roman" w:eastAsia="Calibri" w:hAnsi="Times New Roman" w:cs="Times New Roman"/>
                <w:vanish/>
                <w:lang w:val="en" w:eastAsia="ar-SA"/>
              </w:rPr>
              <w:t>Ponów próbę</w:t>
            </w:r>
          </w:p>
          <w:p w14:paraId="4646081D"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 w:eastAsia="ar-SA"/>
              </w:rPr>
            </w:pPr>
            <w:r w:rsidRPr="00C857F7">
              <w:rPr>
                <w:rFonts w:ascii="Times New Roman" w:eastAsia="Calibri" w:hAnsi="Times New Roman" w:cs="Times New Roman"/>
                <w:vanish/>
                <w:lang w:val="en" w:eastAsia="ar-SA"/>
              </w:rPr>
              <w:t>Ponawianie próby</w:t>
            </w:r>
          </w:p>
          <w:p w14:paraId="07B20C4B" w14:textId="77777777" w:rsidR="00A62E31" w:rsidRPr="00C857F7" w:rsidRDefault="00A62E31" w:rsidP="00A62E31">
            <w:pPr>
              <w:tabs>
                <w:tab w:val="left" w:pos="1260"/>
              </w:tabs>
              <w:suppressAutoHyphens/>
              <w:spacing w:after="120" w:line="240" w:lineRule="auto"/>
              <w:jc w:val="both"/>
              <w:rPr>
                <w:rFonts w:ascii="Times New Roman" w:eastAsia="Calibri" w:hAnsi="Times New Roman" w:cs="Times New Roman"/>
                <w:vanish/>
                <w:lang w:val="en" w:eastAsia="ar-SA"/>
              </w:rPr>
            </w:pPr>
            <w:r w:rsidRPr="00C857F7">
              <w:rPr>
                <w:rFonts w:ascii="Times New Roman" w:eastAsia="Calibri" w:hAnsi="Times New Roman" w:cs="Times New Roman"/>
                <w:vanish/>
                <w:lang w:val="en" w:eastAsia="ar-SA"/>
              </w:rPr>
              <w:t>Ponawianie próby</w:t>
            </w:r>
          </w:p>
          <w:p w14:paraId="04E6B583" w14:textId="77777777" w:rsidR="00A462C3" w:rsidRDefault="00A462C3" w:rsidP="00A62E31">
            <w:pPr>
              <w:tabs>
                <w:tab w:val="left" w:pos="1260"/>
              </w:tabs>
              <w:suppressAutoHyphens/>
              <w:spacing w:after="120" w:line="240" w:lineRule="auto"/>
              <w:jc w:val="both"/>
              <w:rPr>
                <w:rFonts w:ascii="Times New Roman" w:eastAsia="Calibri" w:hAnsi="Times New Roman" w:cs="Times New Roman"/>
                <w:b/>
                <w:lang w:eastAsia="ar-SA"/>
              </w:rPr>
            </w:pPr>
          </w:p>
          <w:p w14:paraId="6AC3BD8B"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EF62B5">
              <w:rPr>
                <w:rFonts w:ascii="Times New Roman" w:eastAsia="Calibri" w:hAnsi="Times New Roman" w:cs="Times New Roman"/>
                <w:b/>
                <w:lang w:eastAsia="ar-SA"/>
              </w:rPr>
              <w:t>Other Regions - North Sea and Eastern Arctic</w:t>
            </w:r>
          </w:p>
          <w:p w14:paraId="724B5E73" w14:textId="29F35EB9"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eastAsia="ar-SA"/>
              </w:rPr>
            </w:pPr>
            <w:r w:rsidRPr="00EF62B5">
              <w:rPr>
                <w:rFonts w:ascii="Times New Roman" w:eastAsia="Calibri" w:hAnsi="Times New Roman" w:cs="Times New Roman"/>
                <w:lang w:val="en-US" w:eastAsia="ar-SA"/>
              </w:rPr>
              <w:t>No sampling performed in 202</w:t>
            </w:r>
            <w:r w:rsidR="00086142">
              <w:rPr>
                <w:rFonts w:ascii="Times New Roman" w:eastAsia="Calibri" w:hAnsi="Times New Roman" w:cs="Times New Roman"/>
                <w:lang w:val="en-US" w:eastAsia="ar-SA"/>
              </w:rPr>
              <w:t>1. There was only one vessel operating in this area and targeting demersal species, operating from outside of Poland. Due to the COVID restriction and uncertainties in Europe the fishing trip with an observer, originally planned in the first quarter, was postponed</w:t>
            </w:r>
            <w:r w:rsidR="008155EF">
              <w:rPr>
                <w:rFonts w:ascii="Times New Roman" w:eastAsia="Calibri" w:hAnsi="Times New Roman" w:cs="Times New Roman"/>
                <w:lang w:val="en-US" w:eastAsia="ar-SA"/>
              </w:rPr>
              <w:t>. When the vessel was ready to take observer onboard in the second quarter, no long distance fishery’s observer was available. Ultimately, this vessel was withdrawn from Polish fleet in the second half of 2021 and the chance to sample fishery in this region was lost.</w:t>
            </w:r>
          </w:p>
          <w:p w14:paraId="507363A1"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EF62B5">
              <w:rPr>
                <w:rFonts w:ascii="Times New Roman" w:eastAsia="Calibri" w:hAnsi="Times New Roman" w:cs="Times New Roman"/>
                <w:b/>
                <w:lang w:eastAsia="ar-SA"/>
              </w:rPr>
              <w:t>Other Regions – CECAF</w:t>
            </w:r>
          </w:p>
          <w:p w14:paraId="75C1E915"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eastAsia="ar-SA"/>
              </w:rPr>
            </w:pPr>
            <w:r w:rsidRPr="00EF62B5">
              <w:rPr>
                <w:rFonts w:ascii="Times New Roman" w:eastAsia="Calibri" w:hAnsi="Times New Roman" w:cs="Times New Roman"/>
                <w:lang w:eastAsia="ar-SA"/>
              </w:rPr>
              <w:t xml:space="preserve">Based on a multilateral agreement between DEU-LTU-LVA-NLD-POL, from 2018 Poland is coordinating joint sampling program for biological data collection on board EU fishing vessels engaged in the fishery for small pelagic fish  in the CECAF area (Central-East Atlantic). </w:t>
            </w:r>
          </w:p>
          <w:p w14:paraId="2B17C36A" w14:textId="6D8EA214"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eastAsia="ar-SA"/>
              </w:rPr>
            </w:pPr>
            <w:r w:rsidRPr="00EF62B5">
              <w:rPr>
                <w:rFonts w:ascii="Times New Roman" w:eastAsia="Calibri" w:hAnsi="Times New Roman" w:cs="Times New Roman"/>
                <w:lang w:eastAsia="ar-SA"/>
              </w:rPr>
              <w:t>No sampling performed in 202</w:t>
            </w:r>
            <w:r w:rsidR="008155EF">
              <w:rPr>
                <w:rFonts w:ascii="Times New Roman" w:eastAsia="Calibri" w:hAnsi="Times New Roman" w:cs="Times New Roman"/>
                <w:lang w:eastAsia="ar-SA"/>
              </w:rPr>
              <w:t>1</w:t>
            </w:r>
            <w:r w:rsidRPr="00EF62B5">
              <w:rPr>
                <w:rFonts w:ascii="Times New Roman" w:eastAsia="Calibri" w:hAnsi="Times New Roman" w:cs="Times New Roman"/>
                <w:lang w:eastAsia="ar-SA"/>
              </w:rPr>
              <w:t xml:space="preserve"> due to </w:t>
            </w:r>
            <w:r w:rsidR="008155EF">
              <w:rPr>
                <w:rFonts w:ascii="Times New Roman" w:eastAsia="Calibri" w:hAnsi="Times New Roman" w:cs="Times New Roman"/>
                <w:lang w:eastAsia="ar-SA"/>
              </w:rPr>
              <w:t xml:space="preserve">both </w:t>
            </w:r>
            <w:r w:rsidRPr="00EF62B5">
              <w:rPr>
                <w:rFonts w:ascii="Times New Roman" w:eastAsia="Calibri" w:hAnsi="Times New Roman" w:cs="Times New Roman"/>
                <w:lang w:eastAsia="ar-SA"/>
              </w:rPr>
              <w:t>COVID-19 (restrictions in p</w:t>
            </w:r>
            <w:r w:rsidR="008155EF">
              <w:rPr>
                <w:rFonts w:ascii="Times New Roman" w:eastAsia="Calibri" w:hAnsi="Times New Roman" w:cs="Times New Roman"/>
                <w:lang w:eastAsia="ar-SA"/>
              </w:rPr>
              <w:t xml:space="preserve">eople movement, safety issues) and lack of space for observer on board the vessels. </w:t>
            </w:r>
          </w:p>
          <w:p w14:paraId="49B08BDB"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EF62B5">
              <w:rPr>
                <w:rFonts w:ascii="Times New Roman" w:eastAsia="Calibri" w:hAnsi="Times New Roman" w:cs="Times New Roman"/>
                <w:b/>
                <w:lang w:eastAsia="ar-SA"/>
              </w:rPr>
              <w:t>Other Regions – SPRFMO</w:t>
            </w:r>
          </w:p>
          <w:p w14:paraId="14F21BF0" w14:textId="77777777" w:rsidR="00A62E31" w:rsidRPr="00EF62B5" w:rsidRDefault="00A62E31" w:rsidP="00A62E31">
            <w:pPr>
              <w:tabs>
                <w:tab w:val="left" w:pos="1260"/>
              </w:tabs>
              <w:suppressAutoHyphens/>
              <w:spacing w:after="120" w:line="240" w:lineRule="auto"/>
              <w:jc w:val="both"/>
              <w:rPr>
                <w:rFonts w:ascii="Times New Roman" w:eastAsia="Calibri" w:hAnsi="Times New Roman" w:cs="Times New Roman"/>
                <w:lang w:eastAsia="ar-SA"/>
              </w:rPr>
            </w:pPr>
            <w:r w:rsidRPr="00EF62B5">
              <w:rPr>
                <w:rFonts w:ascii="Times New Roman" w:eastAsia="Calibri" w:hAnsi="Times New Roman" w:cs="Times New Roman"/>
                <w:lang w:eastAsia="ar-SA"/>
              </w:rPr>
              <w:lastRenderedPageBreak/>
              <w:t>Based on a multilateral agreement between DEU-LTU-NLD-POL, from 2017 Poland is coordinating joint sampling program for biological data collection on board EU fishing vessels engaged in the fishery for small pelagic fish in the SPRFMO area (South-East Pacific).</w:t>
            </w:r>
          </w:p>
          <w:p w14:paraId="272695B0" w14:textId="6B7E3B7D" w:rsidR="00A62E31" w:rsidRPr="00EF62B5" w:rsidRDefault="008155EF" w:rsidP="00A62E31">
            <w:pPr>
              <w:tabs>
                <w:tab w:val="left" w:pos="1260"/>
              </w:tabs>
              <w:suppressAutoHyphens/>
              <w:spacing w:after="120" w:line="240" w:lineRule="auto"/>
              <w:jc w:val="both"/>
              <w:rPr>
                <w:rFonts w:ascii="Times New Roman" w:eastAsia="Calibri" w:hAnsi="Times New Roman" w:cs="Times New Roman"/>
                <w:lang w:eastAsia="ar-SA"/>
              </w:rPr>
            </w:pPr>
            <w:r w:rsidRPr="008155EF">
              <w:rPr>
                <w:rFonts w:ascii="Times New Roman" w:eastAsia="Calibri" w:hAnsi="Times New Roman" w:cs="Times New Roman"/>
                <w:lang w:eastAsia="ar-SA"/>
              </w:rPr>
              <w:t>Biological sampling in this Region in 20</w:t>
            </w:r>
            <w:r>
              <w:rPr>
                <w:rFonts w:ascii="Times New Roman" w:eastAsia="Calibri" w:hAnsi="Times New Roman" w:cs="Times New Roman"/>
                <w:lang w:eastAsia="ar-SA"/>
              </w:rPr>
              <w:t>2</w:t>
            </w:r>
            <w:r w:rsidRPr="008155EF">
              <w:rPr>
                <w:rFonts w:ascii="Times New Roman" w:eastAsia="Calibri" w:hAnsi="Times New Roman" w:cs="Times New Roman"/>
                <w:lang w:eastAsia="ar-SA"/>
              </w:rPr>
              <w:t>1 was conducted in line with the SPRFMO Data Standards (CMM 02-20</w:t>
            </w:r>
            <w:r>
              <w:rPr>
                <w:rFonts w:ascii="Times New Roman" w:eastAsia="Calibri" w:hAnsi="Times New Roman" w:cs="Times New Roman"/>
                <w:lang w:eastAsia="ar-SA"/>
              </w:rPr>
              <w:t>2</w:t>
            </w:r>
            <w:r w:rsidRPr="008155EF">
              <w:rPr>
                <w:rFonts w:ascii="Times New Roman" w:eastAsia="Calibri" w:hAnsi="Times New Roman" w:cs="Times New Roman"/>
                <w:lang w:eastAsia="ar-SA"/>
              </w:rPr>
              <w:t xml:space="preserve">1) and  the requirements of the SPRFMO Conservation and Management Measure for </w:t>
            </w:r>
            <w:proofErr w:type="spellStart"/>
            <w:r w:rsidRPr="008155EF">
              <w:rPr>
                <w:rFonts w:ascii="Times New Roman" w:eastAsia="Calibri" w:hAnsi="Times New Roman" w:cs="Times New Roman"/>
                <w:i/>
                <w:lang w:eastAsia="ar-SA"/>
              </w:rPr>
              <w:t>Trachurus</w:t>
            </w:r>
            <w:proofErr w:type="spellEnd"/>
            <w:r w:rsidRPr="008155EF">
              <w:rPr>
                <w:rFonts w:ascii="Times New Roman" w:eastAsia="Calibri" w:hAnsi="Times New Roman" w:cs="Times New Roman"/>
                <w:i/>
                <w:lang w:eastAsia="ar-SA"/>
              </w:rPr>
              <w:t xml:space="preserve"> </w:t>
            </w:r>
            <w:proofErr w:type="spellStart"/>
            <w:r w:rsidRPr="008155EF">
              <w:rPr>
                <w:rFonts w:ascii="Times New Roman" w:eastAsia="Calibri" w:hAnsi="Times New Roman" w:cs="Times New Roman"/>
                <w:i/>
                <w:lang w:eastAsia="ar-SA"/>
              </w:rPr>
              <w:t>murphyi</w:t>
            </w:r>
            <w:proofErr w:type="spellEnd"/>
            <w:r w:rsidRPr="008155EF">
              <w:rPr>
                <w:rFonts w:ascii="Times New Roman" w:eastAsia="Calibri" w:hAnsi="Times New Roman" w:cs="Times New Roman"/>
                <w:lang w:eastAsia="ar-SA"/>
              </w:rPr>
              <w:t xml:space="preserve"> (CMM 01-20</w:t>
            </w:r>
            <w:r>
              <w:rPr>
                <w:rFonts w:ascii="Times New Roman" w:eastAsia="Calibri" w:hAnsi="Times New Roman" w:cs="Times New Roman"/>
                <w:lang w:eastAsia="ar-SA"/>
              </w:rPr>
              <w:t>2</w:t>
            </w:r>
            <w:r w:rsidRPr="008155EF">
              <w:rPr>
                <w:rFonts w:ascii="Times New Roman" w:eastAsia="Calibri" w:hAnsi="Times New Roman" w:cs="Times New Roman"/>
                <w:lang w:eastAsia="ar-SA"/>
              </w:rPr>
              <w:t>1). (see Table 7C for more info)</w:t>
            </w:r>
            <w:r>
              <w:rPr>
                <w:rFonts w:ascii="Times New Roman" w:eastAsia="Calibri" w:hAnsi="Times New Roman" w:cs="Times New Roman"/>
                <w:lang w:eastAsia="ar-SA"/>
              </w:rPr>
              <w:t>.</w:t>
            </w:r>
          </w:p>
          <w:p w14:paraId="0E495011" w14:textId="77777777" w:rsidR="00A62E31" w:rsidRPr="00376398" w:rsidRDefault="00A62E31" w:rsidP="00A62E31">
            <w:pPr>
              <w:tabs>
                <w:tab w:val="left" w:pos="1260"/>
              </w:tabs>
              <w:suppressAutoHyphens/>
              <w:spacing w:after="120" w:line="240" w:lineRule="auto"/>
              <w:jc w:val="both"/>
              <w:rPr>
                <w:rFonts w:ascii="Times New Roman" w:eastAsia="Calibri" w:hAnsi="Times New Roman" w:cs="Times New Roman"/>
                <w:i/>
                <w:sz w:val="20"/>
                <w:szCs w:val="20"/>
                <w:lang w:eastAsia="ar-SA"/>
              </w:rPr>
            </w:pPr>
          </w:p>
          <w:p w14:paraId="2D914876" w14:textId="77777777" w:rsidR="00A62E31" w:rsidRPr="00376398" w:rsidRDefault="00A62E31" w:rsidP="00A62E31">
            <w:pPr>
              <w:numPr>
                <w:ilvl w:val="0"/>
                <w:numId w:val="2"/>
              </w:numPr>
              <w:suppressAutoHyphens/>
              <w:spacing w:before="120" w:after="120" w:line="360" w:lineRule="auto"/>
              <w:ind w:left="326" w:hanging="284"/>
              <w:contextualSpacing/>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Actions to avoid deviations.</w:t>
            </w:r>
          </w:p>
          <w:p w14:paraId="399597C1" w14:textId="77777777" w:rsidR="00A62E31" w:rsidRPr="007A2B49" w:rsidRDefault="00A62E31" w:rsidP="00A62E31">
            <w:pPr>
              <w:suppressAutoHyphens/>
              <w:spacing w:after="120" w:line="240" w:lineRule="auto"/>
              <w:jc w:val="both"/>
              <w:rPr>
                <w:rFonts w:ascii="Times New Roman" w:eastAsia="Calibri" w:hAnsi="Times New Roman" w:cs="Times New Roman"/>
                <w:i/>
                <w:sz w:val="20"/>
                <w:szCs w:val="20"/>
                <w:lang w:eastAsia="ar-SA"/>
              </w:rPr>
            </w:pPr>
            <w:r w:rsidRPr="00376398">
              <w:rPr>
                <w:rFonts w:ascii="Times New Roman" w:eastAsia="Calibri" w:hAnsi="Times New Roman" w:cs="Times New Roman"/>
                <w:i/>
                <w:sz w:val="20"/>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14:paraId="3AEBAC7E" w14:textId="77777777" w:rsidR="00A62E31" w:rsidRPr="002068D9"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2068D9">
              <w:rPr>
                <w:rFonts w:ascii="Times New Roman" w:eastAsia="Calibri" w:hAnsi="Times New Roman" w:cs="Times New Roman"/>
                <w:b/>
                <w:lang w:eastAsia="ar-SA"/>
              </w:rPr>
              <w:t>Baltic Sea</w:t>
            </w:r>
          </w:p>
          <w:p w14:paraId="7E452E65" w14:textId="70C623D0" w:rsidR="00A62E31" w:rsidRPr="007A2B49" w:rsidRDefault="00A62E31" w:rsidP="00A62E31">
            <w:pPr>
              <w:suppressAutoHyphens/>
              <w:spacing w:after="120" w:line="240" w:lineRule="auto"/>
              <w:jc w:val="both"/>
              <w:rPr>
                <w:rFonts w:ascii="Times New Roman" w:eastAsia="Times New Roman" w:hAnsi="Times New Roman" w:cs="Times New Roman"/>
                <w:sz w:val="20"/>
                <w:szCs w:val="20"/>
                <w:lang w:eastAsia="en-GB"/>
              </w:rPr>
            </w:pPr>
            <w:r w:rsidRPr="002068D9">
              <w:rPr>
                <w:rFonts w:ascii="Times New Roman" w:eastAsia="Calibri" w:hAnsi="Times New Roman" w:cs="Times New Roman"/>
                <w:lang w:val="en-US" w:eastAsia="ar-SA"/>
              </w:rPr>
              <w:t>Regarding high level of non-responses and refusals to take observers onboard as one of three</w:t>
            </w:r>
            <w:r w:rsidRPr="002068D9">
              <w:rPr>
                <w:rFonts w:ascii="Times New Roman" w:eastAsia="Calibri" w:hAnsi="Times New Roman" w:cs="Times New Roman"/>
                <w:lang w:eastAsia="ar-SA"/>
              </w:rPr>
              <w:t xml:space="preserve"> main reason for deviations in sampling intensity, </w:t>
            </w:r>
            <w:r w:rsidRPr="002068D9">
              <w:rPr>
                <w:rFonts w:ascii="Times New Roman" w:eastAsia="Calibri" w:hAnsi="Times New Roman" w:cs="Times New Roman"/>
                <w:lang w:val="en-US" w:eastAsia="ar-SA"/>
              </w:rPr>
              <w:t xml:space="preserve">actions to avoid or mitigate deviations were already taken in previous years. </w:t>
            </w:r>
            <w:r w:rsidRPr="002068D9">
              <w:rPr>
                <w:rFonts w:ascii="Times New Roman" w:eastAsia="Times New Roman" w:hAnsi="Times New Roman" w:cs="Times New Roman"/>
                <w:lang w:eastAsia="en-GB"/>
              </w:rPr>
              <w:t>Based  on  the  sampling  design  applied,  a  dedicated  web  application  was  developed  to  support sampling process management</w:t>
            </w:r>
            <w:r w:rsidRPr="002068D9">
              <w:rPr>
                <w:rFonts w:ascii="Times New Roman" w:eastAsia="Times New Roman" w:hAnsi="Times New Roman" w:cs="Times New Roman"/>
                <w:sz w:val="20"/>
                <w:szCs w:val="20"/>
                <w:lang w:eastAsia="en-GB"/>
              </w:rPr>
              <w:t xml:space="preserve"> (see Text Box 4A for more details).</w:t>
            </w:r>
            <w:r w:rsidR="00B17649" w:rsidRPr="002068D9">
              <w:rPr>
                <w:rFonts w:ascii="Times New Roman" w:eastAsia="Times New Roman" w:hAnsi="Times New Roman" w:cs="Times New Roman"/>
                <w:sz w:val="20"/>
                <w:szCs w:val="20"/>
                <w:lang w:eastAsia="en-GB"/>
              </w:rPr>
              <w:t>No action possible to avoid deviations caused by COVID related restrictions (safety issues) or ban on some fisheries.</w:t>
            </w:r>
            <w:r w:rsidR="00B17649">
              <w:rPr>
                <w:rFonts w:ascii="Times New Roman" w:eastAsia="Times New Roman" w:hAnsi="Times New Roman" w:cs="Times New Roman"/>
                <w:sz w:val="20"/>
                <w:szCs w:val="20"/>
                <w:lang w:eastAsia="en-GB"/>
              </w:rPr>
              <w:t xml:space="preserve"> </w:t>
            </w:r>
          </w:p>
          <w:p w14:paraId="4955D061" w14:textId="77777777" w:rsidR="00A62E31" w:rsidRPr="00376398" w:rsidRDefault="00A62E31" w:rsidP="00A62E31">
            <w:pPr>
              <w:suppressAutoHyphens/>
              <w:spacing w:after="120" w:line="240" w:lineRule="auto"/>
              <w:jc w:val="both"/>
              <w:rPr>
                <w:rFonts w:ascii="Times New Roman" w:eastAsia="Calibri" w:hAnsi="Times New Roman" w:cs="Times New Roman"/>
                <w:color w:val="FF0000"/>
                <w:lang w:eastAsia="ar-SA"/>
              </w:rPr>
            </w:pPr>
          </w:p>
          <w:p w14:paraId="7C27E822" w14:textId="77777777" w:rsidR="00A62E31" w:rsidRPr="00C572DC" w:rsidRDefault="00A62E31" w:rsidP="00A62E31">
            <w:pPr>
              <w:tabs>
                <w:tab w:val="left" w:pos="1260"/>
              </w:tabs>
              <w:suppressAutoHyphens/>
              <w:spacing w:after="120" w:line="240" w:lineRule="auto"/>
              <w:jc w:val="both"/>
              <w:rPr>
                <w:rFonts w:ascii="Times New Roman" w:eastAsia="Calibri" w:hAnsi="Times New Roman" w:cs="Times New Roman"/>
                <w:b/>
                <w:lang w:eastAsia="ar-SA"/>
              </w:rPr>
            </w:pPr>
            <w:r w:rsidRPr="00C572DC">
              <w:rPr>
                <w:rFonts w:ascii="Times New Roman" w:eastAsia="Calibri" w:hAnsi="Times New Roman" w:cs="Times New Roman"/>
                <w:b/>
                <w:lang w:eastAsia="ar-SA"/>
              </w:rPr>
              <w:t>Other Regions – NS&amp;EA, CECAF and SPRFMO</w:t>
            </w:r>
          </w:p>
          <w:p w14:paraId="22016AD2" w14:textId="5B544069" w:rsidR="00A62E31" w:rsidRPr="00C572DC" w:rsidRDefault="00A62E31" w:rsidP="00A62E31">
            <w:pPr>
              <w:suppressAutoHyphens/>
              <w:spacing w:after="120" w:line="240" w:lineRule="auto"/>
              <w:jc w:val="both"/>
              <w:rPr>
                <w:rFonts w:ascii="Times New Roman" w:eastAsia="Calibri" w:hAnsi="Times New Roman" w:cs="Times New Roman"/>
                <w:lang w:eastAsia="ar-SA"/>
              </w:rPr>
            </w:pPr>
            <w:r w:rsidRPr="00C572DC">
              <w:rPr>
                <w:rFonts w:ascii="Times New Roman" w:eastAsia="Calibri" w:hAnsi="Times New Roman" w:cs="Times New Roman"/>
                <w:lang w:eastAsia="ar-SA"/>
              </w:rPr>
              <w:t>No action needed.</w:t>
            </w:r>
            <w:r>
              <w:rPr>
                <w:rFonts w:ascii="Times New Roman" w:eastAsia="Calibri" w:hAnsi="Times New Roman" w:cs="Times New Roman"/>
                <w:lang w:eastAsia="ar-SA"/>
              </w:rPr>
              <w:t xml:space="preserve"> </w:t>
            </w:r>
          </w:p>
          <w:p w14:paraId="2B6BC78B" w14:textId="77777777" w:rsidR="00A62E31" w:rsidRPr="00FD5C66" w:rsidRDefault="00A62E31" w:rsidP="00A62E31">
            <w:pPr>
              <w:suppressAutoHyphens/>
              <w:spacing w:after="120" w:line="240" w:lineRule="auto"/>
              <w:jc w:val="both"/>
              <w:rPr>
                <w:rFonts w:ascii="Times New Roman" w:eastAsia="Calibri" w:hAnsi="Times New Roman" w:cs="Times New Roman"/>
                <w:sz w:val="20"/>
                <w:szCs w:val="20"/>
                <w:lang w:val="en-US" w:eastAsia="ar-SA"/>
              </w:rPr>
            </w:pPr>
          </w:p>
          <w:p w14:paraId="60D2DD63" w14:textId="77777777" w:rsidR="00A62E31" w:rsidRPr="00376398" w:rsidRDefault="00A62E31" w:rsidP="00A62E31">
            <w:pPr>
              <w:suppressAutoHyphens/>
              <w:spacing w:before="120" w:after="120" w:line="360" w:lineRule="auto"/>
              <w:rPr>
                <w:rFonts w:ascii="Times New Roman" w:eastAsia="Calibri" w:hAnsi="Times New Roman" w:cs="Times New Roman"/>
                <w:i/>
                <w:noProof/>
                <w:sz w:val="20"/>
                <w:szCs w:val="20"/>
                <w:lang w:val="it-IT" w:eastAsia="en-GB"/>
              </w:rPr>
            </w:pPr>
            <w:r w:rsidRPr="00376398">
              <w:rPr>
                <w:rFonts w:ascii="Times New Roman" w:eastAsia="Calibri" w:hAnsi="Times New Roman" w:cs="Times New Roman"/>
                <w:i/>
                <w:noProof/>
                <w:sz w:val="20"/>
                <w:szCs w:val="20"/>
                <w:lang w:val="it-IT" w:eastAsia="en-GB"/>
              </w:rPr>
              <w:t>(max. 1000 words per Region/</w:t>
            </w:r>
            <w:r w:rsidRPr="00376398">
              <w:rPr>
                <w:rFonts w:ascii="Times New Roman" w:eastAsia="Calibri" w:hAnsi="Times New Roman" w:cs="Times New Roman"/>
                <w:i/>
                <w:sz w:val="20"/>
                <w:szCs w:val="20"/>
                <w:lang w:val="it-IT" w:eastAsia="ar-SA"/>
              </w:rPr>
              <w:t>RFMO/RFO/IO</w:t>
            </w:r>
            <w:r w:rsidRPr="00376398">
              <w:rPr>
                <w:rFonts w:ascii="Times New Roman" w:eastAsia="Calibri" w:hAnsi="Times New Roman" w:cs="Times New Roman"/>
                <w:i/>
                <w:noProof/>
                <w:sz w:val="20"/>
                <w:szCs w:val="20"/>
                <w:lang w:val="it-IT" w:eastAsia="en-GB"/>
              </w:rPr>
              <w:t>)</w:t>
            </w:r>
          </w:p>
        </w:tc>
      </w:tr>
    </w:tbl>
    <w:p w14:paraId="32BED4A7" w14:textId="77777777" w:rsidR="00A62E31" w:rsidRDefault="00A62E31" w:rsidP="00FD5C66">
      <w:pPr>
        <w:suppressAutoHyphens/>
        <w:spacing w:after="120" w:line="240" w:lineRule="auto"/>
        <w:jc w:val="both"/>
        <w:rPr>
          <w:rFonts w:ascii="Times New Roman" w:eastAsia="Calibri" w:hAnsi="Times New Roman" w:cs="Times New Roman"/>
          <w:lang w:eastAsia="ar-SA"/>
        </w:rPr>
      </w:pPr>
    </w:p>
    <w:p w14:paraId="231604BE" w14:textId="4C49AB46" w:rsidR="00A62E31" w:rsidRDefault="00A62E31">
      <w:pPr>
        <w:rPr>
          <w:rFonts w:ascii="Times New Roman" w:eastAsia="Calibri" w:hAnsi="Times New Roman" w:cs="Times New Roman"/>
          <w:lang w:eastAsia="ar-SA"/>
        </w:rPr>
      </w:pPr>
      <w:r>
        <w:rPr>
          <w:rFonts w:ascii="Times New Roman" w:eastAsia="Calibri" w:hAnsi="Times New Roman" w:cs="Times New Roman"/>
          <w:lang w:eastAsia="ar-SA"/>
        </w:rPr>
        <w:br w:type="page"/>
      </w:r>
    </w:p>
    <w:p w14:paraId="413C7585" w14:textId="77777777" w:rsidR="00A62E31" w:rsidRPr="00FD5C66" w:rsidRDefault="00A62E31" w:rsidP="00FD5C66">
      <w:pPr>
        <w:suppressAutoHyphens/>
        <w:spacing w:after="120" w:line="240" w:lineRule="auto"/>
        <w:jc w:val="both"/>
        <w:rPr>
          <w:rFonts w:ascii="Times New Roman" w:eastAsia="Calibri" w:hAnsi="Times New Roman" w:cs="Times New Roman"/>
          <w:lang w:eastAsia="ar-SA"/>
        </w:rPr>
      </w:pPr>
    </w:p>
    <w:p w14:paraId="00EE7175" w14:textId="77777777" w:rsidR="00FD5C66" w:rsidRPr="002068D9"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8" w:name="_Toc104814567"/>
      <w:r w:rsidRPr="002068D9">
        <w:rPr>
          <w:rFonts w:ascii="Times New Roman" w:hAnsi="Times New Roman" w:cs="Times New Roman"/>
          <w:smallCaps/>
          <w:noProof/>
          <w:lang w:eastAsia="en-GB"/>
        </w:rPr>
        <w:t>Section 1: Biological Data</w:t>
      </w:r>
      <w:bookmarkEnd w:id="8"/>
    </w:p>
    <w:p w14:paraId="56833B44" w14:textId="77777777" w:rsidR="00FD5C66" w:rsidRPr="002068D9"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Cs/>
          <w:iCs/>
          <w:noProof/>
          <w:sz w:val="24"/>
          <w:szCs w:val="28"/>
          <w:lang w:eastAsia="en-GB"/>
        </w:rPr>
      </w:pPr>
      <w:bookmarkStart w:id="9" w:name="_Toc508531552"/>
      <w:bookmarkStart w:id="10" w:name="_Toc104814568"/>
      <w:r w:rsidRPr="002068D9">
        <w:rPr>
          <w:rFonts w:ascii="Times New Roman" w:eastAsia="Times New Roman" w:hAnsi="Times New Roman" w:cs="Times New Roman"/>
          <w:bCs/>
          <w:iCs/>
          <w:noProof/>
          <w:sz w:val="24"/>
          <w:szCs w:val="28"/>
          <w:lang w:eastAsia="en-GB"/>
        </w:rPr>
        <w:t>Text Box 1D - Recreational fisheries</w:t>
      </w:r>
      <w:bookmarkEnd w:id="9"/>
      <w:bookmarkEnd w:id="10"/>
    </w:p>
    <w:p w14:paraId="03858E87"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A0" w:firstRow="1" w:lastRow="0" w:firstColumn="1" w:lastColumn="0" w:noHBand="0" w:noVBand="0"/>
      </w:tblPr>
      <w:tblGrid>
        <w:gridCol w:w="8959"/>
      </w:tblGrid>
      <w:tr w:rsidR="00FD5C66" w:rsidRPr="00FD5C66" w14:paraId="28CD379C" w14:textId="77777777" w:rsidTr="002068D9">
        <w:trPr>
          <w:trHeight w:val="389"/>
        </w:trPr>
        <w:tc>
          <w:tcPr>
            <w:tcW w:w="8959" w:type="dxa"/>
            <w:tcBorders>
              <w:bottom w:val="single" w:sz="4" w:space="0" w:color="auto"/>
            </w:tcBorders>
            <w:shd w:val="clear" w:color="auto" w:fill="F2F2F2" w:themeFill="background1" w:themeFillShade="F2"/>
            <w:noWrap/>
            <w:vAlign w:val="center"/>
          </w:tcPr>
          <w:p w14:paraId="35B9826C" w14:textId="79681D17" w:rsidR="00FD5C66" w:rsidRPr="00FD5C66"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sidR="00996636">
              <w:rPr>
                <w:rFonts w:ascii="Times New Roman" w:eastAsia="Calibri" w:hAnsi="Times New Roman" w:cs="Times New Roman"/>
                <w:noProof/>
                <w:sz w:val="20"/>
                <w:szCs w:val="20"/>
                <w:lang w:eastAsia="en-GB"/>
              </w:rPr>
              <w:t xml:space="preserve"> Annex of the </w:t>
            </w:r>
            <w:r w:rsidR="00C64A15"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w:t>
            </w:r>
            <w:r w:rsidR="00A94BD0" w:rsidRPr="00BD4131">
              <w:rPr>
                <w:rFonts w:ascii="Times New Roman" w:eastAsia="Calibri" w:hAnsi="Times New Roman" w:cs="Times New Roman"/>
                <w:noProof/>
                <w:sz w:val="20"/>
                <w:szCs w:val="20"/>
                <w:lang w:eastAsia="en-GB"/>
              </w:rPr>
              <w:t>;</w:t>
            </w:r>
            <w:r w:rsidRPr="00BD4131">
              <w:rPr>
                <w:rFonts w:ascii="Times New Roman" w:eastAsia="Calibri" w:hAnsi="Times New Roman" w:cs="Times New Roman"/>
                <w:noProof/>
                <w:sz w:val="20"/>
                <w:szCs w:val="20"/>
                <w:lang w:eastAsia="en-GB"/>
              </w:rPr>
              <w:t xml:space="preserve"> and Article 2, Article 3 and Article 4 paragraph 1 of the </w:t>
            </w:r>
            <w:r w:rsidR="00C1555E" w:rsidRPr="00BD4131">
              <w:rPr>
                <w:rFonts w:ascii="Times New Roman" w:eastAsia="Calibri" w:hAnsi="Times New Roman" w:cs="Times New Roman"/>
                <w:noProof/>
                <w:sz w:val="20"/>
                <w:szCs w:val="20"/>
                <w:lang w:eastAsia="en-GB"/>
              </w:rPr>
              <w:t xml:space="preserve">Implementing </w:t>
            </w:r>
            <w:r w:rsidRPr="00BD4131">
              <w:rPr>
                <w:rFonts w:ascii="Times New Roman" w:eastAsia="Calibri" w:hAnsi="Times New Roman" w:cs="Times New Roman"/>
                <w:noProof/>
                <w:sz w:val="20"/>
                <w:szCs w:val="20"/>
                <w:lang w:eastAsia="en-GB"/>
              </w:rPr>
              <w:t xml:space="preserve">Decision (EU) </w:t>
            </w:r>
            <w:r w:rsidR="00BA63E9" w:rsidRPr="00BD4131">
              <w:rPr>
                <w:rFonts w:ascii="Times New Roman" w:eastAsia="Calibri" w:hAnsi="Times New Roman" w:cs="Times New Roman"/>
                <w:noProof/>
                <w:sz w:val="20"/>
                <w:szCs w:val="20"/>
                <w:lang w:eastAsia="en-GB"/>
              </w:rPr>
              <w:t xml:space="preserve">2016/1701 on the format of </w:t>
            </w:r>
            <w:r w:rsidR="00C1555E" w:rsidRPr="00BD4131">
              <w:rPr>
                <w:rFonts w:ascii="Times New Roman" w:eastAsia="Calibri" w:hAnsi="Times New Roman" w:cs="Times New Roman"/>
                <w:noProof/>
                <w:sz w:val="20"/>
                <w:szCs w:val="20"/>
                <w:lang w:eastAsia="en-GB"/>
              </w:rPr>
              <w:t xml:space="preserve">the </w:t>
            </w:r>
            <w:r w:rsidR="00BA63E9" w:rsidRPr="00BD4131">
              <w:rPr>
                <w:rFonts w:ascii="Times New Roman" w:eastAsia="Calibri" w:hAnsi="Times New Roman" w:cs="Times New Roman"/>
                <w:noProof/>
                <w:sz w:val="20"/>
                <w:szCs w:val="20"/>
                <w:lang w:eastAsia="en-GB"/>
              </w:rPr>
              <w:t>WP.</w:t>
            </w:r>
            <w:r w:rsidRPr="00BD4131">
              <w:rPr>
                <w:rFonts w:ascii="Times New Roman" w:eastAsia="Calibri" w:hAnsi="Times New Roman" w:cs="Times New Roman"/>
                <w:noProof/>
                <w:sz w:val="20"/>
                <w:szCs w:val="20"/>
                <w:lang w:eastAsia="en-GB"/>
              </w:rPr>
              <w:t xml:space="preserve">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E520B0" w:rsidRPr="00FD5C66" w14:paraId="6F1E574E" w14:textId="77777777" w:rsidTr="002068D9">
        <w:trPr>
          <w:trHeight w:val="545"/>
        </w:trPr>
        <w:tc>
          <w:tcPr>
            <w:tcW w:w="8959" w:type="dxa"/>
            <w:shd w:val="clear" w:color="auto" w:fill="F2F2F2" w:themeFill="background1" w:themeFillShade="F2"/>
            <w:noWrap/>
          </w:tcPr>
          <w:p w14:paraId="2B0E034C" w14:textId="77777777" w:rsidR="00E520B0" w:rsidRPr="00376398" w:rsidRDefault="00E520B0" w:rsidP="00E520B0">
            <w:pPr>
              <w:suppressAutoHyphens/>
              <w:spacing w:before="120" w:after="120" w:line="360" w:lineRule="auto"/>
              <w:jc w:val="both"/>
              <w:rPr>
                <w:rFonts w:ascii="Times New Roman" w:eastAsia="Times New Roman" w:hAnsi="Times New Roman" w:cs="Times New Roman"/>
                <w:bCs/>
                <w:i/>
                <w:noProof/>
                <w:sz w:val="20"/>
                <w:szCs w:val="20"/>
                <w:lang w:val="en-US" w:eastAsia="en-GB"/>
              </w:rPr>
            </w:pPr>
            <w:r w:rsidRPr="00FD5C66">
              <w:rPr>
                <w:rFonts w:ascii="Times New Roman" w:eastAsia="Times New Roman" w:hAnsi="Times New Roman" w:cs="Times New Roman"/>
                <w:bCs/>
                <w:noProof/>
                <w:sz w:val="20"/>
                <w:szCs w:val="20"/>
                <w:lang w:val="en-US" w:eastAsia="en-GB"/>
              </w:rPr>
              <w:t xml:space="preserve">1. </w:t>
            </w:r>
            <w:r w:rsidRPr="00376398">
              <w:rPr>
                <w:rFonts w:ascii="Times New Roman" w:eastAsia="Times New Roman" w:hAnsi="Times New Roman" w:cs="Times New Roman"/>
                <w:bCs/>
                <w:i/>
                <w:noProof/>
                <w:sz w:val="20"/>
                <w:szCs w:val="20"/>
                <w:lang w:val="en-US" w:eastAsia="en-GB"/>
              </w:rPr>
              <w:t>Description of the target population</w:t>
            </w:r>
          </w:p>
          <w:p w14:paraId="53A13A86" w14:textId="77777777" w:rsidR="00E520B0" w:rsidRPr="00376398" w:rsidRDefault="00E520B0" w:rsidP="00E520B0">
            <w:pPr>
              <w:suppressAutoHyphens/>
              <w:spacing w:before="120" w:after="120" w:line="240" w:lineRule="auto"/>
              <w:jc w:val="both"/>
              <w:rPr>
                <w:rFonts w:ascii="Times New Roman" w:eastAsia="Calibri" w:hAnsi="Times New Roman" w:cs="Times New Roman"/>
                <w:bCs/>
                <w:i/>
                <w:noProof/>
                <w:sz w:val="20"/>
                <w:szCs w:val="20"/>
                <w:lang w:eastAsia="en-GB"/>
              </w:rPr>
            </w:pPr>
            <w:r w:rsidRPr="00376398">
              <w:rPr>
                <w:rFonts w:ascii="Times New Roman" w:eastAsia="Calibri" w:hAnsi="Times New Roman" w:cs="Times New Roman"/>
                <w:bCs/>
                <w:i/>
                <w:noProof/>
                <w:sz w:val="20"/>
                <w:szCs w:val="20"/>
                <w:lang w:eastAsia="en-GB"/>
              </w:rPr>
              <w:t>The target population and the elements of this target population accessibility, need to be defined and described in this section. In the case of Recreational Fisheries, the target population could be whole population of resident anglers, charter boats etc. This will permit to evaluate if all sectors contributing to the total catch, are included in the survey.</w:t>
            </w:r>
          </w:p>
          <w:p w14:paraId="6B4EFE32" w14:textId="77777777" w:rsidR="00E520B0" w:rsidRPr="0073508B" w:rsidRDefault="00E520B0" w:rsidP="00E520B0">
            <w:pPr>
              <w:suppressAutoHyphens/>
              <w:spacing w:before="120" w:after="120" w:line="240" w:lineRule="auto"/>
              <w:jc w:val="both"/>
              <w:rPr>
                <w:rFonts w:ascii="Times New Roman" w:eastAsia="Calibri" w:hAnsi="Times New Roman" w:cs="Times New Roman"/>
                <w:b/>
                <w:bCs/>
                <w:noProof/>
                <w:u w:val="single"/>
                <w:lang w:eastAsia="en-GB"/>
              </w:rPr>
            </w:pPr>
            <w:r w:rsidRPr="005723DF">
              <w:rPr>
                <w:rFonts w:ascii="Times New Roman" w:eastAsia="Calibri" w:hAnsi="Times New Roman" w:cs="Times New Roman"/>
                <w:b/>
                <w:bCs/>
                <w:noProof/>
                <w:u w:val="single"/>
                <w:lang w:eastAsia="en-GB"/>
              </w:rPr>
              <w:t>Cod recreational fishery</w:t>
            </w:r>
          </w:p>
          <w:p w14:paraId="507AA3FF" w14:textId="29FF5F38" w:rsidR="00E520B0" w:rsidRDefault="00E520B0" w:rsidP="00E520B0">
            <w:pPr>
              <w:suppressAutoHyphens/>
              <w:spacing w:before="120" w:after="120" w:line="240" w:lineRule="auto"/>
              <w:jc w:val="both"/>
              <w:rPr>
                <w:rFonts w:ascii="Times New Roman" w:eastAsia="Calibri" w:hAnsi="Times New Roman" w:cs="Times New Roman"/>
                <w:bCs/>
                <w:noProof/>
                <w:lang w:eastAsia="en-GB"/>
              </w:rPr>
            </w:pPr>
            <w:r w:rsidRPr="0073508B">
              <w:rPr>
                <w:rFonts w:ascii="Times New Roman" w:eastAsia="Calibri" w:hAnsi="Times New Roman" w:cs="Times New Roman"/>
                <w:bCs/>
                <w:noProof/>
                <w:lang w:eastAsia="en-GB"/>
              </w:rPr>
              <w:t xml:space="preserve">In Poland there is a dedicated fleet segment of private boats </w:t>
            </w:r>
            <w:r w:rsidRPr="009B7F2B">
              <w:rPr>
                <w:rFonts w:ascii="Times New Roman" w:eastAsia="Calibri" w:hAnsi="Times New Roman" w:cs="Times New Roman"/>
                <w:bCs/>
                <w:noProof/>
                <w:lang w:eastAsia="en-GB"/>
              </w:rPr>
              <w:t xml:space="preserve">and registered charter boats adapted to cod recreational fishery – angling with fishing rods (LHP). For the purpose of sampling this segment under DCF, the Primary Sampling Unit is vessel/trip and the target population was defined as the total number of recreational sea-going trips targetting cod. </w:t>
            </w:r>
            <w:r w:rsidR="00E5576E">
              <w:rPr>
                <w:rFonts w:ascii="Times New Roman" w:eastAsia="Calibri" w:hAnsi="Times New Roman" w:cs="Times New Roman"/>
                <w:bCs/>
                <w:noProof/>
                <w:lang w:eastAsia="en-GB"/>
              </w:rPr>
              <w:t xml:space="preserve">Annual increase of this activity was observed in the period 2007-2014. In the period 2015-2019 a gradual decrease was observed from uer to year and </w:t>
            </w:r>
            <w:r w:rsidR="00304AA6">
              <w:rPr>
                <w:rFonts w:ascii="Times New Roman" w:eastAsia="Calibri" w:hAnsi="Times New Roman" w:cs="Times New Roman"/>
                <w:bCs/>
                <w:noProof/>
                <w:lang w:eastAsia="en-GB"/>
              </w:rPr>
              <w:t xml:space="preserve">a sharp decline of cod sea-going trips was observed in 2020 due to implementation of EU ban on cod recreational fisheries in the Eastern Baltic (27.3.d.25-32) and also due to limiting cod fishery in 27.3.d.24 to only 6 NM zone from the coastline. </w:t>
            </w:r>
            <w:r w:rsidR="00304AA6" w:rsidRPr="009B7F2B">
              <w:rPr>
                <w:rFonts w:ascii="Times New Roman" w:eastAsia="Calibri" w:hAnsi="Times New Roman" w:cs="Times New Roman"/>
                <w:bCs/>
                <w:noProof/>
                <w:lang w:eastAsia="en-GB"/>
              </w:rPr>
              <w:t>Total number of cod angling trips in 2014 was 11217, in 2015 was 10158, in 2016 was 9373, in 2017 was 7343, in 2018 was 7909</w:t>
            </w:r>
            <w:r w:rsidR="00304AA6">
              <w:rPr>
                <w:rFonts w:ascii="Times New Roman" w:eastAsia="Calibri" w:hAnsi="Times New Roman" w:cs="Times New Roman"/>
                <w:bCs/>
                <w:noProof/>
                <w:lang w:eastAsia="en-GB"/>
              </w:rPr>
              <w:t>,</w:t>
            </w:r>
            <w:r w:rsidR="00304AA6" w:rsidRPr="009B7F2B">
              <w:rPr>
                <w:rFonts w:ascii="Times New Roman" w:eastAsia="Calibri" w:hAnsi="Times New Roman" w:cs="Times New Roman"/>
                <w:bCs/>
                <w:noProof/>
                <w:lang w:eastAsia="en-GB"/>
              </w:rPr>
              <w:t xml:space="preserve"> in 2019 was 5912</w:t>
            </w:r>
            <w:r w:rsidR="00304AA6">
              <w:rPr>
                <w:rFonts w:ascii="Times New Roman" w:eastAsia="Calibri" w:hAnsi="Times New Roman" w:cs="Times New Roman"/>
                <w:bCs/>
                <w:noProof/>
                <w:lang w:eastAsia="en-GB"/>
              </w:rPr>
              <w:t xml:space="preserve">, and in 2020 only 71 </w:t>
            </w:r>
            <w:r w:rsidR="00304AA6" w:rsidRPr="009B7F2B">
              <w:rPr>
                <w:rFonts w:ascii="Times New Roman" w:eastAsia="Calibri" w:hAnsi="Times New Roman" w:cs="Times New Roman"/>
                <w:bCs/>
                <w:noProof/>
                <w:lang w:eastAsia="en-GB"/>
              </w:rPr>
              <w:t>(data for 202</w:t>
            </w:r>
            <w:r w:rsidR="00304AA6">
              <w:rPr>
                <w:rFonts w:ascii="Times New Roman" w:eastAsia="Calibri" w:hAnsi="Times New Roman" w:cs="Times New Roman"/>
                <w:bCs/>
                <w:noProof/>
                <w:lang w:eastAsia="en-GB"/>
              </w:rPr>
              <w:t>1</w:t>
            </w:r>
            <w:r w:rsidR="00304AA6" w:rsidRPr="009B7F2B">
              <w:rPr>
                <w:rFonts w:ascii="Times New Roman" w:eastAsia="Calibri" w:hAnsi="Times New Roman" w:cs="Times New Roman"/>
                <w:bCs/>
                <w:noProof/>
                <w:lang w:eastAsia="en-GB"/>
              </w:rPr>
              <w:t xml:space="preserve"> are under processing and final figures are not availabe yet).</w:t>
            </w:r>
          </w:p>
          <w:p w14:paraId="0BF253C4" w14:textId="77777777" w:rsidR="00E520B0" w:rsidRPr="00A7402A" w:rsidRDefault="00E520B0" w:rsidP="00E520B0">
            <w:pPr>
              <w:suppressAutoHyphens/>
              <w:spacing w:before="120" w:after="120" w:line="240" w:lineRule="auto"/>
              <w:jc w:val="both"/>
              <w:rPr>
                <w:rFonts w:ascii="Times New Roman" w:eastAsia="Calibri" w:hAnsi="Times New Roman" w:cs="Times New Roman"/>
                <w:bCs/>
                <w:noProof/>
                <w:lang w:val="en-US" w:eastAsia="en-GB"/>
              </w:rPr>
            </w:pPr>
          </w:p>
          <w:p w14:paraId="6A844FC8" w14:textId="77777777" w:rsidR="00E520B0" w:rsidRPr="005723DF" w:rsidRDefault="00E520B0" w:rsidP="00E520B0">
            <w:pPr>
              <w:suppressAutoHyphens/>
              <w:spacing w:before="120" w:after="120" w:line="240" w:lineRule="auto"/>
              <w:jc w:val="both"/>
              <w:rPr>
                <w:rFonts w:ascii="Times New Roman" w:eastAsia="Calibri" w:hAnsi="Times New Roman" w:cs="Times New Roman"/>
                <w:bCs/>
                <w:noProof/>
                <w:u w:val="single"/>
                <w:lang w:eastAsia="en-GB"/>
              </w:rPr>
            </w:pPr>
            <w:r w:rsidRPr="00A7402A">
              <w:rPr>
                <w:rFonts w:ascii="Times New Roman" w:eastAsia="Calibri" w:hAnsi="Times New Roman" w:cs="Times New Roman"/>
                <w:bCs/>
                <w:noProof/>
                <w:lang w:val="en-US" w:eastAsia="en-GB"/>
              </w:rPr>
              <w:t xml:space="preserve"> </w:t>
            </w:r>
            <w:r w:rsidRPr="00A7402A">
              <w:rPr>
                <w:rFonts w:ascii="Times New Roman" w:eastAsia="Calibri" w:hAnsi="Times New Roman" w:cs="Times New Roman"/>
                <w:b/>
                <w:bCs/>
                <w:noProof/>
                <w:u w:val="single"/>
                <w:lang w:val="en-US" w:eastAsia="en-GB"/>
              </w:rPr>
              <w:t>Recreational fisheries for diadromous species</w:t>
            </w:r>
          </w:p>
          <w:p w14:paraId="70F593BB" w14:textId="77777777" w:rsidR="00E520B0" w:rsidRPr="00A7402A" w:rsidRDefault="00E520B0" w:rsidP="00E520B0">
            <w:pPr>
              <w:suppressAutoHyphens/>
              <w:spacing w:before="120" w:after="120" w:line="240" w:lineRule="auto"/>
              <w:jc w:val="both"/>
              <w:rPr>
                <w:rFonts w:ascii="Times New Roman" w:eastAsia="Calibri" w:hAnsi="Times New Roman" w:cs="Times New Roman"/>
                <w:bCs/>
                <w:noProof/>
                <w:lang w:val="en-US" w:eastAsia="en-GB"/>
              </w:rPr>
            </w:pPr>
            <w:r>
              <w:rPr>
                <w:rFonts w:ascii="Times New Roman" w:eastAsia="Calibri" w:hAnsi="Times New Roman" w:cs="Times New Roman"/>
                <w:bCs/>
                <w:noProof/>
                <w:lang w:eastAsia="en-GB"/>
              </w:rPr>
              <w:t xml:space="preserve">From 2020 sampling of marine recreational fisheries for </w:t>
            </w:r>
            <w:r w:rsidRPr="00A7402A">
              <w:rPr>
                <w:rFonts w:ascii="Times New Roman" w:eastAsia="Calibri" w:hAnsi="Times New Roman" w:cs="Times New Roman"/>
                <w:bCs/>
                <w:noProof/>
                <w:lang w:val="en-US" w:eastAsia="en-GB"/>
              </w:rPr>
              <w:t>diadromous species was converted from Pilot Study to routine sampling. The report from this Pilot Study was published on the</w:t>
            </w:r>
            <w:r>
              <w:rPr>
                <w:rFonts w:ascii="Times New Roman" w:eastAsia="Calibri" w:hAnsi="Times New Roman" w:cs="Times New Roman"/>
                <w:bCs/>
                <w:noProof/>
                <w:lang w:val="en-US" w:eastAsia="en-GB"/>
              </w:rPr>
              <w:t xml:space="preserve"> </w:t>
            </w:r>
            <w:r w:rsidRPr="00A7402A">
              <w:rPr>
                <w:rFonts w:ascii="Times New Roman" w:eastAsia="Calibri" w:hAnsi="Times New Roman" w:cs="Times New Roman"/>
                <w:bCs/>
                <w:noProof/>
                <w:lang w:val="en-US" w:eastAsia="en-GB"/>
              </w:rPr>
              <w:t xml:space="preserve">publicly available website - </w:t>
            </w:r>
            <w:hyperlink r:id="rId9" w:history="1">
              <w:r w:rsidRPr="00A7402A">
                <w:rPr>
                  <w:rStyle w:val="Hipercze"/>
                  <w:rFonts w:ascii="Times New Roman" w:eastAsia="Calibri" w:hAnsi="Times New Roman" w:cs="Times New Roman"/>
                  <w:bCs/>
                  <w:noProof/>
                  <w:lang w:val="en-US" w:eastAsia="en-GB"/>
                </w:rPr>
                <w:t>https://dcf.mir.gdynia.pl/?page_id=367</w:t>
              </w:r>
            </w:hyperlink>
          </w:p>
          <w:p w14:paraId="1831523D" w14:textId="7B67C7F8" w:rsidR="00E520B0" w:rsidRDefault="001E7AA4" w:rsidP="00E520B0">
            <w:pPr>
              <w:suppressAutoHyphens/>
              <w:spacing w:before="120" w:after="120" w:line="240" w:lineRule="auto"/>
              <w:jc w:val="both"/>
              <w:rPr>
                <w:rFonts w:ascii="Times New Roman" w:eastAsia="Calibri" w:hAnsi="Times New Roman" w:cs="Times New Roman"/>
                <w:bCs/>
                <w:noProof/>
                <w:lang w:eastAsia="en-GB"/>
              </w:rPr>
            </w:pPr>
            <w:r>
              <w:rPr>
                <w:rFonts w:ascii="Times New Roman" w:eastAsia="Calibri" w:hAnsi="Times New Roman" w:cs="Times New Roman"/>
                <w:bCs/>
                <w:noProof/>
                <w:lang w:eastAsia="en-GB"/>
              </w:rPr>
              <w:t>Marine</w:t>
            </w:r>
            <w:r w:rsidR="00E520B0" w:rsidRPr="00740E54">
              <w:rPr>
                <w:rFonts w:ascii="Times New Roman" w:eastAsia="Calibri" w:hAnsi="Times New Roman" w:cs="Times New Roman"/>
                <w:bCs/>
                <w:noProof/>
                <w:lang w:eastAsia="en-GB"/>
              </w:rPr>
              <w:t xml:space="preserve"> recreational fisheries </w:t>
            </w:r>
            <w:r w:rsidR="00E520B0" w:rsidRPr="001E7AA4">
              <w:rPr>
                <w:rFonts w:ascii="Times New Roman" w:eastAsia="Calibri" w:hAnsi="Times New Roman" w:cs="Times New Roman"/>
                <w:bCs/>
                <w:noProof/>
                <w:lang w:eastAsia="en-GB"/>
              </w:rPr>
              <w:t>targeting sea trout and eel in Polish Maritime Waters is performed using rod fishing from the sea shore (LHP</w:t>
            </w:r>
            <w:r w:rsidR="00E520B0" w:rsidRPr="00740E54">
              <w:rPr>
                <w:rFonts w:ascii="Times New Roman" w:eastAsia="Calibri" w:hAnsi="Times New Roman" w:cs="Times New Roman"/>
                <w:bCs/>
                <w:noProof/>
                <w:lang w:eastAsia="en-GB"/>
              </w:rPr>
              <w:t xml:space="preserve">) whereas </w:t>
            </w:r>
            <w:r w:rsidR="00D46A15">
              <w:rPr>
                <w:rFonts w:ascii="Times New Roman" w:eastAsia="Calibri" w:hAnsi="Times New Roman" w:cs="Times New Roman"/>
                <w:bCs/>
                <w:noProof/>
                <w:lang w:eastAsia="en-GB"/>
              </w:rPr>
              <w:t xml:space="preserve">recreational </w:t>
            </w:r>
            <w:r w:rsidR="00E520B0" w:rsidRPr="00740E54">
              <w:rPr>
                <w:rFonts w:ascii="Times New Roman" w:eastAsia="Calibri" w:hAnsi="Times New Roman" w:cs="Times New Roman"/>
                <w:bCs/>
                <w:noProof/>
                <w:lang w:eastAsia="en-GB"/>
              </w:rPr>
              <w:t>fisheries targeting  salmon (and to a lesser extent sea trout) is conducted with the use of trolling technique (LDL). The fishing for sea trout and salmon is conducted in late autumn, winter and early spring and take place both from the shore and offshore. The trolling fleet consist mainly of private boats, taking occasionally on board recreational fishermen holding individual fishing permits. The number of active trolling boats differed between months and there is an observed increasing trend through the fishing season, with a peak in April. The 111, 118, 133</w:t>
            </w:r>
            <w:r w:rsidR="00E520B0">
              <w:rPr>
                <w:rFonts w:ascii="Times New Roman" w:eastAsia="Calibri" w:hAnsi="Times New Roman" w:cs="Times New Roman"/>
                <w:bCs/>
                <w:noProof/>
                <w:lang w:eastAsia="en-GB"/>
              </w:rPr>
              <w:t>, 125</w:t>
            </w:r>
            <w:r w:rsidR="00E520B0" w:rsidRPr="00740E54">
              <w:rPr>
                <w:rFonts w:ascii="Times New Roman" w:eastAsia="Calibri" w:hAnsi="Times New Roman" w:cs="Times New Roman"/>
                <w:bCs/>
                <w:noProof/>
                <w:lang w:eastAsia="en-GB"/>
              </w:rPr>
              <w:t xml:space="preserve"> and 1</w:t>
            </w:r>
            <w:r w:rsidR="00E520B0">
              <w:rPr>
                <w:rFonts w:ascii="Times New Roman" w:eastAsia="Calibri" w:hAnsi="Times New Roman" w:cs="Times New Roman"/>
                <w:bCs/>
                <w:noProof/>
                <w:lang w:eastAsia="en-GB"/>
              </w:rPr>
              <w:t>38</w:t>
            </w:r>
            <w:r w:rsidR="00E520B0" w:rsidRPr="00740E54">
              <w:rPr>
                <w:rFonts w:ascii="Times New Roman" w:eastAsia="Calibri" w:hAnsi="Times New Roman" w:cs="Times New Roman"/>
                <w:bCs/>
                <w:noProof/>
                <w:lang w:eastAsia="en-GB"/>
              </w:rPr>
              <w:t xml:space="preserve"> different trolling boats were inventoried in 2017, 2018, 2019</w:t>
            </w:r>
            <w:r w:rsidR="00E520B0">
              <w:rPr>
                <w:rFonts w:ascii="Times New Roman" w:eastAsia="Calibri" w:hAnsi="Times New Roman" w:cs="Times New Roman"/>
                <w:bCs/>
                <w:noProof/>
                <w:lang w:eastAsia="en-GB"/>
              </w:rPr>
              <w:t>, 2020</w:t>
            </w:r>
            <w:r w:rsidR="00E520B0" w:rsidRPr="00740E54">
              <w:rPr>
                <w:rFonts w:ascii="Times New Roman" w:eastAsia="Calibri" w:hAnsi="Times New Roman" w:cs="Times New Roman"/>
                <w:bCs/>
                <w:noProof/>
                <w:lang w:eastAsia="en-GB"/>
              </w:rPr>
              <w:t xml:space="preserve"> and 202</w:t>
            </w:r>
            <w:r w:rsidR="00E520B0">
              <w:rPr>
                <w:rFonts w:ascii="Times New Roman" w:eastAsia="Calibri" w:hAnsi="Times New Roman" w:cs="Times New Roman"/>
                <w:bCs/>
                <w:noProof/>
                <w:lang w:eastAsia="en-GB"/>
              </w:rPr>
              <w:t>1,</w:t>
            </w:r>
            <w:r w:rsidR="00E520B0" w:rsidRPr="00740E54">
              <w:rPr>
                <w:rFonts w:ascii="Times New Roman" w:eastAsia="Calibri" w:hAnsi="Times New Roman" w:cs="Times New Roman"/>
                <w:bCs/>
                <w:noProof/>
                <w:lang w:eastAsia="en-GB"/>
              </w:rPr>
              <w:t xml:space="preserve"> respectively. The target population consists of a total number of trolling operations (boat-days) per year. The CPUE for trolling fishing is expressed as a number of fish per boat per day. </w:t>
            </w:r>
            <w:r w:rsidR="00E520B0">
              <w:rPr>
                <w:rFonts w:ascii="Times New Roman" w:eastAsia="Calibri" w:hAnsi="Times New Roman" w:cs="Times New Roman"/>
                <w:bCs/>
                <w:noProof/>
                <w:lang w:eastAsia="en-GB"/>
              </w:rPr>
              <w:t xml:space="preserve">In 2021 the mean CPUE was similar to 2019-2020 and was around 2. The four-years median value of CPUE was 1.84 salmon per trolling trip. </w:t>
            </w:r>
            <w:r w:rsidR="00E520B0" w:rsidRPr="00740E54">
              <w:rPr>
                <w:rFonts w:ascii="Times New Roman" w:eastAsia="Calibri" w:hAnsi="Times New Roman" w:cs="Times New Roman"/>
                <w:bCs/>
                <w:noProof/>
                <w:lang w:eastAsia="en-GB"/>
              </w:rPr>
              <w:t>In case of sea trout and eel fishing from the coast the target population is a total number of fishing days (angler-days) per year. The CPUE for this type of angling activity is expressed as a number of fish per angler per day.</w:t>
            </w:r>
          </w:p>
          <w:p w14:paraId="372CB7D1" w14:textId="77777777" w:rsidR="00E520B0" w:rsidRDefault="00E520B0" w:rsidP="00E520B0">
            <w:pPr>
              <w:suppressAutoHyphens/>
              <w:spacing w:before="120" w:after="120" w:line="240" w:lineRule="auto"/>
              <w:jc w:val="both"/>
              <w:rPr>
                <w:rFonts w:ascii="Times New Roman" w:eastAsia="Calibri" w:hAnsi="Times New Roman" w:cs="Times New Roman"/>
                <w:bCs/>
                <w:noProof/>
                <w:lang w:eastAsia="en-GB"/>
              </w:rPr>
            </w:pPr>
          </w:p>
          <w:p w14:paraId="4994959B" w14:textId="77777777" w:rsidR="00E520B0" w:rsidRDefault="00E520B0" w:rsidP="00E520B0">
            <w:pPr>
              <w:suppressAutoHyphens/>
              <w:spacing w:before="120" w:after="120" w:line="240" w:lineRule="auto"/>
              <w:jc w:val="both"/>
              <w:rPr>
                <w:rFonts w:ascii="Times New Roman" w:eastAsia="Calibri" w:hAnsi="Times New Roman" w:cs="Times New Roman"/>
                <w:bCs/>
                <w:noProof/>
                <w:sz w:val="20"/>
                <w:szCs w:val="20"/>
                <w:lang w:eastAsia="en-GB"/>
              </w:rPr>
            </w:pPr>
            <w:r>
              <w:rPr>
                <w:noProof/>
                <w:lang w:val="pl-PL" w:eastAsia="pl-PL"/>
              </w:rPr>
              <w:lastRenderedPageBreak/>
              <w:drawing>
                <wp:inline distT="0" distB="0" distL="0" distR="0" wp14:anchorId="6095FFC5" wp14:editId="75820433">
                  <wp:extent cx="5457825" cy="313372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3C3C7D" w14:textId="77777777" w:rsidR="00E520B0" w:rsidRPr="00740E54" w:rsidRDefault="00E520B0" w:rsidP="00E520B0">
            <w:pPr>
              <w:suppressAutoHyphens/>
              <w:spacing w:before="120" w:after="120" w:line="240" w:lineRule="auto"/>
              <w:jc w:val="both"/>
              <w:rPr>
                <w:rFonts w:ascii="Times New Roman" w:eastAsia="Calibri" w:hAnsi="Times New Roman" w:cs="Times New Roman"/>
                <w:bCs/>
                <w:noProof/>
                <w:sz w:val="20"/>
                <w:szCs w:val="20"/>
                <w:lang w:eastAsia="en-GB"/>
              </w:rPr>
            </w:pPr>
            <w:r>
              <w:rPr>
                <w:rFonts w:ascii="Times New Roman" w:eastAsia="Calibri" w:hAnsi="Times New Roman" w:cs="Times New Roman"/>
                <w:bCs/>
                <w:noProof/>
                <w:sz w:val="20"/>
                <w:szCs w:val="20"/>
                <w:lang w:eastAsia="en-GB"/>
              </w:rPr>
              <w:t xml:space="preserve">Monthly changes of mean catch per unit effort (N fish per trip) of salmon during trolling trip in Polish EEZ in 2018-2021, based on on-site questionaires survey data. </w:t>
            </w:r>
          </w:p>
          <w:p w14:paraId="75E977CD" w14:textId="77777777" w:rsidR="00E520B0" w:rsidRDefault="00E520B0" w:rsidP="00E520B0">
            <w:pPr>
              <w:suppressAutoHyphens/>
              <w:spacing w:before="120" w:after="120" w:line="240" w:lineRule="auto"/>
              <w:jc w:val="both"/>
              <w:rPr>
                <w:rFonts w:ascii="Times New Roman" w:eastAsia="Calibri" w:hAnsi="Times New Roman" w:cs="Times New Roman"/>
                <w:bCs/>
                <w:noProof/>
                <w:lang w:eastAsia="en-GB"/>
              </w:rPr>
            </w:pPr>
          </w:p>
          <w:p w14:paraId="18A5DEFF" w14:textId="77777777" w:rsidR="00E520B0" w:rsidRDefault="00E520B0" w:rsidP="00E520B0">
            <w:pPr>
              <w:suppressAutoHyphens/>
              <w:spacing w:before="120" w:after="120" w:line="240" w:lineRule="auto"/>
              <w:jc w:val="both"/>
              <w:rPr>
                <w:rFonts w:ascii="Times New Roman" w:eastAsia="Calibri" w:hAnsi="Times New Roman" w:cs="Times New Roman"/>
                <w:bCs/>
                <w:noProof/>
                <w:lang w:eastAsia="en-GB"/>
              </w:rPr>
            </w:pPr>
            <w:r>
              <w:rPr>
                <w:noProof/>
                <w:lang w:val="pl-PL" w:eastAsia="pl-PL"/>
              </w:rPr>
              <w:drawing>
                <wp:inline distT="0" distB="0" distL="0" distR="0" wp14:anchorId="17E81E5A" wp14:editId="3EE1260E">
                  <wp:extent cx="5534025" cy="3457575"/>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68A94A" w14:textId="77777777" w:rsidR="00E520B0" w:rsidRPr="00740E54" w:rsidRDefault="00E520B0" w:rsidP="00E520B0">
            <w:pPr>
              <w:suppressAutoHyphens/>
              <w:spacing w:before="120" w:after="120" w:line="240" w:lineRule="auto"/>
              <w:jc w:val="both"/>
              <w:rPr>
                <w:rFonts w:ascii="Times New Roman" w:eastAsia="Calibri" w:hAnsi="Times New Roman" w:cs="Times New Roman"/>
                <w:bCs/>
                <w:noProof/>
                <w:sz w:val="20"/>
                <w:szCs w:val="20"/>
                <w:lang w:eastAsia="en-GB"/>
              </w:rPr>
            </w:pPr>
            <w:r w:rsidRPr="00574BD6">
              <w:rPr>
                <w:rFonts w:ascii="Times New Roman" w:eastAsia="Calibri" w:hAnsi="Times New Roman" w:cs="Times New Roman"/>
                <w:bCs/>
                <w:noProof/>
                <w:sz w:val="20"/>
                <w:lang w:eastAsia="en-GB"/>
              </w:rPr>
              <w:t xml:space="preserve">Yearly </w:t>
            </w:r>
            <w:r>
              <w:rPr>
                <w:rFonts w:ascii="Times New Roman" w:eastAsia="Calibri" w:hAnsi="Times New Roman" w:cs="Times New Roman"/>
                <w:bCs/>
                <w:noProof/>
                <w:sz w:val="20"/>
                <w:szCs w:val="20"/>
                <w:lang w:eastAsia="en-GB"/>
              </w:rPr>
              <w:t>changes of mean catch per unit effort (N fish per trip) of salmon during trolling trip in Polish EEZ in 2018-2021, based on on-site questionaires survey data. Solid line indicate median value for 2018-2021.</w:t>
            </w:r>
          </w:p>
          <w:p w14:paraId="00334EC2" w14:textId="77777777" w:rsidR="00E520B0" w:rsidRDefault="00E520B0" w:rsidP="00E520B0">
            <w:pPr>
              <w:suppressAutoHyphens/>
              <w:spacing w:before="120" w:after="120" w:line="240" w:lineRule="auto"/>
              <w:jc w:val="both"/>
              <w:rPr>
                <w:rFonts w:ascii="Times New Roman" w:eastAsia="Calibri" w:hAnsi="Times New Roman" w:cs="Times New Roman"/>
                <w:bCs/>
                <w:noProof/>
                <w:lang w:eastAsia="en-GB"/>
              </w:rPr>
            </w:pPr>
          </w:p>
          <w:p w14:paraId="4B6117E8" w14:textId="77777777" w:rsidR="00E520B0" w:rsidRPr="00694C4B" w:rsidRDefault="00E520B0" w:rsidP="00E520B0">
            <w:pPr>
              <w:suppressAutoHyphens/>
              <w:spacing w:before="120" w:after="120" w:line="240" w:lineRule="auto"/>
              <w:jc w:val="both"/>
              <w:rPr>
                <w:rFonts w:ascii="Times New Roman" w:eastAsia="Calibri" w:hAnsi="Times New Roman" w:cs="Times New Roman"/>
                <w:bCs/>
                <w:noProof/>
                <w:lang w:eastAsia="en-GB"/>
              </w:rPr>
            </w:pPr>
            <w:r w:rsidRPr="00694C4B">
              <w:rPr>
                <w:rFonts w:ascii="Times New Roman" w:eastAsia="Calibri" w:hAnsi="Times New Roman" w:cs="Times New Roman"/>
                <w:bCs/>
                <w:noProof/>
                <w:lang w:eastAsia="en-GB"/>
              </w:rPr>
              <w:t xml:space="preserve">Sea trout is an important fishing target in the rivers of northern Poland. Most of the rivers in this region are managed by the Polish Angling Association. Currently, the only source of information of fishing catches is the catch register. Unfortunately, the data obtained from the registers are incomplete. This is due to the different levels of registries submission in individual districts, the lack </w:t>
            </w:r>
            <w:r w:rsidRPr="00694C4B">
              <w:rPr>
                <w:rFonts w:ascii="Times New Roman" w:eastAsia="Calibri" w:hAnsi="Times New Roman" w:cs="Times New Roman"/>
                <w:bCs/>
                <w:noProof/>
                <w:lang w:eastAsia="en-GB"/>
              </w:rPr>
              <w:lastRenderedPageBreak/>
              <w:t xml:space="preserve">of information on the catches of visiting anglers and the problem of credibility of data entered into the registers (overestimation and underestimation). </w:t>
            </w:r>
          </w:p>
          <w:p w14:paraId="66DEF84C" w14:textId="77777777" w:rsidR="00E520B0" w:rsidRPr="00694C4B" w:rsidRDefault="00E520B0" w:rsidP="00E520B0">
            <w:pPr>
              <w:suppressAutoHyphens/>
              <w:spacing w:before="120" w:after="120" w:line="240" w:lineRule="auto"/>
              <w:jc w:val="both"/>
              <w:rPr>
                <w:rFonts w:ascii="Times New Roman" w:eastAsia="Calibri" w:hAnsi="Times New Roman" w:cs="Times New Roman"/>
                <w:bCs/>
                <w:noProof/>
                <w:lang w:eastAsia="en-GB"/>
              </w:rPr>
            </w:pPr>
            <w:r w:rsidRPr="00694C4B">
              <w:rPr>
                <w:rFonts w:ascii="Times New Roman" w:eastAsia="Calibri" w:hAnsi="Times New Roman" w:cs="Times New Roman"/>
                <w:bCs/>
                <w:noProof/>
                <w:lang w:eastAsia="en-GB"/>
              </w:rPr>
              <w:t xml:space="preserve">For the purpose of sampling this segment, the Primary Sampling Unit is individual river and the target population was the whole population of resident anglers. </w:t>
            </w:r>
          </w:p>
          <w:p w14:paraId="12E85BBF" w14:textId="77777777" w:rsidR="00E520B0" w:rsidRPr="004822E6" w:rsidRDefault="00E520B0" w:rsidP="00E520B0">
            <w:pPr>
              <w:suppressAutoHyphens/>
              <w:spacing w:before="120" w:after="120" w:line="240" w:lineRule="auto"/>
              <w:jc w:val="both"/>
              <w:rPr>
                <w:rFonts w:ascii="Times New Roman" w:eastAsia="Calibri" w:hAnsi="Times New Roman" w:cs="Times New Roman"/>
                <w:bCs/>
                <w:noProof/>
                <w:sz w:val="20"/>
                <w:szCs w:val="20"/>
                <w:lang w:val="en-US" w:eastAsia="en-GB"/>
              </w:rPr>
            </w:pPr>
          </w:p>
          <w:p w14:paraId="77146395" w14:textId="77777777" w:rsidR="00E520B0" w:rsidRPr="00FD5C66" w:rsidRDefault="00E520B0" w:rsidP="00E520B0">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2. Type of survey</w:t>
            </w:r>
          </w:p>
          <w:p w14:paraId="643D49FB" w14:textId="77777777" w:rsidR="00E520B0" w:rsidRPr="00376398"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 xml:space="preserve">In Table 1D, the methodology or type of survey used must be included, but any information about the design is missing. </w:t>
            </w:r>
          </w:p>
          <w:p w14:paraId="1E4C0FF5" w14:textId="77777777" w:rsidR="00E520B0" w:rsidRPr="00376398"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Table 5A in the Work Plan allows to identify if the sampling design is documented and where it can be found. Are the surveys identified correctly in Table 5A and information about sampling design provided under this table?</w:t>
            </w:r>
          </w:p>
          <w:p w14:paraId="670CE173" w14:textId="77777777" w:rsidR="00E520B0" w:rsidRPr="000A7B20"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 xml:space="preserve">If </w:t>
            </w:r>
            <w:r w:rsidRPr="000A7B20">
              <w:rPr>
                <w:rFonts w:ascii="Times New Roman" w:eastAsia="Times New Roman" w:hAnsi="Times New Roman" w:cs="Times New Roman"/>
                <w:bCs/>
                <w:i/>
                <w:noProof/>
                <w:sz w:val="20"/>
                <w:szCs w:val="20"/>
                <w:lang w:val="en-US" w:eastAsia="en-GB"/>
              </w:rPr>
              <w:t>the answer is No: information on the design should be included in this section of the Annual Report (e.g.: stratification, selection of PSU, is sampling probability base etc.).</w:t>
            </w:r>
          </w:p>
          <w:p w14:paraId="38CB2DA7" w14:textId="77777777" w:rsidR="00E520B0" w:rsidRDefault="00E520B0" w:rsidP="00E520B0">
            <w:pPr>
              <w:suppressAutoHyphens/>
              <w:spacing w:before="120" w:after="120" w:line="240" w:lineRule="auto"/>
              <w:jc w:val="both"/>
              <w:rPr>
                <w:rFonts w:ascii="Times New Roman" w:eastAsia="Times New Roman" w:hAnsi="Times New Roman" w:cs="Times New Roman"/>
                <w:bCs/>
                <w:noProof/>
                <w:lang w:val="en-US" w:eastAsia="en-GB"/>
              </w:rPr>
            </w:pPr>
            <w:r>
              <w:rPr>
                <w:rFonts w:ascii="Times New Roman" w:eastAsia="Times New Roman" w:hAnsi="Times New Roman" w:cs="Times New Roman"/>
                <w:bCs/>
                <w:noProof/>
                <w:lang w:val="en-US" w:eastAsia="en-GB"/>
              </w:rPr>
              <w:t>YES – sampling design is documented and relevant link provided in Table 5A</w:t>
            </w:r>
          </w:p>
          <w:p w14:paraId="4323F36A" w14:textId="77777777" w:rsidR="00E520B0" w:rsidRPr="00740E54" w:rsidRDefault="00E520B0" w:rsidP="00E520B0">
            <w:pPr>
              <w:suppressAutoHyphens/>
              <w:spacing w:before="120" w:after="120" w:line="240" w:lineRule="auto"/>
              <w:jc w:val="both"/>
              <w:rPr>
                <w:rFonts w:ascii="Times New Roman" w:eastAsia="Times New Roman" w:hAnsi="Times New Roman" w:cs="Times New Roman"/>
                <w:bCs/>
                <w:noProof/>
                <w:lang w:eastAsia="en-GB"/>
              </w:rPr>
            </w:pPr>
            <w:r w:rsidRPr="009B7F2B">
              <w:rPr>
                <w:rFonts w:ascii="Times New Roman" w:eastAsia="Times New Roman" w:hAnsi="Times New Roman" w:cs="Times New Roman"/>
                <w:bCs/>
                <w:noProof/>
                <w:lang w:eastAsia="en-GB"/>
              </w:rPr>
              <w:t>None of the planned observer trips was realized in 202</w:t>
            </w:r>
            <w:r>
              <w:rPr>
                <w:rFonts w:ascii="Times New Roman" w:eastAsia="Times New Roman" w:hAnsi="Times New Roman" w:cs="Times New Roman"/>
                <w:bCs/>
                <w:noProof/>
                <w:lang w:eastAsia="en-GB"/>
              </w:rPr>
              <w:t>1</w:t>
            </w:r>
            <w:r w:rsidRPr="009B7F2B">
              <w:rPr>
                <w:rFonts w:ascii="Times New Roman" w:eastAsia="Times New Roman" w:hAnsi="Times New Roman" w:cs="Times New Roman"/>
                <w:bCs/>
                <w:noProof/>
                <w:lang w:eastAsia="en-GB"/>
              </w:rPr>
              <w:t xml:space="preserve"> due to ban on cod recreational fishery in ICES </w:t>
            </w:r>
            <w:r>
              <w:rPr>
                <w:rFonts w:ascii="Times New Roman" w:eastAsia="Times New Roman" w:hAnsi="Times New Roman" w:cs="Times New Roman"/>
                <w:bCs/>
                <w:noProof/>
                <w:lang w:eastAsia="en-GB"/>
              </w:rPr>
              <w:t>Subdivisions 24-32</w:t>
            </w:r>
            <w:r w:rsidRPr="009B7F2B">
              <w:rPr>
                <w:rFonts w:ascii="Times New Roman" w:eastAsia="Times New Roman" w:hAnsi="Times New Roman" w:cs="Times New Roman"/>
                <w:bCs/>
                <w:noProof/>
                <w:lang w:eastAsia="en-GB"/>
              </w:rPr>
              <w:t>, excluding from the regulation recreational catches in Subdivision 24 within six nautical miles, measured from the baselines. Additional reason for not complying with the plan was very limited number of Polish recreational trips in SD 24 (data under elaboration) within six nautical miles and also limitations in personnel relocation as a consequence of COVID-19 restrictions</w:t>
            </w:r>
            <w:r>
              <w:rPr>
                <w:rFonts w:ascii="Times New Roman" w:eastAsia="Times New Roman" w:hAnsi="Times New Roman" w:cs="Times New Roman"/>
                <w:bCs/>
                <w:noProof/>
                <w:lang w:eastAsia="en-GB"/>
              </w:rPr>
              <w:t xml:space="preserve">. </w:t>
            </w:r>
          </w:p>
          <w:p w14:paraId="553E01B3" w14:textId="02A33F7E" w:rsidR="00E520B0" w:rsidRPr="00740E54" w:rsidRDefault="00E520B0" w:rsidP="00E520B0">
            <w:pPr>
              <w:suppressAutoHyphens/>
              <w:spacing w:before="120" w:after="120" w:line="240" w:lineRule="auto"/>
              <w:jc w:val="both"/>
              <w:rPr>
                <w:rFonts w:ascii="Times New Roman" w:eastAsia="Times New Roman" w:hAnsi="Times New Roman" w:cs="Times New Roman"/>
                <w:bCs/>
                <w:noProof/>
                <w:lang w:eastAsia="en-GB"/>
              </w:rPr>
            </w:pPr>
            <w:r w:rsidRPr="00740E54">
              <w:rPr>
                <w:rFonts w:ascii="Times New Roman" w:eastAsia="Times New Roman" w:hAnsi="Times New Roman" w:cs="Times New Roman"/>
                <w:bCs/>
                <w:noProof/>
                <w:lang w:eastAsia="en-GB"/>
              </w:rPr>
              <w:t xml:space="preserve">For salmon trolling fishing a </w:t>
            </w:r>
            <w:r>
              <w:rPr>
                <w:rFonts w:ascii="Times New Roman" w:eastAsia="Times New Roman" w:hAnsi="Times New Roman" w:cs="Times New Roman"/>
                <w:bCs/>
                <w:noProof/>
                <w:lang w:eastAsia="en-GB"/>
              </w:rPr>
              <w:t>five</w:t>
            </w:r>
            <w:r w:rsidRPr="00740E54">
              <w:rPr>
                <w:rFonts w:ascii="Times New Roman" w:eastAsia="Times New Roman" w:hAnsi="Times New Roman" w:cs="Times New Roman"/>
                <w:bCs/>
                <w:noProof/>
                <w:lang w:eastAsia="en-GB"/>
              </w:rPr>
              <w:t xml:space="preserve"> on-board observations have been realized in 202</w:t>
            </w:r>
            <w:r>
              <w:rPr>
                <w:rFonts w:ascii="Times New Roman" w:eastAsia="Times New Roman" w:hAnsi="Times New Roman" w:cs="Times New Roman"/>
                <w:bCs/>
                <w:noProof/>
                <w:lang w:eastAsia="en-GB"/>
              </w:rPr>
              <w:t>1</w:t>
            </w:r>
            <w:r w:rsidRPr="00740E54">
              <w:rPr>
                <w:rFonts w:ascii="Times New Roman" w:eastAsia="Times New Roman" w:hAnsi="Times New Roman" w:cs="Times New Roman"/>
                <w:bCs/>
                <w:noProof/>
                <w:lang w:eastAsia="en-GB"/>
              </w:rPr>
              <w:t xml:space="preserve"> in combination with on-site survey and trolling boats counting. Furthermore, a remote CCTV cameras have been applied for monitoring of recreational salmon trolling fishery effort. The </w:t>
            </w:r>
            <w:r w:rsidR="00EB77BF">
              <w:rPr>
                <w:rFonts w:ascii="Times New Roman" w:eastAsia="Times New Roman" w:hAnsi="Times New Roman" w:cs="Times New Roman"/>
                <w:bCs/>
                <w:noProof/>
                <w:lang w:eastAsia="en-GB"/>
              </w:rPr>
              <w:t xml:space="preserve">analysis of an </w:t>
            </w:r>
            <w:r w:rsidRPr="00740E54">
              <w:rPr>
                <w:rFonts w:ascii="Times New Roman" w:eastAsia="Times New Roman" w:hAnsi="Times New Roman" w:cs="Times New Roman"/>
                <w:bCs/>
                <w:noProof/>
                <w:lang w:eastAsia="en-GB"/>
              </w:rPr>
              <w:t>o</w:t>
            </w:r>
            <w:r w:rsidR="00EB77BF">
              <w:rPr>
                <w:rFonts w:ascii="Times New Roman" w:eastAsia="Times New Roman" w:hAnsi="Times New Roman" w:cs="Times New Roman"/>
                <w:bCs/>
                <w:noProof/>
                <w:lang w:eastAsia="en-GB"/>
              </w:rPr>
              <w:t>f</w:t>
            </w:r>
            <w:r w:rsidRPr="00740E54">
              <w:rPr>
                <w:rFonts w:ascii="Times New Roman" w:eastAsia="Times New Roman" w:hAnsi="Times New Roman" w:cs="Times New Roman"/>
                <w:bCs/>
                <w:noProof/>
                <w:lang w:eastAsia="en-GB"/>
              </w:rPr>
              <w:t>f-site survey questionaires for 202</w:t>
            </w:r>
            <w:r>
              <w:rPr>
                <w:rFonts w:ascii="Times New Roman" w:eastAsia="Times New Roman" w:hAnsi="Times New Roman" w:cs="Times New Roman"/>
                <w:bCs/>
                <w:noProof/>
                <w:lang w:eastAsia="en-GB"/>
              </w:rPr>
              <w:t>1</w:t>
            </w:r>
            <w:r w:rsidRPr="00740E54">
              <w:rPr>
                <w:rFonts w:ascii="Times New Roman" w:eastAsia="Times New Roman" w:hAnsi="Times New Roman" w:cs="Times New Roman"/>
                <w:bCs/>
                <w:noProof/>
                <w:lang w:eastAsia="en-GB"/>
              </w:rPr>
              <w:t xml:space="preserve"> (annual web-based survey) is currently conducted.</w:t>
            </w:r>
          </w:p>
          <w:p w14:paraId="46D401D9" w14:textId="6055A520" w:rsidR="00E520B0" w:rsidRPr="00740E54" w:rsidRDefault="00E520B0" w:rsidP="00E520B0">
            <w:pPr>
              <w:suppressAutoHyphens/>
              <w:spacing w:before="120" w:after="120" w:line="240" w:lineRule="auto"/>
              <w:jc w:val="both"/>
              <w:rPr>
                <w:rFonts w:ascii="Times New Roman" w:eastAsia="Times New Roman" w:hAnsi="Times New Roman" w:cs="Times New Roman"/>
                <w:bCs/>
                <w:noProof/>
                <w:lang w:eastAsia="en-GB"/>
              </w:rPr>
            </w:pPr>
            <w:r w:rsidRPr="00740E54">
              <w:rPr>
                <w:rFonts w:ascii="Times New Roman" w:eastAsia="Times New Roman" w:hAnsi="Times New Roman" w:cs="Times New Roman"/>
                <w:bCs/>
                <w:noProof/>
                <w:lang w:eastAsia="en-GB"/>
              </w:rPr>
              <w:t xml:space="preserve">Monitoring of sea trout and eel fishing from the sea shore have been conducted with on-site survey questionaires. The </w:t>
            </w:r>
            <w:r w:rsidR="00EB77BF" w:rsidRPr="00EB77BF">
              <w:rPr>
                <w:rFonts w:ascii="Times New Roman" w:eastAsia="Times New Roman" w:hAnsi="Times New Roman" w:cs="Times New Roman"/>
                <w:bCs/>
                <w:noProof/>
                <w:lang w:eastAsia="en-GB"/>
              </w:rPr>
              <w:t xml:space="preserve">analysis of an </w:t>
            </w:r>
            <w:r w:rsidRPr="00740E54">
              <w:rPr>
                <w:rFonts w:ascii="Times New Roman" w:eastAsia="Times New Roman" w:hAnsi="Times New Roman" w:cs="Times New Roman"/>
                <w:bCs/>
                <w:noProof/>
                <w:lang w:eastAsia="en-GB"/>
              </w:rPr>
              <w:t>o</w:t>
            </w:r>
            <w:r w:rsidR="00EB77BF">
              <w:rPr>
                <w:rFonts w:ascii="Times New Roman" w:eastAsia="Times New Roman" w:hAnsi="Times New Roman" w:cs="Times New Roman"/>
                <w:bCs/>
                <w:noProof/>
                <w:lang w:eastAsia="en-GB"/>
              </w:rPr>
              <w:t>f</w:t>
            </w:r>
            <w:r w:rsidRPr="00740E54">
              <w:rPr>
                <w:rFonts w:ascii="Times New Roman" w:eastAsia="Times New Roman" w:hAnsi="Times New Roman" w:cs="Times New Roman"/>
                <w:bCs/>
                <w:noProof/>
                <w:lang w:eastAsia="en-GB"/>
              </w:rPr>
              <w:t>f-site survey questionaires for 202</w:t>
            </w:r>
            <w:r>
              <w:rPr>
                <w:rFonts w:ascii="Times New Roman" w:eastAsia="Times New Roman" w:hAnsi="Times New Roman" w:cs="Times New Roman"/>
                <w:bCs/>
                <w:noProof/>
                <w:lang w:eastAsia="en-GB"/>
              </w:rPr>
              <w:t>1</w:t>
            </w:r>
            <w:r w:rsidRPr="00740E54">
              <w:rPr>
                <w:rFonts w:ascii="Times New Roman" w:eastAsia="Times New Roman" w:hAnsi="Times New Roman" w:cs="Times New Roman"/>
                <w:bCs/>
                <w:noProof/>
                <w:lang w:eastAsia="en-GB"/>
              </w:rPr>
              <w:t xml:space="preserve"> (annual web-based survey) is currently conducted.</w:t>
            </w:r>
          </w:p>
          <w:p w14:paraId="18CCEFE1" w14:textId="17D71100" w:rsidR="00E520B0" w:rsidRDefault="00E520B0" w:rsidP="00E520B0">
            <w:pPr>
              <w:suppressAutoHyphens/>
              <w:spacing w:before="120" w:after="120" w:line="240" w:lineRule="auto"/>
              <w:jc w:val="both"/>
              <w:rPr>
                <w:rFonts w:ascii="Times New Roman" w:eastAsia="Times New Roman" w:hAnsi="Times New Roman" w:cs="Times New Roman"/>
                <w:bCs/>
                <w:noProof/>
                <w:lang w:eastAsia="en-GB"/>
              </w:rPr>
            </w:pPr>
            <w:r w:rsidRPr="00694C4B">
              <w:rPr>
                <w:rFonts w:ascii="Times New Roman" w:eastAsia="Times New Roman" w:hAnsi="Times New Roman" w:cs="Times New Roman"/>
                <w:bCs/>
                <w:noProof/>
                <w:lang w:eastAsia="en-GB"/>
              </w:rPr>
              <w:t xml:space="preserve"> </w:t>
            </w:r>
            <w:r w:rsidR="00EB77BF">
              <w:rPr>
                <w:rFonts w:ascii="Times New Roman" w:eastAsia="Times New Roman" w:hAnsi="Times New Roman" w:cs="Times New Roman"/>
                <w:bCs/>
                <w:noProof/>
                <w:lang w:eastAsia="en-GB"/>
              </w:rPr>
              <w:t>Data for d</w:t>
            </w:r>
            <w:r>
              <w:rPr>
                <w:rFonts w:ascii="Times New Roman" w:eastAsia="Times New Roman" w:hAnsi="Times New Roman" w:cs="Times New Roman"/>
                <w:bCs/>
                <w:noProof/>
                <w:lang w:eastAsia="en-GB"/>
              </w:rPr>
              <w:t>iadromous</w:t>
            </w:r>
            <w:r w:rsidR="00EB77BF">
              <w:rPr>
                <w:rFonts w:ascii="Times New Roman" w:eastAsia="Times New Roman" w:hAnsi="Times New Roman" w:cs="Times New Roman"/>
                <w:bCs/>
                <w:noProof/>
                <w:lang w:eastAsia="en-GB"/>
              </w:rPr>
              <w:t xml:space="preserve"> species were</w:t>
            </w:r>
            <w:r>
              <w:rPr>
                <w:rFonts w:ascii="Times New Roman" w:eastAsia="Times New Roman" w:hAnsi="Times New Roman" w:cs="Times New Roman"/>
                <w:bCs/>
                <w:noProof/>
                <w:lang w:eastAsia="en-GB"/>
              </w:rPr>
              <w:t xml:space="preserve"> c</w:t>
            </w:r>
            <w:r w:rsidR="00EB77BF">
              <w:rPr>
                <w:rFonts w:ascii="Times New Roman" w:eastAsia="Times New Roman" w:hAnsi="Times New Roman" w:cs="Times New Roman"/>
                <w:bCs/>
                <w:noProof/>
                <w:lang w:eastAsia="en-GB"/>
              </w:rPr>
              <w:t>ollected</w:t>
            </w:r>
            <w:r>
              <w:rPr>
                <w:rFonts w:ascii="Times New Roman" w:eastAsia="Times New Roman" w:hAnsi="Times New Roman" w:cs="Times New Roman"/>
                <w:bCs/>
                <w:noProof/>
                <w:lang w:eastAsia="en-GB"/>
              </w:rPr>
              <w:t xml:space="preserve"> for seven rivers: </w:t>
            </w:r>
            <w:r w:rsidRPr="00574BD6">
              <w:rPr>
                <w:rFonts w:ascii="Times New Roman" w:eastAsia="Times New Roman" w:hAnsi="Times New Roman" w:cs="Times New Roman"/>
                <w:bCs/>
                <w:noProof/>
                <w:lang w:eastAsia="en-GB"/>
              </w:rPr>
              <w:t xml:space="preserve">Ina, Rega, Parsęta, Słupia, Łeba, Reda and Drwęca. </w:t>
            </w:r>
            <w:r w:rsidRPr="00B14841">
              <w:rPr>
                <w:rFonts w:ascii="Times New Roman" w:eastAsia="Times New Roman" w:hAnsi="Times New Roman" w:cs="Times New Roman"/>
                <w:bCs/>
                <w:noProof/>
                <w:lang w:eastAsia="en-GB"/>
              </w:rPr>
              <w:t>For this purpose, f</w:t>
            </w:r>
            <w:r w:rsidRPr="00853ED9">
              <w:rPr>
                <w:rFonts w:ascii="Times New Roman" w:eastAsia="Times New Roman" w:hAnsi="Times New Roman" w:cs="Times New Roman"/>
                <w:bCs/>
                <w:noProof/>
                <w:lang w:eastAsia="en-GB"/>
              </w:rPr>
              <w:t xml:space="preserve">ishing registers </w:t>
            </w:r>
            <w:r w:rsidRPr="00FC35F2">
              <w:rPr>
                <w:rFonts w:ascii="Times New Roman" w:eastAsia="Times New Roman" w:hAnsi="Times New Roman" w:cs="Times New Roman"/>
                <w:bCs/>
                <w:noProof/>
                <w:lang w:eastAsia="en-GB"/>
              </w:rPr>
              <w:t>were analyzed.</w:t>
            </w:r>
            <w:r>
              <w:t xml:space="preserve"> </w:t>
            </w:r>
            <w:r w:rsidRPr="00C23E7E">
              <w:rPr>
                <w:rFonts w:ascii="Times New Roman" w:eastAsia="Times New Roman" w:hAnsi="Times New Roman" w:cs="Times New Roman"/>
                <w:bCs/>
                <w:noProof/>
                <w:lang w:eastAsia="en-GB"/>
              </w:rPr>
              <w:t>The average value of 50% for all rivers was adopted as the percentage of returns, and the share of foreign anglers as 10%, because this is the average obtained during the survey. The exception is Parsęta, where, due to the permit collection system, the percentage of returns is higher and amounts to 80% and this was used for the calculations. The data obtained in this way indic</w:t>
            </w:r>
            <w:r>
              <w:rPr>
                <w:rFonts w:ascii="Times New Roman" w:eastAsia="Times New Roman" w:hAnsi="Times New Roman" w:cs="Times New Roman"/>
                <w:bCs/>
                <w:noProof/>
                <w:lang w:eastAsia="en-GB"/>
              </w:rPr>
              <w:t xml:space="preserve">ate that in 2019, 3,029 </w:t>
            </w:r>
            <w:r w:rsidRPr="00C23E7E">
              <w:rPr>
                <w:rFonts w:ascii="Times New Roman" w:eastAsia="Times New Roman" w:hAnsi="Times New Roman" w:cs="Times New Roman"/>
                <w:bCs/>
                <w:noProof/>
                <w:lang w:eastAsia="en-GB"/>
              </w:rPr>
              <w:t xml:space="preserve"> sea trout were caught in the seven analyzed rivers, which, assuming an average weight of 3 kg of sea trout, gives slightly over 9 tons.</w:t>
            </w:r>
          </w:p>
          <w:p w14:paraId="78EEAA74" w14:textId="13AD7D38" w:rsidR="00E520B0" w:rsidRPr="00694C4B" w:rsidRDefault="00E520B0" w:rsidP="00E520B0">
            <w:pPr>
              <w:suppressAutoHyphens/>
              <w:spacing w:before="120" w:after="120" w:line="240" w:lineRule="auto"/>
              <w:jc w:val="both"/>
              <w:rPr>
                <w:rFonts w:ascii="Times New Roman" w:eastAsia="Times New Roman" w:hAnsi="Times New Roman" w:cs="Times New Roman"/>
                <w:bCs/>
                <w:noProof/>
                <w:lang w:eastAsia="en-GB"/>
              </w:rPr>
            </w:pPr>
            <w:r w:rsidRPr="00694C4B">
              <w:rPr>
                <w:rFonts w:ascii="Times New Roman" w:eastAsia="Times New Roman" w:hAnsi="Times New Roman" w:cs="Times New Roman"/>
                <w:bCs/>
                <w:noProof/>
                <w:lang w:eastAsia="en-GB"/>
              </w:rPr>
              <w:t>The combination of the two methods allowed to estimate the amount of sea trout catch. No salmon catch was observed</w:t>
            </w:r>
            <w:r>
              <w:rPr>
                <w:rFonts w:ascii="Times New Roman" w:eastAsia="Times New Roman" w:hAnsi="Times New Roman" w:cs="Times New Roman"/>
                <w:bCs/>
                <w:noProof/>
                <w:lang w:eastAsia="en-GB"/>
              </w:rPr>
              <w:t>.</w:t>
            </w:r>
          </w:p>
          <w:p w14:paraId="75360E78" w14:textId="77777777" w:rsidR="00E520B0" w:rsidRPr="00376398" w:rsidRDefault="00E520B0" w:rsidP="00E520B0">
            <w:pPr>
              <w:suppressAutoHyphens/>
              <w:spacing w:before="120" w:after="120" w:line="36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3. Data Quality</w:t>
            </w:r>
          </w:p>
          <w:p w14:paraId="35D617CB" w14:textId="77777777" w:rsidR="00E520B0" w:rsidRPr="00376398"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Information about non-responses and refusals is found in the Work Plan, Table 5A</w:t>
            </w:r>
            <w:r w:rsidRPr="00376398">
              <w:rPr>
                <w:rFonts w:ascii="Times New Roman" w:eastAsia="Times New Roman" w:hAnsi="Times New Roman" w:cs="Times New Roman"/>
                <w:bCs/>
                <w:i/>
                <w:noProof/>
                <w:sz w:val="20"/>
                <w:szCs w:val="20"/>
                <w:lang w:val="en-US" w:eastAsia="en-GB"/>
              </w:rPr>
              <w:t xml:space="preserve">. Are </w:t>
            </w:r>
            <w:r w:rsidRPr="00376398">
              <w:rPr>
                <w:rFonts w:ascii="Times New Roman" w:eastAsia="Calibri" w:hAnsi="Times New Roman" w:cs="Times New Roman"/>
                <w:bCs/>
                <w:i/>
                <w:noProof/>
                <w:sz w:val="20"/>
                <w:szCs w:val="20"/>
                <w:lang w:val="en-US" w:eastAsia="en-GB"/>
              </w:rPr>
              <w:t xml:space="preserve">non-responses and refusals recorded </w:t>
            </w:r>
            <w:r w:rsidRPr="00376398">
              <w:rPr>
                <w:rFonts w:ascii="Times New Roman" w:eastAsia="Times New Roman" w:hAnsi="Times New Roman" w:cs="Times New Roman"/>
                <w:bCs/>
                <w:i/>
                <w:noProof/>
                <w:sz w:val="20"/>
                <w:szCs w:val="20"/>
                <w:lang w:val="en-US" w:eastAsia="en-GB"/>
              </w:rPr>
              <w:t>in Table 5A?</w:t>
            </w:r>
          </w:p>
          <w:p w14:paraId="715B8682" w14:textId="77777777" w:rsidR="00E520B0" w:rsidRPr="009B7F2B"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 xml:space="preserve">If the answer is No: information on recordings of </w:t>
            </w:r>
            <w:r w:rsidRPr="00376398">
              <w:rPr>
                <w:rFonts w:ascii="Times New Roman" w:eastAsia="Calibri" w:hAnsi="Times New Roman" w:cs="Times New Roman"/>
                <w:bCs/>
                <w:i/>
                <w:noProof/>
                <w:sz w:val="20"/>
                <w:szCs w:val="20"/>
                <w:lang w:val="en-US" w:eastAsia="en-GB"/>
              </w:rPr>
              <w:t xml:space="preserve">non-responses and refusals </w:t>
            </w:r>
            <w:r w:rsidRPr="00376398">
              <w:rPr>
                <w:rFonts w:ascii="Times New Roman" w:eastAsia="Times New Roman" w:hAnsi="Times New Roman" w:cs="Times New Roman"/>
                <w:bCs/>
                <w:i/>
                <w:noProof/>
                <w:sz w:val="20"/>
                <w:szCs w:val="20"/>
                <w:lang w:val="en-US" w:eastAsia="en-GB"/>
              </w:rPr>
              <w:t xml:space="preserve">should be included in this section of </w:t>
            </w:r>
            <w:r w:rsidRPr="009B7F2B">
              <w:rPr>
                <w:rFonts w:ascii="Times New Roman" w:eastAsia="Times New Roman" w:hAnsi="Times New Roman" w:cs="Times New Roman"/>
                <w:bCs/>
                <w:i/>
                <w:noProof/>
                <w:sz w:val="20"/>
                <w:szCs w:val="20"/>
                <w:lang w:val="en-US" w:eastAsia="en-GB"/>
              </w:rPr>
              <w:t>the Annual Report.</w:t>
            </w:r>
            <w:r>
              <w:rPr>
                <w:rFonts w:ascii="Times New Roman" w:eastAsia="Times New Roman" w:hAnsi="Times New Roman" w:cs="Times New Roman"/>
                <w:bCs/>
                <w:i/>
                <w:noProof/>
                <w:sz w:val="20"/>
                <w:szCs w:val="20"/>
                <w:lang w:val="en-US" w:eastAsia="en-GB"/>
              </w:rPr>
              <w:t xml:space="preserve"> </w:t>
            </w:r>
          </w:p>
          <w:p w14:paraId="5F44192B" w14:textId="239EF8FB" w:rsidR="00E520B0" w:rsidRDefault="00E520B0" w:rsidP="00E520B0">
            <w:pPr>
              <w:suppressAutoHyphens/>
              <w:spacing w:after="120" w:line="240" w:lineRule="auto"/>
              <w:jc w:val="both"/>
              <w:rPr>
                <w:rFonts w:ascii="Times New Roman" w:eastAsia="Times New Roman" w:hAnsi="Times New Roman" w:cs="Times New Roman"/>
                <w:bCs/>
                <w:noProof/>
                <w:lang w:val="en-US" w:eastAsia="en-GB"/>
              </w:rPr>
            </w:pPr>
            <w:r>
              <w:rPr>
                <w:rFonts w:ascii="Times New Roman" w:eastAsia="Times New Roman" w:hAnsi="Times New Roman" w:cs="Times New Roman"/>
                <w:bCs/>
                <w:noProof/>
                <w:lang w:eastAsia="en-GB"/>
              </w:rPr>
              <w:t>YES - n</w:t>
            </w:r>
            <w:r w:rsidRPr="000A7B20">
              <w:rPr>
                <w:rFonts w:ascii="Times New Roman" w:eastAsia="Times New Roman" w:hAnsi="Times New Roman" w:cs="Times New Roman"/>
                <w:bCs/>
                <w:noProof/>
                <w:lang w:eastAsia="en-GB"/>
              </w:rPr>
              <w:t>on-responses and refusals are recorded</w:t>
            </w:r>
            <w:r>
              <w:rPr>
                <w:rFonts w:ascii="Times New Roman" w:eastAsia="Times New Roman" w:hAnsi="Times New Roman" w:cs="Times New Roman"/>
                <w:bCs/>
                <w:noProof/>
                <w:lang w:eastAsia="en-GB"/>
              </w:rPr>
              <w:t xml:space="preserve"> </w:t>
            </w:r>
            <w:r w:rsidR="00EB77BF">
              <w:rPr>
                <w:rFonts w:ascii="Times New Roman" w:eastAsia="Times New Roman" w:hAnsi="Times New Roman" w:cs="Times New Roman"/>
                <w:bCs/>
                <w:noProof/>
                <w:lang w:eastAsia="en-GB"/>
              </w:rPr>
              <w:t xml:space="preserve">and indicated </w:t>
            </w:r>
            <w:r>
              <w:rPr>
                <w:rFonts w:ascii="Times New Roman" w:eastAsia="Times New Roman" w:hAnsi="Times New Roman" w:cs="Times New Roman"/>
                <w:bCs/>
                <w:noProof/>
                <w:lang w:eastAsia="en-GB"/>
              </w:rPr>
              <w:t>in Table 5A.</w:t>
            </w:r>
            <w:r w:rsidR="00EB77BF">
              <w:rPr>
                <w:rFonts w:ascii="Times New Roman" w:eastAsia="Times New Roman" w:hAnsi="Times New Roman" w:cs="Times New Roman"/>
                <w:bCs/>
                <w:noProof/>
                <w:lang w:eastAsia="en-GB"/>
              </w:rPr>
              <w:t xml:space="preserve"> </w:t>
            </w:r>
            <w:r>
              <w:rPr>
                <w:rFonts w:ascii="Times New Roman" w:eastAsia="Times New Roman" w:hAnsi="Times New Roman" w:cs="Times New Roman"/>
                <w:bCs/>
                <w:noProof/>
                <w:lang w:eastAsia="en-GB"/>
              </w:rPr>
              <w:t>For recreational fishery targeting Baltic cod (</w:t>
            </w:r>
            <w:r w:rsidRPr="005723DF">
              <w:rPr>
                <w:rFonts w:ascii="Times New Roman" w:eastAsia="Times New Roman" w:hAnsi="Times New Roman" w:cs="Times New Roman"/>
                <w:bCs/>
                <w:i/>
                <w:noProof/>
                <w:lang w:eastAsia="en-GB"/>
              </w:rPr>
              <w:t>Gadus morhua</w:t>
            </w:r>
            <w:r>
              <w:rPr>
                <w:rFonts w:ascii="Times New Roman" w:eastAsia="Times New Roman" w:hAnsi="Times New Roman" w:cs="Times New Roman"/>
                <w:bCs/>
                <w:noProof/>
                <w:lang w:eastAsia="en-GB"/>
              </w:rPr>
              <w:t>) n</w:t>
            </w:r>
            <w:r w:rsidRPr="009B7F2B">
              <w:rPr>
                <w:rFonts w:ascii="Times New Roman" w:eastAsia="Times New Roman" w:hAnsi="Times New Roman" w:cs="Times New Roman"/>
                <w:bCs/>
                <w:noProof/>
                <w:lang w:eastAsia="en-GB"/>
              </w:rPr>
              <w:t>on-responses and refusals are recorded for questionnaires' survey. At-sea biological sampling is not fully randomized but based on vessels' availability (drawing from the vessel list).</w:t>
            </w:r>
            <w:r>
              <w:rPr>
                <w:rFonts w:ascii="Times New Roman" w:eastAsia="Times New Roman" w:hAnsi="Times New Roman" w:cs="Times New Roman"/>
                <w:bCs/>
                <w:noProof/>
                <w:lang w:eastAsia="en-GB"/>
              </w:rPr>
              <w:t xml:space="preserve"> </w:t>
            </w:r>
            <w:r w:rsidRPr="009B7F2B">
              <w:rPr>
                <w:rFonts w:ascii="Times New Roman" w:eastAsia="Times New Roman" w:hAnsi="Times New Roman" w:cs="Times New Roman"/>
                <w:bCs/>
                <w:noProof/>
                <w:lang w:val="en-US" w:eastAsia="en-GB"/>
              </w:rPr>
              <w:t xml:space="preserve">In order to reduce the potential bias regarding data quality, the </w:t>
            </w:r>
            <w:r w:rsidRPr="009B7F2B">
              <w:rPr>
                <w:rFonts w:ascii="Times New Roman" w:eastAsia="Times New Roman" w:hAnsi="Times New Roman" w:cs="Times New Roman"/>
                <w:bCs/>
                <w:noProof/>
                <w:lang w:val="en-US" w:eastAsia="en-GB"/>
              </w:rPr>
              <w:lastRenderedPageBreak/>
              <w:t xml:space="preserve">monitoring of the </w:t>
            </w:r>
            <w:r w:rsidRPr="009B7F2B">
              <w:rPr>
                <w:rFonts w:ascii="Times New Roman" w:eastAsia="Times New Roman" w:hAnsi="Times New Roman" w:cs="Times New Roman"/>
                <w:bCs/>
                <w:i/>
                <w:noProof/>
                <w:lang w:val="en-US" w:eastAsia="en-GB"/>
              </w:rPr>
              <w:t>Gadus morhua</w:t>
            </w:r>
            <w:r w:rsidRPr="009B7F2B">
              <w:rPr>
                <w:rFonts w:ascii="Times New Roman" w:eastAsia="Times New Roman" w:hAnsi="Times New Roman" w:cs="Times New Roman"/>
                <w:bCs/>
                <w:noProof/>
                <w:lang w:val="en-US" w:eastAsia="en-GB"/>
              </w:rPr>
              <w:t xml:space="preserve">  recreational fisheries was extended by supplementary questionnaires’ survey and recreational catch data from charter boats’ daily reports.</w:t>
            </w:r>
          </w:p>
          <w:p w14:paraId="52866ED8" w14:textId="77777777" w:rsidR="00E520B0" w:rsidRPr="00574BD6" w:rsidRDefault="00E520B0" w:rsidP="00E520B0">
            <w:pPr>
              <w:suppressAutoHyphens/>
              <w:spacing w:after="120" w:line="240" w:lineRule="auto"/>
              <w:jc w:val="both"/>
              <w:rPr>
                <w:rFonts w:ascii="Times New Roman" w:eastAsia="Times New Roman" w:hAnsi="Times New Roman" w:cs="Times New Roman"/>
                <w:bCs/>
                <w:noProof/>
                <w:lang w:val="en-US" w:eastAsia="en-GB"/>
              </w:rPr>
            </w:pPr>
            <w:r w:rsidRPr="00C74281">
              <w:rPr>
                <w:rFonts w:ascii="Times New Roman" w:eastAsia="Times New Roman" w:hAnsi="Times New Roman" w:cs="Times New Roman"/>
                <w:bCs/>
                <w:noProof/>
                <w:lang w:eastAsia="en-GB"/>
              </w:rPr>
              <w:t xml:space="preserve">For recreational fishery targeting salmon, sea trout and eel non-responses and refusal rate are recorded for questionnaires' survey (on-site). </w:t>
            </w:r>
            <w:r w:rsidRPr="00C74281">
              <w:rPr>
                <w:rFonts w:ascii="Times New Roman" w:eastAsia="Times New Roman" w:hAnsi="Times New Roman" w:cs="Times New Roman"/>
                <w:bCs/>
                <w:noProof/>
                <w:lang w:val="en-US" w:eastAsia="en-GB"/>
              </w:rPr>
              <w:t xml:space="preserve">To reduce the potential bias two sources of information (on-site and off-site surveys) are used. </w:t>
            </w:r>
          </w:p>
          <w:p w14:paraId="0A5747B6" w14:textId="77777777" w:rsidR="00E520B0" w:rsidRDefault="00E520B0" w:rsidP="00E520B0">
            <w:pPr>
              <w:suppressAutoHyphens/>
              <w:spacing w:after="120" w:line="240" w:lineRule="auto"/>
              <w:jc w:val="both"/>
              <w:rPr>
                <w:rFonts w:ascii="Times New Roman" w:eastAsia="Times New Roman" w:hAnsi="Times New Roman" w:cs="Times New Roman"/>
                <w:bCs/>
                <w:noProof/>
                <w:lang w:eastAsia="en-GB"/>
              </w:rPr>
            </w:pPr>
          </w:p>
          <w:p w14:paraId="5166D287" w14:textId="662D87B0" w:rsidR="00E520B0" w:rsidRDefault="00E520B0" w:rsidP="00E520B0">
            <w:pPr>
              <w:suppressAutoHyphens/>
              <w:spacing w:after="120" w:line="240" w:lineRule="auto"/>
              <w:jc w:val="both"/>
              <w:rPr>
                <w:rFonts w:ascii="Times New Roman" w:eastAsia="Times New Roman" w:hAnsi="Times New Roman" w:cs="Times New Roman"/>
                <w:bCs/>
                <w:noProof/>
                <w:lang w:eastAsia="en-GB"/>
              </w:rPr>
            </w:pPr>
            <w:r>
              <w:rPr>
                <w:rFonts w:ascii="Times New Roman" w:eastAsia="Times New Roman" w:hAnsi="Times New Roman" w:cs="Times New Roman"/>
                <w:bCs/>
                <w:noProof/>
                <w:lang w:eastAsia="en-GB"/>
              </w:rPr>
              <w:t xml:space="preserve">The mean five-year </w:t>
            </w:r>
            <w:r w:rsidR="00D46A15">
              <w:rPr>
                <w:rFonts w:ascii="Times New Roman" w:eastAsia="Times New Roman" w:hAnsi="Times New Roman" w:cs="Times New Roman"/>
                <w:bCs/>
                <w:noProof/>
                <w:lang w:eastAsia="en-GB"/>
              </w:rPr>
              <w:t xml:space="preserve">(2017-2021) </w:t>
            </w:r>
            <w:r>
              <w:rPr>
                <w:rFonts w:ascii="Times New Roman" w:eastAsia="Times New Roman" w:hAnsi="Times New Roman" w:cs="Times New Roman"/>
                <w:bCs/>
                <w:noProof/>
                <w:lang w:eastAsia="en-GB"/>
              </w:rPr>
              <w:t>refusal rate was a 19.3%, 9.0% and 3.4%, for salmon, eel and sea trout fishing, respectively.</w:t>
            </w:r>
          </w:p>
          <w:p w14:paraId="70A774D5" w14:textId="77777777" w:rsidR="00E520B0" w:rsidRDefault="00E520B0" w:rsidP="00E520B0">
            <w:pPr>
              <w:suppressAutoHyphens/>
              <w:spacing w:after="120" w:line="240" w:lineRule="auto"/>
              <w:jc w:val="both"/>
              <w:rPr>
                <w:rFonts w:ascii="Times New Roman" w:eastAsia="Times New Roman" w:hAnsi="Times New Roman" w:cs="Times New Roman"/>
                <w:bCs/>
                <w:noProof/>
                <w:lang w:eastAsia="en-GB"/>
              </w:rPr>
            </w:pPr>
            <w:r>
              <w:rPr>
                <w:noProof/>
                <w:lang w:val="pl-PL" w:eastAsia="pl-PL"/>
              </w:rPr>
              <w:drawing>
                <wp:inline distT="0" distB="0" distL="0" distR="0" wp14:anchorId="5E7DCC3D" wp14:editId="1B11223E">
                  <wp:extent cx="5476875" cy="35433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A0FE1" w14:textId="77777777" w:rsidR="00E520B0" w:rsidRDefault="00E520B0" w:rsidP="00E520B0">
            <w:pPr>
              <w:suppressAutoHyphens/>
              <w:spacing w:after="120" w:line="240" w:lineRule="auto"/>
              <w:jc w:val="both"/>
              <w:rPr>
                <w:rFonts w:ascii="Times New Roman" w:eastAsia="Times New Roman" w:hAnsi="Times New Roman" w:cs="Times New Roman"/>
                <w:bCs/>
                <w:noProof/>
                <w:lang w:eastAsia="en-GB"/>
              </w:rPr>
            </w:pPr>
            <w:r>
              <w:rPr>
                <w:rFonts w:ascii="Times New Roman" w:eastAsia="Times New Roman" w:hAnsi="Times New Roman" w:cs="Times New Roman"/>
                <w:bCs/>
                <w:noProof/>
                <w:lang w:eastAsia="en-GB"/>
              </w:rPr>
              <w:t>Mean refusal rate of different type of fishing from on-site questionaires survey conducted in 2017-2021.</w:t>
            </w:r>
          </w:p>
          <w:p w14:paraId="4580185C" w14:textId="77777777" w:rsidR="00E520B0" w:rsidRPr="004822E6" w:rsidRDefault="00E520B0" w:rsidP="00E520B0">
            <w:pPr>
              <w:suppressAutoHyphens/>
              <w:spacing w:before="120" w:after="120" w:line="240" w:lineRule="auto"/>
              <w:jc w:val="both"/>
              <w:rPr>
                <w:rFonts w:ascii="Times New Roman" w:eastAsia="Times New Roman" w:hAnsi="Times New Roman" w:cs="Times New Roman"/>
                <w:bCs/>
                <w:i/>
                <w:noProof/>
                <w:sz w:val="20"/>
                <w:szCs w:val="20"/>
                <w:lang w:val="en-US" w:eastAsia="en-GB"/>
              </w:rPr>
            </w:pPr>
          </w:p>
          <w:p w14:paraId="5E33514B" w14:textId="77777777" w:rsidR="00E520B0" w:rsidRPr="00376398" w:rsidRDefault="00E520B0" w:rsidP="00E520B0">
            <w:pPr>
              <w:suppressAutoHyphens/>
              <w:spacing w:before="120" w:after="120" w:line="360" w:lineRule="auto"/>
              <w:jc w:val="both"/>
              <w:rPr>
                <w:rFonts w:ascii="Times New Roman" w:eastAsia="Times New Roman" w:hAnsi="Times New Roman" w:cs="Times New Roman"/>
                <w:bCs/>
                <w:i/>
                <w:noProof/>
                <w:sz w:val="20"/>
                <w:szCs w:val="20"/>
                <w:lang w:val="en-US" w:eastAsia="en-GB"/>
              </w:rPr>
            </w:pPr>
            <w:r w:rsidRPr="00376398">
              <w:rPr>
                <w:rFonts w:ascii="Times New Roman" w:eastAsia="Times New Roman" w:hAnsi="Times New Roman" w:cs="Times New Roman"/>
                <w:bCs/>
                <w:i/>
                <w:noProof/>
                <w:sz w:val="20"/>
                <w:szCs w:val="20"/>
                <w:lang w:val="en-US" w:eastAsia="en-GB"/>
              </w:rPr>
              <w:t>4. Data Analysis and processing</w:t>
            </w:r>
          </w:p>
          <w:p w14:paraId="71C29C36" w14:textId="77777777" w:rsidR="00E520B0" w:rsidRPr="00376398" w:rsidRDefault="00E520B0" w:rsidP="00E520B0">
            <w:pPr>
              <w:suppressAutoHyphens/>
              <w:spacing w:before="120" w:after="120" w:line="240" w:lineRule="auto"/>
              <w:jc w:val="both"/>
              <w:rPr>
                <w:rFonts w:ascii="Times New Roman" w:eastAsia="Calibri"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Information about data processing is found in the Work Plan, Table 5A. Are the editing and imputation methods documented and identified?</w:t>
            </w:r>
          </w:p>
          <w:p w14:paraId="51EFA805" w14:textId="77777777" w:rsidR="00E520B0" w:rsidRPr="00376398" w:rsidRDefault="00E520B0" w:rsidP="00E520B0">
            <w:pPr>
              <w:suppressAutoHyphens/>
              <w:spacing w:before="120" w:after="120" w:line="240" w:lineRule="auto"/>
              <w:jc w:val="both"/>
              <w:rPr>
                <w:rFonts w:ascii="Times New Roman" w:eastAsia="Calibri"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 xml:space="preserve">If the answer is No: information on estimation procedures </w:t>
            </w:r>
            <w:r w:rsidRPr="00376398">
              <w:rPr>
                <w:rFonts w:ascii="Times New Roman" w:eastAsia="Times New Roman" w:hAnsi="Times New Roman" w:cs="Times New Roman"/>
                <w:bCs/>
                <w:i/>
                <w:noProof/>
                <w:sz w:val="20"/>
                <w:szCs w:val="20"/>
                <w:lang w:val="en-US" w:eastAsia="en-GB"/>
              </w:rPr>
              <w:t>should be included in this section of the Annual Report, following the questions below</w:t>
            </w:r>
            <w:r w:rsidRPr="00376398">
              <w:rPr>
                <w:rFonts w:ascii="Times New Roman" w:eastAsia="Calibri" w:hAnsi="Times New Roman" w:cs="Times New Roman"/>
                <w:bCs/>
                <w:i/>
                <w:noProof/>
                <w:sz w:val="20"/>
                <w:szCs w:val="20"/>
                <w:lang w:val="en-US" w:eastAsia="en-GB"/>
              </w:rPr>
              <w:t>:</w:t>
            </w:r>
          </w:p>
          <w:p w14:paraId="720DB0F0" w14:textId="77777777" w:rsidR="00E520B0" w:rsidRPr="00376398" w:rsidRDefault="00E520B0" w:rsidP="00E520B0">
            <w:pPr>
              <w:suppressAutoHyphens/>
              <w:spacing w:before="120" w:after="120" w:line="240" w:lineRule="auto"/>
              <w:jc w:val="both"/>
              <w:rPr>
                <w:rFonts w:ascii="Times New Roman" w:eastAsia="Calibri"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Does the estimation procedure follow the survey design?</w:t>
            </w:r>
            <w:r>
              <w:rPr>
                <w:rFonts w:ascii="Times New Roman" w:eastAsia="Calibri" w:hAnsi="Times New Roman" w:cs="Times New Roman"/>
                <w:bCs/>
                <w:i/>
                <w:noProof/>
                <w:sz w:val="20"/>
                <w:szCs w:val="20"/>
                <w:lang w:val="en-US" w:eastAsia="en-GB"/>
              </w:rPr>
              <w:t xml:space="preserve">   </w:t>
            </w:r>
            <w:r w:rsidRPr="00553B10">
              <w:rPr>
                <w:rFonts w:ascii="Times New Roman" w:eastAsia="Calibri" w:hAnsi="Times New Roman" w:cs="Times New Roman"/>
                <w:b/>
                <w:bCs/>
                <w:noProof/>
                <w:sz w:val="20"/>
                <w:szCs w:val="20"/>
                <w:lang w:val="en-US" w:eastAsia="en-GB"/>
              </w:rPr>
              <w:t>YES</w:t>
            </w:r>
          </w:p>
          <w:p w14:paraId="1249E153" w14:textId="77777777" w:rsidR="00E520B0" w:rsidRPr="00376398" w:rsidRDefault="00E520B0" w:rsidP="00E520B0">
            <w:pPr>
              <w:suppressAutoHyphens/>
              <w:spacing w:before="120" w:after="120" w:line="240" w:lineRule="auto"/>
              <w:jc w:val="both"/>
              <w:rPr>
                <w:rFonts w:ascii="Times New Roman" w:eastAsia="Calibri" w:hAnsi="Times New Roman" w:cs="Times New Roman"/>
                <w:bCs/>
                <w:i/>
                <w:noProof/>
                <w:sz w:val="20"/>
                <w:szCs w:val="20"/>
                <w:lang w:val="en-US" w:eastAsia="en-GB"/>
              </w:rPr>
            </w:pPr>
            <w:r w:rsidRPr="00376398">
              <w:rPr>
                <w:rFonts w:ascii="Times New Roman" w:eastAsia="Calibri" w:hAnsi="Times New Roman" w:cs="Times New Roman"/>
                <w:bCs/>
                <w:i/>
                <w:noProof/>
                <w:sz w:val="20"/>
                <w:szCs w:val="20"/>
                <w:lang w:val="en-US" w:eastAsia="en-GB"/>
              </w:rPr>
              <w:t>Has the precision of the estimates been calculated and documented?</w:t>
            </w:r>
          </w:p>
          <w:p w14:paraId="3755E3A0" w14:textId="77777777" w:rsidR="00E520B0" w:rsidRPr="009B7F2B" w:rsidRDefault="00E520B0" w:rsidP="00E520B0">
            <w:pPr>
              <w:suppressAutoHyphens/>
              <w:spacing w:before="120" w:after="120" w:line="240" w:lineRule="auto"/>
              <w:jc w:val="both"/>
              <w:rPr>
                <w:rFonts w:ascii="Times New Roman" w:eastAsia="Calibri" w:hAnsi="Times New Roman" w:cs="Times New Roman"/>
                <w:bCs/>
                <w:noProof/>
                <w:lang w:val="en-US" w:eastAsia="en-GB"/>
              </w:rPr>
            </w:pPr>
            <w:r w:rsidRPr="009B7F2B">
              <w:rPr>
                <w:rFonts w:ascii="Times New Roman" w:eastAsia="Calibri" w:hAnsi="Times New Roman" w:cs="Times New Roman"/>
                <w:bCs/>
                <w:noProof/>
                <w:lang w:val="en-US" w:eastAsia="en-GB"/>
              </w:rPr>
              <w:t>Neither editing and imputation methods nor the precision of the estimates are documented yet. Imputation is not performed at national level. Hence, no documentation on imputation methods.</w:t>
            </w:r>
          </w:p>
          <w:p w14:paraId="750A4CFC" w14:textId="77777777" w:rsidR="00E520B0" w:rsidRPr="009B7F2B" w:rsidRDefault="00E520B0" w:rsidP="00E520B0">
            <w:pPr>
              <w:suppressAutoHyphens/>
              <w:spacing w:before="120" w:after="120" w:line="240" w:lineRule="auto"/>
              <w:jc w:val="both"/>
              <w:rPr>
                <w:rFonts w:ascii="Times New Roman" w:eastAsia="Calibri" w:hAnsi="Times New Roman" w:cs="Times New Roman"/>
                <w:bCs/>
                <w:noProof/>
                <w:lang w:val="en-US" w:eastAsia="en-GB"/>
              </w:rPr>
            </w:pPr>
            <w:r w:rsidRPr="009B7F2B">
              <w:rPr>
                <w:rFonts w:ascii="Times New Roman" w:eastAsia="Calibri" w:hAnsi="Times New Roman" w:cs="Times New Roman"/>
                <w:bCs/>
                <w:noProof/>
                <w:lang w:val="en-US" w:eastAsia="en-GB"/>
              </w:rPr>
              <w:t xml:space="preserve">The estimation procedure follow the survey design. </w:t>
            </w:r>
          </w:p>
          <w:p w14:paraId="273853EA" w14:textId="77777777" w:rsidR="00E520B0" w:rsidRPr="00FD5C66" w:rsidRDefault="00E520B0" w:rsidP="00E520B0">
            <w:pPr>
              <w:suppressAutoHyphens/>
              <w:spacing w:before="120" w:after="120" w:line="240" w:lineRule="auto"/>
              <w:jc w:val="both"/>
              <w:rPr>
                <w:rFonts w:ascii="Times New Roman" w:eastAsia="Calibri" w:hAnsi="Times New Roman" w:cs="Times New Roman"/>
                <w:bCs/>
                <w:noProof/>
                <w:sz w:val="20"/>
                <w:szCs w:val="20"/>
                <w:lang w:val="en-US" w:eastAsia="en-GB"/>
              </w:rPr>
            </w:pPr>
          </w:p>
          <w:p w14:paraId="02C232AA" w14:textId="20982CAF" w:rsidR="00E520B0" w:rsidRPr="00FD5C66" w:rsidRDefault="00E520B0" w:rsidP="00E520B0">
            <w:pPr>
              <w:suppressAutoHyphens/>
              <w:spacing w:before="120" w:after="120" w:line="360" w:lineRule="auto"/>
              <w:rPr>
                <w:rFonts w:ascii="Times New Roman" w:eastAsia="Calibri" w:hAnsi="Times New Roman" w:cs="Times New Roman"/>
                <w:i/>
                <w:noProof/>
                <w:sz w:val="20"/>
                <w:szCs w:val="20"/>
                <w:lang w:eastAsia="en-GB"/>
              </w:rPr>
            </w:pPr>
            <w:r w:rsidRPr="00FD5C66">
              <w:rPr>
                <w:rFonts w:ascii="Times New Roman" w:eastAsia="Calibri" w:hAnsi="Times New Roman" w:cs="Times New Roman"/>
                <w:noProof/>
                <w:sz w:val="20"/>
                <w:szCs w:val="20"/>
                <w:lang w:val="it-IT" w:eastAsia="en-GB"/>
              </w:rPr>
              <w:t>(max. 900 words per survey)</w:t>
            </w:r>
          </w:p>
        </w:tc>
      </w:tr>
    </w:tbl>
    <w:p w14:paraId="7A084A57" w14:textId="77777777" w:rsidR="00FD5C66" w:rsidRPr="002068D9"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1" w:name="_Toc104814569"/>
      <w:r w:rsidRPr="002068D9">
        <w:rPr>
          <w:rFonts w:ascii="Times New Roman" w:hAnsi="Times New Roman" w:cs="Times New Roman"/>
          <w:smallCaps/>
          <w:noProof/>
          <w:lang w:eastAsia="en-GB"/>
        </w:rPr>
        <w:lastRenderedPageBreak/>
        <w:t>Section 1: Biological Data</w:t>
      </w:r>
      <w:bookmarkEnd w:id="11"/>
    </w:p>
    <w:p w14:paraId="2B18D7E1" w14:textId="77777777" w:rsidR="004A2E2D" w:rsidRPr="002068D9" w:rsidRDefault="004A2E2D" w:rsidP="00BB1991">
      <w:pPr>
        <w:pStyle w:val="StyleTitre2Gras"/>
        <w:spacing w:line="360" w:lineRule="auto"/>
        <w:rPr>
          <w:rFonts w:cs="Times New Roman"/>
          <w:b w:val="0"/>
          <w:noProof/>
          <w:lang w:val="en-GB" w:eastAsia="en-GB"/>
        </w:rPr>
      </w:pPr>
      <w:bookmarkStart w:id="12" w:name="_Toc104814570"/>
      <w:r w:rsidRPr="002068D9">
        <w:rPr>
          <w:rFonts w:cs="Times New Roman"/>
          <w:b w:val="0"/>
          <w:noProof/>
          <w:lang w:val="en-GB" w:eastAsia="en-GB"/>
        </w:rPr>
        <w:t>Pilot Study 1: Relative share of catches of recreational fisheries compared to commercial fisheries</w:t>
      </w:r>
      <w:bookmarkEnd w:id="12"/>
    </w:p>
    <w:p w14:paraId="731E9858" w14:textId="77777777" w:rsidR="004A2E2D" w:rsidRPr="004A2E2D"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FD5C66" w14:paraId="367BA299" w14:textId="77777777" w:rsidTr="00FD5C66">
        <w:trPr>
          <w:trHeight w:val="389"/>
        </w:trPr>
        <w:tc>
          <w:tcPr>
            <w:tcW w:w="8959" w:type="dxa"/>
            <w:tcBorders>
              <w:bottom w:val="single" w:sz="4" w:space="0" w:color="auto"/>
            </w:tcBorders>
            <w:noWrap/>
            <w:vAlign w:val="center"/>
          </w:tcPr>
          <w:p w14:paraId="77C75E5A" w14:textId="6639E9A7" w:rsidR="00FD5C66" w:rsidRPr="00FD5C66" w:rsidRDefault="00FD5C66" w:rsidP="00AA2EBC">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fulfils paragraph 4 of Chapter </w:t>
            </w:r>
            <w:r w:rsidR="00AE5119">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sidR="00996636">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sidR="00AA2EBC">
              <w:rPr>
                <w:rFonts w:ascii="Times New Roman" w:eastAsia="Calibri" w:hAnsi="Times New Roman" w:cs="Times New Roman"/>
                <w:sz w:val="20"/>
                <w:szCs w:val="20"/>
                <w:lang w:eastAsia="ar-SA"/>
              </w:rPr>
              <w:t>Implementing Decision (EU) 2019/9</w:t>
            </w:r>
            <w:r w:rsidR="001E0449">
              <w:rPr>
                <w:rFonts w:ascii="Times New Roman" w:eastAsia="Calibri" w:hAnsi="Times New Roman" w:cs="Times New Roman"/>
                <w:sz w:val="20"/>
                <w:szCs w:val="20"/>
                <w:lang w:eastAsia="ar-SA"/>
              </w:rPr>
              <w:t>0</w:t>
            </w:r>
            <w:r w:rsidR="00AA2EBC">
              <w:rPr>
                <w:rFonts w:ascii="Times New Roman" w:eastAsia="Calibri" w:hAnsi="Times New Roman" w:cs="Times New Roman"/>
                <w:sz w:val="20"/>
                <w:szCs w:val="20"/>
                <w:lang w:eastAsia="ar-SA"/>
              </w:rPr>
              <w:t>9</w:t>
            </w:r>
            <w:r w:rsidR="001E0449">
              <w:rPr>
                <w:rFonts w:ascii="Times New Roman" w:eastAsia="Calibri" w:hAnsi="Times New Roman" w:cs="Times New Roman"/>
                <w:sz w:val="20"/>
                <w:szCs w:val="20"/>
                <w:lang w:eastAsia="ar-SA"/>
              </w:rPr>
              <w:t xml:space="preserve">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 xml:space="preserve">Article 2 and Article 4 paragraph (3) point (a) of the </w:t>
            </w:r>
            <w:r w:rsidR="001E0449"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the WP</w:t>
            </w:r>
            <w:r w:rsidRPr="00AA2EBC">
              <w:rPr>
                <w:rFonts w:ascii="Times New Roman" w:eastAsia="Calibri" w:hAnsi="Times New Roman" w:cs="Times New Roman"/>
                <w:sz w:val="20"/>
                <w:szCs w:val="20"/>
                <w:lang w:eastAsia="ar-SA"/>
              </w:rPr>
              <w:t>.</w:t>
            </w:r>
          </w:p>
        </w:tc>
      </w:tr>
      <w:tr w:rsidR="00FD5C66" w:rsidRPr="00FD5C66" w14:paraId="32AE79C5" w14:textId="77777777" w:rsidTr="002068D9">
        <w:trPr>
          <w:trHeight w:val="389"/>
        </w:trPr>
        <w:tc>
          <w:tcPr>
            <w:tcW w:w="8959" w:type="dxa"/>
            <w:shd w:val="clear" w:color="auto" w:fill="F2F2F2" w:themeFill="background1" w:themeFillShade="F2"/>
            <w:noWrap/>
            <w:vAlign w:val="center"/>
          </w:tcPr>
          <w:p w14:paraId="4019A3D2"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1C8DAF7D" w14:textId="77777777" w:rsidTr="00FD5C66">
        <w:trPr>
          <w:trHeight w:val="389"/>
        </w:trPr>
        <w:tc>
          <w:tcPr>
            <w:tcW w:w="8959" w:type="dxa"/>
            <w:tcBorders>
              <w:bottom w:val="single" w:sz="4" w:space="0" w:color="auto"/>
            </w:tcBorders>
            <w:noWrap/>
            <w:vAlign w:val="center"/>
          </w:tcPr>
          <w:p w14:paraId="6A82432B" w14:textId="77777777" w:rsidR="00FD5C66" w:rsidRPr="00FD5C66"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Aim of pilot study</w:t>
            </w:r>
          </w:p>
          <w:p w14:paraId="2257C933" w14:textId="77777777" w:rsidR="00FD5C66" w:rsidRPr="00FD5C66" w:rsidRDefault="00FD5C66" w:rsidP="002B3C66">
            <w:pPr>
              <w:spacing w:before="120" w:after="120" w:line="360" w:lineRule="auto"/>
              <w:ind w:left="318" w:hanging="284"/>
              <w:contextualSpacing/>
              <w:rPr>
                <w:rFonts w:ascii="Times New Roman" w:eastAsia="Times New Roman" w:hAnsi="Times New Roman" w:cs="Times New Roman"/>
                <w:noProof/>
                <w:sz w:val="20"/>
                <w:szCs w:val="20"/>
                <w:shd w:val="clear" w:color="auto" w:fill="FFFFFF"/>
                <w:lang w:val="en-US" w:eastAsia="en-GB"/>
              </w:rPr>
            </w:pPr>
          </w:p>
          <w:p w14:paraId="1CCE77AE" w14:textId="77777777" w:rsidR="00FD5C66" w:rsidRPr="00FD5C66"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Duration of pilot study</w:t>
            </w:r>
          </w:p>
          <w:p w14:paraId="37D212FF" w14:textId="77777777" w:rsidR="00FD5C66" w:rsidRPr="00FD5C66" w:rsidRDefault="00FD5C66" w:rsidP="002B3C66">
            <w:pPr>
              <w:spacing w:before="120" w:after="120" w:line="360" w:lineRule="auto"/>
              <w:ind w:left="318" w:hanging="284"/>
              <w:contextualSpacing/>
              <w:rPr>
                <w:rFonts w:ascii="Times New Roman" w:eastAsia="Times New Roman" w:hAnsi="Times New Roman" w:cs="Times New Roman"/>
                <w:noProof/>
                <w:sz w:val="20"/>
                <w:szCs w:val="20"/>
                <w:shd w:val="clear" w:color="auto" w:fill="FFFFFF"/>
                <w:lang w:val="en-US" w:eastAsia="en-GB"/>
              </w:rPr>
            </w:pPr>
          </w:p>
          <w:p w14:paraId="112F90BD" w14:textId="77777777" w:rsidR="00FD5C66"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Methodology and expected outcomes of pilot study</w:t>
            </w:r>
          </w:p>
          <w:p w14:paraId="68D05CCD" w14:textId="77777777" w:rsidR="0084427D" w:rsidRDefault="0084427D" w:rsidP="002B3C66">
            <w:p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p>
          <w:p w14:paraId="3B1F5A8F" w14:textId="77777777" w:rsidR="00763C94" w:rsidRPr="006F3BFB" w:rsidRDefault="00763C94" w:rsidP="00763C94">
            <w:pPr>
              <w:spacing w:before="120" w:after="120" w:line="360" w:lineRule="auto"/>
              <w:rPr>
                <w:rFonts w:ascii="Times New Roman" w:hAnsi="Times New Roman" w:cs="Times New Roman"/>
                <w:b/>
                <w:noProof/>
                <w:lang w:val="en-US" w:eastAsia="en-GB"/>
              </w:rPr>
            </w:pPr>
            <w:r w:rsidRPr="006F3BFB">
              <w:rPr>
                <w:rFonts w:ascii="Times New Roman" w:hAnsi="Times New Roman" w:cs="Times New Roman"/>
                <w:b/>
                <w:noProof/>
                <w:lang w:val="en-US" w:eastAsia="en-GB"/>
              </w:rPr>
              <w:t>No Pilot Study planned for 2020-2021.</w:t>
            </w:r>
          </w:p>
          <w:p w14:paraId="3CE1FC90" w14:textId="77777777" w:rsidR="00763C94" w:rsidRPr="006F3BFB" w:rsidRDefault="00763C94" w:rsidP="00763C94">
            <w:pPr>
              <w:spacing w:before="120" w:after="120" w:line="360" w:lineRule="auto"/>
              <w:rPr>
                <w:rFonts w:ascii="Times New Roman" w:hAnsi="Times New Roman" w:cs="Times New Roman"/>
                <w:b/>
                <w:noProof/>
                <w:shd w:val="clear" w:color="auto" w:fill="FFFFFF"/>
                <w:lang w:val="en-US" w:eastAsia="en-GB"/>
              </w:rPr>
            </w:pPr>
            <w:r w:rsidRPr="006F3BFB">
              <w:rPr>
                <w:rFonts w:ascii="Times New Roman" w:hAnsi="Times New Roman" w:cs="Times New Roman"/>
                <w:b/>
                <w:noProof/>
                <w:shd w:val="clear" w:color="auto" w:fill="FFFFFF"/>
                <w:lang w:val="en-US" w:eastAsia="en-GB"/>
              </w:rPr>
              <w:t>Based on the achievemnts of the Pilot Study conducted in 2017-2019, sampling programme will be implemented (see table 1D of the WP).</w:t>
            </w:r>
          </w:p>
          <w:p w14:paraId="70DD961C" w14:textId="77777777" w:rsidR="0084427D" w:rsidRPr="00FD5C66"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7FD4AA14"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(max 900 words)</w:t>
            </w:r>
          </w:p>
        </w:tc>
      </w:tr>
      <w:tr w:rsidR="00FD5C66" w:rsidRPr="00FD5C66" w14:paraId="4DDAEA55" w14:textId="77777777" w:rsidTr="002068D9">
        <w:tblPrEx>
          <w:shd w:val="clear" w:color="auto" w:fill="F2F2F2" w:themeFill="background1" w:themeFillShade="F2"/>
        </w:tblPrEx>
        <w:trPr>
          <w:trHeight w:val="389"/>
        </w:trPr>
        <w:tc>
          <w:tcPr>
            <w:tcW w:w="8959" w:type="dxa"/>
            <w:shd w:val="clear" w:color="auto" w:fill="F2F2F2" w:themeFill="background1" w:themeFillShade="F2"/>
            <w:noWrap/>
            <w:vAlign w:val="center"/>
          </w:tcPr>
          <w:p w14:paraId="02920962" w14:textId="77777777" w:rsid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Brief description of the results obtained (including deviations from planned and justifications as to why if this was not the case).</w:t>
            </w:r>
          </w:p>
          <w:p w14:paraId="10BAFC2D"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0870C739" w14:textId="77777777" w:rsidR="000D50ED" w:rsidRPr="00FD5C66" w:rsidRDefault="000D50ED" w:rsidP="00FD5C66">
            <w:pPr>
              <w:suppressAutoHyphens/>
              <w:spacing w:before="120" w:after="120" w:line="360" w:lineRule="auto"/>
              <w:jc w:val="both"/>
              <w:rPr>
                <w:rFonts w:ascii="Times New Roman" w:eastAsia="Calibri" w:hAnsi="Times New Roman" w:cs="Times New Roman"/>
                <w:noProof/>
                <w:sz w:val="20"/>
                <w:szCs w:val="20"/>
                <w:lang w:val="en-US" w:eastAsia="en-GB"/>
              </w:rPr>
            </w:pPr>
          </w:p>
          <w:p w14:paraId="69978762"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 xml:space="preserve">5. Incorporation of results from pilot study into regular sampling by the Member State.   </w:t>
            </w:r>
          </w:p>
          <w:p w14:paraId="538BE615" w14:textId="77777777" w:rsidR="000D50ED" w:rsidRPr="00FD5C66" w:rsidRDefault="000D50ED" w:rsidP="00FD5C66">
            <w:pPr>
              <w:suppressAutoHyphens/>
              <w:spacing w:before="120" w:after="120" w:line="360" w:lineRule="auto"/>
              <w:jc w:val="both"/>
              <w:rPr>
                <w:rFonts w:ascii="Times New Roman" w:eastAsia="Calibri" w:hAnsi="Times New Roman" w:cs="Times New Roman"/>
                <w:i/>
                <w:noProof/>
                <w:sz w:val="20"/>
                <w:szCs w:val="20"/>
                <w:lang w:val="en-US" w:eastAsia="en-GB"/>
              </w:rPr>
            </w:pPr>
          </w:p>
          <w:p w14:paraId="39069DA7"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(max 900 words)</w:t>
            </w:r>
          </w:p>
        </w:tc>
      </w:tr>
    </w:tbl>
    <w:p w14:paraId="625C9079" w14:textId="77777777" w:rsidR="004A2E2D" w:rsidRPr="004A2E2D" w:rsidRDefault="004A2E2D" w:rsidP="00BB1991">
      <w:pPr>
        <w:spacing w:line="360" w:lineRule="auto"/>
        <w:rPr>
          <w:rFonts w:ascii="Times New Roman" w:hAnsi="Times New Roman" w:cs="Times New Roman"/>
        </w:rPr>
      </w:pPr>
    </w:p>
    <w:p w14:paraId="141F6ABF"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br w:type="page"/>
      </w:r>
      <w:bookmarkStart w:id="13" w:name="_Toc456791734"/>
      <w:bookmarkStart w:id="14" w:name="_Toc456792463"/>
      <w:bookmarkStart w:id="15" w:name="_Toc104814571"/>
      <w:r w:rsidRPr="002068D9">
        <w:rPr>
          <w:rFonts w:ascii="Times New Roman" w:hAnsi="Times New Roman" w:cs="Times New Roman"/>
          <w:smallCaps/>
          <w:noProof/>
          <w:lang w:eastAsia="en-GB"/>
        </w:rPr>
        <w:lastRenderedPageBreak/>
        <w:t>Section 1: Biological Data</w:t>
      </w:r>
      <w:bookmarkEnd w:id="13"/>
      <w:bookmarkEnd w:id="14"/>
      <w:bookmarkEnd w:id="15"/>
    </w:p>
    <w:p w14:paraId="144ECD5F" w14:textId="77777777" w:rsidR="004A2E2D" w:rsidRPr="002068D9" w:rsidRDefault="004A2E2D" w:rsidP="00BB1991">
      <w:pPr>
        <w:pStyle w:val="StyleTitre2Gras"/>
        <w:spacing w:line="360" w:lineRule="auto"/>
        <w:rPr>
          <w:rFonts w:cs="Times New Roman"/>
          <w:b w:val="0"/>
          <w:noProof/>
          <w:lang w:val="en-GB" w:eastAsia="en-GB"/>
        </w:rPr>
      </w:pPr>
      <w:bookmarkStart w:id="16" w:name="_Toc104814572"/>
      <w:r w:rsidRPr="002068D9">
        <w:rPr>
          <w:rFonts w:cs="Times New Roman"/>
          <w:b w:val="0"/>
          <w:noProof/>
          <w:lang w:val="en-GB" w:eastAsia="en-GB"/>
        </w:rPr>
        <w:t>Text Box 1E: Anadromous and catadromous species data collection in fresh water</w:t>
      </w:r>
      <w:bookmarkEnd w:id="16"/>
    </w:p>
    <w:p w14:paraId="2E2980E4" w14:textId="77777777" w:rsidR="00FD5C66" w:rsidRPr="004A2E2D" w:rsidRDefault="00FD5C66" w:rsidP="00BB1991">
      <w:pPr>
        <w:pStyle w:val="StyleTitre2Gras"/>
        <w:spacing w:line="360" w:lineRule="auto"/>
        <w:rPr>
          <w:rFonts w:cs="Times New Roman"/>
          <w:noProof/>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FD5C66" w14:paraId="565BB7A4"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FD5C66"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AA2EBC">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AA2EBC">
              <w:rPr>
                <w:rFonts w:ascii="Times New Roman" w:eastAsia="Calibri" w:hAnsi="Times New Roman" w:cs="Times New Roman"/>
                <w:noProof/>
                <w:sz w:val="20"/>
                <w:szCs w:val="20"/>
                <w:shd w:val="clear" w:color="auto" w:fill="FFFFFF"/>
                <w:lang w:eastAsia="en-GB"/>
              </w:rPr>
              <w:t xml:space="preserve"> </w:t>
            </w:r>
            <w:r w:rsidR="00996636">
              <w:rPr>
                <w:rFonts w:ascii="Times New Roman" w:eastAsia="Calibri" w:hAnsi="Times New Roman" w:cs="Times New Roman"/>
                <w:noProof/>
                <w:sz w:val="20"/>
                <w:szCs w:val="20"/>
                <w:shd w:val="clear" w:color="auto" w:fill="FFFFFF"/>
                <w:lang w:eastAsia="en-GB"/>
              </w:rPr>
              <w:t xml:space="preserve">Annex of the </w:t>
            </w:r>
            <w:r w:rsidR="001E0449" w:rsidRPr="00AA2EBC">
              <w:rPr>
                <w:rFonts w:ascii="Times New Roman" w:eastAsia="Calibri" w:hAnsi="Times New Roman" w:cs="Times New Roman"/>
                <w:noProof/>
                <w:sz w:val="20"/>
                <w:szCs w:val="20"/>
                <w:shd w:val="clear" w:color="auto" w:fill="FFFFFF"/>
                <w:lang w:eastAsia="en-GB"/>
              </w:rPr>
              <w:t>Delegated Decision (EU) 2019/910 on the</w:t>
            </w:r>
            <w:r w:rsidRPr="00AA2EBC">
              <w:rPr>
                <w:rFonts w:ascii="Times New Roman" w:eastAsia="Calibri" w:hAnsi="Times New Roman" w:cs="Times New Roman"/>
                <w:noProof/>
                <w:sz w:val="20"/>
                <w:szCs w:val="20"/>
                <w:lang w:eastAsia="en-GB"/>
              </w:rPr>
              <w:t xml:space="preserve"> </w:t>
            </w:r>
            <w:bookmarkStart w:id="17" w:name="_Hlk508524770"/>
            <w:r w:rsidRPr="00AA2EBC">
              <w:rPr>
                <w:rFonts w:ascii="Times New Roman" w:eastAsia="Calibri" w:hAnsi="Times New Roman" w:cs="Times New Roman"/>
                <w:noProof/>
                <w:sz w:val="20"/>
                <w:szCs w:val="20"/>
                <w:lang w:eastAsia="en-GB"/>
              </w:rPr>
              <w:t>multiannual Union programme</w:t>
            </w:r>
            <w:bookmarkEnd w:id="17"/>
            <w:r w:rsidR="00AA2EBC">
              <w:rPr>
                <w:rFonts w:ascii="Times New Roman" w:eastAsia="Calibri" w:hAnsi="Times New Roman" w:cs="Times New Roman"/>
                <w:noProof/>
                <w:sz w:val="20"/>
                <w:szCs w:val="20"/>
                <w:lang w:eastAsia="en-GB"/>
              </w:rPr>
              <w:t>;</w:t>
            </w:r>
            <w:r w:rsidRPr="00AA2EBC">
              <w:rPr>
                <w:rFonts w:ascii="Times New Roman" w:eastAsia="Calibri" w:hAnsi="Times New Roman" w:cs="Times New Roman"/>
                <w:noProof/>
                <w:sz w:val="20"/>
                <w:szCs w:val="20"/>
                <w:lang w:eastAsia="en-GB"/>
              </w:rPr>
              <w:t xml:space="preserve"> and Article 2 of the </w:t>
            </w:r>
            <w:r w:rsidR="00C1555E" w:rsidRPr="00AA2EBC">
              <w:rPr>
                <w:rFonts w:ascii="Times New Roman" w:eastAsia="Calibri" w:hAnsi="Times New Roman" w:cs="Times New Roman"/>
                <w:noProof/>
                <w:sz w:val="20"/>
                <w:szCs w:val="20"/>
                <w:lang w:eastAsia="en-GB"/>
              </w:rPr>
              <w:t xml:space="preserve">Implementing </w:t>
            </w:r>
            <w:r w:rsidRPr="00AA2EBC">
              <w:rPr>
                <w:rFonts w:ascii="Times New Roman" w:eastAsia="Calibri" w:hAnsi="Times New Roman" w:cs="Times New Roman"/>
                <w:sz w:val="20"/>
                <w:szCs w:val="20"/>
                <w:lang w:eastAsia="ar-SA"/>
              </w:rPr>
              <w:t>Decision (EU) 2016/1701</w:t>
            </w:r>
            <w:r w:rsidR="001E044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1E0449" w:rsidRPr="00AA2EBC">
              <w:rPr>
                <w:rFonts w:ascii="Times New Roman" w:eastAsia="Calibri" w:hAnsi="Times New Roman" w:cs="Times New Roman"/>
                <w:sz w:val="20"/>
                <w:szCs w:val="20"/>
                <w:lang w:eastAsia="ar-SA"/>
              </w:rPr>
              <w:t>WP</w:t>
            </w:r>
            <w:r w:rsidRPr="00AA2EBC">
              <w:rPr>
                <w:rFonts w:ascii="Times New Roman" w:eastAsia="Calibri" w:hAnsi="Times New Roman" w:cs="Times New Roman"/>
                <w:sz w:val="20"/>
                <w:szCs w:val="20"/>
                <w:lang w:eastAsia="ar-SA"/>
              </w:rPr>
              <w:t>.</w:t>
            </w:r>
          </w:p>
        </w:tc>
      </w:tr>
      <w:tr w:rsidR="00FD5C66" w:rsidRPr="00FD5C66" w14:paraId="11ED2EF6" w14:textId="77777777" w:rsidTr="00206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89"/>
          <w:tblCellSpacing w:w="0" w:type="dxa"/>
        </w:trPr>
        <w:tc>
          <w:tcPr>
            <w:tcW w:w="9401" w:type="dxa"/>
            <w:shd w:val="clear" w:color="auto" w:fill="F2F2F2" w:themeFill="background1" w:themeFillShade="F2"/>
            <w:noWrap/>
            <w:vAlign w:val="center"/>
          </w:tcPr>
          <w:p w14:paraId="17A0E13A"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is applicable to the Annual Report. </w:t>
            </w:r>
          </w:p>
        </w:tc>
      </w:tr>
      <w:tr w:rsidR="00FD5C66" w:rsidRPr="00FD5C66" w14:paraId="0A40DEE9"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2F5262" w14:textId="77777777" w:rsidR="00FD5C66" w:rsidRPr="002068D9" w:rsidRDefault="005A1C47" w:rsidP="00FD5C66">
            <w:pPr>
              <w:suppressAutoHyphens/>
              <w:spacing w:after="120" w:line="240" w:lineRule="auto"/>
              <w:jc w:val="both"/>
              <w:rPr>
                <w:rFonts w:ascii="Times New Roman" w:eastAsia="Calibri" w:hAnsi="Times New Roman" w:cs="Times New Roman"/>
                <w:bCs/>
                <w:i/>
                <w:noProof/>
                <w:sz w:val="20"/>
                <w:szCs w:val="20"/>
                <w:lang w:val="en-US" w:eastAsia="en-GB"/>
              </w:rPr>
            </w:pPr>
            <w:r w:rsidRPr="002068D9">
              <w:rPr>
                <w:rFonts w:ascii="Times New Roman" w:eastAsia="Calibri" w:hAnsi="Times New Roman" w:cs="Times New Roman"/>
                <w:bCs/>
                <w:i/>
                <w:noProof/>
                <w:sz w:val="20"/>
                <w:szCs w:val="20"/>
                <w:lang w:val="en-US" w:eastAsia="en-GB"/>
              </w:rPr>
              <w:t xml:space="preserve">1. </w:t>
            </w:r>
            <w:r w:rsidR="00FD5C66" w:rsidRPr="002068D9">
              <w:rPr>
                <w:rFonts w:ascii="Times New Roman" w:eastAsia="Calibri" w:hAnsi="Times New Roman" w:cs="Times New Roman"/>
                <w:bCs/>
                <w:i/>
                <w:noProof/>
                <w:sz w:val="20"/>
                <w:szCs w:val="20"/>
                <w:lang w:val="en-US" w:eastAsia="en-GB"/>
              </w:rPr>
              <w:t>Method selected for collecting data.</w:t>
            </w:r>
          </w:p>
          <w:p w14:paraId="104A98F5"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r w:rsidRPr="008D66C8">
              <w:rPr>
                <w:rFonts w:ascii="Times New Roman" w:hAnsi="Times New Roman" w:cs="Times New Roman"/>
                <w:b/>
                <w:bCs/>
                <w:sz w:val="20"/>
                <w:szCs w:val="20"/>
                <w:lang w:val="en-US"/>
              </w:rPr>
              <w:t xml:space="preserve">European Eel </w:t>
            </w:r>
          </w:p>
          <w:p w14:paraId="18DAB969" w14:textId="77777777" w:rsidR="00763C94" w:rsidRPr="008D66C8" w:rsidRDefault="00763C94" w:rsidP="00763C94">
            <w:p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Already since 2010 WGEEL has been indicating the need of an assessment of biomass and mortality indicators in management as well as scientific reference points to ultimately result in a scientific advice framework that works in line with the ICES precautionary approach. The sampling design will provide relevant data for biomass assessment to WGEEL to perform the approach for international stock assessment. </w:t>
            </w:r>
          </w:p>
          <w:p w14:paraId="1A07B2C9" w14:textId="77777777" w:rsidR="00763C94" w:rsidRPr="008D66C8" w:rsidRDefault="00763C94" w:rsidP="00763C94">
            <w:p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As required by DECISION (EU) 2016/1251 data collection for two Polish EMU`s (Oder and Vistula) will consist of: </w:t>
            </w:r>
          </w:p>
          <w:p w14:paraId="346280FE"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catch quantities derived from inland commercial fisheries (official statistical questionnaires) </w:t>
            </w:r>
          </w:p>
          <w:p w14:paraId="41FB5E0D"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biological variables – age, length, weight, sex and life stage. </w:t>
            </w:r>
          </w:p>
          <w:p w14:paraId="6353E107"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the abundance of recruits – catch data obtained from eel ladders set in Pomeranian rivers, data on stocking from statistical questionnaires and resellers. </w:t>
            </w:r>
          </w:p>
          <w:p w14:paraId="23ECAE40"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the abundance of the standing stock – calculated by mathematical modelling, supplemented by data from scientific non selective </w:t>
            </w:r>
            <w:proofErr w:type="spellStart"/>
            <w:r w:rsidRPr="008D66C8">
              <w:rPr>
                <w:rFonts w:ascii="Times New Roman" w:hAnsi="Times New Roman" w:cs="Times New Roman"/>
                <w:sz w:val="20"/>
                <w:szCs w:val="20"/>
                <w:lang w:val="en-US"/>
              </w:rPr>
              <w:t>fyke</w:t>
            </w:r>
            <w:proofErr w:type="spellEnd"/>
            <w:r w:rsidRPr="008D66C8">
              <w:rPr>
                <w:rFonts w:ascii="Times New Roman" w:hAnsi="Times New Roman" w:cs="Times New Roman"/>
                <w:sz w:val="20"/>
                <w:szCs w:val="20"/>
                <w:lang w:val="en-US"/>
              </w:rPr>
              <w:t xml:space="preserve"> nets set in lagoons and lakes. </w:t>
            </w:r>
          </w:p>
          <w:p w14:paraId="49E58585"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Calibri" w:hAnsi="Calibri" w:cs="Calibri"/>
                <w:sz w:val="20"/>
                <w:szCs w:val="20"/>
                <w:lang w:val="en-US"/>
              </w:rPr>
              <w:t xml:space="preserve">the number of emigrating silver eels will be calculated by mathematical modelling. </w:t>
            </w:r>
          </w:p>
          <w:p w14:paraId="054028F8" w14:textId="77777777" w:rsidR="00763C94" w:rsidRPr="008D66C8" w:rsidRDefault="00763C94" w:rsidP="00763C94">
            <w:pPr>
              <w:pStyle w:val="Akapitzlist"/>
              <w:numPr>
                <w:ilvl w:val="0"/>
                <w:numId w:val="8"/>
              </w:num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the stock dynamics of eel for both EMU’s is estimated using a version of CAGEAN model (</w:t>
            </w:r>
            <w:proofErr w:type="spellStart"/>
            <w:r w:rsidRPr="008D66C8">
              <w:rPr>
                <w:rFonts w:ascii="Times New Roman" w:hAnsi="Times New Roman" w:cs="Times New Roman"/>
                <w:sz w:val="20"/>
                <w:szCs w:val="20"/>
                <w:lang w:val="en-US"/>
              </w:rPr>
              <w:t>Deriso</w:t>
            </w:r>
            <w:proofErr w:type="spellEnd"/>
            <w:r w:rsidRPr="008D66C8">
              <w:rPr>
                <w:rFonts w:ascii="Times New Roman" w:hAnsi="Times New Roman" w:cs="Times New Roman"/>
                <w:sz w:val="20"/>
                <w:szCs w:val="20"/>
                <w:lang w:val="en-US"/>
              </w:rPr>
              <w:t xml:space="preserve"> </w:t>
            </w:r>
            <w:r w:rsidRPr="008D66C8">
              <w:rPr>
                <w:rFonts w:ascii="Times New Roman" w:hAnsi="Times New Roman" w:cs="Times New Roman"/>
                <w:i/>
                <w:iCs/>
                <w:sz w:val="20"/>
                <w:szCs w:val="20"/>
                <w:lang w:val="en-US"/>
              </w:rPr>
              <w:t>et al</w:t>
            </w:r>
            <w:r w:rsidRPr="008D66C8">
              <w:rPr>
                <w:rFonts w:ascii="Times New Roman" w:hAnsi="Times New Roman" w:cs="Times New Roman"/>
                <w:sz w:val="20"/>
                <w:szCs w:val="20"/>
                <w:lang w:val="en-US"/>
              </w:rPr>
              <w:t xml:space="preserve">., 1985), described in the Polish Eel Management Plan. Data will be delivered to WGEEL annually. </w:t>
            </w:r>
          </w:p>
          <w:p w14:paraId="097069EB" w14:textId="77777777" w:rsidR="00763C94" w:rsidRPr="008D66C8" w:rsidRDefault="00763C94" w:rsidP="00763C94">
            <w:pPr>
              <w:autoSpaceDE w:val="0"/>
              <w:autoSpaceDN w:val="0"/>
              <w:adjustRightInd w:val="0"/>
              <w:spacing w:after="0" w:line="240" w:lineRule="auto"/>
              <w:rPr>
                <w:rFonts w:ascii="Calibri" w:hAnsi="Calibri" w:cs="Calibri"/>
                <w:sz w:val="20"/>
                <w:szCs w:val="20"/>
                <w:lang w:val="en-US"/>
              </w:rPr>
            </w:pPr>
          </w:p>
          <w:p w14:paraId="389C1C36"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r w:rsidRPr="008D66C8">
              <w:rPr>
                <w:rFonts w:ascii="Times New Roman" w:hAnsi="Times New Roman" w:cs="Times New Roman"/>
                <w:b/>
                <w:bCs/>
                <w:sz w:val="20"/>
                <w:szCs w:val="20"/>
                <w:lang w:val="en-US"/>
              </w:rPr>
              <w:t xml:space="preserve">Salmon and sea trout </w:t>
            </w:r>
          </w:p>
          <w:p w14:paraId="57F3142A" w14:textId="77777777" w:rsidR="00763C94" w:rsidRPr="008D66C8" w:rsidRDefault="00763C94" w:rsidP="00763C94">
            <w:pPr>
              <w:autoSpaceDE w:val="0"/>
              <w:autoSpaceDN w:val="0"/>
              <w:adjustRightInd w:val="0"/>
              <w:spacing w:after="0" w:line="240" w:lineRule="auto"/>
              <w:rPr>
                <w:rFonts w:ascii="Calibri" w:hAnsi="Calibri" w:cs="Calibri"/>
                <w:sz w:val="20"/>
                <w:szCs w:val="20"/>
                <w:lang w:val="en-US"/>
              </w:rPr>
            </w:pPr>
            <w:r w:rsidRPr="008D66C8">
              <w:rPr>
                <w:rFonts w:ascii="Times New Roman" w:hAnsi="Times New Roman" w:cs="Times New Roman"/>
                <w:sz w:val="20"/>
                <w:szCs w:val="20"/>
                <w:lang w:val="en-US"/>
              </w:rPr>
              <w:t xml:space="preserve">Data about volume of commercial catches will be obtained from special questionnaires (inland waters). </w:t>
            </w:r>
          </w:p>
          <w:p w14:paraId="23597337"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r w:rsidRPr="008D66C8">
              <w:rPr>
                <w:rFonts w:ascii="Times New Roman" w:hAnsi="Times New Roman" w:cs="Times New Roman"/>
                <w:sz w:val="20"/>
                <w:szCs w:val="20"/>
                <w:lang w:val="en-US"/>
              </w:rPr>
              <w:t xml:space="preserve">Stock related variables will be collected during monitoring of commercial catches and landings. </w:t>
            </w:r>
          </w:p>
          <w:p w14:paraId="39A5C44C"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p>
          <w:p w14:paraId="27685DBE"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r w:rsidRPr="008D66C8">
              <w:rPr>
                <w:rFonts w:ascii="Times New Roman" w:hAnsi="Times New Roman" w:cs="Times New Roman"/>
                <w:sz w:val="20"/>
                <w:szCs w:val="20"/>
                <w:lang w:val="en-US"/>
              </w:rPr>
              <w:t xml:space="preserve">Information on abundance of salmon </w:t>
            </w:r>
            <w:proofErr w:type="spellStart"/>
            <w:r w:rsidRPr="008D66C8">
              <w:rPr>
                <w:rFonts w:ascii="Times New Roman" w:hAnsi="Times New Roman" w:cs="Times New Roman"/>
                <w:sz w:val="20"/>
                <w:szCs w:val="20"/>
                <w:lang w:val="en-US"/>
              </w:rPr>
              <w:t>smolt</w:t>
            </w:r>
            <w:proofErr w:type="spellEnd"/>
            <w:r w:rsidRPr="008D66C8">
              <w:rPr>
                <w:rFonts w:ascii="Times New Roman" w:hAnsi="Times New Roman" w:cs="Times New Roman"/>
                <w:sz w:val="20"/>
                <w:szCs w:val="20"/>
                <w:lang w:val="en-US"/>
              </w:rPr>
              <w:t xml:space="preserve"> and </w:t>
            </w:r>
            <w:proofErr w:type="spellStart"/>
            <w:r w:rsidRPr="008D66C8">
              <w:rPr>
                <w:rFonts w:ascii="Times New Roman" w:hAnsi="Times New Roman" w:cs="Times New Roman"/>
                <w:sz w:val="20"/>
                <w:szCs w:val="20"/>
                <w:lang w:val="en-US"/>
              </w:rPr>
              <w:t>parr</w:t>
            </w:r>
            <w:proofErr w:type="spellEnd"/>
            <w:r w:rsidRPr="008D66C8">
              <w:rPr>
                <w:rFonts w:ascii="Times New Roman" w:hAnsi="Times New Roman" w:cs="Times New Roman"/>
                <w:sz w:val="20"/>
                <w:szCs w:val="20"/>
                <w:lang w:val="en-US"/>
              </w:rPr>
              <w:t xml:space="preserve"> and number of ascending individuals is not relevant. There are no wild salmon rivers in Poland. At the moment the estimation of stock status is made by executing the assessment model for 17 wild salmon stocks and by expert evaluation in 25 wild salmon rivers. Accidental catch of salmon </w:t>
            </w:r>
            <w:proofErr w:type="spellStart"/>
            <w:r w:rsidRPr="008D66C8">
              <w:rPr>
                <w:rFonts w:ascii="Times New Roman" w:hAnsi="Times New Roman" w:cs="Times New Roman"/>
                <w:sz w:val="20"/>
                <w:szCs w:val="20"/>
                <w:lang w:val="en-US"/>
              </w:rPr>
              <w:t>parr</w:t>
            </w:r>
            <w:proofErr w:type="spellEnd"/>
            <w:r w:rsidRPr="008D66C8">
              <w:rPr>
                <w:rFonts w:ascii="Times New Roman" w:hAnsi="Times New Roman" w:cs="Times New Roman"/>
                <w:sz w:val="20"/>
                <w:szCs w:val="20"/>
                <w:lang w:val="en-US"/>
              </w:rPr>
              <w:t xml:space="preserve"> will be noted during sea trout electrofishing survey. </w:t>
            </w:r>
          </w:p>
          <w:p w14:paraId="69E11C76" w14:textId="77777777" w:rsidR="00763C94" w:rsidRPr="008D66C8" w:rsidRDefault="00763C94" w:rsidP="00763C94">
            <w:pPr>
              <w:autoSpaceDE w:val="0"/>
              <w:autoSpaceDN w:val="0"/>
              <w:adjustRightInd w:val="0"/>
              <w:spacing w:after="0" w:line="240" w:lineRule="auto"/>
              <w:rPr>
                <w:rFonts w:ascii="Times New Roman" w:hAnsi="Times New Roman" w:cs="Times New Roman"/>
                <w:sz w:val="20"/>
                <w:szCs w:val="20"/>
                <w:lang w:val="en-US"/>
              </w:rPr>
            </w:pPr>
          </w:p>
          <w:p w14:paraId="7C0DBDEB" w14:textId="77777777" w:rsidR="00763C94" w:rsidRPr="008D66C8" w:rsidRDefault="00763C94" w:rsidP="00763C94">
            <w:pPr>
              <w:spacing w:after="0" w:line="240" w:lineRule="auto"/>
              <w:rPr>
                <w:rFonts w:ascii="Times New Roman" w:hAnsi="Times New Roman" w:cs="Times New Roman"/>
                <w:bCs/>
                <w:noProof/>
                <w:sz w:val="20"/>
                <w:szCs w:val="20"/>
                <w:lang w:val="en-US" w:eastAsia="en-GB"/>
              </w:rPr>
            </w:pPr>
            <w:r w:rsidRPr="008D66C8">
              <w:rPr>
                <w:rFonts w:ascii="Times New Roman" w:hAnsi="Times New Roman" w:cs="Times New Roman"/>
                <w:sz w:val="20"/>
                <w:szCs w:val="20"/>
                <w:lang w:val="en-US"/>
              </w:rPr>
              <w:t xml:space="preserve">The present EU MAP regulation does not recognize the need of sea trout </w:t>
            </w:r>
            <w:proofErr w:type="spellStart"/>
            <w:r w:rsidRPr="008D66C8">
              <w:rPr>
                <w:rFonts w:ascii="Times New Roman" w:hAnsi="Times New Roman" w:cs="Times New Roman"/>
                <w:sz w:val="20"/>
                <w:szCs w:val="20"/>
                <w:lang w:val="en-US"/>
              </w:rPr>
              <w:t>parr</w:t>
            </w:r>
            <w:proofErr w:type="spellEnd"/>
            <w:r w:rsidRPr="008D66C8">
              <w:rPr>
                <w:rFonts w:ascii="Times New Roman" w:hAnsi="Times New Roman" w:cs="Times New Roman"/>
                <w:sz w:val="20"/>
                <w:szCs w:val="20"/>
                <w:lang w:val="en-US"/>
              </w:rPr>
              <w:t xml:space="preserve"> density data that is obtained by electrofishing surveys in rivers. By now, these surveys are in many countries conducted outside the EU data collection. However, as these data gives the basis for the ICES advice, a solid foundation for the relevant river surveys should be established in the EU MAP in order to guarantee the continuation of </w:t>
            </w:r>
            <w:proofErr w:type="spellStart"/>
            <w:r w:rsidRPr="008D66C8">
              <w:rPr>
                <w:rFonts w:ascii="Times New Roman" w:hAnsi="Times New Roman" w:cs="Times New Roman"/>
                <w:sz w:val="20"/>
                <w:szCs w:val="20"/>
                <w:lang w:val="en-US"/>
              </w:rPr>
              <w:t>parr</w:t>
            </w:r>
            <w:proofErr w:type="spellEnd"/>
            <w:r w:rsidRPr="008D66C8">
              <w:rPr>
                <w:rFonts w:ascii="Times New Roman" w:hAnsi="Times New Roman" w:cs="Times New Roman"/>
                <w:sz w:val="20"/>
                <w:szCs w:val="20"/>
                <w:lang w:val="en-US"/>
              </w:rPr>
              <w:t xml:space="preserve"> density data series at least in a minimum scale in each assessment unit (RCM 2016). Poland will perform standard electrofishing surveys in 40 sites on 14 river systems/. Data will be delivered to WGBAST annually.</w:t>
            </w:r>
          </w:p>
          <w:p w14:paraId="5B35A257" w14:textId="77777777" w:rsidR="00763C94" w:rsidRDefault="00763C94" w:rsidP="00FD5C66">
            <w:pPr>
              <w:suppressAutoHyphens/>
              <w:spacing w:before="120" w:after="120" w:line="240" w:lineRule="auto"/>
              <w:jc w:val="both"/>
              <w:rPr>
                <w:rFonts w:ascii="Times New Roman" w:eastAsia="Calibri" w:hAnsi="Times New Roman" w:cs="Times New Roman"/>
                <w:noProof/>
                <w:sz w:val="20"/>
                <w:szCs w:val="20"/>
                <w:lang w:eastAsia="en-GB"/>
              </w:rPr>
            </w:pPr>
          </w:p>
          <w:p w14:paraId="24812A4F" w14:textId="77777777" w:rsidR="00FD5C66" w:rsidRPr="002068D9" w:rsidRDefault="00FD5C66" w:rsidP="00FD5C66">
            <w:pPr>
              <w:suppressAutoHyphens/>
              <w:spacing w:before="120" w:after="120" w:line="240" w:lineRule="auto"/>
              <w:jc w:val="both"/>
              <w:rPr>
                <w:rFonts w:ascii="Times New Roman" w:eastAsia="Calibri" w:hAnsi="Times New Roman" w:cs="Times New Roman"/>
                <w:i/>
                <w:noProof/>
                <w:sz w:val="20"/>
                <w:szCs w:val="20"/>
                <w:shd w:val="clear" w:color="auto" w:fill="FFFFFF"/>
                <w:lang w:eastAsia="en-GB"/>
              </w:rPr>
            </w:pPr>
            <w:r w:rsidRPr="002068D9">
              <w:rPr>
                <w:rFonts w:ascii="Times New Roman" w:eastAsia="Calibri" w:hAnsi="Times New Roman" w:cs="Times New Roman"/>
                <w:i/>
                <w:noProof/>
                <w:sz w:val="20"/>
                <w:szCs w:val="20"/>
                <w:lang w:eastAsia="en-GB"/>
              </w:rPr>
              <w:t>(max 250 words per Area)</w:t>
            </w:r>
          </w:p>
        </w:tc>
      </w:tr>
      <w:tr w:rsidR="00FD5C66" w:rsidRPr="00FD5C66" w14:paraId="6E8FFC2B" w14:textId="77777777" w:rsidTr="002068D9">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5B44BAF" w14:textId="77777777" w:rsidR="00FD5C66" w:rsidRPr="002068D9" w:rsidRDefault="005A1C47"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2. Were</w:t>
            </w:r>
            <w:r w:rsidR="00FD5C66" w:rsidRPr="002068D9">
              <w:rPr>
                <w:rFonts w:ascii="Times New Roman" w:eastAsia="Calibri" w:hAnsi="Times New Roman" w:cs="Times New Roman"/>
                <w:i/>
                <w:sz w:val="20"/>
                <w:szCs w:val="20"/>
                <w:lang w:eastAsia="ar-SA"/>
              </w:rPr>
              <w:t xml:space="preserve"> the planned number achieved? Yes/ No</w:t>
            </w:r>
          </w:p>
          <w:p w14:paraId="20C87DE0"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If answer is No, Member State shall explain why not, and what measures were taken to avoid non-conformity.</w:t>
            </w:r>
          </w:p>
          <w:p w14:paraId="339C89CD" w14:textId="77777777" w:rsidR="00763C94" w:rsidRDefault="00763C94" w:rsidP="00763C94">
            <w:pPr>
              <w:suppressAutoHyphens/>
              <w:spacing w:after="120" w:line="240" w:lineRule="auto"/>
              <w:jc w:val="both"/>
              <w:rPr>
                <w:rFonts w:ascii="Times New Roman" w:eastAsia="Calibri" w:hAnsi="Times New Roman" w:cs="Times New Roman"/>
                <w:b/>
                <w:bCs/>
                <w:noProof/>
                <w:lang w:val="en-US" w:eastAsia="en-GB"/>
              </w:rPr>
            </w:pPr>
          </w:p>
          <w:p w14:paraId="175F457B" w14:textId="77777777" w:rsidR="00763C94" w:rsidRPr="001606C4" w:rsidRDefault="00763C94" w:rsidP="00763C94">
            <w:pPr>
              <w:suppressAutoHyphens/>
              <w:spacing w:after="120" w:line="240" w:lineRule="auto"/>
              <w:jc w:val="both"/>
              <w:rPr>
                <w:rFonts w:ascii="Times New Roman" w:eastAsia="Calibri" w:hAnsi="Times New Roman" w:cs="Times New Roman"/>
                <w:b/>
                <w:bCs/>
                <w:noProof/>
                <w:lang w:val="en-US" w:eastAsia="en-GB"/>
              </w:rPr>
            </w:pPr>
            <w:r w:rsidRPr="001606C4">
              <w:rPr>
                <w:rFonts w:ascii="Times New Roman" w:eastAsia="Calibri" w:hAnsi="Times New Roman" w:cs="Times New Roman"/>
                <w:b/>
                <w:bCs/>
                <w:noProof/>
                <w:lang w:val="en-US" w:eastAsia="en-GB"/>
              </w:rPr>
              <w:t>European eel</w:t>
            </w:r>
          </w:p>
          <w:p w14:paraId="3CF94884" w14:textId="77777777" w:rsidR="00763C94" w:rsidRPr="00DA71AC" w:rsidRDefault="00763C94" w:rsidP="00763C94">
            <w:pPr>
              <w:suppressAutoHyphens/>
              <w:spacing w:after="120" w:line="240" w:lineRule="auto"/>
              <w:jc w:val="both"/>
              <w:rPr>
                <w:rFonts w:ascii="Times New Roman" w:eastAsia="Calibri" w:hAnsi="Times New Roman" w:cs="Times New Roman"/>
                <w:sz w:val="20"/>
                <w:szCs w:val="20"/>
                <w:lang w:eastAsia="ar-SA"/>
              </w:rPr>
            </w:pPr>
            <w:r w:rsidRPr="001606C4">
              <w:rPr>
                <w:rFonts w:ascii="Times New Roman" w:eastAsia="Calibri" w:hAnsi="Times New Roman" w:cs="Times New Roman"/>
                <w:bCs/>
                <w:noProof/>
                <w:lang w:eastAsia="en-GB"/>
              </w:rPr>
              <w:t>Yes – t</w:t>
            </w:r>
            <w:r>
              <w:rPr>
                <w:rFonts w:ascii="Times New Roman" w:eastAsia="Calibri" w:hAnsi="Times New Roman" w:cs="Times New Roman"/>
                <w:bCs/>
                <w:noProof/>
                <w:lang w:eastAsia="en-GB"/>
              </w:rPr>
              <w:t>he planned number was achieved</w:t>
            </w:r>
          </w:p>
          <w:p w14:paraId="425FB8B5" w14:textId="77777777" w:rsidR="00763C94" w:rsidRPr="001606C4" w:rsidRDefault="00763C94" w:rsidP="00763C94">
            <w:pPr>
              <w:suppressAutoHyphens/>
              <w:spacing w:after="120" w:line="240" w:lineRule="auto"/>
              <w:jc w:val="both"/>
              <w:rPr>
                <w:rFonts w:ascii="Times New Roman" w:eastAsia="Calibri" w:hAnsi="Times New Roman" w:cs="Times New Roman"/>
                <w:bCs/>
                <w:noProof/>
                <w:lang w:val="en-US" w:eastAsia="en-GB"/>
              </w:rPr>
            </w:pPr>
            <w:r w:rsidRPr="001606C4">
              <w:rPr>
                <w:rFonts w:ascii="Times New Roman" w:eastAsia="Calibri" w:hAnsi="Times New Roman" w:cs="Times New Roman"/>
                <w:b/>
                <w:bCs/>
                <w:noProof/>
                <w:lang w:val="en-US" w:eastAsia="en-GB"/>
              </w:rPr>
              <w:t>Regarding fishery dependent data</w:t>
            </w:r>
            <w:r w:rsidRPr="001606C4">
              <w:rPr>
                <w:rFonts w:ascii="Times New Roman" w:eastAsia="Calibri" w:hAnsi="Times New Roman" w:cs="Times New Roman"/>
                <w:bCs/>
                <w:noProof/>
                <w:lang w:val="en-US" w:eastAsia="en-GB"/>
              </w:rPr>
              <w:t xml:space="preserve"> (biological variables), </w:t>
            </w:r>
            <w:r>
              <w:rPr>
                <w:rFonts w:ascii="Times New Roman" w:eastAsia="Calibri" w:hAnsi="Times New Roman" w:cs="Times New Roman"/>
                <w:bCs/>
                <w:noProof/>
                <w:lang w:val="en-US" w:eastAsia="en-GB"/>
              </w:rPr>
              <w:t xml:space="preserve">some </w:t>
            </w:r>
            <w:r w:rsidRPr="001606C4">
              <w:rPr>
                <w:rFonts w:ascii="Times New Roman" w:eastAsia="Calibri" w:hAnsi="Times New Roman" w:cs="Times New Roman"/>
                <w:bCs/>
                <w:noProof/>
                <w:lang w:val="en-US" w:eastAsia="en-GB"/>
              </w:rPr>
              <w:t>oversampling occurred for yellow an silver eels in ODER</w:t>
            </w:r>
            <w:r>
              <w:rPr>
                <w:rFonts w:ascii="Times New Roman" w:eastAsia="Calibri" w:hAnsi="Times New Roman" w:cs="Times New Roman"/>
                <w:bCs/>
                <w:noProof/>
                <w:lang w:val="en-US" w:eastAsia="en-GB"/>
              </w:rPr>
              <w:t xml:space="preserve"> and VISTULA</w:t>
            </w:r>
            <w:r w:rsidRPr="001606C4">
              <w:rPr>
                <w:rFonts w:ascii="Times New Roman" w:eastAsia="Calibri" w:hAnsi="Times New Roman" w:cs="Times New Roman"/>
                <w:bCs/>
                <w:noProof/>
                <w:lang w:val="en-US" w:eastAsia="en-GB"/>
              </w:rPr>
              <w:t xml:space="preserve"> EMU</w:t>
            </w:r>
            <w:r>
              <w:rPr>
                <w:rFonts w:ascii="Times New Roman" w:eastAsia="Calibri" w:hAnsi="Times New Roman" w:cs="Times New Roman"/>
                <w:bCs/>
                <w:noProof/>
                <w:lang w:val="en-US" w:eastAsia="en-GB"/>
              </w:rPr>
              <w:t>s</w:t>
            </w:r>
          </w:p>
          <w:p w14:paraId="6D3DDFE7" w14:textId="77777777" w:rsidR="00763C94" w:rsidRPr="001606C4" w:rsidRDefault="00763C94" w:rsidP="00763C94">
            <w:pPr>
              <w:suppressAutoHyphens/>
              <w:spacing w:after="120" w:line="240" w:lineRule="auto"/>
              <w:jc w:val="both"/>
              <w:rPr>
                <w:rFonts w:ascii="Times New Roman" w:eastAsia="Calibri" w:hAnsi="Times New Roman" w:cs="Times New Roman"/>
                <w:bCs/>
                <w:noProof/>
                <w:u w:val="single"/>
                <w:lang w:val="en" w:eastAsia="en-GB"/>
              </w:rPr>
            </w:pPr>
            <w:r w:rsidRPr="001606C4">
              <w:rPr>
                <w:rFonts w:ascii="Times New Roman" w:eastAsia="Calibri" w:hAnsi="Times New Roman" w:cs="Times New Roman"/>
                <w:bCs/>
                <w:noProof/>
                <w:u w:val="single"/>
                <w:lang w:val="en" w:eastAsia="en-GB"/>
              </w:rPr>
              <w:t>Reason for non-conformity</w:t>
            </w:r>
          </w:p>
          <w:p w14:paraId="79C38D30" w14:textId="77777777" w:rsidR="00763C94" w:rsidRPr="001606C4" w:rsidRDefault="00763C94" w:rsidP="00763C94">
            <w:pPr>
              <w:suppressAutoHyphens/>
              <w:spacing w:after="120" w:line="240" w:lineRule="auto"/>
              <w:jc w:val="both"/>
              <w:rPr>
                <w:rFonts w:ascii="Times New Roman" w:eastAsia="Calibri" w:hAnsi="Times New Roman" w:cs="Times New Roman"/>
                <w:bCs/>
                <w:noProof/>
                <w:lang w:val="en" w:eastAsia="en-GB"/>
              </w:rPr>
            </w:pPr>
            <w:r w:rsidRPr="001606C4">
              <w:rPr>
                <w:rFonts w:ascii="Times New Roman" w:eastAsia="Calibri" w:hAnsi="Times New Roman" w:cs="Times New Roman"/>
                <w:bCs/>
                <w:noProof/>
                <w:lang w:val="en" w:eastAsia="en-GB"/>
              </w:rPr>
              <w:t xml:space="preserve">A larger number of individuals is associated with large catches in the autumn. The entire catch of the day was analyzed. The number indicated refers to variables such as length, mass, sex, silvering index. For age determination </w:t>
            </w:r>
            <w:r>
              <w:rPr>
                <w:rFonts w:ascii="Times New Roman" w:eastAsia="Calibri" w:hAnsi="Times New Roman" w:cs="Times New Roman"/>
                <w:bCs/>
                <w:noProof/>
                <w:lang w:val="en" w:eastAsia="en-GB"/>
              </w:rPr>
              <w:t>2</w:t>
            </w:r>
            <w:r w:rsidRPr="001606C4">
              <w:rPr>
                <w:rFonts w:ascii="Times New Roman" w:eastAsia="Calibri" w:hAnsi="Times New Roman" w:cs="Times New Roman"/>
                <w:bCs/>
                <w:noProof/>
                <w:lang w:val="en" w:eastAsia="en-GB"/>
              </w:rPr>
              <w:t>00 individuals of  eels were analised, which was sufficient for stock assesment.</w:t>
            </w:r>
          </w:p>
          <w:p w14:paraId="5E0C5668" w14:textId="77777777" w:rsidR="00763C94" w:rsidRPr="001606C4" w:rsidRDefault="00763C94" w:rsidP="00763C94">
            <w:pPr>
              <w:suppressAutoHyphens/>
              <w:spacing w:after="120" w:line="240" w:lineRule="auto"/>
              <w:jc w:val="both"/>
              <w:rPr>
                <w:rFonts w:ascii="Times New Roman" w:eastAsia="Calibri" w:hAnsi="Times New Roman" w:cs="Times New Roman"/>
                <w:bCs/>
                <w:noProof/>
                <w:u w:val="single"/>
                <w:lang w:val="en" w:eastAsia="en-GB"/>
              </w:rPr>
            </w:pPr>
          </w:p>
          <w:p w14:paraId="1A5BCA3F" w14:textId="77777777" w:rsidR="00763C94" w:rsidRPr="001606C4" w:rsidRDefault="00763C94" w:rsidP="00763C94">
            <w:pPr>
              <w:suppressAutoHyphens/>
              <w:spacing w:after="120" w:line="240" w:lineRule="auto"/>
              <w:jc w:val="both"/>
              <w:rPr>
                <w:rFonts w:ascii="Times New Roman" w:eastAsia="Calibri" w:hAnsi="Times New Roman" w:cs="Times New Roman"/>
                <w:b/>
                <w:bCs/>
                <w:noProof/>
                <w:lang w:val="en-US" w:eastAsia="en-GB"/>
              </w:rPr>
            </w:pPr>
            <w:r w:rsidRPr="001606C4">
              <w:rPr>
                <w:rFonts w:ascii="Times New Roman" w:eastAsia="Calibri" w:hAnsi="Times New Roman" w:cs="Times New Roman"/>
                <w:b/>
                <w:bCs/>
                <w:noProof/>
                <w:lang w:val="en-US" w:eastAsia="en-GB"/>
              </w:rPr>
              <w:t>Salmon and sea trout</w:t>
            </w:r>
          </w:p>
          <w:p w14:paraId="4E6A8D08" w14:textId="77777777" w:rsidR="00763C94" w:rsidRPr="00DA71AC" w:rsidRDefault="00763C94" w:rsidP="00763C94">
            <w:pPr>
              <w:suppressAutoHyphens/>
              <w:spacing w:after="120" w:line="240" w:lineRule="auto"/>
              <w:jc w:val="both"/>
              <w:rPr>
                <w:rFonts w:ascii="Times New Roman" w:eastAsia="Calibri" w:hAnsi="Times New Roman" w:cs="Times New Roman"/>
                <w:sz w:val="20"/>
                <w:szCs w:val="20"/>
                <w:lang w:eastAsia="ar-SA"/>
              </w:rPr>
            </w:pPr>
            <w:r w:rsidRPr="001606C4">
              <w:rPr>
                <w:rFonts w:ascii="Times New Roman" w:eastAsia="Calibri" w:hAnsi="Times New Roman" w:cs="Times New Roman"/>
                <w:bCs/>
                <w:noProof/>
                <w:lang w:eastAsia="en-GB"/>
              </w:rPr>
              <w:t>Yes – t</w:t>
            </w:r>
            <w:r>
              <w:rPr>
                <w:rFonts w:ascii="Times New Roman" w:eastAsia="Calibri" w:hAnsi="Times New Roman" w:cs="Times New Roman"/>
                <w:bCs/>
                <w:noProof/>
                <w:lang w:eastAsia="en-GB"/>
              </w:rPr>
              <w:t>he planned number was achieved</w:t>
            </w:r>
          </w:p>
          <w:p w14:paraId="15690D87"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7A38C2A4"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(max 500 words per Area)</w:t>
            </w:r>
          </w:p>
        </w:tc>
      </w:tr>
    </w:tbl>
    <w:p w14:paraId="24CA01B9" w14:textId="77777777" w:rsidR="004A2E2D" w:rsidRPr="004A2E2D" w:rsidRDefault="004A2E2D" w:rsidP="00BB1991">
      <w:pPr>
        <w:spacing w:line="360" w:lineRule="auto"/>
        <w:rPr>
          <w:rFonts w:ascii="Times New Roman" w:hAnsi="Times New Roman" w:cs="Times New Roman"/>
          <w:noProof/>
          <w:lang w:eastAsia="en-GB"/>
        </w:rPr>
      </w:pPr>
    </w:p>
    <w:p w14:paraId="74B0D2AC" w14:textId="77777777" w:rsidR="004A2E2D" w:rsidRPr="002068D9"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18" w:name="_Toc456791736"/>
      <w:bookmarkStart w:id="19" w:name="_Toc456792465"/>
      <w:bookmarkStart w:id="20" w:name="_Toc104814573"/>
      <w:r w:rsidRPr="002068D9">
        <w:rPr>
          <w:rFonts w:ascii="Times New Roman" w:hAnsi="Times New Roman" w:cs="Times New Roman"/>
          <w:smallCaps/>
          <w:noProof/>
          <w:lang w:eastAsia="en-GB"/>
        </w:rPr>
        <w:lastRenderedPageBreak/>
        <w:t>Section 1: Biological Data</w:t>
      </w:r>
      <w:bookmarkEnd w:id="18"/>
      <w:bookmarkEnd w:id="19"/>
      <w:bookmarkEnd w:id="20"/>
      <w:r w:rsidRPr="002068D9">
        <w:rPr>
          <w:rFonts w:ascii="Times New Roman" w:hAnsi="Times New Roman" w:cs="Times New Roman"/>
          <w:b/>
          <w:smallCaps/>
          <w:noProof/>
          <w:lang w:eastAsia="en-GB"/>
        </w:rPr>
        <w:t xml:space="preserve"> </w:t>
      </w:r>
    </w:p>
    <w:p w14:paraId="3E8F00BA" w14:textId="77777777" w:rsidR="00FD5C66" w:rsidRPr="002068D9"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Cs/>
          <w:iCs/>
          <w:sz w:val="24"/>
          <w:szCs w:val="28"/>
          <w:lang w:eastAsia="ar-SA"/>
        </w:rPr>
      </w:pPr>
      <w:bookmarkStart w:id="21" w:name="_Toc508531562"/>
      <w:bookmarkStart w:id="22" w:name="_Toc104814574"/>
      <w:r w:rsidRPr="002068D9">
        <w:rPr>
          <w:rFonts w:ascii="Times New Roman" w:eastAsia="Calibri" w:hAnsi="Times New Roman" w:cs="Arial"/>
          <w:bCs/>
          <w:iCs/>
          <w:sz w:val="24"/>
          <w:szCs w:val="28"/>
          <w:lang w:eastAsia="ar-SA"/>
        </w:rPr>
        <w:t>Text box 1F: Incidental by-catch of birds, mammals, reptiles and fish</w:t>
      </w:r>
      <w:bookmarkEnd w:id="21"/>
      <w:bookmarkEnd w:id="22"/>
    </w:p>
    <w:p w14:paraId="0F1BBD4F" w14:textId="77777777" w:rsidR="000E4985" w:rsidRPr="00FD5C66" w:rsidRDefault="000E4985"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14:paraId="363A3C18"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09"/>
      </w:tblGrid>
      <w:tr w:rsidR="00FD5C66" w:rsidRPr="00FD5C66" w14:paraId="339D2D32" w14:textId="77777777" w:rsidTr="002068D9">
        <w:trPr>
          <w:trHeight w:val="389"/>
          <w:jc w:val="center"/>
        </w:trPr>
        <w:tc>
          <w:tcPr>
            <w:tcW w:w="9209" w:type="dxa"/>
            <w:tcBorders>
              <w:bottom w:val="single" w:sz="4" w:space="0" w:color="auto"/>
            </w:tcBorders>
            <w:shd w:val="clear" w:color="auto" w:fill="F2F2F2" w:themeFill="background1" w:themeFillShade="F2"/>
            <w:noWrap/>
            <w:hideMark/>
          </w:tcPr>
          <w:p w14:paraId="732027A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3 point (a) of Chapter III of the </w:t>
            </w:r>
            <w:r w:rsidR="00996636">
              <w:rPr>
                <w:rFonts w:ascii="Times New Roman" w:eastAsia="Calibri" w:hAnsi="Times New Roman" w:cs="Times New Roman"/>
                <w:sz w:val="20"/>
                <w:szCs w:val="20"/>
                <w:lang w:eastAsia="ar-SA"/>
              </w:rPr>
              <w:t xml:space="preserve">Annex of the </w:t>
            </w:r>
            <w:r w:rsidR="00AB7FAB" w:rsidRPr="00AA2EBC">
              <w:rPr>
                <w:rFonts w:ascii="Times New Roman" w:eastAsia="Calibri" w:hAnsi="Times New Roman" w:cs="Times New Roman"/>
                <w:sz w:val="20"/>
                <w:szCs w:val="20"/>
                <w:lang w:eastAsia="ar-SA"/>
              </w:rPr>
              <w:t xml:space="preserve">Delegated Decision (EU) 2019/910, on the </w:t>
            </w:r>
            <w:r w:rsidRPr="00AA2EBC">
              <w:rPr>
                <w:rFonts w:ascii="Times New Roman" w:eastAsia="Calibri" w:hAnsi="Times New Roman" w:cs="Times New Roman"/>
                <w:sz w:val="20"/>
                <w:szCs w:val="20"/>
                <w:lang w:eastAsia="ar-SA"/>
              </w:rPr>
              <w:t>multiannual Union programme</w:t>
            </w:r>
            <w:r w:rsidR="00AA2EBC" w:rsidRPr="00AA2EBC">
              <w:rPr>
                <w:rFonts w:ascii="Times New Roman" w:eastAsia="Calibri" w:hAnsi="Times New Roman" w:cs="Times New Roman"/>
                <w:sz w:val="20"/>
                <w:szCs w:val="20"/>
                <w:lang w:eastAsia="ar-SA"/>
              </w:rPr>
              <w:t>;</w:t>
            </w:r>
            <w:r w:rsidRPr="00AA2EBC">
              <w:rPr>
                <w:rFonts w:ascii="Times New Roman" w:eastAsia="Calibri" w:hAnsi="Times New Roman" w:cs="Times New Roman"/>
                <w:sz w:val="20"/>
                <w:szCs w:val="20"/>
                <w:lang w:eastAsia="ar-SA"/>
              </w:rPr>
              <w:t xml:space="preserve"> and Article 2 of the </w:t>
            </w:r>
            <w:r w:rsidR="00C1555E"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BA63E9" w:rsidRPr="00AA2EBC">
              <w:rPr>
                <w:rFonts w:ascii="Times New Roman" w:eastAsia="Calibri" w:hAnsi="Times New Roman" w:cs="Times New Roman"/>
                <w:sz w:val="20"/>
                <w:szCs w:val="20"/>
                <w:lang w:eastAsia="ar-SA"/>
              </w:rPr>
              <w:t>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FD5C66" w14:paraId="1D91D5F0" w14:textId="77777777" w:rsidTr="002068D9">
        <w:trPr>
          <w:trHeight w:val="389"/>
          <w:jc w:val="center"/>
        </w:trPr>
        <w:tc>
          <w:tcPr>
            <w:tcW w:w="9209" w:type="dxa"/>
            <w:tcBorders>
              <w:bottom w:val="single" w:sz="4" w:space="0" w:color="auto"/>
            </w:tcBorders>
            <w:shd w:val="clear" w:color="auto" w:fill="F2F2F2" w:themeFill="background1" w:themeFillShade="F2"/>
            <w:noWrap/>
          </w:tcPr>
          <w:p w14:paraId="2FDBAB9C"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FD5C66">
              <w:rPr>
                <w:rFonts w:ascii="Times New Roman" w:eastAsia="Calibri" w:hAnsi="Times New Roman" w:cs="Times New Roman"/>
                <w:sz w:val="20"/>
                <w:szCs w:val="20"/>
                <w:lang w:eastAsia="ar-SA"/>
              </w:rPr>
              <w:t xml:space="preserve">1. </w:t>
            </w:r>
            <w:r w:rsidRPr="002068D9">
              <w:rPr>
                <w:rFonts w:ascii="Times New Roman" w:eastAsia="Calibri" w:hAnsi="Times New Roman" w:cs="Times New Roman"/>
                <w:i/>
                <w:sz w:val="20"/>
                <w:szCs w:val="20"/>
                <w:lang w:eastAsia="ar-SA"/>
              </w:rPr>
              <w:t>Results</w:t>
            </w:r>
          </w:p>
          <w:p w14:paraId="19534E59"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Member States shall fill in Table 1F and provide additional information, if available, in this text box. For example, species (or family) identification, number of samples, and the state of the animals incidentally by-caught (i.e. were they released alive, dead, or collected for sampling).</w:t>
            </w:r>
          </w:p>
          <w:p w14:paraId="011E794F" w14:textId="4F6E9303" w:rsidR="009749B1" w:rsidRPr="006F3BFB" w:rsidRDefault="009749B1" w:rsidP="009749B1">
            <w:pPr>
              <w:suppressAutoHyphens/>
              <w:spacing w:after="120" w:line="240" w:lineRule="auto"/>
              <w:jc w:val="both"/>
              <w:rPr>
                <w:rFonts w:ascii="Times New Roman" w:eastAsia="Calibri" w:hAnsi="Times New Roman" w:cs="Times New Roman"/>
                <w:lang w:eastAsia="ar-SA"/>
              </w:rPr>
            </w:pPr>
            <w:r w:rsidRPr="006F3BFB">
              <w:rPr>
                <w:rFonts w:ascii="Times New Roman" w:eastAsia="Calibri" w:hAnsi="Times New Roman" w:cs="Times New Roman"/>
                <w:lang w:eastAsia="ar-SA"/>
              </w:rPr>
              <w:t>Observers have been instructed to look for incidental by</w:t>
            </w:r>
            <w:r>
              <w:rPr>
                <w:rFonts w:ascii="Times New Roman" w:eastAsia="Calibri" w:hAnsi="Times New Roman" w:cs="Times New Roman"/>
                <w:lang w:eastAsia="ar-SA"/>
              </w:rPr>
              <w:t>-</w:t>
            </w:r>
            <w:r w:rsidRPr="006F3BFB">
              <w:rPr>
                <w:rFonts w:ascii="Times New Roman" w:eastAsia="Calibri" w:hAnsi="Times New Roman" w:cs="Times New Roman"/>
                <w:lang w:eastAsia="ar-SA"/>
              </w:rPr>
              <w:t xml:space="preserve">catch </w:t>
            </w:r>
            <w:r w:rsidRPr="006F3BFB">
              <w:rPr>
                <w:rFonts w:ascii="Times New Roman" w:eastAsia="Calibri" w:hAnsi="Times New Roman" w:cs="Times New Roman"/>
                <w:bCs/>
                <w:iCs/>
                <w:lang w:eastAsia="ar-SA"/>
              </w:rPr>
              <w:t>of birds, mammals and fish during at sea sampling</w:t>
            </w:r>
            <w:r w:rsidR="005C6C7D">
              <w:rPr>
                <w:rFonts w:ascii="Times New Roman" w:eastAsia="Calibri" w:hAnsi="Times New Roman" w:cs="Times New Roman"/>
                <w:bCs/>
                <w:iCs/>
                <w:lang w:eastAsia="ar-SA"/>
              </w:rPr>
              <w:t xml:space="preserve"> only</w:t>
            </w:r>
            <w:r w:rsidRPr="006F3BFB">
              <w:rPr>
                <w:rFonts w:ascii="Times New Roman" w:eastAsia="Calibri" w:hAnsi="Times New Roman" w:cs="Times New Roman"/>
                <w:bCs/>
                <w:iCs/>
                <w:lang w:eastAsia="ar-SA"/>
              </w:rPr>
              <w:t xml:space="preserve">. </w:t>
            </w:r>
          </w:p>
          <w:p w14:paraId="24627046" w14:textId="77777777" w:rsidR="005C6954" w:rsidRDefault="009749B1" w:rsidP="005C6954">
            <w:pPr>
              <w:suppressAutoHyphens/>
              <w:spacing w:after="120" w:line="240" w:lineRule="auto"/>
              <w:jc w:val="both"/>
              <w:rPr>
                <w:rFonts w:ascii="Times New Roman" w:eastAsia="Calibri" w:hAnsi="Times New Roman" w:cs="Times New Roman"/>
                <w:lang w:eastAsia="ar-SA"/>
              </w:rPr>
            </w:pPr>
            <w:r w:rsidRPr="006F3BFB">
              <w:rPr>
                <w:rFonts w:ascii="Times New Roman" w:eastAsia="Calibri" w:hAnsi="Times New Roman" w:cs="Times New Roman"/>
                <w:lang w:eastAsia="ar-SA"/>
              </w:rPr>
              <w:t>For all sampling and observation activi</w:t>
            </w:r>
            <w:r>
              <w:rPr>
                <w:rFonts w:ascii="Times New Roman" w:eastAsia="Calibri" w:hAnsi="Times New Roman" w:cs="Times New Roman"/>
                <w:lang w:eastAsia="ar-SA"/>
              </w:rPr>
              <w:t>ty of commercial fishery in 2021</w:t>
            </w:r>
            <w:r w:rsidRPr="006F3BFB">
              <w:rPr>
                <w:rFonts w:ascii="Times New Roman" w:eastAsia="Calibri" w:hAnsi="Times New Roman" w:cs="Times New Roman"/>
                <w:lang w:eastAsia="ar-SA"/>
              </w:rPr>
              <w:t>,</w:t>
            </w:r>
            <w:r w:rsidR="005C6954">
              <w:rPr>
                <w:rFonts w:ascii="Times New Roman" w:eastAsia="Calibri" w:hAnsi="Times New Roman" w:cs="Times New Roman"/>
                <w:lang w:eastAsia="ar-SA"/>
              </w:rPr>
              <w:t xml:space="preserve"> the total of</w:t>
            </w:r>
            <w:r w:rsidRPr="006F3BFB">
              <w:rPr>
                <w:rFonts w:ascii="Times New Roman" w:eastAsia="Calibri" w:hAnsi="Times New Roman" w:cs="Times New Roman"/>
                <w:lang w:eastAsia="ar-SA"/>
              </w:rPr>
              <w:t xml:space="preserve"> </w:t>
            </w:r>
            <w:r w:rsidR="005C6954">
              <w:rPr>
                <w:rFonts w:ascii="Times New Roman" w:eastAsia="Calibri" w:hAnsi="Times New Roman" w:cs="Times New Roman"/>
                <w:lang w:eastAsia="ar-SA"/>
              </w:rPr>
              <w:t>21</w:t>
            </w:r>
            <w:r w:rsidRPr="006F3BFB">
              <w:rPr>
                <w:rFonts w:ascii="Times New Roman" w:eastAsia="Calibri" w:hAnsi="Times New Roman" w:cs="Times New Roman"/>
                <w:lang w:eastAsia="ar-SA"/>
              </w:rPr>
              <w:t xml:space="preserve"> individual</w:t>
            </w:r>
            <w:r w:rsidR="005C6954">
              <w:rPr>
                <w:rFonts w:ascii="Times New Roman" w:eastAsia="Calibri" w:hAnsi="Times New Roman" w:cs="Times New Roman"/>
                <w:lang w:eastAsia="ar-SA"/>
              </w:rPr>
              <w:t>s</w:t>
            </w:r>
            <w:r w:rsidRPr="006F3BFB">
              <w:rPr>
                <w:rFonts w:ascii="Times New Roman" w:eastAsia="Calibri" w:hAnsi="Times New Roman" w:cs="Times New Roman"/>
                <w:lang w:eastAsia="ar-SA"/>
              </w:rPr>
              <w:t xml:space="preserve"> of </w:t>
            </w:r>
            <w:proofErr w:type="spellStart"/>
            <w:r w:rsidR="005C6954" w:rsidRPr="005C6954">
              <w:rPr>
                <w:rFonts w:ascii="Times New Roman" w:eastAsia="Calibri" w:hAnsi="Times New Roman" w:cs="Times New Roman"/>
                <w:i/>
                <w:lang w:eastAsia="ar-SA"/>
              </w:rPr>
              <w:t>Alosa</w:t>
            </w:r>
            <w:proofErr w:type="spellEnd"/>
            <w:r w:rsidR="005C6954" w:rsidRPr="005C6954">
              <w:rPr>
                <w:rFonts w:ascii="Times New Roman" w:eastAsia="Calibri" w:hAnsi="Times New Roman" w:cs="Times New Roman"/>
                <w:i/>
                <w:lang w:eastAsia="ar-SA"/>
              </w:rPr>
              <w:t xml:space="preserve"> </w:t>
            </w:r>
            <w:proofErr w:type="spellStart"/>
            <w:r w:rsidR="005C6954" w:rsidRPr="005C6954">
              <w:rPr>
                <w:rFonts w:ascii="Times New Roman" w:eastAsia="Calibri" w:hAnsi="Times New Roman" w:cs="Times New Roman"/>
                <w:i/>
                <w:lang w:eastAsia="ar-SA"/>
              </w:rPr>
              <w:t>fallax</w:t>
            </w:r>
            <w:proofErr w:type="spellEnd"/>
            <w:r w:rsidRPr="006F3BFB">
              <w:rPr>
                <w:rFonts w:ascii="Times New Roman" w:eastAsia="Calibri" w:hAnsi="Times New Roman" w:cs="Times New Roman"/>
                <w:i/>
                <w:lang w:eastAsia="ar-SA"/>
              </w:rPr>
              <w:t xml:space="preserve"> </w:t>
            </w:r>
            <w:r w:rsidR="005C6954">
              <w:rPr>
                <w:rFonts w:ascii="Times New Roman" w:eastAsia="Calibri" w:hAnsi="Times New Roman" w:cs="Times New Roman"/>
                <w:lang w:eastAsia="ar-SA"/>
              </w:rPr>
              <w:t xml:space="preserve">was incidentally by-caught </w:t>
            </w:r>
            <w:r w:rsidRPr="006F3BFB">
              <w:rPr>
                <w:rFonts w:ascii="Times New Roman" w:eastAsia="Calibri" w:hAnsi="Times New Roman" w:cs="Times New Roman"/>
                <w:lang w:eastAsia="ar-SA"/>
              </w:rPr>
              <w:t>in ICES SD 26</w:t>
            </w:r>
            <w:r w:rsidR="005C6954">
              <w:rPr>
                <w:rFonts w:ascii="Times New Roman" w:eastAsia="Calibri" w:hAnsi="Times New Roman" w:cs="Times New Roman"/>
                <w:lang w:eastAsia="ar-SA"/>
              </w:rPr>
              <w:t>:</w:t>
            </w:r>
          </w:p>
          <w:p w14:paraId="0920810D" w14:textId="33D69349" w:rsidR="009749B1" w:rsidRPr="005C6954" w:rsidRDefault="005C6954" w:rsidP="002068D9">
            <w:pPr>
              <w:pStyle w:val="Akapitzlist"/>
              <w:numPr>
                <w:ilvl w:val="0"/>
                <w:numId w:val="6"/>
              </w:num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4 individuals </w:t>
            </w:r>
            <w:r w:rsidR="009749B1" w:rsidRPr="002068D9">
              <w:rPr>
                <w:rFonts w:ascii="Times New Roman" w:eastAsia="Calibri" w:hAnsi="Times New Roman" w:cs="Times New Roman"/>
                <w:lang w:eastAsia="ar-SA"/>
              </w:rPr>
              <w:t xml:space="preserve">in </w:t>
            </w:r>
            <w:r>
              <w:rPr>
                <w:rFonts w:ascii="Times New Roman" w:eastAsia="Calibri" w:hAnsi="Times New Roman" w:cs="Times New Roman"/>
                <w:lang w:eastAsia="ar-SA"/>
              </w:rPr>
              <w:t xml:space="preserve">May in </w:t>
            </w:r>
            <w:r w:rsidR="00BC4BDC" w:rsidRPr="00BC4BDC">
              <w:rPr>
                <w:rFonts w:ascii="Times New Roman" w:eastAsia="Calibri" w:hAnsi="Times New Roman" w:cs="Times New Roman"/>
                <w:lang w:eastAsia="ar-SA"/>
              </w:rPr>
              <w:t xml:space="preserve">the stratum  </w:t>
            </w:r>
            <w:r w:rsidR="00BC4BDC">
              <w:rPr>
                <w:rFonts w:ascii="Times New Roman" w:eastAsia="Calibri" w:hAnsi="Times New Roman" w:cs="Times New Roman"/>
                <w:lang w:eastAsia="ar-SA"/>
              </w:rPr>
              <w:t>‘</w:t>
            </w:r>
            <w:r w:rsidR="009749B1" w:rsidRPr="002068D9">
              <w:rPr>
                <w:rFonts w:ascii="Times New Roman" w:eastAsia="Calibri" w:hAnsi="Times New Roman" w:cs="Times New Roman"/>
                <w:lang w:eastAsia="ar-SA"/>
              </w:rPr>
              <w:t>Baltic vessels unde</w:t>
            </w:r>
            <w:r w:rsidR="00BC4BDC">
              <w:rPr>
                <w:rFonts w:ascii="Times New Roman" w:eastAsia="Calibri" w:hAnsi="Times New Roman" w:cs="Times New Roman"/>
                <w:lang w:eastAsia="ar-SA"/>
              </w:rPr>
              <w:t>r 10 meters in length’</w:t>
            </w:r>
            <w:r w:rsidRPr="005C6954">
              <w:rPr>
                <w:rFonts w:ascii="Times New Roman" w:eastAsia="Calibri" w:hAnsi="Times New Roman" w:cs="Times New Roman"/>
                <w:lang w:eastAsia="ar-SA"/>
              </w:rPr>
              <w:t xml:space="preserve"> using </w:t>
            </w:r>
            <w:r>
              <w:rPr>
                <w:rFonts w:ascii="Times New Roman" w:eastAsia="Calibri" w:hAnsi="Times New Roman" w:cs="Times New Roman"/>
                <w:lang w:eastAsia="ar-SA"/>
              </w:rPr>
              <w:t>FPO</w:t>
            </w:r>
            <w:r w:rsidR="009749B1" w:rsidRPr="002068D9">
              <w:rPr>
                <w:rFonts w:ascii="Times New Roman" w:eastAsia="Calibri" w:hAnsi="Times New Roman" w:cs="Times New Roman"/>
                <w:lang w:eastAsia="ar-SA"/>
              </w:rPr>
              <w:t xml:space="preserve"> (dead)</w:t>
            </w:r>
            <w:r w:rsidRPr="005C6954">
              <w:rPr>
                <w:rFonts w:ascii="Times New Roman" w:eastAsia="Calibri" w:hAnsi="Times New Roman" w:cs="Times New Roman"/>
                <w:lang w:eastAsia="ar-SA"/>
              </w:rPr>
              <w:t>,</w:t>
            </w:r>
          </w:p>
          <w:p w14:paraId="601CB6B4" w14:textId="40BD6A7F" w:rsidR="005C6954" w:rsidRPr="005C6954" w:rsidRDefault="005C6954" w:rsidP="005C6954">
            <w:pPr>
              <w:pStyle w:val="Akapitzlist"/>
              <w:numPr>
                <w:ilvl w:val="0"/>
                <w:numId w:val="6"/>
              </w:num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7 individuals </w:t>
            </w:r>
            <w:r w:rsidRPr="00574BD6">
              <w:rPr>
                <w:rFonts w:ascii="Times New Roman" w:eastAsia="Calibri" w:hAnsi="Times New Roman" w:cs="Times New Roman"/>
                <w:lang w:eastAsia="ar-SA"/>
              </w:rPr>
              <w:t xml:space="preserve">in </w:t>
            </w:r>
            <w:r>
              <w:rPr>
                <w:rFonts w:ascii="Times New Roman" w:eastAsia="Calibri" w:hAnsi="Times New Roman" w:cs="Times New Roman"/>
                <w:lang w:eastAsia="ar-SA"/>
              </w:rPr>
              <w:t xml:space="preserve">September in </w:t>
            </w:r>
            <w:r w:rsidR="00BC4BDC">
              <w:rPr>
                <w:rFonts w:ascii="Times New Roman" w:eastAsia="Calibri" w:hAnsi="Times New Roman" w:cs="Times New Roman"/>
                <w:lang w:eastAsia="ar-SA"/>
              </w:rPr>
              <w:t>the stratum  ‘</w:t>
            </w:r>
            <w:r w:rsidRPr="00574BD6">
              <w:rPr>
                <w:rFonts w:ascii="Times New Roman" w:eastAsia="Calibri" w:hAnsi="Times New Roman" w:cs="Times New Roman"/>
                <w:lang w:eastAsia="ar-SA"/>
              </w:rPr>
              <w:t>Baltic vessels unde</w:t>
            </w:r>
            <w:r w:rsidR="00BC4BDC">
              <w:rPr>
                <w:rFonts w:ascii="Times New Roman" w:eastAsia="Calibri" w:hAnsi="Times New Roman" w:cs="Times New Roman"/>
                <w:lang w:eastAsia="ar-SA"/>
              </w:rPr>
              <w:t>r 10 meters in length’</w:t>
            </w:r>
            <w:r w:rsidRPr="005C6954">
              <w:rPr>
                <w:rFonts w:ascii="Times New Roman" w:eastAsia="Calibri" w:hAnsi="Times New Roman" w:cs="Times New Roman"/>
                <w:lang w:eastAsia="ar-SA"/>
              </w:rPr>
              <w:t xml:space="preserve"> using </w:t>
            </w:r>
            <w:r>
              <w:rPr>
                <w:rFonts w:ascii="Times New Roman" w:eastAsia="Calibri" w:hAnsi="Times New Roman" w:cs="Times New Roman"/>
                <w:lang w:eastAsia="ar-SA"/>
              </w:rPr>
              <w:t>FPO</w:t>
            </w:r>
            <w:r w:rsidRPr="00574BD6">
              <w:rPr>
                <w:rFonts w:ascii="Times New Roman" w:eastAsia="Calibri" w:hAnsi="Times New Roman" w:cs="Times New Roman"/>
                <w:lang w:eastAsia="ar-SA"/>
              </w:rPr>
              <w:t xml:space="preserve"> (dead)</w:t>
            </w:r>
            <w:r w:rsidRPr="005C6954">
              <w:rPr>
                <w:rFonts w:ascii="Times New Roman" w:eastAsia="Calibri" w:hAnsi="Times New Roman" w:cs="Times New Roman"/>
                <w:lang w:eastAsia="ar-SA"/>
              </w:rPr>
              <w:t>,</w:t>
            </w:r>
          </w:p>
          <w:p w14:paraId="0BD29212" w14:textId="06849657" w:rsidR="005C6954" w:rsidRPr="005C6954" w:rsidRDefault="005C6954" w:rsidP="005C6954">
            <w:pPr>
              <w:pStyle w:val="Akapitzlist"/>
              <w:numPr>
                <w:ilvl w:val="0"/>
                <w:numId w:val="6"/>
              </w:num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6 individuals </w:t>
            </w:r>
            <w:r w:rsidRPr="00574BD6">
              <w:rPr>
                <w:rFonts w:ascii="Times New Roman" w:eastAsia="Calibri" w:hAnsi="Times New Roman" w:cs="Times New Roman"/>
                <w:lang w:eastAsia="ar-SA"/>
              </w:rPr>
              <w:t xml:space="preserve">in </w:t>
            </w:r>
            <w:r>
              <w:rPr>
                <w:rFonts w:ascii="Times New Roman" w:eastAsia="Calibri" w:hAnsi="Times New Roman" w:cs="Times New Roman"/>
                <w:lang w:eastAsia="ar-SA"/>
              </w:rPr>
              <w:t xml:space="preserve">October in </w:t>
            </w:r>
            <w:r w:rsidR="00BC4BDC">
              <w:rPr>
                <w:rFonts w:ascii="Times New Roman" w:eastAsia="Calibri" w:hAnsi="Times New Roman" w:cs="Times New Roman"/>
                <w:lang w:eastAsia="ar-SA"/>
              </w:rPr>
              <w:t>the stratum  ‘</w:t>
            </w:r>
            <w:r w:rsidRPr="00574BD6">
              <w:rPr>
                <w:rFonts w:ascii="Times New Roman" w:eastAsia="Calibri" w:hAnsi="Times New Roman" w:cs="Times New Roman"/>
                <w:lang w:eastAsia="ar-SA"/>
              </w:rPr>
              <w:t>Baltic vessels unde</w:t>
            </w:r>
            <w:r w:rsidR="00BC4BDC">
              <w:rPr>
                <w:rFonts w:ascii="Times New Roman" w:eastAsia="Calibri" w:hAnsi="Times New Roman" w:cs="Times New Roman"/>
                <w:lang w:eastAsia="ar-SA"/>
              </w:rPr>
              <w:t>r 10 meters in length’</w:t>
            </w:r>
            <w:r w:rsidRPr="005C6954">
              <w:rPr>
                <w:rFonts w:ascii="Times New Roman" w:eastAsia="Calibri" w:hAnsi="Times New Roman" w:cs="Times New Roman"/>
                <w:lang w:eastAsia="ar-SA"/>
              </w:rPr>
              <w:t xml:space="preserve"> using </w:t>
            </w:r>
            <w:r>
              <w:rPr>
                <w:rFonts w:ascii="Times New Roman" w:eastAsia="Calibri" w:hAnsi="Times New Roman" w:cs="Times New Roman"/>
                <w:lang w:eastAsia="ar-SA"/>
              </w:rPr>
              <w:t>FPO</w:t>
            </w:r>
            <w:r w:rsidRPr="00574BD6">
              <w:rPr>
                <w:rFonts w:ascii="Times New Roman" w:eastAsia="Calibri" w:hAnsi="Times New Roman" w:cs="Times New Roman"/>
                <w:lang w:eastAsia="ar-SA"/>
              </w:rPr>
              <w:t xml:space="preserve"> (dead)</w:t>
            </w:r>
            <w:r w:rsidRPr="005C6954">
              <w:rPr>
                <w:rFonts w:ascii="Times New Roman" w:eastAsia="Calibri" w:hAnsi="Times New Roman" w:cs="Times New Roman"/>
                <w:lang w:eastAsia="ar-SA"/>
              </w:rPr>
              <w:t>,</w:t>
            </w:r>
          </w:p>
          <w:p w14:paraId="520A378A" w14:textId="1353FD03" w:rsidR="005C6954" w:rsidRPr="005C6954" w:rsidRDefault="005C6954" w:rsidP="005C6954">
            <w:pPr>
              <w:pStyle w:val="Akapitzlist"/>
              <w:numPr>
                <w:ilvl w:val="0"/>
                <w:numId w:val="6"/>
              </w:num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2 individuals </w:t>
            </w:r>
            <w:r w:rsidRPr="00574BD6">
              <w:rPr>
                <w:rFonts w:ascii="Times New Roman" w:eastAsia="Calibri" w:hAnsi="Times New Roman" w:cs="Times New Roman"/>
                <w:lang w:eastAsia="ar-SA"/>
              </w:rPr>
              <w:t xml:space="preserve">in </w:t>
            </w:r>
            <w:r>
              <w:rPr>
                <w:rFonts w:ascii="Times New Roman" w:eastAsia="Calibri" w:hAnsi="Times New Roman" w:cs="Times New Roman"/>
                <w:lang w:eastAsia="ar-SA"/>
              </w:rPr>
              <w:t xml:space="preserve">September in </w:t>
            </w:r>
            <w:r w:rsidR="00BC4BDC">
              <w:rPr>
                <w:rFonts w:ascii="Times New Roman" w:eastAsia="Calibri" w:hAnsi="Times New Roman" w:cs="Times New Roman"/>
                <w:lang w:eastAsia="ar-SA"/>
              </w:rPr>
              <w:t>the stratum  ‘</w:t>
            </w:r>
            <w:r w:rsidRPr="005C6954">
              <w:rPr>
                <w:rFonts w:ascii="Times New Roman" w:eastAsia="Calibri" w:hAnsi="Times New Roman" w:cs="Times New Roman"/>
                <w:lang w:eastAsia="ar-SA"/>
              </w:rPr>
              <w:t>Baltic vessels be</w:t>
            </w:r>
            <w:r w:rsidR="00BC4BDC">
              <w:rPr>
                <w:rFonts w:ascii="Times New Roman" w:eastAsia="Calibri" w:hAnsi="Times New Roman" w:cs="Times New Roman"/>
                <w:lang w:eastAsia="ar-SA"/>
              </w:rPr>
              <w:t>tween 18 and 24 meters in length’</w:t>
            </w:r>
            <w:r w:rsidRPr="005C6954">
              <w:rPr>
                <w:rFonts w:ascii="Times New Roman" w:eastAsia="Calibri" w:hAnsi="Times New Roman" w:cs="Times New Roman"/>
                <w:lang w:eastAsia="ar-SA"/>
              </w:rPr>
              <w:t xml:space="preserve"> using </w:t>
            </w:r>
            <w:r>
              <w:rPr>
                <w:rFonts w:ascii="Times New Roman" w:eastAsia="Calibri" w:hAnsi="Times New Roman" w:cs="Times New Roman"/>
                <w:lang w:eastAsia="ar-SA"/>
              </w:rPr>
              <w:t>OTM</w:t>
            </w:r>
            <w:r w:rsidRPr="00574BD6">
              <w:rPr>
                <w:rFonts w:ascii="Times New Roman" w:eastAsia="Calibri" w:hAnsi="Times New Roman" w:cs="Times New Roman"/>
                <w:lang w:eastAsia="ar-SA"/>
              </w:rPr>
              <w:t xml:space="preserve"> (dead)</w:t>
            </w:r>
            <w:r w:rsidRPr="005C6954">
              <w:rPr>
                <w:rFonts w:ascii="Times New Roman" w:eastAsia="Calibri" w:hAnsi="Times New Roman" w:cs="Times New Roman"/>
                <w:lang w:eastAsia="ar-SA"/>
              </w:rPr>
              <w:t>,</w:t>
            </w:r>
          </w:p>
          <w:p w14:paraId="5874D02A" w14:textId="338FA017" w:rsidR="005C6954" w:rsidRDefault="005C6954" w:rsidP="002068D9">
            <w:pPr>
              <w:pStyle w:val="Akapitzlist"/>
              <w:numPr>
                <w:ilvl w:val="0"/>
                <w:numId w:val="6"/>
              </w:num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2 individuals </w:t>
            </w:r>
            <w:r w:rsidRPr="00574BD6">
              <w:rPr>
                <w:rFonts w:ascii="Times New Roman" w:eastAsia="Calibri" w:hAnsi="Times New Roman" w:cs="Times New Roman"/>
                <w:lang w:eastAsia="ar-SA"/>
              </w:rPr>
              <w:t xml:space="preserve">in </w:t>
            </w:r>
            <w:r>
              <w:rPr>
                <w:rFonts w:ascii="Times New Roman" w:eastAsia="Calibri" w:hAnsi="Times New Roman" w:cs="Times New Roman"/>
                <w:lang w:eastAsia="ar-SA"/>
              </w:rPr>
              <w:t xml:space="preserve">October in </w:t>
            </w:r>
            <w:r w:rsidR="00BC4BDC">
              <w:rPr>
                <w:rFonts w:ascii="Times New Roman" w:eastAsia="Calibri" w:hAnsi="Times New Roman" w:cs="Times New Roman"/>
                <w:lang w:eastAsia="ar-SA"/>
              </w:rPr>
              <w:t>the stratum  ‘</w:t>
            </w:r>
            <w:r>
              <w:rPr>
                <w:rFonts w:ascii="Times New Roman" w:eastAsia="Calibri" w:hAnsi="Times New Roman" w:cs="Times New Roman"/>
                <w:lang w:eastAsia="ar-SA"/>
              </w:rPr>
              <w:t>Baltic vessels between 24 and 40</w:t>
            </w:r>
            <w:r w:rsidR="00BC4BDC">
              <w:rPr>
                <w:rFonts w:ascii="Times New Roman" w:eastAsia="Calibri" w:hAnsi="Times New Roman" w:cs="Times New Roman"/>
                <w:lang w:eastAsia="ar-SA"/>
              </w:rPr>
              <w:t xml:space="preserve"> meters in length’</w:t>
            </w:r>
            <w:r w:rsidRPr="005C6954">
              <w:rPr>
                <w:rFonts w:ascii="Times New Roman" w:eastAsia="Calibri" w:hAnsi="Times New Roman" w:cs="Times New Roman"/>
                <w:lang w:eastAsia="ar-SA"/>
              </w:rPr>
              <w:t xml:space="preserve"> using </w:t>
            </w:r>
            <w:r>
              <w:rPr>
                <w:rFonts w:ascii="Times New Roman" w:eastAsia="Calibri" w:hAnsi="Times New Roman" w:cs="Times New Roman"/>
                <w:lang w:eastAsia="ar-SA"/>
              </w:rPr>
              <w:t>OTM</w:t>
            </w:r>
            <w:r w:rsidRPr="00574BD6">
              <w:rPr>
                <w:rFonts w:ascii="Times New Roman" w:eastAsia="Calibri" w:hAnsi="Times New Roman" w:cs="Times New Roman"/>
                <w:lang w:eastAsia="ar-SA"/>
              </w:rPr>
              <w:t xml:space="preserve"> (dead)</w:t>
            </w:r>
          </w:p>
          <w:p w14:paraId="27FD60CF" w14:textId="600AB32E" w:rsidR="009C34A3" w:rsidRPr="002068D9" w:rsidRDefault="009C34A3" w:rsidP="009C34A3">
            <w:p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During BITS </w:t>
            </w:r>
            <w:r w:rsidRPr="006F3BFB">
              <w:rPr>
                <w:rFonts w:ascii="Times New Roman" w:eastAsia="Calibri" w:hAnsi="Times New Roman" w:cs="Times New Roman"/>
                <w:lang w:eastAsia="ar-SA"/>
              </w:rPr>
              <w:t>Q</w:t>
            </w:r>
            <w:r w:rsidR="001E7AA4">
              <w:rPr>
                <w:rFonts w:ascii="Times New Roman" w:eastAsia="Calibri" w:hAnsi="Times New Roman" w:cs="Times New Roman"/>
                <w:lang w:eastAsia="ar-SA"/>
              </w:rPr>
              <w:t>1</w:t>
            </w:r>
            <w:r w:rsidRPr="006F3BFB">
              <w:rPr>
                <w:rFonts w:ascii="Times New Roman" w:eastAsia="Calibri" w:hAnsi="Times New Roman" w:cs="Times New Roman"/>
                <w:lang w:eastAsia="ar-SA"/>
              </w:rPr>
              <w:t xml:space="preserve"> research survey in </w:t>
            </w:r>
            <w:r>
              <w:rPr>
                <w:rFonts w:ascii="Times New Roman" w:eastAsia="Calibri" w:hAnsi="Times New Roman" w:cs="Times New Roman"/>
                <w:lang w:eastAsia="ar-SA"/>
              </w:rPr>
              <w:t>February 2021, 12</w:t>
            </w:r>
            <w:r w:rsidRPr="006F3BFB">
              <w:rPr>
                <w:rFonts w:ascii="Times New Roman" w:eastAsia="Calibri" w:hAnsi="Times New Roman" w:cs="Times New Roman"/>
                <w:lang w:eastAsia="ar-SA"/>
              </w:rPr>
              <w:t xml:space="preserve"> individuals of </w:t>
            </w:r>
            <w:proofErr w:type="spellStart"/>
            <w:r w:rsidRPr="006F3BFB">
              <w:rPr>
                <w:rFonts w:ascii="Times New Roman" w:eastAsia="Calibri" w:hAnsi="Times New Roman" w:cs="Times New Roman"/>
                <w:i/>
                <w:lang w:eastAsia="ar-SA"/>
              </w:rPr>
              <w:t>Alosa</w:t>
            </w:r>
            <w:proofErr w:type="spellEnd"/>
            <w:r w:rsidRPr="006F3BFB">
              <w:rPr>
                <w:rFonts w:ascii="Times New Roman" w:eastAsia="Calibri" w:hAnsi="Times New Roman" w:cs="Times New Roman"/>
                <w:i/>
                <w:lang w:eastAsia="ar-SA"/>
              </w:rPr>
              <w:t xml:space="preserve"> </w:t>
            </w:r>
            <w:proofErr w:type="spellStart"/>
            <w:r w:rsidRPr="006F3BFB">
              <w:rPr>
                <w:rFonts w:ascii="Times New Roman" w:eastAsia="Calibri" w:hAnsi="Times New Roman" w:cs="Times New Roman"/>
                <w:i/>
                <w:lang w:eastAsia="ar-SA"/>
              </w:rPr>
              <w:t>fallax</w:t>
            </w:r>
            <w:proofErr w:type="spellEnd"/>
            <w:r w:rsidRPr="006F3BFB">
              <w:rPr>
                <w:rFonts w:ascii="Times New Roman" w:eastAsia="Calibri" w:hAnsi="Times New Roman" w:cs="Times New Roman"/>
                <w:i/>
                <w:lang w:eastAsia="ar-SA"/>
              </w:rPr>
              <w:t xml:space="preserve"> </w:t>
            </w:r>
            <w:r>
              <w:rPr>
                <w:rFonts w:ascii="Times New Roman" w:eastAsia="Calibri" w:hAnsi="Times New Roman" w:cs="Times New Roman"/>
                <w:lang w:eastAsia="ar-SA"/>
              </w:rPr>
              <w:t>were by-caught in control hauls</w:t>
            </w:r>
            <w:r w:rsidRPr="006F3BFB">
              <w:rPr>
                <w:rFonts w:ascii="Times New Roman" w:eastAsia="Calibri" w:hAnsi="Times New Roman" w:cs="Times New Roman"/>
                <w:i/>
                <w:lang w:eastAsia="ar-SA"/>
              </w:rPr>
              <w:t xml:space="preserve"> </w:t>
            </w:r>
            <w:r w:rsidRPr="006F3BFB">
              <w:rPr>
                <w:rFonts w:ascii="Times New Roman" w:eastAsia="Calibri" w:hAnsi="Times New Roman" w:cs="Times New Roman"/>
                <w:lang w:eastAsia="ar-SA"/>
              </w:rPr>
              <w:t>in ICES SD 26 (collected for sampling).</w:t>
            </w:r>
          </w:p>
          <w:p w14:paraId="3F038FCA" w14:textId="1588C46E" w:rsidR="009749B1" w:rsidRPr="006F3BFB" w:rsidRDefault="009C34A3" w:rsidP="009749B1">
            <w:p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During BITS Q</w:t>
            </w:r>
            <w:r w:rsidR="001E7AA4">
              <w:rPr>
                <w:rFonts w:ascii="Times New Roman" w:eastAsia="Calibri" w:hAnsi="Times New Roman" w:cs="Times New Roman"/>
                <w:lang w:eastAsia="ar-SA"/>
              </w:rPr>
              <w:t>4</w:t>
            </w:r>
            <w:r w:rsidR="009749B1" w:rsidRPr="006F3BFB">
              <w:rPr>
                <w:rFonts w:ascii="Times New Roman" w:eastAsia="Calibri" w:hAnsi="Times New Roman" w:cs="Times New Roman"/>
                <w:lang w:eastAsia="ar-SA"/>
              </w:rPr>
              <w:t xml:space="preserve"> r</w:t>
            </w:r>
            <w:r>
              <w:rPr>
                <w:rFonts w:ascii="Times New Roman" w:eastAsia="Calibri" w:hAnsi="Times New Roman" w:cs="Times New Roman"/>
                <w:lang w:eastAsia="ar-SA"/>
              </w:rPr>
              <w:t>esearch survey in November 2021</w:t>
            </w:r>
            <w:r w:rsidR="009749B1" w:rsidRPr="006F3BFB">
              <w:rPr>
                <w:rFonts w:ascii="Times New Roman" w:eastAsia="Calibri" w:hAnsi="Times New Roman" w:cs="Times New Roman"/>
                <w:lang w:eastAsia="ar-SA"/>
              </w:rPr>
              <w:t>, the following fish were incident</w:t>
            </w:r>
            <w:r>
              <w:rPr>
                <w:rFonts w:ascii="Times New Roman" w:eastAsia="Calibri" w:hAnsi="Times New Roman" w:cs="Times New Roman"/>
                <w:lang w:eastAsia="ar-SA"/>
              </w:rPr>
              <w:t>ally by-caught in control hauls: 3</w:t>
            </w:r>
            <w:r w:rsidR="009749B1" w:rsidRPr="006F3BFB">
              <w:rPr>
                <w:rFonts w:ascii="Times New Roman" w:eastAsia="Calibri" w:hAnsi="Times New Roman" w:cs="Times New Roman"/>
                <w:lang w:eastAsia="ar-SA"/>
              </w:rPr>
              <w:t xml:space="preserve"> individuals of </w:t>
            </w:r>
            <w:proofErr w:type="spellStart"/>
            <w:r w:rsidR="009749B1" w:rsidRPr="006F3BFB">
              <w:rPr>
                <w:rFonts w:ascii="Times New Roman" w:eastAsia="Calibri" w:hAnsi="Times New Roman" w:cs="Times New Roman"/>
                <w:i/>
                <w:lang w:eastAsia="ar-SA"/>
              </w:rPr>
              <w:t>Alosa</w:t>
            </w:r>
            <w:proofErr w:type="spellEnd"/>
            <w:r w:rsidR="009749B1" w:rsidRPr="006F3BFB">
              <w:rPr>
                <w:rFonts w:ascii="Times New Roman" w:eastAsia="Calibri" w:hAnsi="Times New Roman" w:cs="Times New Roman"/>
                <w:i/>
                <w:lang w:eastAsia="ar-SA"/>
              </w:rPr>
              <w:t xml:space="preserve"> </w:t>
            </w:r>
            <w:proofErr w:type="spellStart"/>
            <w:r w:rsidR="009749B1" w:rsidRPr="0073508B">
              <w:rPr>
                <w:rFonts w:ascii="Times New Roman" w:eastAsia="Calibri" w:hAnsi="Times New Roman" w:cs="Times New Roman"/>
                <w:i/>
                <w:lang w:eastAsia="ar-SA"/>
              </w:rPr>
              <w:t>fallax</w:t>
            </w:r>
            <w:proofErr w:type="spellEnd"/>
            <w:r>
              <w:rPr>
                <w:rFonts w:ascii="Times New Roman" w:eastAsia="Calibri" w:hAnsi="Times New Roman" w:cs="Times New Roman"/>
                <w:i/>
                <w:lang w:eastAsia="ar-SA"/>
              </w:rPr>
              <w:t xml:space="preserve"> </w:t>
            </w:r>
            <w:r>
              <w:rPr>
                <w:rFonts w:ascii="Times New Roman" w:eastAsia="Calibri" w:hAnsi="Times New Roman" w:cs="Times New Roman"/>
                <w:lang w:eastAsia="ar-SA"/>
              </w:rPr>
              <w:t>in ICES SD 25</w:t>
            </w:r>
            <w:r w:rsidR="009749B1" w:rsidRPr="006F3BFB">
              <w:rPr>
                <w:rFonts w:ascii="Times New Roman" w:eastAsia="Calibri" w:hAnsi="Times New Roman" w:cs="Times New Roman"/>
                <w:lang w:eastAsia="ar-SA"/>
              </w:rPr>
              <w:t xml:space="preserve"> (collected for sampling</w:t>
            </w:r>
            <w:r>
              <w:rPr>
                <w:rFonts w:ascii="Times New Roman" w:eastAsia="Calibri" w:hAnsi="Times New Roman" w:cs="Times New Roman"/>
                <w:lang w:eastAsia="ar-SA"/>
              </w:rPr>
              <w:t xml:space="preserve">), 233 </w:t>
            </w:r>
            <w:r w:rsidRPr="006F3BFB">
              <w:rPr>
                <w:rFonts w:ascii="Times New Roman" w:eastAsia="Calibri" w:hAnsi="Times New Roman" w:cs="Times New Roman"/>
                <w:lang w:eastAsia="ar-SA"/>
              </w:rPr>
              <w:t xml:space="preserve">individuals of </w:t>
            </w:r>
            <w:proofErr w:type="spellStart"/>
            <w:r w:rsidRPr="006F3BFB">
              <w:rPr>
                <w:rFonts w:ascii="Times New Roman" w:eastAsia="Calibri" w:hAnsi="Times New Roman" w:cs="Times New Roman"/>
                <w:i/>
                <w:lang w:eastAsia="ar-SA"/>
              </w:rPr>
              <w:t>Alosa</w:t>
            </w:r>
            <w:proofErr w:type="spellEnd"/>
            <w:r w:rsidRPr="006F3BFB">
              <w:rPr>
                <w:rFonts w:ascii="Times New Roman" w:eastAsia="Calibri" w:hAnsi="Times New Roman" w:cs="Times New Roman"/>
                <w:i/>
                <w:lang w:eastAsia="ar-SA"/>
              </w:rPr>
              <w:t xml:space="preserve"> </w:t>
            </w:r>
            <w:proofErr w:type="spellStart"/>
            <w:r w:rsidRPr="0073508B">
              <w:rPr>
                <w:rFonts w:ascii="Times New Roman" w:eastAsia="Calibri" w:hAnsi="Times New Roman" w:cs="Times New Roman"/>
                <w:i/>
                <w:lang w:eastAsia="ar-SA"/>
              </w:rPr>
              <w:t>fallax</w:t>
            </w:r>
            <w:proofErr w:type="spellEnd"/>
            <w:r>
              <w:rPr>
                <w:rFonts w:ascii="Times New Roman" w:eastAsia="Calibri" w:hAnsi="Times New Roman" w:cs="Times New Roman"/>
                <w:i/>
                <w:lang w:eastAsia="ar-SA"/>
              </w:rPr>
              <w:t xml:space="preserve"> </w:t>
            </w:r>
            <w:r>
              <w:rPr>
                <w:rFonts w:ascii="Times New Roman" w:eastAsia="Calibri" w:hAnsi="Times New Roman" w:cs="Times New Roman"/>
                <w:lang w:eastAsia="ar-SA"/>
              </w:rPr>
              <w:t>in ICES SD 26</w:t>
            </w:r>
            <w:r w:rsidRPr="006F3BFB">
              <w:rPr>
                <w:rFonts w:ascii="Times New Roman" w:eastAsia="Calibri" w:hAnsi="Times New Roman" w:cs="Times New Roman"/>
                <w:lang w:eastAsia="ar-SA"/>
              </w:rPr>
              <w:t xml:space="preserve"> (collected for sampling</w:t>
            </w:r>
            <w:r>
              <w:rPr>
                <w:rFonts w:ascii="Times New Roman" w:eastAsia="Calibri" w:hAnsi="Times New Roman" w:cs="Times New Roman"/>
                <w:lang w:eastAsia="ar-SA"/>
              </w:rPr>
              <w:t xml:space="preserve">),  2 </w:t>
            </w:r>
            <w:r w:rsidRPr="006F3BFB">
              <w:rPr>
                <w:rFonts w:ascii="Times New Roman" w:eastAsia="Calibri" w:hAnsi="Times New Roman" w:cs="Times New Roman"/>
                <w:lang w:eastAsia="ar-SA"/>
              </w:rPr>
              <w:t xml:space="preserve">individuals of </w:t>
            </w:r>
            <w:proofErr w:type="spellStart"/>
            <w:r w:rsidRPr="009C34A3">
              <w:rPr>
                <w:rFonts w:ascii="Times New Roman" w:eastAsia="Calibri" w:hAnsi="Times New Roman" w:cs="Times New Roman"/>
                <w:i/>
                <w:lang w:eastAsia="ar-SA"/>
              </w:rPr>
              <w:t>Lampetra</w:t>
            </w:r>
            <w:proofErr w:type="spellEnd"/>
            <w:r w:rsidRPr="009C34A3">
              <w:rPr>
                <w:rFonts w:ascii="Times New Roman" w:eastAsia="Calibri" w:hAnsi="Times New Roman" w:cs="Times New Roman"/>
                <w:i/>
                <w:lang w:eastAsia="ar-SA"/>
              </w:rPr>
              <w:t xml:space="preserve"> </w:t>
            </w:r>
            <w:proofErr w:type="spellStart"/>
            <w:r w:rsidRPr="009C34A3">
              <w:rPr>
                <w:rFonts w:ascii="Times New Roman" w:eastAsia="Calibri" w:hAnsi="Times New Roman" w:cs="Times New Roman"/>
                <w:i/>
                <w:lang w:eastAsia="ar-SA"/>
              </w:rPr>
              <w:t>fluviatilis</w:t>
            </w:r>
            <w:proofErr w:type="spellEnd"/>
            <w:r>
              <w:rPr>
                <w:rFonts w:ascii="Times New Roman" w:eastAsia="Calibri" w:hAnsi="Times New Roman" w:cs="Times New Roman"/>
                <w:i/>
                <w:lang w:eastAsia="ar-SA"/>
              </w:rPr>
              <w:t xml:space="preserve"> </w:t>
            </w:r>
            <w:r>
              <w:rPr>
                <w:rFonts w:ascii="Times New Roman" w:eastAsia="Calibri" w:hAnsi="Times New Roman" w:cs="Times New Roman"/>
                <w:lang w:eastAsia="ar-SA"/>
              </w:rPr>
              <w:t>in ICES SD 26</w:t>
            </w:r>
            <w:r w:rsidRPr="006F3BFB">
              <w:rPr>
                <w:rFonts w:ascii="Times New Roman" w:eastAsia="Calibri" w:hAnsi="Times New Roman" w:cs="Times New Roman"/>
                <w:lang w:eastAsia="ar-SA"/>
              </w:rPr>
              <w:t xml:space="preserve"> (collected for sampling</w:t>
            </w:r>
            <w:r>
              <w:rPr>
                <w:rFonts w:ascii="Times New Roman" w:eastAsia="Calibri" w:hAnsi="Times New Roman" w:cs="Times New Roman"/>
                <w:lang w:eastAsia="ar-SA"/>
              </w:rPr>
              <w:t>)</w:t>
            </w:r>
          </w:p>
          <w:p w14:paraId="296EF0A9" w14:textId="609167BE" w:rsidR="009749B1" w:rsidRPr="006F3BFB" w:rsidRDefault="009749B1" w:rsidP="009749B1">
            <w:pPr>
              <w:suppressAutoHyphens/>
              <w:spacing w:after="120" w:line="240" w:lineRule="auto"/>
              <w:jc w:val="both"/>
              <w:rPr>
                <w:rFonts w:ascii="Times New Roman" w:eastAsia="Calibri" w:hAnsi="Times New Roman" w:cs="Times New Roman"/>
                <w:lang w:eastAsia="ar-SA"/>
              </w:rPr>
            </w:pPr>
            <w:r w:rsidRPr="006F3BFB">
              <w:rPr>
                <w:rFonts w:ascii="Times New Roman" w:eastAsia="Calibri" w:hAnsi="Times New Roman" w:cs="Times New Roman"/>
                <w:lang w:eastAsia="ar-SA"/>
              </w:rPr>
              <w:t>During BIAS r</w:t>
            </w:r>
            <w:r w:rsidR="009C34A3">
              <w:rPr>
                <w:rFonts w:ascii="Times New Roman" w:eastAsia="Calibri" w:hAnsi="Times New Roman" w:cs="Times New Roman"/>
                <w:lang w:eastAsia="ar-SA"/>
              </w:rPr>
              <w:t>esearch survey in September 2021</w:t>
            </w:r>
            <w:r w:rsidRPr="006F3BFB">
              <w:rPr>
                <w:rFonts w:ascii="Times New Roman" w:eastAsia="Calibri" w:hAnsi="Times New Roman" w:cs="Times New Roman"/>
                <w:lang w:eastAsia="ar-SA"/>
              </w:rPr>
              <w:t xml:space="preserve">, one individual of </w:t>
            </w:r>
            <w:proofErr w:type="spellStart"/>
            <w:r w:rsidRPr="006F3BFB">
              <w:rPr>
                <w:rFonts w:ascii="Times New Roman" w:eastAsia="Calibri" w:hAnsi="Times New Roman" w:cs="Times New Roman"/>
                <w:i/>
                <w:lang w:eastAsia="ar-SA"/>
              </w:rPr>
              <w:t>Lampetra</w:t>
            </w:r>
            <w:proofErr w:type="spellEnd"/>
            <w:r w:rsidRPr="006F3BFB">
              <w:rPr>
                <w:rFonts w:ascii="Times New Roman" w:eastAsia="Calibri" w:hAnsi="Times New Roman" w:cs="Times New Roman"/>
                <w:i/>
                <w:lang w:eastAsia="ar-SA"/>
              </w:rPr>
              <w:t xml:space="preserve"> </w:t>
            </w:r>
            <w:proofErr w:type="spellStart"/>
            <w:r w:rsidRPr="006F3BFB">
              <w:rPr>
                <w:rFonts w:ascii="Times New Roman" w:eastAsia="Calibri" w:hAnsi="Times New Roman" w:cs="Times New Roman"/>
                <w:i/>
                <w:lang w:eastAsia="ar-SA"/>
              </w:rPr>
              <w:t>fluviatilis</w:t>
            </w:r>
            <w:proofErr w:type="spellEnd"/>
            <w:r w:rsidRPr="006F3BFB">
              <w:rPr>
                <w:rFonts w:ascii="Times New Roman" w:eastAsia="Calibri" w:hAnsi="Times New Roman" w:cs="Times New Roman"/>
                <w:i/>
                <w:lang w:eastAsia="ar-SA"/>
              </w:rPr>
              <w:t xml:space="preserve"> </w:t>
            </w:r>
            <w:r w:rsidRPr="006F3BFB">
              <w:rPr>
                <w:rFonts w:ascii="Times New Roman" w:eastAsia="Calibri" w:hAnsi="Times New Roman" w:cs="Times New Roman"/>
                <w:lang w:eastAsia="ar-SA"/>
              </w:rPr>
              <w:t>was by-caught</w:t>
            </w:r>
            <w:r w:rsidR="009C34A3">
              <w:rPr>
                <w:rFonts w:ascii="Times New Roman" w:eastAsia="Calibri" w:hAnsi="Times New Roman" w:cs="Times New Roman"/>
                <w:lang w:eastAsia="ar-SA"/>
              </w:rPr>
              <w:t xml:space="preserve"> in control haul in ICES SD 26</w:t>
            </w:r>
            <w:r w:rsidRPr="006F3BFB">
              <w:rPr>
                <w:rFonts w:ascii="Times New Roman" w:eastAsia="Calibri" w:hAnsi="Times New Roman" w:cs="Times New Roman"/>
                <w:lang w:eastAsia="ar-SA"/>
              </w:rPr>
              <w:t xml:space="preserve"> (released alive).</w:t>
            </w:r>
          </w:p>
          <w:p w14:paraId="2BF17B88" w14:textId="77777777" w:rsidR="000D50ED" w:rsidRPr="00FD5C66"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6A1CEA05"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2. Deviations from Work Plan</w:t>
            </w:r>
          </w:p>
          <w:p w14:paraId="724AA4F2"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Member States shall list the deviations (if any) in the achieved data collection compared to what was planned in the WP and explain the reasons for the deviations.</w:t>
            </w:r>
          </w:p>
          <w:p w14:paraId="34A6BDAB"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Explain any deviations from the proposed:</w:t>
            </w:r>
          </w:p>
          <w:p w14:paraId="7BC7165E"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sampling intensity</w:t>
            </w:r>
          </w:p>
          <w:p w14:paraId="1FB21EC5" w14:textId="29833671"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methods used for collecting data</w:t>
            </w:r>
          </w:p>
          <w:p w14:paraId="29CC580E" w14:textId="77777777" w:rsidR="009D35FC" w:rsidRDefault="009D35FC" w:rsidP="00FD5C66">
            <w:pPr>
              <w:suppressAutoHyphens/>
              <w:spacing w:after="120" w:line="240" w:lineRule="auto"/>
              <w:jc w:val="both"/>
              <w:rPr>
                <w:rFonts w:ascii="Times New Roman" w:eastAsia="Calibri" w:hAnsi="Times New Roman" w:cs="Times New Roman"/>
                <w:sz w:val="20"/>
                <w:szCs w:val="20"/>
                <w:lang w:eastAsia="ar-SA"/>
              </w:rPr>
            </w:pPr>
          </w:p>
          <w:p w14:paraId="0F53208B" w14:textId="1744FE6F" w:rsidR="000D50ED" w:rsidRDefault="009D35FC" w:rsidP="00FD5C66">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NA</w:t>
            </w:r>
          </w:p>
          <w:p w14:paraId="4CE19821" w14:textId="77777777" w:rsidR="009D35FC" w:rsidRPr="00FD5C66" w:rsidRDefault="009D35FC" w:rsidP="00FD5C66">
            <w:pPr>
              <w:suppressAutoHyphens/>
              <w:spacing w:after="120" w:line="240" w:lineRule="auto"/>
              <w:jc w:val="both"/>
              <w:rPr>
                <w:rFonts w:ascii="Times New Roman" w:eastAsia="Calibri" w:hAnsi="Times New Roman" w:cs="Times New Roman"/>
                <w:sz w:val="20"/>
                <w:szCs w:val="20"/>
                <w:lang w:eastAsia="ar-SA"/>
              </w:rPr>
            </w:pPr>
          </w:p>
          <w:p w14:paraId="03143816"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3. Data quality</w:t>
            </w:r>
          </w:p>
          <w:p w14:paraId="39B85153"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Member States shall provide information on sampling protocols and sampling design for incidental by-catch data collection.</w:t>
            </w:r>
          </w:p>
          <w:p w14:paraId="6F14B2DF"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xml:space="preserve"> Questions to be addressed are listed below:</w:t>
            </w:r>
          </w:p>
          <w:p w14:paraId="081EFE11" w14:textId="313F570F"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xml:space="preserve">- Does the </w:t>
            </w:r>
            <w:proofErr w:type="spellStart"/>
            <w:r w:rsidRPr="002068D9">
              <w:rPr>
                <w:rFonts w:ascii="Times New Roman" w:eastAsia="Calibri" w:hAnsi="Times New Roman" w:cs="Times New Roman"/>
                <w:i/>
                <w:sz w:val="20"/>
                <w:szCs w:val="20"/>
                <w:lang w:eastAsia="ar-SA"/>
              </w:rPr>
              <w:t>onboard</w:t>
            </w:r>
            <w:proofErr w:type="spellEnd"/>
            <w:r w:rsidRPr="002068D9">
              <w:rPr>
                <w:rFonts w:ascii="Times New Roman" w:eastAsia="Calibri" w:hAnsi="Times New Roman" w:cs="Times New Roman"/>
                <w:i/>
                <w:sz w:val="20"/>
                <w:szCs w:val="20"/>
                <w:lang w:eastAsia="ar-SA"/>
              </w:rPr>
              <w:t xml:space="preserve"> observer protocol contain a check for rare specimens in the catch at opening of the </w:t>
            </w:r>
            <w:proofErr w:type="spellStart"/>
            <w:r w:rsidRPr="002068D9">
              <w:rPr>
                <w:rFonts w:ascii="Times New Roman" w:eastAsia="Calibri" w:hAnsi="Times New Roman" w:cs="Times New Roman"/>
                <w:i/>
                <w:sz w:val="20"/>
                <w:szCs w:val="20"/>
                <w:lang w:eastAsia="ar-SA"/>
              </w:rPr>
              <w:t>codend</w:t>
            </w:r>
            <w:proofErr w:type="spellEnd"/>
            <w:r w:rsidRPr="002068D9">
              <w:rPr>
                <w:rFonts w:ascii="Times New Roman" w:eastAsia="Calibri" w:hAnsi="Times New Roman" w:cs="Times New Roman"/>
                <w:i/>
                <w:sz w:val="20"/>
                <w:szCs w:val="20"/>
                <w:lang w:eastAsia="ar-SA"/>
              </w:rPr>
              <w:t xml:space="preserve">? If YES is the observer instructed to indicate if the </w:t>
            </w:r>
            <w:proofErr w:type="spellStart"/>
            <w:r w:rsidRPr="002068D9">
              <w:rPr>
                <w:rFonts w:ascii="Times New Roman" w:eastAsia="Calibri" w:hAnsi="Times New Roman" w:cs="Times New Roman"/>
                <w:i/>
                <w:sz w:val="20"/>
                <w:szCs w:val="20"/>
                <w:lang w:eastAsia="ar-SA"/>
              </w:rPr>
              <w:t>codend</w:t>
            </w:r>
            <w:proofErr w:type="spellEnd"/>
            <w:r w:rsidRPr="002068D9">
              <w:rPr>
                <w:rFonts w:ascii="Times New Roman" w:eastAsia="Calibri" w:hAnsi="Times New Roman" w:cs="Times New Roman"/>
                <w:i/>
                <w:sz w:val="20"/>
                <w:szCs w:val="20"/>
                <w:lang w:eastAsia="ar-SA"/>
              </w:rPr>
              <w:t xml:space="preserve"> was NOT checked in a haul?</w:t>
            </w:r>
          </w:p>
          <w:p w14:paraId="0F8B1CD3" w14:textId="77777777" w:rsidR="009D35FC" w:rsidRPr="00FF144C" w:rsidRDefault="009D35FC" w:rsidP="009D35FC">
            <w:pPr>
              <w:suppressAutoHyphens/>
              <w:spacing w:after="120" w:line="240" w:lineRule="auto"/>
              <w:jc w:val="both"/>
              <w:rPr>
                <w:rFonts w:ascii="Times New Roman" w:eastAsia="Calibri" w:hAnsi="Times New Roman" w:cs="Times New Roman"/>
                <w:lang w:eastAsia="ar-SA"/>
              </w:rPr>
            </w:pPr>
            <w:r w:rsidRPr="00FF144C">
              <w:rPr>
                <w:rFonts w:ascii="Times New Roman" w:eastAsia="Calibri" w:hAnsi="Times New Roman" w:cs="Times New Roman"/>
                <w:lang w:eastAsia="ar-SA"/>
              </w:rPr>
              <w:t>YES – observers are instructed and obliged to record results of observation of the incidental by-catch of protected species from all observed hauls (in longer fishing trips with many hauls, observer must record the number of hauls observed and not observed).</w:t>
            </w:r>
          </w:p>
          <w:p w14:paraId="65FBA779" w14:textId="77777777" w:rsidR="009D35FC" w:rsidRPr="00FD5C66" w:rsidRDefault="009D35FC" w:rsidP="00FD5C66">
            <w:pPr>
              <w:suppressAutoHyphens/>
              <w:spacing w:after="120" w:line="240" w:lineRule="auto"/>
              <w:jc w:val="both"/>
              <w:rPr>
                <w:rFonts w:ascii="Times New Roman" w:eastAsia="Calibri" w:hAnsi="Times New Roman" w:cs="Times New Roman"/>
                <w:sz w:val="20"/>
                <w:szCs w:val="20"/>
                <w:lang w:eastAsia="ar-SA"/>
              </w:rPr>
            </w:pPr>
          </w:p>
          <w:p w14:paraId="280578C4" w14:textId="5BC9F549"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xml:space="preserve">- In gill nets - and hook-and-line fisheries: does the </w:t>
            </w:r>
            <w:proofErr w:type="spellStart"/>
            <w:r w:rsidRPr="002068D9">
              <w:rPr>
                <w:rFonts w:ascii="Times New Roman" w:eastAsia="Calibri" w:hAnsi="Times New Roman" w:cs="Times New Roman"/>
                <w:i/>
                <w:sz w:val="20"/>
                <w:szCs w:val="20"/>
                <w:lang w:eastAsia="ar-SA"/>
              </w:rPr>
              <w:t>onboard</w:t>
            </w:r>
            <w:proofErr w:type="spellEnd"/>
            <w:r w:rsidRPr="002068D9">
              <w:rPr>
                <w:rFonts w:ascii="Times New Roman" w:eastAsia="Calibri" w:hAnsi="Times New Roman" w:cs="Times New Roman"/>
                <w:i/>
                <w:sz w:val="20"/>
                <w:szCs w:val="20"/>
                <w:lang w:eastAsia="ar-SA"/>
              </w:rPr>
              <w:t xml:space="preserve">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 at conveyor belt)? Is the observer instructed to indicate what percentage of the sorting or hauling process has been checked at “haul level”?</w:t>
            </w:r>
          </w:p>
          <w:p w14:paraId="4A040A1A" w14:textId="77777777" w:rsidR="009D35FC" w:rsidRPr="00CF0C68" w:rsidRDefault="009D35FC" w:rsidP="009D35FC">
            <w:pPr>
              <w:suppressAutoHyphens/>
              <w:spacing w:after="120" w:line="240" w:lineRule="auto"/>
              <w:jc w:val="both"/>
              <w:rPr>
                <w:rFonts w:ascii="Times New Roman" w:eastAsia="Calibri" w:hAnsi="Times New Roman" w:cs="Times New Roman"/>
                <w:lang w:eastAsia="ar-SA"/>
              </w:rPr>
            </w:pPr>
            <w:r w:rsidRPr="00CF0C68">
              <w:rPr>
                <w:rFonts w:ascii="Times New Roman" w:eastAsia="Calibri" w:hAnsi="Times New Roman" w:cs="Times New Roman"/>
                <w:lang w:eastAsia="ar-SA"/>
              </w:rPr>
              <w:t>Standard procedure is that observer is obliged to observe whole hauling-in and sorting processes and to record all by-catch, including by-catch of protected species, and to determine both the main catch and by-catch composition (with length measurement). Additionally, observer is specifically requested to document (including taking photos) by-catch of protected species.</w:t>
            </w:r>
          </w:p>
          <w:p w14:paraId="6DD3DAF1" w14:textId="77777777" w:rsidR="009D35FC" w:rsidRPr="002068D9" w:rsidRDefault="009D35FC" w:rsidP="00FD5C66">
            <w:pPr>
              <w:suppressAutoHyphens/>
              <w:spacing w:after="120" w:line="240" w:lineRule="auto"/>
              <w:jc w:val="both"/>
              <w:rPr>
                <w:rFonts w:ascii="Times New Roman" w:eastAsia="Calibri" w:hAnsi="Times New Roman" w:cs="Times New Roman"/>
                <w:i/>
                <w:sz w:val="20"/>
                <w:szCs w:val="20"/>
                <w:lang w:eastAsia="ar-SA"/>
              </w:rPr>
            </w:pPr>
          </w:p>
          <w:p w14:paraId="74F6BF95" w14:textId="21445128"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xml:space="preserve">-Does the </w:t>
            </w:r>
            <w:proofErr w:type="spellStart"/>
            <w:r w:rsidRPr="002068D9">
              <w:rPr>
                <w:rFonts w:ascii="Times New Roman" w:eastAsia="Calibri" w:hAnsi="Times New Roman" w:cs="Times New Roman"/>
                <w:i/>
                <w:sz w:val="20"/>
                <w:szCs w:val="20"/>
                <w:lang w:eastAsia="ar-SA"/>
              </w:rPr>
              <w:t>onboard</w:t>
            </w:r>
            <w:proofErr w:type="spellEnd"/>
            <w:r w:rsidRPr="002068D9">
              <w:rPr>
                <w:rFonts w:ascii="Times New Roman" w:eastAsia="Calibri" w:hAnsi="Times New Roman" w:cs="Times New Roman"/>
                <w:i/>
                <w:sz w:val="20"/>
                <w:szCs w:val="20"/>
                <w:lang w:eastAsia="ar-SA"/>
              </w:rPr>
              <w:t xml:space="preserve"> observer protocol instruct to report on the use of mitigation (i.e. Escape Devices or Acoustic Deterrent Devices)?</w:t>
            </w:r>
          </w:p>
          <w:p w14:paraId="0327B077" w14:textId="67238D38" w:rsidR="009D35FC" w:rsidRPr="00CF0C68" w:rsidRDefault="00CB2DCB" w:rsidP="009D35FC">
            <w:p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YES - i</w:t>
            </w:r>
            <w:r w:rsidR="009D35FC" w:rsidRPr="00CF0C68">
              <w:rPr>
                <w:rFonts w:ascii="Times New Roman" w:eastAsia="Calibri" w:hAnsi="Times New Roman" w:cs="Times New Roman"/>
                <w:lang w:eastAsia="ar-SA"/>
              </w:rPr>
              <w:t xml:space="preserve">n some but not all sampling schemes observer protocol includes </w:t>
            </w:r>
            <w:r>
              <w:rPr>
                <w:rFonts w:ascii="Times New Roman" w:eastAsia="Calibri" w:hAnsi="Times New Roman" w:cs="Times New Roman"/>
                <w:lang w:eastAsia="ar-SA"/>
              </w:rPr>
              <w:t xml:space="preserve">specific </w:t>
            </w:r>
            <w:r w:rsidR="009D35FC" w:rsidRPr="00CF0C68">
              <w:rPr>
                <w:rFonts w:ascii="Times New Roman" w:eastAsia="Calibri" w:hAnsi="Times New Roman" w:cs="Times New Roman"/>
                <w:lang w:eastAsia="ar-SA"/>
              </w:rPr>
              <w:t>requirement to report the use of mitigation device.</w:t>
            </w:r>
            <w:r>
              <w:rPr>
                <w:rFonts w:ascii="Times New Roman" w:eastAsia="Calibri" w:hAnsi="Times New Roman" w:cs="Times New Roman"/>
                <w:lang w:eastAsia="ar-SA"/>
              </w:rPr>
              <w:t xml:space="preserve"> Apart from the procedures described in sampling protocols, before each at sea observer trip the observers are provided with written instructions detailing data collection requirements, including requirement to record any mitigation device applied.</w:t>
            </w:r>
          </w:p>
          <w:p w14:paraId="54EA235A" w14:textId="77777777" w:rsidR="009D35FC" w:rsidRPr="002068D9" w:rsidRDefault="009D35FC" w:rsidP="00FD5C66">
            <w:pPr>
              <w:suppressAutoHyphens/>
              <w:spacing w:after="120" w:line="240" w:lineRule="auto"/>
              <w:jc w:val="both"/>
              <w:rPr>
                <w:rFonts w:ascii="Times New Roman" w:eastAsia="Calibri" w:hAnsi="Times New Roman" w:cs="Times New Roman"/>
                <w:i/>
                <w:sz w:val="20"/>
                <w:szCs w:val="20"/>
                <w:lang w:eastAsia="ar-SA"/>
              </w:rPr>
            </w:pPr>
          </w:p>
          <w:p w14:paraId="3920A2CD" w14:textId="1F57FB5B"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31D08391" w14:textId="77777777" w:rsidR="009D35FC" w:rsidRPr="00CF0C68" w:rsidRDefault="009D35FC" w:rsidP="009D35FC">
            <w:pPr>
              <w:suppressAutoHyphens/>
              <w:spacing w:after="120" w:line="240" w:lineRule="auto"/>
              <w:jc w:val="both"/>
              <w:rPr>
                <w:rFonts w:ascii="Times New Roman" w:eastAsia="Calibri" w:hAnsi="Times New Roman" w:cs="Times New Roman"/>
                <w:lang w:eastAsia="ar-SA"/>
              </w:rPr>
            </w:pPr>
            <w:r w:rsidRPr="00CF0C68">
              <w:rPr>
                <w:rFonts w:ascii="Times New Roman" w:eastAsia="Calibri" w:hAnsi="Times New Roman" w:cs="Times New Roman"/>
                <w:lang w:eastAsia="ar-SA"/>
              </w:rPr>
              <w:t>There are no recommendations from the relevant expert groups on sampling design regarding by-catch observations yet. The ICES WGBYC started discussion on that issue but it is still not finalized.</w:t>
            </w:r>
          </w:p>
          <w:p w14:paraId="275416D6" w14:textId="77777777" w:rsidR="009D35FC" w:rsidRPr="00CF0C68" w:rsidRDefault="009D35FC" w:rsidP="009D35FC">
            <w:pPr>
              <w:suppressAutoHyphens/>
              <w:spacing w:after="120" w:line="240" w:lineRule="auto"/>
              <w:jc w:val="both"/>
              <w:rPr>
                <w:rFonts w:ascii="Times New Roman" w:eastAsia="Calibri" w:hAnsi="Times New Roman" w:cs="Times New Roman"/>
                <w:lang w:eastAsia="ar-SA"/>
              </w:rPr>
            </w:pPr>
            <w:r w:rsidRPr="00CF0C68">
              <w:rPr>
                <w:rFonts w:ascii="Times New Roman" w:eastAsia="Calibri" w:hAnsi="Times New Roman" w:cs="Times New Roman"/>
                <w:lang w:eastAsia="ar-SA"/>
              </w:rPr>
              <w:t>Before each at-sea trip, observers are provided with written instruction specifying sampling requirements adapted to the type of fishing activity she/he is going to observe.</w:t>
            </w:r>
          </w:p>
          <w:p w14:paraId="0D529F9D" w14:textId="77777777" w:rsidR="009D35FC" w:rsidRPr="002068D9" w:rsidRDefault="009D35FC" w:rsidP="00FD5C66">
            <w:pPr>
              <w:suppressAutoHyphens/>
              <w:spacing w:after="120" w:line="240" w:lineRule="auto"/>
              <w:jc w:val="both"/>
              <w:rPr>
                <w:rFonts w:ascii="Times New Roman" w:eastAsia="Calibri" w:hAnsi="Times New Roman" w:cs="Times New Roman"/>
                <w:i/>
                <w:sz w:val="20"/>
                <w:szCs w:val="20"/>
                <w:lang w:eastAsia="ar-SA"/>
              </w:rPr>
            </w:pPr>
          </w:p>
          <w:p w14:paraId="34126D10" w14:textId="2F7071D1"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 Are data quality issues taken into account?</w:t>
            </w:r>
          </w:p>
          <w:p w14:paraId="07CB3360" w14:textId="1477C54D" w:rsidR="009D35FC" w:rsidRPr="00FD5C66" w:rsidRDefault="009D35FC" w:rsidP="00FD5C66">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YES</w:t>
            </w:r>
          </w:p>
          <w:p w14:paraId="41EEC971" w14:textId="77777777" w:rsidR="00FD5C66" w:rsidRPr="002068D9"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FD5C66">
              <w:rPr>
                <w:rFonts w:ascii="Times New Roman" w:eastAsia="Calibri" w:hAnsi="Times New Roman" w:cs="Times New Roman"/>
                <w:sz w:val="20"/>
                <w:szCs w:val="20"/>
                <w:lang w:eastAsia="ar-SA"/>
              </w:rPr>
              <w:t xml:space="preserve">- </w:t>
            </w:r>
            <w:r w:rsidRPr="002068D9">
              <w:rPr>
                <w:rFonts w:ascii="Times New Roman" w:eastAsia="Calibri" w:hAnsi="Times New Roman" w:cs="Times New Roman"/>
                <w:i/>
                <w:sz w:val="20"/>
                <w:szCs w:val="20"/>
                <w:lang w:eastAsia="ar-SA"/>
              </w:rPr>
              <w:t xml:space="preserve">How are data (and samples) stored  </w:t>
            </w:r>
          </w:p>
          <w:p w14:paraId="161432A5" w14:textId="77777777" w:rsidR="009D35FC" w:rsidRPr="00CF0C68" w:rsidRDefault="009D35FC" w:rsidP="009D35FC">
            <w:pPr>
              <w:suppressAutoHyphens/>
              <w:spacing w:after="120" w:line="240" w:lineRule="auto"/>
              <w:jc w:val="both"/>
              <w:rPr>
                <w:rFonts w:ascii="Times New Roman" w:eastAsia="Calibri" w:hAnsi="Times New Roman" w:cs="Times New Roman"/>
                <w:lang w:eastAsia="ar-SA"/>
              </w:rPr>
            </w:pPr>
            <w:r w:rsidRPr="00CF0C68">
              <w:rPr>
                <w:rFonts w:ascii="Times New Roman" w:eastAsia="Calibri" w:hAnsi="Times New Roman" w:cs="Times New Roman"/>
                <w:lang w:eastAsia="ar-SA"/>
              </w:rPr>
              <w:t>In national database (</w:t>
            </w:r>
            <w:proofErr w:type="spellStart"/>
            <w:r w:rsidRPr="00CF0C68">
              <w:rPr>
                <w:rFonts w:ascii="Times New Roman" w:eastAsia="Calibri" w:hAnsi="Times New Roman" w:cs="Times New Roman"/>
                <w:lang w:eastAsia="ar-SA"/>
              </w:rPr>
              <w:t>NPZDRpl</w:t>
            </w:r>
            <w:proofErr w:type="spellEnd"/>
            <w:r w:rsidRPr="00CF0C68">
              <w:rPr>
                <w:rFonts w:ascii="Times New Roman" w:eastAsia="Calibri" w:hAnsi="Times New Roman" w:cs="Times New Roman"/>
                <w:lang w:eastAsia="ar-SA"/>
              </w:rPr>
              <w:t>)</w:t>
            </w:r>
          </w:p>
          <w:p w14:paraId="6612FB30"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13B55B5" w14:textId="77777777" w:rsidR="00252728" w:rsidRDefault="00252728" w:rsidP="00FD5C66">
            <w:pPr>
              <w:suppressAutoHyphens/>
              <w:spacing w:after="120" w:line="240" w:lineRule="auto"/>
              <w:jc w:val="both"/>
              <w:rPr>
                <w:rFonts w:ascii="Times New Roman" w:eastAsia="Calibri" w:hAnsi="Times New Roman" w:cs="Times New Roman"/>
                <w:sz w:val="20"/>
                <w:szCs w:val="20"/>
                <w:lang w:eastAsia="ar-SA"/>
              </w:rPr>
            </w:pPr>
          </w:p>
          <w:p w14:paraId="5C53A398" w14:textId="77777777" w:rsidR="000D50ED" w:rsidRPr="00FD5C66"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FB7E9D2"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(max 900 words)</w:t>
            </w:r>
          </w:p>
        </w:tc>
      </w:tr>
    </w:tbl>
    <w:p w14:paraId="7EC917F3" w14:textId="77777777" w:rsidR="00FD5C66" w:rsidRPr="002068D9" w:rsidRDefault="00FD5C66" w:rsidP="00BB1991">
      <w:pPr>
        <w:pStyle w:val="StyleTitre2Gras"/>
        <w:spacing w:line="360" w:lineRule="auto"/>
        <w:rPr>
          <w:rFonts w:cs="Times New Roman"/>
          <w:b w:val="0"/>
          <w:noProof/>
          <w:lang w:val="en-GB" w:eastAsia="en-GB"/>
        </w:rPr>
      </w:pPr>
      <w:bookmarkStart w:id="23" w:name="_Toc104814575"/>
      <w:r w:rsidRPr="002068D9">
        <w:rPr>
          <w:rFonts w:cs="Times New Roman"/>
          <w:b w:val="0"/>
          <w:smallCaps/>
          <w:noProof/>
          <w:lang w:eastAsia="en-GB"/>
        </w:rPr>
        <w:lastRenderedPageBreak/>
        <w:t>Section 1: Biological Data</w:t>
      </w:r>
      <w:bookmarkEnd w:id="23"/>
    </w:p>
    <w:p w14:paraId="03A8B539" w14:textId="77777777" w:rsidR="004A2E2D" w:rsidRPr="002068D9" w:rsidRDefault="004A2E2D" w:rsidP="00BB1991">
      <w:pPr>
        <w:pStyle w:val="StyleTitre2Gras"/>
        <w:spacing w:line="360" w:lineRule="auto"/>
        <w:rPr>
          <w:rFonts w:cs="Times New Roman"/>
          <w:b w:val="0"/>
          <w:noProof/>
          <w:lang w:val="en-GB" w:eastAsia="en-GB"/>
        </w:rPr>
      </w:pPr>
      <w:bookmarkStart w:id="24" w:name="_Toc104814576"/>
      <w:r w:rsidRPr="002068D9">
        <w:rPr>
          <w:rFonts w:cs="Times New Roman"/>
          <w:b w:val="0"/>
          <w:noProof/>
          <w:lang w:val="en-GB" w:eastAsia="en-GB"/>
        </w:rPr>
        <w:t>Pilot Study 2: Level of fishing and impact of fisheries on biological resources and marine ecosystem</w:t>
      </w:r>
      <w:bookmarkEnd w:id="24"/>
    </w:p>
    <w:p w14:paraId="7A3D0D91" w14:textId="77777777" w:rsidR="004A2E2D" w:rsidRPr="004A2E2D"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5BFF06EF" w14:textId="77777777" w:rsidTr="00FD5C66">
        <w:trPr>
          <w:trHeight w:val="389"/>
          <w:jc w:val="center"/>
        </w:trPr>
        <w:tc>
          <w:tcPr>
            <w:tcW w:w="9209" w:type="dxa"/>
            <w:shd w:val="clear" w:color="auto" w:fill="auto"/>
            <w:noWrap/>
            <w:hideMark/>
          </w:tcPr>
          <w:p w14:paraId="133E66EB" w14:textId="1B84EB8B"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 xml:space="preserve">General comment: </w:t>
            </w:r>
            <w:r w:rsidRPr="00996636">
              <w:rPr>
                <w:rFonts w:ascii="Times New Roman" w:eastAsia="Calibri" w:hAnsi="Times New Roman" w:cs="Times New Roman"/>
                <w:noProof/>
                <w:sz w:val="20"/>
                <w:szCs w:val="20"/>
                <w:shd w:val="clear" w:color="auto" w:fill="FFFFFF"/>
                <w:lang w:eastAsia="en-GB"/>
              </w:rPr>
              <w:t>This Box fulfills paragraph 3 point (c) of Chapter III of the</w:t>
            </w:r>
            <w:r w:rsidRPr="00996636">
              <w:rPr>
                <w:rFonts w:ascii="Times New Roman" w:eastAsia="Calibri" w:hAnsi="Times New Roman" w:cs="Times New Roman"/>
                <w:noProof/>
                <w:sz w:val="20"/>
                <w:szCs w:val="20"/>
                <w:lang w:eastAsia="en-GB"/>
              </w:rPr>
              <w:t xml:space="preserve"> </w:t>
            </w:r>
            <w:r w:rsidR="00996636">
              <w:rPr>
                <w:rFonts w:ascii="Times New Roman" w:eastAsia="Calibri" w:hAnsi="Times New Roman" w:cs="Times New Roman"/>
                <w:noProof/>
                <w:sz w:val="20"/>
                <w:szCs w:val="20"/>
                <w:lang w:eastAsia="en-GB"/>
              </w:rPr>
              <w:t xml:space="preserve">Annex of the </w:t>
            </w:r>
            <w:r w:rsidR="00AB7FAB" w:rsidRPr="00996636">
              <w:rPr>
                <w:rFonts w:ascii="Times New Roman" w:eastAsia="Calibri" w:hAnsi="Times New Roman" w:cs="Times New Roman"/>
                <w:noProof/>
                <w:sz w:val="20"/>
                <w:szCs w:val="20"/>
                <w:lang w:eastAsia="en-GB"/>
              </w:rPr>
              <w:t>Delegated Decision (EU</w:t>
            </w:r>
            <w:r w:rsidR="00996636">
              <w:rPr>
                <w:rFonts w:ascii="Times New Roman" w:eastAsia="Calibri" w:hAnsi="Times New Roman" w:cs="Times New Roman"/>
                <w:noProof/>
                <w:sz w:val="20"/>
                <w:szCs w:val="20"/>
                <w:lang w:eastAsia="en-GB"/>
              </w:rPr>
              <w:t>) 2019/910</w:t>
            </w:r>
            <w:r w:rsidR="00AB7FAB" w:rsidRPr="00996636">
              <w:rPr>
                <w:rFonts w:ascii="Times New Roman" w:eastAsia="Calibri" w:hAnsi="Times New Roman" w:cs="Times New Roman"/>
                <w:noProof/>
                <w:sz w:val="20"/>
                <w:szCs w:val="20"/>
                <w:lang w:eastAsia="en-GB"/>
              </w:rPr>
              <w:t xml:space="preserve"> on the </w:t>
            </w:r>
            <w:r w:rsidRPr="00996636">
              <w:rPr>
                <w:rFonts w:ascii="Times New Roman" w:eastAsia="Calibri" w:hAnsi="Times New Roman" w:cs="Times New Roman"/>
                <w:noProof/>
                <w:sz w:val="20"/>
                <w:szCs w:val="20"/>
                <w:lang w:eastAsia="en-GB"/>
              </w:rPr>
              <w:t>multiannual Union programme</w:t>
            </w:r>
            <w:r w:rsidR="00996636">
              <w:rPr>
                <w:rFonts w:ascii="Times New Roman" w:eastAsia="Calibri" w:hAnsi="Times New Roman" w:cs="Times New Roman"/>
                <w:noProof/>
                <w:sz w:val="20"/>
                <w:szCs w:val="20"/>
                <w:lang w:eastAsia="en-GB"/>
              </w:rPr>
              <w:t>;</w:t>
            </w:r>
            <w:r w:rsidRPr="00996636">
              <w:rPr>
                <w:rFonts w:ascii="Times New Roman" w:eastAsia="Calibri" w:hAnsi="Times New Roman" w:cs="Times New Roman"/>
                <w:noProof/>
                <w:sz w:val="20"/>
                <w:szCs w:val="20"/>
                <w:lang w:eastAsia="en-GB"/>
              </w:rPr>
              <w:t xml:space="preserve"> and Article 2 and Article 4 paragraph (3) point (b) of the</w:t>
            </w:r>
            <w:r w:rsidR="00AB7FAB" w:rsidRPr="00996636">
              <w:rPr>
                <w:rFonts w:ascii="Times New Roman" w:eastAsia="Calibri" w:hAnsi="Times New Roman" w:cs="Times New Roman"/>
                <w:noProof/>
                <w:sz w:val="20"/>
                <w:szCs w:val="20"/>
                <w:lang w:eastAsia="en-GB"/>
              </w:rPr>
              <w:t xml:space="preserve"> Implementing</w:t>
            </w:r>
            <w:r w:rsidRPr="00996636">
              <w:rPr>
                <w:rFonts w:ascii="Times New Roman" w:eastAsia="Calibri" w:hAnsi="Times New Roman" w:cs="Times New Roman"/>
                <w:noProof/>
                <w:sz w:val="20"/>
                <w:szCs w:val="20"/>
                <w:lang w:eastAsia="en-GB"/>
              </w:rPr>
              <w:t xml:space="preserve"> Decision (EU) </w:t>
            </w:r>
            <w:r w:rsidR="00BA63E9" w:rsidRPr="00996636">
              <w:rPr>
                <w:rFonts w:ascii="Times New Roman" w:eastAsia="Calibri" w:hAnsi="Times New Roman" w:cs="Times New Roman"/>
                <w:noProof/>
                <w:sz w:val="20"/>
                <w:szCs w:val="20"/>
                <w:lang w:eastAsia="en-GB"/>
              </w:rPr>
              <w:t>2016/1701 on the format of</w:t>
            </w:r>
            <w:r w:rsidR="00AB7FAB" w:rsidRPr="00996636">
              <w:rPr>
                <w:rFonts w:ascii="Times New Roman" w:eastAsia="Calibri" w:hAnsi="Times New Roman" w:cs="Times New Roman"/>
                <w:noProof/>
                <w:sz w:val="20"/>
                <w:szCs w:val="20"/>
                <w:lang w:eastAsia="en-GB"/>
              </w:rPr>
              <w:t xml:space="preserve"> the</w:t>
            </w:r>
            <w:r w:rsidR="00BA63E9" w:rsidRPr="00996636">
              <w:rPr>
                <w:rFonts w:ascii="Times New Roman" w:eastAsia="Calibri" w:hAnsi="Times New Roman" w:cs="Times New Roman"/>
                <w:noProof/>
                <w:sz w:val="20"/>
                <w:szCs w:val="20"/>
                <w:lang w:eastAsia="en-GB"/>
              </w:rPr>
              <w:t xml:space="preserve"> WP</w:t>
            </w:r>
            <w:r w:rsidR="00AB7FAB">
              <w:rPr>
                <w:rFonts w:ascii="Times New Roman" w:eastAsia="Calibri" w:hAnsi="Times New Roman" w:cs="Times New Roman"/>
                <w:noProof/>
                <w:sz w:val="20"/>
                <w:szCs w:val="20"/>
                <w:lang w:eastAsia="en-GB"/>
              </w:rPr>
              <w:t>.</w:t>
            </w:r>
          </w:p>
        </w:tc>
      </w:tr>
      <w:tr w:rsidR="00FD5C66" w:rsidRPr="00FD5C66" w14:paraId="315AE7B3" w14:textId="77777777" w:rsidTr="002068D9">
        <w:trPr>
          <w:trHeight w:val="389"/>
          <w:jc w:val="center"/>
        </w:trPr>
        <w:tc>
          <w:tcPr>
            <w:tcW w:w="9209" w:type="dxa"/>
            <w:shd w:val="clear" w:color="auto" w:fill="F2F2F2" w:themeFill="background1" w:themeFillShade="F2"/>
            <w:noWrap/>
          </w:tcPr>
          <w:p w14:paraId="61B9D63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General comment: This box is applicable to the Annual Report. T</w:t>
            </w:r>
            <w:r w:rsidRPr="002068D9">
              <w:rPr>
                <w:rFonts w:ascii="Times New Roman" w:eastAsia="Calibri" w:hAnsi="Times New Roman" w:cs="Times New Roman"/>
                <w:sz w:val="20"/>
                <w:szCs w:val="20"/>
                <w:shd w:val="clear" w:color="auto" w:fill="D9D9D9" w:themeFill="background1" w:themeFillShade="D9"/>
                <w:lang w:eastAsia="ar-SA"/>
              </w:rPr>
              <w:t>h</w:t>
            </w:r>
            <w:r w:rsidRPr="00FD5C66">
              <w:rPr>
                <w:rFonts w:ascii="Times New Roman" w:eastAsia="Calibri" w:hAnsi="Times New Roman" w:cs="Times New Roman"/>
                <w:sz w:val="20"/>
                <w:szCs w:val="20"/>
                <w:lang w:eastAsia="ar-SA"/>
              </w:rPr>
              <w:t>is box is intended to provide information on the results obtained from the implementation of the pilot study.</w:t>
            </w:r>
          </w:p>
        </w:tc>
      </w:tr>
      <w:tr w:rsidR="00FD5C66" w:rsidRPr="00FD5C66" w14:paraId="24FEA051" w14:textId="77777777" w:rsidTr="00FD5C66">
        <w:trPr>
          <w:trHeight w:val="389"/>
          <w:jc w:val="center"/>
        </w:trPr>
        <w:tc>
          <w:tcPr>
            <w:tcW w:w="9209" w:type="dxa"/>
            <w:tcBorders>
              <w:bottom w:val="single" w:sz="4" w:space="0" w:color="auto"/>
            </w:tcBorders>
            <w:shd w:val="clear" w:color="auto" w:fill="auto"/>
            <w:noWrap/>
          </w:tcPr>
          <w:p w14:paraId="077785F6"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1. Aim of pilot study</w:t>
            </w:r>
          </w:p>
          <w:p w14:paraId="0F5AF03C"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EBED45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2. Duration of pilot study</w:t>
            </w:r>
          </w:p>
          <w:p w14:paraId="69E3C279"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1A88BC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3. Methodology and expected outcomes of pilot study</w:t>
            </w:r>
          </w:p>
          <w:p w14:paraId="1A061EE4"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12B6889" w14:textId="77777777" w:rsidR="00CB2DCB" w:rsidRPr="002068D9" w:rsidRDefault="00CB2DCB" w:rsidP="00CB2DCB">
            <w:pPr>
              <w:spacing w:after="0" w:line="240" w:lineRule="auto"/>
              <w:rPr>
                <w:rFonts w:ascii="Times New Roman" w:hAnsi="Times New Roman" w:cs="Times New Roman"/>
                <w:b/>
                <w:noProof/>
                <w:sz w:val="20"/>
                <w:szCs w:val="20"/>
                <w:shd w:val="clear" w:color="auto" w:fill="FFFFFF"/>
                <w:lang w:val="en-US" w:eastAsia="en-GB"/>
              </w:rPr>
            </w:pPr>
            <w:r w:rsidRPr="002068D9">
              <w:rPr>
                <w:rFonts w:ascii="Times New Roman" w:hAnsi="Times New Roman" w:cs="Times New Roman"/>
                <w:b/>
                <w:noProof/>
                <w:sz w:val="20"/>
                <w:szCs w:val="20"/>
                <w:shd w:val="clear" w:color="auto" w:fill="FFFFFF"/>
                <w:lang w:val="en-US" w:eastAsia="en-GB"/>
              </w:rPr>
              <w:t>No Pilot Study planned.</w:t>
            </w:r>
          </w:p>
          <w:p w14:paraId="09562BC9" w14:textId="77777777" w:rsidR="00CB2DCB" w:rsidRPr="008D66C8" w:rsidRDefault="00CB2DCB" w:rsidP="00CB2DCB">
            <w:pPr>
              <w:spacing w:after="0" w:line="240" w:lineRule="auto"/>
              <w:rPr>
                <w:rFonts w:ascii="Times New Roman" w:hAnsi="Times New Roman" w:cs="Times New Roman"/>
                <w:noProof/>
                <w:sz w:val="20"/>
                <w:szCs w:val="20"/>
                <w:lang w:eastAsia="en-GB"/>
              </w:rPr>
            </w:pPr>
          </w:p>
          <w:p w14:paraId="77DBD802"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47FAB3FF"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77D80D6F"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36884653" w14:textId="77777777" w:rsidR="00FD5C66" w:rsidRPr="00FD5C66"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i/>
                <w:noProof/>
                <w:sz w:val="20"/>
                <w:szCs w:val="20"/>
                <w:lang w:eastAsia="en-GB"/>
              </w:rPr>
              <w:t>(max 900 words)</w:t>
            </w:r>
          </w:p>
        </w:tc>
      </w:tr>
      <w:tr w:rsidR="00FD5C66" w:rsidRPr="00FD5C66" w14:paraId="0E13BA04" w14:textId="77777777" w:rsidTr="002068D9">
        <w:trPr>
          <w:trHeight w:val="389"/>
          <w:jc w:val="center"/>
        </w:trPr>
        <w:tc>
          <w:tcPr>
            <w:tcW w:w="9209" w:type="dxa"/>
            <w:shd w:val="clear" w:color="auto" w:fill="F2F2F2" w:themeFill="background1" w:themeFillShade="F2"/>
            <w:noWrap/>
            <w:hideMark/>
          </w:tcPr>
          <w:p w14:paraId="575905D0"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Brief description of the results obtained (including deviations from planned and justifications as to why if this was not the case).</w:t>
            </w:r>
          </w:p>
          <w:p w14:paraId="0D40D3DB" w14:textId="77777777" w:rsidR="000D50ED" w:rsidRPr="00FD5C66"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0B0C437E" w14:textId="77777777" w:rsidR="00FD5C66" w:rsidRP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085DE76"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4. Achievement of the original expected outcomes of pilot study and justification if this was not the case</w:t>
            </w:r>
          </w:p>
          <w:p w14:paraId="5AB43CB7" w14:textId="77777777" w:rsidR="000D50ED" w:rsidRPr="00FD5C66"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4F8A2F64"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0348F349" w14:textId="77777777" w:rsidR="000D50ED" w:rsidRPr="00FD5C66"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0A9F6D6" w14:textId="77777777" w:rsidR="00FD5C66" w:rsidRP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5. Incorporation of results from pilot study into regular sampling by the MS   </w:t>
            </w:r>
          </w:p>
          <w:p w14:paraId="336F35E1" w14:textId="77777777" w:rsid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C72C3D1" w14:textId="77777777" w:rsidR="000D50ED" w:rsidRDefault="000D50ED"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9CF02EA" w14:textId="77777777" w:rsidR="000D50ED" w:rsidRPr="00FD5C66" w:rsidRDefault="000D50ED"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5AFAA9E"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F31408B"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1F8609D6"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74341B99"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(max 900 words)</w:t>
            </w:r>
          </w:p>
        </w:tc>
      </w:tr>
    </w:tbl>
    <w:p w14:paraId="25D3E1A1"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p>
    <w:p w14:paraId="4C839D7A"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4A2E2D">
        <w:rPr>
          <w:rFonts w:ascii="Times New Roman" w:hAnsi="Times New Roman" w:cs="Times New Roman"/>
          <w:noProof/>
          <w:lang w:eastAsia="en-GB"/>
        </w:rPr>
        <w:br w:type="page"/>
      </w:r>
      <w:bookmarkStart w:id="25" w:name="_Toc456791738"/>
      <w:bookmarkStart w:id="26" w:name="_Toc456792467"/>
      <w:bookmarkStart w:id="27" w:name="_Toc104814577"/>
      <w:r w:rsidRPr="002068D9">
        <w:rPr>
          <w:rFonts w:ascii="Times New Roman" w:hAnsi="Times New Roman" w:cs="Times New Roman"/>
          <w:smallCaps/>
          <w:noProof/>
          <w:lang w:eastAsia="en-GB"/>
        </w:rPr>
        <w:lastRenderedPageBreak/>
        <w:t>Section 1: Biological Data</w:t>
      </w:r>
      <w:bookmarkEnd w:id="25"/>
      <w:bookmarkEnd w:id="26"/>
      <w:bookmarkEnd w:id="27"/>
      <w:r w:rsidRPr="002068D9">
        <w:rPr>
          <w:rFonts w:ascii="Times New Roman" w:hAnsi="Times New Roman" w:cs="Times New Roman"/>
          <w:b/>
          <w:smallCaps/>
          <w:noProof/>
          <w:lang w:eastAsia="en-GB"/>
        </w:rPr>
        <w:t xml:space="preserve"> </w:t>
      </w:r>
    </w:p>
    <w:p w14:paraId="703D2FCD" w14:textId="77777777" w:rsidR="004A2E2D" w:rsidRPr="002068D9" w:rsidRDefault="004A2E2D" w:rsidP="00BB1991">
      <w:pPr>
        <w:pStyle w:val="StyleTitre2Gras"/>
        <w:spacing w:line="360" w:lineRule="auto"/>
        <w:rPr>
          <w:rFonts w:cs="Times New Roman"/>
          <w:b w:val="0"/>
          <w:noProof/>
          <w:lang w:val="en-GB" w:eastAsia="en-GB"/>
        </w:rPr>
      </w:pPr>
      <w:bookmarkStart w:id="28" w:name="_Toc104814578"/>
      <w:r w:rsidRPr="002068D9">
        <w:rPr>
          <w:rFonts w:cs="Times New Roman"/>
          <w:b w:val="0"/>
          <w:noProof/>
          <w:lang w:val="en-GB" w:eastAsia="en-GB"/>
        </w:rPr>
        <w:t>Text Box 1G: List of research surveys at sea</w:t>
      </w:r>
      <w:bookmarkEnd w:id="28"/>
    </w:p>
    <w:tbl>
      <w:tblPr>
        <w:tblStyle w:val="Tabela-Siatka1"/>
        <w:tblW w:w="9289" w:type="dxa"/>
        <w:tblLook w:val="04A0" w:firstRow="1" w:lastRow="0" w:firstColumn="1" w:lastColumn="0" w:noHBand="0" w:noVBand="1"/>
      </w:tblPr>
      <w:tblGrid>
        <w:gridCol w:w="9466"/>
      </w:tblGrid>
      <w:tr w:rsidR="0059246C" w:rsidRPr="00FD5C66" w14:paraId="623AEEFA" w14:textId="77777777" w:rsidTr="0059246C">
        <w:trPr>
          <w:trHeight w:val="698"/>
        </w:trPr>
        <w:tc>
          <w:tcPr>
            <w:tcW w:w="9289" w:type="dxa"/>
            <w:shd w:val="clear" w:color="auto" w:fill="auto"/>
            <w:noWrap/>
            <w:hideMark/>
          </w:tcPr>
          <w:p w14:paraId="6B9C321A" w14:textId="77777777" w:rsidR="0059246C" w:rsidRPr="00271863" w:rsidRDefault="0059246C" w:rsidP="006265B6">
            <w:pPr>
              <w:suppressAutoHyphens/>
              <w:spacing w:after="120"/>
              <w:jc w:val="both"/>
              <w:rPr>
                <w:rFonts w:eastAsia="Calibri"/>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59246C" w:rsidRPr="00FD5C66" w14:paraId="2BB1EBC1" w14:textId="77777777" w:rsidTr="0059246C">
        <w:trPr>
          <w:trHeight w:val="698"/>
        </w:trPr>
        <w:tc>
          <w:tcPr>
            <w:tcW w:w="9289" w:type="dxa"/>
            <w:tcBorders>
              <w:bottom w:val="single" w:sz="4" w:space="0" w:color="auto"/>
            </w:tcBorders>
            <w:shd w:val="clear" w:color="auto" w:fill="F2F2F2" w:themeFill="background1" w:themeFillShade="F2"/>
            <w:noWrap/>
          </w:tcPr>
          <w:p w14:paraId="09EEDD71" w14:textId="77777777" w:rsidR="0059246C" w:rsidRPr="00FD5C66" w:rsidRDefault="0059246C" w:rsidP="006265B6">
            <w:pPr>
              <w:suppressAutoHyphens/>
              <w:spacing w:after="120"/>
              <w:jc w:val="both"/>
              <w:rPr>
                <w:rFonts w:eastAsia="Calibri"/>
                <w:noProof/>
                <w:lang w:val="en-GB" w:eastAsia="en-GB"/>
              </w:rPr>
            </w:pPr>
            <w:r w:rsidRPr="00FD5C66">
              <w:rPr>
                <w:rFonts w:eastAsia="Calibri"/>
                <w:noProof/>
                <w:lang w:val="en-GB" w:eastAsia="en-GB"/>
              </w:rPr>
              <w:t>General comment: This box is applicable to the Annual Report.</w:t>
            </w:r>
            <w:r w:rsidRPr="00FD5C66">
              <w:rPr>
                <w:rFonts w:eastAsia="Calibri"/>
                <w:lang w:val="en-GB" w:eastAsia="ar-SA"/>
              </w:rPr>
              <w:t xml:space="preserve"> This box should provide complementary information on the performance of the surveys, the results and their main use. </w:t>
            </w:r>
          </w:p>
        </w:tc>
      </w:tr>
      <w:tr w:rsidR="0059246C" w:rsidRPr="00FD5C66" w14:paraId="6FBF26F3" w14:textId="77777777" w:rsidTr="0059246C">
        <w:trPr>
          <w:trHeight w:val="4507"/>
        </w:trPr>
        <w:tc>
          <w:tcPr>
            <w:tcW w:w="9289" w:type="dxa"/>
            <w:shd w:val="clear" w:color="auto" w:fill="auto"/>
          </w:tcPr>
          <w:p w14:paraId="63AE0B53" w14:textId="77777777" w:rsidR="0059246C" w:rsidRPr="00AF3BBF" w:rsidRDefault="0059246C" w:rsidP="006265B6">
            <w:pPr>
              <w:numPr>
                <w:ilvl w:val="0"/>
                <w:numId w:val="4"/>
              </w:numPr>
              <w:suppressAutoHyphens/>
              <w:ind w:left="426" w:hanging="426"/>
              <w:contextualSpacing/>
              <w:jc w:val="both"/>
              <w:rPr>
                <w:i/>
                <w:lang w:val="en-US" w:eastAsia="en-GB"/>
              </w:rPr>
            </w:pPr>
            <w:r w:rsidRPr="00AF3BBF">
              <w:rPr>
                <w:i/>
                <w:lang w:val="en-US" w:eastAsia="en-GB"/>
              </w:rPr>
              <w:t>Objectives of the survey</w:t>
            </w:r>
          </w:p>
          <w:p w14:paraId="26F5628B" w14:textId="77777777" w:rsidR="0059246C" w:rsidRPr="008D66C8" w:rsidRDefault="0059246C" w:rsidP="006265B6">
            <w:pPr>
              <w:rPr>
                <w:lang w:val="en-US" w:eastAsia="en-GB"/>
              </w:rPr>
            </w:pPr>
            <w:r w:rsidRPr="008D66C8">
              <w:rPr>
                <w:b/>
                <w:bCs/>
                <w:u w:val="single"/>
                <w:lang w:val="en-US" w:eastAsia="en-GB"/>
              </w:rPr>
              <w:t>Baltic International Trawl Surveys – BITS Q1 and BITS Q4</w:t>
            </w:r>
          </w:p>
          <w:p w14:paraId="2ED23DD9" w14:textId="77777777" w:rsidR="0059246C" w:rsidRPr="008D66C8" w:rsidRDefault="0059246C" w:rsidP="006265B6">
            <w:pPr>
              <w:rPr>
                <w:lang w:val="en-US" w:eastAsia="en-GB"/>
              </w:rPr>
            </w:pPr>
            <w:r w:rsidRPr="008D66C8">
              <w:rPr>
                <w:lang w:eastAsia="en-GB"/>
              </w:rPr>
              <w:t xml:space="preserve">The aim of the surveys is an evaluation of </w:t>
            </w:r>
            <w:r w:rsidRPr="008D66C8">
              <w:rPr>
                <w:i/>
                <w:iCs/>
                <w:lang w:eastAsia="en-GB"/>
              </w:rPr>
              <w:t>Gadus morhua</w:t>
            </w:r>
            <w:r w:rsidRPr="008D66C8">
              <w:rPr>
                <w:lang w:eastAsia="en-GB"/>
              </w:rPr>
              <w:t xml:space="preserve"> and </w:t>
            </w:r>
            <w:r w:rsidRPr="008D66C8">
              <w:rPr>
                <w:i/>
                <w:iCs/>
                <w:lang w:eastAsia="en-GB"/>
              </w:rPr>
              <w:t>Platichthys flesus</w:t>
            </w:r>
            <w:r w:rsidRPr="008D66C8">
              <w:rPr>
                <w:lang w:eastAsia="en-GB"/>
              </w:rPr>
              <w:t xml:space="preserve"> and, to some extent, </w:t>
            </w:r>
            <w:r w:rsidRPr="008D66C8">
              <w:rPr>
                <w:i/>
                <w:iCs/>
                <w:lang w:eastAsia="en-GB"/>
              </w:rPr>
              <w:t>Sprattus sprattus</w:t>
            </w:r>
            <w:r w:rsidRPr="008D66C8">
              <w:rPr>
                <w:lang w:eastAsia="en-GB"/>
              </w:rPr>
              <w:t xml:space="preserve"> and </w:t>
            </w:r>
            <w:r w:rsidRPr="008D66C8">
              <w:rPr>
                <w:i/>
                <w:iCs/>
                <w:lang w:eastAsia="en-GB"/>
              </w:rPr>
              <w:t>Clupea harengus</w:t>
            </w:r>
            <w:r w:rsidRPr="008D66C8">
              <w:rPr>
                <w:lang w:eastAsia="en-GB"/>
              </w:rPr>
              <w:t xml:space="preserve"> recruiting year classes strength (abundance index) and analysis of their distribution during winter (BITS Q1) and autumn (BITS Q4) in the bottom zone of the Southern Baltic.</w:t>
            </w:r>
          </w:p>
          <w:p w14:paraId="529B6F05" w14:textId="77777777" w:rsidR="0059246C" w:rsidRPr="00167BCA" w:rsidRDefault="0059246C" w:rsidP="006265B6">
            <w:pPr>
              <w:suppressAutoHyphens/>
              <w:contextualSpacing/>
              <w:jc w:val="both"/>
              <w:rPr>
                <w:lang w:val="en-US" w:eastAsia="en-GB"/>
              </w:rPr>
            </w:pPr>
          </w:p>
          <w:p w14:paraId="2FFEEDB5" w14:textId="77777777" w:rsidR="0059246C" w:rsidRPr="00AF3BBF" w:rsidRDefault="0059246C" w:rsidP="006265B6">
            <w:pPr>
              <w:suppressAutoHyphens/>
              <w:ind w:left="426"/>
              <w:contextualSpacing/>
              <w:jc w:val="both"/>
              <w:rPr>
                <w:i/>
                <w:lang w:val="en-US" w:eastAsia="en-GB"/>
              </w:rPr>
            </w:pPr>
          </w:p>
          <w:p w14:paraId="61F1F8E4" w14:textId="77777777" w:rsidR="0059246C" w:rsidRPr="00AF3BBF" w:rsidRDefault="0059246C" w:rsidP="006265B6">
            <w:pPr>
              <w:numPr>
                <w:ilvl w:val="0"/>
                <w:numId w:val="4"/>
              </w:numPr>
              <w:suppressAutoHyphens/>
              <w:ind w:left="426" w:hanging="426"/>
              <w:contextualSpacing/>
              <w:jc w:val="both"/>
              <w:rPr>
                <w:i/>
                <w:lang w:val="en-US" w:eastAsia="en-GB"/>
              </w:rPr>
            </w:pPr>
            <w:r w:rsidRPr="00AF3BBF">
              <w:rPr>
                <w:i/>
                <w:lang w:val="en-US" w:eastAsia="en-GB"/>
              </w:rPr>
              <w:t>Description of the methods used in the survey. For mandatory surveys, link to the manuals. Include a graphical representation (map)</w:t>
            </w:r>
          </w:p>
          <w:p w14:paraId="1AE62F40" w14:textId="77777777" w:rsidR="0059246C" w:rsidRPr="008D66C8" w:rsidRDefault="0059246C" w:rsidP="006265B6">
            <w:pPr>
              <w:rPr>
                <w:lang w:val="en-US" w:eastAsia="en-GB"/>
              </w:rPr>
            </w:pPr>
            <w:r w:rsidRPr="008D66C8">
              <w:rPr>
                <w:lang w:val="nl-BE" w:eastAsia="en-GB"/>
              </w:rPr>
              <w:t xml:space="preserve">A set of control hauls (with the use of a standard bottom trawl) and </w:t>
            </w:r>
            <w:r w:rsidRPr="008D66C8">
              <w:rPr>
                <w:lang w:eastAsia="en-GB"/>
              </w:rPr>
              <w:t xml:space="preserve">hydrological parameters measurements at randomly selected stations. </w:t>
            </w:r>
          </w:p>
          <w:p w14:paraId="0BAF7DB9" w14:textId="77777777" w:rsidR="0059246C" w:rsidRPr="008D66C8" w:rsidRDefault="0059246C" w:rsidP="006265B6">
            <w:pPr>
              <w:rPr>
                <w:lang w:val="en-US" w:eastAsia="en-GB"/>
              </w:rPr>
            </w:pPr>
            <w:r w:rsidRPr="008D66C8">
              <w:rPr>
                <w:lang w:val="nl-BE" w:eastAsia="en-GB"/>
              </w:rPr>
              <w:t> </w:t>
            </w:r>
          </w:p>
          <w:p w14:paraId="6676E305" w14:textId="77777777" w:rsidR="0059246C" w:rsidRPr="008D66C8" w:rsidRDefault="0059246C" w:rsidP="006265B6">
            <w:pPr>
              <w:rPr>
                <w:lang w:val="en-US" w:eastAsia="en-GB"/>
              </w:rPr>
            </w:pPr>
            <w:r w:rsidRPr="008D66C8">
              <w:rPr>
                <w:lang w:val="nl-BE" w:eastAsia="en-GB"/>
              </w:rPr>
              <w:t xml:space="preserve">ICES Manual for BITS surveys : </w:t>
            </w:r>
            <w:r w:rsidRPr="008D66C8">
              <w:rPr>
                <w:i/>
                <w:iCs/>
                <w:lang w:val="en-US" w:eastAsia="en-GB"/>
              </w:rPr>
              <w:t xml:space="preserve">ICES.  ADDENDUM 1: SERIES OF ICES SURVEY PROTOCOLS;  </w:t>
            </w:r>
            <w:r w:rsidRPr="008D66C8">
              <w:rPr>
                <w:i/>
                <w:iCs/>
                <w:lang w:val="en-US" w:eastAsia="en-GB"/>
              </w:rPr>
              <w:br/>
              <w:t xml:space="preserve">SISP manual for the Baltic International Trawl Surveys (BITS);   March 2014;  Gdynia, Poland </w:t>
            </w:r>
            <w:r w:rsidRPr="008D66C8">
              <w:rPr>
                <w:i/>
                <w:iCs/>
                <w:lang w:val="en-US" w:eastAsia="en-GB"/>
              </w:rPr>
              <w:br/>
            </w:r>
            <w:r w:rsidRPr="008D66C8">
              <w:rPr>
                <w:lang w:val="en-US" w:eastAsia="en-GB"/>
              </w:rPr>
              <w:t xml:space="preserve">( </w:t>
            </w:r>
            <w:r w:rsidRPr="008D66C8">
              <w:rPr>
                <w:u w:val="single"/>
                <w:lang w:val="nl-BE" w:eastAsia="en-GB"/>
              </w:rPr>
              <w:t>http://dcf.mir.gdynia.pl/?page_id=367</w:t>
            </w:r>
            <w:r w:rsidRPr="008D66C8">
              <w:rPr>
                <w:lang w:val="nl-BE" w:eastAsia="en-GB"/>
              </w:rPr>
              <w:t xml:space="preserve"> ).</w:t>
            </w:r>
          </w:p>
          <w:p w14:paraId="79F01539" w14:textId="77777777" w:rsidR="0059246C" w:rsidRDefault="0059246C" w:rsidP="006265B6">
            <w:pPr>
              <w:suppressAutoHyphens/>
              <w:contextualSpacing/>
              <w:jc w:val="both"/>
              <w:rPr>
                <w:lang w:val="en-US" w:eastAsia="en-GB"/>
              </w:rPr>
            </w:pPr>
          </w:p>
          <w:p w14:paraId="0A6B26D1" w14:textId="77777777" w:rsidR="0059246C" w:rsidRDefault="0059246C" w:rsidP="006265B6">
            <w:pPr>
              <w:suppressAutoHyphens/>
              <w:contextualSpacing/>
              <w:jc w:val="both"/>
              <w:rPr>
                <w:lang w:val="en-US" w:eastAsia="en-GB"/>
              </w:rPr>
            </w:pPr>
            <w:r w:rsidRPr="008D66C8">
              <w:rPr>
                <w:noProof/>
                <w:sz w:val="24"/>
                <w:szCs w:val="24"/>
                <w:lang w:val="pl-PL" w:eastAsia="pl-PL"/>
              </w:rPr>
              <w:drawing>
                <wp:inline distT="0" distB="0" distL="0" distR="0" wp14:anchorId="6DC94B73" wp14:editId="5E606626">
                  <wp:extent cx="5226050" cy="3333059"/>
                  <wp:effectExtent l="0" t="0" r="0" b="1270"/>
                  <wp:docPr id="11" name="Obraz 11" descr="Plan rejsu 2018 - 02 BITS 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rejsu 2018 - 02 BITS 1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0697" cy="3342401"/>
                          </a:xfrm>
                          <a:prstGeom prst="rect">
                            <a:avLst/>
                          </a:prstGeom>
                          <a:noFill/>
                          <a:ln>
                            <a:noFill/>
                          </a:ln>
                        </pic:spPr>
                      </pic:pic>
                    </a:graphicData>
                  </a:graphic>
                </wp:inline>
              </w:drawing>
            </w:r>
          </w:p>
          <w:p w14:paraId="4BBCE42F" w14:textId="77777777" w:rsidR="0059246C" w:rsidRDefault="0059246C" w:rsidP="006265B6">
            <w:pPr>
              <w:suppressAutoHyphens/>
              <w:contextualSpacing/>
              <w:jc w:val="both"/>
              <w:rPr>
                <w:lang w:val="en-US" w:eastAsia="en-GB"/>
              </w:rPr>
            </w:pPr>
          </w:p>
          <w:p w14:paraId="288ACB1F" w14:textId="77777777" w:rsidR="0059246C" w:rsidRDefault="0059246C" w:rsidP="006265B6">
            <w:pPr>
              <w:rPr>
                <w:iCs/>
                <w:lang w:eastAsia="en-GB"/>
              </w:rPr>
            </w:pPr>
            <w:r w:rsidRPr="008D66C8">
              <w:rPr>
                <w:i/>
                <w:iCs/>
                <w:lang w:val="nl-BE" w:eastAsia="en-GB"/>
              </w:rPr>
              <w:t>Fig. 1.1. Example l</w:t>
            </w:r>
            <w:r w:rsidRPr="008D66C8">
              <w:rPr>
                <w:i/>
                <w:iCs/>
                <w:lang w:eastAsia="en-GB"/>
              </w:rPr>
              <w:t>ocation of the bottom control trawl hauls and the hydrological standard stations to be performed by the “Baltica” during the BITS Q1 survey in the Polish part of the Southern Baltic (black crosses = control hauls; red dots = hydrological stations).</w:t>
            </w:r>
          </w:p>
          <w:p w14:paraId="6F9F3B40" w14:textId="77777777" w:rsidR="0059246C" w:rsidRDefault="0059246C" w:rsidP="006265B6">
            <w:pPr>
              <w:rPr>
                <w:iCs/>
                <w:lang w:eastAsia="en-GB"/>
              </w:rPr>
            </w:pPr>
          </w:p>
          <w:p w14:paraId="4AB10208" w14:textId="77777777" w:rsidR="0059246C" w:rsidRDefault="0059246C" w:rsidP="006265B6">
            <w:pPr>
              <w:rPr>
                <w:iCs/>
                <w:lang w:eastAsia="en-GB"/>
              </w:rPr>
            </w:pPr>
          </w:p>
          <w:p w14:paraId="03A7C972" w14:textId="77777777" w:rsidR="0059246C" w:rsidRDefault="0059246C" w:rsidP="006265B6">
            <w:pPr>
              <w:rPr>
                <w:iCs/>
                <w:lang w:eastAsia="en-GB"/>
              </w:rPr>
            </w:pPr>
            <w:r w:rsidRPr="008D66C8">
              <w:rPr>
                <w:noProof/>
                <w:lang w:val="pl-PL" w:eastAsia="pl-PL"/>
              </w:rPr>
              <w:lastRenderedPageBreak/>
              <w:drawing>
                <wp:inline distT="0" distB="0" distL="0" distR="0" wp14:anchorId="333BA4E2" wp14:editId="12314D38">
                  <wp:extent cx="5499012" cy="3715385"/>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6456" cy="3740684"/>
                          </a:xfrm>
                          <a:prstGeom prst="rect">
                            <a:avLst/>
                          </a:prstGeom>
                          <a:noFill/>
                          <a:ln>
                            <a:noFill/>
                          </a:ln>
                        </pic:spPr>
                      </pic:pic>
                    </a:graphicData>
                  </a:graphic>
                </wp:inline>
              </w:drawing>
            </w:r>
          </w:p>
          <w:p w14:paraId="56E7DA67" w14:textId="77777777" w:rsidR="0059246C" w:rsidRDefault="0059246C" w:rsidP="006265B6">
            <w:pPr>
              <w:rPr>
                <w:iCs/>
                <w:lang w:eastAsia="en-GB"/>
              </w:rPr>
            </w:pPr>
          </w:p>
          <w:p w14:paraId="17B27FE8" w14:textId="77777777" w:rsidR="0059246C" w:rsidRPr="008D66C8" w:rsidRDefault="0059246C" w:rsidP="006265B6">
            <w:pPr>
              <w:rPr>
                <w:lang w:val="en-US" w:eastAsia="en-GB"/>
              </w:rPr>
            </w:pPr>
            <w:r w:rsidRPr="008D66C8">
              <w:rPr>
                <w:i/>
                <w:lang w:val="nl-BE" w:eastAsia="en-GB"/>
              </w:rPr>
              <w:t>Fig. 1.2.</w:t>
            </w:r>
            <w:r w:rsidRPr="008D66C8">
              <w:rPr>
                <w:lang w:val="nl-BE" w:eastAsia="en-GB"/>
              </w:rPr>
              <w:t xml:space="preserve"> </w:t>
            </w:r>
            <w:r w:rsidRPr="0073508B">
              <w:rPr>
                <w:i/>
                <w:lang w:val="nl-BE" w:eastAsia="en-GB"/>
              </w:rPr>
              <w:t>Example l</w:t>
            </w:r>
            <w:r w:rsidRPr="005D2336">
              <w:rPr>
                <w:i/>
                <w:iCs/>
                <w:lang w:eastAsia="en-GB"/>
              </w:rPr>
              <w:t>ocation</w:t>
            </w:r>
            <w:r w:rsidRPr="008D66C8">
              <w:rPr>
                <w:i/>
                <w:iCs/>
                <w:lang w:eastAsia="en-GB"/>
              </w:rPr>
              <w:t xml:space="preserve"> of the bottom trawl hauls and the hydrological standard stations to be performed by the r.v. “Baltica” during the BITS Q4 survey in the Polish part of the southern Baltic (black crosses = control hauls; red dots = hydrological stations).</w:t>
            </w:r>
          </w:p>
          <w:p w14:paraId="35E19CA2" w14:textId="77777777" w:rsidR="0059246C" w:rsidRDefault="0059246C" w:rsidP="006265B6">
            <w:pPr>
              <w:rPr>
                <w:iCs/>
                <w:lang w:eastAsia="en-GB"/>
              </w:rPr>
            </w:pPr>
          </w:p>
          <w:p w14:paraId="2B42B2EB" w14:textId="77777777" w:rsidR="0059246C" w:rsidRPr="00167BCA" w:rsidRDefault="0059246C" w:rsidP="006265B6">
            <w:pPr>
              <w:rPr>
                <w:lang w:val="en-US" w:eastAsia="en-GB"/>
              </w:rPr>
            </w:pPr>
          </w:p>
          <w:p w14:paraId="38D6A076" w14:textId="77777777" w:rsidR="0059246C" w:rsidRPr="00167BCA" w:rsidRDefault="0059246C" w:rsidP="006265B6">
            <w:pPr>
              <w:suppressAutoHyphens/>
              <w:contextualSpacing/>
              <w:jc w:val="both"/>
              <w:rPr>
                <w:lang w:val="en-US" w:eastAsia="en-GB"/>
              </w:rPr>
            </w:pPr>
          </w:p>
          <w:p w14:paraId="1CD6A676" w14:textId="77777777" w:rsidR="0059246C" w:rsidRPr="00AF3BBF" w:rsidRDefault="0059246C" w:rsidP="006265B6">
            <w:pPr>
              <w:suppressAutoHyphens/>
              <w:ind w:left="426"/>
              <w:contextualSpacing/>
              <w:jc w:val="both"/>
              <w:rPr>
                <w:i/>
                <w:lang w:val="en-US" w:eastAsia="en-GB"/>
              </w:rPr>
            </w:pPr>
          </w:p>
          <w:p w14:paraId="71BCBD4E" w14:textId="77777777" w:rsidR="0059246C" w:rsidRPr="00AF3BBF" w:rsidRDefault="0059246C" w:rsidP="006265B6">
            <w:pPr>
              <w:numPr>
                <w:ilvl w:val="0"/>
                <w:numId w:val="4"/>
              </w:numPr>
              <w:suppressAutoHyphens/>
              <w:ind w:left="426" w:hanging="426"/>
              <w:contextualSpacing/>
              <w:jc w:val="both"/>
              <w:rPr>
                <w:i/>
                <w:lang w:val="en-US" w:eastAsia="en-GB"/>
              </w:rPr>
            </w:pPr>
            <w:r w:rsidRPr="00AF3BBF">
              <w:rPr>
                <w:i/>
                <w:lang w:val="en-US" w:eastAsia="en-GB"/>
              </w:rPr>
              <w:t>For internationally coordinated surveys, describe the participating Member States/ vessels and the relevant international group in charge of planning the survey</w:t>
            </w:r>
          </w:p>
          <w:p w14:paraId="70B73B44" w14:textId="77777777" w:rsidR="0059246C" w:rsidRPr="008D66C8" w:rsidRDefault="0059246C" w:rsidP="006265B6">
            <w:pPr>
              <w:rPr>
                <w:lang w:val="en-US" w:eastAsia="en-GB"/>
              </w:rPr>
            </w:pPr>
            <w:r w:rsidRPr="008D66C8">
              <w:rPr>
                <w:lang w:val="nl-BE" w:eastAsia="en-GB"/>
              </w:rPr>
              <w:t xml:space="preserve">BITS surveys are coordinated by the ICES Working Group on Baltic International Fish Survey (WGBIFS). </w:t>
            </w:r>
          </w:p>
          <w:p w14:paraId="40698921" w14:textId="77777777" w:rsidR="0059246C" w:rsidRPr="008D66C8" w:rsidRDefault="0059246C" w:rsidP="006265B6">
            <w:pPr>
              <w:rPr>
                <w:lang w:val="en-US" w:eastAsia="en-GB"/>
              </w:rPr>
            </w:pPr>
            <w:r w:rsidRPr="008D66C8">
              <w:rPr>
                <w:lang w:val="nl-BE" w:eastAsia="en-GB"/>
              </w:rPr>
              <w:t>MS participating in BITS Q1 surveys: DEU; DNK; LTU; LVA; SWE</w:t>
            </w:r>
          </w:p>
          <w:p w14:paraId="2BBE8058" w14:textId="77777777" w:rsidR="0059246C" w:rsidRPr="008D66C8" w:rsidRDefault="0059246C" w:rsidP="006265B6">
            <w:pPr>
              <w:rPr>
                <w:lang w:val="en-US" w:eastAsia="en-GB"/>
              </w:rPr>
            </w:pPr>
            <w:r w:rsidRPr="008D66C8">
              <w:rPr>
                <w:lang w:val="nl-BE" w:eastAsia="en-GB"/>
              </w:rPr>
              <w:t>MS participating in BITS Q4 surveys: DEU; DNK; EST; LTU; LVA; SWE</w:t>
            </w:r>
          </w:p>
          <w:p w14:paraId="464E8324" w14:textId="77777777" w:rsidR="0059246C" w:rsidRPr="00167BCA" w:rsidRDefault="0059246C" w:rsidP="006265B6">
            <w:pPr>
              <w:suppressAutoHyphens/>
              <w:contextualSpacing/>
              <w:jc w:val="both"/>
              <w:rPr>
                <w:lang w:val="en-US" w:eastAsia="en-GB"/>
              </w:rPr>
            </w:pPr>
          </w:p>
          <w:p w14:paraId="4D09C761" w14:textId="77777777" w:rsidR="0059246C" w:rsidRPr="00AF3BBF" w:rsidRDefault="0059246C" w:rsidP="006265B6">
            <w:pPr>
              <w:suppressAutoHyphens/>
              <w:ind w:left="426"/>
              <w:contextualSpacing/>
              <w:jc w:val="both"/>
              <w:rPr>
                <w:i/>
                <w:lang w:val="en-US" w:eastAsia="en-GB"/>
              </w:rPr>
            </w:pPr>
          </w:p>
          <w:p w14:paraId="0B32C323" w14:textId="77777777" w:rsidR="0059246C" w:rsidRPr="00AF3BBF" w:rsidRDefault="0059246C" w:rsidP="006265B6">
            <w:pPr>
              <w:numPr>
                <w:ilvl w:val="0"/>
                <w:numId w:val="4"/>
              </w:numPr>
              <w:suppressAutoHyphens/>
              <w:ind w:left="426" w:hanging="426"/>
              <w:contextualSpacing/>
              <w:jc w:val="both"/>
              <w:rPr>
                <w:i/>
                <w:lang w:val="en-US" w:eastAsia="en-GB"/>
              </w:rPr>
            </w:pPr>
            <w:r w:rsidRPr="00AF3BBF">
              <w:rPr>
                <w:i/>
                <w:lang w:val="en-US" w:eastAsia="en-GB"/>
              </w:rPr>
              <w:t>Where applicable, describe the international task-sharing (physical and/or financial) and the cost-sharing agreement used</w:t>
            </w:r>
          </w:p>
          <w:p w14:paraId="3574C299" w14:textId="77777777" w:rsidR="0059246C" w:rsidRPr="008D66C8" w:rsidRDefault="0059246C" w:rsidP="006265B6">
            <w:pPr>
              <w:rPr>
                <w:lang w:val="en-US" w:eastAsia="en-GB"/>
              </w:rPr>
            </w:pPr>
            <w:r w:rsidRPr="008D66C8">
              <w:rPr>
                <w:lang w:val="nl-BE" w:eastAsia="en-GB"/>
              </w:rPr>
              <w:t xml:space="preserve">Following recommendations of WGBIFS, each participating MS executes surveys primarily in their respective EEZs. No cost sharing agreements in place yet. </w:t>
            </w:r>
          </w:p>
          <w:p w14:paraId="5B5A39DA" w14:textId="77777777" w:rsidR="0059246C" w:rsidRPr="00167BCA" w:rsidRDefault="0059246C" w:rsidP="006265B6">
            <w:pPr>
              <w:suppressAutoHyphens/>
              <w:contextualSpacing/>
              <w:jc w:val="both"/>
              <w:rPr>
                <w:lang w:val="en-US" w:eastAsia="en-GB"/>
              </w:rPr>
            </w:pPr>
          </w:p>
          <w:p w14:paraId="2F6A4AF8" w14:textId="77777777" w:rsidR="0059246C" w:rsidRPr="00AF3BBF" w:rsidRDefault="0059246C" w:rsidP="006265B6">
            <w:pPr>
              <w:suppressAutoHyphens/>
              <w:ind w:left="426"/>
              <w:contextualSpacing/>
              <w:jc w:val="both"/>
              <w:rPr>
                <w:i/>
                <w:lang w:val="en-US" w:eastAsia="en-GB"/>
              </w:rPr>
            </w:pPr>
          </w:p>
          <w:p w14:paraId="1BCADFB7" w14:textId="77777777" w:rsidR="0059246C" w:rsidRPr="00AF3BBF" w:rsidRDefault="0059246C" w:rsidP="006265B6">
            <w:pPr>
              <w:numPr>
                <w:ilvl w:val="0"/>
                <w:numId w:val="4"/>
              </w:numPr>
              <w:suppressAutoHyphens/>
              <w:ind w:left="426" w:hanging="426"/>
              <w:contextualSpacing/>
              <w:jc w:val="both"/>
              <w:rPr>
                <w:i/>
                <w:lang w:val="en-US" w:eastAsia="en-GB"/>
              </w:rPr>
            </w:pPr>
            <w:r w:rsidRPr="00AF3BBF">
              <w:rPr>
                <w:i/>
                <w:lang w:val="en-US" w:eastAsia="en-GB"/>
              </w:rPr>
              <w:t xml:space="preserve">Explain where thresholds apply </w:t>
            </w:r>
          </w:p>
          <w:p w14:paraId="50F53E3B" w14:textId="77777777" w:rsidR="0059246C" w:rsidRPr="00167BCA" w:rsidRDefault="0059246C" w:rsidP="006265B6">
            <w:pPr>
              <w:suppressAutoHyphens/>
              <w:jc w:val="both"/>
              <w:rPr>
                <w:rFonts w:eastAsia="Calibri"/>
                <w:b/>
                <w:lang w:val="en-US" w:eastAsia="en-GB"/>
              </w:rPr>
            </w:pPr>
            <w:r>
              <w:rPr>
                <w:rFonts w:eastAsia="Calibri"/>
                <w:b/>
                <w:lang w:val="en-US" w:eastAsia="en-GB"/>
              </w:rPr>
              <w:t>NA</w:t>
            </w:r>
          </w:p>
          <w:p w14:paraId="6B613399" w14:textId="77777777" w:rsidR="0059246C" w:rsidRDefault="0059246C" w:rsidP="006265B6">
            <w:pPr>
              <w:suppressAutoHyphens/>
              <w:jc w:val="both"/>
              <w:rPr>
                <w:rFonts w:eastAsia="Calibri"/>
                <w:b/>
                <w:i/>
                <w:lang w:val="en-US" w:eastAsia="en-GB"/>
              </w:rPr>
            </w:pPr>
          </w:p>
          <w:p w14:paraId="0B057071" w14:textId="77777777" w:rsidR="0059246C" w:rsidRDefault="0059246C" w:rsidP="006265B6">
            <w:pPr>
              <w:suppressAutoHyphens/>
              <w:jc w:val="both"/>
              <w:rPr>
                <w:rFonts w:eastAsia="Calibri"/>
                <w:b/>
                <w:i/>
                <w:lang w:val="en-US" w:eastAsia="en-GB"/>
              </w:rPr>
            </w:pPr>
          </w:p>
          <w:p w14:paraId="6AB75C44" w14:textId="77777777" w:rsidR="0059246C" w:rsidRPr="00167BCA" w:rsidRDefault="0059246C" w:rsidP="006265B6">
            <w:pPr>
              <w:rPr>
                <w:lang w:val="en-US" w:eastAsia="en-GB"/>
              </w:rPr>
            </w:pPr>
            <w:r w:rsidRPr="00167BCA">
              <w:rPr>
                <w:b/>
                <w:bCs/>
                <w:u w:val="single"/>
                <w:lang w:val="en-US" w:eastAsia="en-GB"/>
              </w:rPr>
              <w:t>Baltic Acoustic Surveys – SPRAS and BIAS</w:t>
            </w:r>
          </w:p>
          <w:p w14:paraId="175B85E8" w14:textId="77777777" w:rsidR="0059246C" w:rsidRPr="00167BCA" w:rsidRDefault="0059246C" w:rsidP="006265B6">
            <w:pPr>
              <w:rPr>
                <w:lang w:val="en-US" w:eastAsia="en-GB"/>
              </w:rPr>
            </w:pPr>
            <w:r w:rsidRPr="00167BCA">
              <w:rPr>
                <w:lang w:val="nl-BE" w:eastAsia="en-GB"/>
              </w:rPr>
              <w:t xml:space="preserve">The description below refers to two Baltic acoustic surveys of similar scope and methodology: </w:t>
            </w:r>
            <w:r w:rsidRPr="00167BCA">
              <w:rPr>
                <w:u w:val="single"/>
                <w:lang w:val="nl-BE" w:eastAsia="en-GB"/>
              </w:rPr>
              <w:t>SPRAS</w:t>
            </w:r>
            <w:r w:rsidRPr="00167BCA">
              <w:rPr>
                <w:lang w:val="nl-BE" w:eastAsia="en-GB"/>
              </w:rPr>
              <w:t xml:space="preserve"> - Sprat Acoustic Survey (known also as BASS – Baltic Acoustic Spring Survey) and </w:t>
            </w:r>
            <w:r w:rsidRPr="00167BCA">
              <w:rPr>
                <w:u w:val="single"/>
                <w:lang w:val="nl-BE" w:eastAsia="en-GB"/>
              </w:rPr>
              <w:t>BIAS</w:t>
            </w:r>
            <w:r w:rsidRPr="00167BCA">
              <w:rPr>
                <w:lang w:val="nl-BE" w:eastAsia="en-GB"/>
              </w:rPr>
              <w:t xml:space="preserve"> - Baltic International Acoustic Survey. </w:t>
            </w:r>
          </w:p>
          <w:p w14:paraId="2D2CC9A8" w14:textId="77777777" w:rsidR="0059246C" w:rsidRDefault="0059246C" w:rsidP="006265B6">
            <w:pPr>
              <w:suppressAutoHyphens/>
              <w:jc w:val="both"/>
              <w:rPr>
                <w:rFonts w:eastAsia="Calibri"/>
                <w:b/>
                <w:i/>
                <w:lang w:val="en-US" w:eastAsia="en-GB"/>
              </w:rPr>
            </w:pPr>
          </w:p>
          <w:p w14:paraId="2A410A99" w14:textId="77777777" w:rsidR="0059246C" w:rsidRPr="00AF3BBF" w:rsidRDefault="0059246C" w:rsidP="0059246C">
            <w:pPr>
              <w:numPr>
                <w:ilvl w:val="0"/>
                <w:numId w:val="9"/>
              </w:numPr>
              <w:suppressAutoHyphens/>
              <w:ind w:left="313" w:hanging="284"/>
              <w:contextualSpacing/>
              <w:jc w:val="both"/>
              <w:rPr>
                <w:i/>
                <w:lang w:val="en-US" w:eastAsia="en-GB"/>
              </w:rPr>
            </w:pPr>
            <w:r w:rsidRPr="00AF3BBF">
              <w:rPr>
                <w:i/>
                <w:lang w:val="en-US" w:eastAsia="en-GB"/>
              </w:rPr>
              <w:t>Objectives of the survey</w:t>
            </w:r>
          </w:p>
          <w:p w14:paraId="1C405DE2" w14:textId="77777777" w:rsidR="0059246C" w:rsidRPr="008D66C8" w:rsidRDefault="0059246C" w:rsidP="006265B6">
            <w:pPr>
              <w:rPr>
                <w:lang w:val="en-US" w:eastAsia="en-GB"/>
              </w:rPr>
            </w:pPr>
            <w:r w:rsidRPr="008D66C8">
              <w:rPr>
                <w:lang w:eastAsia="en-GB"/>
              </w:rPr>
              <w:t>The aim of the SPRAS surveys is an</w:t>
            </w:r>
            <w:r w:rsidRPr="008D66C8">
              <w:rPr>
                <w:lang w:val="en-US" w:eastAsia="en-GB"/>
              </w:rPr>
              <w:t xml:space="preserve"> estimation of the stock indices of </w:t>
            </w:r>
            <w:r w:rsidRPr="008D66C8">
              <w:rPr>
                <w:i/>
                <w:iCs/>
                <w:lang w:eastAsia="en-GB"/>
              </w:rPr>
              <w:t>Sprattus sprattus</w:t>
            </w:r>
            <w:r w:rsidRPr="008D66C8">
              <w:rPr>
                <w:lang w:eastAsia="en-GB"/>
              </w:rPr>
              <w:t xml:space="preserve"> in May</w:t>
            </w:r>
            <w:r w:rsidRPr="008D66C8">
              <w:rPr>
                <w:lang w:val="en-US" w:eastAsia="en-GB"/>
              </w:rPr>
              <w:t>, w</w:t>
            </w:r>
            <w:r w:rsidRPr="008D66C8">
              <w:rPr>
                <w:lang w:eastAsia="en-GB"/>
              </w:rPr>
              <w:t xml:space="preserve">hereas the aim of the BIAS surveys is an estimation of </w:t>
            </w:r>
            <w:r w:rsidRPr="008D66C8">
              <w:rPr>
                <w:i/>
                <w:iCs/>
                <w:lang w:eastAsia="en-GB"/>
              </w:rPr>
              <w:t>Clupea harengus</w:t>
            </w:r>
            <w:r w:rsidRPr="008D66C8">
              <w:rPr>
                <w:lang w:eastAsia="en-GB"/>
              </w:rPr>
              <w:t xml:space="preserve">, </w:t>
            </w:r>
            <w:r w:rsidRPr="008D66C8">
              <w:rPr>
                <w:i/>
                <w:iCs/>
                <w:lang w:eastAsia="en-GB"/>
              </w:rPr>
              <w:t>Sprattus sprattus</w:t>
            </w:r>
            <w:r w:rsidRPr="008D66C8">
              <w:rPr>
                <w:lang w:eastAsia="en-GB"/>
              </w:rPr>
              <w:t xml:space="preserve">  and, to some extent, </w:t>
            </w:r>
            <w:r w:rsidRPr="008D66C8">
              <w:rPr>
                <w:i/>
                <w:iCs/>
                <w:lang w:eastAsia="en-GB"/>
              </w:rPr>
              <w:t>Gadus morhua</w:t>
            </w:r>
            <w:r w:rsidRPr="008D66C8">
              <w:rPr>
                <w:lang w:eastAsia="en-GB"/>
              </w:rPr>
              <w:t xml:space="preserve"> stocks resources (biomass and abundance) and analysis of their spatial distribution in the pelagic zone of the southern Baltic during autumn season. </w:t>
            </w:r>
          </w:p>
          <w:p w14:paraId="6C5E79D2" w14:textId="77777777" w:rsidR="0059246C" w:rsidRPr="00AF3BBF" w:rsidRDefault="0059246C" w:rsidP="006265B6">
            <w:pPr>
              <w:suppressAutoHyphens/>
              <w:contextualSpacing/>
              <w:jc w:val="both"/>
              <w:rPr>
                <w:i/>
                <w:lang w:val="en-US" w:eastAsia="en-GB"/>
              </w:rPr>
            </w:pPr>
          </w:p>
          <w:p w14:paraId="7F745B81" w14:textId="77777777" w:rsidR="0059246C" w:rsidRPr="00AF3BBF" w:rsidRDefault="0059246C" w:rsidP="006265B6">
            <w:pPr>
              <w:suppressAutoHyphens/>
              <w:ind w:left="426"/>
              <w:contextualSpacing/>
              <w:jc w:val="both"/>
              <w:rPr>
                <w:i/>
                <w:lang w:val="en-US" w:eastAsia="en-GB"/>
              </w:rPr>
            </w:pPr>
          </w:p>
          <w:p w14:paraId="2DE76B8F" w14:textId="77777777" w:rsidR="0059246C" w:rsidRPr="00AF3BBF" w:rsidRDefault="0059246C" w:rsidP="0059246C">
            <w:pPr>
              <w:numPr>
                <w:ilvl w:val="0"/>
                <w:numId w:val="9"/>
              </w:numPr>
              <w:suppressAutoHyphens/>
              <w:ind w:left="426" w:hanging="426"/>
              <w:contextualSpacing/>
              <w:jc w:val="both"/>
              <w:rPr>
                <w:i/>
                <w:lang w:val="en-US" w:eastAsia="en-GB"/>
              </w:rPr>
            </w:pPr>
            <w:r w:rsidRPr="00AF3BBF">
              <w:rPr>
                <w:i/>
                <w:lang w:val="en-US" w:eastAsia="en-GB"/>
              </w:rPr>
              <w:t>Description of the methods used in the survey. For mandatory surveys, link to the manuals. Include a graphical representation (map)</w:t>
            </w:r>
          </w:p>
          <w:p w14:paraId="221624FE" w14:textId="77777777" w:rsidR="0059246C" w:rsidRPr="008D66C8" w:rsidRDefault="0059246C" w:rsidP="006265B6">
            <w:pPr>
              <w:rPr>
                <w:lang w:val="en-US" w:eastAsia="en-GB"/>
              </w:rPr>
            </w:pPr>
            <w:r w:rsidRPr="008D66C8">
              <w:rPr>
                <w:lang w:val="nl-BE" w:eastAsia="en-GB"/>
              </w:rPr>
              <w:t xml:space="preserve">In case of both types of surveys, a set of </w:t>
            </w:r>
            <w:r w:rsidRPr="008D66C8">
              <w:rPr>
                <w:lang w:eastAsia="en-GB"/>
              </w:rPr>
              <w:t>control hauls (fish catch-stations) with the use of herring small-meshed pelagic trawl is performed as well as echo-integration records (</w:t>
            </w:r>
            <w:r w:rsidRPr="008D66C8">
              <w:rPr>
                <w:i/>
                <w:iCs/>
                <w:lang w:eastAsia="en-GB"/>
              </w:rPr>
              <w:t>S</w:t>
            </w:r>
            <w:r w:rsidRPr="008D66C8">
              <w:rPr>
                <w:i/>
                <w:iCs/>
                <w:vertAlign w:val="subscript"/>
                <w:lang w:eastAsia="en-GB"/>
              </w:rPr>
              <w:t>A</w:t>
            </w:r>
            <w:r w:rsidRPr="008D66C8">
              <w:rPr>
                <w:lang w:eastAsia="en-GB"/>
              </w:rPr>
              <w:t xml:space="preserve"> = NASCs; Nautical Area Scattering (Strength) Coefficient) are collected along the pre-selected acoustic transects on the distance of about 830 NM. </w:t>
            </w:r>
          </w:p>
          <w:p w14:paraId="4695E829" w14:textId="77777777" w:rsidR="0059246C" w:rsidRPr="008D66C8" w:rsidRDefault="0059246C" w:rsidP="006265B6">
            <w:pPr>
              <w:rPr>
                <w:lang w:val="en-US" w:eastAsia="en-GB"/>
              </w:rPr>
            </w:pPr>
            <w:r w:rsidRPr="008D66C8">
              <w:rPr>
                <w:lang w:val="nl-BE" w:eastAsia="en-GB"/>
              </w:rPr>
              <w:t> </w:t>
            </w:r>
          </w:p>
          <w:p w14:paraId="7FF83619" w14:textId="77777777" w:rsidR="0059246C" w:rsidRPr="008D66C8" w:rsidRDefault="0059246C" w:rsidP="006265B6">
            <w:pPr>
              <w:rPr>
                <w:lang w:val="en-US" w:eastAsia="en-GB"/>
              </w:rPr>
            </w:pPr>
            <w:r w:rsidRPr="008D66C8">
              <w:rPr>
                <w:lang w:val="en-US" w:eastAsia="en-GB"/>
              </w:rPr>
              <w:t xml:space="preserve">BIAS &amp; BASS Surveys Manual:  ICES. ADDENDUM 2: SERIES OF ICES SURVEY PROTOCOLS, VERSION 1.02;  SISP MANUAL OF INTERNATIONAL BALTIC ACOUSTIC SURVEYS (IBAS);   </w:t>
            </w:r>
            <w:r w:rsidRPr="008D66C8">
              <w:rPr>
                <w:lang w:val="en-US" w:eastAsia="en-GB"/>
              </w:rPr>
              <w:br/>
              <w:t xml:space="preserve">28-03-2014, GDYNIA, POLAND ( </w:t>
            </w:r>
            <w:r w:rsidRPr="008D66C8">
              <w:rPr>
                <w:u w:val="single"/>
                <w:lang w:val="nl-BE" w:eastAsia="en-GB"/>
              </w:rPr>
              <w:t>http://dcf.mir.gdynia.pl/?page_id=367</w:t>
            </w:r>
            <w:r w:rsidRPr="008D66C8">
              <w:rPr>
                <w:lang w:val="nl-BE" w:eastAsia="en-GB"/>
              </w:rPr>
              <w:t xml:space="preserve"> ).</w:t>
            </w:r>
          </w:p>
          <w:p w14:paraId="704048AD" w14:textId="77777777" w:rsidR="0059246C" w:rsidRDefault="0059246C" w:rsidP="006265B6">
            <w:pPr>
              <w:suppressAutoHyphens/>
              <w:contextualSpacing/>
              <w:jc w:val="both"/>
              <w:rPr>
                <w:i/>
                <w:lang w:val="en-US" w:eastAsia="en-GB"/>
              </w:rPr>
            </w:pPr>
          </w:p>
          <w:p w14:paraId="6D310EC1" w14:textId="77777777" w:rsidR="0059246C" w:rsidRDefault="0059246C" w:rsidP="006265B6">
            <w:pPr>
              <w:suppressAutoHyphens/>
              <w:contextualSpacing/>
              <w:jc w:val="both"/>
              <w:rPr>
                <w:i/>
                <w:lang w:val="en-US" w:eastAsia="en-GB"/>
              </w:rPr>
            </w:pPr>
            <w:r>
              <w:rPr>
                <w:i/>
                <w:noProof/>
                <w:lang w:val="pl-PL" w:eastAsia="pl-PL"/>
              </w:rPr>
              <w:drawing>
                <wp:inline distT="0" distB="0" distL="0" distR="0" wp14:anchorId="086C0C07" wp14:editId="3416223D">
                  <wp:extent cx="5761355" cy="3328670"/>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328670"/>
                          </a:xfrm>
                          <a:prstGeom prst="rect">
                            <a:avLst/>
                          </a:prstGeom>
                          <a:noFill/>
                        </pic:spPr>
                      </pic:pic>
                    </a:graphicData>
                  </a:graphic>
                </wp:inline>
              </w:drawing>
            </w:r>
          </w:p>
          <w:p w14:paraId="0E0FF056" w14:textId="77777777" w:rsidR="0059246C" w:rsidRPr="00167BCA" w:rsidRDefault="0059246C" w:rsidP="006265B6">
            <w:pPr>
              <w:rPr>
                <w:lang w:val="en-US" w:eastAsia="en-GB"/>
              </w:rPr>
            </w:pPr>
            <w:r w:rsidRPr="00167BCA">
              <w:rPr>
                <w:i/>
                <w:lang w:val="nl-BE" w:eastAsia="en-GB"/>
              </w:rPr>
              <w:t>Fig. 1.3. Example l</w:t>
            </w:r>
            <w:r w:rsidRPr="00167BCA">
              <w:rPr>
                <w:i/>
                <w:iCs/>
                <w:lang w:eastAsia="en-GB"/>
              </w:rPr>
              <w:t>ocation of the echointegration track (blue dotted line), pelagic control hauls(green dots) and hydrological stations (red triangles) during the SPRAS (May) and BIAS (autumn) surveys in the Polish Exclusive Economic Zone on board r/v Baltica.</w:t>
            </w:r>
          </w:p>
          <w:p w14:paraId="1483CE37" w14:textId="77777777" w:rsidR="0059246C" w:rsidRPr="00167BCA" w:rsidRDefault="0059246C" w:rsidP="006265B6">
            <w:pPr>
              <w:rPr>
                <w:lang w:val="en-US" w:eastAsia="en-GB"/>
              </w:rPr>
            </w:pPr>
            <w:r w:rsidRPr="00167BCA">
              <w:rPr>
                <w:lang w:val="en-US" w:eastAsia="en-GB"/>
              </w:rPr>
              <w:t> </w:t>
            </w:r>
          </w:p>
          <w:p w14:paraId="1F8AC596" w14:textId="77777777" w:rsidR="0059246C" w:rsidRPr="00AF3BBF" w:rsidRDefault="0059246C" w:rsidP="006265B6">
            <w:pPr>
              <w:suppressAutoHyphens/>
              <w:ind w:left="426"/>
              <w:contextualSpacing/>
              <w:jc w:val="both"/>
              <w:rPr>
                <w:i/>
                <w:lang w:val="en-US" w:eastAsia="en-GB"/>
              </w:rPr>
            </w:pPr>
          </w:p>
          <w:p w14:paraId="29CAC869" w14:textId="77777777" w:rsidR="0059246C" w:rsidRPr="00AF3BBF" w:rsidRDefault="0059246C" w:rsidP="0059246C">
            <w:pPr>
              <w:numPr>
                <w:ilvl w:val="0"/>
                <w:numId w:val="9"/>
              </w:numPr>
              <w:suppressAutoHyphens/>
              <w:ind w:left="426" w:hanging="426"/>
              <w:contextualSpacing/>
              <w:jc w:val="both"/>
              <w:rPr>
                <w:i/>
                <w:lang w:val="en-US" w:eastAsia="en-GB"/>
              </w:rPr>
            </w:pPr>
            <w:r w:rsidRPr="00AF3BBF">
              <w:rPr>
                <w:i/>
                <w:lang w:val="en-US" w:eastAsia="en-GB"/>
              </w:rPr>
              <w:t>For internationally coordinated surveys, describe the participating Member States/ vessels and the relevant international group in charge of planning the survey</w:t>
            </w:r>
          </w:p>
          <w:p w14:paraId="63773178" w14:textId="77777777" w:rsidR="0059246C" w:rsidRPr="008D66C8" w:rsidRDefault="0059246C" w:rsidP="006265B6">
            <w:pPr>
              <w:rPr>
                <w:lang w:val="en-US" w:eastAsia="en-GB"/>
              </w:rPr>
            </w:pPr>
            <w:r w:rsidRPr="008D66C8">
              <w:rPr>
                <w:lang w:val="nl-BE" w:eastAsia="en-GB"/>
              </w:rPr>
              <w:t xml:space="preserve">SPRAS and BIAS surveys are coordinated by the ICES Working Group on Baltic International Fish Survey (WGBIFS). </w:t>
            </w:r>
          </w:p>
          <w:p w14:paraId="6EB1B3D0" w14:textId="77777777" w:rsidR="0059246C" w:rsidRPr="008D66C8" w:rsidRDefault="0059246C" w:rsidP="006265B6">
            <w:pPr>
              <w:rPr>
                <w:lang w:val="en-US" w:eastAsia="en-GB"/>
              </w:rPr>
            </w:pPr>
            <w:r w:rsidRPr="008D66C8">
              <w:rPr>
                <w:lang w:val="nl-BE" w:eastAsia="en-GB"/>
              </w:rPr>
              <w:t>MS participating SPRAS surveys: DEU; EST; LTU; LVA.</w:t>
            </w:r>
          </w:p>
          <w:p w14:paraId="324C2FFE" w14:textId="77777777" w:rsidR="0059246C" w:rsidRPr="008D66C8" w:rsidRDefault="0059246C" w:rsidP="006265B6">
            <w:pPr>
              <w:rPr>
                <w:lang w:val="en-US" w:eastAsia="en-GB"/>
              </w:rPr>
            </w:pPr>
            <w:r w:rsidRPr="008D66C8">
              <w:rPr>
                <w:lang w:val="nl-BE" w:eastAsia="en-GB"/>
              </w:rPr>
              <w:t>MS participating in BIAS surveys: DEU; DNK; EST; FIN; LTU; LVA; SWE</w:t>
            </w:r>
          </w:p>
          <w:p w14:paraId="2FD9FFD0" w14:textId="77777777" w:rsidR="0059246C" w:rsidRPr="00AF3BBF" w:rsidRDefault="0059246C" w:rsidP="006265B6">
            <w:pPr>
              <w:suppressAutoHyphens/>
              <w:contextualSpacing/>
              <w:jc w:val="both"/>
              <w:rPr>
                <w:i/>
                <w:lang w:val="en-US" w:eastAsia="en-GB"/>
              </w:rPr>
            </w:pPr>
          </w:p>
          <w:p w14:paraId="59378E8D" w14:textId="77777777" w:rsidR="0059246C" w:rsidRPr="00AF3BBF" w:rsidRDefault="0059246C" w:rsidP="006265B6">
            <w:pPr>
              <w:suppressAutoHyphens/>
              <w:ind w:left="426"/>
              <w:contextualSpacing/>
              <w:jc w:val="both"/>
              <w:rPr>
                <w:i/>
                <w:lang w:val="en-US" w:eastAsia="en-GB"/>
              </w:rPr>
            </w:pPr>
          </w:p>
          <w:p w14:paraId="436495B5" w14:textId="77777777" w:rsidR="0059246C" w:rsidRPr="00AF3BBF" w:rsidRDefault="0059246C" w:rsidP="0059246C">
            <w:pPr>
              <w:numPr>
                <w:ilvl w:val="0"/>
                <w:numId w:val="9"/>
              </w:numPr>
              <w:suppressAutoHyphens/>
              <w:ind w:left="426" w:hanging="426"/>
              <w:contextualSpacing/>
              <w:jc w:val="both"/>
              <w:rPr>
                <w:i/>
                <w:lang w:val="en-US" w:eastAsia="en-GB"/>
              </w:rPr>
            </w:pPr>
            <w:r w:rsidRPr="00AF3BBF">
              <w:rPr>
                <w:i/>
                <w:lang w:val="en-US" w:eastAsia="en-GB"/>
              </w:rPr>
              <w:t>Where applicable, describe the international task-sharing (physical and/or financial) and the cost-sharing agreement used</w:t>
            </w:r>
          </w:p>
          <w:p w14:paraId="04D01C78" w14:textId="77777777" w:rsidR="0059246C" w:rsidRPr="008D66C8" w:rsidRDefault="0059246C" w:rsidP="006265B6">
            <w:pPr>
              <w:rPr>
                <w:lang w:val="en-US" w:eastAsia="en-GB"/>
              </w:rPr>
            </w:pPr>
            <w:r w:rsidRPr="008D66C8">
              <w:rPr>
                <w:lang w:val="nl-BE" w:eastAsia="en-GB"/>
              </w:rPr>
              <w:t xml:space="preserve">Following recommendations of WGBIFS, each participating MS executes surveys primarily in their respective EEZs. No cost sharing agreements in place yet. </w:t>
            </w:r>
          </w:p>
          <w:p w14:paraId="3EE0E7A8" w14:textId="77777777" w:rsidR="0059246C" w:rsidRPr="00AF3BBF" w:rsidRDefault="0059246C" w:rsidP="006265B6">
            <w:pPr>
              <w:suppressAutoHyphens/>
              <w:contextualSpacing/>
              <w:jc w:val="both"/>
              <w:rPr>
                <w:i/>
                <w:lang w:val="en-US" w:eastAsia="en-GB"/>
              </w:rPr>
            </w:pPr>
          </w:p>
          <w:p w14:paraId="5523FD7C" w14:textId="77777777" w:rsidR="0059246C" w:rsidRPr="00AF3BBF" w:rsidRDefault="0059246C" w:rsidP="006265B6">
            <w:pPr>
              <w:suppressAutoHyphens/>
              <w:ind w:left="426"/>
              <w:contextualSpacing/>
              <w:jc w:val="both"/>
              <w:rPr>
                <w:i/>
                <w:lang w:val="en-US" w:eastAsia="en-GB"/>
              </w:rPr>
            </w:pPr>
          </w:p>
          <w:p w14:paraId="60C055A3" w14:textId="77777777" w:rsidR="0059246C" w:rsidRPr="00AF3BBF" w:rsidRDefault="0059246C" w:rsidP="0059246C">
            <w:pPr>
              <w:numPr>
                <w:ilvl w:val="0"/>
                <w:numId w:val="9"/>
              </w:numPr>
              <w:suppressAutoHyphens/>
              <w:ind w:left="426" w:hanging="426"/>
              <w:contextualSpacing/>
              <w:jc w:val="both"/>
              <w:rPr>
                <w:i/>
                <w:lang w:val="en-US" w:eastAsia="en-GB"/>
              </w:rPr>
            </w:pPr>
            <w:r w:rsidRPr="00AF3BBF">
              <w:rPr>
                <w:i/>
                <w:lang w:val="en-US" w:eastAsia="en-GB"/>
              </w:rPr>
              <w:t xml:space="preserve">Explain where thresholds apply </w:t>
            </w:r>
          </w:p>
          <w:p w14:paraId="4DA23504" w14:textId="77777777" w:rsidR="0059246C" w:rsidRPr="00167BCA" w:rsidRDefault="0059246C" w:rsidP="006265B6">
            <w:pPr>
              <w:suppressAutoHyphens/>
              <w:jc w:val="both"/>
              <w:rPr>
                <w:rFonts w:eastAsia="Calibri"/>
                <w:b/>
                <w:lang w:val="en-US" w:eastAsia="en-GB"/>
              </w:rPr>
            </w:pPr>
            <w:r>
              <w:rPr>
                <w:rFonts w:eastAsia="Calibri"/>
                <w:b/>
                <w:lang w:val="en-US" w:eastAsia="en-GB"/>
              </w:rPr>
              <w:t>NA</w:t>
            </w:r>
          </w:p>
          <w:p w14:paraId="62D8BC62" w14:textId="77777777" w:rsidR="0059246C" w:rsidRPr="00AF3BBF" w:rsidRDefault="0059246C" w:rsidP="006265B6">
            <w:pPr>
              <w:suppressAutoHyphens/>
              <w:jc w:val="both"/>
              <w:rPr>
                <w:rFonts w:eastAsia="Calibri"/>
                <w:b/>
                <w:i/>
                <w:lang w:val="en-US" w:eastAsia="en-GB"/>
              </w:rPr>
            </w:pPr>
          </w:p>
          <w:p w14:paraId="1BF542DF" w14:textId="77777777" w:rsidR="0059246C" w:rsidRDefault="0059246C" w:rsidP="006265B6">
            <w:pPr>
              <w:suppressAutoHyphens/>
              <w:jc w:val="both"/>
              <w:rPr>
                <w:rFonts w:eastAsia="Calibri"/>
                <w:i/>
                <w:lang w:val="en-US" w:eastAsia="en-GB"/>
              </w:rPr>
            </w:pPr>
            <w:r w:rsidRPr="00AF3BBF">
              <w:rPr>
                <w:rFonts w:eastAsia="Calibri"/>
                <w:i/>
                <w:lang w:val="en-US" w:eastAsia="en-GB"/>
              </w:rPr>
              <w:t xml:space="preserve">(max. 450 words per survey) </w:t>
            </w:r>
          </w:p>
          <w:p w14:paraId="2FBFE4F4" w14:textId="77777777" w:rsidR="0059246C" w:rsidRPr="00AF3BBF" w:rsidRDefault="0059246C" w:rsidP="006265B6">
            <w:pPr>
              <w:suppressAutoHyphens/>
              <w:jc w:val="both"/>
              <w:rPr>
                <w:rFonts w:eastAsia="Calibri"/>
                <w:i/>
                <w:lang w:val="en-US" w:eastAsia="en-GB"/>
              </w:rPr>
            </w:pPr>
          </w:p>
        </w:tc>
      </w:tr>
      <w:tr w:rsidR="0059246C" w:rsidRPr="00FD5C66" w14:paraId="67BA367D" w14:textId="77777777" w:rsidTr="0059246C">
        <w:trPr>
          <w:trHeight w:val="553"/>
        </w:trPr>
        <w:tc>
          <w:tcPr>
            <w:tcW w:w="9289" w:type="dxa"/>
            <w:shd w:val="clear" w:color="auto" w:fill="F2F2F2" w:themeFill="background1" w:themeFillShade="F2"/>
            <w:hideMark/>
          </w:tcPr>
          <w:p w14:paraId="13462EF8" w14:textId="716D50AB" w:rsidR="0059246C" w:rsidRPr="00A46EE5" w:rsidRDefault="009C484F" w:rsidP="006265B6">
            <w:pPr>
              <w:tabs>
                <w:tab w:val="left" w:pos="1260"/>
              </w:tabs>
              <w:suppressAutoHyphens/>
              <w:spacing w:after="120"/>
              <w:jc w:val="both"/>
              <w:rPr>
                <w:rFonts w:eastAsia="Calibri"/>
                <w:bCs/>
                <w:lang w:val="en" w:eastAsia="ar-SA"/>
              </w:rPr>
            </w:pPr>
            <w:r>
              <w:rPr>
                <w:rFonts w:eastAsia="Calibri"/>
                <w:bCs/>
                <w:lang w:val="en-GB" w:eastAsia="ar-SA"/>
              </w:rPr>
              <w:lastRenderedPageBreak/>
              <w:t>Like in 2020, d</w:t>
            </w:r>
            <w:proofErr w:type="spellStart"/>
            <w:r w:rsidR="0059246C" w:rsidRPr="00EF62B5">
              <w:rPr>
                <w:rFonts w:eastAsia="Calibri"/>
                <w:bCs/>
                <w:lang w:val="en" w:eastAsia="ar-SA"/>
              </w:rPr>
              <w:t>ue</w:t>
            </w:r>
            <w:proofErr w:type="spellEnd"/>
            <w:r w:rsidR="0059246C" w:rsidRPr="00EF62B5">
              <w:rPr>
                <w:rFonts w:eastAsia="Calibri"/>
                <w:bCs/>
                <w:lang w:val="en" w:eastAsia="ar-SA"/>
              </w:rPr>
              <w:t xml:space="preserve"> to the implementation of a strict sanitary regime in relation to the crew of the research vessel and the research team, none of the planned cruises was affected by the COVID-19 pandemic</w:t>
            </w:r>
            <w:r>
              <w:rPr>
                <w:rFonts w:eastAsia="Calibri"/>
                <w:bCs/>
                <w:lang w:val="en" w:eastAsia="ar-SA"/>
              </w:rPr>
              <w:t xml:space="preserve"> in 2021</w:t>
            </w:r>
            <w:r w:rsidR="0059246C" w:rsidRPr="00EF62B5">
              <w:rPr>
                <w:rFonts w:eastAsia="Calibri"/>
                <w:bCs/>
                <w:lang w:val="en" w:eastAsia="ar-SA"/>
              </w:rPr>
              <w:t xml:space="preserve">. This regime included </w:t>
            </w:r>
            <w:proofErr w:type="spellStart"/>
            <w:r w:rsidR="0059246C" w:rsidRPr="00EF62B5">
              <w:rPr>
                <w:rFonts w:eastAsia="Calibri"/>
                <w:bCs/>
                <w:i/>
                <w:lang w:val="en" w:eastAsia="ar-SA"/>
              </w:rPr>
              <w:t>i.a</w:t>
            </w:r>
            <w:proofErr w:type="spellEnd"/>
            <w:r w:rsidR="0059246C" w:rsidRPr="00EF62B5">
              <w:rPr>
                <w:rFonts w:eastAsia="Calibri"/>
                <w:bCs/>
                <w:lang w:val="en" w:eastAsia="ar-SA"/>
              </w:rPr>
              <w:t>. a two-week preventive quarantine before the survey and tests for the presence of the SARS-CoV-2 virus the day before the survey.</w:t>
            </w:r>
          </w:p>
          <w:p w14:paraId="068488C9" w14:textId="77777777" w:rsidR="0059246C" w:rsidRPr="008D66C8" w:rsidRDefault="0059246C" w:rsidP="006265B6">
            <w:pPr>
              <w:rPr>
                <w:lang w:val="en-US" w:eastAsia="en-GB"/>
              </w:rPr>
            </w:pPr>
            <w:r w:rsidRPr="008D66C8">
              <w:rPr>
                <w:b/>
                <w:bCs/>
                <w:u w:val="single"/>
                <w:lang w:val="en-US" w:eastAsia="en-GB"/>
              </w:rPr>
              <w:t>Baltic International Tra</w:t>
            </w:r>
            <w:r>
              <w:rPr>
                <w:b/>
                <w:bCs/>
                <w:u w:val="single"/>
                <w:lang w:val="en-US" w:eastAsia="en-GB"/>
              </w:rPr>
              <w:t xml:space="preserve">wl Surveys – BITS Q1 </w:t>
            </w:r>
          </w:p>
          <w:p w14:paraId="25802C56" w14:textId="77777777" w:rsidR="0059246C" w:rsidRDefault="0059246C" w:rsidP="006265B6">
            <w:pPr>
              <w:suppressAutoHyphens/>
              <w:ind w:left="360"/>
              <w:contextualSpacing/>
              <w:jc w:val="both"/>
              <w:rPr>
                <w:i/>
                <w:lang w:val="en-US" w:eastAsia="en-GB"/>
              </w:rPr>
            </w:pPr>
          </w:p>
          <w:p w14:paraId="4131A440" w14:textId="77777777" w:rsidR="0059246C" w:rsidRPr="0073508B" w:rsidRDefault="0059246C" w:rsidP="006265B6">
            <w:pPr>
              <w:numPr>
                <w:ilvl w:val="0"/>
                <w:numId w:val="4"/>
              </w:numPr>
              <w:suppressAutoHyphens/>
              <w:spacing w:after="200" w:line="276" w:lineRule="auto"/>
              <w:ind w:left="426" w:hanging="426"/>
              <w:contextualSpacing/>
              <w:jc w:val="both"/>
              <w:rPr>
                <w:rFonts w:asciiTheme="minorHAnsi" w:eastAsiaTheme="minorHAnsi" w:hAnsiTheme="minorHAnsi" w:cstheme="minorBidi"/>
                <w:i/>
                <w:lang w:val="en-US" w:eastAsia="en-GB"/>
              </w:rPr>
            </w:pPr>
            <w:r w:rsidRPr="005D2336">
              <w:rPr>
                <w:i/>
                <w:lang w:val="en-US" w:eastAsia="en-GB"/>
              </w:rPr>
              <w:t>Graphical representation (map) showing the positions (locations) of the realized</w:t>
            </w:r>
            <w:r w:rsidRPr="00C73239">
              <w:rPr>
                <w:i/>
                <w:lang w:val="en-US" w:eastAsia="en-GB"/>
              </w:rPr>
              <w:t xml:space="preserve"> </w:t>
            </w:r>
            <w:r w:rsidRPr="005D2336">
              <w:rPr>
                <w:i/>
                <w:lang w:val="en-US" w:eastAsia="en-GB"/>
              </w:rPr>
              <w:t>samples</w:t>
            </w:r>
            <w:r w:rsidRPr="00C73239">
              <w:rPr>
                <w:i/>
                <w:lang w:val="en-US" w:eastAsia="en-GB"/>
              </w:rPr>
              <w:t>.</w:t>
            </w:r>
          </w:p>
          <w:p w14:paraId="28771041" w14:textId="77777777" w:rsidR="0059246C" w:rsidRPr="00D21EDA" w:rsidRDefault="0059246C" w:rsidP="006265B6">
            <w:pPr>
              <w:suppressAutoHyphens/>
              <w:jc w:val="both"/>
              <w:rPr>
                <w:i/>
                <w:lang w:val="en-US" w:eastAsia="en-GB"/>
              </w:rPr>
            </w:pPr>
          </w:p>
          <w:p w14:paraId="7AB761C1" w14:textId="77777777" w:rsidR="0059246C" w:rsidRDefault="0059246C" w:rsidP="006265B6">
            <w:pPr>
              <w:suppressAutoHyphens/>
              <w:jc w:val="both"/>
              <w:rPr>
                <w:rFonts w:eastAsia="Calibri"/>
                <w:i/>
                <w:lang w:val="en-US" w:eastAsia="en-GB"/>
              </w:rPr>
            </w:pPr>
            <w:r w:rsidRPr="008865B4">
              <w:rPr>
                <w:rFonts w:eastAsia="Calibri"/>
                <w:i/>
                <w:lang w:val="en-US" w:eastAsia="en-GB"/>
              </w:rPr>
              <w:t>Member State shall provide maps presenting the spatial distribution of the main sampling types obtained during the survey.</w:t>
            </w:r>
          </w:p>
          <w:p w14:paraId="06EB6BA7" w14:textId="77777777" w:rsidR="009C484F" w:rsidRDefault="009C484F" w:rsidP="006265B6">
            <w:pPr>
              <w:suppressAutoHyphens/>
              <w:jc w:val="both"/>
              <w:rPr>
                <w:rFonts w:eastAsia="Calibri"/>
                <w:i/>
                <w:lang w:val="en-US" w:eastAsia="en-GB"/>
              </w:rPr>
            </w:pPr>
          </w:p>
          <w:p w14:paraId="682E28A4" w14:textId="2F4E466A" w:rsidR="0059246C" w:rsidRDefault="009C484F" w:rsidP="006265B6">
            <w:pPr>
              <w:suppressAutoHyphens/>
              <w:jc w:val="both"/>
              <w:rPr>
                <w:rFonts w:eastAsia="Calibri"/>
                <w:i/>
                <w:lang w:val="en-US" w:eastAsia="en-GB"/>
              </w:rPr>
            </w:pPr>
            <w:r>
              <w:rPr>
                <w:noProof/>
                <w:lang w:val="pl-PL" w:eastAsia="pl-PL"/>
              </w:rPr>
              <w:drawing>
                <wp:inline distT="0" distB="0" distL="0" distR="0" wp14:anchorId="68F01571" wp14:editId="48BE9FA7">
                  <wp:extent cx="5873750" cy="3750228"/>
                  <wp:effectExtent l="0" t="0" r="0" b="3175"/>
                  <wp:docPr id="29" name="Obraz 29" descr="rejs 2021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js 2021 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4897" cy="3757345"/>
                          </a:xfrm>
                          <a:prstGeom prst="rect">
                            <a:avLst/>
                          </a:prstGeom>
                          <a:noFill/>
                          <a:ln>
                            <a:noFill/>
                          </a:ln>
                        </pic:spPr>
                      </pic:pic>
                    </a:graphicData>
                  </a:graphic>
                </wp:inline>
              </w:drawing>
            </w:r>
          </w:p>
          <w:p w14:paraId="4DD9FB69" w14:textId="19B0D0FD" w:rsidR="0059246C" w:rsidRDefault="0059246C" w:rsidP="006265B6">
            <w:pPr>
              <w:suppressAutoHyphens/>
              <w:jc w:val="both"/>
              <w:rPr>
                <w:rFonts w:eastAsia="Calibri"/>
                <w:i/>
                <w:lang w:val="en-US" w:eastAsia="en-GB"/>
              </w:rPr>
            </w:pPr>
          </w:p>
          <w:p w14:paraId="3E8ED133" w14:textId="77777777" w:rsidR="0059246C" w:rsidRPr="002074B1" w:rsidRDefault="0059246C" w:rsidP="006265B6">
            <w:pPr>
              <w:suppressAutoHyphens/>
              <w:jc w:val="both"/>
              <w:rPr>
                <w:rFonts w:eastAsia="Calibri"/>
                <w:i/>
                <w:lang w:val="en-US" w:eastAsia="en-GB"/>
              </w:rPr>
            </w:pPr>
          </w:p>
          <w:p w14:paraId="07FC5424" w14:textId="5C315C48" w:rsidR="0059246C" w:rsidRPr="002074B1" w:rsidRDefault="0059246C" w:rsidP="006265B6">
            <w:pPr>
              <w:suppressAutoHyphens/>
              <w:jc w:val="both"/>
              <w:rPr>
                <w:rFonts w:eastAsia="Calibri"/>
                <w:i/>
                <w:lang w:val="en-US" w:eastAsia="en-GB"/>
              </w:rPr>
            </w:pPr>
            <w:r w:rsidRPr="002074B1">
              <w:rPr>
                <w:rFonts w:eastAsia="Calibri"/>
                <w:i/>
                <w:lang w:val="en-GB" w:eastAsia="en-GB"/>
              </w:rPr>
              <w:t xml:space="preserve">Fig. 1.4. Location of the bottom trawl hauls and the hydrological standard stations performed during the </w:t>
            </w:r>
            <w:proofErr w:type="spellStart"/>
            <w:r w:rsidRPr="002074B1">
              <w:rPr>
                <w:rFonts w:eastAsia="Calibri"/>
                <w:i/>
                <w:lang w:val="en-GB" w:eastAsia="en-GB"/>
              </w:rPr>
              <w:t>r.v</w:t>
            </w:r>
            <w:proofErr w:type="spellEnd"/>
            <w:r w:rsidRPr="002074B1">
              <w:rPr>
                <w:rFonts w:eastAsia="Calibri"/>
                <w:i/>
                <w:lang w:val="en-GB" w:eastAsia="en-GB"/>
              </w:rPr>
              <w:t>. “</w:t>
            </w:r>
            <w:proofErr w:type="spellStart"/>
            <w:r w:rsidRPr="002074B1">
              <w:rPr>
                <w:rFonts w:eastAsia="Calibri"/>
                <w:i/>
                <w:lang w:val="en-GB" w:eastAsia="en-GB"/>
              </w:rPr>
              <w:t>Baltica</w:t>
            </w:r>
            <w:proofErr w:type="spellEnd"/>
            <w:r w:rsidRPr="002074B1">
              <w:rPr>
                <w:rFonts w:eastAsia="Calibri"/>
                <w:i/>
                <w:lang w:val="en-GB" w:eastAsia="en-GB"/>
              </w:rPr>
              <w:t>” BITS-Q1 202</w:t>
            </w:r>
            <w:r w:rsidR="009C484F">
              <w:rPr>
                <w:rFonts w:eastAsia="Calibri"/>
                <w:i/>
                <w:lang w:val="en-GB" w:eastAsia="en-GB"/>
              </w:rPr>
              <w:t>1</w:t>
            </w:r>
            <w:r w:rsidRPr="002074B1">
              <w:rPr>
                <w:rFonts w:eastAsia="Calibri"/>
                <w:i/>
                <w:lang w:val="en-GB" w:eastAsia="en-GB"/>
              </w:rPr>
              <w:t xml:space="preserve"> survey in the southern Baltic (black crosses – fish control hauls, red dots – hydrological standard stations, </w:t>
            </w:r>
            <w:r w:rsidR="009C484F">
              <w:rPr>
                <w:rFonts w:eastAsia="Calibri"/>
                <w:i/>
                <w:lang w:val="en-GB" w:eastAsia="en-GB"/>
              </w:rPr>
              <w:t>blue</w:t>
            </w:r>
            <w:r w:rsidRPr="002074B1">
              <w:rPr>
                <w:rFonts w:eastAsia="Calibri"/>
                <w:i/>
                <w:lang w:val="en-GB" w:eastAsia="en-GB"/>
              </w:rPr>
              <w:t xml:space="preserve"> line – hydrological profile).</w:t>
            </w:r>
          </w:p>
          <w:p w14:paraId="7634AEE9" w14:textId="77777777" w:rsidR="0059246C" w:rsidRPr="00470464" w:rsidRDefault="0059246C" w:rsidP="006265B6">
            <w:pPr>
              <w:suppressAutoHyphens/>
              <w:jc w:val="both"/>
              <w:rPr>
                <w:rFonts w:eastAsia="Calibri"/>
                <w:i/>
                <w:color w:val="FF0000"/>
                <w:lang w:val="en-US" w:eastAsia="en-GB"/>
              </w:rPr>
            </w:pPr>
          </w:p>
          <w:p w14:paraId="5E270592" w14:textId="77777777" w:rsidR="0059246C" w:rsidRDefault="0059246C" w:rsidP="006265B6">
            <w:pPr>
              <w:suppressAutoHyphens/>
              <w:jc w:val="both"/>
              <w:rPr>
                <w:rFonts w:eastAsia="Calibri"/>
                <w:i/>
                <w:lang w:val="en-US" w:eastAsia="en-GB"/>
              </w:rPr>
            </w:pPr>
          </w:p>
          <w:p w14:paraId="1A0DA5A8" w14:textId="77777777" w:rsidR="0059246C" w:rsidRPr="008865B4" w:rsidRDefault="0059246C" w:rsidP="006265B6">
            <w:pPr>
              <w:numPr>
                <w:ilvl w:val="0"/>
                <w:numId w:val="4"/>
              </w:numPr>
              <w:suppressAutoHyphens/>
              <w:contextualSpacing/>
              <w:jc w:val="both"/>
              <w:rPr>
                <w:i/>
                <w:lang w:val="en-US" w:eastAsia="en-GB"/>
              </w:rPr>
            </w:pPr>
            <w:r w:rsidRPr="008865B4">
              <w:rPr>
                <w:i/>
                <w:lang w:val="en-US" w:eastAsia="en-GB"/>
              </w:rPr>
              <w:t xml:space="preserve">For internationally coordinated surveys, provide a link to the latest meeting report of the coordination group. </w:t>
            </w:r>
          </w:p>
          <w:p w14:paraId="1898DBED" w14:textId="77777777" w:rsidR="0059246C" w:rsidRPr="008865B4" w:rsidRDefault="0059246C" w:rsidP="006265B6">
            <w:pPr>
              <w:suppressAutoHyphens/>
              <w:spacing w:after="120"/>
              <w:jc w:val="both"/>
              <w:rPr>
                <w:rFonts w:eastAsia="Calibri"/>
                <w:i/>
                <w:lang w:val="en-US" w:eastAsia="en-GB"/>
              </w:rPr>
            </w:pPr>
            <w:r w:rsidRPr="008865B4">
              <w:rPr>
                <w:rFonts w:eastAsia="Calibri"/>
                <w:i/>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6BF7981E" w14:textId="1C555968" w:rsidR="0059246C" w:rsidRDefault="002744E9" w:rsidP="006265B6">
            <w:pPr>
              <w:suppressAutoHyphens/>
              <w:spacing w:after="120"/>
              <w:jc w:val="both"/>
              <w:rPr>
                <w:rStyle w:val="Hipercze"/>
                <w:i/>
                <w:lang w:val="en-US" w:eastAsia="en-GB"/>
              </w:rPr>
            </w:pPr>
            <w:hyperlink r:id="rId17" w:history="1">
              <w:r w:rsidRPr="004731DE">
                <w:rPr>
                  <w:rStyle w:val="Hipercze"/>
                  <w:i/>
                  <w:lang w:val="en-US" w:eastAsia="en-GB"/>
                </w:rPr>
                <w:t>https://ices-library.figshare.com/articles/report/Baltic_International_Fish_Survey_Working_Group_WGBIFS_/18618341</w:t>
              </w:r>
            </w:hyperlink>
          </w:p>
          <w:p w14:paraId="73A4F838" w14:textId="77777777" w:rsidR="002744E9" w:rsidRDefault="002744E9" w:rsidP="006265B6">
            <w:pPr>
              <w:suppressAutoHyphens/>
              <w:spacing w:after="120"/>
              <w:jc w:val="both"/>
              <w:rPr>
                <w:rFonts w:eastAsia="Calibri"/>
                <w:i/>
                <w:lang w:val="en-US" w:eastAsia="en-GB"/>
              </w:rPr>
            </w:pPr>
          </w:p>
          <w:p w14:paraId="53FFA11C" w14:textId="77777777" w:rsidR="002744E9" w:rsidRDefault="002744E9" w:rsidP="006265B6">
            <w:pPr>
              <w:suppressAutoHyphens/>
              <w:spacing w:after="120"/>
              <w:jc w:val="both"/>
              <w:rPr>
                <w:rFonts w:eastAsia="Calibri"/>
                <w:i/>
                <w:lang w:val="en-US" w:eastAsia="en-GB"/>
              </w:rPr>
            </w:pPr>
          </w:p>
          <w:p w14:paraId="1493B65B" w14:textId="77777777" w:rsidR="0059246C" w:rsidRPr="008865B4" w:rsidRDefault="0059246C" w:rsidP="006265B6">
            <w:pPr>
              <w:numPr>
                <w:ilvl w:val="0"/>
                <w:numId w:val="4"/>
              </w:numPr>
              <w:suppressAutoHyphens/>
              <w:contextualSpacing/>
              <w:jc w:val="both"/>
              <w:rPr>
                <w:i/>
                <w:lang w:val="en-US" w:eastAsia="en-GB"/>
              </w:rPr>
            </w:pPr>
            <w:r w:rsidRPr="008865B4">
              <w:rPr>
                <w:i/>
                <w:lang w:val="en-US" w:eastAsia="en-GB"/>
              </w:rPr>
              <w:t xml:space="preserve"> List the main use of the results of the survey (e.g. indices, abundance estimates, environmental indicators).</w:t>
            </w:r>
          </w:p>
          <w:p w14:paraId="01C7737D" w14:textId="77777777" w:rsidR="0059246C" w:rsidRDefault="0059246C" w:rsidP="006265B6">
            <w:pPr>
              <w:suppressAutoHyphens/>
              <w:ind w:left="29"/>
              <w:jc w:val="both"/>
              <w:rPr>
                <w:rFonts w:eastAsia="Calibri"/>
                <w:i/>
                <w:lang w:val="en-US" w:eastAsia="en-GB"/>
              </w:rPr>
            </w:pPr>
            <w:r w:rsidRPr="008865B4">
              <w:rPr>
                <w:rFonts w:eastAsia="Calibri"/>
                <w:i/>
                <w:lang w:val="en-US" w:eastAsia="en-GB"/>
              </w:rPr>
              <w:t>Member State shall specify in which context the results are used (on routine basis), both on an international as well as on a national context.</w:t>
            </w:r>
          </w:p>
          <w:p w14:paraId="21842984" w14:textId="77777777" w:rsidR="002744E9" w:rsidRDefault="002744E9" w:rsidP="006265B6">
            <w:pPr>
              <w:suppressAutoHyphens/>
              <w:ind w:left="29"/>
              <w:jc w:val="both"/>
              <w:rPr>
                <w:rFonts w:eastAsia="Calibri"/>
                <w:i/>
                <w:lang w:val="en-US" w:eastAsia="en-GB"/>
              </w:rPr>
            </w:pPr>
          </w:p>
          <w:p w14:paraId="5BA63F40" w14:textId="77777777" w:rsidR="0059246C" w:rsidRPr="002074B1" w:rsidRDefault="0059246C" w:rsidP="006265B6">
            <w:pPr>
              <w:suppressAutoHyphens/>
              <w:ind w:left="29"/>
              <w:jc w:val="both"/>
              <w:rPr>
                <w:rFonts w:eastAsia="Calibri"/>
                <w:i/>
                <w:lang w:val="en-US" w:eastAsia="en-GB"/>
              </w:rPr>
            </w:pPr>
          </w:p>
          <w:p w14:paraId="13D566FA"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lastRenderedPageBreak/>
              <w:t>Survey results are primarily used for stock assessment purposes:</w:t>
            </w:r>
          </w:p>
          <w:p w14:paraId="7CDC3E70"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indices of year-classes abundance of cod and flounder,</w:t>
            </w:r>
          </w:p>
          <w:p w14:paraId="285442AE"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biomass indices of cod (CPUE from BITS surveys).</w:t>
            </w:r>
          </w:p>
          <w:p w14:paraId="438EC795" w14:textId="77777777" w:rsidR="0059246C" w:rsidRPr="002074B1" w:rsidRDefault="0059246C" w:rsidP="006265B6">
            <w:pPr>
              <w:suppressAutoHyphens/>
              <w:ind w:left="29"/>
              <w:jc w:val="both"/>
              <w:rPr>
                <w:rFonts w:eastAsia="Calibri"/>
                <w:lang w:val="en-US" w:eastAsia="en-GB"/>
              </w:rPr>
            </w:pPr>
          </w:p>
          <w:p w14:paraId="578B65B6"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At national level, survey results are also used as a basis for scientific opinions and description of the actual situation and long term developments in fish stocks status and hydrological conditions in the Baltic – at the request of national fisheries administration agencies.</w:t>
            </w:r>
          </w:p>
          <w:p w14:paraId="19C9D501" w14:textId="77777777" w:rsidR="0059246C" w:rsidRPr="002074B1" w:rsidRDefault="0059246C" w:rsidP="006265B6">
            <w:pPr>
              <w:suppressAutoHyphens/>
              <w:ind w:left="29"/>
              <w:jc w:val="both"/>
              <w:rPr>
                <w:rFonts w:eastAsia="Calibri"/>
                <w:lang w:val="en-US" w:eastAsia="en-GB"/>
              </w:rPr>
            </w:pPr>
          </w:p>
          <w:p w14:paraId="6EFD51B1"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 xml:space="preserve"> </w:t>
            </w:r>
          </w:p>
          <w:p w14:paraId="0733D456"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9.  Extended comments (Tables 1G and 1H)</w:t>
            </w:r>
          </w:p>
          <w:p w14:paraId="6A65A368" w14:textId="77777777" w:rsidR="0059246C" w:rsidRPr="002074B1" w:rsidRDefault="0059246C" w:rsidP="006265B6">
            <w:pPr>
              <w:suppressAutoHyphens/>
              <w:ind w:left="29"/>
              <w:jc w:val="both"/>
              <w:rPr>
                <w:i/>
                <w:lang w:val="en-US" w:eastAsia="en-GB"/>
              </w:rPr>
            </w:pPr>
            <w:r w:rsidRPr="002074B1">
              <w:rPr>
                <w:rFonts w:eastAsia="Calibri"/>
                <w:i/>
                <w:lang w:val="en-US" w:eastAsia="en-GB"/>
              </w:rPr>
              <w:t xml:space="preserve">If the Member State has extended AR Comments, these can be placed under this section. If this is the case, a reference to this text box should be provided in the corresponding tables. </w:t>
            </w:r>
            <w:r w:rsidRPr="002074B1">
              <w:rPr>
                <w:i/>
                <w:lang w:val="en-US" w:eastAsia="en-GB"/>
              </w:rPr>
              <w:t xml:space="preserve"> </w:t>
            </w:r>
          </w:p>
          <w:p w14:paraId="583AC783" w14:textId="77777777" w:rsidR="0059246C" w:rsidRPr="002074B1" w:rsidRDefault="0059246C" w:rsidP="006265B6">
            <w:pPr>
              <w:suppressAutoHyphens/>
              <w:ind w:left="29"/>
              <w:jc w:val="both"/>
              <w:rPr>
                <w:i/>
                <w:lang w:val="en-US" w:eastAsia="en-GB"/>
              </w:rPr>
            </w:pPr>
          </w:p>
          <w:p w14:paraId="6204DAA8" w14:textId="77777777" w:rsidR="0059246C" w:rsidRPr="002074B1" w:rsidRDefault="0059246C" w:rsidP="006265B6">
            <w:pPr>
              <w:suppressAutoHyphens/>
              <w:ind w:left="29"/>
              <w:jc w:val="both"/>
              <w:rPr>
                <w:lang w:val="en-US" w:eastAsia="en-GB"/>
              </w:rPr>
            </w:pPr>
            <w:r w:rsidRPr="002074B1">
              <w:rPr>
                <w:lang w:val="en-US" w:eastAsia="en-GB"/>
              </w:rPr>
              <w:t>NA</w:t>
            </w:r>
          </w:p>
          <w:p w14:paraId="6F4558B6" w14:textId="77777777" w:rsidR="0059246C" w:rsidRPr="002074B1" w:rsidRDefault="0059246C" w:rsidP="006265B6">
            <w:pPr>
              <w:suppressAutoHyphens/>
              <w:spacing w:after="120"/>
              <w:jc w:val="both"/>
              <w:rPr>
                <w:lang w:val="en-US" w:eastAsia="en-GB"/>
              </w:rPr>
            </w:pPr>
          </w:p>
          <w:p w14:paraId="52693DB8" w14:textId="77777777" w:rsidR="0059246C" w:rsidRPr="008D66C8" w:rsidRDefault="0059246C" w:rsidP="006265B6">
            <w:pPr>
              <w:rPr>
                <w:lang w:val="en-US" w:eastAsia="en-GB"/>
              </w:rPr>
            </w:pPr>
            <w:r w:rsidRPr="008D66C8">
              <w:rPr>
                <w:b/>
                <w:bCs/>
                <w:u w:val="single"/>
                <w:lang w:val="en-US" w:eastAsia="en-GB"/>
              </w:rPr>
              <w:t>Baltic Internati</w:t>
            </w:r>
            <w:r>
              <w:rPr>
                <w:b/>
                <w:bCs/>
                <w:u w:val="single"/>
                <w:lang w:val="en-US" w:eastAsia="en-GB"/>
              </w:rPr>
              <w:t xml:space="preserve">onal Trawl Surveys – </w:t>
            </w:r>
            <w:r w:rsidRPr="008D66C8">
              <w:rPr>
                <w:b/>
                <w:bCs/>
                <w:u w:val="single"/>
                <w:lang w:val="en-US" w:eastAsia="en-GB"/>
              </w:rPr>
              <w:t xml:space="preserve"> BITS Q4</w:t>
            </w:r>
          </w:p>
          <w:p w14:paraId="2A71A292" w14:textId="77777777" w:rsidR="0059246C" w:rsidRDefault="0059246C" w:rsidP="006265B6">
            <w:pPr>
              <w:suppressAutoHyphens/>
              <w:ind w:left="360"/>
              <w:contextualSpacing/>
              <w:jc w:val="both"/>
              <w:rPr>
                <w:i/>
                <w:lang w:val="en-US" w:eastAsia="en-GB"/>
              </w:rPr>
            </w:pPr>
          </w:p>
          <w:p w14:paraId="64769600" w14:textId="77777777" w:rsidR="0059246C" w:rsidRPr="0073508B" w:rsidRDefault="0059246C" w:rsidP="0059246C">
            <w:pPr>
              <w:numPr>
                <w:ilvl w:val="0"/>
                <w:numId w:val="10"/>
              </w:numPr>
              <w:suppressAutoHyphens/>
              <w:spacing w:after="200" w:line="276" w:lineRule="auto"/>
              <w:contextualSpacing/>
              <w:jc w:val="both"/>
              <w:rPr>
                <w:rFonts w:asciiTheme="minorHAnsi" w:eastAsiaTheme="minorHAnsi" w:hAnsiTheme="minorHAnsi" w:cstheme="minorBidi"/>
                <w:i/>
                <w:lang w:val="en-US" w:eastAsia="en-GB"/>
              </w:rPr>
            </w:pPr>
            <w:r w:rsidRPr="005D2336">
              <w:rPr>
                <w:i/>
                <w:lang w:val="en-US" w:eastAsia="en-GB"/>
              </w:rPr>
              <w:t>Graphical representation (map) showing the positions (locations) of the realized</w:t>
            </w:r>
            <w:r w:rsidRPr="00C73239">
              <w:rPr>
                <w:i/>
                <w:lang w:val="en-US" w:eastAsia="en-GB"/>
              </w:rPr>
              <w:t xml:space="preserve"> </w:t>
            </w:r>
            <w:r w:rsidRPr="005D2336">
              <w:rPr>
                <w:i/>
                <w:lang w:val="en-US" w:eastAsia="en-GB"/>
              </w:rPr>
              <w:t>samples</w:t>
            </w:r>
            <w:r w:rsidRPr="00C73239">
              <w:rPr>
                <w:i/>
                <w:lang w:val="en-US" w:eastAsia="en-GB"/>
              </w:rPr>
              <w:t>.</w:t>
            </w:r>
          </w:p>
          <w:p w14:paraId="34656B79" w14:textId="77777777" w:rsidR="0059246C" w:rsidRPr="00D21EDA" w:rsidRDefault="0059246C" w:rsidP="006265B6">
            <w:pPr>
              <w:suppressAutoHyphens/>
              <w:jc w:val="both"/>
              <w:rPr>
                <w:i/>
                <w:lang w:val="en-US" w:eastAsia="en-GB"/>
              </w:rPr>
            </w:pPr>
          </w:p>
          <w:p w14:paraId="31D8C2E5" w14:textId="77777777" w:rsidR="0059246C" w:rsidRDefault="0059246C" w:rsidP="006265B6">
            <w:pPr>
              <w:suppressAutoHyphens/>
              <w:jc w:val="both"/>
              <w:rPr>
                <w:rFonts w:eastAsia="Calibri"/>
                <w:i/>
                <w:lang w:val="en-US" w:eastAsia="en-GB"/>
              </w:rPr>
            </w:pPr>
            <w:r w:rsidRPr="008865B4">
              <w:rPr>
                <w:rFonts w:eastAsia="Calibri"/>
                <w:i/>
                <w:lang w:val="en-US" w:eastAsia="en-GB"/>
              </w:rPr>
              <w:t>Member State shall provide maps presenting the spatial distribution of the main sampling types obtained during the survey.</w:t>
            </w:r>
          </w:p>
          <w:p w14:paraId="63B99F09" w14:textId="77777777" w:rsidR="0059246C" w:rsidRPr="00470464" w:rsidRDefault="0059246C" w:rsidP="006265B6">
            <w:pPr>
              <w:suppressAutoHyphens/>
              <w:jc w:val="both"/>
              <w:rPr>
                <w:rFonts w:eastAsia="Calibri"/>
                <w:i/>
                <w:color w:val="FF0000"/>
                <w:lang w:val="en-US" w:eastAsia="en-GB"/>
              </w:rPr>
            </w:pPr>
          </w:p>
          <w:p w14:paraId="6316FFEC" w14:textId="61CF794E" w:rsidR="0059246C" w:rsidRDefault="002744E9" w:rsidP="006265B6">
            <w:pPr>
              <w:suppressAutoHyphens/>
              <w:jc w:val="both"/>
              <w:rPr>
                <w:rFonts w:eastAsia="Calibri"/>
                <w:i/>
                <w:lang w:val="en-US" w:eastAsia="en-GB"/>
              </w:rPr>
            </w:pPr>
            <w:r>
              <w:rPr>
                <w:noProof/>
                <w:lang w:val="pl-PL" w:eastAsia="pl-PL"/>
              </w:rPr>
              <w:drawing>
                <wp:inline distT="0" distB="0" distL="0" distR="0" wp14:anchorId="6F6D7D26" wp14:editId="7C9EA615">
                  <wp:extent cx="5670550" cy="3504797"/>
                  <wp:effectExtent l="0" t="0" r="6350" b="635"/>
                  <wp:docPr id="30" name="Obraz 30" descr="2021 11 re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 11 rej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1852" cy="3511782"/>
                          </a:xfrm>
                          <a:prstGeom prst="rect">
                            <a:avLst/>
                          </a:prstGeom>
                          <a:noFill/>
                          <a:ln>
                            <a:noFill/>
                          </a:ln>
                        </pic:spPr>
                      </pic:pic>
                    </a:graphicData>
                  </a:graphic>
                </wp:inline>
              </w:drawing>
            </w:r>
          </w:p>
          <w:p w14:paraId="0464F0E8" w14:textId="3BF2846F" w:rsidR="0059246C" w:rsidRDefault="0059246C" w:rsidP="006265B6">
            <w:pPr>
              <w:suppressAutoHyphens/>
              <w:jc w:val="both"/>
              <w:rPr>
                <w:rFonts w:eastAsia="Calibri"/>
                <w:i/>
                <w:lang w:val="en-US" w:eastAsia="en-GB"/>
              </w:rPr>
            </w:pPr>
          </w:p>
          <w:p w14:paraId="2F7AA489" w14:textId="77777777" w:rsidR="0059246C" w:rsidRPr="00470464" w:rsidRDefault="0059246C" w:rsidP="006265B6">
            <w:pPr>
              <w:suppressAutoHyphens/>
              <w:jc w:val="both"/>
              <w:rPr>
                <w:rFonts w:eastAsia="Calibri"/>
                <w:i/>
                <w:color w:val="FF0000"/>
                <w:lang w:val="en-US" w:eastAsia="en-GB"/>
              </w:rPr>
            </w:pPr>
          </w:p>
          <w:p w14:paraId="0F06F4B6" w14:textId="4AA6191D" w:rsidR="0059246C" w:rsidRPr="002074B1" w:rsidRDefault="0059246C" w:rsidP="006265B6">
            <w:pPr>
              <w:suppressAutoHyphens/>
              <w:jc w:val="both"/>
              <w:rPr>
                <w:rFonts w:eastAsia="Calibri"/>
                <w:i/>
                <w:lang w:val="en-US" w:eastAsia="en-GB"/>
              </w:rPr>
            </w:pPr>
            <w:r w:rsidRPr="002074B1">
              <w:rPr>
                <w:rFonts w:eastAsia="Calibri"/>
                <w:i/>
                <w:lang w:val="en-GB" w:eastAsia="en-GB"/>
              </w:rPr>
              <w:t xml:space="preserve">Fig. 1.5. Location of the bottom trawl hauls and the hydrological standard stations performed during the </w:t>
            </w:r>
            <w:proofErr w:type="spellStart"/>
            <w:r w:rsidRPr="002074B1">
              <w:rPr>
                <w:rFonts w:eastAsia="Calibri"/>
                <w:i/>
                <w:lang w:val="en-GB" w:eastAsia="en-GB"/>
              </w:rPr>
              <w:t>r.v</w:t>
            </w:r>
            <w:proofErr w:type="spellEnd"/>
            <w:r w:rsidRPr="002074B1">
              <w:rPr>
                <w:rFonts w:eastAsia="Calibri"/>
                <w:i/>
                <w:lang w:val="en-GB" w:eastAsia="en-GB"/>
              </w:rPr>
              <w:t>. “</w:t>
            </w:r>
            <w:proofErr w:type="spellStart"/>
            <w:r w:rsidRPr="002074B1">
              <w:rPr>
                <w:rFonts w:eastAsia="Calibri"/>
                <w:i/>
                <w:lang w:val="en-GB" w:eastAsia="en-GB"/>
              </w:rPr>
              <w:t>Baltica</w:t>
            </w:r>
            <w:proofErr w:type="spellEnd"/>
            <w:r w:rsidRPr="002074B1">
              <w:rPr>
                <w:rFonts w:eastAsia="Calibri"/>
                <w:i/>
                <w:lang w:val="en-GB" w:eastAsia="en-GB"/>
              </w:rPr>
              <w:t>” BITS-Q4 202</w:t>
            </w:r>
            <w:r w:rsidR="002E6F30">
              <w:rPr>
                <w:rFonts w:eastAsia="Calibri"/>
                <w:i/>
                <w:lang w:val="en-GB" w:eastAsia="en-GB"/>
              </w:rPr>
              <w:t>1</w:t>
            </w:r>
            <w:r w:rsidRPr="002074B1">
              <w:rPr>
                <w:rFonts w:eastAsia="Calibri"/>
                <w:i/>
                <w:lang w:val="en-GB" w:eastAsia="en-GB"/>
              </w:rPr>
              <w:t xml:space="preserve"> survey in the </w:t>
            </w:r>
            <w:proofErr w:type="spellStart"/>
            <w:r w:rsidRPr="002074B1">
              <w:rPr>
                <w:rFonts w:eastAsia="Calibri"/>
                <w:i/>
                <w:lang w:val="en-GB" w:eastAsia="en-GB"/>
              </w:rPr>
              <w:t>the</w:t>
            </w:r>
            <w:proofErr w:type="spellEnd"/>
            <w:r w:rsidRPr="002074B1">
              <w:rPr>
                <w:rFonts w:eastAsia="Calibri"/>
                <w:i/>
                <w:lang w:val="en-GB" w:eastAsia="en-GB"/>
              </w:rPr>
              <w:t xml:space="preserve"> southern Baltic (black crosses – fish control hauls, red dots – hydrological standard stations, </w:t>
            </w:r>
            <w:r w:rsidR="002E6F30">
              <w:rPr>
                <w:rFonts w:eastAsia="Calibri"/>
                <w:i/>
                <w:lang w:val="en-GB" w:eastAsia="en-GB"/>
              </w:rPr>
              <w:t>blue</w:t>
            </w:r>
            <w:r w:rsidRPr="002074B1">
              <w:rPr>
                <w:rFonts w:eastAsia="Calibri"/>
                <w:i/>
                <w:lang w:val="en-GB" w:eastAsia="en-GB"/>
              </w:rPr>
              <w:t xml:space="preserve"> line – hydrological profile).</w:t>
            </w:r>
          </w:p>
          <w:p w14:paraId="65B699AB" w14:textId="77777777" w:rsidR="0059246C" w:rsidRDefault="0059246C" w:rsidP="006265B6">
            <w:pPr>
              <w:suppressAutoHyphens/>
              <w:jc w:val="both"/>
              <w:rPr>
                <w:rFonts w:eastAsia="Calibri"/>
                <w:i/>
                <w:lang w:val="en-US" w:eastAsia="en-GB"/>
              </w:rPr>
            </w:pPr>
          </w:p>
          <w:p w14:paraId="29322537" w14:textId="77777777" w:rsidR="0059246C" w:rsidRPr="008865B4" w:rsidRDefault="0059246C" w:rsidP="0059246C">
            <w:pPr>
              <w:numPr>
                <w:ilvl w:val="0"/>
                <w:numId w:val="10"/>
              </w:numPr>
              <w:suppressAutoHyphens/>
              <w:contextualSpacing/>
              <w:jc w:val="both"/>
              <w:rPr>
                <w:i/>
                <w:lang w:val="en-US" w:eastAsia="en-GB"/>
              </w:rPr>
            </w:pPr>
            <w:r w:rsidRPr="008865B4">
              <w:rPr>
                <w:i/>
                <w:lang w:val="en-US" w:eastAsia="en-GB"/>
              </w:rPr>
              <w:t xml:space="preserve">For internationally coordinated surveys, provide a link to the latest meeting report of the coordination group. </w:t>
            </w:r>
          </w:p>
          <w:p w14:paraId="03CA7EA2" w14:textId="77777777" w:rsidR="0059246C" w:rsidRPr="008865B4" w:rsidRDefault="0059246C" w:rsidP="006265B6">
            <w:pPr>
              <w:suppressAutoHyphens/>
              <w:spacing w:after="120"/>
              <w:jc w:val="both"/>
              <w:rPr>
                <w:rFonts w:eastAsia="Calibri"/>
                <w:i/>
                <w:lang w:val="en-US" w:eastAsia="en-GB"/>
              </w:rPr>
            </w:pPr>
            <w:r w:rsidRPr="008865B4">
              <w:rPr>
                <w:rFonts w:eastAsia="Calibri"/>
                <w:i/>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638815F5" w14:textId="187EA182" w:rsidR="0059246C" w:rsidRDefault="002744E9" w:rsidP="006265B6">
            <w:pPr>
              <w:suppressAutoHyphens/>
              <w:spacing w:after="120"/>
              <w:jc w:val="both"/>
              <w:rPr>
                <w:rFonts w:eastAsia="Calibri"/>
                <w:i/>
                <w:lang w:val="en-US" w:eastAsia="en-GB"/>
              </w:rPr>
            </w:pPr>
            <w:r w:rsidRPr="002744E9">
              <w:rPr>
                <w:rStyle w:val="Hipercze"/>
                <w:i/>
                <w:lang w:val="en-US" w:eastAsia="en-GB"/>
              </w:rPr>
              <w:t>https://ices-library.figshare.com/articles/report/Baltic_International_Fish_Survey_Working_Group_WGBIFS_/18618341</w:t>
            </w:r>
          </w:p>
          <w:p w14:paraId="76BF4C24" w14:textId="77777777" w:rsidR="0059246C" w:rsidRPr="008865B4" w:rsidRDefault="0059246C" w:rsidP="0059246C">
            <w:pPr>
              <w:numPr>
                <w:ilvl w:val="0"/>
                <w:numId w:val="10"/>
              </w:numPr>
              <w:suppressAutoHyphens/>
              <w:contextualSpacing/>
              <w:jc w:val="both"/>
              <w:rPr>
                <w:i/>
                <w:lang w:val="en-US" w:eastAsia="en-GB"/>
              </w:rPr>
            </w:pPr>
            <w:r w:rsidRPr="008865B4">
              <w:rPr>
                <w:i/>
                <w:lang w:val="en-US" w:eastAsia="en-GB"/>
              </w:rPr>
              <w:lastRenderedPageBreak/>
              <w:t xml:space="preserve"> List the main use of the results of the survey (e.g. indices, abundance estimates, environmental indicators).</w:t>
            </w:r>
          </w:p>
          <w:p w14:paraId="23D8FB37" w14:textId="77777777" w:rsidR="0059246C" w:rsidRDefault="0059246C" w:rsidP="006265B6">
            <w:pPr>
              <w:suppressAutoHyphens/>
              <w:ind w:left="29"/>
              <w:jc w:val="both"/>
              <w:rPr>
                <w:rFonts w:eastAsia="Calibri"/>
                <w:i/>
                <w:lang w:val="en-US" w:eastAsia="en-GB"/>
              </w:rPr>
            </w:pPr>
            <w:r w:rsidRPr="008865B4">
              <w:rPr>
                <w:rFonts w:eastAsia="Calibri"/>
                <w:i/>
                <w:lang w:val="en-US" w:eastAsia="en-GB"/>
              </w:rPr>
              <w:t>Member State shall specify in which context the results are used (on routine basis), both on an international as well as on a national context.</w:t>
            </w:r>
          </w:p>
          <w:p w14:paraId="562A2374" w14:textId="77777777" w:rsidR="0059246C" w:rsidRPr="002074B1" w:rsidRDefault="0059246C" w:rsidP="006265B6">
            <w:pPr>
              <w:suppressAutoHyphens/>
              <w:ind w:left="29"/>
              <w:jc w:val="both"/>
              <w:rPr>
                <w:rFonts w:eastAsia="Calibri"/>
                <w:i/>
                <w:lang w:val="en-US" w:eastAsia="en-GB"/>
              </w:rPr>
            </w:pPr>
          </w:p>
          <w:p w14:paraId="299EF501"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Survey results are primarily used for stock assessment purposes:</w:t>
            </w:r>
          </w:p>
          <w:p w14:paraId="5229F55D"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indices of year-classes abundance of cod and flounder,</w:t>
            </w:r>
          </w:p>
          <w:p w14:paraId="2EB6CDFF"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biomass indices of cod (CPUE from BITS surveys).</w:t>
            </w:r>
          </w:p>
          <w:p w14:paraId="360987FA" w14:textId="77777777" w:rsidR="0059246C" w:rsidRPr="002074B1" w:rsidRDefault="0059246C" w:rsidP="006265B6">
            <w:pPr>
              <w:suppressAutoHyphens/>
              <w:ind w:left="29"/>
              <w:jc w:val="both"/>
              <w:rPr>
                <w:rFonts w:eastAsia="Calibri"/>
                <w:lang w:val="en-US" w:eastAsia="en-GB"/>
              </w:rPr>
            </w:pPr>
          </w:p>
          <w:p w14:paraId="26B26195"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At national level, survey results are also used as a basis for scientific opinions and description of the actual situation and long term developments in fish stocks status and hydrological conditions in the Baltic – at the request of national fisheries administration agencies.</w:t>
            </w:r>
          </w:p>
          <w:p w14:paraId="245649DA" w14:textId="77777777" w:rsidR="0059246C" w:rsidRPr="002074B1" w:rsidRDefault="0059246C" w:rsidP="006265B6">
            <w:pPr>
              <w:suppressAutoHyphens/>
              <w:ind w:left="29"/>
              <w:jc w:val="both"/>
              <w:rPr>
                <w:rFonts w:eastAsia="Calibri"/>
                <w:lang w:val="en-US" w:eastAsia="en-GB"/>
              </w:rPr>
            </w:pPr>
          </w:p>
          <w:p w14:paraId="1D5BF6EE"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 xml:space="preserve"> </w:t>
            </w:r>
          </w:p>
          <w:p w14:paraId="6C1CCDEB"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9.  Extended comments (Tables 1G and 1H)</w:t>
            </w:r>
          </w:p>
          <w:p w14:paraId="281498D3" w14:textId="77777777" w:rsidR="0059246C" w:rsidRPr="002074B1" w:rsidRDefault="0059246C" w:rsidP="006265B6">
            <w:pPr>
              <w:suppressAutoHyphens/>
              <w:ind w:left="29"/>
              <w:jc w:val="both"/>
              <w:rPr>
                <w:i/>
                <w:lang w:val="en-US" w:eastAsia="en-GB"/>
              </w:rPr>
            </w:pPr>
            <w:r w:rsidRPr="002074B1">
              <w:rPr>
                <w:rFonts w:eastAsia="Calibri"/>
                <w:i/>
                <w:lang w:val="en-US" w:eastAsia="en-GB"/>
              </w:rPr>
              <w:t xml:space="preserve">If the Member State has extended AR Comments, these can be placed under this section. If this is the case, a reference to this text box should be provided in the corresponding tables. </w:t>
            </w:r>
            <w:r w:rsidRPr="002074B1">
              <w:rPr>
                <w:i/>
                <w:lang w:val="en-US" w:eastAsia="en-GB"/>
              </w:rPr>
              <w:t xml:space="preserve"> </w:t>
            </w:r>
          </w:p>
          <w:p w14:paraId="39379239" w14:textId="77777777" w:rsidR="0059246C" w:rsidRPr="002074B1" w:rsidRDefault="0059246C" w:rsidP="006265B6">
            <w:pPr>
              <w:suppressAutoHyphens/>
              <w:ind w:left="29"/>
              <w:jc w:val="both"/>
              <w:rPr>
                <w:i/>
                <w:lang w:val="en-US" w:eastAsia="en-GB"/>
              </w:rPr>
            </w:pPr>
          </w:p>
          <w:p w14:paraId="23F157B2" w14:textId="77777777" w:rsidR="0059246C" w:rsidRPr="002074B1" w:rsidRDefault="0059246C" w:rsidP="006265B6">
            <w:pPr>
              <w:suppressAutoHyphens/>
              <w:ind w:left="29"/>
              <w:jc w:val="both"/>
              <w:rPr>
                <w:lang w:val="en-US" w:eastAsia="en-GB"/>
              </w:rPr>
            </w:pPr>
            <w:r w:rsidRPr="002074B1">
              <w:rPr>
                <w:lang w:val="en-US" w:eastAsia="en-GB"/>
              </w:rPr>
              <w:t>NA</w:t>
            </w:r>
          </w:p>
          <w:p w14:paraId="21918C25" w14:textId="77777777" w:rsidR="0059246C" w:rsidRPr="00FD5C66" w:rsidRDefault="0059246C" w:rsidP="006265B6">
            <w:pPr>
              <w:suppressAutoHyphens/>
              <w:spacing w:after="120"/>
              <w:jc w:val="both"/>
              <w:rPr>
                <w:rFonts w:eastAsia="Calibri"/>
                <w:noProof/>
                <w:lang w:eastAsia="en-GB"/>
              </w:rPr>
            </w:pPr>
          </w:p>
        </w:tc>
      </w:tr>
    </w:tbl>
    <w:p w14:paraId="199DDCC6" w14:textId="77777777" w:rsidR="0059246C" w:rsidRDefault="0059246C" w:rsidP="002068D9">
      <w:pPr>
        <w:rPr>
          <w:lang w:eastAsia="en-GB"/>
        </w:rPr>
      </w:pPr>
    </w:p>
    <w:tbl>
      <w:tblPr>
        <w:tblStyle w:val="Tabela-Siatka"/>
        <w:tblW w:w="9067" w:type="dxa"/>
        <w:tblLook w:val="04A0" w:firstRow="1" w:lastRow="0" w:firstColumn="1" w:lastColumn="0" w:noHBand="0" w:noVBand="1"/>
      </w:tblPr>
      <w:tblGrid>
        <w:gridCol w:w="9067"/>
      </w:tblGrid>
      <w:tr w:rsidR="0059246C" w:rsidRPr="00FD5C66" w14:paraId="3A84F32B" w14:textId="77777777" w:rsidTr="006265B6">
        <w:trPr>
          <w:trHeight w:val="553"/>
        </w:trPr>
        <w:tc>
          <w:tcPr>
            <w:tcW w:w="9067" w:type="dxa"/>
            <w:shd w:val="clear" w:color="auto" w:fill="F2F2F2" w:themeFill="background1" w:themeFillShade="F2"/>
            <w:hideMark/>
          </w:tcPr>
          <w:p w14:paraId="3045115A" w14:textId="77777777" w:rsidR="0059246C" w:rsidRDefault="0059246C" w:rsidP="006265B6">
            <w:pPr>
              <w:suppressAutoHyphens/>
              <w:ind w:left="360"/>
              <w:contextualSpacing/>
              <w:jc w:val="both"/>
              <w:rPr>
                <w:i/>
                <w:lang w:val="en-US" w:eastAsia="en-GB"/>
              </w:rPr>
            </w:pPr>
          </w:p>
          <w:p w14:paraId="64B785EE" w14:textId="77777777" w:rsidR="0059246C" w:rsidRPr="00167BCA" w:rsidRDefault="0059246C" w:rsidP="006265B6">
            <w:pPr>
              <w:rPr>
                <w:lang w:val="en-US" w:eastAsia="en-GB"/>
              </w:rPr>
            </w:pPr>
            <w:r w:rsidRPr="00167BCA">
              <w:rPr>
                <w:b/>
                <w:bCs/>
                <w:u w:val="single"/>
                <w:lang w:val="en-US" w:eastAsia="en-GB"/>
              </w:rPr>
              <w:t>Baltic Acoustic Surveys – SPRAS</w:t>
            </w:r>
            <w:r>
              <w:rPr>
                <w:b/>
                <w:bCs/>
                <w:u w:val="single"/>
                <w:lang w:val="en-US" w:eastAsia="en-GB"/>
              </w:rPr>
              <w:t xml:space="preserve"> </w:t>
            </w:r>
          </w:p>
          <w:p w14:paraId="6F99EC4D" w14:textId="77777777" w:rsidR="0059246C" w:rsidRDefault="0059246C" w:rsidP="006265B6">
            <w:pPr>
              <w:suppressAutoHyphens/>
              <w:ind w:left="360"/>
              <w:contextualSpacing/>
              <w:jc w:val="both"/>
              <w:rPr>
                <w:i/>
                <w:lang w:val="en-US" w:eastAsia="en-GB"/>
              </w:rPr>
            </w:pPr>
          </w:p>
          <w:p w14:paraId="7F0B34F0" w14:textId="77777777" w:rsidR="0059246C" w:rsidRPr="00D21EDA" w:rsidRDefault="0059246C" w:rsidP="0059246C">
            <w:pPr>
              <w:numPr>
                <w:ilvl w:val="0"/>
                <w:numId w:val="11"/>
              </w:numPr>
              <w:suppressAutoHyphens/>
              <w:spacing w:after="200" w:line="276" w:lineRule="auto"/>
              <w:contextualSpacing/>
              <w:jc w:val="both"/>
              <w:rPr>
                <w:rFonts w:asciiTheme="minorHAnsi" w:eastAsiaTheme="minorHAnsi" w:hAnsiTheme="minorHAnsi" w:cstheme="minorBidi"/>
                <w:i/>
                <w:sz w:val="22"/>
                <w:szCs w:val="22"/>
                <w:lang w:val="en-US" w:eastAsia="en-GB"/>
              </w:rPr>
            </w:pPr>
            <w:r w:rsidRPr="00D21EDA">
              <w:rPr>
                <w:i/>
                <w:lang w:val="en-US" w:eastAsia="en-GB"/>
              </w:rPr>
              <w:t>Graphical representation (map) showing the positions (locations) of the realized</w:t>
            </w:r>
            <w:r w:rsidRPr="00D21EDA">
              <w:rPr>
                <w:rFonts w:asciiTheme="minorHAnsi" w:eastAsiaTheme="minorHAnsi" w:hAnsiTheme="minorHAnsi" w:cstheme="minorBidi"/>
                <w:i/>
                <w:sz w:val="22"/>
                <w:szCs w:val="22"/>
                <w:lang w:val="en-US" w:eastAsia="en-GB"/>
              </w:rPr>
              <w:t xml:space="preserve"> </w:t>
            </w:r>
            <w:r w:rsidRPr="00D21EDA">
              <w:rPr>
                <w:i/>
                <w:lang w:val="en-US" w:eastAsia="en-GB"/>
              </w:rPr>
              <w:t>samples</w:t>
            </w:r>
            <w:r w:rsidRPr="00D21EDA">
              <w:rPr>
                <w:rFonts w:asciiTheme="minorHAnsi" w:eastAsiaTheme="minorHAnsi" w:hAnsiTheme="minorHAnsi" w:cstheme="minorBidi"/>
                <w:i/>
                <w:sz w:val="22"/>
                <w:szCs w:val="22"/>
                <w:lang w:val="en-US" w:eastAsia="en-GB"/>
              </w:rPr>
              <w:t>.</w:t>
            </w:r>
          </w:p>
          <w:p w14:paraId="6BFADBD6" w14:textId="77777777" w:rsidR="0059246C" w:rsidRPr="00D21EDA" w:rsidRDefault="0059246C" w:rsidP="006265B6">
            <w:pPr>
              <w:suppressAutoHyphens/>
              <w:jc w:val="both"/>
              <w:rPr>
                <w:i/>
                <w:lang w:val="en-US" w:eastAsia="en-GB"/>
              </w:rPr>
            </w:pPr>
          </w:p>
          <w:p w14:paraId="11D09C4D" w14:textId="77777777" w:rsidR="0059246C" w:rsidRDefault="0059246C" w:rsidP="006265B6">
            <w:pPr>
              <w:suppressAutoHyphens/>
              <w:jc w:val="both"/>
              <w:rPr>
                <w:rFonts w:eastAsia="Calibri"/>
                <w:i/>
                <w:lang w:val="en-US" w:eastAsia="en-GB"/>
              </w:rPr>
            </w:pPr>
            <w:r w:rsidRPr="008865B4">
              <w:rPr>
                <w:rFonts w:eastAsia="Calibri"/>
                <w:i/>
                <w:lang w:val="en-US" w:eastAsia="en-GB"/>
              </w:rPr>
              <w:t>Member State shall provide maps presenting the spatial distribution of the main sampling types obtained during the survey.</w:t>
            </w:r>
          </w:p>
          <w:p w14:paraId="0B08FDAF" w14:textId="77777777" w:rsidR="0059246C" w:rsidRDefault="0059246C" w:rsidP="006265B6">
            <w:pPr>
              <w:suppressAutoHyphens/>
              <w:jc w:val="both"/>
              <w:rPr>
                <w:rFonts w:eastAsia="Calibri"/>
                <w:i/>
                <w:color w:val="FF0000"/>
                <w:lang w:val="en-GB" w:eastAsia="en-GB"/>
              </w:rPr>
            </w:pPr>
          </w:p>
          <w:p w14:paraId="72F8CF87" w14:textId="54020CDE" w:rsidR="0059246C" w:rsidRDefault="002E6F30" w:rsidP="006265B6">
            <w:pPr>
              <w:suppressAutoHyphens/>
              <w:jc w:val="both"/>
              <w:rPr>
                <w:rFonts w:eastAsia="Calibri"/>
                <w:i/>
                <w:color w:val="FF0000"/>
                <w:lang w:val="en-GB" w:eastAsia="en-GB"/>
              </w:rPr>
            </w:pPr>
            <w:r>
              <w:rPr>
                <w:noProof/>
                <w:lang w:val="pl-PL" w:eastAsia="pl-PL"/>
              </w:rPr>
              <w:drawing>
                <wp:inline distT="0" distB="0" distL="0" distR="0" wp14:anchorId="46B1FAE5" wp14:editId="11EF41A8">
                  <wp:extent cx="5378179" cy="3790950"/>
                  <wp:effectExtent l="0" t="0" r="0" b="0"/>
                  <wp:docPr id="31" name="Obraz 31" descr="SPRAS_2021_transekt_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AS_2021_transekt_p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626" cy="3797609"/>
                          </a:xfrm>
                          <a:prstGeom prst="rect">
                            <a:avLst/>
                          </a:prstGeom>
                          <a:noFill/>
                          <a:ln>
                            <a:noFill/>
                          </a:ln>
                        </pic:spPr>
                      </pic:pic>
                    </a:graphicData>
                  </a:graphic>
                </wp:inline>
              </w:drawing>
            </w:r>
          </w:p>
          <w:p w14:paraId="4E3E6DA5" w14:textId="77777777" w:rsidR="0059246C" w:rsidRPr="002074B1" w:rsidRDefault="0059246C" w:rsidP="006265B6">
            <w:pPr>
              <w:suppressAutoHyphens/>
              <w:jc w:val="both"/>
              <w:rPr>
                <w:rFonts w:eastAsia="Calibri"/>
                <w:i/>
                <w:lang w:val="en-US" w:eastAsia="en-GB"/>
              </w:rPr>
            </w:pPr>
          </w:p>
          <w:p w14:paraId="4C0139AB" w14:textId="5F85B7FD" w:rsidR="0059246C" w:rsidRPr="002074B1" w:rsidRDefault="0059246C" w:rsidP="006265B6">
            <w:pPr>
              <w:suppressAutoHyphens/>
              <w:jc w:val="both"/>
              <w:rPr>
                <w:rFonts w:eastAsia="Calibri"/>
                <w:i/>
                <w:lang w:val="en-US" w:eastAsia="en-GB"/>
              </w:rPr>
            </w:pPr>
            <w:r w:rsidRPr="002074B1">
              <w:rPr>
                <w:rFonts w:eastAsia="Calibri"/>
                <w:i/>
                <w:lang w:val="en-US" w:eastAsia="en-GB"/>
              </w:rPr>
              <w:t xml:space="preserve">Fig. 1.6. Location of the </w:t>
            </w:r>
            <w:proofErr w:type="spellStart"/>
            <w:r w:rsidRPr="002074B1">
              <w:rPr>
                <w:rFonts w:eastAsia="Calibri"/>
                <w:i/>
                <w:lang w:val="en-US" w:eastAsia="en-GB"/>
              </w:rPr>
              <w:t>echointegration</w:t>
            </w:r>
            <w:proofErr w:type="spellEnd"/>
            <w:r w:rsidRPr="002074B1">
              <w:rPr>
                <w:rFonts w:eastAsia="Calibri"/>
                <w:i/>
                <w:lang w:val="en-US" w:eastAsia="en-GB"/>
              </w:rPr>
              <w:t xml:space="preserve"> track, pelagic control hauls and hydrologic stations during the SPRAS (May 202</w:t>
            </w:r>
            <w:r w:rsidR="002E6F30">
              <w:rPr>
                <w:rFonts w:eastAsia="Calibri"/>
                <w:i/>
                <w:lang w:val="en-US" w:eastAsia="en-GB"/>
              </w:rPr>
              <w:t>1</w:t>
            </w:r>
            <w:r w:rsidRPr="002074B1">
              <w:rPr>
                <w:rFonts w:eastAsia="Calibri"/>
                <w:i/>
                <w:lang w:val="en-US" w:eastAsia="en-GB"/>
              </w:rPr>
              <w:t xml:space="preserve">)  survey in the Polish Exclusive Economic Zone on board r/v </w:t>
            </w:r>
            <w:proofErr w:type="spellStart"/>
            <w:r w:rsidRPr="002074B1">
              <w:rPr>
                <w:rFonts w:eastAsia="Calibri"/>
                <w:i/>
                <w:lang w:val="en-US" w:eastAsia="en-GB"/>
              </w:rPr>
              <w:t>Baltica</w:t>
            </w:r>
            <w:proofErr w:type="spellEnd"/>
            <w:r w:rsidRPr="002074B1">
              <w:rPr>
                <w:rFonts w:eastAsia="Calibri"/>
                <w:i/>
                <w:lang w:val="en-US" w:eastAsia="en-GB"/>
              </w:rPr>
              <w:t xml:space="preserve"> (yellow dots – pelagic control hauls; red triangles – hydrologic stations; blue dotted line – </w:t>
            </w:r>
            <w:proofErr w:type="spellStart"/>
            <w:r w:rsidRPr="002074B1">
              <w:rPr>
                <w:rFonts w:eastAsia="Calibri"/>
                <w:i/>
                <w:lang w:val="en-US" w:eastAsia="en-GB"/>
              </w:rPr>
              <w:t>echointegration</w:t>
            </w:r>
            <w:proofErr w:type="spellEnd"/>
            <w:r w:rsidRPr="002074B1">
              <w:rPr>
                <w:rFonts w:eastAsia="Calibri"/>
                <w:i/>
                <w:lang w:val="en-US" w:eastAsia="en-GB"/>
              </w:rPr>
              <w:t xml:space="preserve"> track).</w:t>
            </w:r>
          </w:p>
          <w:p w14:paraId="660E3015" w14:textId="77777777" w:rsidR="0059246C" w:rsidRPr="00C73740" w:rsidRDefault="0059246C" w:rsidP="006265B6">
            <w:pPr>
              <w:suppressAutoHyphens/>
              <w:ind w:firstLine="720"/>
              <w:jc w:val="both"/>
              <w:rPr>
                <w:rFonts w:eastAsia="Calibri"/>
                <w:i/>
                <w:color w:val="FF0000"/>
                <w:lang w:val="en-US" w:eastAsia="en-GB"/>
              </w:rPr>
            </w:pPr>
          </w:p>
          <w:p w14:paraId="49578319" w14:textId="77777777" w:rsidR="0059246C" w:rsidRPr="00A7402A" w:rsidRDefault="0059246C" w:rsidP="006265B6">
            <w:pPr>
              <w:suppressAutoHyphens/>
              <w:jc w:val="both"/>
              <w:rPr>
                <w:rFonts w:eastAsia="Calibri"/>
                <w:i/>
                <w:noProof/>
                <w:lang w:val="en-US" w:eastAsia="pl-PL"/>
              </w:rPr>
            </w:pPr>
          </w:p>
          <w:p w14:paraId="3D4D3E62" w14:textId="77777777" w:rsidR="0059246C" w:rsidRPr="008865B4" w:rsidRDefault="0059246C" w:rsidP="0059246C">
            <w:pPr>
              <w:numPr>
                <w:ilvl w:val="0"/>
                <w:numId w:val="11"/>
              </w:numPr>
              <w:suppressAutoHyphens/>
              <w:contextualSpacing/>
              <w:jc w:val="both"/>
              <w:rPr>
                <w:i/>
                <w:lang w:val="en-US" w:eastAsia="en-GB"/>
              </w:rPr>
            </w:pPr>
            <w:r w:rsidRPr="008865B4">
              <w:rPr>
                <w:i/>
                <w:lang w:val="en-US" w:eastAsia="en-GB"/>
              </w:rPr>
              <w:t xml:space="preserve">For internationally coordinated surveys, provide a link to the latest meeting report of the coordination group. </w:t>
            </w:r>
          </w:p>
          <w:p w14:paraId="575F0972" w14:textId="77777777" w:rsidR="0059246C" w:rsidRPr="008865B4" w:rsidRDefault="0059246C" w:rsidP="006265B6">
            <w:pPr>
              <w:suppressAutoHyphens/>
              <w:spacing w:after="120"/>
              <w:jc w:val="both"/>
              <w:rPr>
                <w:rFonts w:eastAsia="Calibri"/>
                <w:i/>
                <w:lang w:val="en-US" w:eastAsia="en-GB"/>
              </w:rPr>
            </w:pPr>
            <w:r w:rsidRPr="008865B4">
              <w:rPr>
                <w:rFonts w:eastAsia="Calibri"/>
                <w:i/>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004C3F95" w14:textId="77777777" w:rsidR="002744E9" w:rsidRDefault="002744E9" w:rsidP="002744E9">
            <w:pPr>
              <w:suppressAutoHyphens/>
              <w:spacing w:after="120"/>
              <w:jc w:val="both"/>
              <w:rPr>
                <w:rStyle w:val="Hipercze"/>
                <w:i/>
                <w:lang w:val="en-US" w:eastAsia="en-GB"/>
              </w:rPr>
            </w:pPr>
            <w:hyperlink r:id="rId20" w:history="1">
              <w:r w:rsidRPr="004731DE">
                <w:rPr>
                  <w:rStyle w:val="Hipercze"/>
                  <w:i/>
                  <w:lang w:val="en-US" w:eastAsia="en-GB"/>
                </w:rPr>
                <w:t>https://ices-library.figshare.com/articles/report/Baltic_International_Fish_Survey_Working_Group_WGBIFS_/18618341</w:t>
              </w:r>
            </w:hyperlink>
          </w:p>
          <w:p w14:paraId="4D62C0A9" w14:textId="77777777" w:rsidR="0059246C" w:rsidRDefault="0059246C" w:rsidP="006265B6">
            <w:pPr>
              <w:suppressAutoHyphens/>
              <w:spacing w:after="120"/>
              <w:jc w:val="both"/>
              <w:rPr>
                <w:rFonts w:eastAsia="Calibri"/>
                <w:i/>
                <w:lang w:val="en-US" w:eastAsia="en-GB"/>
              </w:rPr>
            </w:pPr>
          </w:p>
          <w:p w14:paraId="6085F34D" w14:textId="77777777" w:rsidR="0059246C" w:rsidRPr="008865B4" w:rsidRDefault="0059246C" w:rsidP="0059246C">
            <w:pPr>
              <w:numPr>
                <w:ilvl w:val="0"/>
                <w:numId w:val="11"/>
              </w:numPr>
              <w:suppressAutoHyphens/>
              <w:contextualSpacing/>
              <w:jc w:val="both"/>
              <w:rPr>
                <w:i/>
                <w:lang w:val="en-US" w:eastAsia="en-GB"/>
              </w:rPr>
            </w:pPr>
            <w:r w:rsidRPr="008865B4">
              <w:rPr>
                <w:i/>
                <w:lang w:val="en-US" w:eastAsia="en-GB"/>
              </w:rPr>
              <w:t xml:space="preserve"> List the main use of the results of the survey (e.g. indices, abundance estimates, environmental indicators).</w:t>
            </w:r>
          </w:p>
          <w:p w14:paraId="0DD3BDFF" w14:textId="77777777" w:rsidR="0059246C" w:rsidRPr="002074B1" w:rsidRDefault="0059246C" w:rsidP="006265B6">
            <w:pPr>
              <w:suppressAutoHyphens/>
              <w:ind w:left="29"/>
              <w:jc w:val="both"/>
              <w:rPr>
                <w:rFonts w:eastAsia="Calibri"/>
                <w:i/>
                <w:lang w:val="en-US" w:eastAsia="en-GB"/>
              </w:rPr>
            </w:pPr>
            <w:r w:rsidRPr="008865B4">
              <w:rPr>
                <w:rFonts w:eastAsia="Calibri"/>
                <w:i/>
                <w:lang w:val="en-US" w:eastAsia="en-GB"/>
              </w:rPr>
              <w:t xml:space="preserve">Member State shall specify in which context the results are used (on routine basis), both on an international as well as </w:t>
            </w:r>
            <w:r w:rsidRPr="002074B1">
              <w:rPr>
                <w:rFonts w:eastAsia="Calibri"/>
                <w:i/>
                <w:lang w:val="en-US" w:eastAsia="en-GB"/>
              </w:rPr>
              <w:t>on a national context.</w:t>
            </w:r>
          </w:p>
          <w:p w14:paraId="0F2C9E21" w14:textId="77777777" w:rsidR="0059246C" w:rsidRPr="002074B1" w:rsidRDefault="0059246C" w:rsidP="006265B6">
            <w:pPr>
              <w:suppressAutoHyphens/>
              <w:ind w:left="29"/>
              <w:jc w:val="both"/>
              <w:rPr>
                <w:rFonts w:eastAsia="Calibri"/>
                <w:i/>
                <w:lang w:val="en-US" w:eastAsia="en-GB"/>
              </w:rPr>
            </w:pPr>
          </w:p>
          <w:p w14:paraId="3DBB1E32"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Acoustic surveys results are primarily used for stock assessment purposes:</w:t>
            </w:r>
          </w:p>
          <w:p w14:paraId="4E824592"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indices of year-classes abundance of sprat and herring,</w:t>
            </w:r>
          </w:p>
          <w:p w14:paraId="76B3D0F8"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biomass estimates of herring, sprat and cod.</w:t>
            </w:r>
          </w:p>
          <w:p w14:paraId="6B64BF9D" w14:textId="77777777" w:rsidR="0059246C" w:rsidRPr="002074B1" w:rsidRDefault="0059246C" w:rsidP="006265B6">
            <w:pPr>
              <w:suppressAutoHyphens/>
              <w:ind w:left="29"/>
              <w:jc w:val="both"/>
              <w:rPr>
                <w:rFonts w:eastAsia="Calibri"/>
                <w:lang w:val="en-US" w:eastAsia="en-GB"/>
              </w:rPr>
            </w:pPr>
          </w:p>
          <w:p w14:paraId="1317DE41"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At national level, survey results are also used as a basis for scientific opinions and description of the actual situation and long term developments in fish stocks status and hydrological conditions in the Baltic – at the request of national fisheries administration agencies.</w:t>
            </w:r>
          </w:p>
          <w:p w14:paraId="15B60C9A"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 xml:space="preserve"> </w:t>
            </w:r>
          </w:p>
          <w:p w14:paraId="040E3123"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9.  Extended comments (Tables 1G and 1H)</w:t>
            </w:r>
          </w:p>
          <w:p w14:paraId="2F7FC03E" w14:textId="77777777" w:rsidR="0059246C" w:rsidRPr="002074B1" w:rsidRDefault="0059246C" w:rsidP="006265B6">
            <w:pPr>
              <w:suppressAutoHyphens/>
              <w:ind w:left="29"/>
              <w:jc w:val="both"/>
              <w:rPr>
                <w:i/>
                <w:lang w:val="en-US" w:eastAsia="en-GB"/>
              </w:rPr>
            </w:pPr>
            <w:r w:rsidRPr="002074B1">
              <w:rPr>
                <w:rFonts w:eastAsia="Calibri"/>
                <w:i/>
                <w:lang w:val="en-US" w:eastAsia="en-GB"/>
              </w:rPr>
              <w:t xml:space="preserve">If the Member State has extended AR Comments, these can be placed under this section. If this is the case, a reference to this text box should be provided in the corresponding tables. </w:t>
            </w:r>
            <w:r w:rsidRPr="002074B1">
              <w:rPr>
                <w:i/>
                <w:lang w:val="en-US" w:eastAsia="en-GB"/>
              </w:rPr>
              <w:t xml:space="preserve"> </w:t>
            </w:r>
          </w:p>
          <w:p w14:paraId="52FECAA9" w14:textId="77777777" w:rsidR="0059246C" w:rsidRPr="002074B1" w:rsidRDefault="0059246C" w:rsidP="006265B6">
            <w:pPr>
              <w:suppressAutoHyphens/>
              <w:ind w:left="29"/>
              <w:jc w:val="both"/>
              <w:rPr>
                <w:i/>
                <w:lang w:val="en-US" w:eastAsia="en-GB"/>
              </w:rPr>
            </w:pPr>
          </w:p>
          <w:p w14:paraId="13B1A1D2" w14:textId="77777777" w:rsidR="0059246C" w:rsidRPr="002074B1" w:rsidRDefault="0059246C" w:rsidP="006265B6">
            <w:pPr>
              <w:suppressAutoHyphens/>
              <w:ind w:left="29"/>
              <w:jc w:val="both"/>
              <w:rPr>
                <w:lang w:val="en-US" w:eastAsia="en-GB"/>
              </w:rPr>
            </w:pPr>
            <w:r w:rsidRPr="002074B1">
              <w:rPr>
                <w:lang w:val="en-US" w:eastAsia="en-GB"/>
              </w:rPr>
              <w:t>NA</w:t>
            </w:r>
          </w:p>
          <w:p w14:paraId="2099A266" w14:textId="77777777" w:rsidR="0059246C" w:rsidRPr="002074B1" w:rsidRDefault="0059246C" w:rsidP="006265B6">
            <w:pPr>
              <w:suppressAutoHyphens/>
              <w:spacing w:after="120"/>
              <w:jc w:val="both"/>
              <w:rPr>
                <w:lang w:val="en-US" w:eastAsia="en-GB"/>
              </w:rPr>
            </w:pPr>
          </w:p>
          <w:p w14:paraId="40F7E3DE" w14:textId="77777777" w:rsidR="0059246C" w:rsidRDefault="0059246C" w:rsidP="006265B6">
            <w:pPr>
              <w:suppressAutoHyphens/>
              <w:ind w:left="360"/>
              <w:contextualSpacing/>
              <w:jc w:val="both"/>
              <w:rPr>
                <w:i/>
                <w:lang w:val="en-US" w:eastAsia="en-GB"/>
              </w:rPr>
            </w:pPr>
          </w:p>
          <w:p w14:paraId="00ED9A10" w14:textId="77777777" w:rsidR="0059246C" w:rsidRPr="00167BCA" w:rsidRDefault="0059246C" w:rsidP="006265B6">
            <w:pPr>
              <w:rPr>
                <w:lang w:val="en-US" w:eastAsia="en-GB"/>
              </w:rPr>
            </w:pPr>
            <w:r>
              <w:rPr>
                <w:b/>
                <w:bCs/>
                <w:u w:val="single"/>
                <w:lang w:val="en-US" w:eastAsia="en-GB"/>
              </w:rPr>
              <w:t xml:space="preserve">Baltic Acoustic Surveys – </w:t>
            </w:r>
            <w:r w:rsidRPr="00167BCA">
              <w:rPr>
                <w:b/>
                <w:bCs/>
                <w:u w:val="single"/>
                <w:lang w:val="en-US" w:eastAsia="en-GB"/>
              </w:rPr>
              <w:t xml:space="preserve"> BIAS</w:t>
            </w:r>
          </w:p>
          <w:p w14:paraId="363C0632" w14:textId="77777777" w:rsidR="0059246C" w:rsidRDefault="0059246C" w:rsidP="006265B6">
            <w:pPr>
              <w:suppressAutoHyphens/>
              <w:ind w:left="360"/>
              <w:contextualSpacing/>
              <w:jc w:val="both"/>
              <w:rPr>
                <w:i/>
                <w:lang w:val="en-US" w:eastAsia="en-GB"/>
              </w:rPr>
            </w:pPr>
          </w:p>
          <w:p w14:paraId="37C6705A" w14:textId="77777777" w:rsidR="0059246C" w:rsidRPr="00D21EDA" w:rsidRDefault="0059246C" w:rsidP="0059246C">
            <w:pPr>
              <w:numPr>
                <w:ilvl w:val="0"/>
                <w:numId w:val="12"/>
              </w:numPr>
              <w:suppressAutoHyphens/>
              <w:spacing w:after="200" w:line="276" w:lineRule="auto"/>
              <w:contextualSpacing/>
              <w:jc w:val="both"/>
              <w:rPr>
                <w:rFonts w:asciiTheme="minorHAnsi" w:eastAsiaTheme="minorHAnsi" w:hAnsiTheme="minorHAnsi" w:cstheme="minorBidi"/>
                <w:i/>
                <w:sz w:val="22"/>
                <w:szCs w:val="22"/>
                <w:lang w:val="en-US" w:eastAsia="en-GB"/>
              </w:rPr>
            </w:pPr>
            <w:r w:rsidRPr="00D21EDA">
              <w:rPr>
                <w:i/>
                <w:lang w:val="en-US" w:eastAsia="en-GB"/>
              </w:rPr>
              <w:t>Graphical representation (map) showing the positions (locations) of the realized</w:t>
            </w:r>
            <w:r w:rsidRPr="00D21EDA">
              <w:rPr>
                <w:rFonts w:asciiTheme="minorHAnsi" w:eastAsiaTheme="minorHAnsi" w:hAnsiTheme="minorHAnsi" w:cstheme="minorBidi"/>
                <w:i/>
                <w:sz w:val="22"/>
                <w:szCs w:val="22"/>
                <w:lang w:val="en-US" w:eastAsia="en-GB"/>
              </w:rPr>
              <w:t xml:space="preserve"> </w:t>
            </w:r>
            <w:r w:rsidRPr="00D21EDA">
              <w:rPr>
                <w:i/>
                <w:lang w:val="en-US" w:eastAsia="en-GB"/>
              </w:rPr>
              <w:t>samples</w:t>
            </w:r>
            <w:r w:rsidRPr="00D21EDA">
              <w:rPr>
                <w:rFonts w:asciiTheme="minorHAnsi" w:eastAsiaTheme="minorHAnsi" w:hAnsiTheme="minorHAnsi" w:cstheme="minorBidi"/>
                <w:i/>
                <w:sz w:val="22"/>
                <w:szCs w:val="22"/>
                <w:lang w:val="en-US" w:eastAsia="en-GB"/>
              </w:rPr>
              <w:t>.</w:t>
            </w:r>
          </w:p>
          <w:p w14:paraId="52D0F6E0" w14:textId="77777777" w:rsidR="0059246C" w:rsidRPr="00D21EDA" w:rsidRDefault="0059246C" w:rsidP="006265B6">
            <w:pPr>
              <w:suppressAutoHyphens/>
              <w:jc w:val="both"/>
              <w:rPr>
                <w:i/>
                <w:lang w:val="en-US" w:eastAsia="en-GB"/>
              </w:rPr>
            </w:pPr>
          </w:p>
          <w:p w14:paraId="359BC279" w14:textId="77777777" w:rsidR="0059246C" w:rsidRDefault="0059246C" w:rsidP="006265B6">
            <w:pPr>
              <w:suppressAutoHyphens/>
              <w:jc w:val="both"/>
              <w:rPr>
                <w:rFonts w:eastAsia="Calibri"/>
                <w:i/>
                <w:lang w:val="en-US" w:eastAsia="en-GB"/>
              </w:rPr>
            </w:pPr>
            <w:r w:rsidRPr="008865B4">
              <w:rPr>
                <w:rFonts w:eastAsia="Calibri"/>
                <w:i/>
                <w:lang w:val="en-US" w:eastAsia="en-GB"/>
              </w:rPr>
              <w:t>Member State shall provide maps presenting the spatial distribution of the main sampling types obtained during the survey.</w:t>
            </w:r>
          </w:p>
          <w:p w14:paraId="3380604B" w14:textId="77777777" w:rsidR="0059246C" w:rsidRPr="00A7402A" w:rsidRDefault="0059246C" w:rsidP="006265B6">
            <w:pPr>
              <w:suppressAutoHyphens/>
              <w:jc w:val="both"/>
              <w:rPr>
                <w:rFonts w:eastAsia="Calibri"/>
                <w:i/>
                <w:noProof/>
                <w:lang w:val="en-US" w:eastAsia="pl-PL"/>
              </w:rPr>
            </w:pPr>
          </w:p>
          <w:p w14:paraId="5EFAE9E5" w14:textId="7276BB47" w:rsidR="0059246C" w:rsidRDefault="002E6F30" w:rsidP="006265B6">
            <w:pPr>
              <w:suppressAutoHyphens/>
              <w:jc w:val="both"/>
              <w:rPr>
                <w:rFonts w:eastAsia="Calibri"/>
                <w:i/>
                <w:noProof/>
                <w:lang w:val="pl-PL" w:eastAsia="pl-PL"/>
              </w:rPr>
            </w:pPr>
            <w:r>
              <w:rPr>
                <w:noProof/>
                <w:lang w:val="pl-PL" w:eastAsia="pl-PL"/>
              </w:rPr>
              <w:lastRenderedPageBreak/>
              <w:drawing>
                <wp:inline distT="0" distB="0" distL="0" distR="0" wp14:anchorId="4F311278" wp14:editId="5C6DB3BC">
                  <wp:extent cx="5391150" cy="3765041"/>
                  <wp:effectExtent l="0" t="0" r="0" b="6985"/>
                  <wp:docPr id="32" name="Obraz 32" descr="BIAS_2021_transekt_p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AS_2021_transekt_pol2"/>
                          <pic:cNvPicPr>
                            <a:picLocks noChangeAspect="1" noChangeArrowheads="1"/>
                          </pic:cNvPicPr>
                        </pic:nvPicPr>
                        <pic:blipFill>
                          <a:blip r:embed="rId21">
                            <a:extLst>
                              <a:ext uri="{28A0092B-C50C-407E-A947-70E740481C1C}">
                                <a14:useLocalDpi xmlns:a14="http://schemas.microsoft.com/office/drawing/2010/main" val="0"/>
                              </a:ext>
                            </a:extLst>
                          </a:blip>
                          <a:srcRect t="5684"/>
                          <a:stretch>
                            <a:fillRect/>
                          </a:stretch>
                        </pic:blipFill>
                        <pic:spPr bwMode="auto">
                          <a:xfrm>
                            <a:off x="0" y="0"/>
                            <a:ext cx="5400906" cy="3771854"/>
                          </a:xfrm>
                          <a:prstGeom prst="rect">
                            <a:avLst/>
                          </a:prstGeom>
                          <a:noFill/>
                          <a:ln>
                            <a:noFill/>
                          </a:ln>
                        </pic:spPr>
                      </pic:pic>
                    </a:graphicData>
                  </a:graphic>
                </wp:inline>
              </w:drawing>
            </w:r>
          </w:p>
          <w:p w14:paraId="5AEBEF6D" w14:textId="77777777" w:rsidR="0059246C" w:rsidRPr="002074B1" w:rsidRDefault="0059246C" w:rsidP="006265B6">
            <w:pPr>
              <w:suppressAutoHyphens/>
              <w:jc w:val="both"/>
              <w:rPr>
                <w:rFonts w:eastAsia="Calibri"/>
                <w:i/>
                <w:noProof/>
                <w:lang w:val="pl-PL" w:eastAsia="pl-PL"/>
              </w:rPr>
            </w:pPr>
          </w:p>
          <w:p w14:paraId="284CFE64" w14:textId="3B857A37" w:rsidR="0059246C" w:rsidRPr="00A7402A" w:rsidRDefault="0059246C" w:rsidP="006265B6">
            <w:pPr>
              <w:suppressAutoHyphens/>
              <w:jc w:val="both"/>
              <w:rPr>
                <w:rFonts w:eastAsia="Calibri"/>
                <w:i/>
                <w:noProof/>
                <w:lang w:val="en-US" w:eastAsia="pl-PL"/>
              </w:rPr>
            </w:pPr>
            <w:r w:rsidRPr="002074B1">
              <w:rPr>
                <w:rFonts w:eastAsia="Calibri"/>
                <w:i/>
                <w:noProof/>
                <w:lang w:val="en-US" w:eastAsia="pl-PL"/>
              </w:rPr>
              <w:t>Fig. 1.7. Location of the echointegration track, pelagic control hauls and hydrologic stations during the BIAS (September 202</w:t>
            </w:r>
            <w:r w:rsidR="002E6F30">
              <w:rPr>
                <w:rFonts w:eastAsia="Calibri"/>
                <w:i/>
                <w:noProof/>
                <w:lang w:val="en-US" w:eastAsia="pl-PL"/>
              </w:rPr>
              <w:t>1</w:t>
            </w:r>
            <w:r w:rsidRPr="002074B1">
              <w:rPr>
                <w:rFonts w:eastAsia="Calibri"/>
                <w:i/>
                <w:noProof/>
                <w:lang w:val="en-US" w:eastAsia="pl-PL"/>
              </w:rPr>
              <w:t>)  survey in the Polish Exclusive Economic Zone on board r/v Baltica (yellow squares – pelagic control hauls; red triangles – hydrologic stations; blue dotted line – echointegration track</w:t>
            </w:r>
            <w:r w:rsidR="000B47FB">
              <w:rPr>
                <w:rFonts w:eastAsia="Calibri"/>
                <w:i/>
                <w:noProof/>
                <w:lang w:val="en-US" w:eastAsia="pl-PL"/>
              </w:rPr>
              <w:t>; re</w:t>
            </w:r>
            <w:bookmarkStart w:id="29" w:name="_GoBack"/>
            <w:bookmarkEnd w:id="29"/>
            <w:r w:rsidR="002E6F30">
              <w:rPr>
                <w:rFonts w:eastAsia="Calibri"/>
                <w:i/>
                <w:noProof/>
                <w:lang w:val="en-US" w:eastAsia="pl-PL"/>
              </w:rPr>
              <w:t>d area -</w:t>
            </w:r>
            <w:r w:rsidR="002E6F30" w:rsidRPr="002E6F30">
              <w:rPr>
                <w:rFonts w:eastAsia="Calibri"/>
                <w:i/>
                <w:noProof/>
                <w:lang w:val="en" w:eastAsia="pl-PL"/>
              </w:rPr>
              <w:t>military exercise area</w:t>
            </w:r>
            <w:r w:rsidRPr="002074B1">
              <w:rPr>
                <w:rFonts w:eastAsia="Calibri"/>
                <w:i/>
                <w:noProof/>
                <w:lang w:val="en-US" w:eastAsia="pl-PL"/>
              </w:rPr>
              <w:t>).</w:t>
            </w:r>
          </w:p>
          <w:p w14:paraId="2CC81B58" w14:textId="77777777" w:rsidR="0059246C" w:rsidRPr="00A7402A" w:rsidRDefault="0059246C" w:rsidP="006265B6">
            <w:pPr>
              <w:suppressAutoHyphens/>
              <w:jc w:val="both"/>
              <w:rPr>
                <w:rFonts w:eastAsia="Calibri"/>
                <w:i/>
                <w:noProof/>
                <w:lang w:val="en-US" w:eastAsia="pl-PL"/>
              </w:rPr>
            </w:pPr>
          </w:p>
          <w:p w14:paraId="13CDD0B8" w14:textId="77777777" w:rsidR="0059246C" w:rsidRPr="008865B4" w:rsidRDefault="0059246C" w:rsidP="0059246C">
            <w:pPr>
              <w:numPr>
                <w:ilvl w:val="0"/>
                <w:numId w:val="12"/>
              </w:numPr>
              <w:suppressAutoHyphens/>
              <w:contextualSpacing/>
              <w:jc w:val="both"/>
              <w:rPr>
                <w:i/>
                <w:lang w:val="en-US" w:eastAsia="en-GB"/>
              </w:rPr>
            </w:pPr>
            <w:r w:rsidRPr="008865B4">
              <w:rPr>
                <w:i/>
                <w:lang w:val="en-US" w:eastAsia="en-GB"/>
              </w:rPr>
              <w:t xml:space="preserve">For internationally coordinated surveys, provide a link to the latest meeting report of the coordination group. </w:t>
            </w:r>
          </w:p>
          <w:p w14:paraId="59CCDCD6" w14:textId="77777777" w:rsidR="0059246C" w:rsidRPr="008865B4" w:rsidRDefault="0059246C" w:rsidP="006265B6">
            <w:pPr>
              <w:suppressAutoHyphens/>
              <w:spacing w:after="120"/>
              <w:jc w:val="both"/>
              <w:rPr>
                <w:rFonts w:eastAsia="Calibri"/>
                <w:i/>
                <w:lang w:val="en-US" w:eastAsia="en-GB"/>
              </w:rPr>
            </w:pPr>
            <w:r w:rsidRPr="008865B4">
              <w:rPr>
                <w:rFonts w:eastAsia="Calibri"/>
                <w:i/>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1CDEFBA7" w14:textId="77777777" w:rsidR="002744E9" w:rsidRPr="002744E9" w:rsidRDefault="002744E9" w:rsidP="002744E9">
            <w:pPr>
              <w:suppressAutoHyphens/>
              <w:spacing w:after="120"/>
              <w:jc w:val="both"/>
              <w:rPr>
                <w:i/>
                <w:color w:val="0000FF"/>
                <w:u w:val="single"/>
                <w:lang w:val="en-US" w:eastAsia="en-GB"/>
              </w:rPr>
            </w:pPr>
            <w:hyperlink r:id="rId22" w:history="1">
              <w:r w:rsidRPr="002744E9">
                <w:rPr>
                  <w:rStyle w:val="Hipercze"/>
                  <w:i/>
                  <w:lang w:val="en-US" w:eastAsia="en-GB"/>
                </w:rPr>
                <w:t>https://ices-library.figshare.com/articles/report/Baltic_International_Fish_Survey_Working_Group_WGBIFS_/18618341</w:t>
              </w:r>
            </w:hyperlink>
          </w:p>
          <w:p w14:paraId="3B22BCD8" w14:textId="77777777" w:rsidR="0059246C" w:rsidRDefault="0059246C" w:rsidP="006265B6">
            <w:pPr>
              <w:suppressAutoHyphens/>
              <w:spacing w:after="120"/>
              <w:jc w:val="both"/>
              <w:rPr>
                <w:rFonts w:eastAsia="Calibri"/>
                <w:i/>
                <w:lang w:val="en-US" w:eastAsia="en-GB"/>
              </w:rPr>
            </w:pPr>
          </w:p>
          <w:p w14:paraId="3EB376BF" w14:textId="77777777" w:rsidR="0059246C" w:rsidRPr="008865B4" w:rsidRDefault="0059246C" w:rsidP="0059246C">
            <w:pPr>
              <w:numPr>
                <w:ilvl w:val="0"/>
                <w:numId w:val="12"/>
              </w:numPr>
              <w:suppressAutoHyphens/>
              <w:contextualSpacing/>
              <w:jc w:val="both"/>
              <w:rPr>
                <w:i/>
                <w:lang w:val="en-US" w:eastAsia="en-GB"/>
              </w:rPr>
            </w:pPr>
            <w:r w:rsidRPr="008865B4">
              <w:rPr>
                <w:i/>
                <w:lang w:val="en-US" w:eastAsia="en-GB"/>
              </w:rPr>
              <w:t xml:space="preserve"> List the main use of the results of the survey (e.g. indices, abundance estimates, environmental indicators).</w:t>
            </w:r>
          </w:p>
          <w:p w14:paraId="05DF53C8" w14:textId="77777777" w:rsidR="0059246C" w:rsidRPr="002074B1" w:rsidRDefault="0059246C" w:rsidP="006265B6">
            <w:pPr>
              <w:suppressAutoHyphens/>
              <w:ind w:left="29"/>
              <w:jc w:val="both"/>
              <w:rPr>
                <w:rFonts w:eastAsia="Calibri"/>
                <w:i/>
                <w:lang w:val="en-US" w:eastAsia="en-GB"/>
              </w:rPr>
            </w:pPr>
            <w:r w:rsidRPr="008865B4">
              <w:rPr>
                <w:rFonts w:eastAsia="Calibri"/>
                <w:i/>
                <w:lang w:val="en-US" w:eastAsia="en-GB"/>
              </w:rPr>
              <w:t xml:space="preserve">Member State shall specify in which context the results are used (on routine basis), both on an international as well as </w:t>
            </w:r>
            <w:r w:rsidRPr="002074B1">
              <w:rPr>
                <w:rFonts w:eastAsia="Calibri"/>
                <w:i/>
                <w:lang w:val="en-US" w:eastAsia="en-GB"/>
              </w:rPr>
              <w:t>on a national context.</w:t>
            </w:r>
          </w:p>
          <w:p w14:paraId="639DE3B0" w14:textId="77777777" w:rsidR="0059246C" w:rsidRPr="002074B1" w:rsidRDefault="0059246C" w:rsidP="006265B6">
            <w:pPr>
              <w:suppressAutoHyphens/>
              <w:ind w:left="29"/>
              <w:jc w:val="both"/>
              <w:rPr>
                <w:rFonts w:eastAsia="Calibri"/>
                <w:i/>
                <w:lang w:val="en-US" w:eastAsia="en-GB"/>
              </w:rPr>
            </w:pPr>
          </w:p>
          <w:p w14:paraId="3B34D471"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Acoustic surveys results are primarily used for stock assessment purposes:</w:t>
            </w:r>
          </w:p>
          <w:p w14:paraId="74C6D667"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indices of year-classes abundance of sprat and herring,</w:t>
            </w:r>
          </w:p>
          <w:p w14:paraId="0B1C2814"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 biomass estimates of herring, sprat and cod.</w:t>
            </w:r>
          </w:p>
          <w:p w14:paraId="523A4814" w14:textId="77777777" w:rsidR="0059246C" w:rsidRPr="002074B1" w:rsidRDefault="0059246C" w:rsidP="006265B6">
            <w:pPr>
              <w:suppressAutoHyphens/>
              <w:ind w:left="29"/>
              <w:jc w:val="both"/>
              <w:rPr>
                <w:rFonts w:eastAsia="Calibri"/>
                <w:lang w:val="en-US" w:eastAsia="en-GB"/>
              </w:rPr>
            </w:pPr>
          </w:p>
          <w:p w14:paraId="20EC05AD" w14:textId="77777777" w:rsidR="0059246C" w:rsidRPr="002074B1" w:rsidRDefault="0059246C" w:rsidP="006265B6">
            <w:pPr>
              <w:suppressAutoHyphens/>
              <w:ind w:left="29"/>
              <w:jc w:val="both"/>
              <w:rPr>
                <w:rFonts w:eastAsia="Calibri"/>
                <w:lang w:val="en-US" w:eastAsia="en-GB"/>
              </w:rPr>
            </w:pPr>
            <w:r w:rsidRPr="002074B1">
              <w:rPr>
                <w:rFonts w:eastAsia="Calibri"/>
                <w:lang w:val="en-US" w:eastAsia="en-GB"/>
              </w:rPr>
              <w:t>At national level, survey results are also used as a basis for scientific opinions and description of the actual situation and long term developments in fish stocks status and hydrological conditions in the Baltic – at the request of national fisheries administration agencies.</w:t>
            </w:r>
          </w:p>
          <w:p w14:paraId="19A29298"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 xml:space="preserve"> </w:t>
            </w:r>
          </w:p>
          <w:p w14:paraId="0CDE9568" w14:textId="77777777" w:rsidR="0059246C" w:rsidRPr="002074B1" w:rsidRDefault="0059246C" w:rsidP="006265B6">
            <w:pPr>
              <w:suppressAutoHyphens/>
              <w:ind w:left="29"/>
              <w:jc w:val="both"/>
              <w:rPr>
                <w:rFonts w:eastAsia="Calibri"/>
                <w:i/>
                <w:lang w:val="en-US" w:eastAsia="en-GB"/>
              </w:rPr>
            </w:pPr>
            <w:r w:rsidRPr="002074B1">
              <w:rPr>
                <w:rFonts w:eastAsia="Calibri"/>
                <w:i/>
                <w:lang w:val="en-US" w:eastAsia="en-GB"/>
              </w:rPr>
              <w:t>9.  Extended comments (Tables 1G and 1H)</w:t>
            </w:r>
          </w:p>
          <w:p w14:paraId="5216757F" w14:textId="77777777" w:rsidR="0059246C" w:rsidRPr="002074B1" w:rsidRDefault="0059246C" w:rsidP="006265B6">
            <w:pPr>
              <w:suppressAutoHyphens/>
              <w:ind w:left="29"/>
              <w:jc w:val="both"/>
              <w:rPr>
                <w:i/>
                <w:lang w:val="en-US" w:eastAsia="en-GB"/>
              </w:rPr>
            </w:pPr>
            <w:r w:rsidRPr="002074B1">
              <w:rPr>
                <w:rFonts w:eastAsia="Calibri"/>
                <w:i/>
                <w:lang w:val="en-US" w:eastAsia="en-GB"/>
              </w:rPr>
              <w:t xml:space="preserve">If the Member State has extended AR Comments, these can be placed under this section. If this is the case, a reference to this text box should be provided in the corresponding tables. </w:t>
            </w:r>
            <w:r w:rsidRPr="002074B1">
              <w:rPr>
                <w:i/>
                <w:lang w:val="en-US" w:eastAsia="en-GB"/>
              </w:rPr>
              <w:t xml:space="preserve"> </w:t>
            </w:r>
          </w:p>
          <w:p w14:paraId="42A66440" w14:textId="77777777" w:rsidR="0059246C" w:rsidRPr="002074B1" w:rsidRDefault="0059246C" w:rsidP="006265B6">
            <w:pPr>
              <w:suppressAutoHyphens/>
              <w:ind w:left="29"/>
              <w:jc w:val="both"/>
              <w:rPr>
                <w:i/>
                <w:lang w:val="en-US" w:eastAsia="en-GB"/>
              </w:rPr>
            </w:pPr>
          </w:p>
          <w:p w14:paraId="2EB395C2" w14:textId="294DADAA" w:rsidR="0059246C" w:rsidRPr="00FD5C66" w:rsidRDefault="0059246C" w:rsidP="002068D9">
            <w:pPr>
              <w:suppressAutoHyphens/>
              <w:ind w:left="29"/>
              <w:jc w:val="both"/>
              <w:rPr>
                <w:rFonts w:eastAsia="Calibri"/>
                <w:noProof/>
                <w:lang w:eastAsia="en-GB"/>
              </w:rPr>
            </w:pPr>
            <w:r w:rsidRPr="002074B1">
              <w:rPr>
                <w:lang w:val="en-US" w:eastAsia="en-GB"/>
              </w:rPr>
              <w:t>NA</w:t>
            </w:r>
          </w:p>
        </w:tc>
      </w:tr>
    </w:tbl>
    <w:p w14:paraId="582B4ABB" w14:textId="77777777" w:rsidR="0059246C" w:rsidRPr="002068D9" w:rsidRDefault="0059246C" w:rsidP="002068D9">
      <w:pPr>
        <w:rPr>
          <w:lang w:eastAsia="en-GB"/>
        </w:rPr>
      </w:pPr>
    </w:p>
    <w:p w14:paraId="6AFD0DA3" w14:textId="00AD8B8E" w:rsidR="004A2E2D" w:rsidRPr="002068D9" w:rsidRDefault="004A2E2D" w:rsidP="00BB1991">
      <w:pPr>
        <w:pStyle w:val="Nagwek1"/>
        <w:spacing w:line="360" w:lineRule="auto"/>
        <w:rPr>
          <w:rFonts w:cs="Times New Roman"/>
          <w:smallCaps/>
          <w:noProof/>
          <w:lang w:val="en-GB" w:eastAsia="en-GB"/>
        </w:rPr>
      </w:pPr>
      <w:r w:rsidRPr="004A2E2D">
        <w:rPr>
          <w:rFonts w:cs="Times New Roman"/>
          <w:b/>
          <w:smallCaps/>
          <w:noProof/>
          <w:u w:val="single"/>
          <w:lang w:val="en-GB" w:eastAsia="en-GB"/>
        </w:rPr>
        <w:br w:type="page"/>
      </w:r>
      <w:bookmarkStart w:id="30" w:name="_Toc104814579"/>
      <w:r w:rsidRPr="002068D9">
        <w:rPr>
          <w:rFonts w:cs="Times New Roman"/>
          <w:smallCaps/>
          <w:noProof/>
          <w:lang w:val="en-GB" w:eastAsia="en-GB"/>
        </w:rPr>
        <w:lastRenderedPageBreak/>
        <w:t>Section 2: Fishing Activity Data</w:t>
      </w:r>
      <w:bookmarkEnd w:id="30"/>
    </w:p>
    <w:p w14:paraId="09011C3B" w14:textId="77777777" w:rsidR="004A2E2D" w:rsidRPr="002068D9" w:rsidRDefault="004A2E2D" w:rsidP="00BB1991">
      <w:pPr>
        <w:pStyle w:val="StyleTitre2Gras"/>
        <w:spacing w:line="360" w:lineRule="auto"/>
        <w:rPr>
          <w:rFonts w:cs="Times New Roman"/>
          <w:b w:val="0"/>
          <w:noProof/>
          <w:lang w:val="en-GB" w:eastAsia="en-GB"/>
        </w:rPr>
      </w:pPr>
      <w:bookmarkStart w:id="31" w:name="_Toc104814580"/>
      <w:r w:rsidRPr="002068D9">
        <w:rPr>
          <w:rFonts w:cs="Times New Roman"/>
          <w:b w:val="0"/>
          <w:noProof/>
          <w:lang w:val="en-GB" w:eastAsia="en-GB"/>
        </w:rPr>
        <w:t>Text Box 2A: Fishing activity variables data collection strategy</w:t>
      </w:r>
      <w:bookmarkEnd w:id="31"/>
      <w:r w:rsidRPr="002068D9">
        <w:rPr>
          <w:rFonts w:cs="Times New Roman"/>
          <w:b w:val="0"/>
          <w:noProof/>
          <w:lang w:val="en-GB" w:eastAsia="en-GB"/>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331F64" w:rsidRPr="00FD5C66" w14:paraId="2043DE36" w14:textId="77777777" w:rsidTr="00A62E31">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AF5C8" w14:textId="77777777" w:rsidR="00331F64" w:rsidRPr="00FD5C66" w:rsidRDefault="00331F64" w:rsidP="00A62E31">
            <w:pPr>
              <w:suppressAutoHyphens/>
              <w:spacing w:after="120" w:line="240" w:lineRule="auto"/>
              <w:jc w:val="both"/>
              <w:rPr>
                <w:rFonts w:ascii="Times New Roman" w:eastAsia="Calibri" w:hAnsi="Times New Roman" w:cs="Times New Roman"/>
                <w:b/>
                <w:sz w:val="20"/>
                <w:szCs w:val="20"/>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Pr>
                <w:rFonts w:ascii="Times New Roman" w:eastAsia="Calibri" w:hAnsi="Times New Roman" w:cs="Times New Roman"/>
                <w:noProof/>
                <w:sz w:val="20"/>
                <w:szCs w:val="20"/>
                <w:lang w:eastAsia="en-GB"/>
              </w:rPr>
              <w:t xml:space="preserve">Annex of the </w:t>
            </w:r>
            <w:r w:rsidRPr="005E5D68">
              <w:rPr>
                <w:rFonts w:ascii="Times New Roman" w:eastAsia="Calibri" w:hAnsi="Times New Roman" w:cs="Times New Roman"/>
                <w:noProof/>
                <w:sz w:val="20"/>
                <w:szCs w:val="20"/>
                <w:lang w:eastAsia="en-GB"/>
              </w:rPr>
              <w:t>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331F64" w:rsidRPr="00FD5C66" w14:paraId="1E5084F5" w14:textId="77777777" w:rsidTr="00A62E31">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B08E50" w14:textId="77777777" w:rsidR="00331F64" w:rsidRPr="00FD5C66" w:rsidRDefault="00331F64" w:rsidP="00A62E31">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General comment: This box is applicable to the Annual Report.</w:t>
            </w:r>
            <w:r w:rsidRPr="00FD5C66">
              <w:rPr>
                <w:rFonts w:ascii="Times New Roman" w:eastAsia="Calibri" w:hAnsi="Times New Roman" w:cs="Times New Roman"/>
                <w:sz w:val="20"/>
                <w:szCs w:val="20"/>
                <w:lang w:eastAsia="ar-SA"/>
              </w:rPr>
              <w:t xml:space="preserve"> This box should provide information on the implementation of </w:t>
            </w:r>
            <w:r w:rsidRPr="00FD5C66">
              <w:rPr>
                <w:rFonts w:ascii="Times New Roman" w:eastAsia="Calibri" w:hAnsi="Times New Roman" w:cs="Times New Roman"/>
                <w:noProof/>
                <w:sz w:val="20"/>
                <w:szCs w:val="20"/>
                <w:lang w:eastAsia="en-GB"/>
              </w:rPr>
              <w:t>the data collection of fishing activity variables of Member States.</w:t>
            </w:r>
          </w:p>
        </w:tc>
      </w:tr>
      <w:tr w:rsidR="00331F64" w:rsidRPr="00FD5C66" w14:paraId="22DB87BD" w14:textId="77777777" w:rsidTr="00A62E31">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12096214" w14:textId="77777777" w:rsidR="00331F64" w:rsidRPr="00253538" w:rsidRDefault="00331F64" w:rsidP="00A62E31">
            <w:pPr>
              <w:pStyle w:val="Akapitzlist"/>
              <w:widowControl w:val="0"/>
              <w:numPr>
                <w:ilvl w:val="0"/>
                <w:numId w:val="7"/>
              </w:numPr>
              <w:suppressAutoHyphens/>
              <w:spacing w:after="0" w:line="100" w:lineRule="atLeast"/>
              <w:ind w:right="75"/>
              <w:jc w:val="both"/>
              <w:rPr>
                <w:rFonts w:ascii="Times New Roman" w:eastAsia="Calibri" w:hAnsi="Times New Roman" w:cs="Times New Roman"/>
                <w:i/>
                <w:noProof/>
                <w:sz w:val="20"/>
                <w:szCs w:val="20"/>
                <w:u w:val="single"/>
                <w:shd w:val="clear" w:color="auto" w:fill="FFFFFF"/>
                <w:lang w:eastAsia="ar-SA"/>
              </w:rPr>
            </w:pPr>
            <w:r w:rsidRPr="00253538">
              <w:rPr>
                <w:rFonts w:ascii="Times New Roman" w:eastAsia="Calibri" w:hAnsi="Times New Roman" w:cs="Times New Roman"/>
                <w:i/>
                <w:noProof/>
                <w:sz w:val="20"/>
                <w:szCs w:val="20"/>
                <w:u w:val="single"/>
                <w:shd w:val="clear" w:color="auto" w:fill="FFFFFF"/>
                <w:lang w:eastAsia="ar-SA"/>
              </w:rPr>
              <w:t>Description of methodologies used to cross-validate the different sources of data</w:t>
            </w:r>
          </w:p>
          <w:p w14:paraId="0D046027"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7BE96532" w14:textId="77777777" w:rsidR="00331F64" w:rsidRPr="00253538" w:rsidRDefault="00331F64" w:rsidP="00A62E31">
            <w:pPr>
              <w:widowControl w:val="0"/>
              <w:suppressAutoHyphens/>
              <w:spacing w:after="0" w:line="240" w:lineRule="auto"/>
              <w:ind w:right="75"/>
              <w:rPr>
                <w:rFonts w:ascii="Times New Roman" w:hAnsi="Times New Roman" w:cs="Times New Roman"/>
                <w:noProof/>
                <w:sz w:val="20"/>
                <w:szCs w:val="20"/>
                <w:shd w:val="clear" w:color="auto" w:fill="FFFFFF"/>
                <w:lang w:val="en-US" w:eastAsia="ar-SA"/>
              </w:rPr>
            </w:pPr>
            <w:r w:rsidRPr="00253538">
              <w:rPr>
                <w:rFonts w:ascii="Times New Roman" w:hAnsi="Times New Roman" w:cs="Times New Roman"/>
                <w:noProof/>
                <w:sz w:val="20"/>
                <w:szCs w:val="20"/>
                <w:shd w:val="clear" w:color="auto" w:fill="FFFFFF"/>
                <w:lang w:val="en-US" w:eastAsia="ar-SA"/>
              </w:rPr>
              <w:t>Catch data are compared with the landings data on a trip level in the range of catch composition and catch/landing weight. Fishing locations registered in logbooks are checked with the VMS data.</w:t>
            </w:r>
          </w:p>
          <w:p w14:paraId="43DC35BC" w14:textId="77777777" w:rsidR="00331F64" w:rsidRPr="00FD5C66" w:rsidRDefault="00331F64" w:rsidP="00A62E31">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72064FD3"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u w:val="single"/>
                <w:shd w:val="clear" w:color="auto" w:fill="FFFFFF"/>
                <w:lang w:eastAsia="ar-SA"/>
              </w:rPr>
            </w:pPr>
            <w:r w:rsidRPr="00253538">
              <w:rPr>
                <w:rFonts w:ascii="Times New Roman" w:eastAsia="Calibri" w:hAnsi="Times New Roman" w:cs="Times New Roman"/>
                <w:i/>
                <w:noProof/>
                <w:sz w:val="20"/>
                <w:szCs w:val="20"/>
                <w:u w:val="single"/>
                <w:shd w:val="clear" w:color="auto" w:fill="FFFFFF"/>
                <w:lang w:eastAsia="ar-SA"/>
              </w:rPr>
              <w:t>2. Description of methodologies used to estimate the value of landings</w:t>
            </w:r>
          </w:p>
          <w:p w14:paraId="77314C62" w14:textId="77777777" w:rsidR="00331F64" w:rsidRDefault="00331F64" w:rsidP="00A62E31">
            <w:pPr>
              <w:widowControl w:val="0"/>
              <w:suppressAutoHyphens/>
              <w:spacing w:after="0" w:line="100" w:lineRule="atLeast"/>
              <w:ind w:left="20" w:right="75"/>
              <w:jc w:val="both"/>
              <w:rPr>
                <w:rFonts w:ascii="Times New Roman" w:hAnsi="Times New Roman" w:cs="Times New Roman"/>
                <w:noProof/>
                <w:sz w:val="20"/>
                <w:szCs w:val="20"/>
                <w:shd w:val="clear" w:color="auto" w:fill="FFFFFF"/>
                <w:lang w:val="en-US" w:eastAsia="ar-SA"/>
              </w:rPr>
            </w:pPr>
          </w:p>
          <w:p w14:paraId="394C39D2"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shd w:val="clear" w:color="auto" w:fill="FFFFFF"/>
                <w:lang w:eastAsia="ar-SA"/>
              </w:rPr>
            </w:pPr>
            <w:r w:rsidRPr="008D66C8">
              <w:rPr>
                <w:rFonts w:ascii="Times New Roman" w:hAnsi="Times New Roman" w:cs="Times New Roman"/>
                <w:noProof/>
                <w:sz w:val="20"/>
                <w:szCs w:val="20"/>
                <w:shd w:val="clear" w:color="auto" w:fill="FFFFFF"/>
                <w:lang w:val="en-US" w:eastAsia="ar-SA"/>
              </w:rPr>
              <w:t>The value of landings for each species is estimated for the whole year by multiplying the total landings weight by average price per kg. The average annual exchange rate is used to calculate the value in EUR</w:t>
            </w:r>
          </w:p>
          <w:p w14:paraId="3C530E9F"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shd w:val="clear" w:color="auto" w:fill="FFFFFF"/>
                <w:lang w:eastAsia="ar-SA"/>
              </w:rPr>
            </w:pPr>
          </w:p>
          <w:p w14:paraId="5964C1BA"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u w:val="single"/>
                <w:shd w:val="clear" w:color="auto" w:fill="FFFFFF"/>
                <w:lang w:eastAsia="ar-SA"/>
              </w:rPr>
            </w:pPr>
            <w:r w:rsidRPr="00253538">
              <w:rPr>
                <w:rFonts w:ascii="Times New Roman" w:eastAsia="Calibri" w:hAnsi="Times New Roman" w:cs="Times New Roman"/>
                <w:i/>
                <w:noProof/>
                <w:sz w:val="20"/>
                <w:szCs w:val="20"/>
                <w:u w:val="single"/>
                <w:shd w:val="clear" w:color="auto" w:fill="FFFFFF"/>
                <w:lang w:eastAsia="ar-SA"/>
              </w:rPr>
              <w:t>3. Description of methodologies used to estimate the average price (it is recommended to use weighted averages, trip by trip)</w:t>
            </w:r>
          </w:p>
          <w:p w14:paraId="0968DFDB" w14:textId="77777777" w:rsidR="00331F64" w:rsidRDefault="00331F64" w:rsidP="00A62E31">
            <w:pPr>
              <w:widowControl w:val="0"/>
              <w:suppressAutoHyphens/>
              <w:spacing w:after="0" w:line="240" w:lineRule="auto"/>
              <w:ind w:right="75"/>
              <w:rPr>
                <w:rFonts w:ascii="Times New Roman" w:hAnsi="Times New Roman" w:cs="Times New Roman"/>
                <w:noProof/>
                <w:sz w:val="20"/>
                <w:szCs w:val="20"/>
                <w:shd w:val="clear" w:color="auto" w:fill="FFFFFF"/>
                <w:lang w:val="en-US" w:eastAsia="ar-SA"/>
              </w:rPr>
            </w:pPr>
          </w:p>
          <w:p w14:paraId="17607B86" w14:textId="77777777" w:rsidR="00331F64" w:rsidRPr="00253538" w:rsidRDefault="00331F64" w:rsidP="00A62E31">
            <w:pPr>
              <w:widowControl w:val="0"/>
              <w:suppressAutoHyphens/>
              <w:spacing w:after="0" w:line="240" w:lineRule="auto"/>
              <w:ind w:right="75"/>
              <w:rPr>
                <w:rFonts w:ascii="Times New Roman" w:hAnsi="Times New Roman" w:cs="Times New Roman"/>
                <w:noProof/>
                <w:sz w:val="20"/>
                <w:szCs w:val="20"/>
                <w:shd w:val="clear" w:color="auto" w:fill="FFFFFF"/>
                <w:lang w:val="en-US" w:eastAsia="ar-SA"/>
              </w:rPr>
            </w:pPr>
            <w:r w:rsidRPr="00253538">
              <w:rPr>
                <w:rFonts w:ascii="Times New Roman" w:hAnsi="Times New Roman" w:cs="Times New Roman"/>
                <w:noProof/>
                <w:sz w:val="20"/>
                <w:szCs w:val="20"/>
                <w:shd w:val="clear" w:color="auto" w:fill="FFFFFF"/>
                <w:lang w:val="en-US" w:eastAsia="ar-SA"/>
              </w:rPr>
              <w:t>Average price is obtained from the sales notes data. It is estimated for the whole year for each species by dividing the total value by total weight.</w:t>
            </w:r>
          </w:p>
          <w:p w14:paraId="6B6F8889"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shd w:val="clear" w:color="auto" w:fill="FFFFFF"/>
                <w:lang w:eastAsia="ar-SA"/>
              </w:rPr>
            </w:pPr>
          </w:p>
          <w:p w14:paraId="30D5ED33" w14:textId="77777777" w:rsidR="00331F64" w:rsidRPr="00253538" w:rsidRDefault="00331F64" w:rsidP="00A62E31">
            <w:pPr>
              <w:widowControl w:val="0"/>
              <w:suppressAutoHyphens/>
              <w:spacing w:after="0" w:line="100" w:lineRule="atLeast"/>
              <w:ind w:left="20" w:right="75"/>
              <w:jc w:val="both"/>
              <w:rPr>
                <w:rFonts w:ascii="Calibri" w:eastAsia="Calibri" w:hAnsi="Calibri" w:cs="Calibri"/>
                <w:i/>
                <w:noProof/>
                <w:sz w:val="20"/>
                <w:szCs w:val="20"/>
                <w:shd w:val="clear" w:color="auto" w:fill="FFFFFF"/>
                <w:lang w:eastAsia="ar-SA"/>
              </w:rPr>
            </w:pPr>
          </w:p>
          <w:p w14:paraId="19F99A11" w14:textId="77777777" w:rsidR="00331F64" w:rsidRPr="00253538" w:rsidRDefault="00331F64" w:rsidP="00A62E31">
            <w:pPr>
              <w:widowControl w:val="0"/>
              <w:suppressAutoHyphens/>
              <w:spacing w:after="0" w:line="100" w:lineRule="atLeast"/>
              <w:ind w:left="20" w:right="75"/>
              <w:jc w:val="both"/>
              <w:rPr>
                <w:rFonts w:ascii="Times New Roman" w:eastAsia="Calibri" w:hAnsi="Times New Roman" w:cs="Times New Roman"/>
                <w:i/>
                <w:noProof/>
                <w:sz w:val="20"/>
                <w:szCs w:val="20"/>
                <w:u w:val="single"/>
                <w:shd w:val="clear" w:color="auto" w:fill="FFFFFF"/>
                <w:lang w:eastAsia="ar-SA"/>
              </w:rPr>
            </w:pPr>
            <w:r w:rsidRPr="00253538">
              <w:rPr>
                <w:rFonts w:ascii="Times New Roman" w:eastAsia="Calibri" w:hAnsi="Times New Roman" w:cs="Times New Roman"/>
                <w:i/>
                <w:noProof/>
                <w:sz w:val="20"/>
                <w:szCs w:val="20"/>
                <w:u w:val="single"/>
                <w:shd w:val="clear" w:color="auto" w:fill="FFFFFF"/>
                <w:lang w:eastAsia="ar-SA"/>
              </w:rPr>
              <w:t>4. Description of methodologies used to plan collection of the complementary data (sample plan methodology, type of data collected, frequency of collection etc)</w:t>
            </w:r>
          </w:p>
          <w:p w14:paraId="17983E2B" w14:textId="77777777" w:rsidR="00331F64" w:rsidRDefault="00331F64" w:rsidP="00A62E31">
            <w:pPr>
              <w:suppressAutoHyphens/>
              <w:spacing w:after="120" w:line="240" w:lineRule="auto"/>
              <w:jc w:val="both"/>
              <w:rPr>
                <w:rFonts w:ascii="Times New Roman" w:hAnsi="Times New Roman" w:cs="Times New Roman"/>
                <w:noProof/>
                <w:sz w:val="20"/>
                <w:szCs w:val="20"/>
                <w:shd w:val="clear" w:color="auto" w:fill="FFFFFF"/>
                <w:lang w:val="en-US" w:eastAsia="ar-SA"/>
              </w:rPr>
            </w:pPr>
          </w:p>
          <w:p w14:paraId="4695AFBE" w14:textId="77777777" w:rsidR="00331F64" w:rsidRPr="00253538" w:rsidRDefault="00331F64" w:rsidP="00A62E31">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8D66C8">
              <w:rPr>
                <w:rFonts w:ascii="Times New Roman" w:hAnsi="Times New Roman" w:cs="Times New Roman"/>
                <w:noProof/>
                <w:sz w:val="20"/>
                <w:szCs w:val="20"/>
                <w:shd w:val="clear" w:color="auto" w:fill="FFFFFF"/>
                <w:lang w:val="en-US" w:eastAsia="ar-SA"/>
              </w:rPr>
              <w:t>Not applicable</w:t>
            </w:r>
          </w:p>
          <w:p w14:paraId="7783E7BC" w14:textId="77777777" w:rsidR="00331F64" w:rsidRPr="00FD5C66" w:rsidRDefault="00331F64" w:rsidP="00A62E31">
            <w:pPr>
              <w:suppressAutoHyphens/>
              <w:spacing w:after="120" w:line="240" w:lineRule="auto"/>
              <w:jc w:val="both"/>
              <w:rPr>
                <w:rFonts w:ascii="Times New Roman" w:eastAsia="Calibri" w:hAnsi="Times New Roman" w:cs="Times New Roman"/>
                <w:i/>
                <w:noProof/>
                <w:sz w:val="20"/>
                <w:szCs w:val="20"/>
                <w:lang w:eastAsia="en-GB"/>
              </w:rPr>
            </w:pPr>
          </w:p>
          <w:p w14:paraId="1A5DFDBA" w14:textId="77777777" w:rsidR="00331F64" w:rsidRPr="00FD5C66" w:rsidRDefault="00331F64" w:rsidP="00A62E31">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900 words per Region)</w:t>
            </w:r>
          </w:p>
        </w:tc>
      </w:tr>
      <w:tr w:rsidR="00331F64" w:rsidRPr="00FD5C66" w14:paraId="4C9E0E1C" w14:textId="77777777" w:rsidTr="00A62E31">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F315DB" w14:textId="77777777" w:rsidR="00331F64" w:rsidRPr="00794570" w:rsidRDefault="00331F64" w:rsidP="00A62E31">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5. </w:t>
            </w:r>
            <w:r w:rsidRPr="00794570">
              <w:rPr>
                <w:rFonts w:ascii="Times New Roman" w:eastAsia="Calibri" w:hAnsi="Times New Roman" w:cs="Times New Roman"/>
                <w:i/>
                <w:sz w:val="20"/>
                <w:szCs w:val="20"/>
                <w:lang w:eastAsia="ar-SA"/>
              </w:rPr>
              <w:t>Deviations from Work Plan methodology used to cross-validate the different sources of data</w:t>
            </w:r>
          </w:p>
          <w:p w14:paraId="3A9A553D" w14:textId="77777777" w:rsidR="00331F64" w:rsidRPr="00794570" w:rsidRDefault="00331F64" w:rsidP="00A62E31">
            <w:pPr>
              <w:suppressAutoHyphens/>
              <w:spacing w:before="120" w:after="0" w:line="240" w:lineRule="auto"/>
              <w:jc w:val="both"/>
              <w:rPr>
                <w:rFonts w:ascii="Times New Roman" w:eastAsia="Calibri" w:hAnsi="Times New Roman" w:cs="Times New Roman"/>
                <w:i/>
                <w:noProof/>
                <w:sz w:val="20"/>
                <w:szCs w:val="20"/>
                <w:lang w:eastAsia="en-GB"/>
              </w:rPr>
            </w:pPr>
            <w:r w:rsidRPr="00794570">
              <w:rPr>
                <w:rFonts w:ascii="Times New Roman" w:eastAsia="Calibri" w:hAnsi="Times New Roman" w:cs="Times New Roman"/>
                <w:i/>
                <w:noProof/>
                <w:sz w:val="20"/>
                <w:szCs w:val="20"/>
                <w:lang w:eastAsia="en-GB"/>
              </w:rPr>
              <w:t xml:space="preserve">List the deviations (if any) and explain the reasons for the deviations. </w:t>
            </w:r>
          </w:p>
          <w:p w14:paraId="4DC4E777" w14:textId="77777777" w:rsidR="00331F64" w:rsidRPr="00794570" w:rsidRDefault="00331F64" w:rsidP="00A62E31">
            <w:pPr>
              <w:suppressAutoHyphens/>
              <w:spacing w:before="120" w:after="0" w:line="240" w:lineRule="auto"/>
              <w:jc w:val="both"/>
              <w:rPr>
                <w:rFonts w:ascii="Times New Roman" w:eastAsia="Calibri" w:hAnsi="Times New Roman" w:cs="Times New Roman"/>
                <w:i/>
                <w:noProof/>
                <w:sz w:val="20"/>
                <w:szCs w:val="20"/>
                <w:lang w:eastAsia="en-GB"/>
              </w:rPr>
            </w:pPr>
            <w:r w:rsidRPr="00794570">
              <w:rPr>
                <w:rFonts w:ascii="Times New Roman" w:eastAsia="Calibri" w:hAnsi="Times New Roman" w:cs="Times New Roman"/>
                <w:i/>
                <w:noProof/>
                <w:sz w:val="20"/>
                <w:szCs w:val="20"/>
                <w:lang w:eastAsia="en-GB"/>
              </w:rPr>
              <w:t>Actions to avoid deviations.</w:t>
            </w:r>
          </w:p>
          <w:p w14:paraId="15F0A610" w14:textId="77777777" w:rsidR="00331F64" w:rsidRPr="00FD5C66" w:rsidRDefault="00331F64" w:rsidP="00A62E31">
            <w:pPr>
              <w:suppressAutoHyphens/>
              <w:spacing w:before="120" w:after="0" w:line="240" w:lineRule="auto"/>
              <w:jc w:val="both"/>
              <w:rPr>
                <w:rFonts w:ascii="Times New Roman" w:eastAsia="Calibri" w:hAnsi="Times New Roman" w:cs="Times New Roman"/>
                <w:noProof/>
                <w:sz w:val="20"/>
                <w:szCs w:val="20"/>
                <w:lang w:eastAsia="en-GB"/>
              </w:rPr>
            </w:pPr>
            <w:r w:rsidRPr="00794570">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4C1F6185" w14:textId="77777777" w:rsidR="00331F64" w:rsidRPr="00B92B14" w:rsidRDefault="00331F64" w:rsidP="00A62E31">
            <w:pPr>
              <w:suppressAutoHyphens/>
              <w:spacing w:before="120" w:after="120" w:line="360" w:lineRule="auto"/>
              <w:jc w:val="both"/>
              <w:rPr>
                <w:rFonts w:ascii="Times New Roman" w:eastAsia="Calibri" w:hAnsi="Times New Roman" w:cs="Times New Roman"/>
                <w:b/>
                <w:noProof/>
                <w:sz w:val="20"/>
                <w:szCs w:val="20"/>
                <w:lang w:eastAsia="en-GB"/>
              </w:rPr>
            </w:pPr>
            <w:r w:rsidRPr="00B92B14">
              <w:rPr>
                <w:rFonts w:ascii="Times New Roman" w:eastAsia="Calibri" w:hAnsi="Times New Roman" w:cs="Times New Roman"/>
                <w:b/>
                <w:noProof/>
                <w:sz w:val="20"/>
                <w:szCs w:val="20"/>
                <w:lang w:eastAsia="en-GB"/>
              </w:rPr>
              <w:t>NA</w:t>
            </w:r>
          </w:p>
          <w:p w14:paraId="6AECFD83"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p>
          <w:p w14:paraId="20C66E66"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6. Deviations from Work Plan methodology used to estimate the value of landings.</w:t>
            </w:r>
          </w:p>
          <w:p w14:paraId="7785F06E"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and explain the reasons for the deviations. </w:t>
            </w:r>
          </w:p>
          <w:p w14:paraId="6865A0B2"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1DD2CCDE" w14:textId="77777777" w:rsidR="00331F64" w:rsidRPr="00B92B14" w:rsidRDefault="00331F64" w:rsidP="00A62E31">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lastRenderedPageBreak/>
              <w:t>Briefly describe the actions that will be considered / have been taken to avoid the deviations in the future and when these actions are expected to produce effect. If there are no deviations, then this section can be skipped</w:t>
            </w:r>
            <w:r w:rsidRPr="00B92B14">
              <w:rPr>
                <w:rFonts w:ascii="Times New Roman" w:eastAsia="Calibri" w:hAnsi="Times New Roman" w:cs="Times New Roman"/>
                <w:noProof/>
                <w:sz w:val="20"/>
                <w:szCs w:val="20"/>
                <w:lang w:eastAsia="en-GB"/>
              </w:rPr>
              <w:t>.</w:t>
            </w:r>
          </w:p>
          <w:p w14:paraId="3B0A3252" w14:textId="77777777" w:rsidR="00331F64" w:rsidRPr="00B92B14" w:rsidRDefault="00331F64" w:rsidP="00A62E31">
            <w:pPr>
              <w:pStyle w:val="Bezodstpw"/>
              <w:rPr>
                <w:rFonts w:ascii="Times New Roman" w:hAnsi="Times New Roman" w:cs="Times New Roman"/>
                <w:noProof/>
              </w:rPr>
            </w:pPr>
            <w:r w:rsidRPr="00B92B14">
              <w:rPr>
                <w:rFonts w:ascii="Times New Roman" w:hAnsi="Times New Roman" w:cs="Times New Roman"/>
                <w:noProof/>
              </w:rPr>
              <w:t>Sales notes from vessels of length less than 10 meters are stored by the fisheries authorities in a paper form. Due to a limited access to these documents an annual average price is used to estimate the value of landings. Information on landings weight and value from questionnaires used for economic and social data collection are also used.</w:t>
            </w:r>
          </w:p>
          <w:p w14:paraId="11394D2F"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p>
          <w:p w14:paraId="5E52ABEF"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7. Deviations from Work Plan methodology used to estimate the average price. </w:t>
            </w:r>
          </w:p>
          <w:p w14:paraId="249AE1F1"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and explain the reasons for the deviations. </w:t>
            </w:r>
          </w:p>
          <w:p w14:paraId="64DAA687"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333369ED"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56737D9E" w14:textId="77777777" w:rsidR="00331F64" w:rsidRPr="00B92B14" w:rsidRDefault="00331F64" w:rsidP="00A62E31">
            <w:pPr>
              <w:suppressAutoHyphens/>
              <w:spacing w:before="120" w:after="120" w:line="360" w:lineRule="auto"/>
              <w:jc w:val="both"/>
              <w:rPr>
                <w:rFonts w:ascii="Times New Roman" w:eastAsia="Calibri" w:hAnsi="Times New Roman" w:cs="Times New Roman"/>
                <w:b/>
                <w:noProof/>
                <w:sz w:val="20"/>
                <w:szCs w:val="20"/>
                <w:lang w:eastAsia="en-GB"/>
              </w:rPr>
            </w:pPr>
            <w:r w:rsidRPr="00B92B14">
              <w:rPr>
                <w:rFonts w:ascii="Times New Roman" w:eastAsia="Calibri" w:hAnsi="Times New Roman" w:cs="Times New Roman"/>
                <w:b/>
                <w:noProof/>
                <w:sz w:val="20"/>
                <w:szCs w:val="20"/>
                <w:lang w:eastAsia="en-GB"/>
              </w:rPr>
              <w:t>NA</w:t>
            </w:r>
          </w:p>
          <w:p w14:paraId="27A6EC0B"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p>
          <w:p w14:paraId="49BA2D13" w14:textId="77777777" w:rsidR="00331F64" w:rsidRPr="002068D9" w:rsidRDefault="00331F64" w:rsidP="00A62E31">
            <w:pPr>
              <w:widowControl w:val="0"/>
              <w:tabs>
                <w:tab w:val="left" w:pos="1861"/>
              </w:tabs>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8. Deviations from Work Plan methodology used to plan collection of the complementary data</w:t>
            </w:r>
          </w:p>
          <w:p w14:paraId="06600BE5"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and explain the reasons for the deviations. </w:t>
            </w:r>
          </w:p>
          <w:p w14:paraId="2DB50970" w14:textId="77777777" w:rsidR="00331F64" w:rsidRPr="002068D9" w:rsidRDefault="00331F64" w:rsidP="00A62E31">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1537DED6" w14:textId="77777777" w:rsidR="00331F64" w:rsidRPr="00FD5C66" w:rsidRDefault="00331F64" w:rsidP="00A62E31">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1B6C86B8" w14:textId="77777777" w:rsidR="00331F64" w:rsidRPr="00B92B14" w:rsidRDefault="00331F64" w:rsidP="00A62E31">
            <w:pPr>
              <w:suppressAutoHyphens/>
              <w:spacing w:before="120" w:after="120" w:line="360" w:lineRule="auto"/>
              <w:jc w:val="both"/>
              <w:rPr>
                <w:rFonts w:ascii="Times New Roman" w:eastAsia="Calibri" w:hAnsi="Times New Roman" w:cs="Times New Roman"/>
                <w:b/>
                <w:noProof/>
                <w:sz w:val="20"/>
                <w:szCs w:val="20"/>
                <w:lang w:eastAsia="en-GB"/>
              </w:rPr>
            </w:pPr>
            <w:r w:rsidRPr="00B92B14">
              <w:rPr>
                <w:rFonts w:ascii="Times New Roman" w:eastAsia="Calibri" w:hAnsi="Times New Roman" w:cs="Times New Roman"/>
                <w:b/>
                <w:noProof/>
                <w:sz w:val="20"/>
                <w:szCs w:val="20"/>
                <w:lang w:eastAsia="en-GB"/>
              </w:rPr>
              <w:t>NA</w:t>
            </w:r>
          </w:p>
          <w:p w14:paraId="2D79058E" w14:textId="77777777" w:rsidR="00331F64" w:rsidRPr="00FD5C66" w:rsidRDefault="00331F64" w:rsidP="00A62E31">
            <w:pPr>
              <w:suppressAutoHyphens/>
              <w:spacing w:before="120" w:after="120" w:line="360" w:lineRule="auto"/>
              <w:jc w:val="both"/>
              <w:rPr>
                <w:rFonts w:ascii="Times New Roman" w:eastAsia="Calibri" w:hAnsi="Times New Roman" w:cs="Times New Roman"/>
                <w:noProof/>
                <w:sz w:val="20"/>
                <w:szCs w:val="20"/>
                <w:lang w:eastAsia="en-GB"/>
              </w:rPr>
            </w:pPr>
          </w:p>
          <w:p w14:paraId="16D6E1B8" w14:textId="77777777" w:rsidR="00331F64" w:rsidRPr="00FD5C66" w:rsidRDefault="00331F64" w:rsidP="00A62E31">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 xml:space="preserve"> (max 900 words per Region)</w:t>
            </w:r>
          </w:p>
        </w:tc>
      </w:tr>
    </w:tbl>
    <w:p w14:paraId="5A970E60" w14:textId="77777777" w:rsidR="004A2E2D" w:rsidRPr="004A2E2D"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2068D9" w:rsidRDefault="004A2E2D" w:rsidP="00BB1991">
      <w:pPr>
        <w:pStyle w:val="Nagwek1"/>
        <w:spacing w:line="360" w:lineRule="auto"/>
        <w:rPr>
          <w:rFonts w:cs="Times New Roman"/>
          <w:noProof/>
          <w:lang w:val="en-GB" w:eastAsia="en-GB"/>
        </w:rPr>
      </w:pPr>
      <w:r w:rsidRPr="00297F35">
        <w:rPr>
          <w:rFonts w:cs="Times New Roman"/>
          <w:b/>
          <w:smallCaps/>
          <w:noProof/>
          <w:color w:val="000000"/>
          <w:shd w:val="clear" w:color="auto" w:fill="FFFFFF"/>
          <w:lang w:val="en-GB" w:eastAsia="en-GB"/>
        </w:rPr>
        <w:br w:type="page"/>
      </w:r>
      <w:bookmarkStart w:id="32" w:name="_Toc104814581"/>
      <w:r w:rsidR="00297F35" w:rsidRPr="002068D9">
        <w:rPr>
          <w:rFonts w:cs="Times New Roman"/>
          <w:smallCaps/>
          <w:noProof/>
          <w:lang w:val="en-GB" w:eastAsia="en-GB"/>
        </w:rPr>
        <w:lastRenderedPageBreak/>
        <w:t>Section 3: Economic and Social Data</w:t>
      </w:r>
      <w:bookmarkEnd w:id="32"/>
    </w:p>
    <w:p w14:paraId="1A62FFEF" w14:textId="77777777" w:rsidR="004A2E2D" w:rsidRPr="004A2E2D" w:rsidRDefault="004A2E2D" w:rsidP="00BB1991">
      <w:pPr>
        <w:pStyle w:val="StyleTitre2Gras"/>
        <w:spacing w:line="360" w:lineRule="auto"/>
        <w:rPr>
          <w:rFonts w:cs="Times New Roman"/>
          <w:noProof/>
          <w:lang w:val="en-GB" w:eastAsia="en-GB"/>
        </w:rPr>
      </w:pPr>
      <w:bookmarkStart w:id="33" w:name="_Toc104814582"/>
      <w:r w:rsidRPr="002068D9">
        <w:rPr>
          <w:rFonts w:cs="Times New Roman"/>
          <w:noProof/>
          <w:lang w:val="en-GB" w:eastAsia="en-GB"/>
        </w:rPr>
        <w:t>Text Box 3A: Population segments for collection of economic and social data for fisheries</w:t>
      </w:r>
      <w:bookmarkEnd w:id="33"/>
    </w:p>
    <w:p w14:paraId="63013DA0" w14:textId="77777777" w:rsidR="004A2E2D" w:rsidRPr="004A2E2D" w:rsidRDefault="004A2E2D" w:rsidP="00BB1991">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9D72B6" w14:paraId="1D2A84C0" w14:textId="77777777" w:rsidTr="001E0449">
        <w:trPr>
          <w:trHeight w:val="509"/>
        </w:trPr>
        <w:tc>
          <w:tcPr>
            <w:tcW w:w="9072" w:type="dxa"/>
            <w:shd w:val="clear" w:color="auto" w:fill="auto"/>
            <w:noWrap/>
            <w:vAlign w:val="center"/>
          </w:tcPr>
          <w:p w14:paraId="41A6201B" w14:textId="685851D6"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sz w:val="20"/>
                <w:szCs w:val="20"/>
                <w:lang w:eastAsia="ar-SA"/>
              </w:rPr>
              <w:t>General comm</w:t>
            </w:r>
            <w:r w:rsidRPr="005E5D68">
              <w:rPr>
                <w:rFonts w:ascii="Times New Roman" w:eastAsia="Calibri" w:hAnsi="Times New Roman" w:cs="Times New Roman"/>
                <w:sz w:val="20"/>
                <w:szCs w:val="20"/>
                <w:lang w:eastAsia="ar-SA"/>
              </w:rPr>
              <w:t xml:space="preserve">ent: This box fulfils paragraph 5 points (a) and (b) of Chapter III of the </w:t>
            </w:r>
            <w:r w:rsidR="005E5D68" w:rsidRPr="005E5D68">
              <w:rPr>
                <w:rFonts w:ascii="Times New Roman" w:eastAsia="Calibri" w:hAnsi="Times New Roman" w:cs="Times New Roman"/>
                <w:sz w:val="20"/>
                <w:szCs w:val="20"/>
                <w:lang w:eastAsia="ar-SA"/>
              </w:rPr>
              <w:t xml:space="preserve">Annex of the </w:t>
            </w:r>
            <w:r w:rsidR="006139EC" w:rsidRPr="005E5D68">
              <w:rPr>
                <w:rFonts w:ascii="Times New Roman" w:eastAsia="Calibri" w:hAnsi="Times New Roman" w:cs="Times New Roman"/>
                <w:sz w:val="20"/>
                <w:szCs w:val="20"/>
                <w:lang w:eastAsia="ar-SA"/>
              </w:rPr>
              <w:t xml:space="preserve">Delegated Decision (EU) 2019/910 on the </w:t>
            </w:r>
            <w:r w:rsidRPr="005E5D68">
              <w:rPr>
                <w:rFonts w:ascii="Times New Roman" w:eastAsia="Calibri" w:hAnsi="Times New Roman" w:cs="Times New Roman"/>
                <w:sz w:val="20"/>
                <w:szCs w:val="20"/>
                <w:lang w:eastAsia="ar-SA"/>
              </w:rPr>
              <w:t>multiannual Union programme</w:t>
            </w:r>
            <w:r w:rsidR="006139EC" w:rsidRPr="005E5D68">
              <w:rPr>
                <w:rFonts w:ascii="Times New Roman" w:eastAsia="Calibri" w:hAnsi="Times New Roman" w:cs="Times New Roman"/>
                <w:sz w:val="20"/>
                <w:szCs w:val="20"/>
                <w:lang w:eastAsia="ar-SA"/>
              </w:rPr>
              <w:t>;</w:t>
            </w:r>
            <w:r w:rsidRPr="005E5D68">
              <w:rPr>
                <w:rFonts w:ascii="Times New Roman" w:eastAsia="Calibri" w:hAnsi="Times New Roman" w:cs="Times New Roman"/>
                <w:sz w:val="20"/>
                <w:szCs w:val="20"/>
                <w:lang w:eastAsia="ar-SA"/>
              </w:rPr>
              <w:t xml:space="preserve"> and Article 2, Article 4 paragraphs (1), (2) and (5) and Article 5 paragraph (2) of </w:t>
            </w:r>
            <w:r w:rsidRPr="00072B4F">
              <w:rPr>
                <w:rFonts w:ascii="Times New Roman" w:eastAsia="Calibri" w:hAnsi="Times New Roman" w:cs="Times New Roman"/>
                <w:noProof/>
                <w:sz w:val="20"/>
                <w:szCs w:val="20"/>
                <w:lang w:eastAsia="en-GB"/>
              </w:rPr>
              <w:t xml:space="preserve">the </w:t>
            </w:r>
            <w:r w:rsidR="006139EC"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6139EC"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6139EC" w:rsidRPr="00271863">
              <w:rPr>
                <w:rFonts w:ascii="Times New Roman" w:eastAsia="Calibri" w:hAnsi="Times New Roman" w:cs="Times New Roman"/>
                <w:noProof/>
                <w:sz w:val="20"/>
                <w:szCs w:val="20"/>
                <w:lang w:eastAsia="en-GB"/>
              </w:rPr>
              <w:t>.</w:t>
            </w:r>
            <w:r w:rsidRPr="005E5D68">
              <w:rPr>
                <w:rFonts w:ascii="Times New Roman" w:eastAsia="Calibri" w:hAnsi="Times New Roman" w:cs="Times New Roman"/>
                <w:sz w:val="20"/>
                <w:szCs w:val="20"/>
                <w:lang w:eastAsia="ar-SA"/>
              </w:rPr>
              <w:t xml:space="preserve"> It is intended to specify data to be collected under Tables 5(A) and 6 of the </w:t>
            </w:r>
            <w:r w:rsidR="006139EC" w:rsidRPr="005E5D68">
              <w:rPr>
                <w:rFonts w:ascii="Times New Roman" w:eastAsia="Calibri" w:hAnsi="Times New Roman" w:cs="Times New Roman"/>
                <w:sz w:val="20"/>
                <w:szCs w:val="20"/>
                <w:lang w:eastAsia="ar-SA"/>
              </w:rPr>
              <w:t xml:space="preserve">delegated decision on the </w:t>
            </w:r>
            <w:r w:rsidRPr="005E5D68">
              <w:rPr>
                <w:rFonts w:ascii="Times New Roman" w:eastAsia="Calibri" w:hAnsi="Times New Roman" w:cs="Times New Roman"/>
                <w:sz w:val="20"/>
                <w:szCs w:val="20"/>
                <w:lang w:eastAsia="ar-SA"/>
              </w:rPr>
              <w:t>multiannual Union programme.</w:t>
            </w:r>
          </w:p>
        </w:tc>
      </w:tr>
      <w:tr w:rsidR="009D72B6" w:rsidRPr="009D72B6" w14:paraId="6A701385" w14:textId="77777777" w:rsidTr="002068D9">
        <w:trPr>
          <w:trHeight w:val="509"/>
        </w:trPr>
        <w:tc>
          <w:tcPr>
            <w:tcW w:w="9072" w:type="dxa"/>
            <w:shd w:val="clear" w:color="auto" w:fill="F2F2F2" w:themeFill="background1" w:themeFillShade="F2"/>
            <w:noWrap/>
            <w:vAlign w:val="center"/>
          </w:tcPr>
          <w:p w14:paraId="03338488" w14:textId="77777777"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9D72B6">
              <w:rPr>
                <w:rFonts w:ascii="Times New Roman" w:eastAsia="Calibri" w:hAnsi="Times New Roman" w:cs="Times New Roman"/>
                <w:noProof/>
                <w:sz w:val="20"/>
                <w:szCs w:val="20"/>
                <w:lang w:eastAsia="en-GB"/>
              </w:rPr>
              <w:t>General comment: This box is applicable to the Annual Report.</w:t>
            </w:r>
            <w:r w:rsidRPr="009D72B6">
              <w:rPr>
                <w:rFonts w:ascii="Times New Roman" w:eastAsia="Calibri" w:hAnsi="Times New Roman" w:cs="Times New Roman"/>
                <w:sz w:val="20"/>
                <w:szCs w:val="20"/>
                <w:lang w:eastAsia="ar-SA"/>
              </w:rPr>
              <w:t xml:space="preserve"> This box should provide information on the implementation </w:t>
            </w:r>
            <w:r w:rsidRPr="009D72B6">
              <w:rPr>
                <w:rFonts w:ascii="Times New Roman" w:eastAsia="Calibri" w:hAnsi="Times New Roman" w:cs="Times New Roman"/>
                <w:noProof/>
                <w:sz w:val="20"/>
                <w:szCs w:val="20"/>
                <w:lang w:eastAsia="en-GB"/>
              </w:rPr>
              <w:t>of the fleet socio-economic data collection of Member States.</w:t>
            </w:r>
          </w:p>
        </w:tc>
      </w:tr>
      <w:tr w:rsidR="009D72B6" w:rsidRPr="009D72B6" w14:paraId="36C33545" w14:textId="77777777" w:rsidTr="001E0449">
        <w:trPr>
          <w:trHeight w:val="509"/>
        </w:trPr>
        <w:tc>
          <w:tcPr>
            <w:tcW w:w="9072" w:type="dxa"/>
            <w:tcBorders>
              <w:bottom w:val="single" w:sz="4" w:space="0" w:color="auto"/>
            </w:tcBorders>
            <w:shd w:val="clear" w:color="auto" w:fill="auto"/>
            <w:noWrap/>
            <w:vAlign w:val="center"/>
          </w:tcPr>
          <w:p w14:paraId="7EE60084" w14:textId="77777777" w:rsidR="00E520B0" w:rsidRPr="009D72B6" w:rsidRDefault="00E520B0" w:rsidP="00E520B0">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9D72B6">
              <w:rPr>
                <w:rFonts w:ascii="Calibri" w:eastAsia="Calibri" w:hAnsi="Calibri" w:cs="Calibri"/>
                <w:sz w:val="20"/>
                <w:szCs w:val="20"/>
                <w:lang w:eastAsia="ar-SA"/>
              </w:rPr>
              <w:t xml:space="preserve">1. </w:t>
            </w:r>
            <w:r w:rsidRPr="009D72B6">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58AEB3B3" w14:textId="77777777" w:rsidR="00E520B0" w:rsidRPr="00253538" w:rsidRDefault="00E520B0" w:rsidP="00E520B0">
            <w:pPr>
              <w:widowControl w:val="0"/>
              <w:suppressAutoHyphens/>
              <w:spacing w:after="0" w:line="240" w:lineRule="auto"/>
              <w:ind w:left="20" w:right="75"/>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 xml:space="preserve">Economic and social data regarding the fishing fleet </w:t>
            </w:r>
            <w:r>
              <w:rPr>
                <w:rFonts w:ascii="Times New Roman" w:hAnsi="Times New Roman" w:cs="Times New Roman"/>
                <w:sz w:val="20"/>
                <w:szCs w:val="20"/>
                <w:lang w:val="en-US" w:eastAsia="ar-SA"/>
              </w:rPr>
              <w:t>is obtained</w:t>
            </w:r>
            <w:r w:rsidRPr="00253538">
              <w:rPr>
                <w:rFonts w:ascii="Times New Roman" w:hAnsi="Times New Roman" w:cs="Times New Roman"/>
                <w:sz w:val="20"/>
                <w:szCs w:val="20"/>
                <w:lang w:val="en-US" w:eastAsia="ar-SA"/>
              </w:rPr>
              <w:t xml:space="preserve"> from administrative documents (fishing logs, landing decla</w:t>
            </w:r>
            <w:r>
              <w:rPr>
                <w:rFonts w:ascii="Times New Roman" w:hAnsi="Times New Roman" w:cs="Times New Roman"/>
                <w:sz w:val="20"/>
                <w:szCs w:val="20"/>
                <w:lang w:val="en-US" w:eastAsia="ar-SA"/>
              </w:rPr>
              <w:t>rations, first sale documents, fishing fleet r</w:t>
            </w:r>
            <w:r w:rsidRPr="00253538">
              <w:rPr>
                <w:rFonts w:ascii="Times New Roman" w:hAnsi="Times New Roman" w:cs="Times New Roman"/>
                <w:sz w:val="20"/>
                <w:szCs w:val="20"/>
                <w:lang w:val="en-US" w:eastAsia="ar-SA"/>
              </w:rPr>
              <w:t xml:space="preserve">egister) and statistical questionnaires </w:t>
            </w:r>
            <w:r>
              <w:rPr>
                <w:rFonts w:ascii="Times New Roman" w:hAnsi="Times New Roman" w:cs="Times New Roman"/>
                <w:sz w:val="20"/>
                <w:szCs w:val="20"/>
                <w:lang w:val="en-US" w:eastAsia="ar-SA"/>
              </w:rPr>
              <w:t xml:space="preserve">obligatory </w:t>
            </w:r>
            <w:r w:rsidRPr="00253538">
              <w:rPr>
                <w:rFonts w:ascii="Times New Roman" w:hAnsi="Times New Roman" w:cs="Times New Roman"/>
                <w:sz w:val="20"/>
                <w:szCs w:val="20"/>
                <w:lang w:val="en-US" w:eastAsia="ar-SA"/>
              </w:rPr>
              <w:t>filled out by fishing vessel owners.</w:t>
            </w:r>
          </w:p>
          <w:p w14:paraId="4130BBA9"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059C0FE0"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9D72B6">
              <w:rPr>
                <w:rFonts w:ascii="Times New Roman" w:eastAsia="Calibri" w:hAnsi="Times New Roman" w:cs="Times New Roman"/>
                <w:noProof/>
                <w:sz w:val="20"/>
                <w:szCs w:val="20"/>
                <w:shd w:val="clear" w:color="auto" w:fill="FFFFFF"/>
                <w:lang w:eastAsia="en-GB"/>
              </w:rPr>
              <w:t xml:space="preserve">2. </w:t>
            </w:r>
            <w:r w:rsidRPr="009D72B6">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4F19B0CF" w14:textId="77777777" w:rsidR="00E520B0" w:rsidRPr="00253538" w:rsidRDefault="00E520B0" w:rsidP="00E520B0">
            <w:pPr>
              <w:widowControl w:val="0"/>
              <w:suppressAutoHyphens/>
              <w:spacing w:after="0" w:line="240" w:lineRule="auto"/>
              <w:ind w:left="20" w:right="75"/>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 xml:space="preserve">Requests with questionnaires for economic and social variables </w:t>
            </w:r>
            <w:r>
              <w:rPr>
                <w:rFonts w:ascii="Times New Roman" w:hAnsi="Times New Roman" w:cs="Times New Roman"/>
                <w:sz w:val="20"/>
                <w:szCs w:val="20"/>
                <w:lang w:val="en-US" w:eastAsia="ar-SA"/>
              </w:rPr>
              <w:t>are</w:t>
            </w:r>
            <w:r w:rsidRPr="00253538">
              <w:rPr>
                <w:rFonts w:ascii="Times New Roman" w:hAnsi="Times New Roman" w:cs="Times New Roman"/>
                <w:sz w:val="20"/>
                <w:szCs w:val="20"/>
                <w:lang w:val="en-US" w:eastAsia="ar-SA"/>
              </w:rPr>
              <w:t xml:space="preserve"> sent to all active vessels owners (census data). </w:t>
            </w:r>
            <w:r>
              <w:rPr>
                <w:rFonts w:ascii="Times New Roman" w:hAnsi="Times New Roman" w:cs="Times New Roman"/>
                <w:sz w:val="20"/>
                <w:szCs w:val="20"/>
                <w:lang w:val="en-US" w:eastAsia="ar-SA"/>
              </w:rPr>
              <w:t>Transversal data is acquired from administrative ERS (Electronic Reporting System) using online connection.</w:t>
            </w:r>
          </w:p>
          <w:p w14:paraId="27A0C407"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D8CF750"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9D72B6">
              <w:rPr>
                <w:rFonts w:ascii="Times New Roman" w:eastAsia="Calibri" w:hAnsi="Times New Roman" w:cs="Times New Roman"/>
                <w:noProof/>
                <w:sz w:val="20"/>
                <w:szCs w:val="20"/>
                <w:shd w:val="clear" w:color="auto" w:fill="FFFFFF"/>
                <w:lang w:eastAsia="en-GB"/>
              </w:rPr>
              <w:t xml:space="preserve">3. </w:t>
            </w:r>
            <w:r w:rsidRPr="009D72B6">
              <w:rPr>
                <w:rFonts w:ascii="Times New Roman" w:eastAsia="Calibri" w:hAnsi="Times New Roman" w:cs="Times New Roman"/>
                <w:noProof/>
                <w:sz w:val="20"/>
                <w:szCs w:val="20"/>
                <w:shd w:val="clear" w:color="auto" w:fill="FFFFFF"/>
                <w:lang w:eastAsia="ar-SA"/>
              </w:rPr>
              <w:t>Description of methodologies used to choose s</w:t>
            </w:r>
            <w:r w:rsidRPr="009D72B6">
              <w:rPr>
                <w:rFonts w:ascii="Times New Roman" w:eastAsia="Calibri" w:hAnsi="Times New Roman" w:cs="Times New Roman"/>
                <w:noProof/>
                <w:sz w:val="20"/>
                <w:szCs w:val="20"/>
                <w:shd w:val="clear" w:color="auto" w:fill="FFFFFF"/>
                <w:lang w:eastAsia="en-GB"/>
              </w:rPr>
              <w:t>ampling frame and allocation scheme</w:t>
            </w:r>
          </w:p>
          <w:p w14:paraId="03F8AFCD" w14:textId="77777777" w:rsidR="00E520B0" w:rsidRPr="00253538" w:rsidRDefault="00E520B0" w:rsidP="00E520B0">
            <w:pPr>
              <w:widowControl w:val="0"/>
              <w:suppressAutoHyphens/>
              <w:spacing w:after="0" w:line="240" w:lineRule="auto"/>
              <w:ind w:left="20" w:right="75"/>
              <w:rPr>
                <w:rFonts w:ascii="Times New Roman" w:hAnsi="Times New Roman" w:cs="Times New Roman"/>
                <w:sz w:val="20"/>
                <w:szCs w:val="20"/>
                <w:lang w:eastAsia="ar-SA"/>
              </w:rPr>
            </w:pPr>
            <w:r w:rsidRPr="00253538">
              <w:rPr>
                <w:rFonts w:ascii="Times New Roman" w:hAnsi="Times New Roman" w:cs="Times New Roman"/>
                <w:sz w:val="20"/>
                <w:szCs w:val="20"/>
                <w:lang w:eastAsia="ar-SA"/>
              </w:rPr>
              <w:t xml:space="preserve">All data </w:t>
            </w:r>
            <w:r>
              <w:rPr>
                <w:rFonts w:ascii="Times New Roman" w:hAnsi="Times New Roman" w:cs="Times New Roman"/>
                <w:sz w:val="20"/>
                <w:szCs w:val="20"/>
                <w:lang w:eastAsia="ar-SA"/>
              </w:rPr>
              <w:t>were</w:t>
            </w:r>
            <w:r w:rsidRPr="00253538">
              <w:rPr>
                <w:rFonts w:ascii="Times New Roman" w:hAnsi="Times New Roman" w:cs="Times New Roman"/>
                <w:sz w:val="20"/>
                <w:szCs w:val="20"/>
                <w:lang w:eastAsia="ar-SA"/>
              </w:rPr>
              <w:t xml:space="preserve"> intend</w:t>
            </w:r>
            <w:r>
              <w:rPr>
                <w:rFonts w:ascii="Times New Roman" w:hAnsi="Times New Roman" w:cs="Times New Roman"/>
                <w:sz w:val="20"/>
                <w:szCs w:val="20"/>
                <w:lang w:eastAsia="ar-SA"/>
              </w:rPr>
              <w:t>ed</w:t>
            </w:r>
            <w:r w:rsidRPr="00253538">
              <w:rPr>
                <w:rFonts w:ascii="Times New Roman" w:hAnsi="Times New Roman" w:cs="Times New Roman"/>
                <w:sz w:val="20"/>
                <w:szCs w:val="20"/>
                <w:lang w:eastAsia="ar-SA"/>
              </w:rPr>
              <w:t xml:space="preserve"> to be collected for a whole population on the basis of census data.</w:t>
            </w:r>
          </w:p>
          <w:p w14:paraId="767D08FC"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5CEB09F" w14:textId="77777777" w:rsidR="00E520B0" w:rsidRPr="009D72B6" w:rsidRDefault="00E520B0" w:rsidP="00E520B0">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009D72B6">
              <w:rPr>
                <w:rFonts w:ascii="Times New Roman" w:eastAsia="Calibri" w:hAnsi="Times New Roman" w:cs="Times New Roman"/>
                <w:noProof/>
                <w:sz w:val="20"/>
                <w:szCs w:val="20"/>
                <w:shd w:val="clear" w:color="auto" w:fill="FFFFFF"/>
                <w:lang w:eastAsia="ar-SA"/>
              </w:rPr>
              <w:t>4. Description of methodologies used for estimation procedures</w:t>
            </w:r>
          </w:p>
          <w:p w14:paraId="555A8E04" w14:textId="77777777" w:rsidR="00E520B0" w:rsidRPr="00253538" w:rsidRDefault="00E520B0" w:rsidP="00E520B0">
            <w:pPr>
              <w:widowControl w:val="0"/>
              <w:suppressAutoHyphens/>
              <w:spacing w:after="0" w:line="240" w:lineRule="auto"/>
              <w:ind w:left="20" w:right="75"/>
              <w:rPr>
                <w:rFonts w:ascii="Times New Roman" w:hAnsi="Times New Roman" w:cs="Times New Roman"/>
                <w:sz w:val="20"/>
                <w:szCs w:val="20"/>
                <w:lang w:eastAsia="ar-SA"/>
              </w:rPr>
            </w:pPr>
            <w:r w:rsidRPr="00253538">
              <w:rPr>
                <w:rFonts w:ascii="Times New Roman" w:hAnsi="Times New Roman" w:cs="Times New Roman"/>
                <w:sz w:val="20"/>
                <w:szCs w:val="20"/>
                <w:lang w:eastAsia="ar-SA"/>
              </w:rPr>
              <w:t xml:space="preserve">In case of non-responses in census, estimation based on averages for vessels that provided data and information known for a whole population for individual vessels i.e. volume of catches, fishing days, number of vessels within given segment. If there </w:t>
            </w:r>
            <w:r>
              <w:rPr>
                <w:rFonts w:ascii="Times New Roman" w:hAnsi="Times New Roman" w:cs="Times New Roman"/>
                <w:sz w:val="20"/>
                <w:szCs w:val="20"/>
                <w:lang w:eastAsia="ar-SA"/>
              </w:rPr>
              <w:t>was</w:t>
            </w:r>
            <w:r w:rsidRPr="00253538">
              <w:rPr>
                <w:rFonts w:ascii="Times New Roman" w:hAnsi="Times New Roman" w:cs="Times New Roman"/>
                <w:sz w:val="20"/>
                <w:szCs w:val="20"/>
                <w:lang w:eastAsia="ar-SA"/>
              </w:rPr>
              <w:t xml:space="preserve"> a lack of information from the whole population (100%), the data are estimated based on the average values of the sample calculated taking into account number of fishing vessels, number of fishing days, number of personnel or catch size (variables known for a whole population).</w:t>
            </w:r>
          </w:p>
          <w:p w14:paraId="0E070985" w14:textId="77777777" w:rsidR="00E520B0" w:rsidRPr="009D72B6" w:rsidRDefault="00E520B0" w:rsidP="00E520B0">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F04F388" w14:textId="77777777" w:rsidR="00E520B0" w:rsidRPr="009D72B6" w:rsidRDefault="00E520B0" w:rsidP="00E520B0">
            <w:pPr>
              <w:suppressAutoHyphens/>
              <w:spacing w:after="120" w:line="240" w:lineRule="auto"/>
              <w:jc w:val="both"/>
              <w:rPr>
                <w:rFonts w:ascii="Times New Roman" w:eastAsia="Calibri" w:hAnsi="Times New Roman" w:cs="Times New Roman"/>
                <w:bCs/>
                <w:sz w:val="20"/>
                <w:szCs w:val="20"/>
                <w:shd w:val="clear" w:color="auto" w:fill="FFFFFF"/>
                <w:lang w:eastAsia="en-GB"/>
              </w:rPr>
            </w:pPr>
            <w:r w:rsidRPr="009D72B6">
              <w:rPr>
                <w:rFonts w:ascii="Times New Roman" w:eastAsia="Calibri" w:hAnsi="Times New Roman" w:cs="Times New Roman"/>
                <w:noProof/>
                <w:sz w:val="20"/>
                <w:szCs w:val="20"/>
                <w:shd w:val="clear" w:color="auto" w:fill="FFFFFF"/>
                <w:lang w:eastAsia="en-GB"/>
              </w:rPr>
              <w:t xml:space="preserve">5. </w:t>
            </w:r>
            <w:r w:rsidRPr="009D72B6">
              <w:rPr>
                <w:rFonts w:ascii="Times New Roman" w:eastAsia="Calibri" w:hAnsi="Times New Roman" w:cs="Times New Roman"/>
                <w:noProof/>
                <w:sz w:val="20"/>
                <w:szCs w:val="20"/>
                <w:shd w:val="clear" w:color="auto" w:fill="FFFFFF"/>
                <w:lang w:eastAsia="ar-SA"/>
              </w:rPr>
              <w:t xml:space="preserve">Description of methodologies used on </w:t>
            </w:r>
            <w:r w:rsidRPr="009D72B6">
              <w:rPr>
                <w:rFonts w:ascii="Times New Roman" w:eastAsia="Calibri" w:hAnsi="Times New Roman" w:cs="Times New Roman"/>
                <w:bCs/>
                <w:sz w:val="20"/>
                <w:szCs w:val="20"/>
                <w:shd w:val="clear" w:color="auto" w:fill="FFFFFF"/>
                <w:lang w:eastAsia="en-GB"/>
              </w:rPr>
              <w:t xml:space="preserve">data quality </w:t>
            </w:r>
          </w:p>
          <w:p w14:paraId="3BFF756F" w14:textId="77777777" w:rsidR="00E520B0" w:rsidRPr="00253538" w:rsidRDefault="00E520B0" w:rsidP="00E520B0">
            <w:pPr>
              <w:widowControl w:val="0"/>
              <w:suppressAutoHyphens/>
              <w:spacing w:after="0" w:line="240" w:lineRule="auto"/>
              <w:ind w:left="20" w:right="75"/>
              <w:rPr>
                <w:rFonts w:ascii="Times New Roman" w:hAnsi="Times New Roman" w:cs="Times New Roman"/>
                <w:sz w:val="20"/>
                <w:szCs w:val="20"/>
                <w:lang w:val="en-US" w:eastAsia="ar-SA"/>
              </w:rPr>
            </w:pPr>
            <w:r>
              <w:rPr>
                <w:rFonts w:ascii="Times New Roman" w:hAnsi="Times New Roman" w:cs="Times New Roman"/>
                <w:sz w:val="20"/>
                <w:szCs w:val="20"/>
                <w:lang w:eastAsia="ar-SA"/>
              </w:rPr>
              <w:t>The</w:t>
            </w:r>
            <w:r w:rsidRPr="00253538">
              <w:rPr>
                <w:rFonts w:ascii="Times New Roman" w:hAnsi="Times New Roman" w:cs="Times New Roman"/>
                <w:sz w:val="20"/>
                <w:szCs w:val="20"/>
                <w:lang w:eastAsia="ar-SA"/>
              </w:rPr>
              <w:t xml:space="preserve"> data are intend</w:t>
            </w:r>
            <w:r>
              <w:rPr>
                <w:rFonts w:ascii="Times New Roman" w:hAnsi="Times New Roman" w:cs="Times New Roman"/>
                <w:sz w:val="20"/>
                <w:szCs w:val="20"/>
                <w:lang w:eastAsia="ar-SA"/>
              </w:rPr>
              <w:t>ed</w:t>
            </w:r>
            <w:r w:rsidRPr="00253538">
              <w:rPr>
                <w:rFonts w:ascii="Times New Roman" w:hAnsi="Times New Roman" w:cs="Times New Roman"/>
                <w:sz w:val="20"/>
                <w:szCs w:val="20"/>
                <w:lang w:eastAsia="ar-SA"/>
              </w:rPr>
              <w:t xml:space="preserve"> to be complete</w:t>
            </w:r>
            <w:r>
              <w:rPr>
                <w:rFonts w:ascii="Times New Roman" w:hAnsi="Times New Roman" w:cs="Times New Roman"/>
                <w:sz w:val="20"/>
                <w:szCs w:val="20"/>
                <w:lang w:eastAsia="ar-SA"/>
              </w:rPr>
              <w:t xml:space="preserve"> i.e.</w:t>
            </w:r>
            <w:r w:rsidRPr="00253538">
              <w:rPr>
                <w:rFonts w:ascii="Times New Roman" w:hAnsi="Times New Roman" w:cs="Times New Roman"/>
                <w:sz w:val="20"/>
                <w:szCs w:val="20"/>
                <w:lang w:eastAsia="ar-SA"/>
              </w:rPr>
              <w:t xml:space="preserve"> include information from the whole population. If any fishing vessel owners fail in their obligation to return the statistical questionnaires, the values of the missing parameters for the missing population </w:t>
            </w:r>
            <w:r>
              <w:rPr>
                <w:rFonts w:ascii="Times New Roman" w:hAnsi="Times New Roman" w:cs="Times New Roman"/>
                <w:sz w:val="20"/>
                <w:szCs w:val="20"/>
                <w:lang w:eastAsia="ar-SA"/>
              </w:rPr>
              <w:t>was estimated</w:t>
            </w:r>
            <w:r w:rsidRPr="00253538">
              <w:rPr>
                <w:rFonts w:ascii="Times New Roman" w:hAnsi="Times New Roman" w:cs="Times New Roman"/>
                <w:sz w:val="20"/>
                <w:szCs w:val="20"/>
                <w:lang w:eastAsia="ar-SA"/>
              </w:rPr>
              <w:t xml:space="preserve"> based on averaged data from the questionnaires received. Defined as the ratio of number units for which data for at least same variables have been collected to the total number of units designed for data collection. CV and </w:t>
            </w:r>
            <w:proofErr w:type="spellStart"/>
            <w:r w:rsidRPr="00253538">
              <w:rPr>
                <w:rFonts w:ascii="Times New Roman" w:hAnsi="Times New Roman" w:cs="Times New Roman"/>
                <w:sz w:val="20"/>
                <w:szCs w:val="20"/>
                <w:lang w:eastAsia="ar-SA"/>
              </w:rPr>
              <w:t>representativity</w:t>
            </w:r>
            <w:proofErr w:type="spellEnd"/>
            <w:r w:rsidRPr="00253538">
              <w:rPr>
                <w:rFonts w:ascii="Times New Roman" w:hAnsi="Times New Roman" w:cs="Times New Roman"/>
                <w:sz w:val="20"/>
                <w:szCs w:val="20"/>
                <w:lang w:eastAsia="ar-SA"/>
              </w:rPr>
              <w:t xml:space="preserve"> analysis </w:t>
            </w:r>
            <w:r>
              <w:rPr>
                <w:rFonts w:ascii="Times New Roman" w:hAnsi="Times New Roman" w:cs="Times New Roman"/>
                <w:sz w:val="20"/>
                <w:szCs w:val="20"/>
                <w:lang w:eastAsia="ar-SA"/>
              </w:rPr>
              <w:t>are</w:t>
            </w:r>
            <w:r w:rsidRPr="00253538">
              <w:rPr>
                <w:rFonts w:ascii="Times New Roman" w:hAnsi="Times New Roman" w:cs="Times New Roman"/>
                <w:sz w:val="20"/>
                <w:szCs w:val="20"/>
                <w:lang w:eastAsia="ar-SA"/>
              </w:rPr>
              <w:t xml:space="preserve"> performed.  </w:t>
            </w:r>
            <w:r w:rsidRPr="00253538">
              <w:rPr>
                <w:rFonts w:ascii="Times New Roman" w:hAnsi="Times New Roman" w:cs="Times New Roman"/>
                <w:sz w:val="20"/>
                <w:szCs w:val="20"/>
                <w:lang w:val="en-US" w:eastAsia="ar-SA"/>
              </w:rPr>
              <w:t xml:space="preserve">According to article 38 of the Law issued on 29 June 1995 on official statistics it shall not be allowed to publish or disseminate statistical information obtained in statistical surveys of official statistics which can be linked or can identify natural persons or individual data characterizing business entities, especially if the aggregated data consist of less than three entities or the share of one entity in the compilation is higher than the three-fourths of the total (statistical confidentiality). </w:t>
            </w:r>
          </w:p>
          <w:p w14:paraId="5248F2AC" w14:textId="77777777" w:rsidR="00E520B0" w:rsidRPr="00A07881" w:rsidRDefault="00E520B0" w:rsidP="00E520B0">
            <w:pPr>
              <w:suppressAutoHyphens/>
              <w:spacing w:after="120" w:line="240" w:lineRule="auto"/>
              <w:jc w:val="both"/>
              <w:rPr>
                <w:rFonts w:ascii="Times New Roman" w:eastAsia="Calibri" w:hAnsi="Times New Roman" w:cs="Times New Roman"/>
                <w:bCs/>
                <w:sz w:val="20"/>
                <w:szCs w:val="20"/>
                <w:shd w:val="clear" w:color="auto" w:fill="FFFFFF"/>
                <w:lang w:val="en-US" w:eastAsia="en-GB"/>
              </w:rPr>
            </w:pPr>
          </w:p>
          <w:p w14:paraId="04C93A03" w14:textId="4AF7AB1C" w:rsidR="009D72B6" w:rsidRPr="009D72B6" w:rsidRDefault="00E520B0" w:rsidP="009D72B6">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noProof/>
                <w:sz w:val="20"/>
                <w:szCs w:val="20"/>
                <w:lang w:eastAsia="en-GB"/>
              </w:rPr>
              <w:t>(max 900 words per Region)</w:t>
            </w:r>
          </w:p>
        </w:tc>
      </w:tr>
      <w:tr w:rsidR="009D72B6" w:rsidRPr="009D72B6" w14:paraId="4D2C5E8A" w14:textId="77777777" w:rsidTr="002068D9">
        <w:trPr>
          <w:trHeight w:val="509"/>
        </w:trPr>
        <w:tc>
          <w:tcPr>
            <w:tcW w:w="9072" w:type="dxa"/>
            <w:shd w:val="clear" w:color="auto" w:fill="F2F2F2" w:themeFill="background1" w:themeFillShade="F2"/>
            <w:noWrap/>
            <w:vAlign w:val="center"/>
          </w:tcPr>
          <w:p w14:paraId="79DF6A09" w14:textId="77777777" w:rsidR="009D72B6" w:rsidRPr="002068D9" w:rsidRDefault="009D72B6" w:rsidP="009D72B6">
            <w:pPr>
              <w:widowControl w:val="0"/>
              <w:suppressAutoHyphens/>
              <w:spacing w:before="120" w:after="120" w:line="360" w:lineRule="auto"/>
              <w:ind w:left="20" w:right="75"/>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sz w:val="20"/>
                <w:szCs w:val="20"/>
                <w:lang w:eastAsia="ar-SA"/>
              </w:rPr>
              <w:t>6</w:t>
            </w:r>
            <w:r w:rsidRPr="002068D9">
              <w:rPr>
                <w:rFonts w:ascii="Times New Roman" w:eastAsia="Calibri" w:hAnsi="Times New Roman" w:cs="Times New Roman"/>
                <w:i/>
                <w:noProof/>
                <w:sz w:val="20"/>
                <w:szCs w:val="20"/>
                <w:lang w:eastAsia="en-GB"/>
              </w:rPr>
              <w:t>. Deviations from Work Plan methodology for selection of data source</w:t>
            </w:r>
          </w:p>
          <w:p w14:paraId="72D48B5A" w14:textId="77777777" w:rsidR="00E520B0" w:rsidRPr="002068D9" w:rsidRDefault="00E520B0" w:rsidP="00E520B0">
            <w:pPr>
              <w:widowControl w:val="0"/>
              <w:suppressAutoHyphens/>
              <w:spacing w:before="120" w:after="120" w:line="360" w:lineRule="auto"/>
              <w:ind w:left="20" w:right="75"/>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lastRenderedPageBreak/>
              <w:t>List the deviations (if any) from the methodology used to select data source compared to what was planned in the Work Plan, and explain the reasons for the deviations.</w:t>
            </w:r>
          </w:p>
          <w:p w14:paraId="5EF2F467"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2997053C"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21B0A544" w14:textId="77777777" w:rsidR="00E520B0" w:rsidRPr="000B6A40" w:rsidRDefault="00E520B0" w:rsidP="00E520B0">
            <w:pPr>
              <w:suppressAutoHyphens/>
              <w:spacing w:before="120" w:after="120" w:line="360" w:lineRule="auto"/>
              <w:jc w:val="both"/>
              <w:rPr>
                <w:rFonts w:ascii="Times New Roman" w:eastAsia="Calibri" w:hAnsi="Times New Roman" w:cs="Times New Roman"/>
                <w:noProof/>
                <w:lang w:eastAsia="en-GB"/>
              </w:rPr>
            </w:pPr>
            <w:r w:rsidRPr="000B6A40">
              <w:rPr>
                <w:rFonts w:ascii="Times New Roman" w:eastAsia="Calibri" w:hAnsi="Times New Roman" w:cs="Times New Roman"/>
                <w:noProof/>
                <w:lang w:eastAsia="en-GB"/>
              </w:rPr>
              <w:t>No deviation compared to WP.</w:t>
            </w:r>
          </w:p>
          <w:p w14:paraId="10C0ECB6"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7. Deviations from Work Plan methodology to choose type of data collection</w:t>
            </w:r>
          </w:p>
          <w:p w14:paraId="5445AEC6"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to choose type of data collecton scheme compared to what was planned in the Work Plan, and explain the reasons for the deviations. </w:t>
            </w:r>
          </w:p>
          <w:p w14:paraId="104EC5AA"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3901B52B"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1190051F" w14:textId="77777777" w:rsidR="00E520B0" w:rsidRPr="000B6A40" w:rsidRDefault="00E520B0" w:rsidP="00E520B0">
            <w:pPr>
              <w:suppressAutoHyphens/>
              <w:spacing w:before="120" w:after="120" w:line="360" w:lineRule="auto"/>
              <w:jc w:val="both"/>
              <w:rPr>
                <w:rFonts w:ascii="Times New Roman" w:eastAsia="Calibri" w:hAnsi="Times New Roman" w:cs="Times New Roman"/>
                <w:noProof/>
                <w:lang w:eastAsia="en-GB"/>
              </w:rPr>
            </w:pPr>
            <w:r w:rsidRPr="000B6A40">
              <w:rPr>
                <w:rFonts w:ascii="Times New Roman" w:eastAsia="Calibri" w:hAnsi="Times New Roman" w:cs="Times New Roman"/>
                <w:noProof/>
                <w:lang w:eastAsia="en-GB"/>
              </w:rPr>
              <w:t>No deviation compared to WP.</w:t>
            </w:r>
          </w:p>
          <w:p w14:paraId="5D212936"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p>
          <w:p w14:paraId="5C36EA3C"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8. Deviations from Work Plan methodology regarding sampling frame and allocation scheme</w:t>
            </w:r>
          </w:p>
          <w:p w14:paraId="41C4F609"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3C1F82DF" w14:textId="77777777" w:rsidR="00E520B0" w:rsidRPr="002068D9" w:rsidRDefault="00E520B0" w:rsidP="00E520B0">
            <w:pPr>
              <w:suppressAutoHyphens/>
              <w:spacing w:before="120" w:after="120" w:line="360" w:lineRule="auto"/>
              <w:jc w:val="both"/>
              <w:rPr>
                <w:rFonts w:ascii="Times New Roman" w:eastAsia="Calibri" w:hAnsi="Times New Roman" w:cs="Times New Roman"/>
                <w:b/>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1FEC896B"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506090A2" w14:textId="77777777" w:rsidR="00E520B0" w:rsidRPr="000B6A40" w:rsidRDefault="00E520B0" w:rsidP="00E520B0">
            <w:pPr>
              <w:suppressAutoHyphens/>
              <w:spacing w:before="120" w:after="120" w:line="360" w:lineRule="auto"/>
              <w:jc w:val="both"/>
              <w:rPr>
                <w:rFonts w:ascii="Times New Roman" w:eastAsia="Calibri" w:hAnsi="Times New Roman" w:cs="Times New Roman"/>
                <w:noProof/>
                <w:lang w:eastAsia="en-GB"/>
              </w:rPr>
            </w:pPr>
            <w:r w:rsidRPr="000B6A40">
              <w:rPr>
                <w:rFonts w:ascii="Times New Roman" w:eastAsia="Calibri" w:hAnsi="Times New Roman" w:cs="Times New Roman"/>
                <w:noProof/>
                <w:lang w:eastAsia="en-GB"/>
              </w:rPr>
              <w:t>No deviation compared to WP.</w:t>
            </w:r>
          </w:p>
          <w:p w14:paraId="23996AA0"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p>
          <w:p w14:paraId="4F9C3273" w14:textId="77777777" w:rsidR="00E520B0" w:rsidRPr="002068D9" w:rsidRDefault="00E520B0" w:rsidP="00E520B0">
            <w:pPr>
              <w:widowControl w:val="0"/>
              <w:tabs>
                <w:tab w:val="left" w:pos="1861"/>
              </w:tabs>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9. Deviations from Work Plan methodology used for estimation procedures</w:t>
            </w:r>
          </w:p>
          <w:p w14:paraId="364833B4"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used for estimation procedures compared to what was planned in the Work Plan, and explain the reasons for the deviations. </w:t>
            </w:r>
          </w:p>
          <w:p w14:paraId="0AF456A3"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5AAC6150"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221E1973" w14:textId="77777777" w:rsidR="00E520B0" w:rsidRPr="000B6A40" w:rsidRDefault="00E520B0" w:rsidP="00E520B0">
            <w:pPr>
              <w:suppressAutoHyphens/>
              <w:spacing w:before="120" w:after="120" w:line="360" w:lineRule="auto"/>
              <w:jc w:val="both"/>
              <w:rPr>
                <w:rFonts w:ascii="Times New Roman" w:eastAsia="Calibri" w:hAnsi="Times New Roman" w:cs="Times New Roman"/>
                <w:noProof/>
                <w:lang w:eastAsia="en-GB"/>
              </w:rPr>
            </w:pPr>
            <w:r w:rsidRPr="000B6A40">
              <w:rPr>
                <w:rFonts w:ascii="Times New Roman" w:eastAsia="Calibri" w:hAnsi="Times New Roman" w:cs="Times New Roman"/>
                <w:noProof/>
                <w:lang w:eastAsia="en-GB"/>
              </w:rPr>
              <w:t>No deviation compared to WP.</w:t>
            </w:r>
          </w:p>
          <w:p w14:paraId="77C30D04"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p>
          <w:p w14:paraId="10D75428"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 Quality assurance</w:t>
            </w:r>
          </w:p>
          <w:p w14:paraId="2FC44631"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lastRenderedPageBreak/>
              <w:t>10.1 Sound methodology</w:t>
            </w:r>
          </w:p>
          <w:p w14:paraId="17C5A077"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Briefly describe if the data collection follow methodologies, guidelines and best practices agreed in expert groups and whether methodologies are documented and are made publicly available. </w:t>
            </w:r>
          </w:p>
          <w:p w14:paraId="13A9C6D5" w14:textId="77777777" w:rsidR="00E520B0" w:rsidRDefault="00E520B0" w:rsidP="00E520B0">
            <w:pPr>
              <w:spacing w:after="0"/>
              <w:jc w:val="both"/>
              <w:rPr>
                <w:rFonts w:ascii="Times New Roman" w:hAnsi="Times New Roman" w:cs="Times New Roman"/>
              </w:rPr>
            </w:pPr>
            <w:r w:rsidRPr="000B6A40">
              <w:rPr>
                <w:rFonts w:ascii="Times New Roman" w:hAnsi="Times New Roman" w:cs="Times New Roman"/>
              </w:rPr>
              <w:t>In accordance with national regulations, each vessel’s owner is legally bound to fill out a questionnaire regarding the economic results of the fishing vessel. In order to ensure the maximum number of questionnaires is received, similarly to previous years reminders of the obligation to file them were sent by registered mail and phone calls were made to execute the obligation. Recommendations of the Lisbon DCF workshop on “statistical issues related to the collection of economic data within the DCF” (i.e. closer cooperation with PO) were taken into account to deal with the non-response problem. As the number of returned questionnaires did not reach a plan of respond rate, calculations were made, based on the questionnaires received</w:t>
            </w:r>
            <w:r w:rsidRPr="000B6A40">
              <w:rPr>
                <w:rFonts w:ascii="Arial" w:hAnsi="Arial" w:cs="Arial"/>
              </w:rPr>
              <w:t xml:space="preserve">. </w:t>
            </w:r>
            <w:r w:rsidRPr="000B6A40">
              <w:rPr>
                <w:rFonts w:ascii="Times New Roman" w:hAnsi="Times New Roman" w:cs="Times New Roman"/>
              </w:rPr>
              <w:t>Economic data received does not usually exceed 70% of respond rate. However all responses were of random character (probability sample), which should ensure the representativeness of the sample. Response rates are provided in an Excel table. Description of methodologies are documented and are made publicly available on the website (</w:t>
            </w:r>
            <w:hyperlink r:id="rId23" w:history="1">
              <w:r w:rsidRPr="00435B0E">
                <w:rPr>
                  <w:rStyle w:val="Hipercze"/>
                  <w:rFonts w:ascii="Times New Roman" w:hAnsi="Times New Roman" w:cs="Times New Roman"/>
                </w:rPr>
                <w:t>https://dcf.mir.gdynia.pl/?page_id=367</w:t>
              </w:r>
            </w:hyperlink>
            <w:r w:rsidRPr="000B6A40">
              <w:rPr>
                <w:rFonts w:ascii="Times New Roman" w:hAnsi="Times New Roman" w:cs="Times New Roman"/>
              </w:rPr>
              <w:t>).</w:t>
            </w:r>
          </w:p>
          <w:p w14:paraId="1A34EC09"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p>
          <w:p w14:paraId="7B4FE0B8"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10.2. Accuracy and reliability</w:t>
            </w:r>
          </w:p>
          <w:p w14:paraId="426CEFAD"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Response rate and Achieved sample rate are provided in Table 3A. </w:t>
            </w:r>
          </w:p>
          <w:p w14:paraId="68338B00"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For additional information, briefly describe how raw data inputs, intermediate results and outputs are regularly assessed and validated and how errors are identified, documented and dealt with.</w:t>
            </w:r>
          </w:p>
          <w:p w14:paraId="1C685FF6" w14:textId="77777777" w:rsidR="00E520B0" w:rsidRPr="000B6A40" w:rsidRDefault="00E520B0" w:rsidP="00E520B0">
            <w:pPr>
              <w:tabs>
                <w:tab w:val="left" w:pos="5715"/>
              </w:tabs>
              <w:autoSpaceDE w:val="0"/>
              <w:autoSpaceDN w:val="0"/>
              <w:adjustRightInd w:val="0"/>
              <w:spacing w:after="0"/>
              <w:jc w:val="both"/>
              <w:rPr>
                <w:rFonts w:ascii="Times New Roman" w:hAnsi="Times New Roman" w:cs="Times New Roman"/>
                <w:b/>
              </w:rPr>
            </w:pPr>
            <w:r w:rsidRPr="000B6A40">
              <w:rPr>
                <w:rFonts w:ascii="Times New Roman" w:hAnsi="Times New Roman" w:cs="Times New Roman"/>
                <w:b/>
              </w:rPr>
              <w:t>Representativeness</w:t>
            </w:r>
          </w:p>
          <w:p w14:paraId="6B36157D" w14:textId="77777777" w:rsidR="00E520B0" w:rsidRPr="000B6A40" w:rsidRDefault="00E520B0" w:rsidP="00E520B0">
            <w:pPr>
              <w:tabs>
                <w:tab w:val="left" w:pos="5715"/>
              </w:tabs>
              <w:autoSpaceDE w:val="0"/>
              <w:autoSpaceDN w:val="0"/>
              <w:adjustRightInd w:val="0"/>
              <w:spacing w:after="0"/>
              <w:jc w:val="both"/>
              <w:rPr>
                <w:rFonts w:ascii="Times New Roman" w:hAnsi="Times New Roman" w:cs="Times New Roman"/>
                <w:b/>
              </w:rPr>
            </w:pPr>
          </w:p>
          <w:p w14:paraId="14E3544C" w14:textId="77777777" w:rsidR="00E520B0" w:rsidRPr="000B6A40" w:rsidRDefault="00E520B0" w:rsidP="00E520B0">
            <w:pPr>
              <w:autoSpaceDE w:val="0"/>
              <w:autoSpaceDN w:val="0"/>
              <w:adjustRightInd w:val="0"/>
              <w:spacing w:after="0"/>
              <w:jc w:val="both"/>
              <w:rPr>
                <w:rFonts w:ascii="Times New Roman" w:hAnsi="Times New Roman" w:cs="Times New Roman"/>
              </w:rPr>
            </w:pPr>
            <w:r w:rsidRPr="000B6A40">
              <w:rPr>
                <w:rFonts w:ascii="Times New Roman" w:hAnsi="Times New Roman" w:cs="Times New Roman"/>
              </w:rPr>
              <w:t xml:space="preserve">There is no standard approach implemented on how the representativeness of the data can be evaluated. An analysis of the frequency distribution of two variables: volume of catches (in tonnes) and effort (in days at sea) was performed to check similarity between the sample and the total population. The results presented on graphs below show </w:t>
            </w:r>
            <w:r>
              <w:rPr>
                <w:rFonts w:ascii="Times New Roman" w:hAnsi="Times New Roman" w:cs="Times New Roman"/>
              </w:rPr>
              <w:t xml:space="preserve">that the sample, in general, represents correctly </w:t>
            </w:r>
            <w:r w:rsidRPr="000B6A40">
              <w:rPr>
                <w:rFonts w:ascii="Times New Roman" w:hAnsi="Times New Roman" w:cs="Times New Roman"/>
              </w:rPr>
              <w:t>total population. Species composition of catches by segment confirms also good similarity.</w:t>
            </w:r>
          </w:p>
          <w:p w14:paraId="7025B30F"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2C11C57E" wp14:editId="40D24E30">
                  <wp:extent cx="2752948" cy="169712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531" cy="1712281"/>
                          </a:xfrm>
                          <a:prstGeom prst="rect">
                            <a:avLst/>
                          </a:prstGeom>
                          <a:noFill/>
                        </pic:spPr>
                      </pic:pic>
                    </a:graphicData>
                  </a:graphic>
                </wp:inline>
              </w:drawing>
            </w:r>
            <w:r>
              <w:rPr>
                <w:rFonts w:ascii="Times New Roman" w:eastAsia="Calibri" w:hAnsi="Times New Roman" w:cs="Times New Roman"/>
                <w:noProof/>
                <w:sz w:val="20"/>
                <w:szCs w:val="20"/>
                <w:lang w:val="pl-PL" w:eastAsia="pl-PL"/>
              </w:rPr>
              <w:drawing>
                <wp:inline distT="0" distB="0" distL="0" distR="0" wp14:anchorId="5F0E51FD" wp14:editId="436C4CD9">
                  <wp:extent cx="2729217" cy="168249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7416" cy="1706045"/>
                          </a:xfrm>
                          <a:prstGeom prst="rect">
                            <a:avLst/>
                          </a:prstGeom>
                          <a:noFill/>
                        </pic:spPr>
                      </pic:pic>
                    </a:graphicData>
                  </a:graphic>
                </wp:inline>
              </w:drawing>
            </w:r>
          </w:p>
          <w:p w14:paraId="71534347"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lastRenderedPageBreak/>
              <w:drawing>
                <wp:inline distT="0" distB="0" distL="0" distR="0" wp14:anchorId="2CCCF6ED" wp14:editId="4E29B09F">
                  <wp:extent cx="2800825" cy="1726641"/>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7763" cy="1737083"/>
                          </a:xfrm>
                          <a:prstGeom prst="rect">
                            <a:avLst/>
                          </a:prstGeom>
                          <a:noFill/>
                        </pic:spPr>
                      </pic:pic>
                    </a:graphicData>
                  </a:graphic>
                </wp:inline>
              </w:drawing>
            </w:r>
            <w:r>
              <w:rPr>
                <w:rFonts w:ascii="Times New Roman" w:eastAsia="Calibri" w:hAnsi="Times New Roman" w:cs="Times New Roman"/>
                <w:noProof/>
                <w:sz w:val="20"/>
                <w:szCs w:val="20"/>
                <w:lang w:val="pl-PL" w:eastAsia="pl-PL"/>
              </w:rPr>
              <w:drawing>
                <wp:inline distT="0" distB="0" distL="0" distR="0" wp14:anchorId="3069AB64" wp14:editId="60E0D6D2">
                  <wp:extent cx="2800415" cy="1726388"/>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5092" cy="1766260"/>
                          </a:xfrm>
                          <a:prstGeom prst="rect">
                            <a:avLst/>
                          </a:prstGeom>
                          <a:noFill/>
                        </pic:spPr>
                      </pic:pic>
                    </a:graphicData>
                  </a:graphic>
                </wp:inline>
              </w:drawing>
            </w:r>
          </w:p>
          <w:p w14:paraId="2248EC50"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2C9E18AC" wp14:editId="482544EB">
                  <wp:extent cx="2764855" cy="170446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408" cy="1718986"/>
                          </a:xfrm>
                          <a:prstGeom prst="rect">
                            <a:avLst/>
                          </a:prstGeom>
                          <a:noFill/>
                        </pic:spPr>
                      </pic:pic>
                    </a:graphicData>
                  </a:graphic>
                </wp:inline>
              </w:drawing>
            </w:r>
            <w:r>
              <w:rPr>
                <w:rFonts w:ascii="Times New Roman" w:eastAsia="Calibri" w:hAnsi="Times New Roman" w:cs="Times New Roman"/>
                <w:noProof/>
                <w:sz w:val="20"/>
                <w:szCs w:val="20"/>
                <w:lang w:val="pl-PL" w:eastAsia="pl-PL"/>
              </w:rPr>
              <w:t xml:space="preserve"> </w:t>
            </w:r>
            <w:r>
              <w:rPr>
                <w:rFonts w:ascii="Times New Roman" w:eastAsia="Calibri" w:hAnsi="Times New Roman" w:cs="Times New Roman"/>
                <w:noProof/>
                <w:sz w:val="20"/>
                <w:szCs w:val="20"/>
                <w:lang w:val="pl-PL" w:eastAsia="pl-PL"/>
              </w:rPr>
              <w:drawing>
                <wp:inline distT="0" distB="0" distL="0" distR="0" wp14:anchorId="58D1BB52" wp14:editId="010C0B5D">
                  <wp:extent cx="2788959" cy="171932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866" cy="1755641"/>
                          </a:xfrm>
                          <a:prstGeom prst="rect">
                            <a:avLst/>
                          </a:prstGeom>
                          <a:noFill/>
                        </pic:spPr>
                      </pic:pic>
                    </a:graphicData>
                  </a:graphic>
                </wp:inline>
              </w:drawing>
            </w:r>
          </w:p>
          <w:p w14:paraId="629E73BB"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461CA8B4" wp14:editId="5480EAE4">
                  <wp:extent cx="2764774" cy="170441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1591" cy="1733278"/>
                          </a:xfrm>
                          <a:prstGeom prst="rect">
                            <a:avLst/>
                          </a:prstGeom>
                          <a:noFill/>
                        </pic:spPr>
                      </pic:pic>
                    </a:graphicData>
                  </a:graphic>
                </wp:inline>
              </w:drawing>
            </w:r>
            <w:r>
              <w:rPr>
                <w:rFonts w:ascii="Times New Roman" w:eastAsia="Calibri" w:hAnsi="Times New Roman" w:cs="Times New Roman"/>
                <w:noProof/>
                <w:sz w:val="20"/>
                <w:szCs w:val="20"/>
                <w:lang w:eastAsia="en-GB"/>
              </w:rPr>
              <w:t xml:space="preserve"> </w:t>
            </w:r>
            <w:r>
              <w:rPr>
                <w:rFonts w:ascii="Times New Roman" w:eastAsia="Calibri" w:hAnsi="Times New Roman" w:cs="Times New Roman"/>
                <w:noProof/>
                <w:sz w:val="20"/>
                <w:szCs w:val="20"/>
                <w:lang w:val="pl-PL" w:eastAsia="pl-PL"/>
              </w:rPr>
              <w:drawing>
                <wp:inline distT="0" distB="0" distL="0" distR="0" wp14:anchorId="70C0088A" wp14:editId="12147C90">
                  <wp:extent cx="2762714" cy="170314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107" cy="1711403"/>
                          </a:xfrm>
                          <a:prstGeom prst="rect">
                            <a:avLst/>
                          </a:prstGeom>
                          <a:noFill/>
                        </pic:spPr>
                      </pic:pic>
                    </a:graphicData>
                  </a:graphic>
                </wp:inline>
              </w:drawing>
            </w:r>
          </w:p>
          <w:p w14:paraId="73CAAF63"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36FB5F7A" wp14:editId="648AA9E1">
                  <wp:extent cx="5509703" cy="242037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847" cy="2427908"/>
                          </a:xfrm>
                          <a:prstGeom prst="rect">
                            <a:avLst/>
                          </a:prstGeom>
                          <a:noFill/>
                        </pic:spPr>
                      </pic:pic>
                    </a:graphicData>
                  </a:graphic>
                </wp:inline>
              </w:drawing>
            </w:r>
          </w:p>
          <w:p w14:paraId="41B75CBB"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lastRenderedPageBreak/>
              <w:drawing>
                <wp:inline distT="0" distB="0" distL="0" distR="0" wp14:anchorId="36A3FF6B" wp14:editId="4C8A8E2D">
                  <wp:extent cx="5464564" cy="2402959"/>
                  <wp:effectExtent l="0" t="0" r="317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0026" cy="2418553"/>
                          </a:xfrm>
                          <a:prstGeom prst="rect">
                            <a:avLst/>
                          </a:prstGeom>
                          <a:noFill/>
                        </pic:spPr>
                      </pic:pic>
                    </a:graphicData>
                  </a:graphic>
                </wp:inline>
              </w:drawing>
            </w:r>
          </w:p>
          <w:p w14:paraId="326D3DD6"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7A7D3A2C" wp14:editId="312DA46B">
                  <wp:extent cx="5464175" cy="2402788"/>
                  <wp:effectExtent l="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6239" cy="2447669"/>
                          </a:xfrm>
                          <a:prstGeom prst="rect">
                            <a:avLst/>
                          </a:prstGeom>
                          <a:noFill/>
                        </pic:spPr>
                      </pic:pic>
                    </a:graphicData>
                  </a:graphic>
                </wp:inline>
              </w:drawing>
            </w:r>
          </w:p>
          <w:p w14:paraId="23EA14A8"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3F096F38" wp14:editId="67FC82B8">
                  <wp:extent cx="5475777" cy="24078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0374" cy="2414309"/>
                          </a:xfrm>
                          <a:prstGeom prst="rect">
                            <a:avLst/>
                          </a:prstGeom>
                          <a:noFill/>
                        </pic:spPr>
                      </pic:pic>
                    </a:graphicData>
                  </a:graphic>
                </wp:inline>
              </w:drawing>
            </w:r>
          </w:p>
          <w:p w14:paraId="662749AB"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lastRenderedPageBreak/>
              <w:drawing>
                <wp:inline distT="0" distB="0" distL="0" distR="0" wp14:anchorId="5D2FC2B4" wp14:editId="0C4D68E2">
                  <wp:extent cx="5486400" cy="2412561"/>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6011" cy="2421185"/>
                          </a:xfrm>
                          <a:prstGeom prst="rect">
                            <a:avLst/>
                          </a:prstGeom>
                          <a:noFill/>
                        </pic:spPr>
                      </pic:pic>
                    </a:graphicData>
                  </a:graphic>
                </wp:inline>
              </w:drawing>
            </w:r>
          </w:p>
          <w:p w14:paraId="0C4220C2"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10BD5263" wp14:editId="4A0E60DA">
                  <wp:extent cx="5475780" cy="240789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3906" cy="2424656"/>
                          </a:xfrm>
                          <a:prstGeom prst="rect">
                            <a:avLst/>
                          </a:prstGeom>
                          <a:noFill/>
                        </pic:spPr>
                      </pic:pic>
                    </a:graphicData>
                  </a:graphic>
                </wp:inline>
              </w:drawing>
            </w:r>
          </w:p>
          <w:p w14:paraId="5FEF5AB6" w14:textId="77777777" w:rsidR="00E520B0"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drawing>
                <wp:inline distT="0" distB="0" distL="0" distR="0" wp14:anchorId="24A67093" wp14:editId="20398807">
                  <wp:extent cx="5451599" cy="2397258"/>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0955" cy="2401372"/>
                          </a:xfrm>
                          <a:prstGeom prst="rect">
                            <a:avLst/>
                          </a:prstGeom>
                          <a:noFill/>
                        </pic:spPr>
                      </pic:pic>
                    </a:graphicData>
                  </a:graphic>
                </wp:inline>
              </w:drawing>
            </w:r>
          </w:p>
          <w:p w14:paraId="7C77E6B5"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val="pl-PL" w:eastAsia="pl-PL"/>
              </w:rPr>
              <w:lastRenderedPageBreak/>
              <w:drawing>
                <wp:inline distT="0" distB="0" distL="0" distR="0" wp14:anchorId="5A24391A" wp14:editId="3AAF7C01">
                  <wp:extent cx="5518298" cy="2426588"/>
                  <wp:effectExtent l="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7532" cy="2435046"/>
                          </a:xfrm>
                          <a:prstGeom prst="rect">
                            <a:avLst/>
                          </a:prstGeom>
                          <a:noFill/>
                        </pic:spPr>
                      </pic:pic>
                    </a:graphicData>
                  </a:graphic>
                </wp:inline>
              </w:drawing>
            </w:r>
          </w:p>
          <w:p w14:paraId="1EDAB1DB" w14:textId="77777777" w:rsidR="00E520B0" w:rsidRPr="000B6A40" w:rsidRDefault="00E520B0" w:rsidP="00E520B0">
            <w:pPr>
              <w:autoSpaceDE w:val="0"/>
              <w:autoSpaceDN w:val="0"/>
              <w:adjustRightInd w:val="0"/>
              <w:spacing w:line="20" w:lineRule="atLeast"/>
              <w:jc w:val="both"/>
              <w:rPr>
                <w:rFonts w:ascii="Times New Roman" w:hAnsi="Times New Roman" w:cs="Times New Roman"/>
                <w:b/>
              </w:rPr>
            </w:pPr>
            <w:r w:rsidRPr="000B6A40">
              <w:rPr>
                <w:rFonts w:ascii="Times New Roman" w:hAnsi="Times New Roman" w:cs="Times New Roman"/>
                <w:b/>
              </w:rPr>
              <w:t xml:space="preserve">Distant-water fleet </w:t>
            </w:r>
          </w:p>
          <w:p w14:paraId="46E5DB07" w14:textId="3E95B1DE" w:rsidR="00E520B0" w:rsidRPr="000B6A40" w:rsidRDefault="00E520B0" w:rsidP="00E520B0">
            <w:pPr>
              <w:autoSpaceDE w:val="0"/>
              <w:autoSpaceDN w:val="0"/>
              <w:adjustRightInd w:val="0"/>
              <w:spacing w:line="20" w:lineRule="atLeast"/>
              <w:jc w:val="both"/>
              <w:rPr>
                <w:rFonts w:ascii="Times New Roman" w:hAnsi="Times New Roman" w:cs="Times New Roman"/>
              </w:rPr>
            </w:pPr>
            <w:r w:rsidRPr="000B6A40">
              <w:rPr>
                <w:rFonts w:ascii="Times New Roman" w:hAnsi="Times New Roman" w:cs="Times New Roman"/>
              </w:rPr>
              <w:t>Followed previous years, due to confidentiality reasons deep sea vessels (fishing outside of Baltic Sea) were excluded from economic analysis (data were collected but could not be reported). In 20</w:t>
            </w:r>
            <w:r w:rsidR="00CB1A06">
              <w:rPr>
                <w:rFonts w:ascii="Times New Roman" w:hAnsi="Times New Roman" w:cs="Times New Roman"/>
              </w:rPr>
              <w:t>2</w:t>
            </w:r>
            <w:r w:rsidRPr="000B6A40">
              <w:rPr>
                <w:rFonts w:ascii="Times New Roman" w:hAnsi="Times New Roman" w:cs="Times New Roman"/>
              </w:rPr>
              <w:t xml:space="preserve">1 this segment consisted of </w:t>
            </w:r>
            <w:r>
              <w:rPr>
                <w:rFonts w:ascii="Times New Roman" w:hAnsi="Times New Roman" w:cs="Times New Roman"/>
              </w:rPr>
              <w:t>one</w:t>
            </w:r>
            <w:r w:rsidRPr="000B6A40">
              <w:rPr>
                <w:rFonts w:ascii="Times New Roman" w:hAnsi="Times New Roman" w:cs="Times New Roman"/>
              </w:rPr>
              <w:t xml:space="preserve"> pelagic and one demersal characteristic trawler over 40 m in length and one vessel fishing with traps, belonging to 24-40 m length class. Considering this it was impossible to report data without identifying them and infringe the law on data confidence nor combine them with other vessel’s segments. </w:t>
            </w:r>
          </w:p>
          <w:p w14:paraId="7B10656B"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p>
          <w:p w14:paraId="3F0FBDD2"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10.3. Accessibility and Clarity</w:t>
            </w:r>
          </w:p>
          <w:p w14:paraId="59F1F62E"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Indicate with Yes or No</w:t>
            </w:r>
          </w:p>
          <w:p w14:paraId="327E3B32"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Are methodological documents publicly available? </w:t>
            </w:r>
          </w:p>
          <w:p w14:paraId="2FB1CA00"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YES</w:t>
            </w:r>
          </w:p>
          <w:p w14:paraId="529F3DDC"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Are data stored in databases? </w:t>
            </w:r>
          </w:p>
          <w:p w14:paraId="42151549"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YES</w:t>
            </w:r>
          </w:p>
          <w:p w14:paraId="3DDE6EBB" w14:textId="77777777" w:rsidR="00E520B0" w:rsidRPr="002068D9" w:rsidRDefault="00E520B0" w:rsidP="00E520B0">
            <w:pPr>
              <w:suppressAutoHyphens/>
              <w:spacing w:before="120" w:after="120" w:line="360" w:lineRule="auto"/>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Where can methodological and other documentation be found? </w:t>
            </w:r>
          </w:p>
          <w:p w14:paraId="194AD447" w14:textId="77777777" w:rsidR="00E520B0" w:rsidRPr="002068D9" w:rsidRDefault="00E520B0" w:rsidP="00E520B0">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Provide the web link, if documentation is publicly available</w:t>
            </w:r>
          </w:p>
          <w:p w14:paraId="66BE6130" w14:textId="77777777" w:rsidR="00E520B0" w:rsidRPr="00D25ECC" w:rsidRDefault="00E520B0" w:rsidP="00E520B0">
            <w:pPr>
              <w:suppressAutoHyphens/>
              <w:spacing w:before="120" w:after="120" w:line="360" w:lineRule="auto"/>
              <w:jc w:val="both"/>
              <w:rPr>
                <w:rFonts w:ascii="Times New Roman" w:eastAsia="Calibri" w:hAnsi="Times New Roman" w:cs="Times New Roman"/>
                <w:noProof/>
                <w:u w:val="single"/>
                <w:lang w:eastAsia="en-GB"/>
              </w:rPr>
            </w:pPr>
            <w:hyperlink r:id="rId40" w:history="1">
              <w:r w:rsidRPr="00D25ECC">
                <w:rPr>
                  <w:rFonts w:ascii="Times New Roman" w:eastAsia="Calibri" w:hAnsi="Times New Roman" w:cs="Times New Roman"/>
                  <w:noProof/>
                  <w:u w:val="single"/>
                  <w:lang w:eastAsia="en-GB"/>
                </w:rPr>
                <w:t>https://dcf.mir.gdynia.pl/?page_id=367</w:t>
              </w:r>
            </w:hyperlink>
          </w:p>
          <w:p w14:paraId="30A34D86" w14:textId="77777777" w:rsidR="00E520B0" w:rsidRPr="000B6A40" w:rsidRDefault="00E520B0" w:rsidP="00E520B0">
            <w:pPr>
              <w:suppressAutoHyphens/>
              <w:spacing w:before="120" w:after="120" w:line="360" w:lineRule="auto"/>
              <w:jc w:val="both"/>
              <w:rPr>
                <w:rFonts w:ascii="Times New Roman" w:eastAsia="Calibri" w:hAnsi="Times New Roman" w:cs="Times New Roman"/>
                <w:noProof/>
                <w:lang w:eastAsia="en-GB"/>
              </w:rPr>
            </w:pPr>
            <w:hyperlink r:id="rId41" w:history="1">
              <w:r w:rsidRPr="000B6A40">
                <w:rPr>
                  <w:rFonts w:ascii="Times New Roman" w:eastAsia="Calibri" w:hAnsi="Times New Roman" w:cs="Times New Roman"/>
                  <w:noProof/>
                  <w:u w:val="single"/>
                  <w:lang w:eastAsia="en-GB"/>
                </w:rPr>
                <w:t>https://datacollection.jrc.ec.europa.eu/wps</w:t>
              </w:r>
            </w:hyperlink>
          </w:p>
          <w:p w14:paraId="03E1D46A" w14:textId="77777777" w:rsidR="00E520B0" w:rsidRPr="00794570" w:rsidRDefault="00E520B0" w:rsidP="00E520B0">
            <w:pPr>
              <w:suppressAutoHyphens/>
              <w:spacing w:before="120" w:after="120" w:line="360" w:lineRule="auto"/>
              <w:jc w:val="both"/>
              <w:rPr>
                <w:rFonts w:ascii="Times New Roman" w:eastAsia="Calibri" w:hAnsi="Times New Roman" w:cs="Times New Roman"/>
                <w:noProof/>
                <w:color w:val="FF0000"/>
                <w:sz w:val="20"/>
                <w:szCs w:val="20"/>
                <w:lang w:eastAsia="en-GB"/>
              </w:rPr>
            </w:pPr>
            <w:hyperlink r:id="rId42" w:history="1">
              <w:r w:rsidRPr="000B6A40">
                <w:rPr>
                  <w:rFonts w:ascii="Times New Roman" w:eastAsia="Calibri" w:hAnsi="Times New Roman" w:cs="Times New Roman"/>
                  <w:noProof/>
                  <w:u w:val="single"/>
                  <w:lang w:eastAsia="en-GB"/>
                </w:rPr>
                <w:t>https://datacollection.jrc.ec.europa.eu/documents-links</w:t>
              </w:r>
            </w:hyperlink>
          </w:p>
          <w:p w14:paraId="099EABF8" w14:textId="77777777" w:rsidR="00E520B0" w:rsidRPr="009D72B6" w:rsidRDefault="00E520B0" w:rsidP="00E520B0">
            <w:pPr>
              <w:suppressAutoHyphens/>
              <w:spacing w:before="120" w:after="120" w:line="360" w:lineRule="auto"/>
              <w:jc w:val="both"/>
              <w:rPr>
                <w:rFonts w:ascii="Times New Roman" w:eastAsia="Calibri" w:hAnsi="Times New Roman" w:cs="Times New Roman"/>
                <w:noProof/>
                <w:sz w:val="20"/>
                <w:szCs w:val="20"/>
                <w:lang w:eastAsia="en-GB"/>
              </w:rPr>
            </w:pPr>
          </w:p>
          <w:p w14:paraId="5681D099" w14:textId="6F402C2B" w:rsidR="009D72B6" w:rsidRPr="009D72B6" w:rsidRDefault="00E520B0"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 (max 1000 words)</w:t>
            </w:r>
          </w:p>
        </w:tc>
      </w:tr>
    </w:tbl>
    <w:p w14:paraId="3A33AF9F" w14:textId="77777777" w:rsidR="004A2E2D" w:rsidRPr="004A2E2D" w:rsidRDefault="004A2E2D" w:rsidP="00BB1991">
      <w:pPr>
        <w:spacing w:line="360" w:lineRule="auto"/>
        <w:rPr>
          <w:rFonts w:ascii="Times New Roman" w:hAnsi="Times New Roman" w:cs="Times New Roman"/>
          <w:noProof/>
          <w:u w:val="single"/>
          <w:lang w:eastAsia="en-GB"/>
        </w:rPr>
      </w:pPr>
    </w:p>
    <w:p w14:paraId="6BE53848"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34" w:name="_Toc456791744"/>
      <w:bookmarkStart w:id="35" w:name="_Toc456792473"/>
      <w:bookmarkStart w:id="36" w:name="_Toc104814583"/>
      <w:r w:rsidRPr="002068D9">
        <w:rPr>
          <w:rFonts w:ascii="Times New Roman" w:hAnsi="Times New Roman" w:cs="Times New Roman"/>
          <w:smallCaps/>
          <w:noProof/>
          <w:lang w:eastAsia="en-GB"/>
        </w:rPr>
        <w:lastRenderedPageBreak/>
        <w:t>Section 3: Economic and Social Data</w:t>
      </w:r>
      <w:bookmarkEnd w:id="34"/>
      <w:bookmarkEnd w:id="35"/>
      <w:bookmarkEnd w:id="36"/>
    </w:p>
    <w:p w14:paraId="53AD13F9" w14:textId="77777777" w:rsidR="004A2E2D" w:rsidRDefault="004A2E2D" w:rsidP="00BB1991">
      <w:pPr>
        <w:pStyle w:val="StyleTitre2Gras"/>
        <w:spacing w:line="360" w:lineRule="auto"/>
        <w:rPr>
          <w:rFonts w:cs="Times New Roman"/>
          <w:noProof/>
          <w:lang w:val="en-GB" w:eastAsia="en-GB"/>
        </w:rPr>
      </w:pPr>
      <w:bookmarkStart w:id="37" w:name="_Toc104814584"/>
      <w:r w:rsidRPr="002068D9">
        <w:rPr>
          <w:rFonts w:cs="Times New Roman"/>
          <w:noProof/>
          <w:lang w:val="en-GB" w:eastAsia="en-GB"/>
        </w:rPr>
        <w:t>Pilot Study 3: Data on employment by education level and nationality</w:t>
      </w:r>
      <w:bookmarkEnd w:id="37"/>
      <w:r w:rsidRPr="004A2E2D">
        <w:rPr>
          <w:rFonts w:cs="Times New Roman"/>
          <w:noProof/>
          <w:lang w:val="en-GB" w:eastAsia="en-GB"/>
        </w:rPr>
        <w:t xml:space="preserve"> </w:t>
      </w:r>
    </w:p>
    <w:p w14:paraId="31E40E00" w14:textId="77777777" w:rsidR="001C2DCA" w:rsidRPr="004A2E2D" w:rsidRDefault="001C2DCA" w:rsidP="00BB1991">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1C2DCA" w14:paraId="52450A5B" w14:textId="77777777" w:rsidTr="001E0449">
        <w:trPr>
          <w:trHeight w:val="389"/>
          <w:jc w:val="center"/>
        </w:trPr>
        <w:tc>
          <w:tcPr>
            <w:tcW w:w="8642" w:type="dxa"/>
            <w:shd w:val="clear" w:color="auto" w:fill="auto"/>
            <w:noWrap/>
            <w:vAlign w:val="bottom"/>
          </w:tcPr>
          <w:p w14:paraId="14F9E7F9" w14:textId="39FF20C5" w:rsidR="001C2DCA" w:rsidRPr="001C2DCA" w:rsidRDefault="001C2DCA" w:rsidP="00C1555E">
            <w:pPr>
              <w:suppressAutoHyphens/>
              <w:spacing w:after="0" w:line="240" w:lineRule="auto"/>
              <w:jc w:val="both"/>
              <w:rPr>
                <w:rFonts w:ascii="Times New Roman" w:eastAsia="Times New Roman" w:hAnsi="Times New Roman" w:cs="Times New Roman"/>
                <w:b/>
                <w:bCs/>
                <w:lang w:eastAsia="en-GB"/>
              </w:rPr>
            </w:pPr>
            <w:r w:rsidRPr="001C2DCA">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5 point (b) and paragraph 6 point (b) of Chapter III of the </w:t>
            </w:r>
            <w:r w:rsidR="005E5D68" w:rsidRPr="005E5D68">
              <w:rPr>
                <w:rFonts w:ascii="Times New Roman" w:eastAsia="Calibri" w:hAnsi="Times New Roman" w:cs="Times New Roman"/>
                <w:noProof/>
                <w:sz w:val="20"/>
                <w:szCs w:val="20"/>
                <w:lang w:eastAsia="en-GB"/>
              </w:rPr>
              <w:t xml:space="preserve">Annex </w:t>
            </w:r>
            <w:r w:rsidR="00C1555E"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C1555E"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and Article </w:t>
            </w:r>
            <w:r w:rsidR="00C1555E" w:rsidRPr="00E021B3">
              <w:rPr>
                <w:rFonts w:ascii="Times New Roman" w:eastAsia="Calibri" w:hAnsi="Times New Roman" w:cs="Times New Roman"/>
                <w:noProof/>
                <w:sz w:val="20"/>
                <w:szCs w:val="20"/>
                <w:lang w:eastAsia="en-GB"/>
              </w:rPr>
              <w:t>4</w:t>
            </w:r>
            <w:r w:rsidRPr="00E021B3">
              <w:rPr>
                <w:rFonts w:ascii="Times New Roman" w:eastAsia="Calibri" w:hAnsi="Times New Roman" w:cs="Times New Roman"/>
                <w:noProof/>
                <w:sz w:val="20"/>
                <w:szCs w:val="20"/>
                <w:lang w:eastAsia="en-GB"/>
              </w:rPr>
              <w:t xml:space="preserve"> paragraph (3) point (c) of the </w:t>
            </w:r>
            <w:r w:rsidR="00C1555E"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2016/1701 on the format of</w:t>
            </w:r>
            <w:r w:rsidR="00C1555E" w:rsidRPr="00A776E6">
              <w:rPr>
                <w:rFonts w:ascii="Times New Roman" w:eastAsia="Calibri" w:hAnsi="Times New Roman" w:cs="Times New Roman"/>
                <w:noProof/>
                <w:sz w:val="20"/>
                <w:szCs w:val="20"/>
                <w:lang w:eastAsia="en-GB"/>
              </w:rPr>
              <w:t xml:space="preserve"> the</w:t>
            </w:r>
            <w:r w:rsidR="00BA63E9" w:rsidRPr="00271863">
              <w:rPr>
                <w:rFonts w:ascii="Times New Roman" w:eastAsia="Calibri" w:hAnsi="Times New Roman" w:cs="Times New Roman"/>
                <w:noProof/>
                <w:sz w:val="20"/>
                <w:szCs w:val="20"/>
                <w:lang w:eastAsia="en-GB"/>
              </w:rPr>
              <w:t xml:space="preserve"> WP</w:t>
            </w:r>
            <w:r w:rsidR="00C1555E"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 6 of the </w:t>
            </w:r>
            <w:r w:rsidR="00C1555E" w:rsidRPr="00271863">
              <w:rPr>
                <w:rFonts w:ascii="Times New Roman" w:eastAsia="Calibri" w:hAnsi="Times New Roman" w:cs="Times New Roman"/>
                <w:noProof/>
                <w:sz w:val="20"/>
                <w:szCs w:val="20"/>
                <w:lang w:eastAsia="en-GB"/>
              </w:rPr>
              <w:t xml:space="preserve">delegated decision on the </w:t>
            </w:r>
            <w:r w:rsidRPr="005E5D68">
              <w:rPr>
                <w:rFonts w:ascii="Times New Roman" w:eastAsia="Calibri" w:hAnsi="Times New Roman" w:cs="Times New Roman"/>
                <w:noProof/>
                <w:sz w:val="20"/>
                <w:szCs w:val="20"/>
                <w:lang w:eastAsia="en-GB"/>
              </w:rPr>
              <w:t>multiannual Union programme.</w:t>
            </w:r>
          </w:p>
        </w:tc>
      </w:tr>
      <w:tr w:rsidR="001C2DCA" w:rsidRPr="001C2DCA" w14:paraId="6A56FD82" w14:textId="77777777" w:rsidTr="002068D9">
        <w:trPr>
          <w:trHeight w:val="389"/>
          <w:jc w:val="center"/>
        </w:trPr>
        <w:tc>
          <w:tcPr>
            <w:tcW w:w="8642" w:type="dxa"/>
            <w:shd w:val="clear" w:color="auto" w:fill="F2F2F2" w:themeFill="background1" w:themeFillShade="F2"/>
            <w:noWrap/>
            <w:vAlign w:val="center"/>
          </w:tcPr>
          <w:p w14:paraId="3DAB292A"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4C0A47FB" w14:textId="77777777" w:rsidTr="001E0449">
        <w:trPr>
          <w:trHeight w:val="389"/>
          <w:jc w:val="center"/>
        </w:trPr>
        <w:tc>
          <w:tcPr>
            <w:tcW w:w="8642" w:type="dxa"/>
            <w:tcBorders>
              <w:bottom w:val="single" w:sz="4" w:space="0" w:color="auto"/>
            </w:tcBorders>
            <w:shd w:val="clear" w:color="auto" w:fill="auto"/>
            <w:noWrap/>
            <w:hideMark/>
          </w:tcPr>
          <w:p w14:paraId="3E4FEBBD" w14:textId="77777777" w:rsidR="00B07F23" w:rsidRPr="00253538" w:rsidRDefault="00B07F23" w:rsidP="00B07F23">
            <w:pPr>
              <w:suppressAutoHyphens/>
              <w:spacing w:after="120" w:line="240" w:lineRule="auto"/>
              <w:jc w:val="both"/>
              <w:rPr>
                <w:rFonts w:ascii="Times New Roman" w:eastAsia="Calibri" w:hAnsi="Times New Roman" w:cs="Times New Roman"/>
                <w:b/>
                <w:noProof/>
                <w:sz w:val="20"/>
                <w:szCs w:val="20"/>
                <w:lang w:eastAsia="en-GB"/>
              </w:rPr>
            </w:pPr>
            <w:r w:rsidRPr="00253538">
              <w:rPr>
                <w:rFonts w:ascii="Times New Roman" w:eastAsia="Calibri" w:hAnsi="Times New Roman" w:cs="Times New Roman"/>
                <w:b/>
                <w:noProof/>
                <w:sz w:val="20"/>
                <w:szCs w:val="20"/>
                <w:lang w:eastAsia="en-GB"/>
              </w:rPr>
              <w:t>Fisheries</w:t>
            </w:r>
          </w:p>
          <w:p w14:paraId="1B1377CC" w14:textId="77777777" w:rsidR="00B07F23" w:rsidRPr="00253538"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In 2021 i</w:t>
            </w:r>
            <w:r w:rsidRPr="00253538">
              <w:rPr>
                <w:rFonts w:ascii="Times New Roman" w:eastAsia="Calibri" w:hAnsi="Times New Roman" w:cs="Times New Roman"/>
                <w:noProof/>
                <w:sz w:val="20"/>
                <w:szCs w:val="20"/>
                <w:lang w:eastAsia="en-GB"/>
              </w:rPr>
              <w:t xml:space="preserve">n order to be fully in line with the EU-MAP (Commission </w:t>
            </w:r>
            <w:r w:rsidRPr="00253538">
              <w:rPr>
                <w:rFonts w:ascii="Times New Roman" w:eastAsia="Calibri" w:hAnsi="Times New Roman" w:cs="Times New Roman"/>
                <w:noProof/>
                <w:sz w:val="20"/>
                <w:szCs w:val="20"/>
                <w:lang w:val="en-IE" w:eastAsia="en-GB"/>
              </w:rPr>
              <w:t xml:space="preserve">Delegated Decision </w:t>
            </w:r>
            <w:r w:rsidRPr="00253538">
              <w:rPr>
                <w:rFonts w:ascii="Times New Roman" w:eastAsia="Calibri" w:hAnsi="Times New Roman" w:cs="Times New Roman"/>
                <w:noProof/>
                <w:sz w:val="20"/>
                <w:szCs w:val="20"/>
                <w:lang w:eastAsia="en-GB"/>
              </w:rPr>
              <w:t xml:space="preserve">2019/910) the annual economic questionnaire (which is used to collect economic and social data for fisheries) </w:t>
            </w:r>
            <w:r>
              <w:rPr>
                <w:rFonts w:ascii="Times New Roman" w:eastAsia="Calibri" w:hAnsi="Times New Roman" w:cs="Times New Roman"/>
                <w:noProof/>
                <w:sz w:val="20"/>
                <w:szCs w:val="20"/>
                <w:lang w:eastAsia="en-GB"/>
              </w:rPr>
              <w:t>was</w:t>
            </w:r>
            <w:r w:rsidRPr="00253538">
              <w:rPr>
                <w:rFonts w:ascii="Times New Roman" w:eastAsia="Calibri" w:hAnsi="Times New Roman" w:cs="Times New Roman"/>
                <w:noProof/>
                <w:sz w:val="20"/>
                <w:szCs w:val="20"/>
                <w:lang w:eastAsia="en-GB"/>
              </w:rPr>
              <w:t xml:space="preserve"> ammended to include additional missing </w:t>
            </w:r>
            <w:r>
              <w:rPr>
                <w:rFonts w:ascii="Times New Roman" w:eastAsia="Calibri" w:hAnsi="Times New Roman" w:cs="Times New Roman"/>
                <w:noProof/>
                <w:sz w:val="20"/>
                <w:szCs w:val="20"/>
                <w:lang w:eastAsia="en-GB"/>
              </w:rPr>
              <w:t>nationality and unpaid labour information</w:t>
            </w:r>
            <w:r w:rsidRPr="00253538">
              <w:rPr>
                <w:rFonts w:ascii="Times New Roman" w:eastAsia="Calibri" w:hAnsi="Times New Roman" w:cs="Times New Roman"/>
                <w:noProof/>
                <w:sz w:val="20"/>
                <w:szCs w:val="20"/>
                <w:lang w:eastAsia="en-GB"/>
              </w:rPr>
              <w:t>. All other data requir</w:t>
            </w:r>
            <w:r>
              <w:rPr>
                <w:rFonts w:ascii="Times New Roman" w:eastAsia="Calibri" w:hAnsi="Times New Roman" w:cs="Times New Roman"/>
                <w:noProof/>
                <w:sz w:val="20"/>
                <w:szCs w:val="20"/>
                <w:lang w:eastAsia="en-GB"/>
              </w:rPr>
              <w:t>ed has already been collected: e</w:t>
            </w:r>
            <w:r w:rsidRPr="00253538">
              <w:rPr>
                <w:rFonts w:ascii="Times New Roman" w:eastAsia="Calibri" w:hAnsi="Times New Roman" w:cs="Times New Roman"/>
                <w:noProof/>
                <w:sz w:val="20"/>
                <w:szCs w:val="20"/>
                <w:lang w:eastAsia="en-GB"/>
              </w:rPr>
              <w:t>mploy</w:t>
            </w:r>
            <w:r>
              <w:rPr>
                <w:rFonts w:ascii="Times New Roman" w:eastAsia="Calibri" w:hAnsi="Times New Roman" w:cs="Times New Roman"/>
                <w:noProof/>
                <w:sz w:val="20"/>
                <w:szCs w:val="20"/>
                <w:lang w:eastAsia="en-GB"/>
              </w:rPr>
              <w:t>ment by gender, FTE by gender, e</w:t>
            </w:r>
            <w:r w:rsidRPr="00253538">
              <w:rPr>
                <w:rFonts w:ascii="Times New Roman" w:eastAsia="Calibri" w:hAnsi="Times New Roman" w:cs="Times New Roman"/>
                <w:noProof/>
                <w:sz w:val="20"/>
                <w:szCs w:val="20"/>
                <w:lang w:eastAsia="en-GB"/>
              </w:rPr>
              <w:t xml:space="preserve">mployment by age, </w:t>
            </w:r>
            <w:r>
              <w:rPr>
                <w:rFonts w:ascii="Times New Roman" w:eastAsia="Calibri" w:hAnsi="Times New Roman" w:cs="Times New Roman"/>
                <w:noProof/>
                <w:sz w:val="20"/>
                <w:szCs w:val="20"/>
                <w:lang w:eastAsia="en-GB"/>
              </w:rPr>
              <w:t>employment by education level, e</w:t>
            </w:r>
            <w:r w:rsidRPr="00253538">
              <w:rPr>
                <w:rFonts w:ascii="Times New Roman" w:eastAsia="Calibri" w:hAnsi="Times New Roman" w:cs="Times New Roman"/>
                <w:noProof/>
                <w:sz w:val="20"/>
                <w:szCs w:val="20"/>
                <w:lang w:eastAsia="en-GB"/>
              </w:rPr>
              <w:t xml:space="preserve">mployment by employment status,  FTE National. All the variables are collected on annual basis. </w:t>
            </w:r>
          </w:p>
          <w:p w14:paraId="54E7812F" w14:textId="77777777" w:rsidR="00B07F23" w:rsidRPr="00253538"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5053CB21" w14:textId="77777777" w:rsidR="00B07F23" w:rsidRPr="00253538" w:rsidRDefault="00B07F23" w:rsidP="00B07F23">
            <w:pPr>
              <w:suppressAutoHyphens/>
              <w:spacing w:after="120" w:line="240" w:lineRule="auto"/>
              <w:jc w:val="both"/>
              <w:rPr>
                <w:rFonts w:ascii="Times New Roman" w:eastAsia="Calibri" w:hAnsi="Times New Roman" w:cs="Times New Roman"/>
                <w:b/>
                <w:noProof/>
                <w:sz w:val="20"/>
                <w:szCs w:val="20"/>
                <w:lang w:eastAsia="en-GB"/>
              </w:rPr>
            </w:pPr>
            <w:r w:rsidRPr="00253538">
              <w:rPr>
                <w:rFonts w:ascii="Times New Roman" w:eastAsia="Calibri" w:hAnsi="Times New Roman" w:cs="Times New Roman"/>
                <w:b/>
                <w:noProof/>
                <w:sz w:val="20"/>
                <w:szCs w:val="20"/>
                <w:lang w:eastAsia="en-GB"/>
              </w:rPr>
              <w:t>Aquaculture</w:t>
            </w:r>
          </w:p>
          <w:p w14:paraId="39A48FC6" w14:textId="77777777" w:rsidR="00B07F23" w:rsidRPr="00253538"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sidRPr="00253538">
              <w:rPr>
                <w:rFonts w:ascii="Times New Roman" w:eastAsia="Calibri" w:hAnsi="Times New Roman" w:cs="Times New Roman"/>
                <w:noProof/>
                <w:sz w:val="20"/>
                <w:szCs w:val="20"/>
                <w:lang w:eastAsia="en-GB"/>
              </w:rPr>
              <w:t>There is no marine aquaculture in Poland.</w:t>
            </w:r>
          </w:p>
          <w:p w14:paraId="792C7026"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3A683D73" w14:textId="6FC7D130" w:rsidR="001C2DCA" w:rsidRPr="001C2DCA" w:rsidRDefault="00B07F23"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15BF1B2A" w14:textId="77777777" w:rsidTr="002068D9">
        <w:trPr>
          <w:trHeight w:val="389"/>
          <w:jc w:val="center"/>
        </w:trPr>
        <w:tc>
          <w:tcPr>
            <w:tcW w:w="8642" w:type="dxa"/>
            <w:tcBorders>
              <w:bottom w:val="single" w:sz="4" w:space="0" w:color="auto"/>
            </w:tcBorders>
            <w:shd w:val="clear" w:color="auto" w:fill="F2F2F2" w:themeFill="background1" w:themeFillShade="F2"/>
            <w:noWrap/>
          </w:tcPr>
          <w:p w14:paraId="64F9C925" w14:textId="77777777" w:rsidR="00B07F23" w:rsidRPr="001C2DCA"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4. Achievement of the original expected outcomes of pilot study and justification if this was not the case.</w:t>
            </w:r>
          </w:p>
          <w:p w14:paraId="5DA66A81"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5450BD70" w14:textId="77777777" w:rsidR="00B07F23" w:rsidRPr="000B6A40" w:rsidRDefault="00B07F23" w:rsidP="00B07F23">
            <w:pPr>
              <w:suppressAutoHyphens/>
              <w:kinsoku w:val="0"/>
              <w:overflowPunct w:val="0"/>
              <w:spacing w:before="17" w:after="120" w:line="220" w:lineRule="exact"/>
              <w:jc w:val="both"/>
              <w:rPr>
                <w:rFonts w:ascii="Times New Roman" w:eastAsia="Calibri" w:hAnsi="Times New Roman" w:cs="Times New Roman"/>
                <w:lang w:eastAsia="ar-SA"/>
              </w:rPr>
            </w:pPr>
            <w:r w:rsidRPr="000B6A40">
              <w:rPr>
                <w:rFonts w:ascii="Times New Roman" w:eastAsia="Calibri" w:hAnsi="Times New Roman" w:cs="Times New Roman"/>
                <w:lang w:eastAsia="ar-SA"/>
              </w:rPr>
              <w:t>NA – no Pilot Study needed</w:t>
            </w:r>
          </w:p>
          <w:p w14:paraId="38806514"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30B27F9E"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4AD69196" w14:textId="77777777" w:rsidR="00B07F23" w:rsidRPr="001C2DCA"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49C0262"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5. Incorporation of results from pilot study into regular sampling by the Member State.   </w:t>
            </w:r>
          </w:p>
          <w:p w14:paraId="101429BE"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0922414" w14:textId="77777777" w:rsidR="00B07F23"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317F0D1A" w14:textId="77777777" w:rsidR="00B07F23" w:rsidRPr="000B6A40" w:rsidRDefault="00B07F23" w:rsidP="00B07F23">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0B6A40">
              <w:rPr>
                <w:rFonts w:ascii="Times New Roman" w:eastAsia="Calibri" w:hAnsi="Times New Roman" w:cs="Times New Roman"/>
                <w:lang w:eastAsia="ar-SA"/>
              </w:rPr>
              <w:t>NA – no Pilot Study needed</w:t>
            </w:r>
          </w:p>
          <w:p w14:paraId="72265F68"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4791FA0" w14:textId="2E0DF608" w:rsidR="001C2DCA" w:rsidRPr="001C2DCA" w:rsidRDefault="00B07F23"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lang w:eastAsia="en-GB"/>
              </w:rPr>
              <w:t>(max 900 words)</w:t>
            </w:r>
          </w:p>
        </w:tc>
      </w:tr>
    </w:tbl>
    <w:p w14:paraId="5F81CC29" w14:textId="77777777" w:rsidR="004A2E2D" w:rsidRPr="004A2E2D" w:rsidRDefault="004A2E2D" w:rsidP="00BB1991">
      <w:pPr>
        <w:widowControl w:val="0"/>
        <w:suppressAutoHyphens/>
        <w:spacing w:line="360" w:lineRule="auto"/>
        <w:rPr>
          <w:rFonts w:ascii="Times New Roman" w:hAnsi="Times New Roman" w:cs="Times New Roman"/>
          <w:noProof/>
          <w:sz w:val="20"/>
          <w:szCs w:val="20"/>
          <w:lang w:eastAsia="ar-SA"/>
        </w:rPr>
      </w:pPr>
    </w:p>
    <w:p w14:paraId="118219B0"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72031C7"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38" w:name="_Toc456791746"/>
      <w:bookmarkStart w:id="39" w:name="_Toc456792475"/>
      <w:bookmarkStart w:id="40" w:name="_Toc104814585"/>
      <w:r w:rsidRPr="002068D9">
        <w:rPr>
          <w:rFonts w:ascii="Times New Roman" w:hAnsi="Times New Roman" w:cs="Times New Roman"/>
          <w:smallCaps/>
          <w:noProof/>
          <w:lang w:eastAsia="en-GB"/>
        </w:rPr>
        <w:lastRenderedPageBreak/>
        <w:t>Section 3: Economic and Social Data</w:t>
      </w:r>
      <w:bookmarkEnd w:id="38"/>
      <w:bookmarkEnd w:id="39"/>
      <w:bookmarkEnd w:id="40"/>
    </w:p>
    <w:p w14:paraId="39228C04" w14:textId="77777777" w:rsidR="004A2E2D" w:rsidRPr="004A2E2D" w:rsidRDefault="004A2E2D" w:rsidP="00BB1991">
      <w:pPr>
        <w:pStyle w:val="StyleTitre2Gras"/>
        <w:spacing w:line="360" w:lineRule="auto"/>
        <w:rPr>
          <w:rFonts w:cs="Times New Roman"/>
          <w:noProof/>
          <w:lang w:val="en-GB" w:eastAsia="en-GB"/>
        </w:rPr>
      </w:pPr>
      <w:bookmarkStart w:id="41" w:name="_Toc104814586"/>
      <w:r w:rsidRPr="002068D9">
        <w:rPr>
          <w:rFonts w:cs="Times New Roman"/>
          <w:noProof/>
          <w:lang w:val="en-GB" w:eastAsia="en-GB"/>
        </w:rPr>
        <w:t>Text Box 3B: Population segments for collection of economic and social data for aquaculture</w:t>
      </w:r>
      <w:bookmarkEnd w:id="41"/>
    </w:p>
    <w:p w14:paraId="7D623E6E" w14:textId="77777777" w:rsidR="004A2E2D" w:rsidRPr="004A2E2D" w:rsidRDefault="004A2E2D" w:rsidP="00BB1991">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0FCCC251" w14:textId="77777777" w:rsidTr="001E0449">
        <w:trPr>
          <w:trHeight w:val="509"/>
        </w:trPr>
        <w:tc>
          <w:tcPr>
            <w:tcW w:w="8959" w:type="dxa"/>
            <w:shd w:val="clear" w:color="auto" w:fill="auto"/>
            <w:noWrap/>
            <w:vAlign w:val="center"/>
          </w:tcPr>
          <w:p w14:paraId="3D01FF04" w14:textId="45843103" w:rsidR="001C2DCA" w:rsidRPr="0027186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072B4F">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072B4F">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 xml:space="preserve">2016/1701 on the format of </w:t>
            </w:r>
            <w:r w:rsidR="001A6220" w:rsidRPr="00A776E6">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p>
          <w:p w14:paraId="10A11C71" w14:textId="77777777" w:rsidR="001C2DCA" w:rsidRPr="00271863"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1C2DCA" w14:paraId="1A34AB30" w14:textId="77777777" w:rsidTr="002068D9">
        <w:trPr>
          <w:trHeight w:val="509"/>
        </w:trPr>
        <w:tc>
          <w:tcPr>
            <w:tcW w:w="8959" w:type="dxa"/>
            <w:shd w:val="clear" w:color="auto" w:fill="F2F2F2" w:themeFill="background1" w:themeFillShade="F2"/>
            <w:noWrap/>
            <w:vAlign w:val="center"/>
          </w:tcPr>
          <w:p w14:paraId="3D4757CC"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1C2DCA" w14:paraId="6FCC62BA" w14:textId="77777777" w:rsidTr="001E0449">
        <w:trPr>
          <w:trHeight w:val="509"/>
        </w:trPr>
        <w:tc>
          <w:tcPr>
            <w:tcW w:w="8959" w:type="dxa"/>
            <w:noWrap/>
          </w:tcPr>
          <w:p w14:paraId="28D2DE23" w14:textId="77777777" w:rsidR="00B07F23" w:rsidRPr="001C2DCA" w:rsidRDefault="00B07F23" w:rsidP="00B07F23">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1C2DCA">
              <w:rPr>
                <w:rFonts w:ascii="Calibri" w:eastAsia="Calibri" w:hAnsi="Calibri" w:cs="Calibri"/>
                <w:sz w:val="20"/>
                <w:szCs w:val="20"/>
                <w:lang w:eastAsia="ar-SA"/>
              </w:rPr>
              <w:t xml:space="preserve">1. </w:t>
            </w:r>
            <w:r w:rsidRPr="001C2DCA">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3CA09D23"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8B918EF"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r w:rsidRPr="008D66C8">
              <w:rPr>
                <w:rFonts w:ascii="Times New Roman" w:hAnsi="Times New Roman" w:cs="Times New Roman"/>
                <w:noProof/>
                <w:sz w:val="20"/>
                <w:szCs w:val="20"/>
                <w:lang w:eastAsia="en-GB"/>
              </w:rPr>
              <w:t>.</w:t>
            </w:r>
          </w:p>
          <w:p w14:paraId="6FFE8521"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12462A05"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2. </w:t>
            </w:r>
            <w:r w:rsidRPr="001C2DCA">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28C6AC01"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r w:rsidRPr="008D66C8">
              <w:rPr>
                <w:rFonts w:ascii="Times New Roman" w:hAnsi="Times New Roman" w:cs="Times New Roman"/>
                <w:noProof/>
                <w:sz w:val="20"/>
                <w:szCs w:val="20"/>
                <w:lang w:eastAsia="en-GB"/>
              </w:rPr>
              <w:t>.</w:t>
            </w:r>
          </w:p>
          <w:p w14:paraId="68C15FF4"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D8AF951"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78B84EC"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3. </w:t>
            </w:r>
            <w:r w:rsidRPr="001C2DCA">
              <w:rPr>
                <w:rFonts w:ascii="Times New Roman" w:eastAsia="Calibri" w:hAnsi="Times New Roman" w:cs="Times New Roman"/>
                <w:noProof/>
                <w:sz w:val="20"/>
                <w:szCs w:val="20"/>
                <w:shd w:val="clear" w:color="auto" w:fill="FFFFFF"/>
                <w:lang w:eastAsia="ar-SA"/>
              </w:rPr>
              <w:t>Description of methodologies used to choose s</w:t>
            </w:r>
            <w:r w:rsidRPr="001C2DCA">
              <w:rPr>
                <w:rFonts w:ascii="Times New Roman" w:eastAsia="Calibri" w:hAnsi="Times New Roman" w:cs="Times New Roman"/>
                <w:noProof/>
                <w:sz w:val="20"/>
                <w:szCs w:val="20"/>
                <w:shd w:val="clear" w:color="auto" w:fill="FFFFFF"/>
                <w:lang w:eastAsia="en-GB"/>
              </w:rPr>
              <w:t>ampling frame and allocation scheme</w:t>
            </w:r>
          </w:p>
          <w:p w14:paraId="7E772C2B"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r w:rsidRPr="008D66C8">
              <w:rPr>
                <w:rFonts w:ascii="Times New Roman" w:hAnsi="Times New Roman" w:cs="Times New Roman"/>
                <w:noProof/>
                <w:sz w:val="20"/>
                <w:szCs w:val="20"/>
                <w:lang w:eastAsia="en-GB"/>
              </w:rPr>
              <w:t>.</w:t>
            </w:r>
          </w:p>
          <w:p w14:paraId="3CE6770A"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0719990"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11D2ED6" w14:textId="77777777" w:rsidR="00B07F23" w:rsidRPr="001C2DCA" w:rsidRDefault="00B07F23" w:rsidP="00B07F23">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001C2DCA">
              <w:rPr>
                <w:rFonts w:ascii="Times New Roman" w:eastAsia="Calibri" w:hAnsi="Times New Roman" w:cs="Times New Roman"/>
                <w:noProof/>
                <w:sz w:val="20"/>
                <w:szCs w:val="20"/>
                <w:shd w:val="clear" w:color="auto" w:fill="FFFFFF"/>
                <w:lang w:eastAsia="ar-SA"/>
              </w:rPr>
              <w:t>4. Description of methodologies used for estimation procedures</w:t>
            </w:r>
          </w:p>
          <w:p w14:paraId="679A9597"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r w:rsidRPr="008D66C8">
              <w:rPr>
                <w:rFonts w:ascii="Times New Roman" w:hAnsi="Times New Roman" w:cs="Times New Roman"/>
                <w:noProof/>
                <w:sz w:val="20"/>
                <w:szCs w:val="20"/>
                <w:lang w:eastAsia="en-GB"/>
              </w:rPr>
              <w:t>.</w:t>
            </w:r>
          </w:p>
          <w:p w14:paraId="3069B77F"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2B13D5B"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48BAB11"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5. </w:t>
            </w:r>
            <w:r w:rsidRPr="001C2DCA">
              <w:rPr>
                <w:rFonts w:ascii="Times New Roman" w:eastAsia="Calibri" w:hAnsi="Times New Roman" w:cs="Times New Roman"/>
                <w:noProof/>
                <w:sz w:val="20"/>
                <w:szCs w:val="20"/>
                <w:shd w:val="clear" w:color="auto" w:fill="FFFFFF"/>
                <w:lang w:eastAsia="ar-SA"/>
              </w:rPr>
              <w:t>Description of methodologies used on d</w:t>
            </w:r>
            <w:proofErr w:type="spellStart"/>
            <w:r w:rsidRPr="001C2DCA">
              <w:rPr>
                <w:rFonts w:ascii="Times New Roman" w:eastAsia="Calibri" w:hAnsi="Times New Roman" w:cs="Times New Roman"/>
                <w:bCs/>
                <w:sz w:val="20"/>
                <w:szCs w:val="20"/>
                <w:shd w:val="clear" w:color="auto" w:fill="FFFFFF"/>
                <w:lang w:eastAsia="en-GB"/>
              </w:rPr>
              <w:t>ata</w:t>
            </w:r>
            <w:proofErr w:type="spellEnd"/>
            <w:r w:rsidRPr="001C2DCA">
              <w:rPr>
                <w:rFonts w:ascii="Times New Roman" w:eastAsia="Calibri" w:hAnsi="Times New Roman" w:cs="Times New Roman"/>
                <w:bCs/>
                <w:sz w:val="20"/>
                <w:szCs w:val="20"/>
                <w:shd w:val="clear" w:color="auto" w:fill="FFFFFF"/>
                <w:lang w:eastAsia="en-GB"/>
              </w:rPr>
              <w:t xml:space="preserve"> quality </w:t>
            </w:r>
          </w:p>
          <w:p w14:paraId="3D2E914E"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r w:rsidRPr="008D66C8">
              <w:rPr>
                <w:rFonts w:ascii="Times New Roman" w:hAnsi="Times New Roman" w:cs="Times New Roman"/>
                <w:noProof/>
                <w:sz w:val="20"/>
                <w:szCs w:val="20"/>
                <w:lang w:eastAsia="en-GB"/>
              </w:rPr>
              <w:t>.</w:t>
            </w:r>
          </w:p>
          <w:p w14:paraId="3E8926EA" w14:textId="77777777" w:rsidR="00B07F23"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EA6C716"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CCDD761" w14:textId="32165123" w:rsidR="001C2DCA" w:rsidRPr="001C2DCA" w:rsidRDefault="00B07F23" w:rsidP="001C2DCA">
            <w:pPr>
              <w:suppressAutoHyphens/>
              <w:spacing w:after="0" w:line="240" w:lineRule="auto"/>
              <w:jc w:val="both"/>
              <w:rPr>
                <w:rFonts w:ascii="Times New Roman" w:eastAsia="Calibri" w:hAnsi="Times New Roman" w:cs="Times New Roman"/>
                <w:i/>
                <w:noProof/>
                <w:sz w:val="20"/>
                <w:szCs w:val="20"/>
                <w:shd w:val="clear" w:color="auto" w:fill="FFFFFF"/>
                <w:lang w:eastAsia="en-GB"/>
              </w:rPr>
            </w:pPr>
            <w:r w:rsidRPr="001C2DCA">
              <w:rPr>
                <w:rFonts w:ascii="Times New Roman" w:eastAsia="Calibri" w:hAnsi="Times New Roman" w:cs="Times New Roman"/>
                <w:i/>
                <w:noProof/>
                <w:sz w:val="20"/>
                <w:szCs w:val="20"/>
                <w:lang w:eastAsia="en-GB"/>
              </w:rPr>
              <w:t>(max 1000 words)</w:t>
            </w:r>
          </w:p>
        </w:tc>
      </w:tr>
      <w:tr w:rsidR="001C2DCA" w:rsidRPr="001C2DCA" w14:paraId="411E4CED" w14:textId="77777777" w:rsidTr="002068D9">
        <w:trPr>
          <w:trHeight w:val="509"/>
        </w:trPr>
        <w:tc>
          <w:tcPr>
            <w:tcW w:w="8959" w:type="dxa"/>
            <w:shd w:val="clear" w:color="auto" w:fill="F2F2F2" w:themeFill="background1" w:themeFillShade="F2"/>
            <w:noWrap/>
            <w:vAlign w:val="center"/>
          </w:tcPr>
          <w:p w14:paraId="0EF47D26" w14:textId="77777777" w:rsidR="001C2DCA" w:rsidRPr="001C2DCA" w:rsidRDefault="001C2DCA"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6. Deviations from Work Plan methodology for selection of data source</w:t>
            </w:r>
          </w:p>
          <w:p w14:paraId="5471CCC8" w14:textId="77777777" w:rsidR="001C2DCA" w:rsidRPr="001C2DCA" w:rsidRDefault="001C2DCA"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List the deviations (if any) from the methodology used to select data source compared to what was planned in the Work Plan, and explain the reasons for the deviations.</w:t>
            </w:r>
          </w:p>
          <w:p w14:paraId="2CC9F46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lastRenderedPageBreak/>
              <w:t>Actions to avoid deviations</w:t>
            </w:r>
          </w:p>
          <w:p w14:paraId="5AB2659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08F03EF4" w14:textId="7E45377E"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06EDCE7" w14:textId="77777777" w:rsidR="004F7C60" w:rsidRPr="001C2DCA"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03ABDC1A"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7. Deviations from Work Plan methodology to choose type of data collection</w:t>
            </w:r>
          </w:p>
          <w:p w14:paraId="7327938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List the deviations (if any) from the methodologies to choose type of data collecton scheme compared to what was planned in the Work Plan, and explain the reasons for the deviations. </w:t>
            </w:r>
          </w:p>
          <w:p w14:paraId="5053AA3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34B4CEED"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17732B9F" w14:textId="6C366D3E"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F09D3C3" w14:textId="77777777" w:rsidR="004F7C60" w:rsidRPr="001C2DCA"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385D3E3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8. Deviations from Work Plan methodology regarding sampling frame and allocation scheme</w:t>
            </w:r>
          </w:p>
          <w:p w14:paraId="6C289A72"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6CB9F8C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3589E3C1"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05F32787" w14:textId="31F7F585" w:rsidR="001C2DCA" w:rsidRDefault="001C2DCA" w:rsidP="004F7C60">
            <w:pPr>
              <w:tabs>
                <w:tab w:val="left" w:pos="6669"/>
              </w:tabs>
              <w:suppressAutoHyphens/>
              <w:spacing w:before="120" w:after="120" w:line="360" w:lineRule="auto"/>
              <w:jc w:val="both"/>
              <w:rPr>
                <w:rFonts w:ascii="Times New Roman" w:eastAsia="Calibri" w:hAnsi="Times New Roman" w:cs="Times New Roman"/>
                <w:noProof/>
                <w:sz w:val="20"/>
                <w:szCs w:val="20"/>
                <w:lang w:eastAsia="en-GB"/>
              </w:rPr>
            </w:pPr>
          </w:p>
          <w:p w14:paraId="1092C0EB" w14:textId="77777777" w:rsidR="004F7C60" w:rsidRPr="001C2DCA" w:rsidRDefault="004F7C60" w:rsidP="004F7C60">
            <w:pPr>
              <w:tabs>
                <w:tab w:val="left" w:pos="6669"/>
              </w:tabs>
              <w:suppressAutoHyphens/>
              <w:spacing w:before="120" w:after="120" w:line="360" w:lineRule="auto"/>
              <w:jc w:val="both"/>
              <w:rPr>
                <w:rFonts w:ascii="Times New Roman" w:eastAsia="Calibri" w:hAnsi="Times New Roman" w:cs="Times New Roman"/>
                <w:noProof/>
                <w:sz w:val="20"/>
                <w:szCs w:val="20"/>
                <w:lang w:eastAsia="en-GB"/>
              </w:rPr>
            </w:pPr>
          </w:p>
          <w:p w14:paraId="5C40134C" w14:textId="77777777" w:rsidR="001C2DCA" w:rsidRPr="001C2DCA" w:rsidRDefault="001C2DCA" w:rsidP="001C2DCA">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9. Deviations from Work Plan methodology used for estimation procedures</w:t>
            </w:r>
          </w:p>
          <w:p w14:paraId="21313FB9"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List the deviations (if any) from the methodologies used for estimation procedures compared to what was planned in the Work Plan, and explain the reasons for the deviations. </w:t>
            </w:r>
          </w:p>
          <w:p w14:paraId="7966725F"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Actions to avoid deviations</w:t>
            </w:r>
          </w:p>
          <w:p w14:paraId="6A3EA25E"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7FE7D3B9" w14:textId="44CB61DC"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9760A44" w14:textId="77777777" w:rsidR="004F7C60" w:rsidRPr="001C2DCA"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BB26FC4"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 Quality assurance</w:t>
            </w:r>
          </w:p>
          <w:p w14:paraId="0776B34F"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10.1 Sound methodology</w:t>
            </w:r>
          </w:p>
          <w:p w14:paraId="6FC98FF9"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lastRenderedPageBreak/>
              <w:t xml:space="preserve">Briefly describe if the data collection follow methodologies, guidelines and best practices agreed in expert groups and whether methodologies are documented and are made publicly available. </w:t>
            </w:r>
          </w:p>
          <w:p w14:paraId="22A53F1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10.2. Accuracy and reliability</w:t>
            </w:r>
          </w:p>
          <w:p w14:paraId="3872241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Response rate and Achieved sample rate are provided in Table 3B. </w:t>
            </w:r>
          </w:p>
          <w:p w14:paraId="0DDFF5F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For additional information, briefly describe how raw data inputs, intermediate results and outputs are regularly assessed and validated and how errors are identified, documented and dealt with.</w:t>
            </w:r>
          </w:p>
          <w:p w14:paraId="63EC4D5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10.3. Accessibility and Clarity</w:t>
            </w:r>
          </w:p>
          <w:p w14:paraId="7B5ED99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Indicate with Yes or No</w:t>
            </w:r>
          </w:p>
          <w:p w14:paraId="00CD71E9"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methodological documents publicly available? </w:t>
            </w:r>
          </w:p>
          <w:p w14:paraId="6497B03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data stored in databases? </w:t>
            </w:r>
          </w:p>
          <w:p w14:paraId="2A500D24" w14:textId="77777777" w:rsidR="001C2DCA" w:rsidRPr="001C2DCA" w:rsidRDefault="001C2DCA" w:rsidP="001C2DCA">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Where can methodological and other documentation be found? </w:t>
            </w:r>
          </w:p>
          <w:p w14:paraId="5C14F73E"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Provide the web link, if documentation is publicly available</w:t>
            </w:r>
          </w:p>
          <w:p w14:paraId="70AA6CE0" w14:textId="77777777" w:rsidR="000D50ED" w:rsidRPr="001C2DCA" w:rsidRDefault="000D50ED" w:rsidP="001C2DCA">
            <w:pPr>
              <w:suppressAutoHyphens/>
              <w:spacing w:before="120" w:after="120" w:line="360" w:lineRule="auto"/>
              <w:jc w:val="both"/>
              <w:rPr>
                <w:rFonts w:ascii="Times New Roman" w:eastAsia="Calibri" w:hAnsi="Times New Roman" w:cs="Times New Roman"/>
                <w:noProof/>
                <w:sz w:val="20"/>
                <w:szCs w:val="20"/>
                <w:lang w:eastAsia="en-GB"/>
              </w:rPr>
            </w:pPr>
          </w:p>
          <w:p w14:paraId="551FD43F"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(max 1000 words) </w:t>
            </w:r>
          </w:p>
        </w:tc>
      </w:tr>
    </w:tbl>
    <w:p w14:paraId="427A0A59" w14:textId="77777777" w:rsidR="004A2E2D" w:rsidRPr="004A2E2D" w:rsidRDefault="004A2E2D" w:rsidP="00BB1991">
      <w:pPr>
        <w:spacing w:line="360" w:lineRule="auto"/>
        <w:rPr>
          <w:rFonts w:ascii="Times New Roman" w:hAnsi="Times New Roman" w:cs="Times New Roman"/>
          <w:noProof/>
          <w:u w:val="single"/>
          <w:lang w:eastAsia="en-GB"/>
        </w:rPr>
      </w:pPr>
    </w:p>
    <w:p w14:paraId="5EEBC189" w14:textId="77777777" w:rsidR="004A2E2D" w:rsidRPr="004A2E2D" w:rsidRDefault="004A2E2D" w:rsidP="00BB1991">
      <w:pPr>
        <w:spacing w:line="360" w:lineRule="auto"/>
        <w:rPr>
          <w:rFonts w:ascii="Times New Roman" w:hAnsi="Times New Roman" w:cs="Times New Roman"/>
          <w:noProof/>
          <w:lang w:eastAsia="en-GB"/>
        </w:rPr>
      </w:pPr>
    </w:p>
    <w:p w14:paraId="156C905F"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42" w:name="_Toc456791748"/>
      <w:bookmarkStart w:id="43" w:name="_Toc456792477"/>
      <w:bookmarkStart w:id="44" w:name="_Toc104814587"/>
      <w:r w:rsidRPr="002068D9">
        <w:rPr>
          <w:rFonts w:ascii="Times New Roman" w:hAnsi="Times New Roman" w:cs="Times New Roman"/>
          <w:smallCaps/>
          <w:noProof/>
          <w:lang w:eastAsia="en-GB"/>
        </w:rPr>
        <w:lastRenderedPageBreak/>
        <w:t>Section 3: Economic and Social Data</w:t>
      </w:r>
      <w:bookmarkEnd w:id="42"/>
      <w:bookmarkEnd w:id="43"/>
      <w:bookmarkEnd w:id="44"/>
    </w:p>
    <w:p w14:paraId="00EB39B3" w14:textId="77777777" w:rsidR="004A2E2D" w:rsidRDefault="004A2E2D" w:rsidP="00BB1991">
      <w:pPr>
        <w:pStyle w:val="StyleTitre2Gras"/>
        <w:spacing w:line="360" w:lineRule="auto"/>
        <w:rPr>
          <w:rFonts w:cs="Times New Roman"/>
          <w:noProof/>
          <w:lang w:val="en-GB" w:eastAsia="en-GB"/>
        </w:rPr>
      </w:pPr>
      <w:bookmarkStart w:id="45" w:name="_Toc104814588"/>
      <w:r w:rsidRPr="002068D9">
        <w:rPr>
          <w:rFonts w:cs="Times New Roman"/>
          <w:noProof/>
          <w:lang w:val="en-GB" w:eastAsia="en-GB"/>
        </w:rPr>
        <w:t>Pilot Study 4: Environmental data on aquaculture</w:t>
      </w:r>
      <w:bookmarkEnd w:id="45"/>
      <w:r w:rsidRPr="004A2E2D">
        <w:rPr>
          <w:rFonts w:cs="Times New Roman"/>
          <w:noProof/>
          <w:lang w:val="en-GB" w:eastAsia="en-GB"/>
        </w:rPr>
        <w:t xml:space="preserve"> </w:t>
      </w:r>
    </w:p>
    <w:p w14:paraId="5B112972" w14:textId="77777777" w:rsidR="001C2DCA" w:rsidRPr="004A2E2D" w:rsidRDefault="001C2DCA" w:rsidP="00BB1991">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293FDDFA" w14:textId="77777777" w:rsidTr="001E0449">
        <w:trPr>
          <w:trHeight w:val="389"/>
        </w:trPr>
        <w:tc>
          <w:tcPr>
            <w:tcW w:w="8959" w:type="dxa"/>
            <w:shd w:val="clear" w:color="auto" w:fill="auto"/>
            <w:noWrap/>
          </w:tcPr>
          <w:p w14:paraId="3C6FD4B4" w14:textId="00F6DEF6" w:rsidR="001C2DCA" w:rsidRPr="001C2DCA"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xml:space="preserve">: This box fulfills paragraph 6 point (c) of Chapter III of the </w:t>
            </w:r>
            <w:r w:rsidR="00072B4F"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and Article 4 paragraph (3) point (d) of the</w:t>
            </w:r>
            <w:r w:rsidR="001A6220" w:rsidRPr="00072B4F">
              <w:rPr>
                <w:rFonts w:ascii="Times New Roman" w:eastAsia="Calibri" w:hAnsi="Times New Roman" w:cs="Times New Roman"/>
                <w:noProof/>
                <w:sz w:val="20"/>
                <w:szCs w:val="20"/>
                <w:lang w:eastAsia="en-GB"/>
              </w:rPr>
              <w:t xml:space="preserve"> Implementing</w:t>
            </w:r>
            <w:r w:rsidRPr="00E021B3">
              <w:rPr>
                <w:rFonts w:ascii="Times New Roman" w:eastAsia="Calibri" w:hAnsi="Times New Roman" w:cs="Times New Roman"/>
                <w:noProof/>
                <w:sz w:val="20"/>
                <w:szCs w:val="20"/>
                <w:lang w:eastAsia="en-GB"/>
              </w:rPr>
              <w:t xml:space="preserve"> Decision (EU) </w:t>
            </w:r>
            <w:r w:rsidR="00BA63E9" w:rsidRPr="00271863">
              <w:rPr>
                <w:rFonts w:ascii="Times New Roman" w:eastAsia="Calibri" w:hAnsi="Times New Roman" w:cs="Times New Roman"/>
                <w:noProof/>
                <w:sz w:val="20"/>
                <w:szCs w:val="20"/>
                <w:lang w:eastAsia="en-GB"/>
              </w:rPr>
              <w:t xml:space="preserve">2016/1701 on the format of </w:t>
            </w:r>
            <w:r w:rsidR="001A6220"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It is intended to specify data to be collected under Table 8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1C2DCA" w:rsidRPr="001C2DCA" w14:paraId="5BA1535B" w14:textId="77777777" w:rsidTr="002068D9">
        <w:trPr>
          <w:trHeight w:val="389"/>
        </w:trPr>
        <w:tc>
          <w:tcPr>
            <w:tcW w:w="8959" w:type="dxa"/>
            <w:shd w:val="clear" w:color="auto" w:fill="F2F2F2" w:themeFill="background1" w:themeFillShade="F2"/>
            <w:noWrap/>
          </w:tcPr>
          <w:p w14:paraId="12337878" w14:textId="77777777" w:rsidR="001C2DCA" w:rsidRPr="001C2DCA" w:rsidRDefault="001C2DCA" w:rsidP="001C2DCA">
            <w:pPr>
              <w:suppressAutoHyphens/>
              <w:spacing w:after="120" w:line="240" w:lineRule="auto"/>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361466FC" w14:textId="77777777" w:rsidTr="001E0449">
        <w:trPr>
          <w:trHeight w:val="389"/>
        </w:trPr>
        <w:tc>
          <w:tcPr>
            <w:tcW w:w="8959" w:type="dxa"/>
            <w:shd w:val="clear" w:color="auto" w:fill="FFFFFF" w:themeFill="background1"/>
            <w:noWrap/>
            <w:vAlign w:val="center"/>
          </w:tcPr>
          <w:p w14:paraId="218767B9"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 Aim of pilot study</w:t>
            </w:r>
          </w:p>
          <w:p w14:paraId="62A2F7AD"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p>
          <w:p w14:paraId="21048F07"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46EFB797"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2. Duration of pilot study</w:t>
            </w:r>
          </w:p>
          <w:p w14:paraId="7562F099"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p>
          <w:p w14:paraId="6FB50821"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0F05BF38"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3. Methodology and expected outcomes of pilot study</w:t>
            </w:r>
          </w:p>
          <w:p w14:paraId="6A858A1A"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20100195"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21196774"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r>
              <w:rPr>
                <w:rFonts w:ascii="Times New Roman" w:hAnsi="Times New Roman" w:cs="Times New Roman"/>
                <w:b/>
                <w:noProof/>
                <w:sz w:val="20"/>
                <w:szCs w:val="20"/>
                <w:lang w:eastAsia="en-GB"/>
              </w:rPr>
              <w:t>A</w:t>
            </w:r>
            <w:r w:rsidRPr="00253538">
              <w:rPr>
                <w:rFonts w:ascii="Times New Roman" w:hAnsi="Times New Roman" w:cs="Times New Roman"/>
                <w:b/>
                <w:noProof/>
                <w:sz w:val="20"/>
                <w:szCs w:val="20"/>
                <w:lang w:eastAsia="en-GB"/>
              </w:rPr>
              <w:t>ccording to  classification of aquaculture activities by Eurostat statistics, Poland has no marine aquaculture sector. Hence, no sampling is planned.</w:t>
            </w:r>
          </w:p>
          <w:p w14:paraId="66A29B10"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lang w:eastAsia="en-GB"/>
              </w:rPr>
            </w:pPr>
          </w:p>
          <w:p w14:paraId="35D48C3A" w14:textId="5A4A8A49" w:rsidR="001C2DCA" w:rsidRPr="001C2DCA" w:rsidRDefault="00B07F23" w:rsidP="001C2DCA">
            <w:pPr>
              <w:suppressAutoHyphens/>
              <w:spacing w:before="120" w:after="120" w:line="36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3ACE42E8" w14:textId="77777777" w:rsidTr="002068D9">
        <w:trPr>
          <w:trHeight w:val="389"/>
        </w:trPr>
        <w:tc>
          <w:tcPr>
            <w:tcW w:w="8959" w:type="dxa"/>
            <w:shd w:val="clear" w:color="auto" w:fill="F2F2F2" w:themeFill="background1" w:themeFillShade="F2"/>
            <w:noWrap/>
            <w:vAlign w:val="center"/>
          </w:tcPr>
          <w:p w14:paraId="47BFAA30" w14:textId="77777777" w:rsid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4. Achievement of the original expected outcomes of pilot study and justification if this was not the case.</w:t>
            </w:r>
          </w:p>
          <w:p w14:paraId="1EF0C8B5" w14:textId="77777777" w:rsidR="000D50ED" w:rsidRDefault="000D50E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5EE3272"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5. Incorporation of results from pilot study into regular sampling by the Member State.   </w:t>
            </w:r>
          </w:p>
          <w:p w14:paraId="3E11FAC2"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CE3D0CE" w14:textId="32839E77" w:rsidR="001C2DCA" w:rsidRPr="001C2DCA"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(max 900 words)</w:t>
            </w:r>
          </w:p>
        </w:tc>
      </w:tr>
    </w:tbl>
    <w:p w14:paraId="15E9907B" w14:textId="77777777" w:rsidR="004A2E2D" w:rsidRPr="004A2E2D" w:rsidRDefault="004A2E2D" w:rsidP="00BB1991">
      <w:pPr>
        <w:keepNext/>
        <w:tabs>
          <w:tab w:val="left" w:pos="850"/>
        </w:tabs>
        <w:spacing w:before="360" w:line="360" w:lineRule="auto"/>
        <w:ind w:left="850" w:hanging="850"/>
        <w:jc w:val="right"/>
        <w:outlineLvl w:val="0"/>
        <w:rPr>
          <w:rFonts w:ascii="Times New Roman" w:hAnsi="Times New Roman" w:cs="Times New Roman"/>
          <w:b/>
          <w:smallCaps/>
          <w:noProof/>
          <w:lang w:eastAsia="en-GB"/>
        </w:rPr>
      </w:pPr>
    </w:p>
    <w:p w14:paraId="3C587C20" w14:textId="77777777" w:rsidR="004A2E2D" w:rsidRPr="004A2E2D" w:rsidRDefault="004A2E2D" w:rsidP="00BB1991">
      <w:pPr>
        <w:spacing w:line="360" w:lineRule="auto"/>
        <w:rPr>
          <w:rFonts w:ascii="Times New Roman" w:hAnsi="Times New Roman" w:cs="Times New Roman"/>
          <w:noProof/>
          <w:lang w:eastAsia="en-GB"/>
        </w:rPr>
      </w:pPr>
    </w:p>
    <w:p w14:paraId="299EAF5E" w14:textId="77777777" w:rsidR="004A2E2D" w:rsidRPr="002068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6" w:name="_Toc456791750"/>
      <w:bookmarkStart w:id="47" w:name="_Toc456792479"/>
      <w:bookmarkStart w:id="48" w:name="_Toc104814589"/>
      <w:r w:rsidRPr="002068D9">
        <w:rPr>
          <w:rFonts w:ascii="Times New Roman" w:hAnsi="Times New Roman" w:cs="Times New Roman"/>
          <w:smallCaps/>
          <w:noProof/>
          <w:lang w:eastAsia="en-GB"/>
        </w:rPr>
        <w:lastRenderedPageBreak/>
        <w:t>Section 3: Economic and Social Data</w:t>
      </w:r>
      <w:bookmarkEnd w:id="46"/>
      <w:bookmarkEnd w:id="47"/>
      <w:bookmarkEnd w:id="48"/>
    </w:p>
    <w:p w14:paraId="47BA7786" w14:textId="77777777" w:rsidR="004A2E2D" w:rsidRDefault="004A2E2D" w:rsidP="00BB1991">
      <w:pPr>
        <w:pStyle w:val="StyleTitre2Gras"/>
        <w:spacing w:line="360" w:lineRule="auto"/>
        <w:rPr>
          <w:rFonts w:cs="Times New Roman"/>
          <w:noProof/>
          <w:lang w:val="en-GB" w:eastAsia="en-GB"/>
        </w:rPr>
      </w:pPr>
      <w:bookmarkStart w:id="49" w:name="_Toc104814590"/>
      <w:r w:rsidRPr="002068D9">
        <w:rPr>
          <w:rFonts w:cs="Times New Roman"/>
          <w:noProof/>
          <w:lang w:val="en-GB" w:eastAsia="en-GB"/>
        </w:rPr>
        <w:t>Text Box 3C: Population segments for collection of economic and social data for the processing industry</w:t>
      </w:r>
      <w:bookmarkEnd w:id="49"/>
    </w:p>
    <w:p w14:paraId="5788295E" w14:textId="77777777" w:rsidR="000E4985" w:rsidRPr="004A2E2D" w:rsidRDefault="000E4985" w:rsidP="004F7C60">
      <w:pPr>
        <w:pStyle w:val="StyleTitre2Gras"/>
        <w:spacing w:before="120"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1C2DCA" w14:paraId="4D128385" w14:textId="77777777" w:rsidTr="001E0449">
        <w:trPr>
          <w:trHeight w:val="509"/>
        </w:trPr>
        <w:tc>
          <w:tcPr>
            <w:tcW w:w="8953" w:type="dxa"/>
            <w:shd w:val="clear" w:color="auto" w:fill="auto"/>
            <w:noWrap/>
          </w:tcPr>
          <w:p w14:paraId="1DA7E540" w14:textId="38B4637A" w:rsidR="001C2DCA" w:rsidRPr="001C2DCA"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w:t>
            </w:r>
            <w:r w:rsidR="00072B4F" w:rsidRPr="00072B4F">
              <w:rPr>
                <w:rFonts w:ascii="Times New Roman" w:eastAsia="Calibri" w:hAnsi="Times New Roman" w:cs="Times New Roman"/>
                <w:sz w:val="20"/>
                <w:szCs w:val="20"/>
                <w:lang w:eastAsia="ar-SA"/>
              </w:rPr>
              <w:t xml:space="preserve">Annex of the </w:t>
            </w:r>
            <w:r w:rsidR="007554E1" w:rsidRPr="00072B4F">
              <w:rPr>
                <w:rFonts w:ascii="Times New Roman" w:eastAsia="Calibri" w:hAnsi="Times New Roman" w:cs="Times New Roman"/>
                <w:sz w:val="20"/>
                <w:szCs w:val="20"/>
                <w:lang w:eastAsia="ar-SA"/>
              </w:rPr>
              <w:t xml:space="preserve">Delegated Decision (EU) 2019/910 on the </w:t>
            </w:r>
            <w:r w:rsidRPr="00072B4F">
              <w:rPr>
                <w:rFonts w:ascii="Times New Roman" w:eastAsia="Calibri" w:hAnsi="Times New Roman" w:cs="Times New Roman"/>
                <w:sz w:val="20"/>
                <w:szCs w:val="20"/>
                <w:lang w:eastAsia="ar-SA"/>
              </w:rPr>
              <w:t>multiannual Union programme</w:t>
            </w:r>
            <w:r w:rsidR="007554E1" w:rsidRPr="00072B4F">
              <w:rPr>
                <w:rFonts w:ascii="Times New Roman" w:eastAsia="Calibri" w:hAnsi="Times New Roman" w:cs="Times New Roman"/>
                <w:sz w:val="20"/>
                <w:szCs w:val="20"/>
                <w:lang w:eastAsia="ar-SA"/>
              </w:rPr>
              <w:t>; and</w:t>
            </w:r>
            <w:r w:rsidRPr="00072B4F">
              <w:rPr>
                <w:rFonts w:ascii="Times New Roman" w:eastAsia="Calibri" w:hAnsi="Times New Roman" w:cs="Times New Roman"/>
                <w:sz w:val="20"/>
                <w:szCs w:val="20"/>
                <w:lang w:eastAsia="ar-SA"/>
              </w:rPr>
              <w:t xml:space="preserve"> Article 2, Article 4 paragraphs (1) and (5) and Article 5 paragraph (2) of </w:t>
            </w:r>
            <w:r w:rsidR="00072B4F" w:rsidRPr="00072B4F">
              <w:rPr>
                <w:rFonts w:ascii="Times New Roman" w:eastAsia="Calibri" w:hAnsi="Times New Roman" w:cs="Times New Roman"/>
                <w:sz w:val="20"/>
                <w:szCs w:val="20"/>
                <w:lang w:eastAsia="ar-SA"/>
              </w:rPr>
              <w:t xml:space="preserve">the </w:t>
            </w:r>
            <w:r w:rsidR="007554E1" w:rsidRPr="00072B4F">
              <w:rPr>
                <w:rFonts w:ascii="Times New Roman" w:eastAsia="Calibri" w:hAnsi="Times New Roman" w:cs="Times New Roman"/>
                <w:sz w:val="20"/>
                <w:szCs w:val="20"/>
                <w:lang w:eastAsia="ar-SA"/>
              </w:rPr>
              <w:t xml:space="preserve">Implementing </w:t>
            </w:r>
            <w:r w:rsidRPr="00072B4F">
              <w:rPr>
                <w:rFonts w:ascii="Times New Roman" w:eastAsia="Calibri" w:hAnsi="Times New Roman" w:cs="Times New Roman"/>
                <w:sz w:val="20"/>
                <w:szCs w:val="20"/>
                <w:lang w:eastAsia="ar-SA"/>
              </w:rPr>
              <w:t xml:space="preserve">Decision (EU) </w:t>
            </w:r>
            <w:r w:rsidR="00BA63E9" w:rsidRPr="00E021B3">
              <w:rPr>
                <w:rFonts w:ascii="Times New Roman" w:eastAsia="Calibri" w:hAnsi="Times New Roman" w:cs="Times New Roman"/>
                <w:sz w:val="20"/>
                <w:szCs w:val="20"/>
                <w:lang w:eastAsia="ar-SA"/>
              </w:rPr>
              <w:t xml:space="preserve">2016/1701 on the format of </w:t>
            </w:r>
            <w:r w:rsidR="007554E1" w:rsidRPr="00E021B3">
              <w:rPr>
                <w:rFonts w:ascii="Times New Roman" w:eastAsia="Calibri" w:hAnsi="Times New Roman" w:cs="Times New Roman"/>
                <w:sz w:val="20"/>
                <w:szCs w:val="20"/>
                <w:lang w:eastAsia="ar-SA"/>
              </w:rPr>
              <w:t xml:space="preserve">the </w:t>
            </w:r>
            <w:r w:rsidR="00BA63E9" w:rsidRPr="00E021B3">
              <w:rPr>
                <w:rFonts w:ascii="Times New Roman" w:eastAsia="Calibri" w:hAnsi="Times New Roman" w:cs="Times New Roman"/>
                <w:sz w:val="20"/>
                <w:szCs w:val="20"/>
                <w:lang w:eastAsia="ar-SA"/>
              </w:rPr>
              <w:t>WP</w:t>
            </w:r>
            <w:r w:rsidR="007554E1" w:rsidRPr="00E021B3">
              <w:rPr>
                <w:rFonts w:ascii="Times New Roman" w:eastAsia="Calibri" w:hAnsi="Times New Roman" w:cs="Times New Roman"/>
                <w:sz w:val="20"/>
                <w:szCs w:val="20"/>
                <w:lang w:eastAsia="ar-SA"/>
              </w:rPr>
              <w:t>.</w:t>
            </w:r>
            <w:r w:rsidRPr="00E021B3">
              <w:rPr>
                <w:rFonts w:ascii="Times New Roman" w:eastAsia="Calibri" w:hAnsi="Times New Roman" w:cs="Times New Roman"/>
                <w:sz w:val="20"/>
                <w:szCs w:val="20"/>
                <w:lang w:eastAsia="ar-SA"/>
              </w:rPr>
              <w:t xml:space="preserve"> It is intended to specify data to be collected under Table 1</w:t>
            </w:r>
            <w:r w:rsidR="007554E1"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w:t>
            </w:r>
            <w:r w:rsidR="007554E1" w:rsidRPr="00271863">
              <w:rPr>
                <w:rFonts w:ascii="Times New Roman" w:eastAsia="Calibri" w:hAnsi="Times New Roman" w:cs="Times New Roman"/>
                <w:sz w:val="20"/>
                <w:szCs w:val="20"/>
                <w:lang w:eastAsia="ar-SA"/>
              </w:rPr>
              <w:t xml:space="preserve">delegated </w:t>
            </w:r>
            <w:r w:rsidR="000B7707">
              <w:rPr>
                <w:rFonts w:ascii="Times New Roman" w:eastAsia="Calibri" w:hAnsi="Times New Roman" w:cs="Times New Roman"/>
                <w:sz w:val="20"/>
                <w:szCs w:val="20"/>
                <w:lang w:eastAsia="ar-SA"/>
              </w:rPr>
              <w:t>decision</w:t>
            </w:r>
            <w:r w:rsidR="007554E1" w:rsidRPr="00271863">
              <w:rPr>
                <w:rFonts w:ascii="Times New Roman" w:eastAsia="Calibri" w:hAnsi="Times New Roman" w:cs="Times New Roman"/>
                <w:sz w:val="20"/>
                <w:szCs w:val="20"/>
                <w:lang w:eastAsia="ar-SA"/>
              </w:rPr>
              <w:t xml:space="preserve"> on the </w:t>
            </w:r>
            <w:r w:rsidRPr="00271863">
              <w:rPr>
                <w:rFonts w:ascii="Times New Roman" w:eastAsia="Calibri" w:hAnsi="Times New Roman" w:cs="Times New Roman"/>
                <w:sz w:val="20"/>
                <w:szCs w:val="20"/>
                <w:lang w:eastAsia="ar-SA"/>
              </w:rPr>
              <w:t>multiannual Union programme.</w:t>
            </w:r>
          </w:p>
        </w:tc>
      </w:tr>
      <w:tr w:rsidR="001C2DCA" w:rsidRPr="001C2DCA" w14:paraId="3D11088B" w14:textId="77777777" w:rsidTr="002068D9">
        <w:trPr>
          <w:trHeight w:val="509"/>
        </w:trPr>
        <w:tc>
          <w:tcPr>
            <w:tcW w:w="8953" w:type="dxa"/>
            <w:shd w:val="clear" w:color="auto" w:fill="F2F2F2" w:themeFill="background1" w:themeFillShade="F2"/>
            <w:noWrap/>
          </w:tcPr>
          <w:p w14:paraId="5A4C52CA"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1C2DCA" w:rsidRPr="001C2DCA" w14:paraId="51D0BD85" w14:textId="77777777" w:rsidTr="001E0449">
        <w:trPr>
          <w:trHeight w:val="509"/>
        </w:trPr>
        <w:tc>
          <w:tcPr>
            <w:tcW w:w="8953" w:type="dxa"/>
            <w:noWrap/>
          </w:tcPr>
          <w:p w14:paraId="18CED3E2" w14:textId="77777777" w:rsidR="00B07F23" w:rsidRPr="001C2DCA" w:rsidRDefault="00B07F23" w:rsidP="00B07F23">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1C2DCA">
              <w:rPr>
                <w:rFonts w:ascii="Calibri" w:eastAsia="Calibri" w:hAnsi="Calibri" w:cs="Calibri"/>
                <w:sz w:val="20"/>
                <w:szCs w:val="20"/>
                <w:lang w:eastAsia="ar-SA"/>
              </w:rPr>
              <w:t xml:space="preserve">1. </w:t>
            </w:r>
            <w:r w:rsidRPr="001C2DCA">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51A34FA8" w14:textId="77777777" w:rsidR="00B07F23" w:rsidRPr="00253538" w:rsidRDefault="00B07F23" w:rsidP="00B07F23">
            <w:pPr>
              <w:widowControl w:val="0"/>
              <w:suppressAutoHyphens/>
              <w:spacing w:after="0" w:line="240" w:lineRule="auto"/>
              <w:ind w:left="20" w:right="75"/>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 xml:space="preserve">A questionnaire will be used to collect all data. </w:t>
            </w:r>
          </w:p>
          <w:p w14:paraId="0133AF9C" w14:textId="77777777" w:rsidR="00B07F23" w:rsidRPr="002C1E9E"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val="en-US" w:eastAsia="en-GB"/>
              </w:rPr>
            </w:pPr>
          </w:p>
          <w:p w14:paraId="36E4A367"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2. </w:t>
            </w:r>
            <w:r w:rsidRPr="001C2DCA">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7C5D74F1" w14:textId="77777777" w:rsidR="00B07F23" w:rsidRPr="00253538" w:rsidRDefault="00B07F23" w:rsidP="00B07F23">
            <w:pPr>
              <w:widowControl w:val="0"/>
              <w:suppressAutoHyphens/>
              <w:spacing w:after="0" w:line="240" w:lineRule="auto"/>
              <w:ind w:left="20" w:right="75"/>
              <w:jc w:val="both"/>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 xml:space="preserve">The data are census. A  request for economic and social variables (questionnaires) will be sent to all processing companies. There is a legal obligation to deliver these data annually to National Marine Fisheries Research Institute in Poland (according to the regulation of June 29, 1995 on public statistics - Journal of Laws 2016 No. 0, pos. 1068). </w:t>
            </w:r>
          </w:p>
          <w:p w14:paraId="285C34A4" w14:textId="77777777" w:rsidR="00B07F23" w:rsidRPr="002C1E9E"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val="en-US" w:eastAsia="en-GB"/>
              </w:rPr>
            </w:pPr>
          </w:p>
          <w:p w14:paraId="745C516A"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3. </w:t>
            </w:r>
            <w:r w:rsidRPr="001C2DCA">
              <w:rPr>
                <w:rFonts w:ascii="Times New Roman" w:eastAsia="Calibri" w:hAnsi="Times New Roman" w:cs="Times New Roman"/>
                <w:noProof/>
                <w:sz w:val="20"/>
                <w:szCs w:val="20"/>
                <w:shd w:val="clear" w:color="auto" w:fill="FFFFFF"/>
                <w:lang w:eastAsia="ar-SA"/>
              </w:rPr>
              <w:t>Description of methodologies used to choose s</w:t>
            </w:r>
            <w:r w:rsidRPr="001C2DCA">
              <w:rPr>
                <w:rFonts w:ascii="Times New Roman" w:eastAsia="Calibri" w:hAnsi="Times New Roman" w:cs="Times New Roman"/>
                <w:noProof/>
                <w:sz w:val="20"/>
                <w:szCs w:val="20"/>
                <w:shd w:val="clear" w:color="auto" w:fill="FFFFFF"/>
                <w:lang w:eastAsia="en-GB"/>
              </w:rPr>
              <w:t>ampling frame and allocation scheme</w:t>
            </w:r>
          </w:p>
          <w:p w14:paraId="14AC478C" w14:textId="77777777" w:rsidR="00B07F23" w:rsidRPr="00253538" w:rsidRDefault="00B07F23" w:rsidP="00B07F23">
            <w:pPr>
              <w:widowControl w:val="0"/>
              <w:suppressAutoHyphens/>
              <w:spacing w:after="0" w:line="240" w:lineRule="auto"/>
              <w:ind w:left="20" w:right="75"/>
              <w:jc w:val="both"/>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Population  include all legal business entities, including legal personalities and organizational units without legal personality and individuals operating fish and other aquatic animal processing facilities that are listed as meeting the standards of Council Regulation (EC) no. 853/2004 of April 29, 2004, which sets forth detailed requirements regarding hygiene in foodstuffs of animal origin, Appendix IIII Section VIII Fisheries Products. The data collection will also cover  fish processing plants authorized by administrative decision pursuant to art. 21a section 1 and 3 of the Act of 16 December 2005 on products of animal origin (Journal of Laws of 2017, item 242, as amended) for the production of fishery products on third country markets.</w:t>
            </w:r>
          </w:p>
          <w:p w14:paraId="30417909" w14:textId="77777777" w:rsidR="00B07F23" w:rsidRPr="002C1E9E"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val="en-US" w:eastAsia="en-GB"/>
              </w:rPr>
            </w:pPr>
            <w:r w:rsidRPr="002C1E9E">
              <w:rPr>
                <w:rFonts w:ascii="Times New Roman" w:eastAsia="Calibri" w:hAnsi="Times New Roman" w:cs="Times New Roman"/>
                <w:noProof/>
                <w:sz w:val="20"/>
                <w:szCs w:val="20"/>
                <w:shd w:val="clear" w:color="auto" w:fill="FFFFFF"/>
                <w:lang w:val="en-US" w:eastAsia="en-GB"/>
              </w:rPr>
              <w:t>The population cover enterprises whose main activity is defined according to the E</w:t>
            </w:r>
            <w:r>
              <w:rPr>
                <w:rFonts w:ascii="Times New Roman" w:eastAsia="Calibri" w:hAnsi="Times New Roman" w:cs="Times New Roman"/>
                <w:noProof/>
                <w:sz w:val="20"/>
                <w:szCs w:val="20"/>
                <w:shd w:val="clear" w:color="auto" w:fill="FFFFFF"/>
                <w:lang w:val="en-US" w:eastAsia="en-GB"/>
              </w:rPr>
              <w:t>UROSTAT</w:t>
            </w:r>
            <w:r w:rsidRPr="002C1E9E">
              <w:rPr>
                <w:rFonts w:ascii="Times New Roman" w:eastAsia="Calibri" w:hAnsi="Times New Roman" w:cs="Times New Roman"/>
                <w:noProof/>
                <w:sz w:val="20"/>
                <w:szCs w:val="20"/>
                <w:shd w:val="clear" w:color="auto" w:fill="FFFFFF"/>
                <w:lang w:val="en-US" w:eastAsia="en-GB"/>
              </w:rPr>
              <w:t xml:space="preserve"> definition under NACE Code 10.20: ‘products’. ”Processing and preserving of fish, crustaceans and mollusks ” and also enterprises that carry out fish processing but not as main activity.</w:t>
            </w:r>
          </w:p>
          <w:p w14:paraId="5ACD2A6E" w14:textId="77777777" w:rsidR="00B07F23" w:rsidRPr="001C2DCA" w:rsidRDefault="00B07F23" w:rsidP="00B07F23">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001C2DCA">
              <w:rPr>
                <w:rFonts w:ascii="Times New Roman" w:eastAsia="Calibri" w:hAnsi="Times New Roman" w:cs="Times New Roman"/>
                <w:noProof/>
                <w:sz w:val="20"/>
                <w:szCs w:val="20"/>
                <w:shd w:val="clear" w:color="auto" w:fill="FFFFFF"/>
                <w:lang w:eastAsia="ar-SA"/>
              </w:rPr>
              <w:t>4. Description of methodologies used for estimation procedures</w:t>
            </w:r>
          </w:p>
          <w:p w14:paraId="0BE1A7D7"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2C1E9E">
              <w:rPr>
                <w:rFonts w:ascii="Times New Roman" w:eastAsia="Calibri" w:hAnsi="Times New Roman" w:cs="Times New Roman"/>
                <w:noProof/>
                <w:sz w:val="20"/>
                <w:szCs w:val="20"/>
                <w:shd w:val="clear" w:color="auto" w:fill="FFFFFF"/>
                <w:lang w:eastAsia="en-GB"/>
              </w:rPr>
              <w:t>It is assumed that all processing facilities obliged to return completed questionnaires will comply.</w:t>
            </w:r>
          </w:p>
          <w:p w14:paraId="6AF08977" w14:textId="77777777" w:rsidR="00B07F23" w:rsidRPr="001C2DCA" w:rsidRDefault="00B07F23" w:rsidP="00B07F23">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shd w:val="clear" w:color="auto" w:fill="FFFFFF"/>
                <w:lang w:eastAsia="en-GB"/>
              </w:rPr>
              <w:t xml:space="preserve">5. </w:t>
            </w:r>
            <w:r w:rsidRPr="001C2DCA">
              <w:rPr>
                <w:rFonts w:ascii="Times New Roman" w:eastAsia="Calibri" w:hAnsi="Times New Roman" w:cs="Times New Roman"/>
                <w:noProof/>
                <w:sz w:val="20"/>
                <w:szCs w:val="20"/>
                <w:shd w:val="clear" w:color="auto" w:fill="FFFFFF"/>
                <w:lang w:eastAsia="ar-SA"/>
              </w:rPr>
              <w:t>Description of methodologies used on d</w:t>
            </w:r>
            <w:proofErr w:type="spellStart"/>
            <w:r w:rsidRPr="001C2DCA">
              <w:rPr>
                <w:rFonts w:ascii="Times New Roman" w:eastAsia="Calibri" w:hAnsi="Times New Roman" w:cs="Times New Roman"/>
                <w:bCs/>
                <w:sz w:val="20"/>
                <w:szCs w:val="20"/>
                <w:shd w:val="clear" w:color="auto" w:fill="FFFFFF"/>
                <w:lang w:eastAsia="en-GB"/>
              </w:rPr>
              <w:t>ata</w:t>
            </w:r>
            <w:proofErr w:type="spellEnd"/>
            <w:r w:rsidRPr="001C2DCA">
              <w:rPr>
                <w:rFonts w:ascii="Times New Roman" w:eastAsia="Calibri" w:hAnsi="Times New Roman" w:cs="Times New Roman"/>
                <w:bCs/>
                <w:sz w:val="20"/>
                <w:szCs w:val="20"/>
                <w:shd w:val="clear" w:color="auto" w:fill="FFFFFF"/>
                <w:lang w:eastAsia="en-GB"/>
              </w:rPr>
              <w:t xml:space="preserve"> quality </w:t>
            </w:r>
          </w:p>
          <w:p w14:paraId="28D69A6F" w14:textId="77777777" w:rsidR="00B07F23" w:rsidRPr="00253538" w:rsidRDefault="00B07F23" w:rsidP="00B07F23">
            <w:pPr>
              <w:widowControl w:val="0"/>
              <w:suppressAutoHyphens/>
              <w:spacing w:after="0" w:line="240" w:lineRule="auto"/>
              <w:ind w:left="20" w:right="75"/>
              <w:jc w:val="both"/>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Unit response rate will be used as indicator of accuracy. Defined as the ratio of number units for which data for at least same variables have been collected to the total number of units designed for data collection.</w:t>
            </w:r>
          </w:p>
          <w:p w14:paraId="4BEF6612" w14:textId="77777777" w:rsidR="00B07F23" w:rsidRPr="00253538" w:rsidRDefault="00B07F23" w:rsidP="00B07F23">
            <w:pPr>
              <w:widowControl w:val="0"/>
              <w:suppressAutoHyphens/>
              <w:spacing w:after="0" w:line="240" w:lineRule="auto"/>
              <w:ind w:left="20" w:right="75"/>
              <w:jc w:val="both"/>
              <w:rPr>
                <w:rFonts w:ascii="Times New Roman" w:hAnsi="Times New Roman" w:cs="Times New Roman"/>
                <w:sz w:val="20"/>
                <w:szCs w:val="20"/>
                <w:lang w:val="en-US" w:eastAsia="ar-SA"/>
              </w:rPr>
            </w:pPr>
            <w:r w:rsidRPr="00253538">
              <w:rPr>
                <w:rFonts w:ascii="Times New Roman" w:hAnsi="Times New Roman" w:cs="Times New Roman"/>
                <w:sz w:val="20"/>
                <w:szCs w:val="20"/>
                <w:lang w:val="en-US" w:eastAsia="ar-SA"/>
              </w:rPr>
              <w:t>According to article 38 Law issued on 29 June 1995 on official statistics it shall not be allowed to publish or disseminate obtained in statistical surveys of official statistics statistical information which can be linked or can identify natural persons or individual data characterizing business entities, especially if the aggregated data consist of less than three entities or the share of one entity in the compilation is higher than the three-fourths of the total.</w:t>
            </w:r>
          </w:p>
          <w:p w14:paraId="26CCE33E"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1D3693CC" w14:textId="77777777" w:rsidR="001C2DCA" w:rsidRPr="001C2DCA" w:rsidRDefault="001C2DCA" w:rsidP="001C2DCA">
            <w:pPr>
              <w:widowControl w:val="0"/>
              <w:suppressAutoHyphens/>
              <w:spacing w:before="120" w:after="120" w:line="360" w:lineRule="auto"/>
              <w:ind w:left="20" w:right="75"/>
              <w:rPr>
                <w:rFonts w:ascii="Times New Roman" w:eastAsia="Calibri" w:hAnsi="Times New Roman" w:cs="Times New Roman"/>
                <w:b/>
                <w:sz w:val="20"/>
                <w:szCs w:val="20"/>
                <w:lang w:eastAsia="ar-SA"/>
              </w:rPr>
            </w:pPr>
            <w:r w:rsidRPr="001C2DCA">
              <w:rPr>
                <w:rFonts w:ascii="Times New Roman" w:eastAsia="Calibri" w:hAnsi="Times New Roman" w:cs="Times New Roman"/>
                <w:noProof/>
                <w:sz w:val="20"/>
                <w:szCs w:val="20"/>
                <w:lang w:eastAsia="en-GB"/>
              </w:rPr>
              <w:t>(max 1000 words)</w:t>
            </w:r>
          </w:p>
        </w:tc>
      </w:tr>
      <w:tr w:rsidR="001C2DCA" w:rsidRPr="001C2DCA" w14:paraId="167D838F" w14:textId="77777777" w:rsidTr="002068D9">
        <w:trPr>
          <w:trHeight w:val="509"/>
        </w:trPr>
        <w:tc>
          <w:tcPr>
            <w:tcW w:w="8953" w:type="dxa"/>
            <w:shd w:val="clear" w:color="auto" w:fill="F2F2F2" w:themeFill="background1" w:themeFillShade="F2"/>
            <w:noWrap/>
          </w:tcPr>
          <w:p w14:paraId="50036AF0" w14:textId="77777777" w:rsidR="001C2DCA" w:rsidRPr="002068D9" w:rsidRDefault="001C2DCA" w:rsidP="001C2DCA">
            <w:pPr>
              <w:widowControl w:val="0"/>
              <w:suppressAutoHyphens/>
              <w:spacing w:before="120" w:after="120" w:line="360" w:lineRule="auto"/>
              <w:ind w:left="20" w:right="75"/>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sz w:val="20"/>
                <w:szCs w:val="20"/>
                <w:lang w:eastAsia="ar-SA"/>
              </w:rPr>
              <w:t>6</w:t>
            </w:r>
            <w:r w:rsidRPr="002068D9">
              <w:rPr>
                <w:rFonts w:ascii="Times New Roman" w:eastAsia="Calibri" w:hAnsi="Times New Roman" w:cs="Times New Roman"/>
                <w:i/>
                <w:noProof/>
                <w:sz w:val="20"/>
                <w:szCs w:val="20"/>
                <w:lang w:eastAsia="en-GB"/>
              </w:rPr>
              <w:t>. Deviations from Work Plan methodology for selection of data source</w:t>
            </w:r>
          </w:p>
          <w:p w14:paraId="2E2A47F0" w14:textId="77777777" w:rsidR="001C2DCA" w:rsidRPr="002068D9" w:rsidRDefault="001C2DCA" w:rsidP="001C2DCA">
            <w:pPr>
              <w:widowControl w:val="0"/>
              <w:suppressAutoHyphens/>
              <w:spacing w:before="120" w:after="120" w:line="360" w:lineRule="auto"/>
              <w:ind w:left="20" w:right="75"/>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List the deviations (if any) from the methodology used to select data source compared to what was planned in the Work Plan, and explain the reasons for the deviations.</w:t>
            </w:r>
          </w:p>
          <w:p w14:paraId="2716985B"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lastRenderedPageBreak/>
              <w:t>Actions to avoid deviations</w:t>
            </w:r>
          </w:p>
          <w:p w14:paraId="28DFB08E"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w:t>
            </w:r>
            <w:r w:rsidRPr="001C2DCA">
              <w:rPr>
                <w:rFonts w:ascii="Times New Roman" w:eastAsia="Calibri" w:hAnsi="Times New Roman" w:cs="Times New Roman"/>
                <w:noProof/>
                <w:sz w:val="20"/>
                <w:szCs w:val="20"/>
                <w:lang w:eastAsia="en-GB"/>
              </w:rPr>
              <w:t xml:space="preserve">. </w:t>
            </w:r>
            <w:r w:rsidRPr="002068D9">
              <w:rPr>
                <w:rFonts w:ascii="Times New Roman" w:eastAsia="Calibri" w:hAnsi="Times New Roman" w:cs="Times New Roman"/>
                <w:b/>
                <w:noProof/>
                <w:sz w:val="20"/>
                <w:szCs w:val="20"/>
                <w:lang w:eastAsia="en-GB"/>
              </w:rPr>
              <w:t>If there are no deviations, then this section can be skipped</w:t>
            </w:r>
            <w:r w:rsidRPr="001C2DCA">
              <w:rPr>
                <w:rFonts w:ascii="Times New Roman" w:eastAsia="Calibri" w:hAnsi="Times New Roman" w:cs="Times New Roman"/>
                <w:noProof/>
                <w:sz w:val="20"/>
                <w:szCs w:val="20"/>
                <w:lang w:eastAsia="en-GB"/>
              </w:rPr>
              <w:t>.</w:t>
            </w:r>
          </w:p>
          <w:p w14:paraId="2884F4B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0FAD65CE"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7. Deviations from Work Plan methodology to choose type of data collection</w:t>
            </w:r>
          </w:p>
          <w:p w14:paraId="0A274856"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to choose type of data collecton scheme compared to what was planned in the Work Plan, and explain the reasons for the deviations. </w:t>
            </w:r>
          </w:p>
          <w:p w14:paraId="200EBD12"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70782D5C"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w:t>
            </w:r>
            <w:r w:rsidRPr="001C2DCA">
              <w:rPr>
                <w:rFonts w:ascii="Times New Roman" w:eastAsia="Calibri" w:hAnsi="Times New Roman" w:cs="Times New Roman"/>
                <w:noProof/>
                <w:sz w:val="20"/>
                <w:szCs w:val="20"/>
                <w:lang w:eastAsia="en-GB"/>
              </w:rPr>
              <w:t xml:space="preserve">. </w:t>
            </w:r>
            <w:r w:rsidRPr="002068D9">
              <w:rPr>
                <w:rFonts w:ascii="Times New Roman" w:eastAsia="Calibri" w:hAnsi="Times New Roman" w:cs="Times New Roman"/>
                <w:b/>
                <w:noProof/>
                <w:sz w:val="20"/>
                <w:szCs w:val="20"/>
                <w:lang w:eastAsia="en-GB"/>
              </w:rPr>
              <w:t>If there are no deviations, then this section can be skipped</w:t>
            </w:r>
            <w:r w:rsidRPr="001C2DCA">
              <w:rPr>
                <w:rFonts w:ascii="Times New Roman" w:eastAsia="Calibri" w:hAnsi="Times New Roman" w:cs="Times New Roman"/>
                <w:noProof/>
                <w:sz w:val="20"/>
                <w:szCs w:val="20"/>
                <w:lang w:eastAsia="en-GB"/>
              </w:rPr>
              <w:t>.</w:t>
            </w:r>
          </w:p>
          <w:p w14:paraId="4D7109BF"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8. Deviations from Work Plan methodology regarding sampling frame and allocation scheme</w:t>
            </w:r>
          </w:p>
          <w:p w14:paraId="048FD0D0"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1C4A68AC"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6D9E4F4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w:t>
            </w:r>
            <w:r w:rsidRPr="002068D9">
              <w:rPr>
                <w:rFonts w:ascii="Times New Roman" w:eastAsia="Calibri" w:hAnsi="Times New Roman" w:cs="Times New Roman"/>
                <w:b/>
                <w:i/>
                <w:noProof/>
                <w:sz w:val="20"/>
                <w:szCs w:val="20"/>
                <w:lang w:eastAsia="en-GB"/>
              </w:rPr>
              <w:t>.</w:t>
            </w:r>
            <w:r w:rsidRPr="002068D9">
              <w:rPr>
                <w:rFonts w:ascii="Times New Roman" w:eastAsia="Calibri" w:hAnsi="Times New Roman" w:cs="Times New Roman"/>
                <w:b/>
                <w:noProof/>
                <w:sz w:val="20"/>
                <w:szCs w:val="20"/>
                <w:lang w:eastAsia="en-GB"/>
              </w:rPr>
              <w:t xml:space="preserve"> If there are no deviations, then this section can be skipped</w:t>
            </w:r>
            <w:r w:rsidRPr="001C2DCA">
              <w:rPr>
                <w:rFonts w:ascii="Times New Roman" w:eastAsia="Calibri" w:hAnsi="Times New Roman" w:cs="Times New Roman"/>
                <w:noProof/>
                <w:sz w:val="20"/>
                <w:szCs w:val="20"/>
                <w:lang w:eastAsia="en-GB"/>
              </w:rPr>
              <w:t>.</w:t>
            </w:r>
          </w:p>
          <w:p w14:paraId="6D54F504"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6F48958F" w14:textId="77777777" w:rsidR="001C2DCA" w:rsidRPr="002068D9" w:rsidRDefault="001C2DCA" w:rsidP="001C2DCA">
            <w:pPr>
              <w:widowControl w:val="0"/>
              <w:tabs>
                <w:tab w:val="left" w:pos="1861"/>
              </w:tabs>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9. Deviations from Work Plan methodology used for estimation procedures</w:t>
            </w:r>
          </w:p>
          <w:p w14:paraId="4E9E7992"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List the deviations (if any) from the methodologies used for estimation procedures compared to what was planned in the Work Plan, and explain the reasons for the deviations. </w:t>
            </w:r>
          </w:p>
          <w:p w14:paraId="30AAC229"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Actions to avoid deviations</w:t>
            </w:r>
          </w:p>
          <w:p w14:paraId="21E77CD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w:t>
            </w:r>
            <w:r w:rsidRPr="001C2DCA">
              <w:rPr>
                <w:rFonts w:ascii="Times New Roman" w:eastAsia="Calibri" w:hAnsi="Times New Roman" w:cs="Times New Roman"/>
                <w:noProof/>
                <w:sz w:val="20"/>
                <w:szCs w:val="20"/>
                <w:lang w:eastAsia="en-GB"/>
              </w:rPr>
              <w:t xml:space="preserve">. </w:t>
            </w:r>
            <w:r w:rsidRPr="002068D9">
              <w:rPr>
                <w:rFonts w:ascii="Times New Roman" w:eastAsia="Calibri" w:hAnsi="Times New Roman" w:cs="Times New Roman"/>
                <w:b/>
                <w:noProof/>
                <w:sz w:val="20"/>
                <w:szCs w:val="20"/>
                <w:lang w:eastAsia="en-GB"/>
              </w:rPr>
              <w:t>If there are no deviations, then this section can be skipped</w:t>
            </w:r>
            <w:r w:rsidRPr="001C2DCA">
              <w:rPr>
                <w:rFonts w:ascii="Times New Roman" w:eastAsia="Calibri" w:hAnsi="Times New Roman" w:cs="Times New Roman"/>
                <w:noProof/>
                <w:sz w:val="20"/>
                <w:szCs w:val="20"/>
                <w:lang w:eastAsia="en-GB"/>
              </w:rPr>
              <w:t>.</w:t>
            </w:r>
          </w:p>
          <w:p w14:paraId="48ADAEDB"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p>
          <w:p w14:paraId="4A19E478"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 Quality assurance</w:t>
            </w:r>
          </w:p>
          <w:p w14:paraId="5E5EB26C"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10.1 Sound methodology</w:t>
            </w:r>
          </w:p>
          <w:p w14:paraId="71EFC979" w14:textId="56F2205A"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Briefly describe if the data collection follow methodologies, guidelines and best practices agreed in expert groups and whether methodologies are documented and are made publicly available. </w:t>
            </w:r>
          </w:p>
          <w:p w14:paraId="2D00E500" w14:textId="77777777" w:rsidR="00B07F23" w:rsidRPr="001C2DCA"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r w:rsidRPr="00377697">
              <w:rPr>
                <w:rFonts w:ascii="Times New Roman" w:eastAsia="Calibri" w:hAnsi="Times New Roman" w:cs="Times New Roman"/>
                <w:noProof/>
                <w:sz w:val="20"/>
                <w:szCs w:val="20"/>
                <w:lang w:eastAsia="en-GB"/>
              </w:rPr>
              <w:lastRenderedPageBreak/>
              <w:t>In accordance with national regulations, economic and some social data were collected obligatory for the entire population. In order to ensure the maximum number of questionnaires is received, similarly to previous years reminders of the obligation to file them were sent by</w:t>
            </w:r>
            <w:r>
              <w:rPr>
                <w:rFonts w:ascii="Times New Roman" w:eastAsia="Calibri" w:hAnsi="Times New Roman" w:cs="Times New Roman"/>
                <w:noProof/>
                <w:sz w:val="20"/>
                <w:szCs w:val="20"/>
                <w:lang w:eastAsia="en-GB"/>
              </w:rPr>
              <w:t xml:space="preserve"> emails and </w:t>
            </w:r>
            <w:r w:rsidRPr="00377697">
              <w:rPr>
                <w:rFonts w:ascii="Times New Roman" w:eastAsia="Calibri" w:hAnsi="Times New Roman" w:cs="Times New Roman"/>
                <w:noProof/>
                <w:sz w:val="20"/>
                <w:szCs w:val="20"/>
                <w:lang w:eastAsia="en-GB"/>
              </w:rPr>
              <w:t>registered mail</w:t>
            </w:r>
            <w:r>
              <w:rPr>
                <w:rFonts w:ascii="Times New Roman" w:eastAsia="Calibri" w:hAnsi="Times New Roman" w:cs="Times New Roman"/>
                <w:noProof/>
                <w:sz w:val="20"/>
                <w:szCs w:val="20"/>
                <w:lang w:eastAsia="en-GB"/>
              </w:rPr>
              <w:t xml:space="preserve"> </w:t>
            </w:r>
            <w:r w:rsidRPr="00377697">
              <w:rPr>
                <w:rFonts w:ascii="Times New Roman" w:eastAsia="Calibri" w:hAnsi="Times New Roman" w:cs="Times New Roman"/>
                <w:noProof/>
                <w:sz w:val="20"/>
                <w:szCs w:val="20"/>
                <w:lang w:eastAsia="en-GB"/>
              </w:rPr>
              <w:t>to execute the obligation. For missing questionnaires calculations of the missing variables for the missing population were made, based on average data from the questionnaires received.</w:t>
            </w:r>
          </w:p>
          <w:p w14:paraId="213E2D1D" w14:textId="7F032A93" w:rsidR="00B07F23" w:rsidRPr="002068D9" w:rsidRDefault="00B07F23" w:rsidP="001C2DCA">
            <w:pPr>
              <w:suppressAutoHyphens/>
              <w:spacing w:before="120" w:after="120" w:line="360" w:lineRule="auto"/>
              <w:jc w:val="both"/>
              <w:rPr>
                <w:rFonts w:ascii="Times New Roman" w:eastAsia="Calibri" w:hAnsi="Times New Roman" w:cs="Times New Roman"/>
                <w:i/>
                <w:noProof/>
                <w:sz w:val="20"/>
                <w:szCs w:val="20"/>
                <w:lang w:eastAsia="en-GB"/>
              </w:rPr>
            </w:pPr>
          </w:p>
          <w:p w14:paraId="17112AE9"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10.2. Accuracy and reliability</w:t>
            </w:r>
          </w:p>
          <w:p w14:paraId="08A7DB2E"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Response rate and Achieved sample rate are provided in Table 3C. </w:t>
            </w:r>
          </w:p>
          <w:p w14:paraId="2A901F78" w14:textId="517F5C83"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For additional information, briefly describe how raw data inputs, intermediate results and outputs are regularly assessed and validated and how errors are identified, documented and dealt with.</w:t>
            </w:r>
          </w:p>
          <w:p w14:paraId="54263293" w14:textId="77777777" w:rsidR="00B07F23" w:rsidRPr="001C2DCA"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r w:rsidRPr="00813AA0">
              <w:rPr>
                <w:rFonts w:ascii="Times New Roman" w:eastAsia="Calibri" w:hAnsi="Times New Roman" w:cs="Times New Roman"/>
                <w:noProof/>
                <w:sz w:val="20"/>
                <w:szCs w:val="20"/>
                <w:lang w:eastAsia="en-GB"/>
              </w:rPr>
              <w:t xml:space="preserve">Each questionnaire </w:t>
            </w:r>
            <w:r>
              <w:rPr>
                <w:rFonts w:ascii="Times New Roman" w:eastAsia="Calibri" w:hAnsi="Times New Roman" w:cs="Times New Roman"/>
                <w:noProof/>
                <w:sz w:val="20"/>
                <w:szCs w:val="20"/>
                <w:lang w:eastAsia="en-GB"/>
              </w:rPr>
              <w:t>received</w:t>
            </w:r>
            <w:r w:rsidRPr="00813AA0">
              <w:rPr>
                <w:rFonts w:ascii="Times New Roman" w:eastAsia="Calibri" w:hAnsi="Times New Roman" w:cs="Times New Roman"/>
                <w:noProof/>
                <w:sz w:val="20"/>
                <w:szCs w:val="20"/>
                <w:lang w:eastAsia="en-GB"/>
              </w:rPr>
              <w:t xml:space="preserve"> from a fish processing plant is registered in the address database and subjected to formal, substantive and accounting control. Detected errors are corrected by </w:t>
            </w:r>
            <w:r>
              <w:rPr>
                <w:rFonts w:ascii="Times New Roman" w:eastAsia="Calibri" w:hAnsi="Times New Roman" w:cs="Times New Roman"/>
                <w:noProof/>
                <w:sz w:val="20"/>
                <w:szCs w:val="20"/>
                <w:lang w:eastAsia="en-GB"/>
              </w:rPr>
              <w:t xml:space="preserve">direct </w:t>
            </w:r>
            <w:r w:rsidRPr="00813AA0">
              <w:rPr>
                <w:rFonts w:ascii="Times New Roman" w:eastAsia="Calibri" w:hAnsi="Times New Roman" w:cs="Times New Roman"/>
                <w:noProof/>
                <w:sz w:val="20"/>
                <w:szCs w:val="20"/>
                <w:lang w:eastAsia="en-GB"/>
              </w:rPr>
              <w:t xml:space="preserve">phone contact or email with the person </w:t>
            </w:r>
            <w:r>
              <w:rPr>
                <w:rFonts w:ascii="Times New Roman" w:eastAsia="Calibri" w:hAnsi="Times New Roman" w:cs="Times New Roman"/>
                <w:noProof/>
                <w:sz w:val="20"/>
                <w:szCs w:val="20"/>
                <w:lang w:eastAsia="en-GB"/>
              </w:rPr>
              <w:t xml:space="preserve">resposible for </w:t>
            </w:r>
            <w:r w:rsidRPr="00813AA0">
              <w:rPr>
                <w:rFonts w:ascii="Times New Roman" w:eastAsia="Calibri" w:hAnsi="Times New Roman" w:cs="Times New Roman"/>
                <w:noProof/>
                <w:sz w:val="20"/>
                <w:szCs w:val="20"/>
                <w:lang w:eastAsia="en-GB"/>
              </w:rPr>
              <w:t>filling in the questionnaire. Then the form is entered into the database in the "Primary Forms" tab. When approving the form for transfer to the "Approved Forms" tab, the system performs automatic data validation. Detected errors must be corrected before approval.</w:t>
            </w:r>
          </w:p>
          <w:p w14:paraId="1E0CE1D0" w14:textId="77777777" w:rsidR="00B07F23" w:rsidRPr="002068D9" w:rsidRDefault="00B07F23" w:rsidP="001C2DCA">
            <w:pPr>
              <w:suppressAutoHyphens/>
              <w:spacing w:before="120" w:after="120" w:line="360" w:lineRule="auto"/>
              <w:jc w:val="both"/>
              <w:rPr>
                <w:rFonts w:ascii="Times New Roman" w:eastAsia="Calibri" w:hAnsi="Times New Roman" w:cs="Times New Roman"/>
                <w:i/>
                <w:noProof/>
                <w:sz w:val="20"/>
                <w:szCs w:val="20"/>
                <w:lang w:eastAsia="en-GB"/>
              </w:rPr>
            </w:pPr>
          </w:p>
          <w:p w14:paraId="76141B6D"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10.3. Accessibility and Clarity</w:t>
            </w:r>
          </w:p>
          <w:p w14:paraId="7C6D26D2" w14:textId="77777777" w:rsidR="001C2DCA" w:rsidRPr="002068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Indicate with Yes or No:</w:t>
            </w:r>
          </w:p>
          <w:p w14:paraId="02773ACF" w14:textId="006A1EB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Are methodological documents publicly available</w:t>
            </w:r>
            <w:r w:rsidRPr="001C2DCA">
              <w:rPr>
                <w:rFonts w:ascii="Times New Roman" w:eastAsia="Calibri" w:hAnsi="Times New Roman" w:cs="Times New Roman"/>
                <w:noProof/>
                <w:sz w:val="20"/>
                <w:szCs w:val="20"/>
                <w:lang w:eastAsia="en-GB"/>
              </w:rPr>
              <w:t xml:space="preserve">? </w:t>
            </w:r>
            <w:r w:rsidR="00B07F23">
              <w:rPr>
                <w:rFonts w:ascii="Times New Roman" w:eastAsia="Calibri" w:hAnsi="Times New Roman" w:cs="Times New Roman"/>
                <w:noProof/>
                <w:sz w:val="20"/>
                <w:szCs w:val="20"/>
                <w:lang w:eastAsia="en-GB"/>
              </w:rPr>
              <w:t>YES</w:t>
            </w:r>
          </w:p>
          <w:p w14:paraId="3317B5B2" w14:textId="38A3E11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Are data stored in databases?</w:t>
            </w:r>
            <w:r w:rsidRPr="001C2DCA">
              <w:rPr>
                <w:rFonts w:ascii="Times New Roman" w:eastAsia="Calibri" w:hAnsi="Times New Roman" w:cs="Times New Roman"/>
                <w:noProof/>
                <w:sz w:val="20"/>
                <w:szCs w:val="20"/>
                <w:lang w:eastAsia="en-GB"/>
              </w:rPr>
              <w:t xml:space="preserve"> </w:t>
            </w:r>
            <w:r w:rsidR="00B07F23">
              <w:rPr>
                <w:rFonts w:ascii="Times New Roman" w:eastAsia="Calibri" w:hAnsi="Times New Roman" w:cs="Times New Roman"/>
                <w:noProof/>
                <w:sz w:val="20"/>
                <w:szCs w:val="20"/>
                <w:lang w:eastAsia="en-GB"/>
              </w:rPr>
              <w:t>YES</w:t>
            </w:r>
          </w:p>
          <w:p w14:paraId="2FA244BC" w14:textId="77777777" w:rsidR="001C2DCA" w:rsidRPr="002068D9" w:rsidRDefault="001C2DCA" w:rsidP="001C2DCA">
            <w:pPr>
              <w:suppressAutoHyphens/>
              <w:spacing w:before="120" w:after="120" w:line="360" w:lineRule="auto"/>
              <w:rPr>
                <w:rFonts w:ascii="Times New Roman" w:eastAsia="Calibri" w:hAnsi="Times New Roman" w:cs="Times New Roman"/>
                <w:i/>
                <w:noProof/>
                <w:sz w:val="20"/>
                <w:szCs w:val="20"/>
                <w:lang w:eastAsia="en-GB"/>
              </w:rPr>
            </w:pPr>
            <w:r w:rsidRPr="002068D9">
              <w:rPr>
                <w:rFonts w:ascii="Times New Roman" w:eastAsia="Calibri" w:hAnsi="Times New Roman" w:cs="Times New Roman"/>
                <w:i/>
                <w:noProof/>
                <w:sz w:val="20"/>
                <w:szCs w:val="20"/>
                <w:lang w:eastAsia="en-GB"/>
              </w:rPr>
              <w:t xml:space="preserve">Where can methodological and other documentation be found? </w:t>
            </w:r>
          </w:p>
          <w:p w14:paraId="7F33AD52"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2068D9">
              <w:rPr>
                <w:rFonts w:ascii="Times New Roman" w:eastAsia="Calibri" w:hAnsi="Times New Roman" w:cs="Times New Roman"/>
                <w:i/>
                <w:noProof/>
                <w:sz w:val="20"/>
                <w:szCs w:val="20"/>
                <w:lang w:eastAsia="en-GB"/>
              </w:rPr>
              <w:t>Provide the web link, if documentation is publicly available.</w:t>
            </w:r>
          </w:p>
          <w:p w14:paraId="116E9829" w14:textId="77777777" w:rsidR="00B07F23"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hyperlink r:id="rId43" w:history="1">
              <w:r w:rsidRPr="00D6072D">
                <w:rPr>
                  <w:rStyle w:val="Hipercze"/>
                  <w:rFonts w:ascii="Times New Roman" w:eastAsia="Calibri" w:hAnsi="Times New Roman" w:cs="Times New Roman"/>
                  <w:noProof/>
                  <w:sz w:val="20"/>
                  <w:szCs w:val="20"/>
                  <w:lang w:eastAsia="en-GB"/>
                </w:rPr>
                <w:t>https://dcf.mir.gdynia.pl/?page_id=367</w:t>
              </w:r>
            </w:hyperlink>
          </w:p>
          <w:p w14:paraId="5AD01D1B" w14:textId="77777777" w:rsidR="00B07F23" w:rsidRPr="00813AA0"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r w:rsidRPr="00813AA0">
              <w:rPr>
                <w:rFonts w:ascii="Times New Roman" w:eastAsia="Calibri" w:hAnsi="Times New Roman" w:cs="Times New Roman"/>
                <w:noProof/>
                <w:sz w:val="20"/>
                <w:szCs w:val="20"/>
                <w:lang w:eastAsia="en-GB"/>
              </w:rPr>
              <w:t>https://datacollection.jrc.ec.europa.eu/wps</w:t>
            </w:r>
          </w:p>
          <w:p w14:paraId="7CF98832" w14:textId="77777777" w:rsidR="00B07F23" w:rsidRPr="001C2DCA"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r w:rsidRPr="00813AA0">
              <w:rPr>
                <w:rFonts w:ascii="Times New Roman" w:eastAsia="Calibri" w:hAnsi="Times New Roman" w:cs="Times New Roman"/>
                <w:noProof/>
                <w:sz w:val="20"/>
                <w:szCs w:val="20"/>
                <w:lang w:eastAsia="en-GB"/>
              </w:rPr>
              <w:t>https://datacollection.jrc.ec.europa.eu/documents-links</w:t>
            </w:r>
          </w:p>
          <w:p w14:paraId="7C8D187F" w14:textId="54681F3F"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BF1CE2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(max 1000 words)</w:t>
            </w:r>
          </w:p>
        </w:tc>
      </w:tr>
    </w:tbl>
    <w:p w14:paraId="682CC7EF" w14:textId="77777777" w:rsidR="004A2E2D" w:rsidRPr="002068D9" w:rsidRDefault="004A2E2D" w:rsidP="00BB1991">
      <w:pPr>
        <w:pStyle w:val="Nagwek1"/>
        <w:spacing w:line="360" w:lineRule="auto"/>
        <w:rPr>
          <w:rFonts w:eastAsiaTheme="minorHAnsi" w:cs="Times New Roman"/>
          <w:bCs w:val="0"/>
          <w:smallCaps/>
          <w:noProof/>
          <w:kern w:val="0"/>
          <w:sz w:val="22"/>
          <w:szCs w:val="22"/>
          <w:lang w:val="en-GB" w:eastAsia="en-GB"/>
        </w:rPr>
      </w:pPr>
      <w:r w:rsidRPr="004A2E2D">
        <w:rPr>
          <w:rFonts w:cs="Times New Roman"/>
          <w:noProof/>
          <w:lang w:val="en-GB" w:eastAsia="en-GB"/>
        </w:rPr>
        <w:lastRenderedPageBreak/>
        <w:br w:type="page"/>
      </w:r>
      <w:bookmarkStart w:id="50" w:name="_Toc104814591"/>
      <w:r w:rsidRPr="002068D9">
        <w:rPr>
          <w:rFonts w:eastAsiaTheme="minorHAnsi" w:cs="Times New Roman"/>
          <w:bCs w:val="0"/>
          <w:smallCaps/>
          <w:noProof/>
          <w:kern w:val="0"/>
          <w:sz w:val="22"/>
          <w:szCs w:val="22"/>
          <w:lang w:val="en-GB" w:eastAsia="en-GB"/>
        </w:rPr>
        <w:lastRenderedPageBreak/>
        <w:t>Section 4: Sampling Strategy for Biological Data from Commercial Fisheries</w:t>
      </w:r>
      <w:bookmarkEnd w:id="50"/>
      <w:r w:rsidRPr="002068D9">
        <w:rPr>
          <w:rFonts w:eastAsiaTheme="minorHAnsi" w:cs="Times New Roman"/>
          <w:bCs w:val="0"/>
          <w:smallCaps/>
          <w:noProof/>
          <w:kern w:val="0"/>
          <w:sz w:val="22"/>
          <w:szCs w:val="22"/>
          <w:lang w:val="en-GB" w:eastAsia="en-GB"/>
        </w:rPr>
        <w:t xml:space="preserve"> </w:t>
      </w:r>
    </w:p>
    <w:p w14:paraId="18FF0480" w14:textId="77777777" w:rsidR="004A2E2D" w:rsidRPr="004A2E2D" w:rsidRDefault="004A2E2D" w:rsidP="00BB1991">
      <w:pPr>
        <w:pStyle w:val="StyleTitre2Gras"/>
        <w:spacing w:line="360" w:lineRule="auto"/>
        <w:rPr>
          <w:rFonts w:cs="Times New Roman"/>
          <w:noProof/>
          <w:lang w:val="en-GB" w:eastAsia="en-GB"/>
        </w:rPr>
      </w:pPr>
      <w:bookmarkStart w:id="51" w:name="_Toc104814592"/>
      <w:r w:rsidRPr="002068D9">
        <w:rPr>
          <w:rFonts w:cs="Times New Roman"/>
          <w:noProof/>
          <w:lang w:val="en-GB" w:eastAsia="en-GB"/>
        </w:rPr>
        <w:t>Text Box 4A: Sampling plan description for biological data</w:t>
      </w:r>
      <w:bookmarkEnd w:id="51"/>
    </w:p>
    <w:p w14:paraId="0A5C72D4" w14:textId="77777777" w:rsidR="004A2E2D" w:rsidRPr="004A2E2D" w:rsidRDefault="004A2E2D" w:rsidP="004F7C60">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1C2DCA" w14:paraId="0338E012"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E021B3">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2016/1701 </w:t>
            </w:r>
            <w:r w:rsidR="00AC3E87" w:rsidRPr="00E021B3">
              <w:rPr>
                <w:rFonts w:ascii="Times New Roman" w:eastAsia="Calibri" w:hAnsi="Times New Roman" w:cs="Times New Roman"/>
                <w:noProof/>
                <w:sz w:val="20"/>
                <w:szCs w:val="20"/>
                <w:lang w:eastAsia="en-GB"/>
              </w:rPr>
              <w:t xml:space="preserve">on the format of the WP </w:t>
            </w:r>
            <w:r w:rsidRPr="00E021B3">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E021B3">
              <w:rPr>
                <w:rFonts w:ascii="Times New Roman" w:eastAsia="Calibri" w:hAnsi="Times New Roman" w:cs="Times New Roman"/>
                <w:noProof/>
                <w:sz w:val="20"/>
                <w:szCs w:val="20"/>
                <w:lang w:eastAsia="en-GB"/>
              </w:rPr>
              <w:t xml:space="preserve">Annex of the </w:t>
            </w:r>
            <w:r w:rsidR="00AC3E87" w:rsidRPr="00E021B3">
              <w:rPr>
                <w:rFonts w:ascii="Times New Roman" w:eastAsia="Calibri" w:hAnsi="Times New Roman" w:cs="Times New Roman"/>
                <w:noProof/>
                <w:sz w:val="20"/>
                <w:szCs w:val="20"/>
                <w:lang w:eastAsia="en-GB"/>
              </w:rPr>
              <w:t xml:space="preserve">Delegated Decision (EU) 2019/910 on the </w:t>
            </w:r>
            <w:r w:rsidRPr="00E021B3">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A776E6">
              <w:rPr>
                <w:rFonts w:ascii="Times New Roman" w:eastAsia="Calibri" w:hAnsi="Times New Roman" w:cs="Times New Roman"/>
                <w:noProof/>
                <w:sz w:val="20"/>
                <w:szCs w:val="20"/>
                <w:lang w:eastAsia="en-GB"/>
              </w:rPr>
              <w:t xml:space="preserve">delegated decision on the </w:t>
            </w:r>
            <w:r w:rsidRPr="00E021B3">
              <w:rPr>
                <w:rFonts w:ascii="Times New Roman" w:eastAsia="Calibri" w:hAnsi="Times New Roman" w:cs="Times New Roman"/>
                <w:noProof/>
                <w:sz w:val="20"/>
                <w:szCs w:val="20"/>
                <w:lang w:eastAsia="en-GB"/>
              </w:rPr>
              <w:t>multiannual Union programme.</w:t>
            </w:r>
          </w:p>
        </w:tc>
      </w:tr>
      <w:tr w:rsidR="001C2DCA" w:rsidRPr="001C2DCA" w14:paraId="6071FADD" w14:textId="77777777" w:rsidTr="002068D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37F8D78D"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B35016" w:rsidRPr="001C2DCA" w14:paraId="4B69F404"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556EFB88" w14:textId="77777777" w:rsidR="00B35016" w:rsidRPr="00253538" w:rsidRDefault="00B35016" w:rsidP="00B35016">
            <w:pPr>
              <w:widowControl w:val="0"/>
              <w:suppressAutoHyphens/>
              <w:spacing w:after="0" w:line="100" w:lineRule="atLeast"/>
              <w:ind w:left="20" w:right="75"/>
              <w:jc w:val="both"/>
              <w:rPr>
                <w:rFonts w:ascii="Times New Roman" w:eastAsia="Calibri" w:hAnsi="Times New Roman" w:cs="Times New Roman"/>
                <w:i/>
                <w:noProof/>
                <w:sz w:val="20"/>
                <w:szCs w:val="20"/>
                <w:shd w:val="clear" w:color="auto" w:fill="FFFFFF"/>
                <w:lang w:eastAsia="ar-SA"/>
              </w:rPr>
            </w:pPr>
            <w:r w:rsidRPr="00253538">
              <w:rPr>
                <w:rFonts w:ascii="Times New Roman" w:eastAsia="Calibri" w:hAnsi="Times New Roman" w:cs="Times New Roman"/>
                <w:i/>
                <w:noProof/>
                <w:sz w:val="20"/>
                <w:szCs w:val="20"/>
                <w:shd w:val="clear" w:color="auto" w:fill="FFFFFF"/>
                <w:lang w:eastAsia="ar-SA"/>
              </w:rPr>
              <w:t>1. Description of the sampling plan according to Article 5 paragraph (3) of the Implementing Decision (EU) 2016/1701 on the format of the WP.</w:t>
            </w:r>
          </w:p>
          <w:p w14:paraId="1DB478DC" w14:textId="77777777" w:rsidR="00B35016" w:rsidRPr="001C2DCA" w:rsidRDefault="00B35016" w:rsidP="00B3501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F8D4B57"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shd w:val="clear" w:color="auto" w:fill="FFFFFF"/>
                <w:lang w:val="en-US" w:eastAsia="ar-SA"/>
              </w:rPr>
              <w:t>In 2017 Poland has implemented a new sampling design plan, moving gradually from metier based and purely opportunistic sampling towards the plan based on statistics. After a 3 year implementation, it is now possible to improve the design, eliminating the identified shortcomings.</w:t>
            </w:r>
          </w:p>
          <w:p w14:paraId="5A902404"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shd w:val="clear" w:color="auto" w:fill="FFFFFF"/>
                <w:lang w:val="en-US" w:eastAsia="ar-SA"/>
              </w:rPr>
              <w:t>The following approach was applied to a new sampling plan:</w:t>
            </w:r>
          </w:p>
          <w:p w14:paraId="66C29E5E"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53427216"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Scheme</w:t>
            </w:r>
            <w:r w:rsidRPr="00A7402A">
              <w:rPr>
                <w:rFonts w:ascii="Times New Roman" w:hAnsi="Times New Roman" w:cs="Times New Roman"/>
                <w:noProof/>
                <w:sz w:val="20"/>
                <w:szCs w:val="20"/>
                <w:shd w:val="clear" w:color="auto" w:fill="FFFFFF"/>
                <w:lang w:val="en-US" w:eastAsia="ar-SA"/>
              </w:rPr>
              <w:t xml:space="preserve"> – determination of the sampling scheme was based on the fishing areas. For the Baltic Sea sampling, the combination of ‘at-sea and on-shore’ scheme was used, whereas in regions outside Baltic Sea only ‘at-sea’ scheme was chosen as the only one practically possible. The defined sampling schemes are: „Baltic at sea and on shore”, „North Sea and Eastern Arctic at sea”, „Other fishing regions at sea”. A separate scheme was set for at-sea sampling of biological data,  catch per unit effort and catch composition from recreational fishery for Baltic cod, defined as „At sea cod recreational fishery”.</w:t>
            </w:r>
          </w:p>
          <w:p w14:paraId="371F8C16"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504DF684"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Stratifications</w:t>
            </w:r>
            <w:r w:rsidRPr="00A7402A">
              <w:rPr>
                <w:rFonts w:ascii="Times New Roman" w:hAnsi="Times New Roman" w:cs="Times New Roman"/>
                <w:noProof/>
                <w:sz w:val="20"/>
                <w:szCs w:val="20"/>
                <w:shd w:val="clear" w:color="auto" w:fill="FFFFFF"/>
                <w:lang w:val="en-US" w:eastAsia="ar-SA"/>
              </w:rPr>
              <w:t xml:space="preserve"> – there were some modifications introduced in comparison to the previous sampling design for Baltic fishery, where the stratification was formerly based on the type of vessels’ fishing technique exploiting given fish stock. This approach had some meaningful defects, where the main one was the fact that one vessel could use multiple fishing techniques so could be assigned to more than one strata, what is statistically wrong. The previous sampling design resulted in high refusal rate, casued among others by the fact that being selected, a vessel was not sampled because it changed gear or target species so was no longer compliant with the PSU group it was initially assigned to. To avoid such a situation in the future, a change was introduced in the way of defining strata, which are now based on the vessels’ length category. </w:t>
            </w:r>
          </w:p>
          <w:p w14:paraId="59F70D94"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75D0C89E"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Sampling frame</w:t>
            </w:r>
            <w:r w:rsidRPr="00A7402A">
              <w:rPr>
                <w:rFonts w:ascii="Times New Roman" w:hAnsi="Times New Roman" w:cs="Times New Roman"/>
                <w:noProof/>
                <w:sz w:val="20"/>
                <w:szCs w:val="20"/>
                <w:shd w:val="clear" w:color="auto" w:fill="FFFFFF"/>
                <w:lang w:val="en-US" w:eastAsia="ar-SA"/>
              </w:rPr>
              <w:t xml:space="preserve"> – all vessels that were active (at least one fishing trip) in 2018 make a list that is a proxy for selecting the PSUs. According to WKPICS 2013:</w:t>
            </w:r>
          </w:p>
          <w:p w14:paraId="65AD5E24"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shd w:val="clear" w:color="auto" w:fill="FFFFFF"/>
                <w:lang w:val="en-US" w:eastAsia="ar-SA"/>
              </w:rPr>
              <w:t>“</w:t>
            </w:r>
            <w:r w:rsidRPr="00A7402A">
              <w:rPr>
                <w:rFonts w:ascii="Times New Roman" w:hAnsi="Times New Roman" w:cs="Times New Roman"/>
                <w:i/>
                <w:noProof/>
                <w:sz w:val="20"/>
                <w:szCs w:val="20"/>
                <w:shd w:val="clear" w:color="auto" w:fill="FFFFFF"/>
                <w:lang w:val="en-US" w:eastAsia="ar-SA"/>
              </w:rPr>
              <w:t>At-sea sampling with trips as primary sampling units. When trips can be selected randomly from a fleet of vessels, at least approximately, it is often reasonable to treat vessel-trips as the primary sampling units. In such cases, the list of all trips (obtained at the end of the year) makes up the sampling frame. This is a virtual frame that cannot be used in stage 1 to select the trips. The actual selection is typically based on a frame with a vessel list crossed with time</w:t>
            </w:r>
            <w:r w:rsidRPr="00A7402A">
              <w:rPr>
                <w:rFonts w:ascii="Times New Roman" w:hAnsi="Times New Roman" w:cs="Times New Roman"/>
                <w:noProof/>
                <w:sz w:val="20"/>
                <w:szCs w:val="20"/>
                <w:shd w:val="clear" w:color="auto" w:fill="FFFFFF"/>
                <w:lang w:val="en-US" w:eastAsia="ar-SA"/>
              </w:rPr>
              <w:t>.“.</w:t>
            </w:r>
          </w:p>
          <w:p w14:paraId="470177F3"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1E637C32"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Coverage</w:t>
            </w:r>
            <w:r w:rsidRPr="00A7402A">
              <w:rPr>
                <w:rFonts w:ascii="Times New Roman" w:hAnsi="Times New Roman" w:cs="Times New Roman"/>
                <w:noProof/>
                <w:sz w:val="20"/>
                <w:szCs w:val="20"/>
                <w:shd w:val="clear" w:color="auto" w:fill="FFFFFF"/>
                <w:lang w:val="en-US" w:eastAsia="ar-SA"/>
              </w:rPr>
              <w:t xml:space="preserve"> – assuming the target population consists of all vessels that were active in 2018, the coverage of target population equals 100%. </w:t>
            </w:r>
          </w:p>
          <w:p w14:paraId="69A0589D"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47745FB1"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Primary Sampling Unit (PSU)</w:t>
            </w:r>
            <w:r w:rsidRPr="00A7402A">
              <w:rPr>
                <w:rFonts w:ascii="Times New Roman" w:hAnsi="Times New Roman" w:cs="Times New Roman"/>
                <w:noProof/>
                <w:sz w:val="20"/>
                <w:szCs w:val="20"/>
                <w:shd w:val="clear" w:color="auto" w:fill="FFFFFF"/>
                <w:lang w:val="en-US" w:eastAsia="ar-SA"/>
              </w:rPr>
              <w:t xml:space="preserve"> is „vessel trip”</w:t>
            </w:r>
          </w:p>
          <w:p w14:paraId="5687EF47"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37F358CD" w14:textId="77777777" w:rsidR="00B35016" w:rsidRPr="00D54122"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nl-BE" w:eastAsia="ar-SA"/>
              </w:rPr>
            </w:pPr>
            <w:r w:rsidRPr="00A7402A">
              <w:rPr>
                <w:rFonts w:ascii="Times New Roman" w:hAnsi="Times New Roman" w:cs="Times New Roman"/>
                <w:noProof/>
                <w:sz w:val="20"/>
                <w:szCs w:val="20"/>
                <w:u w:val="single"/>
                <w:shd w:val="clear" w:color="auto" w:fill="FFFFFF"/>
                <w:lang w:val="en-US" w:eastAsia="ar-SA"/>
              </w:rPr>
              <w:t>Sampling intensity</w:t>
            </w:r>
            <w:r w:rsidRPr="00A7402A">
              <w:rPr>
                <w:rFonts w:ascii="Times New Roman" w:hAnsi="Times New Roman" w:cs="Times New Roman"/>
                <w:noProof/>
                <w:sz w:val="20"/>
                <w:szCs w:val="20"/>
                <w:shd w:val="clear" w:color="auto" w:fill="FFFFFF"/>
                <w:lang w:val="en-US" w:eastAsia="ar-SA"/>
              </w:rPr>
              <w:t xml:space="preserve"> – </w:t>
            </w:r>
            <w:r w:rsidRPr="00D54122">
              <w:rPr>
                <w:rFonts w:ascii="Times New Roman" w:hAnsi="Times New Roman" w:cs="Times New Roman"/>
                <w:noProof/>
                <w:sz w:val="20"/>
                <w:szCs w:val="20"/>
                <w:shd w:val="clear" w:color="auto" w:fill="FFFFFF"/>
                <w:lang w:val="en-US" w:eastAsia="ar-SA"/>
              </w:rPr>
              <w:t xml:space="preserve">in order to maintain the continuity of the sampling intensity compared to the previous years, the annual number of samples to be collected during 2020-2021 period is at the same level as during the previous multiannual programs </w:t>
            </w:r>
            <w:r w:rsidRPr="00D54122">
              <w:rPr>
                <w:rFonts w:ascii="Times New Roman" w:hAnsi="Times New Roman" w:cs="Times New Roman"/>
                <w:noProof/>
                <w:sz w:val="20"/>
                <w:szCs w:val="20"/>
                <w:shd w:val="clear" w:color="auto" w:fill="FFFFFF"/>
                <w:lang w:val="nl-BE" w:eastAsia="ar-SA"/>
              </w:rPr>
              <w:t xml:space="preserve">(2014-2019). Both at sea and on shore sampling will be continued. In </w:t>
            </w:r>
            <w:r w:rsidRPr="00D54122">
              <w:rPr>
                <w:rFonts w:ascii="Times New Roman" w:hAnsi="Times New Roman" w:cs="Times New Roman"/>
                <w:noProof/>
                <w:sz w:val="20"/>
                <w:szCs w:val="20"/>
                <w:shd w:val="clear" w:color="auto" w:fill="FFFFFF"/>
                <w:lang w:val="nl-BE" w:eastAsia="ar-SA"/>
              </w:rPr>
              <w:lastRenderedPageBreak/>
              <w:t xml:space="preserve">order to obtain independent, scientific data on discards, at sea sampling will be conducted as the first choice, if not possible then on-shore sampling will be conducted. </w:t>
            </w:r>
          </w:p>
          <w:p w14:paraId="0DA27A6E"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D54122">
              <w:rPr>
                <w:rFonts w:ascii="Times New Roman" w:hAnsi="Times New Roman" w:cs="Times New Roman"/>
                <w:noProof/>
                <w:sz w:val="20"/>
                <w:szCs w:val="20"/>
                <w:shd w:val="clear" w:color="auto" w:fill="FFFFFF"/>
                <w:lang w:val="nl-BE" w:eastAsia="ar-SA"/>
              </w:rPr>
              <w:t>Sampling of the Baltic Sea fisheries is based on a quarterly basis. To define the sampling intensity per each stratum per quarter, t</w:t>
            </w:r>
            <w:r w:rsidRPr="00A7402A">
              <w:rPr>
                <w:rFonts w:ascii="Times New Roman" w:hAnsi="Times New Roman" w:cs="Times New Roman"/>
                <w:noProof/>
                <w:sz w:val="20"/>
                <w:szCs w:val="20"/>
                <w:shd w:val="clear" w:color="auto" w:fill="FFFFFF"/>
                <w:lang w:val="en-US" w:eastAsia="ar-SA"/>
              </w:rPr>
              <w:t>he half of the total annual number of samples was distributed proportionally to the quarterly distribution of landings and the second half of the total number of samples was distributed proportionally to the total number of trips. It was decided to include both paramateres in order to distribute the sampling effort reflecting the different segments of the fishing fleet. So to take into consideration vessels that have the bigger share in total catches (</w:t>
            </w:r>
            <w:r w:rsidRPr="00A7402A">
              <w:rPr>
                <w:rFonts w:ascii="Times New Roman" w:hAnsi="Times New Roman" w:cs="Times New Roman"/>
                <w:i/>
                <w:noProof/>
                <w:sz w:val="20"/>
                <w:szCs w:val="20"/>
                <w:shd w:val="clear" w:color="auto" w:fill="FFFFFF"/>
                <w:lang w:val="en-US" w:eastAsia="ar-SA"/>
              </w:rPr>
              <w:t>i.e.</w:t>
            </w:r>
            <w:r w:rsidRPr="00A7402A">
              <w:rPr>
                <w:rFonts w:ascii="Times New Roman" w:hAnsi="Times New Roman" w:cs="Times New Roman"/>
                <w:noProof/>
                <w:sz w:val="20"/>
                <w:szCs w:val="20"/>
                <w:shd w:val="clear" w:color="auto" w:fill="FFFFFF"/>
                <w:lang w:val="en-US" w:eastAsia="ar-SA"/>
              </w:rPr>
              <w:t xml:space="preserve"> larger vessels) as well as vessels that have much more fishing trips but small catches (</w:t>
            </w:r>
            <w:r w:rsidRPr="00A7402A">
              <w:rPr>
                <w:rFonts w:ascii="Times New Roman" w:hAnsi="Times New Roman" w:cs="Times New Roman"/>
                <w:i/>
                <w:noProof/>
                <w:sz w:val="20"/>
                <w:szCs w:val="20"/>
                <w:shd w:val="clear" w:color="auto" w:fill="FFFFFF"/>
                <w:lang w:val="en-US" w:eastAsia="ar-SA"/>
              </w:rPr>
              <w:t>i.e.</w:t>
            </w:r>
            <w:r w:rsidRPr="00A7402A">
              <w:rPr>
                <w:rFonts w:ascii="Times New Roman" w:hAnsi="Times New Roman" w:cs="Times New Roman"/>
                <w:noProof/>
                <w:sz w:val="20"/>
                <w:szCs w:val="20"/>
                <w:shd w:val="clear" w:color="auto" w:fill="FFFFFF"/>
                <w:lang w:val="en-US" w:eastAsia="ar-SA"/>
              </w:rPr>
              <w:t xml:space="preserve"> smaller vessels, active mainly in a coastal fishery). </w:t>
            </w:r>
          </w:p>
          <w:p w14:paraId="2D3F8C27" w14:textId="77777777" w:rsidR="00B35016" w:rsidRPr="00D54122"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 w:eastAsia="ar-SA"/>
              </w:rPr>
            </w:pPr>
            <w:r w:rsidRPr="00A7402A">
              <w:rPr>
                <w:rFonts w:ascii="Times New Roman" w:hAnsi="Times New Roman" w:cs="Times New Roman"/>
                <w:noProof/>
                <w:sz w:val="20"/>
                <w:szCs w:val="20"/>
                <w:shd w:val="clear" w:color="auto" w:fill="FFFFFF"/>
                <w:lang w:val="en-US" w:eastAsia="ar-SA"/>
              </w:rPr>
              <w:t xml:space="preserve">In case of sampling fisheries outside the Baltic Sea, fishing trips to sample are not selected randomly but </w:t>
            </w:r>
            <w:r w:rsidRPr="00D54122">
              <w:rPr>
                <w:rFonts w:ascii="Times New Roman" w:hAnsi="Times New Roman" w:cs="Times New Roman"/>
                <w:noProof/>
                <w:sz w:val="20"/>
                <w:szCs w:val="20"/>
                <w:shd w:val="clear" w:color="auto" w:fill="FFFFFF"/>
                <w:lang w:val="en" w:eastAsia="ar-SA"/>
              </w:rPr>
              <w:t xml:space="preserve">depend on practical or regional considerations (see comments in Table 4A of the WP). </w:t>
            </w:r>
          </w:p>
          <w:p w14:paraId="79F084DD"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1B26042E"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Reference years</w:t>
            </w:r>
            <w:r w:rsidRPr="00A7402A">
              <w:rPr>
                <w:rFonts w:ascii="Times New Roman" w:hAnsi="Times New Roman" w:cs="Times New Roman"/>
                <w:noProof/>
                <w:sz w:val="20"/>
                <w:szCs w:val="20"/>
                <w:shd w:val="clear" w:color="auto" w:fill="FFFFFF"/>
                <w:lang w:val="en-US" w:eastAsia="ar-SA"/>
              </w:rPr>
              <w:t xml:space="preserve"> – in case of the Baltic Sea fisheries only 2018 data were used as the reference year, treating it as a most reliable period. Basing on this, we get the sampling frame that is more up to date than it would be if the last 3 years were used. With this approach, it will be possible to reduce the refusal rate eliminating the refusals like ‘vessel withdrawn’, ‘vessel under renovation’ etc. For fisheries outside the Baltic Sea, the three years period of 2016-2018 was applied as a reference years.</w:t>
            </w:r>
          </w:p>
          <w:p w14:paraId="1C7B0FC9"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381958E7" w14:textId="77777777" w:rsidR="00B35016" w:rsidRPr="00D54122"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Sample selection</w:t>
            </w:r>
            <w:r w:rsidRPr="00A7402A">
              <w:rPr>
                <w:rFonts w:ascii="Times New Roman" w:hAnsi="Times New Roman" w:cs="Times New Roman"/>
                <w:noProof/>
                <w:sz w:val="20"/>
                <w:szCs w:val="20"/>
                <w:shd w:val="clear" w:color="auto" w:fill="FFFFFF"/>
                <w:lang w:val="en-US" w:eastAsia="ar-SA"/>
              </w:rPr>
              <w:t xml:space="preserve"> – in case of the Baltic Sea fisheries sampling, </w:t>
            </w:r>
            <w:r w:rsidRPr="00D54122">
              <w:rPr>
                <w:rFonts w:ascii="Times New Roman" w:hAnsi="Times New Roman" w:cs="Times New Roman"/>
                <w:noProof/>
                <w:sz w:val="20"/>
                <w:szCs w:val="20"/>
                <w:shd w:val="clear" w:color="auto" w:fill="FFFFFF"/>
                <w:lang w:val="nl-BE" w:eastAsia="ar-SA"/>
              </w:rPr>
              <w:t xml:space="preserve">for each quarter and for each stratum  a list of vessels will be randomly selected with replacement from a sampling frame. The number of vessels selected will be overrated, to take into account potential refusals and to avoid additional draws. The number of extra vessels to be drawn, has been estimated based on refusal rate from the period 2017-2019. In case, the selected number of vessels will not be enough (more refusals than expected, </w:t>
            </w:r>
            <w:r w:rsidRPr="00D54122">
              <w:rPr>
                <w:rFonts w:ascii="Times New Roman" w:hAnsi="Times New Roman" w:cs="Times New Roman"/>
                <w:i/>
                <w:noProof/>
                <w:sz w:val="20"/>
                <w:szCs w:val="20"/>
                <w:shd w:val="clear" w:color="auto" w:fill="FFFFFF"/>
                <w:lang w:val="nl-BE" w:eastAsia="ar-SA"/>
              </w:rPr>
              <w:t>e.g.</w:t>
            </w:r>
            <w:r w:rsidRPr="00D54122">
              <w:rPr>
                <w:rFonts w:ascii="Times New Roman" w:hAnsi="Times New Roman" w:cs="Times New Roman"/>
                <w:noProof/>
                <w:sz w:val="20"/>
                <w:szCs w:val="20"/>
                <w:shd w:val="clear" w:color="auto" w:fill="FFFFFF"/>
                <w:lang w:val="nl-BE" w:eastAsia="ar-SA"/>
              </w:rPr>
              <w:t xml:space="preserve"> </w:t>
            </w:r>
            <w:r w:rsidRPr="00D54122">
              <w:rPr>
                <w:rFonts w:ascii="Times New Roman" w:hAnsi="Times New Roman" w:cs="Times New Roman"/>
                <w:noProof/>
                <w:sz w:val="20"/>
                <w:szCs w:val="20"/>
                <w:shd w:val="clear" w:color="auto" w:fill="FFFFFF"/>
                <w:lang w:val="en-US" w:eastAsia="ar-SA"/>
              </w:rPr>
              <w:t>lack of contact with the vessel, refusal to take observer on board or provide landed fish for sampling on shore</w:t>
            </w:r>
            <w:r w:rsidRPr="00D54122">
              <w:rPr>
                <w:rFonts w:ascii="Times New Roman" w:hAnsi="Times New Roman" w:cs="Times New Roman"/>
                <w:noProof/>
                <w:sz w:val="20"/>
                <w:szCs w:val="20"/>
                <w:shd w:val="clear" w:color="auto" w:fill="FFFFFF"/>
                <w:lang w:val="nl-BE" w:eastAsia="ar-SA"/>
              </w:rPr>
              <w:t xml:space="preserve">),  </w:t>
            </w:r>
            <w:r w:rsidRPr="00D54122">
              <w:rPr>
                <w:rFonts w:ascii="Times New Roman" w:hAnsi="Times New Roman" w:cs="Times New Roman"/>
                <w:noProof/>
                <w:sz w:val="20"/>
                <w:szCs w:val="20"/>
                <w:shd w:val="clear" w:color="auto" w:fill="FFFFFF"/>
                <w:lang w:val="en-US" w:eastAsia="ar-SA"/>
              </w:rPr>
              <w:t>the supplementary drawing will be performed to maintain the desired number of vessels trips to sample. The concrete vessel trip will be chosen depending on the observer availability. List of vessels selected for sampling will be recorded in a register. This register will contain information on date of selection, date the vessel was contacted to arrange sampling, information if contact with the vessel was successful or not, vessel’s owner acceptance or refusal to be sampled (as well as reasons in case of refusal).</w:t>
            </w:r>
          </w:p>
          <w:p w14:paraId="3F746950"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6FF90245" w14:textId="77777777" w:rsidR="00B35016" w:rsidRPr="00D54122"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r w:rsidRPr="00A7402A">
              <w:rPr>
                <w:rFonts w:ascii="Times New Roman" w:hAnsi="Times New Roman" w:cs="Times New Roman"/>
                <w:noProof/>
                <w:sz w:val="20"/>
                <w:szCs w:val="20"/>
                <w:u w:val="single"/>
                <w:shd w:val="clear" w:color="auto" w:fill="FFFFFF"/>
                <w:lang w:val="en-US" w:eastAsia="ar-SA"/>
              </w:rPr>
              <w:t>Data archiving and quality checks</w:t>
            </w:r>
            <w:r w:rsidRPr="00A7402A">
              <w:rPr>
                <w:rFonts w:ascii="Times New Roman" w:hAnsi="Times New Roman" w:cs="Times New Roman"/>
                <w:noProof/>
                <w:sz w:val="20"/>
                <w:szCs w:val="20"/>
                <w:shd w:val="clear" w:color="auto" w:fill="FFFFFF"/>
                <w:lang w:val="en-US" w:eastAsia="ar-SA"/>
              </w:rPr>
              <w:t xml:space="preserve"> – Data entered to the national database are verified in the two-stage validation process</w:t>
            </w:r>
            <w:r w:rsidRPr="00D54122">
              <w:rPr>
                <w:rFonts w:ascii="Times New Roman" w:hAnsi="Times New Roman" w:cs="Times New Roman"/>
                <w:noProof/>
                <w:sz w:val="20"/>
                <w:szCs w:val="20"/>
                <w:shd w:val="clear" w:color="auto" w:fill="FFFFFF"/>
                <w:lang w:val="en-US" w:eastAsia="ar-SA"/>
              </w:rPr>
              <w:t xml:space="preserve"> supported by a number of completeness, data type and range checks. Export procedures which prepare data sets for external databases (like RDB FishFrame or InterCatch) also perform basic checks.  Additionally, a number of quality reports were developed to improve the completeness and reliability of the data. </w:t>
            </w:r>
          </w:p>
          <w:p w14:paraId="3ED8F399"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24060907" w14:textId="77777777" w:rsidR="00B35016" w:rsidRPr="00D54122"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 w:eastAsia="ar-SA"/>
              </w:rPr>
            </w:pPr>
            <w:r w:rsidRPr="00A7402A">
              <w:rPr>
                <w:rFonts w:ascii="Times New Roman" w:hAnsi="Times New Roman" w:cs="Times New Roman"/>
                <w:noProof/>
                <w:sz w:val="20"/>
                <w:szCs w:val="20"/>
                <w:u w:val="single"/>
                <w:shd w:val="clear" w:color="auto" w:fill="FFFFFF"/>
                <w:lang w:val="en-US" w:eastAsia="ar-SA"/>
              </w:rPr>
              <w:t>Coverage of fish stocks</w:t>
            </w:r>
            <w:r w:rsidRPr="00A7402A">
              <w:rPr>
                <w:rFonts w:ascii="Times New Roman" w:hAnsi="Times New Roman" w:cs="Times New Roman"/>
                <w:noProof/>
                <w:sz w:val="20"/>
                <w:szCs w:val="20"/>
                <w:shd w:val="clear" w:color="auto" w:fill="FFFFFF"/>
                <w:lang w:val="en-US" w:eastAsia="ar-SA"/>
              </w:rPr>
              <w:t xml:space="preserve"> – as the stratification is based on vessel length and does not put any restirictions on stock sampling, simulations were carried out in order to investigate the potential coverage of stocks fished and metiers used. Using the official 2018 data, the test drawing for all strata was carried out. The average number of samples per fishing stock and metier was calculated after 100 iterations made to check the coverage. The result of these simulations showed that planned sampling design described above </w:t>
            </w:r>
            <w:r w:rsidRPr="00D54122">
              <w:rPr>
                <w:rFonts w:ascii="Times New Roman" w:hAnsi="Times New Roman" w:cs="Times New Roman"/>
                <w:noProof/>
                <w:sz w:val="20"/>
                <w:szCs w:val="20"/>
                <w:shd w:val="clear" w:color="auto" w:fill="FFFFFF"/>
                <w:lang w:val="en" w:eastAsia="ar-SA"/>
              </w:rPr>
              <w:t>provides good coverage of fish stocks.</w:t>
            </w:r>
          </w:p>
          <w:p w14:paraId="16952038" w14:textId="77777777" w:rsidR="00B35016" w:rsidRPr="00A7402A" w:rsidRDefault="00B35016" w:rsidP="00B35016">
            <w:pPr>
              <w:widowControl w:val="0"/>
              <w:suppressAutoHyphens/>
              <w:spacing w:after="0" w:line="240" w:lineRule="auto"/>
              <w:ind w:left="20" w:right="75"/>
              <w:jc w:val="both"/>
              <w:rPr>
                <w:rFonts w:ascii="Times New Roman" w:hAnsi="Times New Roman" w:cs="Times New Roman"/>
                <w:noProof/>
                <w:sz w:val="20"/>
                <w:szCs w:val="20"/>
                <w:shd w:val="clear" w:color="auto" w:fill="FFFFFF"/>
                <w:lang w:val="en-US" w:eastAsia="ar-SA"/>
              </w:rPr>
            </w:pPr>
          </w:p>
          <w:p w14:paraId="7201D38A" w14:textId="77777777" w:rsidR="00B35016" w:rsidRPr="00D54122" w:rsidRDefault="00B35016" w:rsidP="00B35016">
            <w:pPr>
              <w:spacing w:after="0" w:line="240" w:lineRule="auto"/>
              <w:jc w:val="both"/>
              <w:rPr>
                <w:rFonts w:ascii="Times New Roman" w:hAnsi="Times New Roman" w:cs="Times New Roman"/>
                <w:noProof/>
                <w:sz w:val="20"/>
                <w:szCs w:val="20"/>
                <w:shd w:val="clear" w:color="auto" w:fill="FFFFFF"/>
                <w:lang w:eastAsia="en-GB"/>
              </w:rPr>
            </w:pPr>
            <w:r w:rsidRPr="00D54122">
              <w:rPr>
                <w:rFonts w:ascii="Times New Roman" w:hAnsi="Times New Roman" w:cs="Times New Roman"/>
                <w:noProof/>
                <w:sz w:val="20"/>
                <w:szCs w:val="20"/>
                <w:shd w:val="clear" w:color="auto" w:fill="FFFFFF"/>
                <w:lang w:val="en-US" w:eastAsia="ar-SA"/>
              </w:rPr>
              <w:t>Until 2016, sampling programme was based on an opportunistic approach. Due to the confidentiality of personal data, the Institute executing the DCF had no full register of the fishing vessels’ owners with contact details. Sampling was based on the cooperation with the owners of over 100 vessels (c.a. 12% of all Polish vessels), built over the years on the basis of trust. During last three years efforts were being made to gain access to the full register of vessels’ owners. The list of contact details to vessels’ owners systematically expands but the process is extended in time. Therefore, the main expected difficulties in execution of the sampling programme is potentially high level of non-response and/or refusals.</w:t>
            </w:r>
          </w:p>
          <w:p w14:paraId="47EF8910" w14:textId="431B3031" w:rsidR="00B35016" w:rsidRPr="001C2DCA" w:rsidRDefault="00B35016" w:rsidP="00B35016">
            <w:pPr>
              <w:suppressAutoHyphens/>
              <w:spacing w:after="120" w:line="240" w:lineRule="auto"/>
              <w:rPr>
                <w:rFonts w:ascii="Times New Roman" w:eastAsia="Times New Roman" w:hAnsi="Times New Roman" w:cs="Times New Roman"/>
                <w:sz w:val="24"/>
                <w:szCs w:val="24"/>
                <w:lang w:eastAsia="en-GB"/>
              </w:rPr>
            </w:pPr>
          </w:p>
        </w:tc>
      </w:tr>
      <w:tr w:rsidR="00B35016" w:rsidRPr="001C2DCA" w14:paraId="7390FF9F" w14:textId="77777777" w:rsidTr="002068D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14:paraId="3AC3290D" w14:textId="43389993" w:rsidR="00B35016" w:rsidRPr="002068D9" w:rsidRDefault="00B35016" w:rsidP="00B35016">
            <w:pPr>
              <w:tabs>
                <w:tab w:val="left" w:pos="5107"/>
              </w:tabs>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lastRenderedPageBreak/>
              <w:t>Deviation from the sampling plan according to Article 5 paragraph (3) of the Implementing Decision (EU) 2016/1701:</w:t>
            </w:r>
          </w:p>
          <w:p w14:paraId="6C0AAB44" w14:textId="77777777" w:rsidR="00B35016" w:rsidRPr="002068D9" w:rsidRDefault="00B35016" w:rsidP="00B35016">
            <w:pPr>
              <w:suppressAutoHyphens/>
              <w:spacing w:after="120" w:line="360" w:lineRule="auto"/>
              <w:rPr>
                <w:rFonts w:ascii="Times New Roman" w:eastAsia="Calibri" w:hAnsi="Times New Roman" w:cs="Times New Roman"/>
                <w:bCs/>
                <w:i/>
                <w:noProof/>
                <w:sz w:val="20"/>
                <w:szCs w:val="20"/>
                <w:lang w:val="en-US" w:eastAsia="en-GB"/>
              </w:rPr>
            </w:pPr>
            <w:r w:rsidRPr="002068D9">
              <w:rPr>
                <w:rFonts w:ascii="Times New Roman" w:eastAsia="Calibri" w:hAnsi="Times New Roman" w:cs="Times New Roman"/>
                <w:bCs/>
                <w:i/>
                <w:noProof/>
                <w:sz w:val="20"/>
                <w:szCs w:val="20"/>
                <w:lang w:val="en-US" w:eastAsia="en-GB"/>
              </w:rPr>
              <w:t>2. Deviations from the Work Plan</w:t>
            </w:r>
          </w:p>
          <w:p w14:paraId="70593DD8" w14:textId="77777777" w:rsidR="00B35016" w:rsidRPr="001C2DCA" w:rsidRDefault="00B35016" w:rsidP="00B35016">
            <w:pPr>
              <w:suppressAutoHyphens/>
              <w:spacing w:after="120" w:line="240" w:lineRule="auto"/>
              <w:jc w:val="both"/>
              <w:rPr>
                <w:rFonts w:ascii="Times New Roman" w:eastAsia="Times New Roman" w:hAnsi="Times New Roman" w:cs="Times New Roman"/>
                <w:sz w:val="20"/>
                <w:szCs w:val="20"/>
                <w:lang w:eastAsia="es-ES"/>
              </w:rPr>
            </w:pPr>
            <w:r w:rsidRPr="002068D9">
              <w:rPr>
                <w:rFonts w:ascii="Times New Roman" w:eastAsia="Times New Roman" w:hAnsi="Times New Roman" w:cs="Times New Roman"/>
                <w:i/>
                <w:sz w:val="20"/>
                <w:szCs w:val="20"/>
                <w:lang w:eastAsia="es-ES"/>
              </w:rPr>
              <w:lastRenderedPageBreak/>
              <w:t>Member State shall list the deviations (if any) in the achieved data collection, compared to what was planned in the Work Plan and explain the reasons for the deviations</w:t>
            </w:r>
            <w:r w:rsidRPr="001C2DCA">
              <w:rPr>
                <w:rFonts w:ascii="Times New Roman" w:eastAsia="Times New Roman" w:hAnsi="Times New Roman" w:cs="Times New Roman"/>
                <w:sz w:val="20"/>
                <w:szCs w:val="20"/>
                <w:lang w:eastAsia="es-ES"/>
              </w:rPr>
              <w:t>.</w:t>
            </w:r>
          </w:p>
          <w:p w14:paraId="4E01EEBA" w14:textId="77777777" w:rsidR="002B5527" w:rsidRDefault="002B5527" w:rsidP="00B35016">
            <w:pPr>
              <w:suppressAutoHyphens/>
              <w:spacing w:after="120" w:line="240" w:lineRule="auto"/>
              <w:jc w:val="both"/>
              <w:rPr>
                <w:rFonts w:ascii="Times New Roman" w:eastAsia="Times New Roman" w:hAnsi="Times New Roman" w:cs="Times New Roman"/>
                <w:sz w:val="20"/>
                <w:szCs w:val="20"/>
                <w:lang w:eastAsia="en-GB"/>
              </w:rPr>
            </w:pPr>
          </w:p>
          <w:p w14:paraId="2AA68846" w14:textId="73E5E46A" w:rsidR="00B35016" w:rsidRDefault="006311FE" w:rsidP="00B35016">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The improvements of the sampling design implemented in 2020, which followed the suggestions from WGCATCH, </w:t>
            </w:r>
            <w:r w:rsidR="00FF5042">
              <w:rPr>
                <w:rFonts w:ascii="Times New Roman" w:eastAsia="Times New Roman" w:hAnsi="Times New Roman" w:cs="Times New Roman"/>
                <w:sz w:val="20"/>
                <w:szCs w:val="20"/>
                <w:lang w:eastAsia="en-GB"/>
              </w:rPr>
              <w:t xml:space="preserve">were also applied in 2021, as they proved to have a positive impact on data collection. The major change was to simplify sampling stratification. Definition of PSU groups is no longer dependent on target assemblage or fishing technique, which led to reduction of refusals related to the change of vessel’s metier. </w:t>
            </w:r>
            <w:r w:rsidR="001B4E4B">
              <w:rPr>
                <w:rFonts w:ascii="Times New Roman" w:eastAsia="Times New Roman" w:hAnsi="Times New Roman" w:cs="Times New Roman"/>
                <w:sz w:val="20"/>
                <w:szCs w:val="20"/>
                <w:lang w:eastAsia="en-GB"/>
              </w:rPr>
              <w:t>The list of contacts to vessel owners is constantly updated and as a result there were only few cases in 2021 when contact</w:t>
            </w:r>
            <w:r w:rsidR="00F24114">
              <w:rPr>
                <w:rFonts w:ascii="Times New Roman" w:eastAsia="Times New Roman" w:hAnsi="Times New Roman" w:cs="Times New Roman"/>
                <w:sz w:val="20"/>
                <w:szCs w:val="20"/>
                <w:lang w:eastAsia="en-GB"/>
              </w:rPr>
              <w:t xml:space="preserve"> details</w:t>
            </w:r>
            <w:r w:rsidR="001B4E4B">
              <w:rPr>
                <w:rFonts w:ascii="Times New Roman" w:eastAsia="Times New Roman" w:hAnsi="Times New Roman" w:cs="Times New Roman"/>
                <w:sz w:val="20"/>
                <w:szCs w:val="20"/>
                <w:lang w:eastAsia="en-GB"/>
              </w:rPr>
              <w:t xml:space="preserve"> to selected vessels were missing. </w:t>
            </w:r>
            <w:r w:rsidR="001B4E4B" w:rsidRPr="001B4E4B">
              <w:rPr>
                <w:rFonts w:ascii="Times New Roman" w:eastAsia="Times New Roman" w:hAnsi="Times New Roman" w:cs="Times New Roman"/>
                <w:sz w:val="20"/>
                <w:szCs w:val="20"/>
                <w:lang w:eastAsia="en-GB"/>
              </w:rPr>
              <w:t xml:space="preserve">Despite </w:t>
            </w:r>
            <w:r w:rsidR="001B4E4B">
              <w:rPr>
                <w:rFonts w:ascii="Times New Roman" w:eastAsia="Times New Roman" w:hAnsi="Times New Roman" w:cs="Times New Roman"/>
                <w:sz w:val="20"/>
                <w:szCs w:val="20"/>
                <w:lang w:eastAsia="en-GB"/>
              </w:rPr>
              <w:t>the above mentioned improvements</w:t>
            </w:r>
            <w:r w:rsidR="001B4E4B" w:rsidRPr="001B4E4B">
              <w:rPr>
                <w:rFonts w:ascii="Times New Roman" w:eastAsia="Times New Roman" w:hAnsi="Times New Roman" w:cs="Times New Roman"/>
                <w:sz w:val="20"/>
                <w:szCs w:val="20"/>
                <w:lang w:eastAsia="en-GB"/>
              </w:rPr>
              <w:t xml:space="preserve">, still some obstacles in collecting the </w:t>
            </w:r>
            <w:r w:rsidR="001B4E4B">
              <w:rPr>
                <w:rFonts w:ascii="Times New Roman" w:eastAsia="Times New Roman" w:hAnsi="Times New Roman" w:cs="Times New Roman"/>
                <w:sz w:val="20"/>
                <w:szCs w:val="20"/>
                <w:lang w:eastAsia="en-GB"/>
              </w:rPr>
              <w:t>samples were encountered in 2021</w:t>
            </w:r>
            <w:r w:rsidR="001B4E4B" w:rsidRPr="001B4E4B">
              <w:rPr>
                <w:rFonts w:ascii="Times New Roman" w:eastAsia="Times New Roman" w:hAnsi="Times New Roman" w:cs="Times New Roman"/>
                <w:sz w:val="20"/>
                <w:szCs w:val="20"/>
                <w:lang w:eastAsia="en-GB"/>
              </w:rPr>
              <w:t>.</w:t>
            </w:r>
          </w:p>
          <w:p w14:paraId="621DB033" w14:textId="22B2359C" w:rsidR="001B4E4B" w:rsidRDefault="001B4E4B" w:rsidP="00B35016">
            <w:pPr>
              <w:suppressAutoHyphens/>
              <w:spacing w:after="120" w:line="240" w:lineRule="auto"/>
              <w:jc w:val="both"/>
              <w:rPr>
                <w:rFonts w:ascii="Times New Roman" w:eastAsia="Times New Roman" w:hAnsi="Times New Roman" w:cs="Times New Roman"/>
                <w:sz w:val="20"/>
                <w:szCs w:val="20"/>
                <w:lang w:eastAsia="en-GB"/>
              </w:rPr>
            </w:pPr>
            <w:r w:rsidRPr="001B4E4B">
              <w:rPr>
                <w:rFonts w:ascii="Times New Roman" w:eastAsia="Times New Roman" w:hAnsi="Times New Roman" w:cs="Times New Roman"/>
                <w:sz w:val="20"/>
                <w:szCs w:val="20"/>
                <w:lang w:eastAsia="en-GB"/>
              </w:rPr>
              <w:t xml:space="preserve">The achieved number of PSUs collected in all strata was being monitored quarterly throughout the whole year. If </w:t>
            </w:r>
            <w:r w:rsidR="002D27A0">
              <w:rPr>
                <w:rFonts w:ascii="Times New Roman" w:eastAsia="Times New Roman" w:hAnsi="Times New Roman" w:cs="Times New Roman"/>
                <w:sz w:val="20"/>
                <w:szCs w:val="20"/>
                <w:lang w:eastAsia="en-GB"/>
              </w:rPr>
              <w:t xml:space="preserve">execution of the plan in </w:t>
            </w:r>
            <w:r w:rsidRPr="001B4E4B">
              <w:rPr>
                <w:rFonts w:ascii="Times New Roman" w:eastAsia="Times New Roman" w:hAnsi="Times New Roman" w:cs="Times New Roman"/>
                <w:sz w:val="20"/>
                <w:szCs w:val="20"/>
                <w:lang w:eastAsia="en-GB"/>
              </w:rPr>
              <w:t>a given quarter</w:t>
            </w:r>
            <w:r w:rsidR="002D27A0">
              <w:rPr>
                <w:rFonts w:ascii="Times New Roman" w:eastAsia="Times New Roman" w:hAnsi="Times New Roman" w:cs="Times New Roman"/>
                <w:sz w:val="20"/>
                <w:szCs w:val="20"/>
                <w:lang w:eastAsia="en-GB"/>
              </w:rPr>
              <w:t xml:space="preserve"> was poor, then</w:t>
            </w:r>
            <w:r w:rsidRPr="001B4E4B">
              <w:rPr>
                <w:rFonts w:ascii="Times New Roman" w:eastAsia="Times New Roman" w:hAnsi="Times New Roman" w:cs="Times New Roman"/>
                <w:sz w:val="20"/>
                <w:szCs w:val="20"/>
                <w:lang w:eastAsia="en-GB"/>
              </w:rPr>
              <w:t xml:space="preserve"> opportunistic selection of missing PSUs (expert’s selection) was carried out in the second half of that quarter.</w:t>
            </w:r>
          </w:p>
          <w:p w14:paraId="67388F60" w14:textId="0514A46B" w:rsidR="009E2E70" w:rsidRDefault="001B4E4B" w:rsidP="00B35016">
            <w:pPr>
              <w:suppressAutoHyphens/>
              <w:spacing w:after="120" w:line="240" w:lineRule="auto"/>
              <w:jc w:val="both"/>
              <w:rPr>
                <w:rFonts w:ascii="Times New Roman" w:eastAsia="Times New Roman" w:hAnsi="Times New Roman" w:cs="Times New Roman"/>
                <w:sz w:val="20"/>
                <w:szCs w:val="20"/>
                <w:lang w:eastAsia="en-GB"/>
              </w:rPr>
            </w:pPr>
            <w:r w:rsidRPr="001B4E4B">
              <w:rPr>
                <w:rFonts w:ascii="Times New Roman" w:eastAsia="Times New Roman" w:hAnsi="Times New Roman" w:cs="Times New Roman"/>
                <w:sz w:val="20"/>
                <w:szCs w:val="20"/>
                <w:lang w:eastAsia="en-GB"/>
              </w:rPr>
              <w:t>According to the sampling design, all contacts with the owners of vessels selected for sampling fishing trips in each stratum, as well as refusals and reasons for refusals were recorded in a dedicated register.</w:t>
            </w:r>
            <w:r w:rsidR="009E2E70">
              <w:rPr>
                <w:rFonts w:ascii="Times New Roman" w:eastAsia="Times New Roman" w:hAnsi="Times New Roman" w:cs="Times New Roman"/>
                <w:sz w:val="20"/>
                <w:szCs w:val="20"/>
                <w:lang w:eastAsia="en-GB"/>
              </w:rPr>
              <w:t xml:space="preserve"> The refusal rates in 2021 decreased in most of sampling strata in comparison to 2020 and ranged from 32% to </w:t>
            </w:r>
            <w:r w:rsidR="009E2E70" w:rsidRPr="009E2E70">
              <w:rPr>
                <w:rFonts w:ascii="Times New Roman" w:eastAsia="Times New Roman" w:hAnsi="Times New Roman" w:cs="Times New Roman"/>
                <w:sz w:val="20"/>
                <w:szCs w:val="20"/>
                <w:lang w:eastAsia="en-GB"/>
              </w:rPr>
              <w:t>79.63</w:t>
            </w:r>
            <w:r w:rsidR="009E2E70">
              <w:rPr>
                <w:rFonts w:ascii="Times New Roman" w:eastAsia="Times New Roman" w:hAnsi="Times New Roman" w:cs="Times New Roman"/>
                <w:sz w:val="20"/>
                <w:szCs w:val="20"/>
                <w:lang w:eastAsia="en-GB"/>
              </w:rPr>
              <w:t>%.</w:t>
            </w:r>
          </w:p>
          <w:p w14:paraId="4DED5B50" w14:textId="6582222E" w:rsidR="009E2E70" w:rsidRDefault="009E2E70" w:rsidP="00B35016">
            <w:pPr>
              <w:suppressAutoHyphens/>
              <w:spacing w:after="120" w:line="240" w:lineRule="auto"/>
              <w:jc w:val="both"/>
              <w:rPr>
                <w:rFonts w:ascii="Times New Roman" w:eastAsia="Times New Roman" w:hAnsi="Times New Roman" w:cs="Times New Roman"/>
                <w:sz w:val="20"/>
                <w:szCs w:val="20"/>
                <w:lang w:eastAsia="en-GB"/>
              </w:rPr>
            </w:pPr>
            <w:r w:rsidRPr="009E2E70">
              <w:rPr>
                <w:rFonts w:ascii="Times New Roman" w:eastAsia="Times New Roman" w:hAnsi="Times New Roman" w:cs="Times New Roman"/>
                <w:sz w:val="20"/>
                <w:szCs w:val="20"/>
                <w:lang w:eastAsia="en-GB"/>
              </w:rPr>
              <w:t xml:space="preserve">The methodology used to determine the refusal rate was based on the one used by the ICES Study Group on Practical Implementation of Discard Sampling Plans (SGPIDS). With </w:t>
            </w:r>
            <w:r>
              <w:rPr>
                <w:rFonts w:ascii="Times New Roman" w:eastAsia="Times New Roman" w:hAnsi="Times New Roman" w:cs="Times New Roman"/>
                <w:sz w:val="20"/>
                <w:szCs w:val="20"/>
                <w:lang w:eastAsia="en-GB"/>
              </w:rPr>
              <w:t>a</w:t>
            </w:r>
            <w:r w:rsidRPr="009E2E70">
              <w:rPr>
                <w:rFonts w:ascii="Times New Roman" w:eastAsia="Times New Roman" w:hAnsi="Times New Roman" w:cs="Times New Roman"/>
                <w:sz w:val="20"/>
                <w:szCs w:val="20"/>
                <w:lang w:eastAsia="en-GB"/>
              </w:rPr>
              <w:t xml:space="preserve"> slight modification of including also ‘Not available’ status, as in </w:t>
            </w:r>
            <w:r>
              <w:rPr>
                <w:rFonts w:ascii="Times New Roman" w:eastAsia="Times New Roman" w:hAnsi="Times New Roman" w:cs="Times New Roman"/>
                <w:sz w:val="20"/>
                <w:szCs w:val="20"/>
                <w:lang w:eastAsia="en-GB"/>
              </w:rPr>
              <w:t>2021</w:t>
            </w:r>
            <w:r w:rsidRPr="009E2E70">
              <w:rPr>
                <w:rFonts w:ascii="Times New Roman" w:eastAsia="Times New Roman" w:hAnsi="Times New Roman" w:cs="Times New Roman"/>
                <w:sz w:val="20"/>
                <w:szCs w:val="20"/>
                <w:lang w:eastAsia="en-GB"/>
              </w:rPr>
              <w:t xml:space="preserve"> this was the main reason for not achieving the planned number of samples.</w:t>
            </w:r>
          </w:p>
          <w:p w14:paraId="3366244C" w14:textId="77777777" w:rsidR="009E2E70" w:rsidRDefault="009E2E70" w:rsidP="00B35016">
            <w:pPr>
              <w:suppressAutoHyphens/>
              <w:spacing w:after="120" w:line="240" w:lineRule="auto"/>
              <w:jc w:val="both"/>
              <w:rPr>
                <w:rFonts w:ascii="Times New Roman" w:eastAsia="Times New Roman" w:hAnsi="Times New Roman" w:cs="Times New Roman"/>
                <w:sz w:val="20"/>
                <w:szCs w:val="20"/>
                <w:lang w:eastAsia="en-GB"/>
              </w:rPr>
            </w:pPr>
            <w:r w:rsidRPr="002068D9">
              <w:rPr>
                <w:rFonts w:ascii="Times New Roman" w:eastAsia="Times New Roman" w:hAnsi="Times New Roman" w:cs="Times New Roman"/>
                <w:i/>
                <w:sz w:val="20"/>
                <w:szCs w:val="20"/>
                <w:lang w:eastAsia="en-GB"/>
              </w:rPr>
              <w:t xml:space="preserve">“As defined during SGPIDS 2 (ICES 2012a) the refusal rate in the fisheries context is the proportion of skippers who, having been successfully contacted ultimately failed to allow the observer to go </w:t>
            </w:r>
            <w:proofErr w:type="spellStart"/>
            <w:r w:rsidRPr="002068D9">
              <w:rPr>
                <w:rFonts w:ascii="Times New Roman" w:eastAsia="Times New Roman" w:hAnsi="Times New Roman" w:cs="Times New Roman"/>
                <w:i/>
                <w:sz w:val="20"/>
                <w:szCs w:val="20"/>
                <w:lang w:eastAsia="en-GB"/>
              </w:rPr>
              <w:t>onboard</w:t>
            </w:r>
            <w:proofErr w:type="spellEnd"/>
            <w:r w:rsidRPr="002068D9">
              <w:rPr>
                <w:rFonts w:ascii="Times New Roman" w:eastAsia="Times New Roman" w:hAnsi="Times New Roman" w:cs="Times New Roman"/>
                <w:i/>
                <w:sz w:val="20"/>
                <w:szCs w:val="20"/>
                <w:lang w:eastAsia="en-GB"/>
              </w:rPr>
              <w:t xml:space="preserve"> to obtain the sample. This refusal rate is calculated as the number of industry refusals divided by the number of sequential selections or approaches where contact was successfully made. This refusal rate provides an indication of the industry reaction to the observer programme and is a useful measure of their cooperation.”</w:t>
            </w:r>
            <w:r w:rsidRPr="009E2E70">
              <w:rPr>
                <w:rFonts w:ascii="Times New Roman" w:eastAsia="Times New Roman" w:hAnsi="Times New Roman" w:cs="Times New Roman"/>
                <w:sz w:val="20"/>
                <w:szCs w:val="20"/>
                <w:lang w:eastAsia="en-GB"/>
              </w:rPr>
              <w:t xml:space="preserve"> (ICES. 2013. Report of the Study Group on Practical Implementation of Discard Sampling Plans (SGPIDS), 24 June – 28 June 2013, </w:t>
            </w:r>
            <w:proofErr w:type="spellStart"/>
            <w:r w:rsidRPr="009E2E70">
              <w:rPr>
                <w:rFonts w:ascii="Times New Roman" w:eastAsia="Times New Roman" w:hAnsi="Times New Roman" w:cs="Times New Roman"/>
                <w:sz w:val="20"/>
                <w:szCs w:val="20"/>
                <w:lang w:eastAsia="en-GB"/>
              </w:rPr>
              <w:t>Lysekil</w:t>
            </w:r>
            <w:proofErr w:type="spellEnd"/>
            <w:r w:rsidRPr="009E2E70">
              <w:rPr>
                <w:rFonts w:ascii="Times New Roman" w:eastAsia="Times New Roman" w:hAnsi="Times New Roman" w:cs="Times New Roman"/>
                <w:sz w:val="20"/>
                <w:szCs w:val="20"/>
                <w:lang w:eastAsia="en-GB"/>
              </w:rPr>
              <w:t xml:space="preserve">, Sweden. ICES CM 2013/ACOM:56. 142pp. </w:t>
            </w:r>
            <w:r>
              <w:rPr>
                <w:rFonts w:ascii="Times New Roman" w:eastAsia="Times New Roman" w:hAnsi="Times New Roman" w:cs="Times New Roman"/>
                <w:sz w:val="20"/>
                <w:szCs w:val="20"/>
                <w:lang w:eastAsia="en-GB"/>
              </w:rPr>
              <w:t>–</w:t>
            </w:r>
          </w:p>
          <w:p w14:paraId="4C493DEB" w14:textId="226D7CF5" w:rsidR="00B35016" w:rsidRDefault="009E2E70" w:rsidP="00B35016">
            <w:pPr>
              <w:suppressAutoHyphens/>
              <w:spacing w:after="120" w:line="240" w:lineRule="auto"/>
              <w:jc w:val="both"/>
              <w:rPr>
                <w:rFonts w:ascii="Times New Roman" w:eastAsia="Times New Roman" w:hAnsi="Times New Roman" w:cs="Times New Roman"/>
                <w:sz w:val="20"/>
                <w:szCs w:val="20"/>
                <w:lang w:eastAsia="en-GB"/>
              </w:rPr>
            </w:pPr>
            <w:r w:rsidRPr="009E2E70">
              <w:rPr>
                <w:rFonts w:ascii="Times New Roman" w:eastAsia="Times New Roman" w:hAnsi="Times New Roman" w:cs="Times New Roman"/>
                <w:sz w:val="20"/>
                <w:szCs w:val="20"/>
                <w:lang w:eastAsia="en-GB"/>
              </w:rPr>
              <w:t>http://www.ices.dk/sites/pub/Publication%20Reports/Expert%20Group%20Report/acom/2013/SGPIDS/SGPIDS13.1.pdf )</w:t>
            </w:r>
          </w:p>
          <w:p w14:paraId="5D5F7A39" w14:textId="1CAA811B" w:rsidR="009E2E70" w:rsidRDefault="009E2E70" w:rsidP="00B35016">
            <w:pPr>
              <w:suppressAutoHyphens/>
              <w:spacing w:after="120" w:line="240" w:lineRule="auto"/>
              <w:jc w:val="both"/>
              <w:rPr>
                <w:rFonts w:ascii="Times New Roman" w:eastAsia="Times New Roman" w:hAnsi="Times New Roman" w:cs="Times New Roman"/>
                <w:sz w:val="20"/>
                <w:szCs w:val="20"/>
                <w:lang w:eastAsia="en-GB"/>
              </w:rPr>
            </w:pPr>
            <w:r w:rsidRPr="009E2E70">
              <w:rPr>
                <w:rFonts w:ascii="Times New Roman" w:eastAsia="Times New Roman" w:hAnsi="Times New Roman" w:cs="Times New Roman"/>
                <w:sz w:val="20"/>
                <w:szCs w:val="20"/>
                <w:lang w:eastAsia="en-GB"/>
              </w:rPr>
              <w:t>The table below presents, for each stratum, the list of fishing trips selected for sampling and successfully contacted, number of refusals, number of trips selected opportunistically by experts, number of trips actually executed and refusal rate.</w:t>
            </w:r>
          </w:p>
          <w:tbl>
            <w:tblPr>
              <w:tblStyle w:val="Table"/>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57"/>
              <w:gridCol w:w="1251"/>
              <w:gridCol w:w="1417"/>
              <w:gridCol w:w="1417"/>
              <w:gridCol w:w="1277"/>
              <w:gridCol w:w="1558"/>
            </w:tblGrid>
            <w:tr w:rsidR="001F3FDF" w14:paraId="781AC5D7" w14:textId="77777777" w:rsidTr="002068D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F33FD4C" w14:textId="1910ACC3" w:rsidR="001F3FDF" w:rsidRDefault="001F3FDF" w:rsidP="002068D9">
                  <w:pPr>
                    <w:pStyle w:val="Compact"/>
                    <w:jc w:val="center"/>
                  </w:pPr>
                  <w:r>
                    <w:t>Stratum ID</w:t>
                  </w:r>
                </w:p>
              </w:tc>
              <w:tc>
                <w:tcPr>
                  <w:tcW w:w="738" w:type="pct"/>
                  <w:vAlign w:val="center"/>
                </w:tcPr>
                <w:p w14:paraId="68893ECC" w14:textId="77777777" w:rsidR="001F3FDF" w:rsidRDefault="001F3FDF" w:rsidP="002068D9">
                  <w:pPr>
                    <w:pStyle w:val="Compact"/>
                    <w:jc w:val="center"/>
                  </w:pPr>
                  <w:r>
                    <w:t>Drawn / contacted</w:t>
                  </w:r>
                </w:p>
              </w:tc>
              <w:tc>
                <w:tcPr>
                  <w:tcW w:w="836" w:type="pct"/>
                  <w:vAlign w:val="center"/>
                </w:tcPr>
                <w:p w14:paraId="743B116A" w14:textId="77777777" w:rsidR="001F3FDF" w:rsidRDefault="001F3FDF" w:rsidP="002068D9">
                  <w:pPr>
                    <w:pStyle w:val="Compact"/>
                    <w:jc w:val="center"/>
                  </w:pPr>
                  <w:r>
                    <w:t>Refusal</w:t>
                  </w:r>
                </w:p>
              </w:tc>
              <w:tc>
                <w:tcPr>
                  <w:tcW w:w="836" w:type="pct"/>
                  <w:vAlign w:val="center"/>
                </w:tcPr>
                <w:p w14:paraId="191812A3" w14:textId="77777777" w:rsidR="001F3FDF" w:rsidRDefault="001F3FDF" w:rsidP="002068D9">
                  <w:pPr>
                    <w:pStyle w:val="Compact"/>
                    <w:jc w:val="center"/>
                  </w:pPr>
                  <w:r>
                    <w:t>Expert selection</w:t>
                  </w:r>
                </w:p>
              </w:tc>
              <w:tc>
                <w:tcPr>
                  <w:tcW w:w="753" w:type="pct"/>
                  <w:vAlign w:val="center"/>
                </w:tcPr>
                <w:p w14:paraId="4B8FA5E5" w14:textId="77777777" w:rsidR="001F3FDF" w:rsidRDefault="001F3FDF" w:rsidP="002068D9">
                  <w:pPr>
                    <w:pStyle w:val="Compact"/>
                    <w:jc w:val="center"/>
                  </w:pPr>
                  <w:r>
                    <w:t>Executed</w:t>
                  </w:r>
                </w:p>
              </w:tc>
              <w:tc>
                <w:tcPr>
                  <w:tcW w:w="919" w:type="pct"/>
                  <w:vAlign w:val="center"/>
                </w:tcPr>
                <w:p w14:paraId="60DC223F" w14:textId="77777777" w:rsidR="001F3FDF" w:rsidRDefault="001F3FDF" w:rsidP="002068D9">
                  <w:pPr>
                    <w:pStyle w:val="Compact"/>
                    <w:jc w:val="center"/>
                  </w:pPr>
                  <w:r>
                    <w:t>Refusal Rate (%)</w:t>
                  </w:r>
                </w:p>
              </w:tc>
            </w:tr>
            <w:tr w:rsidR="001F3FDF" w14:paraId="2D05A6AD" w14:textId="77777777" w:rsidTr="002068D9">
              <w:tc>
                <w:tcPr>
                  <w:tcW w:w="0" w:type="auto"/>
                </w:tcPr>
                <w:p w14:paraId="3624CC15" w14:textId="77777777" w:rsidR="001F3FDF" w:rsidRDefault="001F3FDF" w:rsidP="001F3FDF">
                  <w:pPr>
                    <w:pStyle w:val="Compact"/>
                  </w:pPr>
                  <w:r>
                    <w:t>&lt;10</w:t>
                  </w:r>
                </w:p>
              </w:tc>
              <w:tc>
                <w:tcPr>
                  <w:tcW w:w="738" w:type="pct"/>
                </w:tcPr>
                <w:p w14:paraId="3CB60896" w14:textId="77777777" w:rsidR="001F3FDF" w:rsidRDefault="001F3FDF" w:rsidP="001F3FDF">
                  <w:pPr>
                    <w:pStyle w:val="Compact"/>
                    <w:jc w:val="right"/>
                  </w:pPr>
                  <w:r>
                    <w:t>69</w:t>
                  </w:r>
                </w:p>
              </w:tc>
              <w:tc>
                <w:tcPr>
                  <w:tcW w:w="836" w:type="pct"/>
                </w:tcPr>
                <w:p w14:paraId="2E743CDB" w14:textId="77777777" w:rsidR="001F3FDF" w:rsidRDefault="001F3FDF" w:rsidP="001F3FDF">
                  <w:pPr>
                    <w:pStyle w:val="Compact"/>
                    <w:jc w:val="right"/>
                  </w:pPr>
                  <w:r>
                    <w:t>35</w:t>
                  </w:r>
                </w:p>
              </w:tc>
              <w:tc>
                <w:tcPr>
                  <w:tcW w:w="836" w:type="pct"/>
                </w:tcPr>
                <w:p w14:paraId="3C4F79A5" w14:textId="77777777" w:rsidR="001F3FDF" w:rsidRDefault="001F3FDF" w:rsidP="001F3FDF">
                  <w:pPr>
                    <w:pStyle w:val="Compact"/>
                    <w:jc w:val="right"/>
                  </w:pPr>
                  <w:r>
                    <w:t>39</w:t>
                  </w:r>
                </w:p>
              </w:tc>
              <w:tc>
                <w:tcPr>
                  <w:tcW w:w="753" w:type="pct"/>
                </w:tcPr>
                <w:p w14:paraId="4FFA91D9" w14:textId="77777777" w:rsidR="001F3FDF" w:rsidRDefault="001F3FDF" w:rsidP="001F3FDF">
                  <w:pPr>
                    <w:pStyle w:val="Compact"/>
                    <w:jc w:val="right"/>
                  </w:pPr>
                  <w:r>
                    <w:t>73</w:t>
                  </w:r>
                </w:p>
              </w:tc>
              <w:tc>
                <w:tcPr>
                  <w:tcW w:w="919" w:type="pct"/>
                </w:tcPr>
                <w:p w14:paraId="5ABA02AE" w14:textId="77777777" w:rsidR="001F3FDF" w:rsidRDefault="001F3FDF" w:rsidP="001F3FDF">
                  <w:pPr>
                    <w:pStyle w:val="Compact"/>
                    <w:jc w:val="right"/>
                  </w:pPr>
                  <w:r>
                    <w:t>50.72</w:t>
                  </w:r>
                </w:p>
              </w:tc>
            </w:tr>
            <w:tr w:rsidR="001F3FDF" w14:paraId="6E2583DB" w14:textId="77777777" w:rsidTr="002068D9">
              <w:tc>
                <w:tcPr>
                  <w:tcW w:w="0" w:type="auto"/>
                </w:tcPr>
                <w:p w14:paraId="4CD8100A" w14:textId="77777777" w:rsidR="001F3FDF" w:rsidRDefault="001F3FDF" w:rsidP="001F3FDF">
                  <w:pPr>
                    <w:pStyle w:val="Compact"/>
                  </w:pPr>
                  <w:r>
                    <w:t>10-&lt;12</w:t>
                  </w:r>
                </w:p>
              </w:tc>
              <w:tc>
                <w:tcPr>
                  <w:tcW w:w="738" w:type="pct"/>
                </w:tcPr>
                <w:p w14:paraId="17EC3DA1" w14:textId="77777777" w:rsidR="001F3FDF" w:rsidRDefault="001F3FDF" w:rsidP="001F3FDF">
                  <w:pPr>
                    <w:pStyle w:val="Compact"/>
                    <w:jc w:val="right"/>
                  </w:pPr>
                  <w:r>
                    <w:t>15</w:t>
                  </w:r>
                </w:p>
              </w:tc>
              <w:tc>
                <w:tcPr>
                  <w:tcW w:w="836" w:type="pct"/>
                </w:tcPr>
                <w:p w14:paraId="5D0515D7" w14:textId="77777777" w:rsidR="001F3FDF" w:rsidRDefault="001F3FDF" w:rsidP="001F3FDF">
                  <w:pPr>
                    <w:pStyle w:val="Compact"/>
                    <w:jc w:val="right"/>
                  </w:pPr>
                  <w:r>
                    <w:t>11</w:t>
                  </w:r>
                </w:p>
              </w:tc>
              <w:tc>
                <w:tcPr>
                  <w:tcW w:w="836" w:type="pct"/>
                </w:tcPr>
                <w:p w14:paraId="2723B678" w14:textId="77777777" w:rsidR="001F3FDF" w:rsidRDefault="001F3FDF" w:rsidP="001F3FDF">
                  <w:pPr>
                    <w:pStyle w:val="Compact"/>
                    <w:jc w:val="right"/>
                  </w:pPr>
                  <w:r>
                    <w:t>11</w:t>
                  </w:r>
                </w:p>
              </w:tc>
              <w:tc>
                <w:tcPr>
                  <w:tcW w:w="753" w:type="pct"/>
                </w:tcPr>
                <w:p w14:paraId="201BD983" w14:textId="77777777" w:rsidR="001F3FDF" w:rsidRDefault="001F3FDF" w:rsidP="001F3FDF">
                  <w:pPr>
                    <w:pStyle w:val="Compact"/>
                    <w:jc w:val="right"/>
                  </w:pPr>
                  <w:r>
                    <w:t>15</w:t>
                  </w:r>
                </w:p>
              </w:tc>
              <w:tc>
                <w:tcPr>
                  <w:tcW w:w="919" w:type="pct"/>
                </w:tcPr>
                <w:p w14:paraId="677427BE" w14:textId="77777777" w:rsidR="001F3FDF" w:rsidRDefault="001F3FDF" w:rsidP="001F3FDF">
                  <w:pPr>
                    <w:pStyle w:val="Compact"/>
                    <w:jc w:val="right"/>
                  </w:pPr>
                  <w:r>
                    <w:t>73.33</w:t>
                  </w:r>
                </w:p>
              </w:tc>
            </w:tr>
            <w:tr w:rsidR="001F3FDF" w14:paraId="4E0D4332" w14:textId="77777777" w:rsidTr="002068D9">
              <w:tc>
                <w:tcPr>
                  <w:tcW w:w="0" w:type="auto"/>
                </w:tcPr>
                <w:p w14:paraId="30404E9D" w14:textId="77777777" w:rsidR="001F3FDF" w:rsidRDefault="001F3FDF" w:rsidP="001F3FDF">
                  <w:pPr>
                    <w:pStyle w:val="Compact"/>
                  </w:pPr>
                  <w:r>
                    <w:t>12-&lt;18</w:t>
                  </w:r>
                </w:p>
              </w:tc>
              <w:tc>
                <w:tcPr>
                  <w:tcW w:w="738" w:type="pct"/>
                </w:tcPr>
                <w:p w14:paraId="2E149FCC" w14:textId="77777777" w:rsidR="001F3FDF" w:rsidRDefault="001F3FDF" w:rsidP="001F3FDF">
                  <w:pPr>
                    <w:pStyle w:val="Compact"/>
                    <w:jc w:val="right"/>
                  </w:pPr>
                  <w:r>
                    <w:t>18</w:t>
                  </w:r>
                </w:p>
              </w:tc>
              <w:tc>
                <w:tcPr>
                  <w:tcW w:w="836" w:type="pct"/>
                </w:tcPr>
                <w:p w14:paraId="684328E1" w14:textId="77777777" w:rsidR="001F3FDF" w:rsidRDefault="001F3FDF" w:rsidP="001F3FDF">
                  <w:pPr>
                    <w:pStyle w:val="Compact"/>
                    <w:jc w:val="right"/>
                  </w:pPr>
                  <w:r>
                    <w:t>11</w:t>
                  </w:r>
                </w:p>
              </w:tc>
              <w:tc>
                <w:tcPr>
                  <w:tcW w:w="836" w:type="pct"/>
                </w:tcPr>
                <w:p w14:paraId="73841C6C" w14:textId="77777777" w:rsidR="001F3FDF" w:rsidRDefault="001F3FDF" w:rsidP="001F3FDF">
                  <w:pPr>
                    <w:pStyle w:val="Compact"/>
                    <w:jc w:val="right"/>
                  </w:pPr>
                  <w:r>
                    <w:t>8</w:t>
                  </w:r>
                </w:p>
              </w:tc>
              <w:tc>
                <w:tcPr>
                  <w:tcW w:w="753" w:type="pct"/>
                </w:tcPr>
                <w:p w14:paraId="2E434F86" w14:textId="77777777" w:rsidR="001F3FDF" w:rsidRDefault="001F3FDF" w:rsidP="001F3FDF">
                  <w:pPr>
                    <w:pStyle w:val="Compact"/>
                    <w:jc w:val="right"/>
                  </w:pPr>
                  <w:r>
                    <w:t>15</w:t>
                  </w:r>
                </w:p>
              </w:tc>
              <w:tc>
                <w:tcPr>
                  <w:tcW w:w="919" w:type="pct"/>
                </w:tcPr>
                <w:p w14:paraId="674E9DEC" w14:textId="77777777" w:rsidR="001F3FDF" w:rsidRDefault="001F3FDF" w:rsidP="001F3FDF">
                  <w:pPr>
                    <w:pStyle w:val="Compact"/>
                    <w:jc w:val="right"/>
                  </w:pPr>
                  <w:r>
                    <w:t>61.11</w:t>
                  </w:r>
                </w:p>
              </w:tc>
            </w:tr>
            <w:tr w:rsidR="001F3FDF" w14:paraId="6F987AC5" w14:textId="77777777" w:rsidTr="002068D9">
              <w:tc>
                <w:tcPr>
                  <w:tcW w:w="0" w:type="auto"/>
                </w:tcPr>
                <w:p w14:paraId="6DD7B48C" w14:textId="77777777" w:rsidR="001F3FDF" w:rsidRDefault="001F3FDF" w:rsidP="001F3FDF">
                  <w:pPr>
                    <w:pStyle w:val="Compact"/>
                  </w:pPr>
                  <w:r>
                    <w:t>18-&lt;24</w:t>
                  </w:r>
                </w:p>
              </w:tc>
              <w:tc>
                <w:tcPr>
                  <w:tcW w:w="738" w:type="pct"/>
                </w:tcPr>
                <w:p w14:paraId="07364178" w14:textId="77777777" w:rsidR="001F3FDF" w:rsidRDefault="001F3FDF" w:rsidP="001F3FDF">
                  <w:pPr>
                    <w:pStyle w:val="Compact"/>
                    <w:jc w:val="right"/>
                  </w:pPr>
                  <w:r>
                    <w:t>54</w:t>
                  </w:r>
                </w:p>
              </w:tc>
              <w:tc>
                <w:tcPr>
                  <w:tcW w:w="836" w:type="pct"/>
                </w:tcPr>
                <w:p w14:paraId="477A4D91" w14:textId="77777777" w:rsidR="001F3FDF" w:rsidRDefault="001F3FDF" w:rsidP="001F3FDF">
                  <w:pPr>
                    <w:pStyle w:val="Compact"/>
                    <w:jc w:val="right"/>
                  </w:pPr>
                  <w:r>
                    <w:t>43</w:t>
                  </w:r>
                </w:p>
              </w:tc>
              <w:tc>
                <w:tcPr>
                  <w:tcW w:w="836" w:type="pct"/>
                </w:tcPr>
                <w:p w14:paraId="39FE9DA0" w14:textId="77777777" w:rsidR="001F3FDF" w:rsidRDefault="001F3FDF" w:rsidP="001F3FDF">
                  <w:pPr>
                    <w:pStyle w:val="Compact"/>
                    <w:jc w:val="right"/>
                  </w:pPr>
                  <w:r>
                    <w:t>1</w:t>
                  </w:r>
                </w:p>
              </w:tc>
              <w:tc>
                <w:tcPr>
                  <w:tcW w:w="753" w:type="pct"/>
                </w:tcPr>
                <w:p w14:paraId="77F1D6D1" w14:textId="77777777" w:rsidR="001F3FDF" w:rsidRDefault="001F3FDF" w:rsidP="001F3FDF">
                  <w:pPr>
                    <w:pStyle w:val="Compact"/>
                    <w:jc w:val="right"/>
                  </w:pPr>
                  <w:r>
                    <w:t>12</w:t>
                  </w:r>
                </w:p>
              </w:tc>
              <w:tc>
                <w:tcPr>
                  <w:tcW w:w="919" w:type="pct"/>
                </w:tcPr>
                <w:p w14:paraId="13CB0C03" w14:textId="77777777" w:rsidR="001F3FDF" w:rsidRDefault="001F3FDF" w:rsidP="001F3FDF">
                  <w:pPr>
                    <w:pStyle w:val="Compact"/>
                    <w:jc w:val="right"/>
                  </w:pPr>
                  <w:r>
                    <w:t>79.63</w:t>
                  </w:r>
                </w:p>
              </w:tc>
            </w:tr>
            <w:tr w:rsidR="001F3FDF" w14:paraId="2C4A4842" w14:textId="77777777" w:rsidTr="002068D9">
              <w:tc>
                <w:tcPr>
                  <w:tcW w:w="0" w:type="auto"/>
                </w:tcPr>
                <w:p w14:paraId="47AAD3CC" w14:textId="77777777" w:rsidR="001F3FDF" w:rsidRDefault="001F3FDF" w:rsidP="001F3FDF">
                  <w:pPr>
                    <w:pStyle w:val="Compact"/>
                  </w:pPr>
                  <w:r>
                    <w:t>24-&lt;40</w:t>
                  </w:r>
                </w:p>
              </w:tc>
              <w:tc>
                <w:tcPr>
                  <w:tcW w:w="738" w:type="pct"/>
                </w:tcPr>
                <w:p w14:paraId="7F8C193D" w14:textId="77777777" w:rsidR="001F3FDF" w:rsidRDefault="001F3FDF" w:rsidP="001F3FDF">
                  <w:pPr>
                    <w:pStyle w:val="Compact"/>
                    <w:jc w:val="right"/>
                  </w:pPr>
                  <w:r>
                    <w:t>101</w:t>
                  </w:r>
                </w:p>
              </w:tc>
              <w:tc>
                <w:tcPr>
                  <w:tcW w:w="836" w:type="pct"/>
                </w:tcPr>
                <w:p w14:paraId="3CB13B16" w14:textId="77777777" w:rsidR="001F3FDF" w:rsidRDefault="001F3FDF" w:rsidP="001F3FDF">
                  <w:pPr>
                    <w:pStyle w:val="Compact"/>
                    <w:jc w:val="right"/>
                  </w:pPr>
                  <w:r>
                    <w:t>75</w:t>
                  </w:r>
                </w:p>
              </w:tc>
              <w:tc>
                <w:tcPr>
                  <w:tcW w:w="836" w:type="pct"/>
                </w:tcPr>
                <w:p w14:paraId="763493A1" w14:textId="77777777" w:rsidR="001F3FDF" w:rsidRDefault="001F3FDF" w:rsidP="001F3FDF">
                  <w:pPr>
                    <w:pStyle w:val="Compact"/>
                    <w:jc w:val="right"/>
                  </w:pPr>
                  <w:r>
                    <w:t>2</w:t>
                  </w:r>
                </w:p>
              </w:tc>
              <w:tc>
                <w:tcPr>
                  <w:tcW w:w="753" w:type="pct"/>
                </w:tcPr>
                <w:p w14:paraId="5A10831E" w14:textId="77777777" w:rsidR="001F3FDF" w:rsidRDefault="001F3FDF" w:rsidP="001F3FDF">
                  <w:pPr>
                    <w:pStyle w:val="Compact"/>
                    <w:jc w:val="right"/>
                  </w:pPr>
                  <w:r>
                    <w:t>28</w:t>
                  </w:r>
                </w:p>
              </w:tc>
              <w:tc>
                <w:tcPr>
                  <w:tcW w:w="919" w:type="pct"/>
                </w:tcPr>
                <w:p w14:paraId="46830B03" w14:textId="77777777" w:rsidR="001F3FDF" w:rsidRDefault="001F3FDF" w:rsidP="001F3FDF">
                  <w:pPr>
                    <w:pStyle w:val="Compact"/>
                    <w:jc w:val="right"/>
                  </w:pPr>
                  <w:r>
                    <w:t>74.26</w:t>
                  </w:r>
                </w:p>
              </w:tc>
            </w:tr>
            <w:tr w:rsidR="001F3FDF" w14:paraId="2076C0B3" w14:textId="77777777" w:rsidTr="002068D9">
              <w:tc>
                <w:tcPr>
                  <w:tcW w:w="0" w:type="auto"/>
                </w:tcPr>
                <w:p w14:paraId="38C2E178" w14:textId="77777777" w:rsidR="001F3FDF" w:rsidRDefault="001F3FDF" w:rsidP="001F3FDF">
                  <w:pPr>
                    <w:pStyle w:val="Compact"/>
                  </w:pPr>
                  <w:proofErr w:type="spellStart"/>
                  <w:r>
                    <w:t>Pelagics_pilot</w:t>
                  </w:r>
                  <w:proofErr w:type="spellEnd"/>
                </w:p>
              </w:tc>
              <w:tc>
                <w:tcPr>
                  <w:tcW w:w="738" w:type="pct"/>
                </w:tcPr>
                <w:p w14:paraId="27509C1A" w14:textId="77777777" w:rsidR="001F3FDF" w:rsidRDefault="001F3FDF" w:rsidP="001F3FDF">
                  <w:pPr>
                    <w:pStyle w:val="Compact"/>
                    <w:jc w:val="right"/>
                  </w:pPr>
                  <w:r>
                    <w:t>25</w:t>
                  </w:r>
                </w:p>
              </w:tc>
              <w:tc>
                <w:tcPr>
                  <w:tcW w:w="836" w:type="pct"/>
                </w:tcPr>
                <w:p w14:paraId="5A814D50" w14:textId="77777777" w:rsidR="001F3FDF" w:rsidRDefault="001F3FDF" w:rsidP="001F3FDF">
                  <w:pPr>
                    <w:pStyle w:val="Compact"/>
                    <w:jc w:val="right"/>
                  </w:pPr>
                  <w:r>
                    <w:t>8</w:t>
                  </w:r>
                </w:p>
              </w:tc>
              <w:tc>
                <w:tcPr>
                  <w:tcW w:w="836" w:type="pct"/>
                </w:tcPr>
                <w:p w14:paraId="2D7FD4EC" w14:textId="77777777" w:rsidR="001F3FDF" w:rsidRDefault="001F3FDF" w:rsidP="001F3FDF">
                  <w:pPr>
                    <w:pStyle w:val="Compact"/>
                    <w:jc w:val="right"/>
                  </w:pPr>
                  <w:r>
                    <w:t>0</w:t>
                  </w:r>
                </w:p>
              </w:tc>
              <w:tc>
                <w:tcPr>
                  <w:tcW w:w="753" w:type="pct"/>
                </w:tcPr>
                <w:p w14:paraId="1C1839ED" w14:textId="77777777" w:rsidR="001F3FDF" w:rsidRDefault="001F3FDF" w:rsidP="001F3FDF">
                  <w:pPr>
                    <w:pStyle w:val="Compact"/>
                    <w:jc w:val="right"/>
                  </w:pPr>
                  <w:r>
                    <w:t>17</w:t>
                  </w:r>
                </w:p>
              </w:tc>
              <w:tc>
                <w:tcPr>
                  <w:tcW w:w="919" w:type="pct"/>
                </w:tcPr>
                <w:p w14:paraId="68730AEB" w14:textId="77777777" w:rsidR="001F3FDF" w:rsidRDefault="001F3FDF" w:rsidP="001F3FDF">
                  <w:pPr>
                    <w:pStyle w:val="Compact"/>
                    <w:jc w:val="right"/>
                  </w:pPr>
                  <w:r>
                    <w:t>32.00</w:t>
                  </w:r>
                </w:p>
              </w:tc>
            </w:tr>
          </w:tbl>
          <w:p w14:paraId="5427A80C" w14:textId="226575E5" w:rsidR="009E2E70" w:rsidRDefault="009E2E70" w:rsidP="00B35016">
            <w:pPr>
              <w:suppressAutoHyphens/>
              <w:spacing w:after="120" w:line="240" w:lineRule="auto"/>
              <w:jc w:val="both"/>
            </w:pPr>
          </w:p>
          <w:p w14:paraId="56DA6313" w14:textId="77777777" w:rsidR="001F3FDF" w:rsidRDefault="001F3FDF" w:rsidP="00B35016">
            <w:pPr>
              <w:suppressAutoHyphens/>
              <w:spacing w:after="120" w:line="240" w:lineRule="auto"/>
              <w:jc w:val="both"/>
              <w:rPr>
                <w:rFonts w:ascii="Times New Roman" w:eastAsia="Times New Roman" w:hAnsi="Times New Roman" w:cs="Times New Roman"/>
                <w:sz w:val="20"/>
                <w:szCs w:val="20"/>
                <w:lang w:eastAsia="en-GB"/>
              </w:rPr>
            </w:pPr>
          </w:p>
          <w:p w14:paraId="2968A451" w14:textId="7F820886" w:rsidR="001F3FDF" w:rsidRDefault="001F3FDF" w:rsidP="00B35016">
            <w:pPr>
              <w:suppressAutoHyphens/>
              <w:spacing w:after="120" w:line="240" w:lineRule="auto"/>
              <w:jc w:val="both"/>
              <w:rPr>
                <w:rFonts w:ascii="Times New Roman" w:eastAsia="Times New Roman" w:hAnsi="Times New Roman" w:cs="Times New Roman"/>
                <w:sz w:val="20"/>
                <w:szCs w:val="20"/>
                <w:lang w:eastAsia="en-GB"/>
              </w:rPr>
            </w:pPr>
            <w:r w:rsidRPr="002068D9">
              <w:rPr>
                <w:rFonts w:ascii="Times New Roman" w:eastAsia="Times New Roman" w:hAnsi="Times New Roman" w:cs="Times New Roman"/>
                <w:sz w:val="20"/>
                <w:szCs w:val="20"/>
                <w:lang w:eastAsia="en-GB"/>
              </w:rPr>
              <w:t>The refusal rate for vessels under 10 meters in length (&lt;10) and those between 10 and 12 meters in length (10-&lt;12) was high mainly because lack of vessels activity caused by Covid-19.</w:t>
            </w:r>
            <w:r w:rsidR="003628D2">
              <w:rPr>
                <w:rFonts w:ascii="Times New Roman" w:eastAsia="Times New Roman" w:hAnsi="Times New Roman" w:cs="Times New Roman"/>
                <w:sz w:val="20"/>
                <w:szCs w:val="20"/>
                <w:lang w:eastAsia="en-GB"/>
              </w:rPr>
              <w:t xml:space="preserve"> Moreover, bad weather conditions were another significant obstacle</w:t>
            </w:r>
            <w:r w:rsidR="00CE7E14">
              <w:rPr>
                <w:rFonts w:ascii="Times New Roman" w:eastAsia="Times New Roman" w:hAnsi="Times New Roman" w:cs="Times New Roman"/>
                <w:sz w:val="20"/>
                <w:szCs w:val="20"/>
                <w:lang w:eastAsia="en-GB"/>
              </w:rPr>
              <w:t xml:space="preserve"> to sampling of small scale fleet.</w:t>
            </w:r>
            <w:r w:rsidRPr="002068D9">
              <w:rPr>
                <w:rFonts w:ascii="Times New Roman" w:eastAsia="Times New Roman" w:hAnsi="Times New Roman" w:cs="Times New Roman"/>
                <w:sz w:val="20"/>
                <w:szCs w:val="20"/>
                <w:lang w:eastAsia="en-GB"/>
              </w:rPr>
              <w:t xml:space="preserve"> In case of strata</w:t>
            </w:r>
            <w:r w:rsidR="00CE7E14">
              <w:rPr>
                <w:rFonts w:ascii="Times New Roman" w:eastAsia="Times New Roman" w:hAnsi="Times New Roman" w:cs="Times New Roman"/>
                <w:sz w:val="20"/>
                <w:szCs w:val="20"/>
                <w:lang w:eastAsia="en-GB"/>
              </w:rPr>
              <w:t xml:space="preserve"> 12-&lt;18,</w:t>
            </w:r>
            <w:r w:rsidR="00CE7E14" w:rsidRPr="008F0089">
              <w:rPr>
                <w:rFonts w:ascii="Times New Roman" w:eastAsia="Times New Roman" w:hAnsi="Times New Roman" w:cs="Times New Roman"/>
                <w:sz w:val="20"/>
                <w:szCs w:val="20"/>
                <w:lang w:eastAsia="en-GB"/>
              </w:rPr>
              <w:t xml:space="preserve"> </w:t>
            </w:r>
            <w:r w:rsidRPr="002068D9">
              <w:rPr>
                <w:rFonts w:ascii="Times New Roman" w:eastAsia="Times New Roman" w:hAnsi="Times New Roman" w:cs="Times New Roman"/>
                <w:sz w:val="20"/>
                <w:szCs w:val="20"/>
                <w:lang w:eastAsia="en-GB"/>
              </w:rPr>
              <w:t xml:space="preserve"> 18-&lt;24 and 24</w:t>
            </w:r>
            <w:r w:rsidR="00CE7E14" w:rsidRPr="00CE7E14">
              <w:rPr>
                <w:rFonts w:ascii="Times New Roman" w:eastAsia="Times New Roman" w:hAnsi="Times New Roman" w:cs="Times New Roman"/>
                <w:sz w:val="20"/>
                <w:szCs w:val="20"/>
                <w:lang w:eastAsia="en-GB"/>
              </w:rPr>
              <w:t>-&lt;40 , so the vessels between 12</w:t>
            </w:r>
            <w:r w:rsidRPr="002068D9">
              <w:rPr>
                <w:rFonts w:ascii="Times New Roman" w:eastAsia="Times New Roman" w:hAnsi="Times New Roman" w:cs="Times New Roman"/>
                <w:sz w:val="20"/>
                <w:szCs w:val="20"/>
                <w:lang w:eastAsia="en-GB"/>
              </w:rPr>
              <w:t xml:space="preserve"> and 40 meters</w:t>
            </w:r>
            <w:r w:rsidR="00CE7E14">
              <w:rPr>
                <w:rFonts w:ascii="Times New Roman" w:eastAsia="Times New Roman" w:hAnsi="Times New Roman" w:cs="Times New Roman"/>
                <w:sz w:val="20"/>
                <w:szCs w:val="20"/>
                <w:lang w:eastAsia="en-GB"/>
              </w:rPr>
              <w:t>,</w:t>
            </w:r>
            <w:r w:rsidRPr="002068D9">
              <w:rPr>
                <w:rFonts w:ascii="Times New Roman" w:eastAsia="Times New Roman" w:hAnsi="Times New Roman" w:cs="Times New Roman"/>
                <w:sz w:val="20"/>
                <w:szCs w:val="20"/>
                <w:lang w:eastAsia="en-GB"/>
              </w:rPr>
              <w:t xml:space="preserve"> the most frequent reason of refusals was inactivity </w:t>
            </w:r>
            <w:r w:rsidR="00CE7E14">
              <w:rPr>
                <w:rFonts w:ascii="Times New Roman" w:eastAsia="Times New Roman" w:hAnsi="Times New Roman" w:cs="Times New Roman"/>
                <w:sz w:val="20"/>
                <w:szCs w:val="20"/>
                <w:lang w:eastAsia="en-GB"/>
              </w:rPr>
              <w:t xml:space="preserve">related to temporal closures of major fisheries in the Baltic Sea. </w:t>
            </w:r>
          </w:p>
          <w:p w14:paraId="16E6780B" w14:textId="77777777" w:rsidR="00CE7E14"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lastRenderedPageBreak/>
              <w:t xml:space="preserve">The main reasons for refusals varied between the different strata. Four main groups of refusals’ reasons were chosen for refusal analysis purposes: </w:t>
            </w:r>
          </w:p>
          <w:p w14:paraId="21285375" w14:textId="77777777" w:rsidR="00CE7E14"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t xml:space="preserve">1) inactive vessels (including vessels actually inactive, in repair, unavailable or withdrawn from fishery); </w:t>
            </w:r>
          </w:p>
          <w:p w14:paraId="187AB767" w14:textId="77777777" w:rsidR="00CE7E14"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t xml:space="preserve">2) no fishing limit; </w:t>
            </w:r>
          </w:p>
          <w:p w14:paraId="5963D003" w14:textId="77777777" w:rsidR="00CE7E14"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t xml:space="preserve">3) reluctance to cooperate; </w:t>
            </w:r>
          </w:p>
          <w:p w14:paraId="2B22A8B6" w14:textId="16731A60" w:rsidR="00CE7E14"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t xml:space="preserve">4) bad weather conditions; </w:t>
            </w:r>
          </w:p>
          <w:p w14:paraId="58C7A50C" w14:textId="22E90E24" w:rsidR="007A30E3" w:rsidRDefault="007A30E3" w:rsidP="00B35016">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 no space for observer;</w:t>
            </w:r>
          </w:p>
          <w:p w14:paraId="3A8E03A0" w14:textId="5A9F44E3" w:rsidR="00CE7E14" w:rsidRPr="001F3FDF" w:rsidRDefault="00CE7E14" w:rsidP="00B35016">
            <w:pPr>
              <w:suppressAutoHyphens/>
              <w:spacing w:after="120" w:line="240" w:lineRule="auto"/>
              <w:jc w:val="both"/>
              <w:rPr>
                <w:rFonts w:ascii="Times New Roman" w:eastAsia="Times New Roman" w:hAnsi="Times New Roman" w:cs="Times New Roman"/>
                <w:sz w:val="20"/>
                <w:szCs w:val="20"/>
                <w:lang w:eastAsia="en-GB"/>
              </w:rPr>
            </w:pPr>
            <w:r w:rsidRPr="00CE7E14">
              <w:rPr>
                <w:rFonts w:ascii="Times New Roman" w:eastAsia="Times New Roman" w:hAnsi="Times New Roman" w:cs="Times New Roman"/>
                <w:sz w:val="20"/>
                <w:szCs w:val="20"/>
                <w:lang w:eastAsia="en-GB"/>
              </w:rPr>
              <w:t>The figures below present the frequency of different reasons for refusal for each stratum:</w:t>
            </w:r>
          </w:p>
          <w:p w14:paraId="17BF8053" w14:textId="03F43D78" w:rsidR="007A30E3" w:rsidRDefault="001F5C1E" w:rsidP="00B35016">
            <w:pPr>
              <w:suppressAutoHyphens/>
              <w:spacing w:after="120" w:line="240" w:lineRule="auto"/>
              <w:jc w:val="both"/>
              <w:rPr>
                <w:rFonts w:ascii="Times New Roman" w:eastAsia="Times New Roman" w:hAnsi="Times New Roman" w:cs="Times New Roman"/>
                <w:sz w:val="20"/>
                <w:szCs w:val="20"/>
                <w:lang w:eastAsia="en-GB"/>
              </w:rPr>
            </w:pPr>
            <w:r>
              <w:rPr>
                <w:noProof/>
                <w:lang w:val="pl-PL" w:eastAsia="pl-PL"/>
              </w:rPr>
              <w:lastRenderedPageBreak/>
              <w:drawing>
                <wp:inline distT="0" distB="0" distL="0" distR="0" wp14:anchorId="1A6EFF9B" wp14:editId="2F50A025">
                  <wp:extent cx="5334000" cy="66675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44"/>
                          <a:stretch>
                            <a:fillRect/>
                          </a:stretch>
                        </pic:blipFill>
                        <pic:spPr bwMode="auto">
                          <a:xfrm>
                            <a:off x="0" y="0"/>
                            <a:ext cx="5334000" cy="6667500"/>
                          </a:xfrm>
                          <a:prstGeom prst="rect">
                            <a:avLst/>
                          </a:prstGeom>
                          <a:noFill/>
                          <a:ln w="9525">
                            <a:noFill/>
                            <a:headEnd/>
                            <a:tailEnd/>
                          </a:ln>
                        </pic:spPr>
                      </pic:pic>
                    </a:graphicData>
                  </a:graphic>
                </wp:inline>
              </w:drawing>
            </w:r>
            <w:r w:rsidR="007A30E3">
              <w:rPr>
                <w:noProof/>
                <w:lang w:val="pl-PL" w:eastAsia="pl-PL"/>
              </w:rPr>
              <w:lastRenderedPageBreak/>
              <w:drawing>
                <wp:inline distT="0" distB="0" distL="0" distR="0" wp14:anchorId="104BC5C4" wp14:editId="45EE97EA">
                  <wp:extent cx="5334000" cy="66675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Analiza-odmow-2021_AR2020_4A_textbox_files/figure-docx/wykres1-1.png"/>
                          <pic:cNvPicPr>
                            <a:picLocks noChangeAspect="1" noChangeArrowheads="1"/>
                          </pic:cNvPicPr>
                        </pic:nvPicPr>
                        <pic:blipFill>
                          <a:blip r:embed="rId45"/>
                          <a:stretch>
                            <a:fillRect/>
                          </a:stretch>
                        </pic:blipFill>
                        <pic:spPr bwMode="auto">
                          <a:xfrm>
                            <a:off x="0" y="0"/>
                            <a:ext cx="5334000" cy="6667500"/>
                          </a:xfrm>
                          <a:prstGeom prst="rect">
                            <a:avLst/>
                          </a:prstGeom>
                          <a:noFill/>
                          <a:ln w="9525">
                            <a:noFill/>
                            <a:headEnd/>
                            <a:tailEnd/>
                          </a:ln>
                        </pic:spPr>
                      </pic:pic>
                    </a:graphicData>
                  </a:graphic>
                </wp:inline>
              </w:drawing>
            </w:r>
          </w:p>
          <w:p w14:paraId="12688D88" w14:textId="50DC77D9" w:rsidR="00242311" w:rsidRDefault="00242311" w:rsidP="00B35016">
            <w:pPr>
              <w:suppressAutoHyphens/>
              <w:spacing w:after="120" w:line="240" w:lineRule="auto"/>
              <w:jc w:val="both"/>
              <w:rPr>
                <w:rFonts w:ascii="Times New Roman" w:eastAsia="Times New Roman" w:hAnsi="Times New Roman" w:cs="Times New Roman"/>
                <w:sz w:val="20"/>
                <w:szCs w:val="20"/>
                <w:lang w:eastAsia="en-GB"/>
              </w:rPr>
            </w:pPr>
          </w:p>
          <w:p w14:paraId="072988F4" w14:textId="77777777" w:rsidR="00242311" w:rsidRPr="00242311" w:rsidRDefault="00242311" w:rsidP="00242311">
            <w:pPr>
              <w:suppressAutoHyphens/>
              <w:spacing w:after="120" w:line="240" w:lineRule="auto"/>
              <w:jc w:val="both"/>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In general, two main reasons for refusals among vessels/trips selected for sampling were either inactive vessels (51%) or reluctance to cooperate (31%). These two reasons together constituted 82% of refusal cases. Lack of quota accounted for 3% of refusals, whereas bad weather conditions accounted for 9%.</w:t>
            </w:r>
          </w:p>
          <w:p w14:paraId="34EEA702" w14:textId="105A9040" w:rsidR="00242311" w:rsidRDefault="00242311" w:rsidP="00242311">
            <w:pPr>
              <w:suppressAutoHyphens/>
              <w:spacing w:after="120" w:line="240" w:lineRule="auto"/>
              <w:jc w:val="both"/>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 xml:space="preserve">Additionally, in 2021 the samples were obtained from one strata not included in any of the sampling frames defined in the Work Plan. The samples were collected as a part of the Intersessional Subgroup ‘Case study of fisheries for small </w:t>
            </w:r>
            <w:proofErr w:type="spellStart"/>
            <w:r w:rsidRPr="00242311">
              <w:rPr>
                <w:rFonts w:ascii="Times New Roman" w:eastAsia="Times New Roman" w:hAnsi="Times New Roman" w:cs="Times New Roman"/>
                <w:sz w:val="20"/>
                <w:szCs w:val="20"/>
                <w:lang w:eastAsia="en-GB"/>
              </w:rPr>
              <w:t>pelagic’s</w:t>
            </w:r>
            <w:proofErr w:type="spellEnd"/>
            <w:r w:rsidRPr="00242311">
              <w:rPr>
                <w:rFonts w:ascii="Times New Roman" w:eastAsia="Times New Roman" w:hAnsi="Times New Roman" w:cs="Times New Roman"/>
                <w:sz w:val="20"/>
                <w:szCs w:val="20"/>
                <w:lang w:eastAsia="en-GB"/>
              </w:rPr>
              <w:t xml:space="preserve"> in the Baltic’. The data were collected in the three months period January-March 2021, with the random method of PSU selection</w:t>
            </w:r>
            <w:r>
              <w:rPr>
                <w:rFonts w:ascii="Times New Roman" w:eastAsia="Times New Roman" w:hAnsi="Times New Roman" w:cs="Times New Roman"/>
                <w:sz w:val="20"/>
                <w:szCs w:val="20"/>
                <w:lang w:eastAsia="en-GB"/>
              </w:rPr>
              <w:t xml:space="preserve">. The sampling frame included 56 vessels which met the </w:t>
            </w:r>
            <w:r w:rsidRPr="00242311">
              <w:rPr>
                <w:rFonts w:ascii="Times New Roman" w:eastAsia="Times New Roman" w:hAnsi="Times New Roman" w:cs="Times New Roman"/>
                <w:sz w:val="20"/>
                <w:szCs w:val="20"/>
                <w:lang w:eastAsia="en-GB"/>
              </w:rPr>
              <w:t xml:space="preserve">following criteria: were active at least once in the period </w:t>
            </w:r>
            <w:r>
              <w:rPr>
                <w:rFonts w:ascii="Times New Roman" w:eastAsia="Times New Roman" w:hAnsi="Times New Roman" w:cs="Times New Roman"/>
                <w:sz w:val="20"/>
                <w:szCs w:val="20"/>
                <w:lang w:eastAsia="en-GB"/>
              </w:rPr>
              <w:t>January-March 2020</w:t>
            </w:r>
            <w:r w:rsidRPr="00242311">
              <w:rPr>
                <w:rFonts w:ascii="Times New Roman" w:eastAsia="Times New Roman" w:hAnsi="Times New Roman" w:cs="Times New Roman"/>
                <w:sz w:val="20"/>
                <w:szCs w:val="20"/>
                <w:lang w:eastAsia="en-GB"/>
              </w:rPr>
              <w:t>, were using OTM, had total landings 10t minimum, were targeting sprat or herring (over 95%) and have length above 17.5m.</w:t>
            </w:r>
          </w:p>
          <w:p w14:paraId="16B25147" w14:textId="77777777" w:rsidR="00B35016" w:rsidRPr="002068D9" w:rsidRDefault="00B35016" w:rsidP="00B35016">
            <w:pPr>
              <w:suppressAutoHyphens/>
              <w:spacing w:after="120" w:line="240" w:lineRule="auto"/>
              <w:jc w:val="both"/>
              <w:rPr>
                <w:rFonts w:ascii="Times New Roman" w:eastAsia="Times New Roman" w:hAnsi="Times New Roman" w:cs="Times New Roman"/>
                <w:i/>
                <w:sz w:val="20"/>
                <w:szCs w:val="20"/>
                <w:lang w:eastAsia="en-GB"/>
              </w:rPr>
            </w:pPr>
          </w:p>
          <w:p w14:paraId="51E4CDDC" w14:textId="77777777" w:rsidR="00B35016" w:rsidRPr="002068D9" w:rsidRDefault="00B35016" w:rsidP="00B35016">
            <w:pPr>
              <w:suppressAutoHyphens/>
              <w:spacing w:after="120" w:line="360" w:lineRule="auto"/>
              <w:rPr>
                <w:rFonts w:ascii="Times New Roman" w:eastAsia="Calibri" w:hAnsi="Times New Roman" w:cs="Times New Roman"/>
                <w:bCs/>
                <w:i/>
                <w:noProof/>
                <w:sz w:val="20"/>
                <w:szCs w:val="20"/>
                <w:lang w:val="en-US" w:eastAsia="en-GB"/>
              </w:rPr>
            </w:pPr>
            <w:r w:rsidRPr="002068D9">
              <w:rPr>
                <w:rFonts w:ascii="Times New Roman" w:eastAsia="Calibri" w:hAnsi="Times New Roman" w:cs="Times New Roman"/>
                <w:bCs/>
                <w:i/>
                <w:noProof/>
                <w:sz w:val="20"/>
                <w:szCs w:val="20"/>
                <w:lang w:val="en-US" w:eastAsia="en-GB"/>
              </w:rPr>
              <w:lastRenderedPageBreak/>
              <w:t>3. Action to avoid deviations</w:t>
            </w:r>
          </w:p>
          <w:p w14:paraId="51BA4C2F" w14:textId="77777777" w:rsidR="00B35016" w:rsidRPr="002068D9" w:rsidRDefault="00B35016" w:rsidP="00B35016">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66FB983B" w14:textId="77777777" w:rsidR="00242311" w:rsidRDefault="00242311" w:rsidP="00B35016">
            <w:pPr>
              <w:suppressAutoHyphens/>
              <w:spacing w:after="120" w:line="240" w:lineRule="auto"/>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 xml:space="preserve">Based on the sampling design applied, a dedicated web application was </w:t>
            </w:r>
            <w:r>
              <w:rPr>
                <w:rFonts w:ascii="Times New Roman" w:eastAsia="Times New Roman" w:hAnsi="Times New Roman" w:cs="Times New Roman"/>
                <w:sz w:val="20"/>
                <w:szCs w:val="20"/>
                <w:lang w:eastAsia="en-GB"/>
              </w:rPr>
              <w:t>used</w:t>
            </w:r>
            <w:r w:rsidRPr="00242311">
              <w:rPr>
                <w:rFonts w:ascii="Times New Roman" w:eastAsia="Times New Roman" w:hAnsi="Times New Roman" w:cs="Times New Roman"/>
                <w:sz w:val="20"/>
                <w:szCs w:val="20"/>
                <w:lang w:eastAsia="en-GB"/>
              </w:rPr>
              <w:t xml:space="preserve"> to support sampling process management. The application provides three types of user roles: </w:t>
            </w:r>
          </w:p>
          <w:p w14:paraId="510B8BFA" w14:textId="2E479C27" w:rsidR="00242311" w:rsidRDefault="00242311" w:rsidP="00B35016">
            <w:pPr>
              <w:suppressAutoHyphens/>
              <w:spacing w:after="120" w:line="240" w:lineRule="auto"/>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1) Administrator –</w:t>
            </w:r>
            <w:r>
              <w:rPr>
                <w:rFonts w:ascii="Times New Roman" w:eastAsia="Times New Roman" w:hAnsi="Times New Roman" w:cs="Times New Roman"/>
                <w:sz w:val="20"/>
                <w:szCs w:val="20"/>
                <w:lang w:eastAsia="en-GB"/>
              </w:rPr>
              <w:t xml:space="preserve"> </w:t>
            </w:r>
            <w:r w:rsidRPr="00242311">
              <w:rPr>
                <w:rFonts w:ascii="Times New Roman" w:eastAsia="Times New Roman" w:hAnsi="Times New Roman" w:cs="Times New Roman"/>
                <w:sz w:val="20"/>
                <w:szCs w:val="20"/>
                <w:lang w:eastAsia="en-GB"/>
              </w:rPr>
              <w:t xml:space="preserve">management of PSUs groups, vessels and trips. Access to fishery statistics, drawing of vessels, assigning coordinators to groups. </w:t>
            </w:r>
          </w:p>
          <w:p w14:paraId="6083C874" w14:textId="51FC7324" w:rsidR="00242311" w:rsidRDefault="00242311" w:rsidP="00B35016">
            <w:pPr>
              <w:suppressAutoHyphens/>
              <w:spacing w:after="120" w:line="240" w:lineRule="auto"/>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2) Coordinator –</w:t>
            </w:r>
            <w:r>
              <w:rPr>
                <w:rFonts w:ascii="Times New Roman" w:eastAsia="Times New Roman" w:hAnsi="Times New Roman" w:cs="Times New Roman"/>
                <w:sz w:val="20"/>
                <w:szCs w:val="20"/>
                <w:lang w:eastAsia="en-GB"/>
              </w:rPr>
              <w:t xml:space="preserve"> </w:t>
            </w:r>
            <w:r w:rsidRPr="00242311">
              <w:rPr>
                <w:rFonts w:ascii="Times New Roman" w:eastAsia="Times New Roman" w:hAnsi="Times New Roman" w:cs="Times New Roman"/>
                <w:sz w:val="20"/>
                <w:szCs w:val="20"/>
                <w:lang w:eastAsia="en-GB"/>
              </w:rPr>
              <w:t xml:space="preserve">partial permission for trips’ management within the assigned groups. Assigning observers to trips. </w:t>
            </w:r>
          </w:p>
          <w:p w14:paraId="22566D21" w14:textId="053BC969" w:rsidR="00242311" w:rsidRDefault="00242311" w:rsidP="00B35016">
            <w:pPr>
              <w:suppressAutoHyphens/>
              <w:spacing w:after="120" w:line="240" w:lineRule="auto"/>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3) Observer –</w:t>
            </w:r>
            <w:r>
              <w:rPr>
                <w:rFonts w:ascii="Times New Roman" w:eastAsia="Times New Roman" w:hAnsi="Times New Roman" w:cs="Times New Roman"/>
                <w:sz w:val="20"/>
                <w:szCs w:val="20"/>
                <w:lang w:eastAsia="en-GB"/>
              </w:rPr>
              <w:t xml:space="preserve"> </w:t>
            </w:r>
            <w:r w:rsidRPr="00242311">
              <w:rPr>
                <w:rFonts w:ascii="Times New Roman" w:eastAsia="Times New Roman" w:hAnsi="Times New Roman" w:cs="Times New Roman"/>
                <w:sz w:val="20"/>
                <w:szCs w:val="20"/>
                <w:lang w:eastAsia="en-GB"/>
              </w:rPr>
              <w:t xml:space="preserve">restricted access to trips with a possibility to view assigned trips. </w:t>
            </w:r>
          </w:p>
          <w:p w14:paraId="316528C9" w14:textId="580C945D" w:rsidR="00242311" w:rsidRDefault="00242311" w:rsidP="00B35016">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4) Visitor - </w:t>
            </w:r>
            <w:r w:rsidRPr="00242311">
              <w:rPr>
                <w:rFonts w:ascii="Times New Roman" w:eastAsia="Times New Roman" w:hAnsi="Times New Roman" w:cs="Times New Roman"/>
                <w:sz w:val="20"/>
                <w:szCs w:val="20"/>
                <w:lang w:eastAsia="en-GB"/>
              </w:rPr>
              <w:t>possibility to view assigned trips but no permission to modify</w:t>
            </w:r>
          </w:p>
          <w:p w14:paraId="7A9BFD42" w14:textId="72101B4E" w:rsidR="00B35016" w:rsidRDefault="00242311" w:rsidP="00B35016">
            <w:pPr>
              <w:suppressAutoHyphens/>
              <w:spacing w:after="120" w:line="240" w:lineRule="auto"/>
              <w:rPr>
                <w:rFonts w:ascii="Times New Roman" w:eastAsia="Times New Roman" w:hAnsi="Times New Roman" w:cs="Times New Roman"/>
                <w:sz w:val="20"/>
                <w:szCs w:val="20"/>
                <w:lang w:eastAsia="en-GB"/>
              </w:rPr>
            </w:pPr>
            <w:r w:rsidRPr="00242311">
              <w:rPr>
                <w:rFonts w:ascii="Times New Roman" w:eastAsia="Times New Roman" w:hAnsi="Times New Roman" w:cs="Times New Roman"/>
                <w:sz w:val="20"/>
                <w:szCs w:val="20"/>
                <w:lang w:eastAsia="en-GB"/>
              </w:rPr>
              <w:t xml:space="preserve">A module for contact’s details management was successfully implemented by the end of 2017. </w:t>
            </w:r>
          </w:p>
          <w:p w14:paraId="5904CD38" w14:textId="72E70BE7" w:rsidR="00242311" w:rsidRPr="002068D9" w:rsidRDefault="00242311" w:rsidP="00B35016">
            <w:pPr>
              <w:suppressAutoHyphens/>
              <w:spacing w:after="120" w:line="240" w:lineRule="auto"/>
              <w:rPr>
                <w:rFonts w:ascii="Times New Roman" w:eastAsia="Times New Roman" w:hAnsi="Times New Roman" w:cs="Times New Roman"/>
                <w:b/>
                <w:sz w:val="20"/>
                <w:szCs w:val="20"/>
                <w:lang w:eastAsia="en-GB"/>
              </w:rPr>
            </w:pPr>
            <w:r w:rsidRPr="002068D9">
              <w:rPr>
                <w:rFonts w:ascii="Times New Roman" w:eastAsia="Times New Roman" w:hAnsi="Times New Roman" w:cs="Times New Roman"/>
                <w:b/>
                <w:sz w:val="20"/>
                <w:szCs w:val="20"/>
                <w:lang w:eastAsia="en-GB"/>
              </w:rPr>
              <w:t>Other regions - North Sea and Eastern Arctic / CECAF</w:t>
            </w:r>
          </w:p>
          <w:p w14:paraId="757B708B" w14:textId="77777777" w:rsidR="002D27A0" w:rsidRPr="008F0089" w:rsidRDefault="002D27A0" w:rsidP="002D27A0">
            <w:pPr>
              <w:suppressAutoHyphens/>
              <w:spacing w:after="120" w:line="360" w:lineRule="auto"/>
              <w:rPr>
                <w:rFonts w:ascii="Times New Roman" w:eastAsia="Calibri" w:hAnsi="Times New Roman" w:cs="Times New Roman"/>
                <w:bCs/>
                <w:i/>
                <w:noProof/>
                <w:sz w:val="20"/>
                <w:szCs w:val="20"/>
                <w:lang w:val="en-US" w:eastAsia="en-GB"/>
              </w:rPr>
            </w:pPr>
            <w:r w:rsidRPr="008F0089">
              <w:rPr>
                <w:rFonts w:ascii="Times New Roman" w:eastAsia="Calibri" w:hAnsi="Times New Roman" w:cs="Times New Roman"/>
                <w:bCs/>
                <w:i/>
                <w:noProof/>
                <w:sz w:val="20"/>
                <w:szCs w:val="20"/>
                <w:lang w:val="en-US" w:eastAsia="en-GB"/>
              </w:rPr>
              <w:t>2. Deviations from the Work Plan</w:t>
            </w:r>
          </w:p>
          <w:p w14:paraId="1B996D06" w14:textId="77777777" w:rsidR="002D27A0" w:rsidRPr="001C2DCA" w:rsidRDefault="002D27A0" w:rsidP="002D27A0">
            <w:pPr>
              <w:suppressAutoHyphens/>
              <w:spacing w:after="120" w:line="240" w:lineRule="auto"/>
              <w:jc w:val="both"/>
              <w:rPr>
                <w:rFonts w:ascii="Times New Roman" w:eastAsia="Times New Roman" w:hAnsi="Times New Roman" w:cs="Times New Roman"/>
                <w:sz w:val="20"/>
                <w:szCs w:val="20"/>
                <w:lang w:eastAsia="es-ES"/>
              </w:rPr>
            </w:pPr>
            <w:r w:rsidRPr="008F0089">
              <w:rPr>
                <w:rFonts w:ascii="Times New Roman" w:eastAsia="Times New Roman" w:hAnsi="Times New Roman" w:cs="Times New Roman"/>
                <w:i/>
                <w:sz w:val="20"/>
                <w:szCs w:val="20"/>
                <w:lang w:eastAsia="es-ES"/>
              </w:rPr>
              <w:t>Member State shall list the deviations (if any) in the achieved data collection, compared to what was planned in the Work Plan and explain the reasons for the deviations</w:t>
            </w:r>
            <w:r w:rsidRPr="001C2DCA">
              <w:rPr>
                <w:rFonts w:ascii="Times New Roman" w:eastAsia="Times New Roman" w:hAnsi="Times New Roman" w:cs="Times New Roman"/>
                <w:sz w:val="20"/>
                <w:szCs w:val="20"/>
                <w:lang w:eastAsia="es-ES"/>
              </w:rPr>
              <w:t>.</w:t>
            </w:r>
          </w:p>
          <w:p w14:paraId="6B1B8B87" w14:textId="200B2C77" w:rsidR="006C0743" w:rsidRDefault="002D27A0" w:rsidP="00B35016">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 sampling performed in 2021 in the North Sea and Eastern Arctic</w:t>
            </w:r>
            <w:r w:rsidR="006C0743">
              <w:rPr>
                <w:rFonts w:ascii="Times New Roman" w:eastAsia="Times New Roman" w:hAnsi="Times New Roman" w:cs="Times New Roman"/>
                <w:sz w:val="20"/>
                <w:szCs w:val="20"/>
                <w:lang w:eastAsia="en-GB"/>
              </w:rPr>
              <w:t>.</w:t>
            </w:r>
            <w:r w:rsidR="006C0743" w:rsidRPr="006C0743">
              <w:rPr>
                <w:rFonts w:ascii="Times New Roman" w:eastAsia="Times New Roman" w:hAnsi="Times New Roman" w:cs="Times New Roman"/>
                <w:sz w:val="20"/>
                <w:szCs w:val="20"/>
                <w:lang w:val="en-US" w:eastAsia="en-GB"/>
              </w:rPr>
              <w:t xml:space="preserve"> There was only one vessel operating in this area and targeting demersal species, operating from outside of Poland. Due to the COVID restriction and uncertainties in Europe the fishing trip with an observer, originally planned in the first quarter, was postponed. When the vessel was ready to take observer onboard in the second quarter, no long distance fishery’s observer was available. Ultimately, this vessel was withdrawn from Polish fleet in the second half of 2021 and the chance to sample fishery in this region was lost.</w:t>
            </w:r>
          </w:p>
          <w:p w14:paraId="4D4FC8E8" w14:textId="3069B55F" w:rsidR="00B35016" w:rsidRDefault="002D27A0" w:rsidP="00B35016">
            <w:pPr>
              <w:suppressAutoHyphens/>
              <w:spacing w:after="120" w:line="240" w:lineRule="auto"/>
              <w:rPr>
                <w:rFonts w:ascii="Times New Roman" w:eastAsia="Times New Roman" w:hAnsi="Times New Roman" w:cs="Times New Roman"/>
                <w:sz w:val="20"/>
                <w:szCs w:val="20"/>
                <w:lang w:eastAsia="en-GB"/>
              </w:rPr>
            </w:pPr>
            <w:r w:rsidRPr="002D27A0">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No fishing activity of the Polish fleet in CECAF areas in 2021.</w:t>
            </w:r>
            <w:r w:rsidRPr="002D27A0">
              <w:rPr>
                <w:rFonts w:ascii="Times New Roman" w:eastAsia="Times New Roman" w:hAnsi="Times New Roman" w:cs="Times New Roman"/>
                <w:sz w:val="20"/>
                <w:szCs w:val="20"/>
                <w:lang w:eastAsia="en-GB"/>
              </w:rPr>
              <w:t xml:space="preserve"> </w:t>
            </w:r>
          </w:p>
          <w:p w14:paraId="08DB56E8" w14:textId="369B44CA" w:rsidR="00B35016" w:rsidRDefault="00B35016" w:rsidP="00B35016">
            <w:pPr>
              <w:suppressAutoHyphens/>
              <w:spacing w:after="120" w:line="240" w:lineRule="auto"/>
              <w:rPr>
                <w:rFonts w:ascii="Times New Roman" w:eastAsia="Times New Roman" w:hAnsi="Times New Roman" w:cs="Times New Roman"/>
                <w:sz w:val="20"/>
                <w:szCs w:val="20"/>
                <w:lang w:eastAsia="en-GB"/>
              </w:rPr>
            </w:pPr>
          </w:p>
          <w:p w14:paraId="04BE2D95" w14:textId="77777777" w:rsidR="002D27A0" w:rsidRPr="008F0089" w:rsidRDefault="002D27A0" w:rsidP="002D27A0">
            <w:pPr>
              <w:suppressAutoHyphens/>
              <w:spacing w:after="120" w:line="360" w:lineRule="auto"/>
              <w:rPr>
                <w:rFonts w:ascii="Times New Roman" w:eastAsia="Calibri" w:hAnsi="Times New Roman" w:cs="Times New Roman"/>
                <w:bCs/>
                <w:i/>
                <w:noProof/>
                <w:sz w:val="20"/>
                <w:szCs w:val="20"/>
                <w:lang w:val="en-US" w:eastAsia="en-GB"/>
              </w:rPr>
            </w:pPr>
            <w:r w:rsidRPr="008F0089">
              <w:rPr>
                <w:rFonts w:ascii="Times New Roman" w:eastAsia="Calibri" w:hAnsi="Times New Roman" w:cs="Times New Roman"/>
                <w:bCs/>
                <w:i/>
                <w:noProof/>
                <w:sz w:val="20"/>
                <w:szCs w:val="20"/>
                <w:lang w:val="en-US" w:eastAsia="en-GB"/>
              </w:rPr>
              <w:t>3. Action to avoid deviations</w:t>
            </w:r>
          </w:p>
          <w:p w14:paraId="0EE75BBD" w14:textId="77777777" w:rsidR="002D27A0" w:rsidRPr="008F0089" w:rsidRDefault="002D27A0" w:rsidP="002D27A0">
            <w:pPr>
              <w:suppressAutoHyphens/>
              <w:spacing w:after="120" w:line="240" w:lineRule="auto"/>
              <w:jc w:val="both"/>
              <w:rPr>
                <w:rFonts w:ascii="Times New Roman" w:eastAsia="Calibri" w:hAnsi="Times New Roman" w:cs="Times New Roman"/>
                <w:i/>
                <w:sz w:val="20"/>
                <w:szCs w:val="20"/>
                <w:lang w:eastAsia="ar-SA"/>
              </w:rPr>
            </w:pPr>
            <w:r w:rsidRPr="008F0089">
              <w:rPr>
                <w:rFonts w:ascii="Times New Roman" w:eastAsia="Calibri" w:hAnsi="Times New Roman" w:cs="Times New Roman"/>
                <w:i/>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7DAABB77" w14:textId="3CB005AF" w:rsidR="002D27A0" w:rsidRDefault="00F24114" w:rsidP="00B35016">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 measures could be taken to mitigate encountered problems.</w:t>
            </w:r>
          </w:p>
          <w:p w14:paraId="30785AA3" w14:textId="3C5600F1" w:rsidR="002D27A0" w:rsidRPr="008F0089" w:rsidRDefault="002D27A0" w:rsidP="002D27A0">
            <w:pPr>
              <w:suppressAutoHyphens/>
              <w:spacing w:after="120" w:line="240" w:lineRule="auto"/>
              <w:rPr>
                <w:rFonts w:ascii="Times New Roman" w:eastAsia="Times New Roman" w:hAnsi="Times New Roman" w:cs="Times New Roman"/>
                <w:b/>
                <w:sz w:val="20"/>
                <w:szCs w:val="20"/>
                <w:lang w:eastAsia="en-GB"/>
              </w:rPr>
            </w:pPr>
            <w:r w:rsidRPr="008F0089">
              <w:rPr>
                <w:rFonts w:ascii="Times New Roman" w:eastAsia="Times New Roman" w:hAnsi="Times New Roman" w:cs="Times New Roman"/>
                <w:b/>
                <w:sz w:val="20"/>
                <w:szCs w:val="20"/>
                <w:lang w:eastAsia="en-GB"/>
              </w:rPr>
              <w:t xml:space="preserve">Other regions - </w:t>
            </w:r>
            <w:r>
              <w:rPr>
                <w:rFonts w:ascii="Times New Roman" w:eastAsia="Times New Roman" w:hAnsi="Times New Roman" w:cs="Times New Roman"/>
                <w:b/>
                <w:sz w:val="20"/>
                <w:szCs w:val="20"/>
                <w:lang w:eastAsia="en-GB"/>
              </w:rPr>
              <w:t>SPRFMO</w:t>
            </w:r>
          </w:p>
          <w:p w14:paraId="6296FF40" w14:textId="77777777" w:rsidR="002D27A0" w:rsidRPr="008F0089" w:rsidRDefault="002D27A0" w:rsidP="002D27A0">
            <w:pPr>
              <w:suppressAutoHyphens/>
              <w:spacing w:after="120" w:line="360" w:lineRule="auto"/>
              <w:rPr>
                <w:rFonts w:ascii="Times New Roman" w:eastAsia="Calibri" w:hAnsi="Times New Roman" w:cs="Times New Roman"/>
                <w:bCs/>
                <w:i/>
                <w:noProof/>
                <w:sz w:val="20"/>
                <w:szCs w:val="20"/>
                <w:lang w:val="en-US" w:eastAsia="en-GB"/>
              </w:rPr>
            </w:pPr>
            <w:r w:rsidRPr="008F0089">
              <w:rPr>
                <w:rFonts w:ascii="Times New Roman" w:eastAsia="Calibri" w:hAnsi="Times New Roman" w:cs="Times New Roman"/>
                <w:bCs/>
                <w:i/>
                <w:noProof/>
                <w:sz w:val="20"/>
                <w:szCs w:val="20"/>
                <w:lang w:val="en-US" w:eastAsia="en-GB"/>
              </w:rPr>
              <w:t>2. Deviations from the Work Plan</w:t>
            </w:r>
          </w:p>
          <w:p w14:paraId="55CB1D28" w14:textId="77777777" w:rsidR="002D27A0" w:rsidRPr="001C2DCA" w:rsidRDefault="002D27A0" w:rsidP="002D27A0">
            <w:pPr>
              <w:suppressAutoHyphens/>
              <w:spacing w:after="120" w:line="240" w:lineRule="auto"/>
              <w:jc w:val="both"/>
              <w:rPr>
                <w:rFonts w:ascii="Times New Roman" w:eastAsia="Times New Roman" w:hAnsi="Times New Roman" w:cs="Times New Roman"/>
                <w:sz w:val="20"/>
                <w:szCs w:val="20"/>
                <w:lang w:eastAsia="es-ES"/>
              </w:rPr>
            </w:pPr>
            <w:r w:rsidRPr="008F0089">
              <w:rPr>
                <w:rFonts w:ascii="Times New Roman" w:eastAsia="Times New Roman" w:hAnsi="Times New Roman" w:cs="Times New Roman"/>
                <w:i/>
                <w:sz w:val="20"/>
                <w:szCs w:val="20"/>
                <w:lang w:eastAsia="es-ES"/>
              </w:rPr>
              <w:t>Member State shall list the deviations (if any) in the achieved data collection, compared to what was planned in the Work Plan and explain the reasons for the deviations</w:t>
            </w:r>
            <w:r w:rsidRPr="001C2DCA">
              <w:rPr>
                <w:rFonts w:ascii="Times New Roman" w:eastAsia="Times New Roman" w:hAnsi="Times New Roman" w:cs="Times New Roman"/>
                <w:sz w:val="20"/>
                <w:szCs w:val="20"/>
                <w:lang w:eastAsia="es-ES"/>
              </w:rPr>
              <w:t>.</w:t>
            </w:r>
          </w:p>
          <w:p w14:paraId="282D2A0A" w14:textId="0E5D8435" w:rsidR="002D27A0" w:rsidRDefault="002D27A0" w:rsidP="00B35016">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 deviations.</w:t>
            </w:r>
          </w:p>
          <w:p w14:paraId="798C2F64" w14:textId="77777777" w:rsidR="002D27A0" w:rsidRPr="008F0089" w:rsidRDefault="002D27A0" w:rsidP="002D27A0">
            <w:pPr>
              <w:suppressAutoHyphens/>
              <w:spacing w:after="120" w:line="360" w:lineRule="auto"/>
              <w:rPr>
                <w:rFonts w:ascii="Times New Roman" w:eastAsia="Calibri" w:hAnsi="Times New Roman" w:cs="Times New Roman"/>
                <w:bCs/>
                <w:i/>
                <w:noProof/>
                <w:sz w:val="20"/>
                <w:szCs w:val="20"/>
                <w:lang w:val="en-US" w:eastAsia="en-GB"/>
              </w:rPr>
            </w:pPr>
            <w:r w:rsidRPr="008F0089">
              <w:rPr>
                <w:rFonts w:ascii="Times New Roman" w:eastAsia="Calibri" w:hAnsi="Times New Roman" w:cs="Times New Roman"/>
                <w:bCs/>
                <w:i/>
                <w:noProof/>
                <w:sz w:val="20"/>
                <w:szCs w:val="20"/>
                <w:lang w:val="en-US" w:eastAsia="en-GB"/>
              </w:rPr>
              <w:t>3. Action to avoid deviations</w:t>
            </w:r>
          </w:p>
          <w:p w14:paraId="12030F16" w14:textId="77777777" w:rsidR="002D27A0" w:rsidRPr="008F0089" w:rsidRDefault="002D27A0" w:rsidP="002D27A0">
            <w:pPr>
              <w:suppressAutoHyphens/>
              <w:spacing w:after="120" w:line="240" w:lineRule="auto"/>
              <w:jc w:val="both"/>
              <w:rPr>
                <w:rFonts w:ascii="Times New Roman" w:eastAsia="Calibri" w:hAnsi="Times New Roman" w:cs="Times New Roman"/>
                <w:i/>
                <w:sz w:val="20"/>
                <w:szCs w:val="20"/>
                <w:lang w:eastAsia="ar-SA"/>
              </w:rPr>
            </w:pPr>
            <w:r w:rsidRPr="008F0089">
              <w:rPr>
                <w:rFonts w:ascii="Times New Roman" w:eastAsia="Calibri" w:hAnsi="Times New Roman" w:cs="Times New Roman"/>
                <w:i/>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34A5A82A" w14:textId="39F15081" w:rsidR="002D27A0" w:rsidRDefault="002D27A0" w:rsidP="00B35016">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 actions needed</w:t>
            </w:r>
            <w:r w:rsidR="004816DE">
              <w:rPr>
                <w:rFonts w:ascii="Times New Roman" w:eastAsia="Times New Roman" w:hAnsi="Times New Roman" w:cs="Times New Roman"/>
                <w:sz w:val="20"/>
                <w:szCs w:val="20"/>
                <w:lang w:eastAsia="en-GB"/>
              </w:rPr>
              <w:t>.</w:t>
            </w:r>
          </w:p>
          <w:p w14:paraId="61A1C7F6" w14:textId="77777777" w:rsidR="00B35016" w:rsidRPr="001C2DCA" w:rsidRDefault="00B35016" w:rsidP="00B35016">
            <w:pPr>
              <w:suppressAutoHyphens/>
              <w:spacing w:after="120" w:line="240" w:lineRule="auto"/>
              <w:rPr>
                <w:rFonts w:ascii="Times New Roman" w:eastAsia="Times New Roman" w:hAnsi="Times New Roman" w:cs="Times New Roman"/>
                <w:sz w:val="20"/>
                <w:szCs w:val="20"/>
                <w:lang w:eastAsia="en-GB"/>
              </w:rPr>
            </w:pPr>
          </w:p>
          <w:p w14:paraId="168125BA" w14:textId="77777777" w:rsidR="00B35016" w:rsidRPr="001C2DCA" w:rsidRDefault="00B35016" w:rsidP="00B35016">
            <w:pPr>
              <w:suppressAutoHyphens/>
              <w:spacing w:after="120" w:line="240" w:lineRule="auto"/>
              <w:rPr>
                <w:rFonts w:ascii="Times New Roman" w:eastAsia="Times New Roman" w:hAnsi="Times New Roman" w:cs="Times New Roman"/>
                <w:sz w:val="24"/>
                <w:szCs w:val="24"/>
                <w:lang w:eastAsia="en-GB"/>
              </w:rPr>
            </w:pPr>
            <w:r w:rsidRPr="001C2DCA">
              <w:rPr>
                <w:rFonts w:ascii="Times New Roman" w:eastAsia="Times New Roman" w:hAnsi="Times New Roman" w:cs="Times New Roman"/>
                <w:iCs/>
                <w:sz w:val="20"/>
                <w:szCs w:val="20"/>
                <w:lang w:eastAsia="en-GB"/>
              </w:rPr>
              <w:t>(max. 1000 words per region OR fishing ground)</w:t>
            </w:r>
          </w:p>
        </w:tc>
      </w:tr>
    </w:tbl>
    <w:p w14:paraId="448597F9" w14:textId="3909BC57" w:rsidR="004A2E2D" w:rsidRDefault="002B5527" w:rsidP="002068D9">
      <w:pPr>
        <w:rPr>
          <w:rFonts w:ascii="Times New Roman" w:hAnsi="Times New Roman" w:cs="Times New Roman"/>
          <w:noProof/>
          <w:u w:val="single"/>
          <w:lang w:eastAsia="en-GB"/>
        </w:rPr>
      </w:pPr>
      <w:r>
        <w:rPr>
          <w:rFonts w:ascii="Times New Roman" w:hAnsi="Times New Roman" w:cs="Times New Roman"/>
          <w:noProof/>
          <w:u w:val="single"/>
          <w:lang w:eastAsia="en-GB"/>
        </w:rPr>
        <w:lastRenderedPageBreak/>
        <w:br w:type="page"/>
      </w:r>
    </w:p>
    <w:p w14:paraId="79672ED1" w14:textId="3D07F077" w:rsidR="001C2DCA" w:rsidRPr="002068D9" w:rsidRDefault="001C2DCA" w:rsidP="001C2DCA">
      <w:pPr>
        <w:pStyle w:val="Nagwek1"/>
        <w:spacing w:line="360" w:lineRule="auto"/>
        <w:rPr>
          <w:rFonts w:eastAsiaTheme="minorHAnsi" w:cs="Times New Roman"/>
          <w:bCs w:val="0"/>
          <w:smallCaps/>
          <w:noProof/>
          <w:kern w:val="0"/>
          <w:sz w:val="22"/>
          <w:szCs w:val="22"/>
          <w:lang w:val="en-GB" w:eastAsia="en-GB"/>
        </w:rPr>
      </w:pPr>
      <w:bookmarkStart w:id="52" w:name="_Toc104814593"/>
      <w:r w:rsidRPr="002068D9">
        <w:rPr>
          <w:rFonts w:eastAsiaTheme="minorHAnsi" w:cs="Times New Roman"/>
          <w:bCs w:val="0"/>
          <w:smallCaps/>
          <w:noProof/>
          <w:kern w:val="0"/>
          <w:sz w:val="22"/>
          <w:szCs w:val="22"/>
          <w:lang w:val="en-GB" w:eastAsia="en-GB"/>
        </w:rPr>
        <w:lastRenderedPageBreak/>
        <w:t>Section 5: data quality</w:t>
      </w:r>
      <w:bookmarkEnd w:id="52"/>
    </w:p>
    <w:p w14:paraId="067C13BF" w14:textId="77777777" w:rsidR="001C2DCA" w:rsidRPr="002068D9" w:rsidRDefault="001C2DCA" w:rsidP="002068D9">
      <w:pPr>
        <w:pStyle w:val="StyleTitre2Gras"/>
        <w:spacing w:line="360" w:lineRule="auto"/>
        <w:rPr>
          <w:rFonts w:cs="Times New Roman"/>
          <w:b w:val="0"/>
          <w:bCs w:val="0"/>
          <w:noProof/>
          <w:lang w:eastAsia="en-GB"/>
        </w:rPr>
      </w:pPr>
      <w:bookmarkStart w:id="53" w:name="_Toc508531598"/>
      <w:bookmarkStart w:id="54" w:name="_Toc104814594"/>
      <w:r w:rsidRPr="002068D9">
        <w:rPr>
          <w:rFonts w:cs="Times New Roman"/>
          <w:noProof/>
          <w:lang w:val="en-GB" w:eastAsia="en-GB"/>
        </w:rPr>
        <w:t>Text Box 5A: Quality assurance framework for biological data</w:t>
      </w:r>
      <w:bookmarkEnd w:id="53"/>
      <w:bookmarkEnd w:id="54"/>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A0" w:firstRow="1" w:lastRow="0" w:firstColumn="1" w:lastColumn="0" w:noHBand="0" w:noVBand="0"/>
      </w:tblPr>
      <w:tblGrid>
        <w:gridCol w:w="8959"/>
      </w:tblGrid>
      <w:tr w:rsidR="0063722C" w:rsidRPr="0063722C" w14:paraId="2D5868FC" w14:textId="77777777" w:rsidTr="00A62E31">
        <w:trPr>
          <w:trHeight w:val="389"/>
        </w:trPr>
        <w:tc>
          <w:tcPr>
            <w:tcW w:w="8959" w:type="dxa"/>
            <w:shd w:val="clear" w:color="auto" w:fill="F2F2F2" w:themeFill="background1" w:themeFillShade="F2"/>
            <w:noWrap/>
            <w:vAlign w:val="center"/>
          </w:tcPr>
          <w:p w14:paraId="6F911ED3" w14:textId="77777777" w:rsidR="0063722C" w:rsidRPr="0063722C" w:rsidRDefault="0063722C" w:rsidP="0063722C">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bookmarkStart w:id="55" w:name="_Hlk508308946"/>
            <w:r w:rsidRPr="0063722C">
              <w:rPr>
                <w:rFonts w:ascii="Times New Roman" w:eastAsia="Calibri" w:hAnsi="Times New Roman" w:cs="Times New Roman"/>
                <w:noProof/>
                <w:sz w:val="20"/>
                <w:szCs w:val="20"/>
                <w:lang w:eastAsia="en-GB"/>
              </w:rPr>
              <w:t xml:space="preserve">General comment: </w:t>
            </w:r>
            <w:r w:rsidRPr="0063722C">
              <w:rPr>
                <w:rFonts w:ascii="Times New Roman" w:eastAsia="Calibri" w:hAnsi="Times New Roman" w:cs="Times New Roman"/>
                <w:sz w:val="20"/>
                <w:szCs w:val="20"/>
                <w:lang w:eastAsia="ar-SA"/>
              </w:rPr>
              <w:t xml:space="preserve">This box is applicable to the Annual Report. </w:t>
            </w:r>
            <w:r w:rsidRPr="0063722C">
              <w:rPr>
                <w:rFonts w:ascii="Times New Roman" w:eastAsia="Calibri" w:hAnsi="Times New Roman" w:cs="Times New Roman"/>
                <w:noProof/>
                <w:sz w:val="20"/>
                <w:szCs w:val="20"/>
                <w:lang w:eastAsia="en-GB"/>
              </w:rPr>
              <w:t xml:space="preserve">This </w:t>
            </w:r>
            <w:r w:rsidRPr="0063722C">
              <w:rPr>
                <w:rFonts w:ascii="Times New Roman" w:eastAsia="Calibri" w:hAnsi="Times New Roman" w:cs="Times New Roman"/>
                <w:noProof/>
                <w:sz w:val="20"/>
                <w:szCs w:val="20"/>
                <w:lang w:val="en-US" w:eastAsia="en-GB"/>
              </w:rPr>
              <w:t>box</w:t>
            </w:r>
            <w:r w:rsidRPr="0063722C">
              <w:rPr>
                <w:rFonts w:ascii="Times New Roman" w:eastAsia="Calibri" w:hAnsi="Times New Roman" w:cs="Times New Roman"/>
                <w:noProof/>
                <w:sz w:val="20"/>
                <w:szCs w:val="20"/>
                <w:lang w:eastAsia="en-GB"/>
              </w:rPr>
              <w:t xml:space="preserve"> fulfills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 </w:t>
            </w:r>
          </w:p>
        </w:tc>
      </w:tr>
      <w:tr w:rsidR="0063722C" w:rsidRPr="0063722C" w14:paraId="69F4A722" w14:textId="77777777" w:rsidTr="00A62E31">
        <w:trPr>
          <w:trHeight w:val="545"/>
        </w:trPr>
        <w:tc>
          <w:tcPr>
            <w:tcW w:w="8959" w:type="dxa"/>
            <w:shd w:val="clear" w:color="auto" w:fill="F2F2F2" w:themeFill="background1" w:themeFillShade="F2"/>
            <w:noWrap/>
            <w:vAlign w:val="center"/>
          </w:tcPr>
          <w:p w14:paraId="33C0476A" w14:textId="77777777" w:rsidR="0063722C" w:rsidRPr="0063722C" w:rsidRDefault="0063722C" w:rsidP="0063722C">
            <w:pPr>
              <w:suppressAutoHyphens/>
              <w:spacing w:before="120" w:after="120" w:line="360" w:lineRule="auto"/>
              <w:jc w:val="both"/>
              <w:rPr>
                <w:rFonts w:ascii="Times New Roman" w:eastAsia="Calibri" w:hAnsi="Times New Roman" w:cs="Calibri"/>
                <w:b/>
                <w:u w:val="single"/>
                <w:lang w:eastAsia="ar-SA"/>
              </w:rPr>
            </w:pPr>
            <w:r w:rsidRPr="0063722C">
              <w:rPr>
                <w:rFonts w:ascii="Times New Roman" w:eastAsia="Calibri" w:hAnsi="Times New Roman" w:cs="Calibri"/>
                <w:b/>
                <w:u w:val="single"/>
                <w:lang w:eastAsia="ar-SA"/>
              </w:rPr>
              <w:t xml:space="preserve">Applies to all </w:t>
            </w:r>
            <w:r w:rsidRPr="0063722C">
              <w:rPr>
                <w:rFonts w:ascii="Times New Roman" w:eastAsia="Times New Roman" w:hAnsi="Times New Roman" w:cs="Times New Roman"/>
                <w:b/>
                <w:u w:val="single"/>
                <w:lang w:eastAsia="en-GB"/>
              </w:rPr>
              <w:t>Region/RFMO/RFO/IO OR sampling schemes</w:t>
            </w:r>
          </w:p>
          <w:p w14:paraId="72808C5D" w14:textId="77777777" w:rsidR="0063722C" w:rsidRPr="0063722C" w:rsidRDefault="0063722C" w:rsidP="0063722C">
            <w:pPr>
              <w:suppressAutoHyphens/>
              <w:spacing w:before="120" w:after="120" w:line="360" w:lineRule="auto"/>
              <w:jc w:val="both"/>
              <w:rPr>
                <w:rFonts w:ascii="Times New Roman" w:eastAsia="Calibri" w:hAnsi="Times New Roman" w:cs="Calibri"/>
                <w:sz w:val="20"/>
                <w:szCs w:val="20"/>
                <w:lang w:eastAsia="ar-SA"/>
              </w:rPr>
            </w:pPr>
            <w:r w:rsidRPr="0063722C">
              <w:rPr>
                <w:rFonts w:ascii="Times New Roman" w:eastAsia="Calibri" w:hAnsi="Times New Roman" w:cs="Calibri"/>
                <w:sz w:val="20"/>
                <w:szCs w:val="20"/>
                <w:lang w:eastAsia="ar-SA"/>
              </w:rPr>
              <w:t>1. Evidence of data quality assurance</w:t>
            </w:r>
          </w:p>
          <w:p w14:paraId="4895CA57" w14:textId="77777777" w:rsidR="0063722C" w:rsidRPr="0063722C" w:rsidRDefault="0063722C" w:rsidP="0063722C">
            <w:pPr>
              <w:suppressAutoHyphens/>
              <w:spacing w:after="120" w:line="240" w:lineRule="auto"/>
              <w:jc w:val="both"/>
              <w:rPr>
                <w:rFonts w:ascii="Times New Roman" w:eastAsia="Calibri" w:hAnsi="Times New Roman" w:cs="Calibri"/>
                <w:i/>
                <w:sz w:val="20"/>
                <w:szCs w:val="20"/>
                <w:lang w:eastAsia="ar-SA"/>
              </w:rPr>
            </w:pPr>
            <w:r w:rsidRPr="0063722C">
              <w:rPr>
                <w:rFonts w:ascii="Times New Roman" w:eastAsia="Calibri" w:hAnsi="Times New Roman" w:cs="Calibri"/>
                <w:i/>
                <w:sz w:val="20"/>
                <w:szCs w:val="20"/>
                <w:lang w:eastAsia="ar-SA"/>
              </w:rPr>
              <w:t>Within this section Member State shall provide information on the methodology used to assure the quality of the data collected,</w:t>
            </w:r>
            <w:r w:rsidRPr="0063722C">
              <w:rPr>
                <w:rFonts w:ascii="Times New Roman" w:eastAsia="Calibri" w:hAnsi="Times New Roman" w:cs="Times New Roman"/>
                <w:i/>
                <w:lang w:eastAsia="ar-SA"/>
              </w:rPr>
              <w:t xml:space="preserve"> </w:t>
            </w:r>
            <w:r w:rsidRPr="0063722C">
              <w:rPr>
                <w:rFonts w:ascii="Times New Roman" w:eastAsia="Calibri" w:hAnsi="Times New Roman" w:cs="Calibri"/>
                <w:i/>
                <w:sz w:val="20"/>
                <w:szCs w:val="20"/>
                <w:lang w:eastAsia="ar-SA"/>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35803D81" w14:textId="77777777" w:rsidR="0063722C" w:rsidRPr="0063722C" w:rsidRDefault="0063722C" w:rsidP="0063722C">
            <w:pPr>
              <w:suppressAutoHyphens/>
              <w:spacing w:after="120" w:line="240" w:lineRule="auto"/>
              <w:jc w:val="both"/>
              <w:rPr>
                <w:rFonts w:ascii="Times New Roman" w:eastAsia="Calibri" w:hAnsi="Times New Roman" w:cs="Calibri"/>
                <w:i/>
                <w:sz w:val="20"/>
                <w:szCs w:val="20"/>
                <w:lang w:eastAsia="ar-SA"/>
              </w:rPr>
            </w:pPr>
            <w:r w:rsidRPr="0063722C">
              <w:rPr>
                <w:rFonts w:ascii="Times New Roman" w:eastAsia="Calibri" w:hAnsi="Times New Roman" w:cs="Calibri"/>
                <w:i/>
                <w:sz w:val="20"/>
                <w:szCs w:val="20"/>
                <w:lang w:eastAsia="ar-SA"/>
              </w:rPr>
              <w:t xml:space="preserve">In those sections of Table 5A where “N” is indicated, Member States shall explain the main constrains and/ or the steps taken to fulfil this obligation. In the cases where a reference documents is requested, Member States shall provide a web link. </w:t>
            </w:r>
          </w:p>
          <w:p w14:paraId="13C445CC" w14:textId="77777777" w:rsidR="0063722C" w:rsidRPr="0063722C" w:rsidRDefault="0063722C" w:rsidP="0063722C">
            <w:pPr>
              <w:suppressAutoHyphens/>
              <w:spacing w:after="120" w:line="240" w:lineRule="auto"/>
              <w:jc w:val="both"/>
              <w:rPr>
                <w:rFonts w:ascii="Times New Roman" w:eastAsia="Calibri" w:hAnsi="Times New Roman" w:cs="Calibri"/>
                <w:i/>
                <w:sz w:val="20"/>
                <w:szCs w:val="20"/>
                <w:lang w:eastAsia="ar-SA"/>
              </w:rPr>
            </w:pPr>
            <w:r w:rsidRPr="0063722C">
              <w:rPr>
                <w:rFonts w:ascii="Times New Roman" w:eastAsia="Calibri" w:hAnsi="Times New Roman" w:cs="Calibri"/>
                <w:i/>
                <w:sz w:val="20"/>
                <w:szCs w:val="20"/>
                <w:lang w:eastAsia="ar-SA"/>
              </w:rPr>
              <w:t xml:space="preserve"> In cases where documents are not publicly available, due to institutions internal policy, confidentiality or other reasons, this shall be indicated by the Member State.</w:t>
            </w:r>
          </w:p>
          <w:p w14:paraId="6BB664F8" w14:textId="77777777" w:rsidR="0063722C" w:rsidRPr="0063722C" w:rsidRDefault="0063722C" w:rsidP="0063722C">
            <w:pPr>
              <w:suppressAutoHyphens/>
              <w:spacing w:after="120" w:line="240" w:lineRule="auto"/>
              <w:jc w:val="both"/>
              <w:rPr>
                <w:rFonts w:ascii="Times New Roman" w:eastAsia="Calibri" w:hAnsi="Times New Roman" w:cs="Calibri"/>
                <w:lang w:eastAsia="ar-SA"/>
              </w:rPr>
            </w:pPr>
            <w:r w:rsidRPr="0063722C">
              <w:rPr>
                <w:rFonts w:ascii="Times New Roman" w:eastAsia="Calibri" w:hAnsi="Times New Roman" w:cs="Calibri"/>
                <w:lang w:eastAsia="ar-SA"/>
              </w:rPr>
              <w:t xml:space="preserve">Polish quality assurance framework is a multi-stage process. At first, data entered to the national database are verified in the two-stage validation process supported by a number of completeness, data type and range checks. Export procedures which prepare data sets for external databases (like RDB </w:t>
            </w:r>
            <w:proofErr w:type="spellStart"/>
            <w:r w:rsidRPr="0063722C">
              <w:rPr>
                <w:rFonts w:ascii="Times New Roman" w:eastAsia="Calibri" w:hAnsi="Times New Roman" w:cs="Calibri"/>
                <w:lang w:eastAsia="ar-SA"/>
              </w:rPr>
              <w:t>FishFrame</w:t>
            </w:r>
            <w:proofErr w:type="spellEnd"/>
            <w:r w:rsidRPr="0063722C">
              <w:rPr>
                <w:rFonts w:ascii="Times New Roman" w:eastAsia="Calibri" w:hAnsi="Times New Roman" w:cs="Calibri"/>
                <w:lang w:eastAsia="ar-SA"/>
              </w:rPr>
              <w:t xml:space="preserve"> or </w:t>
            </w:r>
            <w:proofErr w:type="spellStart"/>
            <w:r w:rsidRPr="0063722C">
              <w:rPr>
                <w:rFonts w:ascii="Times New Roman" w:eastAsia="Calibri" w:hAnsi="Times New Roman" w:cs="Calibri"/>
                <w:lang w:eastAsia="ar-SA"/>
              </w:rPr>
              <w:t>InterCatch</w:t>
            </w:r>
            <w:proofErr w:type="spellEnd"/>
            <w:r w:rsidRPr="0063722C">
              <w:rPr>
                <w:rFonts w:ascii="Times New Roman" w:eastAsia="Calibri" w:hAnsi="Times New Roman" w:cs="Calibri"/>
                <w:lang w:eastAsia="ar-SA"/>
              </w:rPr>
              <w:t xml:space="preserve">) also perform basic checks. </w:t>
            </w:r>
          </w:p>
          <w:p w14:paraId="4F4C7155" w14:textId="77777777" w:rsidR="0063722C" w:rsidRPr="0063722C" w:rsidRDefault="0063722C" w:rsidP="0063722C">
            <w:pPr>
              <w:suppressAutoHyphens/>
              <w:spacing w:after="120" w:line="240" w:lineRule="auto"/>
              <w:jc w:val="both"/>
              <w:rPr>
                <w:rFonts w:ascii="Times New Roman" w:eastAsia="Calibri" w:hAnsi="Times New Roman" w:cs="Calibri"/>
                <w:lang w:eastAsia="ar-SA"/>
              </w:rPr>
            </w:pPr>
            <w:r w:rsidRPr="0063722C">
              <w:rPr>
                <w:rFonts w:ascii="Times New Roman" w:eastAsia="Calibri" w:hAnsi="Times New Roman" w:cs="Calibri"/>
                <w:lang w:eastAsia="ar-SA"/>
              </w:rPr>
              <w:t xml:space="preserve">Additionally, three validation applications were developed, all written in </w:t>
            </w:r>
            <w:r w:rsidRPr="0063722C">
              <w:rPr>
                <w:rFonts w:ascii="Times New Roman" w:eastAsia="Calibri" w:hAnsi="Times New Roman" w:cs="Calibri"/>
                <w:i/>
                <w:lang w:eastAsia="ar-SA"/>
              </w:rPr>
              <w:t>Shiny</w:t>
            </w:r>
            <w:r w:rsidRPr="0063722C">
              <w:rPr>
                <w:rFonts w:ascii="Times New Roman" w:eastAsia="Calibri" w:hAnsi="Times New Roman" w:cs="Calibri"/>
                <w:lang w:eastAsia="ar-SA"/>
              </w:rPr>
              <w:t xml:space="preserve"> (R package) and available only via the institute’s intranet:</w:t>
            </w:r>
          </w:p>
          <w:p w14:paraId="42A4B1CE" w14:textId="08034325" w:rsidR="0063722C" w:rsidRPr="0063722C" w:rsidRDefault="0063722C" w:rsidP="0063722C">
            <w:pPr>
              <w:numPr>
                <w:ilvl w:val="0"/>
                <w:numId w:val="14"/>
              </w:numPr>
              <w:suppressAutoHyphens/>
              <w:spacing w:after="120" w:line="240" w:lineRule="auto"/>
              <w:contextualSpacing/>
              <w:jc w:val="both"/>
              <w:rPr>
                <w:rFonts w:ascii="Times New Roman" w:eastAsia="Calibri" w:hAnsi="Times New Roman" w:cs="Calibri"/>
                <w:lang w:eastAsia="ar-SA"/>
              </w:rPr>
            </w:pPr>
            <w:r w:rsidRPr="0063722C">
              <w:rPr>
                <w:rFonts w:ascii="Times New Roman" w:eastAsia="Calibri" w:hAnsi="Times New Roman" w:cs="Calibri"/>
                <w:u w:val="single"/>
                <w:lang w:eastAsia="ar-SA"/>
              </w:rPr>
              <w:t>Data Quality Check application</w:t>
            </w:r>
            <w:r w:rsidRPr="0063722C">
              <w:rPr>
                <w:rFonts w:ascii="Times New Roman" w:eastAsia="Calibri" w:hAnsi="Times New Roman" w:cs="Calibri"/>
                <w:lang w:eastAsia="ar-SA"/>
              </w:rPr>
              <w:t xml:space="preserve"> - the following visual and quantitative quality analyses  of the data stored in the database, are available: </w:t>
            </w:r>
          </w:p>
          <w:p w14:paraId="43460334" w14:textId="77777777" w:rsidR="0063722C" w:rsidRPr="0063722C" w:rsidRDefault="0063722C" w:rsidP="0063722C">
            <w:pPr>
              <w:numPr>
                <w:ilvl w:val="0"/>
                <w:numId w:val="13"/>
              </w:numPr>
              <w:tabs>
                <w:tab w:val="left" w:pos="484"/>
              </w:tabs>
              <w:suppressAutoHyphens/>
              <w:spacing w:after="120" w:line="240" w:lineRule="auto"/>
              <w:ind w:left="484" w:hanging="283"/>
              <w:contextualSpacing/>
              <w:jc w:val="both"/>
              <w:rPr>
                <w:rFonts w:ascii="Times New Roman" w:eastAsia="Calibri" w:hAnsi="Times New Roman" w:cs="Calibri"/>
                <w:lang w:eastAsia="ar-SA"/>
              </w:rPr>
            </w:pPr>
            <w:r w:rsidRPr="0063722C">
              <w:rPr>
                <w:rFonts w:ascii="Times New Roman" w:eastAsia="Calibri" w:hAnsi="Times New Roman" w:cs="Calibri"/>
                <w:lang w:eastAsia="ar-SA"/>
              </w:rPr>
              <w:t>outliers identification for Weight at Length relationship and Length at Age – a user can inspect the data visually on the scatter plots and mark suspicious points for further checking, or make use of the automatic outliers identification based on the Bonferroni outlier test,</w:t>
            </w:r>
          </w:p>
          <w:p w14:paraId="6FF5B3C9" w14:textId="77777777" w:rsidR="0063722C" w:rsidRPr="0063722C" w:rsidRDefault="0063722C" w:rsidP="0063722C">
            <w:pPr>
              <w:numPr>
                <w:ilvl w:val="0"/>
                <w:numId w:val="13"/>
              </w:numPr>
              <w:tabs>
                <w:tab w:val="left" w:pos="484"/>
              </w:tabs>
              <w:suppressAutoHyphens/>
              <w:spacing w:after="120" w:line="240" w:lineRule="auto"/>
              <w:ind w:left="484" w:hanging="283"/>
              <w:contextualSpacing/>
              <w:jc w:val="both"/>
              <w:rPr>
                <w:rFonts w:ascii="Times New Roman" w:eastAsia="Calibri" w:hAnsi="Times New Roman" w:cs="Calibri"/>
                <w:lang w:eastAsia="ar-SA"/>
              </w:rPr>
            </w:pPr>
            <w:r w:rsidRPr="0063722C">
              <w:rPr>
                <w:rFonts w:ascii="Times New Roman" w:eastAsia="Calibri" w:hAnsi="Times New Roman" w:cs="Calibri"/>
                <w:lang w:eastAsia="ar-SA"/>
              </w:rPr>
              <w:t>inconsistency between sample and catch weight,</w:t>
            </w:r>
          </w:p>
          <w:p w14:paraId="3FFF1450" w14:textId="77777777" w:rsidR="0063722C" w:rsidRPr="0063722C" w:rsidRDefault="0063722C" w:rsidP="0063722C">
            <w:pPr>
              <w:numPr>
                <w:ilvl w:val="0"/>
                <w:numId w:val="13"/>
              </w:numPr>
              <w:tabs>
                <w:tab w:val="left" w:pos="484"/>
              </w:tabs>
              <w:suppressAutoHyphens/>
              <w:spacing w:after="120" w:line="240" w:lineRule="auto"/>
              <w:ind w:left="484" w:hanging="283"/>
              <w:contextualSpacing/>
              <w:jc w:val="both"/>
              <w:rPr>
                <w:rFonts w:ascii="Times New Roman" w:eastAsia="Calibri" w:hAnsi="Times New Roman" w:cs="Calibri"/>
                <w:lang w:eastAsia="ar-SA"/>
              </w:rPr>
            </w:pPr>
            <w:r w:rsidRPr="0063722C">
              <w:rPr>
                <w:rFonts w:ascii="Times New Roman" w:eastAsia="Calibri" w:hAnsi="Times New Roman" w:cs="Calibri"/>
                <w:lang w:eastAsia="ar-SA"/>
              </w:rPr>
              <w:t>biological analyses with missing age  – a table with detailed data, as well as a histogram of the number of gaps for all species, are available,</w:t>
            </w:r>
          </w:p>
          <w:p w14:paraId="37BB294A" w14:textId="77777777" w:rsidR="0063722C" w:rsidRPr="0063722C" w:rsidRDefault="0063722C" w:rsidP="0063722C">
            <w:pPr>
              <w:numPr>
                <w:ilvl w:val="0"/>
                <w:numId w:val="13"/>
              </w:numPr>
              <w:tabs>
                <w:tab w:val="left" w:pos="484"/>
              </w:tabs>
              <w:suppressAutoHyphens/>
              <w:spacing w:after="120" w:line="240" w:lineRule="auto"/>
              <w:ind w:left="484" w:hanging="283"/>
              <w:contextualSpacing/>
              <w:jc w:val="both"/>
              <w:rPr>
                <w:rFonts w:ascii="Times New Roman" w:eastAsia="Calibri" w:hAnsi="Times New Roman" w:cs="Calibri"/>
                <w:lang w:eastAsia="ar-SA"/>
              </w:rPr>
            </w:pPr>
            <w:r w:rsidRPr="0063722C">
              <w:rPr>
                <w:rFonts w:ascii="Times New Roman" w:eastAsia="Calibri" w:hAnsi="Times New Roman" w:cs="Calibri"/>
                <w:lang w:eastAsia="ar-SA"/>
              </w:rPr>
              <w:t>inconsistency between number of individuals in the length classes and in the biological analyses,</w:t>
            </w:r>
          </w:p>
          <w:p w14:paraId="222BC8C3" w14:textId="77777777" w:rsidR="0063722C" w:rsidRPr="0063722C" w:rsidRDefault="0063722C" w:rsidP="0063722C">
            <w:pPr>
              <w:numPr>
                <w:ilvl w:val="0"/>
                <w:numId w:val="13"/>
              </w:numPr>
              <w:tabs>
                <w:tab w:val="left" w:pos="484"/>
              </w:tabs>
              <w:suppressAutoHyphens/>
              <w:spacing w:after="120" w:line="240" w:lineRule="auto"/>
              <w:ind w:left="484" w:hanging="283"/>
              <w:contextualSpacing/>
              <w:jc w:val="both"/>
              <w:rPr>
                <w:rFonts w:ascii="Times New Roman" w:eastAsia="Calibri" w:hAnsi="Times New Roman" w:cs="Calibri"/>
                <w:lang w:eastAsia="ar-SA"/>
              </w:rPr>
            </w:pPr>
            <w:r w:rsidRPr="0063722C">
              <w:rPr>
                <w:rFonts w:ascii="Times New Roman" w:eastAsia="Calibri" w:hAnsi="Times New Roman" w:cs="Calibri"/>
                <w:lang w:eastAsia="ar-SA"/>
              </w:rPr>
              <w:t>dates misreporting.</w:t>
            </w:r>
          </w:p>
          <w:p w14:paraId="04C1A242" w14:textId="0EEB2D84" w:rsidR="0063722C" w:rsidRPr="0063722C" w:rsidRDefault="0063722C" w:rsidP="0063722C">
            <w:pPr>
              <w:suppressAutoHyphens/>
              <w:spacing w:after="120" w:line="240" w:lineRule="auto"/>
              <w:jc w:val="both"/>
              <w:rPr>
                <w:rFonts w:ascii="Times New Roman" w:eastAsia="Calibri" w:hAnsi="Times New Roman" w:cs="Calibri"/>
                <w:lang w:eastAsia="ar-SA"/>
              </w:rPr>
            </w:pPr>
            <w:r w:rsidRPr="0063722C">
              <w:rPr>
                <w:rFonts w:ascii="Times New Roman" w:eastAsia="Calibri" w:hAnsi="Times New Roman" w:cs="Calibri"/>
                <w:lang w:eastAsia="ar-SA"/>
              </w:rPr>
              <w:t xml:space="preserve">A user can screen the data in the fully interactive mode or download a quality report in HTML/PDF format. </w:t>
            </w:r>
            <w:r>
              <w:rPr>
                <w:rFonts w:ascii="Times New Roman" w:eastAsia="Calibri" w:hAnsi="Times New Roman" w:cs="Calibri"/>
                <w:lang w:eastAsia="ar-SA"/>
              </w:rPr>
              <w:t>A</w:t>
            </w:r>
            <w:r w:rsidRPr="0063722C">
              <w:rPr>
                <w:rFonts w:ascii="Times New Roman" w:eastAsia="Calibri" w:hAnsi="Times New Roman" w:cs="Calibri"/>
                <w:lang w:eastAsia="ar-SA"/>
              </w:rPr>
              <w:t>nother type of data quality check was identified and described</w:t>
            </w:r>
            <w:r>
              <w:rPr>
                <w:rFonts w:ascii="Times New Roman" w:eastAsia="Calibri" w:hAnsi="Times New Roman" w:cs="Calibri"/>
                <w:lang w:eastAsia="ar-SA"/>
              </w:rPr>
              <w:t xml:space="preserve"> in 2019 and further developed in 2020 and 2021</w:t>
            </w:r>
            <w:r w:rsidRPr="0063722C">
              <w:rPr>
                <w:rFonts w:ascii="Times New Roman" w:eastAsia="Calibri" w:hAnsi="Times New Roman" w:cs="Calibri"/>
                <w:lang w:eastAsia="ar-SA"/>
              </w:rPr>
              <w:t>. The purpose of this new check is to find potential duplicates in the sampling data registered in the national database. The implementation of it is in progress.</w:t>
            </w:r>
          </w:p>
          <w:p w14:paraId="137A610C" w14:textId="250D4848" w:rsidR="0063722C" w:rsidRPr="0063722C" w:rsidRDefault="0063722C" w:rsidP="00FC3303">
            <w:pPr>
              <w:numPr>
                <w:ilvl w:val="0"/>
                <w:numId w:val="14"/>
              </w:numPr>
              <w:suppressAutoHyphens/>
              <w:spacing w:after="120" w:line="240" w:lineRule="auto"/>
              <w:contextualSpacing/>
              <w:jc w:val="both"/>
              <w:rPr>
                <w:rFonts w:ascii="Times New Roman" w:eastAsia="Calibri" w:hAnsi="Times New Roman" w:cs="Calibri"/>
                <w:lang w:eastAsia="ar-SA"/>
              </w:rPr>
            </w:pPr>
            <w:r w:rsidRPr="0063722C">
              <w:rPr>
                <w:rFonts w:ascii="Times New Roman" w:eastAsia="Calibri" w:hAnsi="Times New Roman" w:cs="Calibri"/>
                <w:u w:val="single"/>
                <w:lang w:eastAsia="ar-SA"/>
              </w:rPr>
              <w:t>Data Accuracy Check application</w:t>
            </w:r>
            <w:r w:rsidRPr="0063722C">
              <w:rPr>
                <w:rFonts w:ascii="Times New Roman" w:eastAsia="Calibri" w:hAnsi="Times New Roman" w:cs="Calibri"/>
                <w:lang w:eastAsia="ar-SA"/>
              </w:rPr>
              <w:t xml:space="preserve"> - the model and assumptions of the data accuracy checks software have been specified in 2019 and in 2020 it was adjusted to the new sampling design. The new features are still being  developed and the information about possible accuracy checks is currently being collected from the available literature. Over the last year, the outcomes of WKBIOPTIM have been analysed and will be implemented in the nearest future.  Currently the observer effect analysis is available for users of the web application. A user can display all VMS signals of a chosen vessel and highlight points from trips with </w:t>
            </w:r>
            <w:r w:rsidRPr="0063722C">
              <w:rPr>
                <w:rFonts w:ascii="Times New Roman" w:eastAsia="Calibri" w:hAnsi="Times New Roman" w:cs="Calibri"/>
                <w:lang w:eastAsia="ar-SA"/>
              </w:rPr>
              <w:lastRenderedPageBreak/>
              <w:t xml:space="preserve">on-board observers. The methodology used was based on the ICES WKACCU Report 2008, whereas the example of such analysis applied to the Polish data was performed during RCM Baltic 2016. </w:t>
            </w:r>
            <w:r>
              <w:rPr>
                <w:rFonts w:ascii="Times New Roman" w:eastAsia="Calibri" w:hAnsi="Times New Roman" w:cs="Calibri"/>
                <w:lang w:eastAsia="ar-SA"/>
              </w:rPr>
              <w:t>A</w:t>
            </w:r>
            <w:r w:rsidRPr="0063722C">
              <w:rPr>
                <w:rFonts w:ascii="Times New Roman" w:eastAsia="Calibri" w:hAnsi="Times New Roman" w:cs="Calibri"/>
                <w:lang w:eastAsia="ar-SA"/>
              </w:rPr>
              <w:t xml:space="preserve"> script for refusal reasons analysis developed as a standalone document</w:t>
            </w:r>
            <w:r>
              <w:rPr>
                <w:rFonts w:ascii="Times New Roman" w:eastAsia="Calibri" w:hAnsi="Times New Roman" w:cs="Calibri"/>
                <w:lang w:eastAsia="ar-SA"/>
              </w:rPr>
              <w:t xml:space="preserve"> in 2019</w:t>
            </w:r>
            <w:r w:rsidRPr="0063722C">
              <w:rPr>
                <w:rFonts w:ascii="Times New Roman" w:eastAsia="Calibri" w:hAnsi="Times New Roman" w:cs="Calibri"/>
                <w:lang w:eastAsia="ar-SA"/>
              </w:rPr>
              <w:t xml:space="preserve"> enables the calculation of refusal rates, categorisation of refusal reasons and identification of unusual refusal reasons. The script produces a set of graphs that gives an overview of the results of contact attempts. The script was significantly updated in 2020, because of the new sampling design</w:t>
            </w:r>
            <w:r>
              <w:rPr>
                <w:rFonts w:ascii="Times New Roman" w:eastAsia="Calibri" w:hAnsi="Times New Roman" w:cs="Calibri"/>
                <w:lang w:eastAsia="ar-SA"/>
              </w:rPr>
              <w:t xml:space="preserve"> and further tested in 2021</w:t>
            </w:r>
            <w:r w:rsidRPr="0063722C">
              <w:rPr>
                <w:rFonts w:ascii="Times New Roman" w:eastAsia="Calibri" w:hAnsi="Times New Roman" w:cs="Calibri"/>
                <w:lang w:eastAsia="ar-SA"/>
              </w:rPr>
              <w:t xml:space="preserve">. </w:t>
            </w:r>
            <w:r w:rsidR="00FC3303">
              <w:rPr>
                <w:rFonts w:ascii="Times New Roman" w:eastAsia="Calibri" w:hAnsi="Times New Roman" w:cs="Calibri"/>
                <w:lang w:eastAsia="ar-SA"/>
              </w:rPr>
              <w:t>T</w:t>
            </w:r>
            <w:r w:rsidR="00FC3303" w:rsidRPr="0063722C">
              <w:rPr>
                <w:rFonts w:ascii="Times New Roman" w:eastAsia="Calibri" w:hAnsi="Times New Roman" w:cs="Calibri"/>
                <w:lang w:eastAsia="ar-SA"/>
              </w:rPr>
              <w:t xml:space="preserve">his script </w:t>
            </w:r>
            <w:r w:rsidR="00FC3303">
              <w:rPr>
                <w:rFonts w:ascii="Times New Roman" w:eastAsia="Calibri" w:hAnsi="Times New Roman" w:cs="Calibri"/>
                <w:lang w:eastAsia="ar-SA"/>
              </w:rPr>
              <w:t xml:space="preserve">was </w:t>
            </w:r>
            <w:r w:rsidRPr="0063722C">
              <w:rPr>
                <w:rFonts w:ascii="Times New Roman" w:eastAsia="Calibri" w:hAnsi="Times New Roman" w:cs="Calibri"/>
                <w:lang w:eastAsia="ar-SA"/>
              </w:rPr>
              <w:t>include</w:t>
            </w:r>
            <w:r w:rsidR="00FC3303">
              <w:rPr>
                <w:rFonts w:ascii="Times New Roman" w:eastAsia="Calibri" w:hAnsi="Times New Roman" w:cs="Calibri"/>
                <w:lang w:eastAsia="ar-SA"/>
              </w:rPr>
              <w:t>d</w:t>
            </w:r>
            <w:r w:rsidRPr="0063722C">
              <w:rPr>
                <w:rFonts w:ascii="Times New Roman" w:eastAsia="Calibri" w:hAnsi="Times New Roman" w:cs="Calibri"/>
                <w:lang w:eastAsia="ar-SA"/>
              </w:rPr>
              <w:t xml:space="preserve"> in the data accuracy check web application in 2021. Moreover the following types of check were further developed: spatial and temporal coverage of sampling, random trips vs expert judgement trips. </w:t>
            </w:r>
            <w:r w:rsidR="00FC3303">
              <w:rPr>
                <w:rFonts w:ascii="Times New Roman" w:eastAsia="Calibri" w:hAnsi="Times New Roman" w:cs="Calibri"/>
                <w:lang w:eastAsia="ar-SA"/>
              </w:rPr>
              <w:t xml:space="preserve">To enhance tools for data accuracy checks, an option of </w:t>
            </w:r>
            <w:r w:rsidR="00FC3303" w:rsidRPr="00FC3303">
              <w:rPr>
                <w:rFonts w:ascii="Times New Roman" w:eastAsia="Calibri" w:hAnsi="Times New Roman" w:cs="Calibri"/>
                <w:lang w:eastAsia="ar-SA"/>
              </w:rPr>
              <w:t xml:space="preserve">switching the application from </w:t>
            </w:r>
            <w:r w:rsidR="00FC3303">
              <w:rPr>
                <w:rFonts w:ascii="Times New Roman" w:eastAsia="Calibri" w:hAnsi="Times New Roman" w:cs="Calibri"/>
                <w:lang w:eastAsia="ar-SA"/>
              </w:rPr>
              <w:t>“</w:t>
            </w:r>
            <w:r w:rsidR="00FC3303" w:rsidRPr="00FC3303">
              <w:rPr>
                <w:rFonts w:ascii="Times New Roman" w:eastAsia="Calibri" w:hAnsi="Times New Roman" w:cs="Calibri"/>
                <w:lang w:eastAsia="ar-SA"/>
              </w:rPr>
              <w:t>R</w:t>
            </w:r>
            <w:r w:rsidR="00FC3303">
              <w:rPr>
                <w:rFonts w:ascii="Times New Roman" w:eastAsia="Calibri" w:hAnsi="Times New Roman" w:cs="Calibri"/>
                <w:lang w:eastAsia="ar-SA"/>
              </w:rPr>
              <w:t>”</w:t>
            </w:r>
            <w:r w:rsidR="00FC3303" w:rsidRPr="00FC3303">
              <w:rPr>
                <w:rFonts w:ascii="Times New Roman" w:eastAsia="Calibri" w:hAnsi="Times New Roman" w:cs="Calibri"/>
                <w:lang w:eastAsia="ar-SA"/>
              </w:rPr>
              <w:t xml:space="preserve"> to </w:t>
            </w:r>
            <w:r w:rsidR="00FC3303">
              <w:rPr>
                <w:rFonts w:ascii="Times New Roman" w:eastAsia="Calibri" w:hAnsi="Times New Roman" w:cs="Calibri"/>
                <w:lang w:eastAsia="ar-SA"/>
              </w:rPr>
              <w:t>“</w:t>
            </w:r>
            <w:r w:rsidR="00FC3303" w:rsidRPr="00FC3303">
              <w:rPr>
                <w:rFonts w:ascii="Times New Roman" w:eastAsia="Calibri" w:hAnsi="Times New Roman" w:cs="Calibri"/>
                <w:lang w:eastAsia="ar-SA"/>
              </w:rPr>
              <w:t>Python</w:t>
            </w:r>
            <w:r w:rsidR="00FC3303">
              <w:rPr>
                <w:rFonts w:ascii="Times New Roman" w:eastAsia="Calibri" w:hAnsi="Times New Roman" w:cs="Calibri"/>
                <w:lang w:eastAsia="ar-SA"/>
              </w:rPr>
              <w:t>” were analysed in 2021 and will be further discussed.</w:t>
            </w:r>
          </w:p>
          <w:p w14:paraId="58E9BD22" w14:textId="77777777" w:rsidR="0063722C" w:rsidRPr="0063722C" w:rsidRDefault="0063722C" w:rsidP="0063722C">
            <w:pPr>
              <w:suppressAutoHyphens/>
              <w:spacing w:after="120" w:line="240" w:lineRule="auto"/>
              <w:ind w:left="380"/>
              <w:contextualSpacing/>
              <w:jc w:val="both"/>
              <w:rPr>
                <w:rFonts w:ascii="Times New Roman" w:eastAsia="Calibri" w:hAnsi="Times New Roman" w:cs="Calibri"/>
                <w:lang w:eastAsia="ar-SA"/>
              </w:rPr>
            </w:pPr>
          </w:p>
          <w:p w14:paraId="1A09AEE6" w14:textId="71DE7532" w:rsidR="0063722C" w:rsidRPr="0063722C" w:rsidRDefault="0063722C" w:rsidP="0063722C">
            <w:pPr>
              <w:numPr>
                <w:ilvl w:val="0"/>
                <w:numId w:val="14"/>
              </w:numPr>
              <w:suppressAutoHyphens/>
              <w:spacing w:after="120" w:line="240" w:lineRule="auto"/>
              <w:contextualSpacing/>
              <w:jc w:val="both"/>
              <w:rPr>
                <w:rFonts w:ascii="Times New Roman" w:eastAsia="Calibri" w:hAnsi="Times New Roman" w:cs="Calibri"/>
                <w:lang w:eastAsia="ar-SA"/>
              </w:rPr>
            </w:pPr>
            <w:r w:rsidRPr="0063722C">
              <w:rPr>
                <w:rFonts w:ascii="Times New Roman" w:eastAsia="Calibri" w:hAnsi="Times New Roman" w:cs="Calibri"/>
                <w:u w:val="single"/>
                <w:lang w:eastAsia="ar-SA"/>
              </w:rPr>
              <w:t>Sampling plan achievement monitoring application</w:t>
            </w:r>
            <w:r w:rsidRPr="0063722C">
              <w:rPr>
                <w:rFonts w:ascii="Times New Roman" w:eastAsia="Calibri" w:hAnsi="Times New Roman" w:cs="Calibri"/>
                <w:lang w:eastAsia="ar-SA"/>
              </w:rPr>
              <w:t xml:space="preserve"> – this application was created in 2020 as a manager tool with the purpose of supplying an easy way to monitor the achievement of the sampling plan. What is already developed is the set of analysis displaying number of trips, samples, specimens measured for age and length for a species and year selected by a user. Basing on this app, the managers are making decisions whether there should be some extra sampling carried out – not probabilistic, basing on the expert knowledge, to supply the sufficient number of samples. In 2021 the current achievement summary</w:t>
            </w:r>
            <w:r w:rsidR="00FC3303" w:rsidRPr="0063722C">
              <w:rPr>
                <w:rFonts w:ascii="Times New Roman" w:eastAsia="Calibri" w:hAnsi="Times New Roman" w:cs="Calibri"/>
                <w:lang w:eastAsia="ar-SA"/>
              </w:rPr>
              <w:t xml:space="preserve"> </w:t>
            </w:r>
            <w:r w:rsidR="00FC3303">
              <w:rPr>
                <w:rFonts w:ascii="Times New Roman" w:eastAsia="Calibri" w:hAnsi="Times New Roman" w:cs="Calibri"/>
                <w:lang w:eastAsia="ar-SA"/>
              </w:rPr>
              <w:t xml:space="preserve">was </w:t>
            </w:r>
            <w:r w:rsidR="00FC3303" w:rsidRPr="00FC3303">
              <w:rPr>
                <w:rFonts w:ascii="Times New Roman" w:eastAsia="Calibri" w:hAnsi="Times New Roman" w:cs="Calibri"/>
                <w:lang w:eastAsia="ar-SA"/>
              </w:rPr>
              <w:t>include</w:t>
            </w:r>
            <w:r w:rsidR="00FC3303">
              <w:rPr>
                <w:rFonts w:ascii="Times New Roman" w:eastAsia="Calibri" w:hAnsi="Times New Roman" w:cs="Calibri"/>
                <w:lang w:eastAsia="ar-SA"/>
              </w:rPr>
              <w:t>d</w:t>
            </w:r>
            <w:r w:rsidR="00FC3303" w:rsidRPr="00FC3303">
              <w:rPr>
                <w:rFonts w:ascii="Times New Roman" w:eastAsia="Calibri" w:hAnsi="Times New Roman" w:cs="Calibri"/>
                <w:lang w:eastAsia="ar-SA"/>
              </w:rPr>
              <w:t xml:space="preserve"> </w:t>
            </w:r>
            <w:r w:rsidRPr="0063722C">
              <w:rPr>
                <w:rFonts w:ascii="Times New Roman" w:eastAsia="Calibri" w:hAnsi="Times New Roman" w:cs="Calibri"/>
                <w:lang w:eastAsia="ar-SA"/>
              </w:rPr>
              <w:t xml:space="preserve">in the app. It include number of samples, refusals and the most frequent reasons of refusals. This whole effort is being made to make sure that the best quality of sampling is carried out. </w:t>
            </w:r>
          </w:p>
          <w:p w14:paraId="00877677" w14:textId="77777777" w:rsidR="0063722C" w:rsidRPr="0063722C" w:rsidRDefault="0063722C" w:rsidP="0063722C">
            <w:pPr>
              <w:suppressAutoHyphens/>
              <w:spacing w:after="120" w:line="240" w:lineRule="auto"/>
              <w:jc w:val="both"/>
              <w:rPr>
                <w:rFonts w:ascii="Times New Roman" w:eastAsia="Calibri" w:hAnsi="Times New Roman" w:cs="Calibri"/>
                <w:lang w:eastAsia="ar-SA"/>
              </w:rPr>
            </w:pPr>
          </w:p>
          <w:p w14:paraId="67D85C97" w14:textId="77777777" w:rsidR="0063722C" w:rsidRPr="0063722C" w:rsidRDefault="0063722C" w:rsidP="0063722C">
            <w:pPr>
              <w:suppressAutoHyphens/>
              <w:spacing w:after="120" w:line="240" w:lineRule="auto"/>
              <w:jc w:val="both"/>
              <w:rPr>
                <w:rFonts w:ascii="Times New Roman" w:eastAsia="Calibri" w:hAnsi="Times New Roman" w:cs="Times New Roman"/>
                <w:sz w:val="20"/>
                <w:szCs w:val="20"/>
                <w:lang w:val="en-US" w:eastAsia="ar-SA"/>
              </w:rPr>
            </w:pPr>
            <w:r w:rsidRPr="0063722C">
              <w:rPr>
                <w:rFonts w:ascii="Times New Roman" w:eastAsia="Calibri" w:hAnsi="Times New Roman" w:cs="Times New Roman"/>
                <w:sz w:val="20"/>
                <w:szCs w:val="20"/>
                <w:lang w:val="en-US" w:eastAsia="ar-SA"/>
              </w:rPr>
              <w:t>2. Sampling design</w:t>
            </w:r>
          </w:p>
          <w:p w14:paraId="7264F0E2" w14:textId="77777777" w:rsidR="0063722C" w:rsidRPr="0063722C" w:rsidRDefault="0063722C" w:rsidP="0063722C">
            <w:pPr>
              <w:suppressAutoHyphens/>
              <w:spacing w:after="120" w:line="240" w:lineRule="auto"/>
              <w:jc w:val="both"/>
              <w:rPr>
                <w:rFonts w:ascii="Times New Roman" w:eastAsia="Times New Roman" w:hAnsi="Times New Roman" w:cs="Times New Roman"/>
                <w:sz w:val="20"/>
                <w:szCs w:val="20"/>
                <w:lang w:eastAsia="en-GB"/>
              </w:rPr>
            </w:pPr>
            <w:r w:rsidRPr="0063722C">
              <w:rPr>
                <w:rFonts w:ascii="Times New Roman" w:eastAsia="Times New Roman" w:hAnsi="Times New Roman" w:cs="Times New Roman"/>
                <w:i/>
                <w:sz w:val="20"/>
                <w:szCs w:val="20"/>
                <w:lang w:eastAsia="en-GB"/>
              </w:rPr>
              <w:t xml:space="preserve">Explain main constraints and/ </w:t>
            </w:r>
            <w:r w:rsidRPr="0063722C">
              <w:rPr>
                <w:rFonts w:ascii="Times New Roman" w:eastAsia="Calibri" w:hAnsi="Times New Roman" w:cs="Calibri"/>
                <w:i/>
                <w:sz w:val="20"/>
                <w:szCs w:val="20"/>
                <w:lang w:eastAsia="ar-SA"/>
              </w:rPr>
              <w:t xml:space="preserve">or steps taken, </w:t>
            </w:r>
            <w:r w:rsidRPr="0063722C">
              <w:rPr>
                <w:rFonts w:ascii="Times New Roman" w:eastAsia="Times New Roman" w:hAnsi="Times New Roman" w:cs="Times New Roman"/>
                <w:i/>
                <w:sz w:val="20"/>
                <w:szCs w:val="20"/>
                <w:lang w:eastAsia="en-GB"/>
              </w:rPr>
              <w:t>if ‘N’ (no) was indicated in Table 5A</w:t>
            </w:r>
            <w:r w:rsidRPr="0063722C">
              <w:rPr>
                <w:rFonts w:ascii="Times New Roman" w:eastAsia="Times New Roman" w:hAnsi="Times New Roman" w:cs="Times New Roman"/>
                <w:sz w:val="20"/>
                <w:szCs w:val="20"/>
                <w:lang w:eastAsia="en-GB"/>
              </w:rPr>
              <w:t>.</w:t>
            </w:r>
          </w:p>
          <w:p w14:paraId="257A0637" w14:textId="77777777" w:rsidR="0063722C" w:rsidRPr="0063722C" w:rsidRDefault="0063722C" w:rsidP="0063722C">
            <w:pPr>
              <w:suppressAutoHyphens/>
              <w:spacing w:after="120" w:line="240" w:lineRule="auto"/>
              <w:jc w:val="both"/>
              <w:rPr>
                <w:rFonts w:ascii="Times New Roman" w:eastAsia="Times New Roman" w:hAnsi="Times New Roman" w:cs="Times New Roman"/>
                <w:lang w:eastAsia="en-GB"/>
              </w:rPr>
            </w:pPr>
            <w:r w:rsidRPr="0063722C">
              <w:rPr>
                <w:rFonts w:ascii="Times New Roman" w:eastAsia="Times New Roman" w:hAnsi="Times New Roman" w:cs="Times New Roman"/>
                <w:lang w:eastAsia="en-GB"/>
              </w:rPr>
              <w:t xml:space="preserve">NA </w:t>
            </w:r>
          </w:p>
          <w:p w14:paraId="554D260D" w14:textId="7E42F88B" w:rsidR="0063722C" w:rsidRPr="0063722C" w:rsidRDefault="0063722C" w:rsidP="0063722C">
            <w:pPr>
              <w:suppressAutoHyphens/>
              <w:spacing w:after="120" w:line="240" w:lineRule="auto"/>
              <w:jc w:val="both"/>
              <w:rPr>
                <w:rFonts w:ascii="Times New Roman" w:eastAsia="Times New Roman" w:hAnsi="Times New Roman" w:cs="Times New Roman"/>
                <w:lang w:eastAsia="en-GB"/>
              </w:rPr>
            </w:pPr>
            <w:r w:rsidRPr="0063722C">
              <w:rPr>
                <w:rFonts w:ascii="Times New Roman" w:eastAsia="Times New Roman" w:hAnsi="Times New Roman" w:cs="Times New Roman"/>
                <w:lang w:eastAsia="en-GB"/>
              </w:rPr>
              <w:t xml:space="preserve">Documentation data quality assurance regarding data collected from EU fishery in the SPRFMO area as well as documentation of sampling design for two recreational fisheries sampling schemes (marine recreational fisheries for Diadromous species and inland waters recreational fisheries for Diadromous species) were revised </w:t>
            </w:r>
            <w:r w:rsidR="00FC3303">
              <w:rPr>
                <w:rFonts w:ascii="Times New Roman" w:eastAsia="Times New Roman" w:hAnsi="Times New Roman" w:cs="Times New Roman"/>
                <w:lang w:eastAsia="en-GB"/>
              </w:rPr>
              <w:t xml:space="preserve">already in 2020 </w:t>
            </w:r>
            <w:r w:rsidRPr="0063722C">
              <w:rPr>
                <w:rFonts w:ascii="Times New Roman" w:eastAsia="Times New Roman" w:hAnsi="Times New Roman" w:cs="Times New Roman"/>
                <w:lang w:eastAsia="en-GB"/>
              </w:rPr>
              <w:t>and are accessible publicly at:</w:t>
            </w:r>
          </w:p>
          <w:p w14:paraId="0BB991CC" w14:textId="77777777" w:rsidR="0063722C" w:rsidRPr="0063722C" w:rsidRDefault="0063722C" w:rsidP="0063722C">
            <w:pPr>
              <w:suppressAutoHyphens/>
              <w:spacing w:after="120" w:line="240" w:lineRule="auto"/>
              <w:jc w:val="both"/>
              <w:rPr>
                <w:rFonts w:ascii="Times New Roman" w:eastAsia="Times New Roman" w:hAnsi="Times New Roman" w:cs="Times New Roman"/>
                <w:lang w:eastAsia="en-GB"/>
              </w:rPr>
            </w:pPr>
            <w:r w:rsidRPr="0063722C">
              <w:rPr>
                <w:rFonts w:ascii="Times New Roman" w:eastAsia="Times New Roman" w:hAnsi="Times New Roman" w:cs="Times New Roman"/>
                <w:lang w:eastAsia="en-GB"/>
              </w:rPr>
              <w:t xml:space="preserve"> </w:t>
            </w:r>
            <w:hyperlink r:id="rId46" w:history="1">
              <w:r w:rsidRPr="0063722C">
                <w:rPr>
                  <w:rFonts w:ascii="Times New Roman" w:eastAsia="Times New Roman" w:hAnsi="Times New Roman" w:cs="Times New Roman"/>
                  <w:color w:val="0000FF"/>
                  <w:u w:val="single"/>
                  <w:lang w:eastAsia="en-GB"/>
                </w:rPr>
                <w:t>https://dcf.mir.gdynia.pl/?page_id=367</w:t>
              </w:r>
            </w:hyperlink>
            <w:r w:rsidRPr="0063722C">
              <w:rPr>
                <w:rFonts w:ascii="Times New Roman" w:eastAsia="Times New Roman" w:hAnsi="Times New Roman" w:cs="Times New Roman"/>
                <w:lang w:eastAsia="en-GB"/>
              </w:rPr>
              <w:t>.</w:t>
            </w:r>
          </w:p>
          <w:p w14:paraId="691B071D" w14:textId="77777777" w:rsidR="0063722C" w:rsidRPr="0063722C" w:rsidRDefault="0063722C" w:rsidP="0063722C">
            <w:pPr>
              <w:suppressAutoHyphens/>
              <w:spacing w:after="120" w:line="240" w:lineRule="auto"/>
              <w:jc w:val="both"/>
              <w:rPr>
                <w:rFonts w:ascii="Times New Roman" w:eastAsia="Times New Roman" w:hAnsi="Times New Roman" w:cs="Times New Roman"/>
                <w:lang w:eastAsia="en-GB"/>
              </w:rPr>
            </w:pPr>
          </w:p>
          <w:p w14:paraId="4CECD2BA" w14:textId="77777777" w:rsidR="0063722C" w:rsidRPr="0063722C" w:rsidRDefault="0063722C" w:rsidP="0063722C">
            <w:pPr>
              <w:suppressAutoHyphens/>
              <w:spacing w:after="120" w:line="240" w:lineRule="auto"/>
              <w:jc w:val="both"/>
              <w:rPr>
                <w:rFonts w:ascii="Times New Roman" w:eastAsia="Calibri" w:hAnsi="Times New Roman" w:cs="Times New Roman"/>
                <w:sz w:val="20"/>
                <w:szCs w:val="20"/>
                <w:lang w:eastAsia="ar-SA"/>
              </w:rPr>
            </w:pPr>
            <w:r w:rsidRPr="0063722C">
              <w:rPr>
                <w:rFonts w:ascii="Times New Roman" w:eastAsia="Calibri" w:hAnsi="Times New Roman" w:cs="Times New Roman"/>
                <w:sz w:val="20"/>
                <w:szCs w:val="20"/>
                <w:lang w:eastAsia="ar-SA"/>
              </w:rPr>
              <w:t>3. Sampling implementation</w:t>
            </w:r>
          </w:p>
          <w:p w14:paraId="345D18B1" w14:textId="77777777" w:rsidR="0063722C" w:rsidRPr="0063722C" w:rsidRDefault="0063722C" w:rsidP="0063722C">
            <w:pPr>
              <w:suppressAutoHyphens/>
              <w:spacing w:after="120" w:line="240" w:lineRule="auto"/>
              <w:jc w:val="both"/>
              <w:rPr>
                <w:rFonts w:ascii="Times New Roman" w:eastAsia="Times New Roman" w:hAnsi="Times New Roman" w:cs="Times New Roman"/>
                <w:i/>
                <w:sz w:val="20"/>
                <w:szCs w:val="20"/>
                <w:lang w:eastAsia="en-GB"/>
              </w:rPr>
            </w:pPr>
            <w:r w:rsidRPr="0063722C">
              <w:rPr>
                <w:rFonts w:ascii="Times New Roman" w:eastAsia="Times New Roman" w:hAnsi="Times New Roman" w:cs="Times New Roman"/>
                <w:i/>
                <w:sz w:val="20"/>
                <w:szCs w:val="20"/>
                <w:lang w:eastAsia="en-GB"/>
              </w:rPr>
              <w:t>Explain main constraints and/</w:t>
            </w:r>
            <w:r w:rsidRPr="0063722C">
              <w:rPr>
                <w:rFonts w:ascii="Times New Roman" w:eastAsia="Calibri" w:hAnsi="Times New Roman" w:cs="Calibri"/>
                <w:i/>
                <w:sz w:val="20"/>
                <w:szCs w:val="20"/>
                <w:lang w:eastAsia="ar-SA"/>
              </w:rPr>
              <w:t xml:space="preserve">or steps taken, </w:t>
            </w:r>
            <w:r w:rsidRPr="0063722C">
              <w:rPr>
                <w:rFonts w:ascii="Times New Roman" w:eastAsia="Times New Roman" w:hAnsi="Times New Roman" w:cs="Times New Roman"/>
                <w:i/>
                <w:sz w:val="20"/>
                <w:szCs w:val="20"/>
                <w:lang w:eastAsia="en-GB"/>
              </w:rPr>
              <w:t>if ‘N’ (no) was indicated in Table 5A.</w:t>
            </w:r>
          </w:p>
          <w:p w14:paraId="72890016" w14:textId="77777777" w:rsidR="0063722C" w:rsidRPr="0063722C" w:rsidRDefault="0063722C" w:rsidP="0063722C">
            <w:pPr>
              <w:suppressAutoHyphens/>
              <w:spacing w:after="120" w:line="240" w:lineRule="auto"/>
              <w:jc w:val="both"/>
              <w:rPr>
                <w:rFonts w:ascii="Times New Roman" w:eastAsia="Calibri" w:hAnsi="Times New Roman" w:cs="Times New Roman"/>
                <w:lang w:eastAsia="ar-SA"/>
              </w:rPr>
            </w:pPr>
            <w:r w:rsidRPr="0063722C">
              <w:rPr>
                <w:rFonts w:ascii="Times New Roman" w:eastAsia="Calibri" w:hAnsi="Times New Roman" w:cs="Times New Roman"/>
                <w:lang w:eastAsia="ar-SA"/>
              </w:rPr>
              <w:t xml:space="preserve">Recording of  non-responses and refusals is not applicable in the long distance fishery (pelagic trawlers fishing in NS&amp;EA, CECAF and SPRFMO areas). There are limited number of vessels available in these sampling strata and, unless for objective reasons, there are no substantial problems with placing observer on board the vessels – based on written agreements with vessels owners concerned.  </w:t>
            </w:r>
          </w:p>
          <w:p w14:paraId="0CD53844" w14:textId="77777777" w:rsidR="0063722C" w:rsidRPr="0063722C" w:rsidRDefault="0063722C" w:rsidP="0063722C">
            <w:pPr>
              <w:suppressAutoHyphens/>
              <w:spacing w:after="120" w:line="240" w:lineRule="auto"/>
              <w:jc w:val="both"/>
              <w:rPr>
                <w:rFonts w:ascii="Times New Roman" w:eastAsia="Calibri" w:hAnsi="Times New Roman" w:cs="Times New Roman"/>
                <w:sz w:val="20"/>
                <w:szCs w:val="20"/>
                <w:lang w:eastAsia="ar-SA"/>
              </w:rPr>
            </w:pPr>
            <w:r w:rsidRPr="0063722C">
              <w:rPr>
                <w:rFonts w:ascii="Times New Roman" w:eastAsia="Calibri" w:hAnsi="Times New Roman" w:cs="Times New Roman"/>
                <w:sz w:val="20"/>
                <w:szCs w:val="20"/>
                <w:lang w:eastAsia="ar-SA"/>
              </w:rPr>
              <w:t>4. Data capture</w:t>
            </w:r>
          </w:p>
          <w:p w14:paraId="6ADC4E4F" w14:textId="77777777" w:rsidR="0063722C" w:rsidRPr="0063722C" w:rsidRDefault="0063722C" w:rsidP="0063722C">
            <w:pPr>
              <w:suppressAutoHyphens/>
              <w:spacing w:after="120" w:line="240" w:lineRule="auto"/>
              <w:jc w:val="both"/>
              <w:rPr>
                <w:rFonts w:ascii="Times New Roman" w:eastAsia="Times New Roman" w:hAnsi="Times New Roman" w:cs="Times New Roman"/>
                <w:i/>
                <w:sz w:val="20"/>
                <w:szCs w:val="20"/>
                <w:lang w:eastAsia="en-GB"/>
              </w:rPr>
            </w:pPr>
            <w:r w:rsidRPr="0063722C">
              <w:rPr>
                <w:rFonts w:ascii="Times New Roman" w:eastAsia="Times New Roman" w:hAnsi="Times New Roman" w:cs="Times New Roman"/>
                <w:i/>
                <w:sz w:val="20"/>
                <w:szCs w:val="20"/>
                <w:lang w:eastAsia="en-GB"/>
              </w:rPr>
              <w:t xml:space="preserve">Explain main constraints and/ </w:t>
            </w:r>
            <w:r w:rsidRPr="0063722C">
              <w:rPr>
                <w:rFonts w:ascii="Times New Roman" w:eastAsia="Calibri" w:hAnsi="Times New Roman" w:cs="Calibri"/>
                <w:i/>
                <w:sz w:val="20"/>
                <w:szCs w:val="20"/>
                <w:lang w:eastAsia="ar-SA"/>
              </w:rPr>
              <w:t xml:space="preserve">or steps taken, </w:t>
            </w:r>
            <w:r w:rsidRPr="0063722C">
              <w:rPr>
                <w:rFonts w:ascii="Times New Roman" w:eastAsia="Times New Roman" w:hAnsi="Times New Roman" w:cs="Times New Roman"/>
                <w:i/>
                <w:sz w:val="20"/>
                <w:szCs w:val="20"/>
                <w:lang w:eastAsia="en-GB"/>
              </w:rPr>
              <w:t>if ‘N’ (no) was indicated in Table 5A.</w:t>
            </w:r>
          </w:p>
          <w:p w14:paraId="20B52317" w14:textId="77777777" w:rsidR="0063722C" w:rsidRPr="0063722C" w:rsidRDefault="0063722C" w:rsidP="0063722C">
            <w:pPr>
              <w:suppressAutoHyphens/>
              <w:spacing w:after="120" w:line="240" w:lineRule="auto"/>
              <w:jc w:val="both"/>
              <w:rPr>
                <w:rFonts w:ascii="Times New Roman" w:eastAsia="Times New Roman" w:hAnsi="Times New Roman" w:cs="Times New Roman"/>
                <w:lang w:eastAsia="en-GB"/>
              </w:rPr>
            </w:pPr>
            <w:r w:rsidRPr="0063722C">
              <w:rPr>
                <w:rFonts w:ascii="Times New Roman" w:eastAsia="Times New Roman" w:hAnsi="Times New Roman" w:cs="Times New Roman"/>
                <w:lang w:eastAsia="en-GB"/>
              </w:rPr>
              <w:t>NA</w:t>
            </w:r>
          </w:p>
          <w:p w14:paraId="600FDC88" w14:textId="77777777" w:rsidR="0063722C" w:rsidRPr="0063722C" w:rsidRDefault="0063722C" w:rsidP="0063722C">
            <w:pPr>
              <w:suppressAutoHyphens/>
              <w:spacing w:after="120" w:line="240" w:lineRule="auto"/>
              <w:jc w:val="both"/>
              <w:rPr>
                <w:rFonts w:ascii="Times New Roman" w:eastAsia="Calibri" w:hAnsi="Times New Roman" w:cs="Times New Roman"/>
                <w:sz w:val="20"/>
                <w:szCs w:val="20"/>
                <w:lang w:val="en-US" w:eastAsia="ar-SA"/>
              </w:rPr>
            </w:pPr>
            <w:r w:rsidRPr="0063722C">
              <w:rPr>
                <w:rFonts w:ascii="Times New Roman" w:eastAsia="Calibri" w:hAnsi="Times New Roman" w:cs="Times New Roman"/>
                <w:sz w:val="20"/>
                <w:szCs w:val="20"/>
                <w:lang w:eastAsia="ar-SA"/>
              </w:rPr>
              <w:t>5. Data Storage</w:t>
            </w:r>
          </w:p>
          <w:p w14:paraId="5B8C2991" w14:textId="77777777" w:rsidR="0063722C" w:rsidRPr="0063722C" w:rsidRDefault="0063722C" w:rsidP="0063722C">
            <w:pPr>
              <w:suppressAutoHyphens/>
              <w:spacing w:after="120" w:line="240" w:lineRule="auto"/>
              <w:jc w:val="both"/>
              <w:rPr>
                <w:rFonts w:ascii="Times New Roman" w:eastAsia="Times New Roman" w:hAnsi="Times New Roman" w:cs="Times New Roman"/>
                <w:sz w:val="20"/>
                <w:szCs w:val="20"/>
                <w:lang w:eastAsia="en-GB"/>
              </w:rPr>
            </w:pPr>
            <w:r w:rsidRPr="0063722C">
              <w:rPr>
                <w:rFonts w:ascii="Times New Roman" w:eastAsia="Times New Roman" w:hAnsi="Times New Roman" w:cs="Times New Roman"/>
                <w:i/>
                <w:sz w:val="20"/>
                <w:szCs w:val="20"/>
                <w:lang w:eastAsia="en-GB"/>
              </w:rPr>
              <w:t xml:space="preserve">Explain main constraints and/ </w:t>
            </w:r>
            <w:r w:rsidRPr="0063722C">
              <w:rPr>
                <w:rFonts w:ascii="Times New Roman" w:eastAsia="Calibri" w:hAnsi="Times New Roman" w:cs="Calibri"/>
                <w:i/>
                <w:sz w:val="20"/>
                <w:szCs w:val="20"/>
                <w:lang w:eastAsia="ar-SA"/>
              </w:rPr>
              <w:t xml:space="preserve">or steps taken, </w:t>
            </w:r>
            <w:r w:rsidRPr="0063722C">
              <w:rPr>
                <w:rFonts w:ascii="Times New Roman" w:eastAsia="Times New Roman" w:hAnsi="Times New Roman" w:cs="Times New Roman"/>
                <w:i/>
                <w:sz w:val="20"/>
                <w:szCs w:val="20"/>
                <w:lang w:eastAsia="en-GB"/>
              </w:rPr>
              <w:t>if ‘N’ (no) was indicated in Table 5A. Please provide a link if the documented revisions are available and not confidential</w:t>
            </w:r>
            <w:r w:rsidRPr="0063722C">
              <w:rPr>
                <w:rFonts w:ascii="Times New Roman" w:eastAsia="Times New Roman" w:hAnsi="Times New Roman" w:cs="Times New Roman"/>
                <w:sz w:val="20"/>
                <w:szCs w:val="20"/>
                <w:lang w:eastAsia="en-GB"/>
              </w:rPr>
              <w:t>.</w:t>
            </w:r>
          </w:p>
          <w:p w14:paraId="2B23898D" w14:textId="77777777" w:rsidR="0063722C" w:rsidRPr="0063722C" w:rsidRDefault="0063722C" w:rsidP="0063722C">
            <w:pPr>
              <w:suppressAutoHyphens/>
              <w:spacing w:after="120" w:line="240" w:lineRule="auto"/>
              <w:jc w:val="both"/>
              <w:rPr>
                <w:rFonts w:ascii="Times New Roman" w:eastAsia="Times New Roman" w:hAnsi="Times New Roman" w:cs="Times New Roman"/>
                <w:sz w:val="20"/>
                <w:szCs w:val="20"/>
                <w:lang w:eastAsia="en-GB"/>
              </w:rPr>
            </w:pPr>
            <w:r w:rsidRPr="0063722C">
              <w:rPr>
                <w:rFonts w:ascii="Times New Roman" w:eastAsia="Times New Roman" w:hAnsi="Times New Roman" w:cs="Times New Roman"/>
                <w:lang w:eastAsia="en-GB"/>
              </w:rPr>
              <w:t>NA</w:t>
            </w:r>
          </w:p>
          <w:p w14:paraId="0D60B2F4" w14:textId="77777777" w:rsidR="0063722C" w:rsidRPr="0063722C" w:rsidRDefault="0063722C" w:rsidP="0063722C">
            <w:pPr>
              <w:spacing w:after="120" w:line="240" w:lineRule="auto"/>
              <w:jc w:val="both"/>
              <w:rPr>
                <w:rFonts w:ascii="Times New Roman" w:eastAsia="Times New Roman" w:hAnsi="Times New Roman" w:cs="Times New Roman"/>
                <w:bCs/>
                <w:sz w:val="20"/>
                <w:szCs w:val="20"/>
                <w:lang w:val="lt-LT" w:eastAsia="lt-LT"/>
              </w:rPr>
            </w:pPr>
            <w:r w:rsidRPr="0063722C">
              <w:rPr>
                <w:rFonts w:ascii="Times New Roman" w:eastAsia="Calibri" w:hAnsi="Times New Roman" w:cs="Times New Roman"/>
                <w:sz w:val="20"/>
                <w:szCs w:val="20"/>
                <w:lang w:eastAsia="ar-SA"/>
              </w:rPr>
              <w:t>6. Data processing</w:t>
            </w:r>
          </w:p>
          <w:p w14:paraId="51BDEE1E" w14:textId="77777777" w:rsidR="0063722C" w:rsidRPr="0063722C" w:rsidRDefault="0063722C" w:rsidP="0063722C">
            <w:pPr>
              <w:suppressAutoHyphens/>
              <w:spacing w:after="120" w:line="240" w:lineRule="auto"/>
              <w:jc w:val="both"/>
              <w:rPr>
                <w:rFonts w:ascii="Times New Roman" w:eastAsia="Times New Roman" w:hAnsi="Times New Roman" w:cs="Times New Roman"/>
                <w:i/>
                <w:sz w:val="20"/>
                <w:szCs w:val="20"/>
                <w:lang w:eastAsia="en-GB"/>
              </w:rPr>
            </w:pPr>
            <w:r w:rsidRPr="0063722C">
              <w:rPr>
                <w:rFonts w:ascii="Times New Roman" w:eastAsia="Times New Roman" w:hAnsi="Times New Roman" w:cs="Times New Roman"/>
                <w:i/>
                <w:sz w:val="20"/>
                <w:szCs w:val="20"/>
                <w:lang w:eastAsia="en-GB"/>
              </w:rPr>
              <w:t xml:space="preserve">Explain main constraints and/ </w:t>
            </w:r>
            <w:r w:rsidRPr="0063722C">
              <w:rPr>
                <w:rFonts w:ascii="Times New Roman" w:eastAsia="Calibri" w:hAnsi="Times New Roman" w:cs="Calibri"/>
                <w:i/>
                <w:sz w:val="20"/>
                <w:szCs w:val="20"/>
                <w:lang w:eastAsia="ar-SA"/>
              </w:rPr>
              <w:t xml:space="preserve">or steps taken, </w:t>
            </w:r>
            <w:r w:rsidRPr="0063722C">
              <w:rPr>
                <w:rFonts w:ascii="Times New Roman" w:eastAsia="Times New Roman" w:hAnsi="Times New Roman" w:cs="Times New Roman"/>
                <w:i/>
                <w:sz w:val="20"/>
                <w:szCs w:val="20"/>
                <w:lang w:eastAsia="en-GB"/>
              </w:rPr>
              <w:t>if ‘N’ (no) was indicated in Table 5A.</w:t>
            </w:r>
          </w:p>
          <w:p w14:paraId="7E64C691" w14:textId="77777777" w:rsidR="0063722C" w:rsidRPr="0063722C" w:rsidRDefault="0063722C" w:rsidP="0063722C">
            <w:pPr>
              <w:suppressAutoHyphens/>
              <w:spacing w:after="120" w:line="240" w:lineRule="auto"/>
              <w:jc w:val="both"/>
              <w:rPr>
                <w:rFonts w:ascii="Times New Roman" w:eastAsia="Times New Roman" w:hAnsi="Times New Roman" w:cs="Times New Roman"/>
                <w:i/>
                <w:sz w:val="20"/>
                <w:szCs w:val="20"/>
                <w:lang w:eastAsia="en-GB"/>
              </w:rPr>
            </w:pPr>
            <w:r w:rsidRPr="0063722C">
              <w:rPr>
                <w:rFonts w:ascii="Times New Roman" w:eastAsia="Times New Roman" w:hAnsi="Times New Roman" w:cs="Times New Roman"/>
                <w:lang w:eastAsia="en-GB"/>
              </w:rPr>
              <w:lastRenderedPageBreak/>
              <w:t>Imputation is not performed at national level but at Stock Data Coordination level. Data are provided to end user "as-is" (as collected, validated and recorded in national database)</w:t>
            </w:r>
          </w:p>
          <w:p w14:paraId="7B22A86D" w14:textId="77777777" w:rsidR="0063722C" w:rsidRPr="0063722C" w:rsidRDefault="0063722C" w:rsidP="0063722C">
            <w:pPr>
              <w:suppressAutoHyphens/>
              <w:spacing w:after="120" w:line="240" w:lineRule="auto"/>
              <w:jc w:val="both"/>
              <w:rPr>
                <w:rFonts w:ascii="Times New Roman" w:eastAsia="Times New Roman" w:hAnsi="Times New Roman" w:cs="Times New Roman"/>
                <w:i/>
                <w:sz w:val="20"/>
                <w:szCs w:val="20"/>
                <w:lang w:eastAsia="en-GB"/>
              </w:rPr>
            </w:pPr>
          </w:p>
          <w:p w14:paraId="7BA45242" w14:textId="77777777" w:rsidR="0063722C" w:rsidRPr="0063722C" w:rsidRDefault="0063722C" w:rsidP="0063722C">
            <w:pPr>
              <w:suppressAutoHyphens/>
              <w:spacing w:before="120" w:after="120" w:line="360" w:lineRule="auto"/>
              <w:jc w:val="both"/>
              <w:rPr>
                <w:rFonts w:ascii="Times New Roman" w:eastAsia="Calibri" w:hAnsi="Times New Roman" w:cs="Times New Roman"/>
                <w:i/>
                <w:noProof/>
                <w:sz w:val="20"/>
                <w:szCs w:val="20"/>
                <w:lang w:eastAsia="en-GB"/>
              </w:rPr>
            </w:pPr>
            <w:r w:rsidRPr="0063722C">
              <w:rPr>
                <w:rFonts w:ascii="Times New Roman" w:eastAsia="Calibri" w:hAnsi="Times New Roman" w:cs="Times New Roman"/>
                <w:i/>
                <w:noProof/>
                <w:sz w:val="20"/>
                <w:szCs w:val="20"/>
                <w:lang w:eastAsia="en-GB"/>
              </w:rPr>
              <w:t xml:space="preserve"> </w:t>
            </w:r>
            <w:r w:rsidRPr="0063722C">
              <w:rPr>
                <w:rFonts w:ascii="Times New Roman" w:eastAsia="Times New Roman" w:hAnsi="Times New Roman" w:cs="Times New Roman"/>
                <w:i/>
                <w:sz w:val="20"/>
                <w:szCs w:val="20"/>
                <w:lang w:eastAsia="en-GB"/>
              </w:rPr>
              <w:t>(max. 900 words per Region/RFMO/RFO/IO OR sampling scheme)</w:t>
            </w:r>
          </w:p>
        </w:tc>
      </w:tr>
    </w:tbl>
    <w:p w14:paraId="610E37C3" w14:textId="77777777" w:rsidR="001C2DCA" w:rsidRDefault="001C2DCA" w:rsidP="001C2DCA">
      <w:pPr>
        <w:suppressAutoHyphens/>
        <w:spacing w:after="120" w:line="240" w:lineRule="auto"/>
        <w:jc w:val="both"/>
        <w:rPr>
          <w:rFonts w:ascii="Times New Roman" w:eastAsia="Calibri" w:hAnsi="Times New Roman" w:cs="Times New Roman"/>
          <w:lang w:eastAsia="ar-SA"/>
        </w:rPr>
      </w:pPr>
    </w:p>
    <w:p w14:paraId="579999D5" w14:textId="77777777" w:rsidR="0063722C" w:rsidRDefault="0063722C" w:rsidP="001C2DCA">
      <w:pPr>
        <w:suppressAutoHyphens/>
        <w:spacing w:after="120" w:line="240" w:lineRule="auto"/>
        <w:jc w:val="both"/>
        <w:rPr>
          <w:rFonts w:ascii="Times New Roman" w:eastAsia="Calibri" w:hAnsi="Times New Roman" w:cs="Times New Roman"/>
          <w:lang w:eastAsia="ar-SA"/>
        </w:rPr>
      </w:pPr>
    </w:p>
    <w:p w14:paraId="3AAF75A4" w14:textId="77777777" w:rsidR="0063722C" w:rsidRDefault="0063722C" w:rsidP="001C2DCA">
      <w:pPr>
        <w:suppressAutoHyphens/>
        <w:spacing w:after="120" w:line="240" w:lineRule="auto"/>
        <w:jc w:val="both"/>
        <w:rPr>
          <w:rFonts w:ascii="Times New Roman" w:eastAsia="Calibri" w:hAnsi="Times New Roman" w:cs="Times New Roman"/>
          <w:lang w:eastAsia="ar-SA"/>
        </w:rPr>
      </w:pPr>
    </w:p>
    <w:p w14:paraId="7840F8AE" w14:textId="77777777" w:rsidR="0063722C" w:rsidRPr="001C2DCA" w:rsidRDefault="0063722C" w:rsidP="001C2DCA">
      <w:pPr>
        <w:suppressAutoHyphens/>
        <w:spacing w:after="120" w:line="240" w:lineRule="auto"/>
        <w:jc w:val="both"/>
        <w:rPr>
          <w:rFonts w:ascii="Times New Roman" w:eastAsia="Calibri" w:hAnsi="Times New Roman" w:cs="Times New Roman"/>
          <w:lang w:eastAsia="ar-SA"/>
        </w:rPr>
      </w:pPr>
    </w:p>
    <w:bookmarkEnd w:id="55"/>
    <w:p w14:paraId="47136482" w14:textId="77777777" w:rsidR="001C2DCA" w:rsidRPr="002068D9" w:rsidRDefault="001C2DCA" w:rsidP="001C2DCA">
      <w:pPr>
        <w:pStyle w:val="Nagwek1"/>
        <w:spacing w:line="360" w:lineRule="auto"/>
        <w:rPr>
          <w:rFonts w:eastAsiaTheme="minorHAnsi" w:cs="Times New Roman"/>
          <w:bCs w:val="0"/>
          <w:smallCaps/>
          <w:noProof/>
          <w:kern w:val="0"/>
          <w:sz w:val="22"/>
          <w:szCs w:val="22"/>
          <w:lang w:val="en-GB" w:eastAsia="en-GB"/>
        </w:rPr>
      </w:pPr>
      <w:r w:rsidRPr="00297F35">
        <w:rPr>
          <w:rFonts w:eastAsiaTheme="minorHAnsi" w:cs="Times New Roman"/>
          <w:bCs w:val="0"/>
          <w:smallCaps/>
          <w:noProof/>
          <w:kern w:val="0"/>
          <w:sz w:val="22"/>
          <w:szCs w:val="22"/>
          <w:lang w:val="en-GB" w:eastAsia="en-GB"/>
        </w:rPr>
        <w:t xml:space="preserve"> </w:t>
      </w:r>
      <w:bookmarkStart w:id="56" w:name="_Toc104814595"/>
      <w:r w:rsidRPr="002068D9">
        <w:rPr>
          <w:rFonts w:eastAsiaTheme="minorHAnsi" w:cs="Times New Roman"/>
          <w:bCs w:val="0"/>
          <w:smallCaps/>
          <w:noProof/>
          <w:kern w:val="0"/>
          <w:sz w:val="22"/>
          <w:szCs w:val="22"/>
          <w:lang w:val="en-GB" w:eastAsia="en-GB"/>
        </w:rPr>
        <w:t>Section 5: data quality</w:t>
      </w:r>
      <w:bookmarkEnd w:id="56"/>
    </w:p>
    <w:p w14:paraId="4E03AD7C" w14:textId="77777777" w:rsidR="001C2DCA" w:rsidRPr="002068D9" w:rsidRDefault="001C2DCA" w:rsidP="002068D9">
      <w:pPr>
        <w:pStyle w:val="StyleTitre2Gras"/>
        <w:spacing w:line="360" w:lineRule="auto"/>
        <w:rPr>
          <w:rFonts w:cs="Times New Roman"/>
          <w:b w:val="0"/>
          <w:bCs w:val="0"/>
          <w:noProof/>
          <w:lang w:eastAsia="en-GB"/>
        </w:rPr>
      </w:pPr>
      <w:bookmarkStart w:id="57" w:name="_Toc508531601"/>
      <w:bookmarkStart w:id="58" w:name="_Toc104814596"/>
      <w:r w:rsidRPr="002068D9">
        <w:rPr>
          <w:rFonts w:cs="Times New Roman"/>
          <w:noProof/>
          <w:lang w:val="en-GB" w:eastAsia="en-GB"/>
        </w:rPr>
        <w:t>Text Box 5B: Quality assurance framework for socioeconomic data</w:t>
      </w:r>
      <w:bookmarkEnd w:id="57"/>
      <w:bookmarkEnd w:id="58"/>
    </w:p>
    <w:p w14:paraId="7E235B37" w14:textId="77777777" w:rsidR="001C2DCA" w:rsidRPr="001C2DCA"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1FEE4CE6" w14:textId="77777777" w:rsidTr="002068D9">
        <w:trPr>
          <w:trHeight w:val="389"/>
        </w:trPr>
        <w:tc>
          <w:tcPr>
            <w:tcW w:w="8959" w:type="dxa"/>
            <w:shd w:val="clear" w:color="auto" w:fill="F2F2F2" w:themeFill="background1" w:themeFillShade="F2"/>
            <w:noWrap/>
            <w:vAlign w:val="center"/>
          </w:tcPr>
          <w:p w14:paraId="2D6F3FC6" w14:textId="7C4A5419"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w:t>
            </w:r>
            <w:r w:rsidR="00AC3E87" w:rsidRPr="00A776E6">
              <w:rPr>
                <w:rFonts w:ascii="Times New Roman" w:eastAsia="Calibri" w:hAnsi="Times New Roman" w:cs="Times New Roman"/>
                <w:noProof/>
                <w:sz w:val="20"/>
                <w:szCs w:val="20"/>
                <w:lang w:eastAsia="en-GB"/>
              </w:rPr>
              <w:t xml:space="preserve">Implementing </w:t>
            </w:r>
            <w:r w:rsidRPr="00A776E6">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 Use this box to provide additional information on Table 5B</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B07F23" w:rsidRPr="001C2DCA" w14:paraId="46128D05" w14:textId="77777777" w:rsidTr="002068D9">
        <w:trPr>
          <w:trHeight w:val="545"/>
        </w:trPr>
        <w:tc>
          <w:tcPr>
            <w:tcW w:w="8959" w:type="dxa"/>
            <w:shd w:val="clear" w:color="auto" w:fill="F2F2F2" w:themeFill="background1" w:themeFillShade="F2"/>
            <w:noWrap/>
            <w:vAlign w:val="center"/>
          </w:tcPr>
          <w:p w14:paraId="0386CAAD" w14:textId="77777777" w:rsidR="00B07F23" w:rsidRPr="002068D9" w:rsidRDefault="00B07F23" w:rsidP="00B07F23">
            <w:pPr>
              <w:suppressAutoHyphens/>
              <w:spacing w:after="120" w:line="240" w:lineRule="auto"/>
              <w:jc w:val="both"/>
              <w:rPr>
                <w:rFonts w:ascii="Times New Roman" w:eastAsia="Calibri" w:hAnsi="Times New Roman" w:cs="Calibri"/>
                <w:i/>
                <w:sz w:val="20"/>
                <w:szCs w:val="20"/>
                <w:lang w:eastAsia="ar-SA"/>
              </w:rPr>
            </w:pPr>
            <w:r w:rsidRPr="002068D9">
              <w:rPr>
                <w:rFonts w:ascii="Times New Roman" w:eastAsia="Calibri" w:hAnsi="Times New Roman" w:cs="Calibri"/>
                <w:i/>
                <w:sz w:val="20"/>
                <w:szCs w:val="20"/>
                <w:lang w:eastAsia="ar-SA"/>
              </w:rPr>
              <w:t>1. Evidence of data quality assurance</w:t>
            </w:r>
          </w:p>
          <w:p w14:paraId="6519F848" w14:textId="77777777" w:rsidR="00B07F23" w:rsidRPr="002068D9" w:rsidRDefault="00B07F23" w:rsidP="00B07F23">
            <w:pPr>
              <w:suppressAutoHyphens/>
              <w:spacing w:after="120" w:line="240" w:lineRule="auto"/>
              <w:jc w:val="both"/>
              <w:rPr>
                <w:rFonts w:ascii="Times New Roman" w:eastAsia="Calibri" w:hAnsi="Times New Roman" w:cs="Calibri"/>
                <w:i/>
                <w:sz w:val="20"/>
                <w:szCs w:val="20"/>
                <w:lang w:eastAsia="ar-SA"/>
              </w:rPr>
            </w:pPr>
            <w:r w:rsidRPr="002068D9">
              <w:rPr>
                <w:rFonts w:ascii="Times New Roman" w:eastAsia="Calibri" w:hAnsi="Times New Roman" w:cs="Calibri"/>
                <w:i/>
                <w:sz w:val="20"/>
                <w:szCs w:val="20"/>
                <w:lang w:eastAsia="ar-SA"/>
              </w:rPr>
              <w:t>Within this section MS shall provide information on the methodology used to assure the quality of the data collected,</w:t>
            </w:r>
            <w:r w:rsidRPr="002068D9">
              <w:rPr>
                <w:rFonts w:ascii="Times New Roman" w:eastAsia="Calibri" w:hAnsi="Times New Roman" w:cs="Times New Roman"/>
                <w:i/>
                <w:sz w:val="20"/>
                <w:szCs w:val="20"/>
                <w:lang w:eastAsia="ar-SA"/>
              </w:rPr>
              <w:t xml:space="preserve"> </w:t>
            </w:r>
            <w:r w:rsidRPr="002068D9">
              <w:rPr>
                <w:rFonts w:ascii="Times New Roman" w:eastAsia="Calibri" w:hAnsi="Times New Roman" w:cs="Calibri"/>
                <w:i/>
                <w:sz w:val="20"/>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3056CD28" w14:textId="77777777" w:rsidR="00B07F23" w:rsidRPr="002068D9" w:rsidRDefault="00B07F23" w:rsidP="00B07F23">
            <w:pPr>
              <w:suppressAutoHyphens/>
              <w:spacing w:after="120" w:line="240" w:lineRule="auto"/>
              <w:jc w:val="both"/>
              <w:rPr>
                <w:rFonts w:ascii="Times New Roman" w:eastAsia="Calibri" w:hAnsi="Times New Roman" w:cs="Calibri"/>
                <w:i/>
                <w:sz w:val="20"/>
                <w:szCs w:val="20"/>
                <w:lang w:eastAsia="ar-SA"/>
              </w:rPr>
            </w:pPr>
            <w:r w:rsidRPr="002068D9">
              <w:rPr>
                <w:rFonts w:ascii="Times New Roman" w:eastAsia="Calibri" w:hAnsi="Times New Roman" w:cs="Calibri"/>
                <w:i/>
                <w:sz w:val="20"/>
                <w:szCs w:val="20"/>
                <w:lang w:eastAsia="ar-SA"/>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0D0939B2" w14:textId="77777777" w:rsidR="00B07F23" w:rsidRPr="002068D9" w:rsidRDefault="00B07F23" w:rsidP="00B07F23">
            <w:pPr>
              <w:suppressAutoHyphens/>
              <w:spacing w:after="120" w:line="240" w:lineRule="auto"/>
              <w:jc w:val="both"/>
              <w:rPr>
                <w:rFonts w:ascii="Times New Roman" w:eastAsia="Calibri" w:hAnsi="Times New Roman" w:cs="Calibri"/>
                <w:i/>
                <w:sz w:val="20"/>
                <w:szCs w:val="20"/>
                <w:lang w:eastAsia="ar-SA"/>
              </w:rPr>
            </w:pPr>
            <w:r w:rsidRPr="002068D9">
              <w:rPr>
                <w:rFonts w:ascii="Times New Roman" w:eastAsia="Calibri" w:hAnsi="Times New Roman" w:cs="Calibri"/>
                <w:i/>
                <w:sz w:val="20"/>
                <w:szCs w:val="20"/>
                <w:lang w:eastAsia="ar-SA"/>
              </w:rPr>
              <w:t>In cases where documents are not publicly available, due to institutions internal policy, confidentiality or other reasons, this shall be indicated by the Member State.</w:t>
            </w:r>
          </w:p>
          <w:p w14:paraId="35F7240D" w14:textId="77777777" w:rsidR="00B07F23" w:rsidRPr="002068D9" w:rsidRDefault="00B07F23" w:rsidP="00B07F23">
            <w:pPr>
              <w:spacing w:after="0"/>
              <w:jc w:val="both"/>
              <w:rPr>
                <w:rFonts w:ascii="Times New Roman" w:hAnsi="Times New Roman" w:cs="Times New Roman"/>
                <w:u w:val="single"/>
              </w:rPr>
            </w:pPr>
            <w:r w:rsidRPr="002068D9">
              <w:rPr>
                <w:rFonts w:ascii="Times New Roman" w:hAnsi="Times New Roman" w:cs="Times New Roman"/>
                <w:u w:val="single"/>
              </w:rPr>
              <w:t>Fleet</w:t>
            </w:r>
          </w:p>
          <w:p w14:paraId="652EDE03" w14:textId="77777777" w:rsidR="00B07F23" w:rsidRPr="002B3A1F" w:rsidRDefault="00B07F23" w:rsidP="00B07F23">
            <w:pPr>
              <w:spacing w:after="0"/>
              <w:jc w:val="both"/>
              <w:rPr>
                <w:rFonts w:ascii="Times New Roman" w:hAnsi="Times New Roman" w:cs="Times New Roman"/>
              </w:rPr>
            </w:pPr>
            <w:r w:rsidRPr="002B3A1F">
              <w:rPr>
                <w:rFonts w:ascii="Times New Roman" w:hAnsi="Times New Roman" w:cs="Times New Roman"/>
              </w:rPr>
              <w:t>In accordance with national regulations, each vessel’s owner is legally bound to fill out a questionnaire regarding the economic results of the fishing vessel. In order to ensure the maximum number of questionnaires is received, similarly to previous years reminders of the obligation to file them were sent by registered mail and phone calls were made to execute the obligation. Recommendations of the Lisbon DCF workshop on “statistical issues related to the collection of economic data within the DCF” (i.e. closer cooperation with PO) were taken into account to deal with the non-response problem. As the number of returned questionnaires did not reach a plan of respond rate, calculations were made, based on the questionnaires received. Economic data received does not usually exceed 70% of respond rate. However all responses were of random character (probability sample), which should ensure the representativeness of the sample. Response rates are provided in an Excel table.</w:t>
            </w:r>
          </w:p>
          <w:p w14:paraId="52080A61" w14:textId="77777777" w:rsidR="00B07F23" w:rsidRPr="002B3A1F" w:rsidRDefault="00B07F23" w:rsidP="00B07F23">
            <w:pPr>
              <w:spacing w:after="0"/>
              <w:jc w:val="both"/>
              <w:rPr>
                <w:rFonts w:ascii="Times New Roman" w:hAnsi="Times New Roman" w:cs="Times New Roman"/>
              </w:rPr>
            </w:pPr>
          </w:p>
          <w:p w14:paraId="19831DA8" w14:textId="77777777" w:rsidR="00B07F23" w:rsidRPr="002068D9" w:rsidRDefault="00B07F23" w:rsidP="00B07F23">
            <w:pPr>
              <w:spacing w:after="0"/>
              <w:jc w:val="both"/>
              <w:rPr>
                <w:rFonts w:ascii="Times New Roman" w:hAnsi="Times New Roman" w:cs="Times New Roman"/>
                <w:u w:val="single"/>
              </w:rPr>
            </w:pPr>
            <w:r w:rsidRPr="002068D9">
              <w:rPr>
                <w:rFonts w:ascii="Times New Roman" w:hAnsi="Times New Roman" w:cs="Times New Roman"/>
                <w:u w:val="single"/>
              </w:rPr>
              <w:t xml:space="preserve">Aquaculture </w:t>
            </w:r>
          </w:p>
          <w:p w14:paraId="56157784" w14:textId="77777777" w:rsidR="00B07F23" w:rsidRPr="002B3A1F" w:rsidRDefault="00B07F23" w:rsidP="00B07F23">
            <w:pPr>
              <w:spacing w:after="0"/>
              <w:jc w:val="both"/>
              <w:rPr>
                <w:rFonts w:ascii="Times New Roman" w:hAnsi="Times New Roman" w:cs="Times New Roman"/>
              </w:rPr>
            </w:pPr>
            <w:r w:rsidRPr="002B3A1F">
              <w:rPr>
                <w:rFonts w:ascii="Times New Roman" w:hAnsi="Times New Roman" w:cs="Times New Roman"/>
              </w:rPr>
              <w:t>Data are not collected in Poland.</w:t>
            </w:r>
          </w:p>
          <w:p w14:paraId="1096F9B8" w14:textId="77777777" w:rsidR="00B07F23" w:rsidRPr="002B3A1F" w:rsidRDefault="00B07F23" w:rsidP="00B07F23">
            <w:pPr>
              <w:spacing w:after="0"/>
              <w:jc w:val="both"/>
              <w:rPr>
                <w:rFonts w:ascii="Times New Roman" w:hAnsi="Times New Roman" w:cs="Times New Roman"/>
              </w:rPr>
            </w:pPr>
          </w:p>
          <w:p w14:paraId="0AF6B780" w14:textId="77777777" w:rsidR="00B07F23" w:rsidRPr="002068D9" w:rsidRDefault="00B07F23" w:rsidP="00B07F23">
            <w:pPr>
              <w:spacing w:after="0"/>
              <w:jc w:val="both"/>
              <w:rPr>
                <w:rFonts w:ascii="Times New Roman" w:hAnsi="Times New Roman" w:cs="Times New Roman"/>
                <w:u w:val="single"/>
              </w:rPr>
            </w:pPr>
            <w:r w:rsidRPr="002068D9">
              <w:rPr>
                <w:rFonts w:ascii="Times New Roman" w:hAnsi="Times New Roman" w:cs="Times New Roman"/>
                <w:u w:val="single"/>
              </w:rPr>
              <w:t>Processing</w:t>
            </w:r>
          </w:p>
          <w:p w14:paraId="35EA710F" w14:textId="77777777" w:rsidR="00B07F23" w:rsidRPr="002B3A1F" w:rsidRDefault="00B07F23" w:rsidP="00B07F23">
            <w:pPr>
              <w:spacing w:after="0"/>
              <w:jc w:val="both"/>
              <w:rPr>
                <w:rFonts w:ascii="Times New Roman" w:hAnsi="Times New Roman" w:cs="Times New Roman"/>
              </w:rPr>
            </w:pPr>
            <w:r w:rsidRPr="002B3A1F">
              <w:rPr>
                <w:rFonts w:ascii="Times New Roman" w:hAnsi="Times New Roman" w:cs="Times New Roman"/>
              </w:rPr>
              <w:lastRenderedPageBreak/>
              <w:t>In accordance with national regulations, economic and some social data were collected obligatory for the entire population. In order to ensure the maximum number of questionnaires is received, similarly to previous years reminders of the obligation to file them were sent by registered mail and phone calls were made to execute the obligation. Recommendations of the Lisbon DCF workshop on “statistical issues related to the collection of economic data within the DCF” were taken into account to deal with the non-response problem. For missing questionnaires calculations of the missing variables for the missing population were made, based on average data from the questionnaires received.</w:t>
            </w:r>
          </w:p>
          <w:p w14:paraId="7E0011D4" w14:textId="77777777" w:rsidR="00B07F23" w:rsidRPr="00F71894" w:rsidRDefault="00B07F23" w:rsidP="00B07F23">
            <w:pPr>
              <w:suppressAutoHyphens/>
              <w:spacing w:after="120" w:line="240" w:lineRule="auto"/>
              <w:jc w:val="both"/>
              <w:rPr>
                <w:rFonts w:ascii="Times New Roman" w:eastAsia="Calibri" w:hAnsi="Times New Roman" w:cs="Times New Roman"/>
                <w:i/>
                <w:sz w:val="20"/>
                <w:szCs w:val="20"/>
                <w:u w:val="single"/>
                <w:lang w:eastAsia="ar-SA"/>
              </w:rPr>
            </w:pPr>
          </w:p>
          <w:p w14:paraId="63B8F9DC" w14:textId="77777777" w:rsidR="00B07F23" w:rsidRPr="002068D9" w:rsidRDefault="00B07F23" w:rsidP="00B07F23">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2. Section P3 Impartiality and objectiveness</w:t>
            </w:r>
          </w:p>
          <w:p w14:paraId="4A5652E6"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6CB7238F"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48DC1544" w14:textId="77777777" w:rsidR="00B07F23" w:rsidRPr="002068D9" w:rsidRDefault="00B07F23" w:rsidP="00B07F23">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3. Section P4 Confidentiality</w:t>
            </w:r>
          </w:p>
          <w:p w14:paraId="3E28B655"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3AE7B28C"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65B96C44" w14:textId="77777777" w:rsidR="00B07F23" w:rsidRPr="002068D9" w:rsidRDefault="00B07F23" w:rsidP="00B07F23">
            <w:pPr>
              <w:suppressAutoHyphens/>
              <w:spacing w:after="120" w:line="240" w:lineRule="auto"/>
              <w:jc w:val="both"/>
              <w:rPr>
                <w:rFonts w:ascii="Times New Roman" w:eastAsia="Calibri" w:hAnsi="Times New Roman" w:cs="Times New Roman"/>
                <w:i/>
                <w:sz w:val="20"/>
                <w:szCs w:val="20"/>
                <w:lang w:eastAsia="ar-SA"/>
              </w:rPr>
            </w:pPr>
            <w:r w:rsidRPr="002068D9">
              <w:rPr>
                <w:rFonts w:ascii="Times New Roman" w:eastAsia="Calibri" w:hAnsi="Times New Roman" w:cs="Times New Roman"/>
                <w:i/>
                <w:sz w:val="20"/>
                <w:szCs w:val="20"/>
                <w:lang w:eastAsia="ar-SA"/>
              </w:rPr>
              <w:t>4. Section P5 Sound methodology</w:t>
            </w:r>
          </w:p>
          <w:p w14:paraId="157B4A84"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35E66D51"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sidRPr="002068D9">
              <w:rPr>
                <w:rFonts w:ascii="Times New Roman" w:eastAsia="Times New Roman" w:hAnsi="Times New Roman" w:cs="Times New Roman"/>
                <w:i/>
                <w:sz w:val="20"/>
                <w:szCs w:val="20"/>
                <w:lang w:eastAsia="en-GB"/>
              </w:rPr>
              <w:t>Information on this principle should be briefly explained in Text boxes 3A, 3B and 3C. Description of methodologies used on data quality</w:t>
            </w:r>
            <w:r w:rsidRPr="001C2DCA">
              <w:rPr>
                <w:rFonts w:ascii="Times New Roman" w:eastAsia="Times New Roman" w:hAnsi="Times New Roman" w:cs="Times New Roman"/>
                <w:sz w:val="20"/>
                <w:szCs w:val="20"/>
                <w:lang w:eastAsia="en-GB"/>
              </w:rPr>
              <w:t>.</w:t>
            </w:r>
          </w:p>
          <w:p w14:paraId="63FC7B37"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680FCF0F"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5. Section</w:t>
            </w:r>
            <w:r w:rsidRPr="002068D9">
              <w:rPr>
                <w:rFonts w:ascii="Times New Roman" w:eastAsia="Calibri" w:hAnsi="Times New Roman" w:cs="Times New Roman"/>
                <w:bCs/>
                <w:i/>
                <w:sz w:val="20"/>
                <w:szCs w:val="20"/>
                <w:lang w:eastAsia="ar-SA"/>
              </w:rPr>
              <w:t xml:space="preserve"> P6 Appropriate statistical procedures</w:t>
            </w:r>
          </w:p>
          <w:p w14:paraId="418769BC"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 Please provide a link if the documented revisions are available and not confidential</w:t>
            </w:r>
            <w:r w:rsidRPr="001C2DCA">
              <w:rPr>
                <w:rFonts w:ascii="Times New Roman" w:eastAsia="Times New Roman" w:hAnsi="Times New Roman" w:cs="Times New Roman"/>
                <w:sz w:val="20"/>
                <w:szCs w:val="20"/>
                <w:lang w:eastAsia="en-GB"/>
              </w:rPr>
              <w:t>.</w:t>
            </w:r>
          </w:p>
          <w:p w14:paraId="02F031BC"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53B0A401"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6. Section</w:t>
            </w:r>
            <w:r w:rsidRPr="002068D9">
              <w:rPr>
                <w:rFonts w:ascii="Times New Roman" w:eastAsia="Calibri" w:hAnsi="Times New Roman" w:cs="Times New Roman"/>
                <w:bCs/>
                <w:i/>
                <w:sz w:val="20"/>
                <w:szCs w:val="20"/>
                <w:lang w:eastAsia="ar-SA"/>
              </w:rPr>
              <w:t xml:space="preserve"> P7 Non-excessive burden on respondents</w:t>
            </w:r>
          </w:p>
          <w:p w14:paraId="3A90A8BC"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5AA61421"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305F1C0B"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7. Section</w:t>
            </w:r>
            <w:r w:rsidRPr="002068D9">
              <w:rPr>
                <w:rFonts w:ascii="Times New Roman" w:eastAsia="Calibri" w:hAnsi="Times New Roman" w:cs="Times New Roman"/>
                <w:bCs/>
                <w:i/>
                <w:sz w:val="20"/>
                <w:szCs w:val="20"/>
                <w:lang w:eastAsia="ar-SA"/>
              </w:rPr>
              <w:t xml:space="preserve"> P8 Cost effectiveness</w:t>
            </w:r>
          </w:p>
          <w:p w14:paraId="4BC3949B"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2928EA82" w14:textId="77777777" w:rsidR="00B07F23" w:rsidRPr="00D25ECC" w:rsidRDefault="00B07F23" w:rsidP="00B07F23">
            <w:pPr>
              <w:suppressAutoHyphens/>
              <w:spacing w:after="120" w:line="240" w:lineRule="auto"/>
              <w:jc w:val="both"/>
              <w:rPr>
                <w:rFonts w:ascii="Times New Roman" w:eastAsia="Times New Roman" w:hAnsi="Times New Roman" w:cs="Times New Roman"/>
                <w:lang w:eastAsia="en-GB"/>
              </w:rPr>
            </w:pPr>
            <w:r w:rsidRPr="00D25ECC">
              <w:rPr>
                <w:rFonts w:ascii="Times New Roman" w:eastAsia="Times New Roman" w:hAnsi="Times New Roman" w:cs="Times New Roman"/>
                <w:lang w:eastAsia="en-GB"/>
              </w:rPr>
              <w:t>Some fish processing and fisheries data is duplicated with the Central Statistical Office (CSO) data collection programme. It is however unavoidable since the data reported needs to be aggregated in requested data call way based on individual units (which are unavailable to get from CSO due to confidentiality reasons).</w:t>
            </w:r>
          </w:p>
          <w:p w14:paraId="21B93BCB"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8. Section</w:t>
            </w:r>
            <w:r w:rsidRPr="002068D9">
              <w:rPr>
                <w:rFonts w:ascii="Times New Roman" w:eastAsia="Calibri" w:hAnsi="Times New Roman" w:cs="Times New Roman"/>
                <w:bCs/>
                <w:i/>
                <w:sz w:val="20"/>
                <w:szCs w:val="20"/>
                <w:lang w:eastAsia="ar-SA"/>
              </w:rPr>
              <w:t xml:space="preserve"> P9 Relevance</w:t>
            </w:r>
          </w:p>
          <w:p w14:paraId="5A37A7EC"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2431E606"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29522D20"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9. Section</w:t>
            </w:r>
            <w:r w:rsidRPr="002068D9">
              <w:rPr>
                <w:rFonts w:ascii="Times New Roman" w:eastAsia="Calibri" w:hAnsi="Times New Roman" w:cs="Times New Roman"/>
                <w:bCs/>
                <w:i/>
                <w:sz w:val="20"/>
                <w:szCs w:val="20"/>
                <w:lang w:eastAsia="ar-SA"/>
              </w:rPr>
              <w:t xml:space="preserve"> P10 Accuracy and reliability</w:t>
            </w:r>
          </w:p>
          <w:p w14:paraId="509A0043"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 Information on this principle should be briefly explained in Text boxes 3A, 3B and 3C. Description of methodologies used on data quality.</w:t>
            </w:r>
          </w:p>
          <w:p w14:paraId="3F08E9CD" w14:textId="77777777" w:rsidR="00B07F23" w:rsidRPr="002B3A1F" w:rsidRDefault="00B07F23" w:rsidP="00B07F23">
            <w:pPr>
              <w:suppressAutoHyphens/>
              <w:spacing w:after="120" w:line="240" w:lineRule="auto"/>
              <w:jc w:val="both"/>
              <w:rPr>
                <w:rFonts w:ascii="Times New Roman" w:eastAsia="Times New Roman" w:hAnsi="Times New Roman" w:cs="Times New Roman"/>
                <w:lang w:eastAsia="en-GB"/>
              </w:rPr>
            </w:pPr>
            <w:r w:rsidRPr="002B3A1F">
              <w:rPr>
                <w:rFonts w:ascii="Times New Roman" w:eastAsia="Times New Roman" w:hAnsi="Times New Roman" w:cs="Times New Roman"/>
                <w:lang w:eastAsia="en-GB"/>
              </w:rPr>
              <w:t>NA– there is few end users interested only.</w:t>
            </w:r>
          </w:p>
          <w:p w14:paraId="53FE20AF"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p>
          <w:p w14:paraId="5738B0CA"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10. Section</w:t>
            </w:r>
            <w:r w:rsidRPr="002068D9">
              <w:rPr>
                <w:rFonts w:ascii="Times New Roman" w:eastAsia="Calibri" w:hAnsi="Times New Roman" w:cs="Times New Roman"/>
                <w:bCs/>
                <w:i/>
                <w:sz w:val="20"/>
                <w:szCs w:val="20"/>
                <w:lang w:eastAsia="ar-SA"/>
              </w:rPr>
              <w:t xml:space="preserve"> P11 Timeliness and punctuality</w:t>
            </w:r>
          </w:p>
          <w:p w14:paraId="34E31FB5"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lastRenderedPageBreak/>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084432EE" w14:textId="77777777" w:rsidR="00B07F23" w:rsidRPr="002B3A1F" w:rsidRDefault="00B07F23" w:rsidP="00B07F23">
            <w:pPr>
              <w:suppressAutoHyphens/>
              <w:spacing w:after="120" w:line="240" w:lineRule="auto"/>
              <w:jc w:val="both"/>
              <w:rPr>
                <w:rFonts w:ascii="Times New Roman" w:eastAsia="Times New Roman" w:hAnsi="Times New Roman" w:cs="Times New Roman"/>
                <w:lang w:eastAsia="en-GB"/>
              </w:rPr>
            </w:pPr>
            <w:r w:rsidRPr="002B3A1F">
              <w:rPr>
                <w:rFonts w:ascii="Times New Roman" w:eastAsia="Times New Roman" w:hAnsi="Times New Roman" w:cs="Times New Roman"/>
                <w:lang w:eastAsia="en-GB"/>
              </w:rPr>
              <w:t>There is no need to have errors documented, all detected issues are corrected.</w:t>
            </w:r>
          </w:p>
          <w:p w14:paraId="3B629593"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p>
          <w:p w14:paraId="5010FC52"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i/>
                <w:sz w:val="20"/>
                <w:szCs w:val="20"/>
                <w:lang w:eastAsia="ar-SA"/>
              </w:rPr>
              <w:t>11. Section</w:t>
            </w:r>
            <w:r w:rsidRPr="002068D9">
              <w:rPr>
                <w:rFonts w:ascii="Times New Roman" w:eastAsia="Calibri" w:hAnsi="Times New Roman" w:cs="Times New Roman"/>
                <w:bCs/>
                <w:i/>
                <w:sz w:val="20"/>
                <w:szCs w:val="20"/>
                <w:lang w:eastAsia="ar-SA"/>
              </w:rPr>
              <w:t xml:space="preserve"> P12 coherence and comparability</w:t>
            </w:r>
          </w:p>
          <w:p w14:paraId="36ACC06A"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w:t>
            </w:r>
          </w:p>
          <w:p w14:paraId="1C5E6832" w14:textId="77777777" w:rsidR="00B07F23" w:rsidRPr="001C2DCA"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6CCFF6CA" w14:textId="77777777" w:rsidR="00B07F23" w:rsidRPr="002068D9" w:rsidRDefault="00B07F23" w:rsidP="00B07F23">
            <w:pPr>
              <w:spacing w:after="120" w:line="240" w:lineRule="auto"/>
              <w:jc w:val="both"/>
              <w:rPr>
                <w:rFonts w:ascii="Times New Roman" w:eastAsia="Times New Roman" w:hAnsi="Times New Roman" w:cs="Times New Roman"/>
                <w:bCs/>
                <w:i/>
                <w:sz w:val="20"/>
                <w:szCs w:val="20"/>
                <w:lang w:val="lt-LT" w:eastAsia="lt-LT"/>
              </w:rPr>
            </w:pPr>
            <w:r w:rsidRPr="002068D9">
              <w:rPr>
                <w:rFonts w:ascii="Times New Roman" w:eastAsia="Calibri" w:hAnsi="Times New Roman" w:cs="Times New Roman"/>
                <w:bCs/>
                <w:i/>
                <w:sz w:val="20"/>
                <w:szCs w:val="20"/>
                <w:lang w:eastAsia="ar-SA"/>
              </w:rPr>
              <w:t>12. Section P13 Accessibility and Clarity</w:t>
            </w:r>
          </w:p>
          <w:p w14:paraId="013B9F2B" w14:textId="77777777" w:rsidR="00B07F23" w:rsidRPr="002068D9" w:rsidRDefault="00B07F23" w:rsidP="00B07F23">
            <w:pPr>
              <w:suppressAutoHyphens/>
              <w:spacing w:after="120" w:line="240" w:lineRule="auto"/>
              <w:jc w:val="both"/>
              <w:rPr>
                <w:rFonts w:ascii="Times New Roman" w:eastAsia="Times New Roman" w:hAnsi="Times New Roman" w:cs="Times New Roman"/>
                <w:i/>
                <w:sz w:val="20"/>
                <w:szCs w:val="20"/>
                <w:lang w:eastAsia="en-GB"/>
              </w:rPr>
            </w:pPr>
            <w:r w:rsidRPr="002068D9">
              <w:rPr>
                <w:rFonts w:ascii="Times New Roman" w:eastAsia="Times New Roman" w:hAnsi="Times New Roman" w:cs="Times New Roman"/>
                <w:i/>
                <w:sz w:val="20"/>
                <w:szCs w:val="20"/>
                <w:lang w:eastAsia="en-GB"/>
              </w:rPr>
              <w:t xml:space="preserve">Explain main constraints and/ </w:t>
            </w:r>
            <w:r w:rsidRPr="002068D9">
              <w:rPr>
                <w:rFonts w:ascii="Times New Roman" w:eastAsia="Calibri" w:hAnsi="Times New Roman" w:cs="Calibri"/>
                <w:i/>
                <w:sz w:val="20"/>
                <w:szCs w:val="20"/>
                <w:lang w:eastAsia="ar-SA"/>
              </w:rPr>
              <w:t xml:space="preserve">or steps taken, </w:t>
            </w:r>
            <w:r w:rsidRPr="002068D9">
              <w:rPr>
                <w:rFonts w:ascii="Times New Roman" w:eastAsia="Times New Roman" w:hAnsi="Times New Roman" w:cs="Times New Roman"/>
                <w:i/>
                <w:sz w:val="20"/>
                <w:szCs w:val="20"/>
                <w:lang w:eastAsia="en-GB"/>
              </w:rPr>
              <w:t>if ‘N’ (no) was indicated in Table 5B. Information and links to documentation on this principle should be briefly explained in Text boxes 3A, 3B and 3C. Description of methodologies used on data quality.</w:t>
            </w:r>
          </w:p>
          <w:p w14:paraId="6755EACB" w14:textId="77777777" w:rsidR="00B07F23" w:rsidRDefault="00B07F23" w:rsidP="00B07F23">
            <w:pPr>
              <w:suppressAutoHyphens/>
              <w:spacing w:after="120" w:line="240" w:lineRule="auto"/>
              <w:jc w:val="both"/>
              <w:rPr>
                <w:rFonts w:ascii="Times New Roman" w:eastAsia="Times New Roman" w:hAnsi="Times New Roman" w:cs="Times New Roman"/>
                <w:sz w:val="20"/>
                <w:szCs w:val="20"/>
                <w:lang w:eastAsia="en-GB"/>
              </w:rPr>
            </w:pPr>
          </w:p>
          <w:p w14:paraId="661D5419" w14:textId="77777777" w:rsidR="00B07F23" w:rsidRDefault="00B07F23" w:rsidP="00B07F23">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NA</w:t>
            </w:r>
          </w:p>
          <w:p w14:paraId="0E302D09" w14:textId="77777777" w:rsidR="00B07F23" w:rsidRDefault="00B07F23" w:rsidP="00B07F23">
            <w:pPr>
              <w:suppressAutoHyphens/>
              <w:spacing w:after="120" w:line="240" w:lineRule="auto"/>
              <w:jc w:val="both"/>
              <w:rPr>
                <w:rFonts w:ascii="Times New Roman" w:eastAsia="Times New Roman" w:hAnsi="Times New Roman" w:cs="Times New Roman"/>
                <w:sz w:val="20"/>
                <w:szCs w:val="20"/>
                <w:lang w:eastAsia="en-GB"/>
              </w:rPr>
            </w:pPr>
          </w:p>
          <w:p w14:paraId="32E63F2E" w14:textId="4B1CD1BA" w:rsidR="00B07F23" w:rsidRPr="001C2DCA" w:rsidRDefault="00B07F23" w:rsidP="00B07F23">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Times New Roman" w:hAnsi="Times New Roman" w:cs="Times New Roman"/>
                <w:sz w:val="20"/>
                <w:szCs w:val="20"/>
                <w:lang w:eastAsia="en-GB"/>
              </w:rPr>
              <w:t xml:space="preserve">(max. 900 words per </w:t>
            </w:r>
            <w:r w:rsidRPr="001C2DCA">
              <w:rPr>
                <w:rFonts w:ascii="Times New Roman" w:eastAsia="Calibri" w:hAnsi="Times New Roman" w:cs="Times New Roman"/>
                <w:noProof/>
                <w:sz w:val="20"/>
                <w:szCs w:val="20"/>
                <w:lang w:eastAsia="en-GB"/>
              </w:rPr>
              <w:t>Region/</w:t>
            </w:r>
            <w:r w:rsidRPr="001C2DCA">
              <w:rPr>
                <w:rFonts w:ascii="Times New Roman" w:eastAsia="Calibri" w:hAnsi="Times New Roman" w:cs="Times New Roman"/>
                <w:sz w:val="20"/>
                <w:szCs w:val="20"/>
                <w:lang w:eastAsia="ar-SA"/>
              </w:rPr>
              <w:t>RFMO/RFO/IO/NSB OR sector)</w:t>
            </w:r>
          </w:p>
        </w:tc>
      </w:tr>
    </w:tbl>
    <w:p w14:paraId="50B8D354" w14:textId="77777777" w:rsidR="001C2DCA" w:rsidRPr="004A2E2D" w:rsidRDefault="001C2DCA" w:rsidP="00BB1991">
      <w:pPr>
        <w:spacing w:line="360" w:lineRule="auto"/>
        <w:jc w:val="center"/>
        <w:rPr>
          <w:rFonts w:ascii="Times New Roman" w:hAnsi="Times New Roman" w:cs="Times New Roman"/>
          <w:sz w:val="28"/>
          <w:szCs w:val="28"/>
        </w:rPr>
      </w:pPr>
    </w:p>
    <w:sectPr w:rsidR="001C2DCA" w:rsidRPr="004A2E2D" w:rsidSect="004A2E2D">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A5B7B" w14:textId="77777777" w:rsidR="005B3881" w:rsidRDefault="005B3881" w:rsidP="004A2E2D">
      <w:pPr>
        <w:spacing w:after="0" w:line="240" w:lineRule="auto"/>
      </w:pPr>
      <w:r>
        <w:separator/>
      </w:r>
    </w:p>
  </w:endnote>
  <w:endnote w:type="continuationSeparator" w:id="0">
    <w:p w14:paraId="72C18694" w14:textId="77777777" w:rsidR="005B3881" w:rsidRDefault="005B3881"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77E4E" w14:textId="77777777" w:rsidR="006C0743" w:rsidRDefault="006C074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722736"/>
      <w:docPartObj>
        <w:docPartGallery w:val="Page Numbers (Bottom of Page)"/>
        <w:docPartUnique/>
      </w:docPartObj>
    </w:sdtPr>
    <w:sdtEndPr>
      <w:rPr>
        <w:noProof/>
      </w:rPr>
    </w:sdtEndPr>
    <w:sdtContent>
      <w:p w14:paraId="0E686913" w14:textId="1177DE95" w:rsidR="006C0743" w:rsidRDefault="006C0743">
        <w:pPr>
          <w:pStyle w:val="Stopka"/>
          <w:jc w:val="center"/>
        </w:pPr>
        <w:r>
          <w:fldChar w:fldCharType="begin"/>
        </w:r>
        <w:r>
          <w:instrText xml:space="preserve"> PAGE   \* MERGEFORMAT </w:instrText>
        </w:r>
        <w:r>
          <w:fldChar w:fldCharType="separate"/>
        </w:r>
        <w:r w:rsidR="00710E60">
          <w:rPr>
            <w:noProof/>
          </w:rPr>
          <w:t>34</w:t>
        </w:r>
        <w:r>
          <w:rPr>
            <w:noProof/>
          </w:rPr>
          <w:fldChar w:fldCharType="end"/>
        </w:r>
      </w:p>
    </w:sdtContent>
  </w:sdt>
  <w:p w14:paraId="5693C4DC" w14:textId="77777777" w:rsidR="006C0743" w:rsidRDefault="006C074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C1B2" w14:textId="77777777" w:rsidR="006C0743" w:rsidRDefault="006C07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85381" w14:textId="77777777" w:rsidR="005B3881" w:rsidRDefault="005B3881" w:rsidP="004A2E2D">
      <w:pPr>
        <w:spacing w:after="0" w:line="240" w:lineRule="auto"/>
      </w:pPr>
      <w:r>
        <w:separator/>
      </w:r>
    </w:p>
  </w:footnote>
  <w:footnote w:type="continuationSeparator" w:id="0">
    <w:p w14:paraId="74599474" w14:textId="77777777" w:rsidR="005B3881" w:rsidRDefault="005B3881" w:rsidP="004A2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76667" w14:textId="77777777" w:rsidR="006C0743" w:rsidRDefault="006C074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F7D40" w14:textId="77777777" w:rsidR="006C0743" w:rsidRDefault="006C074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FA9C" w14:textId="77777777" w:rsidR="006C0743" w:rsidRDefault="006C074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E2337"/>
    <w:multiLevelType w:val="hybridMultilevel"/>
    <w:tmpl w:val="D846B7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6295918"/>
    <w:multiLevelType w:val="hybridMultilevel"/>
    <w:tmpl w:val="6B2C0ECA"/>
    <w:lvl w:ilvl="0" w:tplc="7C94CDCC">
      <w:start w:val="6"/>
      <w:numFmt w:val="decimal"/>
      <w:lvlText w:val="%1."/>
      <w:lvlJc w:val="left"/>
      <w:pPr>
        <w:ind w:left="720" w:hanging="360"/>
      </w:pPr>
      <w:rPr>
        <w:rFonts w:ascii="Times New Roman" w:hAnsi="Times New Roman"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0E0BC1"/>
    <w:multiLevelType w:val="hybridMultilevel"/>
    <w:tmpl w:val="4C9A18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D33DAA"/>
    <w:multiLevelType w:val="hybridMultilevel"/>
    <w:tmpl w:val="A6D60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D321C8"/>
    <w:multiLevelType w:val="hybridMultilevel"/>
    <w:tmpl w:val="69F670F0"/>
    <w:lvl w:ilvl="0" w:tplc="46EC6182">
      <w:start w:val="6"/>
      <w:numFmt w:val="decimal"/>
      <w:lvlText w:val="%1."/>
      <w:lvlJc w:val="left"/>
      <w:pPr>
        <w:ind w:left="720" w:hanging="360"/>
      </w:pPr>
      <w:rPr>
        <w:rFonts w:ascii="Times New Roman" w:hAnsi="Times New Roman" w:cs="Times New Roman" w:hint="default"/>
        <w:i/>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1217CF9"/>
    <w:multiLevelType w:val="hybridMultilevel"/>
    <w:tmpl w:val="894CA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9B3499C"/>
    <w:multiLevelType w:val="hybridMultilevel"/>
    <w:tmpl w:val="37DED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EEF0882"/>
    <w:multiLevelType w:val="hybridMultilevel"/>
    <w:tmpl w:val="F476F33E"/>
    <w:lvl w:ilvl="0" w:tplc="551A337E">
      <w:start w:val="1"/>
      <w:numFmt w:val="decimal"/>
      <w:lvlText w:val="%1."/>
      <w:lvlJc w:val="left"/>
      <w:pPr>
        <w:ind w:left="360" w:hanging="360"/>
      </w:pPr>
      <w:rPr>
        <w:rFonts w:hint="default"/>
        <w:u w:val="singl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47FB1B1D"/>
    <w:multiLevelType w:val="hybridMultilevel"/>
    <w:tmpl w:val="A010F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1FA24FC"/>
    <w:multiLevelType w:val="hybridMultilevel"/>
    <w:tmpl w:val="F7B6C944"/>
    <w:lvl w:ilvl="0" w:tplc="39D05478">
      <w:start w:val="10"/>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3B0488B"/>
    <w:multiLevelType w:val="hybridMultilevel"/>
    <w:tmpl w:val="684A61E2"/>
    <w:lvl w:ilvl="0" w:tplc="218684F2">
      <w:start w:val="6"/>
      <w:numFmt w:val="decimal"/>
      <w:lvlText w:val="%1."/>
      <w:lvlJc w:val="left"/>
      <w:pPr>
        <w:ind w:left="720" w:hanging="360"/>
      </w:pPr>
      <w:rPr>
        <w:rFonts w:ascii="Times New Roman" w:hAnsi="Times New Roman"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0775AA"/>
    <w:multiLevelType w:val="hybridMultilevel"/>
    <w:tmpl w:val="003EB3C8"/>
    <w:lvl w:ilvl="0" w:tplc="AFCE02E8">
      <w:start w:val="10"/>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5"/>
  </w:num>
  <w:num w:numId="5">
    <w:abstractNumId w:val="12"/>
  </w:num>
  <w:num w:numId="6">
    <w:abstractNumId w:val="14"/>
  </w:num>
  <w:num w:numId="7">
    <w:abstractNumId w:val="9"/>
  </w:num>
  <w:num w:numId="8">
    <w:abstractNumId w:val="10"/>
  </w:num>
  <w:num w:numId="9">
    <w:abstractNumId w:val="3"/>
  </w:num>
  <w:num w:numId="10">
    <w:abstractNumId w:val="4"/>
  </w:num>
  <w:num w:numId="11">
    <w:abstractNumId w:val="1"/>
  </w:num>
  <w:num w:numId="12">
    <w:abstractNumId w:val="13"/>
  </w:num>
  <w:num w:numId="13">
    <w:abstractNumId w:val="7"/>
  </w:num>
  <w:num w:numId="14">
    <w:abstractNumId w:val="2"/>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6149F"/>
    <w:rsid w:val="00072B4F"/>
    <w:rsid w:val="00086142"/>
    <w:rsid w:val="00086594"/>
    <w:rsid w:val="00087B44"/>
    <w:rsid w:val="000B47FB"/>
    <w:rsid w:val="000B7707"/>
    <w:rsid w:val="000C689A"/>
    <w:rsid w:val="000D50ED"/>
    <w:rsid w:val="000E4985"/>
    <w:rsid w:val="000F5700"/>
    <w:rsid w:val="00101BFE"/>
    <w:rsid w:val="00176897"/>
    <w:rsid w:val="00184263"/>
    <w:rsid w:val="001A084B"/>
    <w:rsid w:val="001A6220"/>
    <w:rsid w:val="001B4E4B"/>
    <w:rsid w:val="001C2DCA"/>
    <w:rsid w:val="001E0449"/>
    <w:rsid w:val="001E7AA4"/>
    <w:rsid w:val="001F3FDF"/>
    <w:rsid w:val="001F4AD6"/>
    <w:rsid w:val="001F5C1E"/>
    <w:rsid w:val="002068D9"/>
    <w:rsid w:val="002138E8"/>
    <w:rsid w:val="00217773"/>
    <w:rsid w:val="00242311"/>
    <w:rsid w:val="00252728"/>
    <w:rsid w:val="00271863"/>
    <w:rsid w:val="00271D82"/>
    <w:rsid w:val="002744E9"/>
    <w:rsid w:val="00297F35"/>
    <w:rsid w:val="002A7019"/>
    <w:rsid w:val="002B3C66"/>
    <w:rsid w:val="002B5527"/>
    <w:rsid w:val="002D27A0"/>
    <w:rsid w:val="002E6F30"/>
    <w:rsid w:val="00304AA6"/>
    <w:rsid w:val="003117D6"/>
    <w:rsid w:val="00331F64"/>
    <w:rsid w:val="00333536"/>
    <w:rsid w:val="003628D2"/>
    <w:rsid w:val="00371190"/>
    <w:rsid w:val="003A74D6"/>
    <w:rsid w:val="003B0564"/>
    <w:rsid w:val="003E7265"/>
    <w:rsid w:val="004145D3"/>
    <w:rsid w:val="004420D1"/>
    <w:rsid w:val="004816DE"/>
    <w:rsid w:val="004A2E2D"/>
    <w:rsid w:val="004E5510"/>
    <w:rsid w:val="004F7C60"/>
    <w:rsid w:val="00546E71"/>
    <w:rsid w:val="005903E2"/>
    <w:rsid w:val="005912B1"/>
    <w:rsid w:val="0059246C"/>
    <w:rsid w:val="005A1C47"/>
    <w:rsid w:val="005B3881"/>
    <w:rsid w:val="005B7330"/>
    <w:rsid w:val="005C6954"/>
    <w:rsid w:val="005C6C7D"/>
    <w:rsid w:val="005E5D68"/>
    <w:rsid w:val="006139EC"/>
    <w:rsid w:val="006265B6"/>
    <w:rsid w:val="006311FE"/>
    <w:rsid w:val="0063722C"/>
    <w:rsid w:val="00640454"/>
    <w:rsid w:val="0065769C"/>
    <w:rsid w:val="00670EF6"/>
    <w:rsid w:val="00671628"/>
    <w:rsid w:val="006C0743"/>
    <w:rsid w:val="007060EB"/>
    <w:rsid w:val="00710E60"/>
    <w:rsid w:val="007554E1"/>
    <w:rsid w:val="00763C94"/>
    <w:rsid w:val="00771C30"/>
    <w:rsid w:val="007740AE"/>
    <w:rsid w:val="00795AF6"/>
    <w:rsid w:val="007A30E3"/>
    <w:rsid w:val="007A6B26"/>
    <w:rsid w:val="008155EF"/>
    <w:rsid w:val="0084427D"/>
    <w:rsid w:val="008A719F"/>
    <w:rsid w:val="0097287A"/>
    <w:rsid w:val="009749B1"/>
    <w:rsid w:val="00996636"/>
    <w:rsid w:val="009C34A3"/>
    <w:rsid w:val="009C484F"/>
    <w:rsid w:val="009D35FC"/>
    <w:rsid w:val="009D72B6"/>
    <w:rsid w:val="009E2E70"/>
    <w:rsid w:val="00A1673D"/>
    <w:rsid w:val="00A462C3"/>
    <w:rsid w:val="00A62E31"/>
    <w:rsid w:val="00A67083"/>
    <w:rsid w:val="00A67804"/>
    <w:rsid w:val="00A776E6"/>
    <w:rsid w:val="00A94BD0"/>
    <w:rsid w:val="00AA2EBC"/>
    <w:rsid w:val="00AB7FAB"/>
    <w:rsid w:val="00AC3E87"/>
    <w:rsid w:val="00AE3F7E"/>
    <w:rsid w:val="00AE5119"/>
    <w:rsid w:val="00B02A16"/>
    <w:rsid w:val="00B07F23"/>
    <w:rsid w:val="00B17649"/>
    <w:rsid w:val="00B2602B"/>
    <w:rsid w:val="00B35016"/>
    <w:rsid w:val="00B470A9"/>
    <w:rsid w:val="00B96ABA"/>
    <w:rsid w:val="00BA63E9"/>
    <w:rsid w:val="00BB1991"/>
    <w:rsid w:val="00BC269B"/>
    <w:rsid w:val="00BC4BDC"/>
    <w:rsid w:val="00BD4131"/>
    <w:rsid w:val="00C06B3A"/>
    <w:rsid w:val="00C1555E"/>
    <w:rsid w:val="00C64A15"/>
    <w:rsid w:val="00C77687"/>
    <w:rsid w:val="00CB09A7"/>
    <w:rsid w:val="00CB1A06"/>
    <w:rsid w:val="00CB2DCB"/>
    <w:rsid w:val="00CD5C5B"/>
    <w:rsid w:val="00CE7E14"/>
    <w:rsid w:val="00CF1076"/>
    <w:rsid w:val="00D46A15"/>
    <w:rsid w:val="00DD0913"/>
    <w:rsid w:val="00E021B3"/>
    <w:rsid w:val="00E520B0"/>
    <w:rsid w:val="00E5576E"/>
    <w:rsid w:val="00E901EF"/>
    <w:rsid w:val="00E9506F"/>
    <w:rsid w:val="00EB77BF"/>
    <w:rsid w:val="00EE4F4E"/>
    <w:rsid w:val="00F10103"/>
    <w:rsid w:val="00F24114"/>
    <w:rsid w:val="00F537E6"/>
    <w:rsid w:val="00F71894"/>
    <w:rsid w:val="00FC23F6"/>
    <w:rsid w:val="00FC3303"/>
    <w:rsid w:val="00FD09BF"/>
    <w:rsid w:val="00FD5C66"/>
    <w:rsid w:val="00FE6B98"/>
    <w:rsid w:val="00FF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Nagwek2">
    <w:name w:val="heading 2"/>
    <w:basedOn w:val="Normalny"/>
    <w:next w:val="Normalny"/>
    <w:link w:val="Nagwek2Znak"/>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Spistreci2">
    <w:name w:val="toc 2"/>
    <w:basedOn w:val="Normalny"/>
    <w:next w:val="Normalny"/>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ipercze">
    <w:name w:val="Hyperlink"/>
    <w:uiPriority w:val="99"/>
    <w:rsid w:val="00B96ABA"/>
    <w:rPr>
      <w:color w:val="0000FF"/>
      <w:u w:val="single"/>
    </w:rPr>
  </w:style>
  <w:style w:type="character" w:customStyle="1" w:styleId="Nagwek1Znak">
    <w:name w:val="Nagłówek 1 Znak"/>
    <w:basedOn w:val="Domylnaczcionkaakapitu"/>
    <w:link w:val="Nagwek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Nagwek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Nagwek2Znak">
    <w:name w:val="Nagłówek 2 Znak"/>
    <w:basedOn w:val="Domylnaczcionkaakapitu"/>
    <w:link w:val="Nagwek2"/>
    <w:uiPriority w:val="9"/>
    <w:semiHidden/>
    <w:rsid w:val="004A2E2D"/>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4A2E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2E2D"/>
  </w:style>
  <w:style w:type="paragraph" w:styleId="Stopka">
    <w:name w:val="footer"/>
    <w:basedOn w:val="Normalny"/>
    <w:link w:val="StopkaZnak"/>
    <w:uiPriority w:val="99"/>
    <w:unhideWhenUsed/>
    <w:rsid w:val="004A2E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2E2D"/>
  </w:style>
  <w:style w:type="paragraph" w:styleId="Tekstdymka">
    <w:name w:val="Balloon Text"/>
    <w:basedOn w:val="Normalny"/>
    <w:link w:val="TekstdymkaZnak"/>
    <w:uiPriority w:val="99"/>
    <w:semiHidden/>
    <w:unhideWhenUsed/>
    <w:rsid w:val="00B02A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2A16"/>
    <w:rPr>
      <w:rFonts w:ascii="Tahoma" w:hAnsi="Tahoma" w:cs="Tahoma"/>
      <w:sz w:val="16"/>
      <w:szCs w:val="16"/>
    </w:rPr>
  </w:style>
  <w:style w:type="table" w:styleId="Tabela-Siatka">
    <w:name w:val="Table Grid"/>
    <w:basedOn w:val="Standardowy"/>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1C2DCA"/>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184263"/>
    <w:rPr>
      <w:sz w:val="16"/>
      <w:szCs w:val="16"/>
    </w:rPr>
  </w:style>
  <w:style w:type="paragraph" w:styleId="Tekstkomentarza">
    <w:name w:val="annotation text"/>
    <w:basedOn w:val="Normalny"/>
    <w:link w:val="TekstkomentarzaZnak"/>
    <w:uiPriority w:val="99"/>
    <w:semiHidden/>
    <w:unhideWhenUsed/>
    <w:rsid w:val="001842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84263"/>
    <w:rPr>
      <w:sz w:val="20"/>
      <w:szCs w:val="20"/>
    </w:rPr>
  </w:style>
  <w:style w:type="paragraph" w:styleId="Tematkomentarza">
    <w:name w:val="annotation subject"/>
    <w:basedOn w:val="Tekstkomentarza"/>
    <w:next w:val="Tekstkomentarza"/>
    <w:link w:val="TematkomentarzaZnak"/>
    <w:uiPriority w:val="99"/>
    <w:semiHidden/>
    <w:unhideWhenUsed/>
    <w:rsid w:val="00184263"/>
    <w:rPr>
      <w:b/>
      <w:bCs/>
    </w:rPr>
  </w:style>
  <w:style w:type="character" w:customStyle="1" w:styleId="TematkomentarzaZnak">
    <w:name w:val="Temat komentarza Znak"/>
    <w:basedOn w:val="TekstkomentarzaZnak"/>
    <w:link w:val="Tematkomentarza"/>
    <w:uiPriority w:val="99"/>
    <w:semiHidden/>
    <w:rsid w:val="00184263"/>
    <w:rPr>
      <w:b/>
      <w:bCs/>
      <w:sz w:val="20"/>
      <w:szCs w:val="20"/>
    </w:rPr>
  </w:style>
  <w:style w:type="paragraph" w:styleId="Akapitzlist">
    <w:name w:val="List Paragraph"/>
    <w:basedOn w:val="Normalny"/>
    <w:uiPriority w:val="34"/>
    <w:qFormat/>
    <w:rsid w:val="005C6954"/>
    <w:pPr>
      <w:ind w:left="720"/>
      <w:contextualSpacing/>
    </w:pPr>
  </w:style>
  <w:style w:type="paragraph" w:styleId="Bezodstpw">
    <w:name w:val="No Spacing"/>
    <w:uiPriority w:val="1"/>
    <w:qFormat/>
    <w:rsid w:val="009D35FC"/>
    <w:pPr>
      <w:spacing w:after="0" w:line="240" w:lineRule="auto"/>
    </w:pPr>
  </w:style>
  <w:style w:type="table" w:customStyle="1" w:styleId="Tabela-Siatka1">
    <w:name w:val="Tabela - Siatka1"/>
    <w:basedOn w:val="Standardowy"/>
    <w:next w:val="Tabela-Siatka"/>
    <w:uiPriority w:val="39"/>
    <w:rsid w:val="0059246C"/>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Tekstpodstawowy"/>
    <w:qFormat/>
    <w:rsid w:val="001F3FDF"/>
    <w:pPr>
      <w:spacing w:before="36" w:after="36" w:line="240" w:lineRule="auto"/>
    </w:pPr>
    <w:rPr>
      <w:sz w:val="24"/>
      <w:szCs w:val="24"/>
      <w:lang w:val="en-US"/>
    </w:rPr>
  </w:style>
  <w:style w:type="table" w:customStyle="1" w:styleId="Table">
    <w:name w:val="Table"/>
    <w:semiHidden/>
    <w:unhideWhenUsed/>
    <w:qFormat/>
    <w:rsid w:val="001F3FDF"/>
    <w:pPr>
      <w:spacing w:line="240" w:lineRule="auto"/>
    </w:pPr>
    <w:rPr>
      <w:sz w:val="24"/>
      <w:szCs w:val="24"/>
      <w:lang w:val="en-US" w:eastAsia="pl-PL"/>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Tekstpodstawowy">
    <w:name w:val="Body Text"/>
    <w:basedOn w:val="Normalny"/>
    <w:link w:val="TekstpodstawowyZnak"/>
    <w:uiPriority w:val="99"/>
    <w:semiHidden/>
    <w:unhideWhenUsed/>
    <w:rsid w:val="001F3FDF"/>
    <w:pPr>
      <w:spacing w:after="120"/>
    </w:pPr>
  </w:style>
  <w:style w:type="character" w:customStyle="1" w:styleId="TekstpodstawowyZnak">
    <w:name w:val="Tekst podstawowy Znak"/>
    <w:basedOn w:val="Domylnaczcionkaakapitu"/>
    <w:link w:val="Tekstpodstawowy"/>
    <w:uiPriority w:val="99"/>
    <w:semiHidden/>
    <w:rsid w:val="001F3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datacollection.jrc.ec.europa.eu/documents-links"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dcf.mir.gdynia.pl/?page_id=367" TargetMode="External"/><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cf.mir.gdynia.pl/?page_id=367" TargetMode="External"/><Relationship Id="rId14" Type="http://schemas.openxmlformats.org/officeDocument/2006/relationships/image" Target="media/image3.emf"/><Relationship Id="rId22" Type="http://schemas.openxmlformats.org/officeDocument/2006/relationships/hyperlink" Target="https://ices-library.figshare.com/articles/report/Baltic_International_Fish_Survey_Working_Group_WGBIFS_/18618341"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cf.mir.gdynia.pl/?page_id=367" TargetMode="External"/><Relationship Id="rId48" Type="http://schemas.openxmlformats.org/officeDocument/2006/relationships/header" Target="header2.xm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ices-library.figshare.com/articles/report/Baltic_International_Fish_Survey_Working_Group_WGBIFS_/1861834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cf.mir.gdynia.pl/?page_id=367" TargetMode="External"/><Relationship Id="rId20" Type="http://schemas.openxmlformats.org/officeDocument/2006/relationships/hyperlink" Target="https://ices-library.figshare.com/articles/report/Baltic_International_Fish_Survey_Working_Group_WGBIFS_/18618341" TargetMode="External"/><Relationship Id="rId41" Type="http://schemas.openxmlformats.org/officeDocument/2006/relationships/hyperlink" Target="https://datacollection.jrc.ec.europa.eu/wp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cf.mir.gdynia.pl/?page_id=367"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 Id="rId57" Type="http://schemas.openxmlformats.org/officeDocument/2006/relationships/customXml" Target="../customXml/item4.xml"/><Relationship Id="rId10"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jk\Desktop\CPUE_trolling_ankiety(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IR\MIR\PROJEKTY\Pilot_study_2017\Estymacje\CPUE_trolling_ankie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IR\MIR\PROJEKTY\Pilot_study_2017\Ankiety\Refusal_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1610085624543"/>
          <c:y val="4.4454533273430914E-2"/>
          <c:w val="0.8749096854696442"/>
          <c:h val="0.85523854563224644"/>
        </c:manualLayout>
      </c:layout>
      <c:barChart>
        <c:barDir val="col"/>
        <c:grouping val="clustered"/>
        <c:varyColors val="0"/>
        <c:ser>
          <c:idx val="0"/>
          <c:order val="0"/>
          <c:tx>
            <c:strRef>
              <c:f>'[CPUE_trolling_ankiety(1).xlsx]Arkusz2'!$E$5</c:f>
              <c:strCache>
                <c:ptCount val="1"/>
                <c:pt idx="0">
                  <c:v>2018</c:v>
                </c:pt>
              </c:strCache>
            </c:strRef>
          </c:tx>
          <c:spPr>
            <a:ln>
              <a:solidFill>
                <a:schemeClr val="tx1"/>
              </a:solidFill>
            </a:ln>
          </c:spPr>
          <c:invertIfNegative val="0"/>
          <c:cat>
            <c:strRef>
              <c:f>'[CPUE_trolling_ankiety(1).xlsx]Arkusz2'!$F$4:$F$10</c:f>
              <c:strCache>
                <c:ptCount val="7"/>
                <c:pt idx="0">
                  <c:v>January</c:v>
                </c:pt>
                <c:pt idx="1">
                  <c:v>February</c:v>
                </c:pt>
                <c:pt idx="2">
                  <c:v>March</c:v>
                </c:pt>
                <c:pt idx="3">
                  <c:v>April</c:v>
                </c:pt>
                <c:pt idx="4">
                  <c:v>May</c:v>
                </c:pt>
                <c:pt idx="5">
                  <c:v>November</c:v>
                </c:pt>
                <c:pt idx="6">
                  <c:v>December</c:v>
                </c:pt>
              </c:strCache>
            </c:strRef>
          </c:cat>
          <c:val>
            <c:numRef>
              <c:f>'[CPUE_trolling_ankiety(1).xlsx]Arkusz2'!$G$4:$G$10</c:f>
              <c:numCache>
                <c:formatCode>General</c:formatCode>
                <c:ptCount val="7"/>
                <c:pt idx="0" formatCode="0.0">
                  <c:v>0.5</c:v>
                </c:pt>
                <c:pt idx="2" formatCode="0.0">
                  <c:v>2</c:v>
                </c:pt>
                <c:pt idx="3" formatCode="0.0">
                  <c:v>2.0666666666666669</c:v>
                </c:pt>
                <c:pt idx="5" formatCode="0.0">
                  <c:v>2.5</c:v>
                </c:pt>
                <c:pt idx="6" formatCode="0.0">
                  <c:v>0.83333333333333337</c:v>
                </c:pt>
              </c:numCache>
            </c:numRef>
          </c:val>
          <c:extLst xmlns:c16r2="http://schemas.microsoft.com/office/drawing/2015/06/chart">
            <c:ext xmlns:c16="http://schemas.microsoft.com/office/drawing/2014/chart" uri="{C3380CC4-5D6E-409C-BE32-E72D297353CC}">
              <c16:uniqueId val="{00000000-0AB3-421D-A311-8A4E28E0ED0C}"/>
            </c:ext>
          </c:extLst>
        </c:ser>
        <c:ser>
          <c:idx val="1"/>
          <c:order val="1"/>
          <c:tx>
            <c:strRef>
              <c:f>'[CPUE_trolling_ankiety(1).xlsx]Arkusz2'!$E$11</c:f>
              <c:strCache>
                <c:ptCount val="1"/>
                <c:pt idx="0">
                  <c:v>2019</c:v>
                </c:pt>
              </c:strCache>
            </c:strRef>
          </c:tx>
          <c:spPr>
            <a:ln>
              <a:solidFill>
                <a:schemeClr val="tx1"/>
              </a:solidFill>
            </a:ln>
          </c:spPr>
          <c:invertIfNegative val="0"/>
          <c:val>
            <c:numRef>
              <c:f>'[CPUE_trolling_ankiety(1).xlsx]Arkusz2'!$G$11:$G$17</c:f>
              <c:numCache>
                <c:formatCode>0.0</c:formatCode>
                <c:ptCount val="7"/>
                <c:pt idx="0">
                  <c:v>0.5714285714285714</c:v>
                </c:pt>
                <c:pt idx="1">
                  <c:v>2.8421052631578947</c:v>
                </c:pt>
                <c:pt idx="2">
                  <c:v>3.6176470588235294</c:v>
                </c:pt>
                <c:pt idx="3">
                  <c:v>1.7222222222222223</c:v>
                </c:pt>
                <c:pt idx="4">
                  <c:v>2.5</c:v>
                </c:pt>
                <c:pt idx="5">
                  <c:v>0.5</c:v>
                </c:pt>
                <c:pt idx="6">
                  <c:v>1.5</c:v>
                </c:pt>
              </c:numCache>
            </c:numRef>
          </c:val>
          <c:extLst xmlns:c16r2="http://schemas.microsoft.com/office/drawing/2015/06/chart">
            <c:ext xmlns:c16="http://schemas.microsoft.com/office/drawing/2014/chart" uri="{C3380CC4-5D6E-409C-BE32-E72D297353CC}">
              <c16:uniqueId val="{00000001-0AB3-421D-A311-8A4E28E0ED0C}"/>
            </c:ext>
          </c:extLst>
        </c:ser>
        <c:ser>
          <c:idx val="2"/>
          <c:order val="2"/>
          <c:tx>
            <c:strRef>
              <c:f>'[CPUE_trolling_ankiety(1).xlsx]Arkusz2'!$E$20</c:f>
              <c:strCache>
                <c:ptCount val="1"/>
                <c:pt idx="0">
                  <c:v>2020</c:v>
                </c:pt>
              </c:strCache>
            </c:strRef>
          </c:tx>
          <c:spPr>
            <a:ln>
              <a:solidFill>
                <a:schemeClr val="tx1"/>
              </a:solidFill>
            </a:ln>
          </c:spPr>
          <c:invertIfNegative val="0"/>
          <c:val>
            <c:numRef>
              <c:f>'[CPUE_trolling_ankiety(1).xlsx]Arkusz2'!$G$18:$G$24</c:f>
              <c:numCache>
                <c:formatCode>0.0</c:formatCode>
                <c:ptCount val="7"/>
                <c:pt idx="0">
                  <c:v>2.4117647058823528</c:v>
                </c:pt>
                <c:pt idx="1">
                  <c:v>2.3333333333333335</c:v>
                </c:pt>
                <c:pt idx="5">
                  <c:v>2.0857142857142859</c:v>
                </c:pt>
                <c:pt idx="6">
                  <c:v>0.6875</c:v>
                </c:pt>
              </c:numCache>
            </c:numRef>
          </c:val>
          <c:extLst xmlns:c16r2="http://schemas.microsoft.com/office/drawing/2015/06/chart">
            <c:ext xmlns:c16="http://schemas.microsoft.com/office/drawing/2014/chart" uri="{C3380CC4-5D6E-409C-BE32-E72D297353CC}">
              <c16:uniqueId val="{00000002-0AB3-421D-A311-8A4E28E0ED0C}"/>
            </c:ext>
          </c:extLst>
        </c:ser>
        <c:ser>
          <c:idx val="3"/>
          <c:order val="3"/>
          <c:tx>
            <c:v>2021</c:v>
          </c:tx>
          <c:spPr>
            <a:ln>
              <a:solidFill>
                <a:schemeClr val="tx1"/>
              </a:solidFill>
            </a:ln>
          </c:spPr>
          <c:invertIfNegative val="0"/>
          <c:val>
            <c:numRef>
              <c:f>'[CPUE_trolling_ankiety(1).xlsx]Arkusz2'!$G$25:$G$31</c:f>
              <c:numCache>
                <c:formatCode>0.0</c:formatCode>
                <c:ptCount val="7"/>
                <c:pt idx="0">
                  <c:v>0.625</c:v>
                </c:pt>
                <c:pt idx="1">
                  <c:v>2.4117647058823528</c:v>
                </c:pt>
                <c:pt idx="3">
                  <c:v>4</c:v>
                </c:pt>
                <c:pt idx="5">
                  <c:v>1.9047619047619047</c:v>
                </c:pt>
                <c:pt idx="6">
                  <c:v>1.2</c:v>
                </c:pt>
              </c:numCache>
            </c:numRef>
          </c:val>
          <c:extLst xmlns:c16r2="http://schemas.microsoft.com/office/drawing/2015/06/chart">
            <c:ext xmlns:c16="http://schemas.microsoft.com/office/drawing/2014/chart" uri="{C3380CC4-5D6E-409C-BE32-E72D297353CC}">
              <c16:uniqueId val="{00000003-0AB3-421D-A311-8A4E28E0ED0C}"/>
            </c:ext>
          </c:extLst>
        </c:ser>
        <c:dLbls>
          <c:showLegendKey val="0"/>
          <c:showVal val="0"/>
          <c:showCatName val="0"/>
          <c:showSerName val="0"/>
          <c:showPercent val="0"/>
          <c:showBubbleSize val="0"/>
        </c:dLbls>
        <c:gapWidth val="150"/>
        <c:axId val="530108352"/>
        <c:axId val="530109920"/>
      </c:barChart>
      <c:catAx>
        <c:axId val="530108352"/>
        <c:scaling>
          <c:orientation val="minMax"/>
        </c:scaling>
        <c:delete val="0"/>
        <c:axPos val="b"/>
        <c:numFmt formatCode="General" sourceLinked="0"/>
        <c:majorTickMark val="out"/>
        <c:minorTickMark val="none"/>
        <c:tickLblPos val="nextTo"/>
        <c:spPr>
          <a:ln w="15875">
            <a:solidFill>
              <a:schemeClr val="tx1"/>
            </a:solidFill>
          </a:ln>
        </c:spPr>
        <c:txPr>
          <a:bodyPr/>
          <a:lstStyle/>
          <a:p>
            <a:pPr>
              <a:defRPr sz="1050"/>
            </a:pPr>
            <a:endParaRPr lang="pl-PL"/>
          </a:p>
        </c:txPr>
        <c:crossAx val="530109920"/>
        <c:crosses val="autoZero"/>
        <c:auto val="1"/>
        <c:lblAlgn val="ctr"/>
        <c:lblOffset val="100"/>
        <c:noMultiLvlLbl val="0"/>
      </c:catAx>
      <c:valAx>
        <c:axId val="530109920"/>
        <c:scaling>
          <c:orientation val="minMax"/>
        </c:scaling>
        <c:delete val="0"/>
        <c:axPos val="l"/>
        <c:majorGridlines>
          <c:spPr>
            <a:ln>
              <a:solidFill>
                <a:schemeClr val="bg1">
                  <a:lumMod val="75000"/>
                </a:schemeClr>
              </a:solidFill>
            </a:ln>
          </c:spPr>
        </c:majorGridlines>
        <c:title>
          <c:tx>
            <c:rich>
              <a:bodyPr rot="-5400000" vert="horz"/>
              <a:lstStyle/>
              <a:p>
                <a:pPr>
                  <a:defRPr/>
                </a:pPr>
                <a:r>
                  <a:rPr lang="pl-PL" sz="1100"/>
                  <a:t>CPUE</a:t>
                </a:r>
                <a:r>
                  <a:rPr lang="pl-PL" sz="1100" baseline="0"/>
                  <a:t> (N fish per trip)</a:t>
                </a:r>
                <a:endParaRPr lang="pl-PL" sz="1100"/>
              </a:p>
            </c:rich>
          </c:tx>
          <c:layout>
            <c:manualLayout>
              <c:xMode val="edge"/>
              <c:yMode val="edge"/>
              <c:x val="1.7376188632158682E-3"/>
              <c:y val="0.22136309537884344"/>
            </c:manualLayout>
          </c:layout>
          <c:overlay val="0"/>
        </c:title>
        <c:numFmt formatCode="0.0" sourceLinked="1"/>
        <c:majorTickMark val="out"/>
        <c:minorTickMark val="none"/>
        <c:tickLblPos val="nextTo"/>
        <c:spPr>
          <a:ln w="15875">
            <a:solidFill>
              <a:schemeClr val="tx1"/>
            </a:solidFill>
          </a:ln>
        </c:spPr>
        <c:txPr>
          <a:bodyPr/>
          <a:lstStyle/>
          <a:p>
            <a:pPr>
              <a:defRPr sz="1050"/>
            </a:pPr>
            <a:endParaRPr lang="pl-PL"/>
          </a:p>
        </c:txPr>
        <c:crossAx val="530108352"/>
        <c:crosses val="autoZero"/>
        <c:crossBetween val="between"/>
      </c:valAx>
    </c:plotArea>
    <c:legend>
      <c:legendPos val="r"/>
      <c:layout>
        <c:manualLayout>
          <c:xMode val="edge"/>
          <c:yMode val="edge"/>
          <c:x val="0.50980439740114458"/>
          <c:y val="5.0887422855926796E-2"/>
          <c:w val="0.45303713265350026"/>
          <c:h val="0.10943605022345178"/>
        </c:manualLayout>
      </c:layout>
      <c:overlay val="0"/>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70C0"/>
            </a:solidFill>
            <a:ln>
              <a:solidFill>
                <a:schemeClr val="tx1"/>
              </a:solidFill>
            </a:ln>
          </c:spPr>
          <c:invertIfNegative val="0"/>
          <c:cat>
            <c:numRef>
              <c:f>Arkusz2!$E$36:$E$39</c:f>
              <c:numCache>
                <c:formatCode>General</c:formatCode>
                <c:ptCount val="4"/>
                <c:pt idx="0">
                  <c:v>2018</c:v>
                </c:pt>
                <c:pt idx="1">
                  <c:v>2019</c:v>
                </c:pt>
                <c:pt idx="2">
                  <c:v>2020</c:v>
                </c:pt>
                <c:pt idx="3">
                  <c:v>2021</c:v>
                </c:pt>
              </c:numCache>
            </c:numRef>
          </c:cat>
          <c:val>
            <c:numRef>
              <c:f>Arkusz2!$G$36:$G$39</c:f>
              <c:numCache>
                <c:formatCode>0.00</c:formatCode>
                <c:ptCount val="4"/>
                <c:pt idx="0">
                  <c:v>1.5799999999999998</c:v>
                </c:pt>
                <c:pt idx="1">
                  <c:v>1.8933433022331738</c:v>
                </c:pt>
                <c:pt idx="2">
                  <c:v>1.8795780812324931</c:v>
                </c:pt>
                <c:pt idx="3" formatCode="General">
                  <c:v>2.02</c:v>
                </c:pt>
              </c:numCache>
            </c:numRef>
          </c:val>
          <c:extLst xmlns:c16r2="http://schemas.microsoft.com/office/drawing/2015/06/chart">
            <c:ext xmlns:c16="http://schemas.microsoft.com/office/drawing/2014/chart" uri="{C3380CC4-5D6E-409C-BE32-E72D297353CC}">
              <c16:uniqueId val="{00000000-ECCD-41A2-B5AB-365C18708D2F}"/>
            </c:ext>
          </c:extLst>
        </c:ser>
        <c:dLbls>
          <c:showLegendKey val="0"/>
          <c:showVal val="0"/>
          <c:showCatName val="0"/>
          <c:showSerName val="0"/>
          <c:showPercent val="0"/>
          <c:showBubbleSize val="0"/>
        </c:dLbls>
        <c:gapWidth val="150"/>
        <c:axId val="530111096"/>
        <c:axId val="310419336"/>
      </c:barChart>
      <c:catAx>
        <c:axId val="530111096"/>
        <c:scaling>
          <c:orientation val="minMax"/>
        </c:scaling>
        <c:delete val="0"/>
        <c:axPos val="b"/>
        <c:numFmt formatCode="General" sourceLinked="1"/>
        <c:majorTickMark val="out"/>
        <c:minorTickMark val="none"/>
        <c:tickLblPos val="nextTo"/>
        <c:spPr>
          <a:ln w="15875">
            <a:solidFill>
              <a:schemeClr val="tx1"/>
            </a:solidFill>
          </a:ln>
        </c:spPr>
        <c:txPr>
          <a:bodyPr/>
          <a:lstStyle/>
          <a:p>
            <a:pPr>
              <a:defRPr sz="1100"/>
            </a:pPr>
            <a:endParaRPr lang="pl-PL"/>
          </a:p>
        </c:txPr>
        <c:crossAx val="310419336"/>
        <c:crosses val="autoZero"/>
        <c:auto val="1"/>
        <c:lblAlgn val="ctr"/>
        <c:lblOffset val="100"/>
        <c:noMultiLvlLbl val="0"/>
      </c:catAx>
      <c:valAx>
        <c:axId val="310419336"/>
        <c:scaling>
          <c:orientation val="minMax"/>
        </c:scaling>
        <c:delete val="0"/>
        <c:axPos val="l"/>
        <c:majorGridlines>
          <c:spPr>
            <a:ln>
              <a:solidFill>
                <a:schemeClr val="bg1">
                  <a:lumMod val="75000"/>
                </a:schemeClr>
              </a:solidFill>
            </a:ln>
          </c:spPr>
        </c:majorGridlines>
        <c:title>
          <c:tx>
            <c:rich>
              <a:bodyPr rot="-5400000" vert="horz"/>
              <a:lstStyle/>
              <a:p>
                <a:pPr>
                  <a:defRPr/>
                </a:pPr>
                <a:r>
                  <a:rPr lang="pl-PL" sz="1100"/>
                  <a:t>Mean</a:t>
                </a:r>
                <a:r>
                  <a:rPr lang="pl-PL" sz="1100" baseline="0"/>
                  <a:t> CPUE (N fish per trip)</a:t>
                </a:r>
                <a:endParaRPr lang="pl-PL" sz="1100"/>
              </a:p>
            </c:rich>
          </c:tx>
          <c:layout>
            <c:manualLayout>
              <c:xMode val="edge"/>
              <c:yMode val="edge"/>
              <c:x val="1.0465724751439037E-2"/>
              <c:y val="0.2272344587063603"/>
            </c:manualLayout>
          </c:layout>
          <c:overlay val="0"/>
        </c:title>
        <c:numFmt formatCode="0.0" sourceLinked="0"/>
        <c:majorTickMark val="out"/>
        <c:minorTickMark val="none"/>
        <c:tickLblPos val="nextTo"/>
        <c:spPr>
          <a:ln w="15875">
            <a:solidFill>
              <a:schemeClr val="tx1"/>
            </a:solidFill>
          </a:ln>
        </c:spPr>
        <c:crossAx val="530111096"/>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3434584022193"/>
          <c:y val="6.7043758377309207E-2"/>
          <c:w val="0.83326047767160782"/>
          <c:h val="0.72977796695708286"/>
        </c:manualLayout>
      </c:layout>
      <c:barChart>
        <c:barDir val="col"/>
        <c:grouping val="clustered"/>
        <c:varyColors val="0"/>
        <c:ser>
          <c:idx val="0"/>
          <c:order val="0"/>
          <c:tx>
            <c:strRef>
              <c:f>Arkusz1!$B$28</c:f>
              <c:strCache>
                <c:ptCount val="1"/>
                <c:pt idx="0">
                  <c:v>Salmon Trolling</c:v>
                </c:pt>
              </c:strCache>
            </c:strRef>
          </c:tx>
          <c:spPr>
            <a:solidFill>
              <a:srgbClr val="0070C0"/>
            </a:solidFill>
            <a:ln>
              <a:solidFill>
                <a:schemeClr val="tx1"/>
              </a:solidFill>
            </a:ln>
          </c:spPr>
          <c:invertIfNegative val="0"/>
          <c:cat>
            <c:numRef>
              <c:f>Arkusz1!$A$29:$A$33</c:f>
              <c:numCache>
                <c:formatCode>General</c:formatCode>
                <c:ptCount val="5"/>
                <c:pt idx="0">
                  <c:v>2017</c:v>
                </c:pt>
                <c:pt idx="1">
                  <c:v>2018</c:v>
                </c:pt>
                <c:pt idx="2">
                  <c:v>2019</c:v>
                </c:pt>
                <c:pt idx="3">
                  <c:v>2020</c:v>
                </c:pt>
                <c:pt idx="4">
                  <c:v>2021</c:v>
                </c:pt>
              </c:numCache>
            </c:numRef>
          </c:cat>
          <c:val>
            <c:numRef>
              <c:f>Arkusz1!$B$29:$B$33</c:f>
              <c:numCache>
                <c:formatCode>General</c:formatCode>
                <c:ptCount val="5"/>
                <c:pt idx="0">
                  <c:v>58.333333333333329</c:v>
                </c:pt>
                <c:pt idx="1">
                  <c:v>18.352941176470587</c:v>
                </c:pt>
                <c:pt idx="2">
                  <c:v>5.4761904761904754</c:v>
                </c:pt>
                <c:pt idx="3">
                  <c:v>9.4444444444444429</c:v>
                </c:pt>
                <c:pt idx="4">
                  <c:v>4.7023809523809526</c:v>
                </c:pt>
              </c:numCache>
            </c:numRef>
          </c:val>
          <c:extLst xmlns:c16r2="http://schemas.microsoft.com/office/drawing/2015/06/chart">
            <c:ext xmlns:c16="http://schemas.microsoft.com/office/drawing/2014/chart" uri="{C3380CC4-5D6E-409C-BE32-E72D297353CC}">
              <c16:uniqueId val="{00000000-1CDD-4299-AA94-54BC8366DC89}"/>
            </c:ext>
          </c:extLst>
        </c:ser>
        <c:ser>
          <c:idx val="1"/>
          <c:order val="1"/>
          <c:tx>
            <c:strRef>
              <c:f>Arkusz1!$C$28</c:f>
              <c:strCache>
                <c:ptCount val="1"/>
                <c:pt idx="0">
                  <c:v>Eel fishing</c:v>
                </c:pt>
              </c:strCache>
            </c:strRef>
          </c:tx>
          <c:spPr>
            <a:solidFill>
              <a:srgbClr val="FF0000"/>
            </a:solidFill>
            <a:ln>
              <a:solidFill>
                <a:schemeClr val="tx1"/>
              </a:solidFill>
            </a:ln>
          </c:spPr>
          <c:invertIfNegative val="0"/>
          <c:cat>
            <c:numRef>
              <c:f>Arkusz1!$A$29:$A$33</c:f>
              <c:numCache>
                <c:formatCode>General</c:formatCode>
                <c:ptCount val="5"/>
                <c:pt idx="0">
                  <c:v>2017</c:v>
                </c:pt>
                <c:pt idx="1">
                  <c:v>2018</c:v>
                </c:pt>
                <c:pt idx="2">
                  <c:v>2019</c:v>
                </c:pt>
                <c:pt idx="3">
                  <c:v>2020</c:v>
                </c:pt>
                <c:pt idx="4">
                  <c:v>2021</c:v>
                </c:pt>
              </c:numCache>
            </c:numRef>
          </c:cat>
          <c:val>
            <c:numRef>
              <c:f>Arkusz1!$C$29:$C$33</c:f>
              <c:numCache>
                <c:formatCode>General</c:formatCode>
                <c:ptCount val="5"/>
                <c:pt idx="0">
                  <c:v>18.518518518518519</c:v>
                </c:pt>
                <c:pt idx="1">
                  <c:v>26.395173453996982</c:v>
                </c:pt>
                <c:pt idx="2">
                  <c:v>0</c:v>
                </c:pt>
                <c:pt idx="3">
                  <c:v>0</c:v>
                </c:pt>
                <c:pt idx="4">
                  <c:v>0</c:v>
                </c:pt>
              </c:numCache>
            </c:numRef>
          </c:val>
          <c:extLst xmlns:c16r2="http://schemas.microsoft.com/office/drawing/2015/06/chart">
            <c:ext xmlns:c16="http://schemas.microsoft.com/office/drawing/2014/chart" uri="{C3380CC4-5D6E-409C-BE32-E72D297353CC}">
              <c16:uniqueId val="{00000001-1CDD-4299-AA94-54BC8366DC89}"/>
            </c:ext>
          </c:extLst>
        </c:ser>
        <c:ser>
          <c:idx val="2"/>
          <c:order val="2"/>
          <c:tx>
            <c:strRef>
              <c:f>Arkusz1!$D$28</c:f>
              <c:strCache>
                <c:ptCount val="1"/>
                <c:pt idx="0">
                  <c:v>Sea trout fishing</c:v>
                </c:pt>
              </c:strCache>
            </c:strRef>
          </c:tx>
          <c:spPr>
            <a:solidFill>
              <a:srgbClr val="00B050"/>
            </a:solidFill>
            <a:ln>
              <a:solidFill>
                <a:schemeClr val="tx1"/>
              </a:solidFill>
            </a:ln>
          </c:spPr>
          <c:invertIfNegative val="0"/>
          <c:cat>
            <c:numRef>
              <c:f>Arkusz1!$A$29:$A$33</c:f>
              <c:numCache>
                <c:formatCode>General</c:formatCode>
                <c:ptCount val="5"/>
                <c:pt idx="0">
                  <c:v>2017</c:v>
                </c:pt>
                <c:pt idx="1">
                  <c:v>2018</c:v>
                </c:pt>
                <c:pt idx="2">
                  <c:v>2019</c:v>
                </c:pt>
                <c:pt idx="3">
                  <c:v>2020</c:v>
                </c:pt>
                <c:pt idx="4">
                  <c:v>2021</c:v>
                </c:pt>
              </c:numCache>
            </c:numRef>
          </c:cat>
          <c:val>
            <c:numRef>
              <c:f>Arkusz1!$D$29:$D$33</c:f>
              <c:numCache>
                <c:formatCode>General</c:formatCode>
                <c:ptCount val="5"/>
                <c:pt idx="0">
                  <c:v>0</c:v>
                </c:pt>
                <c:pt idx="1">
                  <c:v>1.5384615384615385</c:v>
                </c:pt>
                <c:pt idx="2">
                  <c:v>3.5714285714285712</c:v>
                </c:pt>
                <c:pt idx="3">
                  <c:v>11.904761904761903</c:v>
                </c:pt>
                <c:pt idx="4">
                  <c:v>0</c:v>
                </c:pt>
              </c:numCache>
            </c:numRef>
          </c:val>
          <c:extLst xmlns:c16r2="http://schemas.microsoft.com/office/drawing/2015/06/chart">
            <c:ext xmlns:c16="http://schemas.microsoft.com/office/drawing/2014/chart" uri="{C3380CC4-5D6E-409C-BE32-E72D297353CC}">
              <c16:uniqueId val="{00000002-1CDD-4299-AA94-54BC8366DC89}"/>
            </c:ext>
          </c:extLst>
        </c:ser>
        <c:dLbls>
          <c:showLegendKey val="0"/>
          <c:showVal val="0"/>
          <c:showCatName val="0"/>
          <c:showSerName val="0"/>
          <c:showPercent val="0"/>
          <c:showBubbleSize val="0"/>
        </c:dLbls>
        <c:gapWidth val="300"/>
        <c:axId val="310422472"/>
        <c:axId val="310421688"/>
      </c:barChart>
      <c:catAx>
        <c:axId val="310422472"/>
        <c:scaling>
          <c:orientation val="minMax"/>
        </c:scaling>
        <c:delete val="0"/>
        <c:axPos val="b"/>
        <c:numFmt formatCode="General" sourceLinked="1"/>
        <c:majorTickMark val="out"/>
        <c:minorTickMark val="none"/>
        <c:tickLblPos val="nextTo"/>
        <c:spPr>
          <a:ln>
            <a:solidFill>
              <a:schemeClr val="tx1"/>
            </a:solidFill>
          </a:ln>
        </c:spPr>
        <c:txPr>
          <a:bodyPr/>
          <a:lstStyle/>
          <a:p>
            <a:pPr>
              <a:defRPr sz="1100"/>
            </a:pPr>
            <a:endParaRPr lang="pl-PL"/>
          </a:p>
        </c:txPr>
        <c:crossAx val="310421688"/>
        <c:crosses val="autoZero"/>
        <c:auto val="1"/>
        <c:lblAlgn val="ctr"/>
        <c:lblOffset val="100"/>
        <c:noMultiLvlLbl val="0"/>
      </c:catAx>
      <c:valAx>
        <c:axId val="310421688"/>
        <c:scaling>
          <c:orientation val="minMax"/>
          <c:max val="60"/>
        </c:scaling>
        <c:delete val="0"/>
        <c:axPos val="l"/>
        <c:majorGridlines>
          <c:spPr>
            <a:ln>
              <a:solidFill>
                <a:schemeClr val="bg1">
                  <a:lumMod val="85000"/>
                </a:schemeClr>
              </a:solidFill>
            </a:ln>
          </c:spPr>
        </c:majorGridlines>
        <c:title>
          <c:tx>
            <c:rich>
              <a:bodyPr/>
              <a:lstStyle/>
              <a:p>
                <a:pPr>
                  <a:defRPr/>
                </a:pPr>
                <a:r>
                  <a:rPr lang="pl-PL" sz="1100"/>
                  <a:t>Refusal</a:t>
                </a:r>
                <a:r>
                  <a:rPr lang="pl-PL" sz="1100" baseline="0"/>
                  <a:t> rate (%)</a:t>
                </a:r>
                <a:endParaRPr lang="pl-PL" sz="1100"/>
              </a:p>
            </c:rich>
          </c:tx>
          <c:layout>
            <c:manualLayout>
              <c:xMode val="edge"/>
              <c:yMode val="edge"/>
              <c:x val="1.3888888888888888E-2"/>
              <c:y val="0.22588910761154857"/>
            </c:manualLayout>
          </c:layout>
          <c:overlay val="0"/>
        </c:title>
        <c:numFmt formatCode="General" sourceLinked="1"/>
        <c:majorTickMark val="out"/>
        <c:minorTickMark val="none"/>
        <c:tickLblPos val="nextTo"/>
        <c:spPr>
          <a:ln>
            <a:solidFill>
              <a:schemeClr val="tx1"/>
            </a:solidFill>
          </a:ln>
        </c:spPr>
        <c:txPr>
          <a:bodyPr/>
          <a:lstStyle/>
          <a:p>
            <a:pPr>
              <a:defRPr sz="1050"/>
            </a:pPr>
            <a:endParaRPr lang="pl-PL"/>
          </a:p>
        </c:txPr>
        <c:crossAx val="310422472"/>
        <c:crosses val="autoZero"/>
        <c:crossBetween val="between"/>
      </c:valAx>
      <c:spPr>
        <a:ln>
          <a:noFill/>
        </a:ln>
      </c:spPr>
    </c:plotArea>
    <c:legend>
      <c:legendPos val="r"/>
      <c:layout>
        <c:manualLayout>
          <c:xMode val="edge"/>
          <c:yMode val="edge"/>
          <c:x val="0.20438430226161849"/>
          <c:y val="0.87779495543619634"/>
          <c:w val="0.64515986213467091"/>
          <c:h val="0.10898564887026353"/>
        </c:manualLayout>
      </c:layout>
      <c:overlay val="0"/>
      <c:txPr>
        <a:bodyPr/>
        <a:lstStyle/>
        <a:p>
          <a:pPr>
            <a:defRPr sz="1100"/>
          </a:pPr>
          <a:endParaRPr lang="pl-PL"/>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0.1136</cdr:x>
      <cdr:y>0.22865</cdr:y>
    </cdr:from>
    <cdr:to>
      <cdr:x>0.98623</cdr:x>
      <cdr:y>0.22865</cdr:y>
    </cdr:to>
    <cdr:cxnSp macro="">
      <cdr:nvCxnSpPr>
        <cdr:cNvPr id="2" name="Łącznik prostoliniowy 1"/>
        <cdr:cNvCxnSpPr/>
      </cdr:nvCxnSpPr>
      <cdr:spPr>
        <a:xfrm xmlns:a="http://schemas.openxmlformats.org/drawingml/2006/main">
          <a:off x="628650" y="790575"/>
          <a:ext cx="4829175" cy="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825398-8428-4F4F-ABD5-7AB05F550A56}">
  <ds:schemaRefs>
    <ds:schemaRef ds:uri="http://schemas.openxmlformats.org/officeDocument/2006/bibliography"/>
  </ds:schemaRefs>
</ds:datastoreItem>
</file>

<file path=customXml/itemProps2.xml><?xml version="1.0" encoding="utf-8"?>
<ds:datastoreItem xmlns:ds="http://schemas.openxmlformats.org/officeDocument/2006/customXml" ds:itemID="{FBDD655A-20C1-469F-A7C5-17379628EBAC}"/>
</file>

<file path=customXml/itemProps3.xml><?xml version="1.0" encoding="utf-8"?>
<ds:datastoreItem xmlns:ds="http://schemas.openxmlformats.org/officeDocument/2006/customXml" ds:itemID="{896DBCFB-8CFC-4621-B436-35B4E155A304}"/>
</file>

<file path=customXml/itemProps4.xml><?xml version="1.0" encoding="utf-8"?>
<ds:datastoreItem xmlns:ds="http://schemas.openxmlformats.org/officeDocument/2006/customXml" ds:itemID="{224E1EC1-DE3F-4702-8668-EB8C707AEBC1}"/>
</file>

<file path=docProps/app.xml><?xml version="1.0" encoding="utf-8"?>
<Properties xmlns="http://schemas.openxmlformats.org/officeDocument/2006/extended-properties" xmlns:vt="http://schemas.openxmlformats.org/officeDocument/2006/docPropsVTypes">
  <Template>Normal</Template>
  <TotalTime>173</TotalTime>
  <Pages>1</Pages>
  <Words>15104</Words>
  <Characters>90629</Characters>
  <Application>Microsoft Office Word</Application>
  <DocSecurity>0</DocSecurity>
  <Lines>755</Lines>
  <Paragraphs>211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105522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Ireneusz Wójcik</cp:lastModifiedBy>
  <cp:revision>10</cp:revision>
  <cp:lastPrinted>2022-05-30T12:53:00Z</cp:lastPrinted>
  <dcterms:created xsi:type="dcterms:W3CDTF">2022-05-30T09:41:00Z</dcterms:created>
  <dcterms:modified xsi:type="dcterms:W3CDTF">2022-05-30T12:54:00Z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