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2A9D" w:rsidRPr="00122937" w:rsidRDefault="002E2A9D" w:rsidP="00AE4B3D">
      <w:pPr>
        <w:pStyle w:val="Title"/>
        <w:ind w:left="0"/>
      </w:pPr>
      <w:r w:rsidRPr="00122937">
        <w:t xml:space="preserve">National Programme 2011-2013 – THE </w:t>
      </w:r>
      <w:smartTag w:uri="urn:schemas-microsoft-com:office:smarttags" w:element="country-region">
        <w:smartTag w:uri="urn:schemas-microsoft-com:office:smarttags" w:element="place">
          <w:r w:rsidRPr="00122937">
            <w:t>NETHERLANDS</w:t>
          </w:r>
        </w:smartTag>
      </w:smartTag>
      <w:r w:rsidRPr="00122937">
        <w:t xml:space="preserve"> </w:t>
      </w:r>
    </w:p>
    <w:p w:rsidR="002E2A9D" w:rsidRPr="00122937" w:rsidRDefault="002E2A9D" w:rsidP="00CD4B65">
      <w:pPr>
        <w:pStyle w:val="Title2"/>
      </w:pPr>
      <w:r w:rsidRPr="00122937">
        <w:t xml:space="preserve">(the drawing-up of the programme of the Data Collection </w:t>
      </w:r>
      <w:r>
        <w:t>Framework</w:t>
      </w:r>
      <w:r w:rsidRPr="00122937">
        <w:t>)</w:t>
      </w:r>
    </w:p>
    <w:p w:rsidR="002E2A9D" w:rsidRPr="00122937" w:rsidRDefault="002E2A9D" w:rsidP="00CD4B65"/>
    <w:p w:rsidR="002E2A9D" w:rsidRPr="00122937" w:rsidRDefault="002E2A9D" w:rsidP="00CD4B65"/>
    <w:p w:rsidR="002E2A9D" w:rsidRPr="00122937" w:rsidRDefault="002E2A9D" w:rsidP="00CD4B65">
      <w:r w:rsidRPr="00122937">
        <w:t>by</w:t>
      </w:r>
    </w:p>
    <w:p w:rsidR="002E2A9D" w:rsidRPr="00122937" w:rsidRDefault="002E2A9D" w:rsidP="00CD4B65"/>
    <w:p w:rsidR="002E2A9D" w:rsidRPr="00122937" w:rsidRDefault="002E2A9D" w:rsidP="00CD4B65"/>
    <w:p w:rsidR="002E2A9D" w:rsidRPr="002B3B5F" w:rsidRDefault="002E2A9D" w:rsidP="00CD4B65">
      <w:r w:rsidRPr="002B3B5F">
        <w:t xml:space="preserve">Ministry of </w:t>
      </w:r>
      <w:r>
        <w:t xml:space="preserve">Economic Affairs, </w:t>
      </w:r>
      <w:r w:rsidRPr="002B3B5F">
        <w:t xml:space="preserve">Agriculture and </w:t>
      </w:r>
      <w:r>
        <w:t>Innovation</w:t>
      </w:r>
      <w:r w:rsidRPr="002B3B5F">
        <w:t xml:space="preserve"> </w:t>
      </w:r>
      <w:smartTag w:uri="urn:schemas-microsoft-com:office:smarttags" w:element="country-region">
        <w:smartTag w:uri="urn:schemas-microsoft-com:office:smarttags" w:element="place">
          <w:r w:rsidRPr="002B3B5F">
            <w:t>Netherlands</w:t>
          </w:r>
        </w:smartTag>
      </w:smartTag>
      <w:r w:rsidRPr="002B3B5F">
        <w:t xml:space="preserve"> (Directorate of Agriculture, Fisheries, and Agribusiness.)</w:t>
      </w:r>
    </w:p>
    <w:p w:rsidR="002E2A9D" w:rsidRPr="00122937" w:rsidRDefault="002E2A9D" w:rsidP="00CD4B65">
      <w:r>
        <w:t>IMARES (</w:t>
      </w:r>
      <w:r w:rsidRPr="00122937">
        <w:t>Institute for Marine Resources &amp; Ecosystem Studies</w:t>
      </w:r>
      <w:r>
        <w:t>)</w:t>
      </w:r>
    </w:p>
    <w:p w:rsidR="002E2A9D" w:rsidRPr="00122937" w:rsidRDefault="002E2A9D" w:rsidP="00CD4B65">
      <w:r>
        <w:t>LEI</w:t>
      </w:r>
      <w:r w:rsidRPr="00122937">
        <w:t xml:space="preserve"> (Institute of Agricultural Economics)</w:t>
      </w:r>
    </w:p>
    <w:p w:rsidR="002E2A9D" w:rsidRPr="00A922D7" w:rsidRDefault="002E2A9D" w:rsidP="00CD4B65">
      <w:pPr>
        <w:rPr>
          <w:b/>
        </w:rPr>
      </w:pPr>
      <w:r>
        <w:br w:type="page"/>
      </w:r>
      <w:r w:rsidRPr="00A922D7">
        <w:rPr>
          <w:b/>
        </w:rPr>
        <w:lastRenderedPageBreak/>
        <w:t xml:space="preserve">Version </w:t>
      </w:r>
      <w:r>
        <w:rPr>
          <w:b/>
        </w:rPr>
        <w:t>information</w:t>
      </w:r>
    </w:p>
    <w:p w:rsidR="002E2A9D" w:rsidRDefault="002E2A9D" w:rsidP="00CD4B65">
      <w:r>
        <w:t>Version 3b is the original version of the NP and was submitted at 31 March 2010. The tables and finforms matching to this NP have the same version codes.</w:t>
      </w:r>
    </w:p>
    <w:p w:rsidR="002E2A9D" w:rsidRDefault="002E2A9D" w:rsidP="00CD4B65">
      <w:r>
        <w:t>A revised set of tables (version 3c) was produced after the 1</w:t>
      </w:r>
      <w:r w:rsidRPr="00A922D7">
        <w:rPr>
          <w:vertAlign w:val="superscript"/>
        </w:rPr>
        <w:t>st</w:t>
      </w:r>
      <w:r>
        <w:t xml:space="preserve"> meeting of the RCM NA in </w:t>
      </w:r>
      <w:smartTag w:uri="urn:schemas-microsoft-com:office:smarttags" w:element="place">
        <w:r>
          <w:t>Oostende</w:t>
        </w:r>
      </w:smartTag>
      <w:r>
        <w:t xml:space="preserve">. In this version only corrections were made in the names of the parameters. </w:t>
      </w:r>
    </w:p>
    <w:p w:rsidR="002E2A9D" w:rsidRDefault="002E2A9D" w:rsidP="00CD4B65">
      <w:r>
        <w:t>Version 4 is the revised version of the NP submitted to SGRN including actions from the RCM NS&amp;EA and RCM NA. Changes have been made to the text and tables. The major change is the introduction of sampling frames for  the GNS and OTB in the area IV,VIId rather than the individual metiers applying this gear. Furthermore, the results of the bilateral agreements with DK and Fr are taken into account.</w:t>
      </w:r>
    </w:p>
    <w:p w:rsidR="002E2A9D" w:rsidRPr="008470E2" w:rsidRDefault="002E2A9D" w:rsidP="00DA3669">
      <w:r w:rsidRPr="00DA3669">
        <w:t xml:space="preserve">Version 5 is the revised version taking into account the comments made by the Commission in </w:t>
      </w:r>
      <w:r w:rsidRPr="008470E2">
        <w:t xml:space="preserve">MARE-C3/ VV/HR/VD/Ares(2010). The major changes are the update of the budget forcast,  the requested inclusion of information in sections IIIE1 North Sea and </w:t>
      </w:r>
      <w:smartTag w:uri="urn:schemas-microsoft-com:office:smarttags" w:element="place">
        <w:r w:rsidRPr="008470E2">
          <w:t>North Atlantic</w:t>
        </w:r>
      </w:smartTag>
      <w:r w:rsidRPr="008470E2">
        <w:t xml:space="preserve"> both for the biological as the economical part.</w:t>
      </w:r>
    </w:p>
    <w:p w:rsidR="002E2A9D" w:rsidRPr="008470E2" w:rsidRDefault="002E2A9D" w:rsidP="00CD4B65">
      <w:r w:rsidRPr="008470E2">
        <w:t xml:space="preserve">After approval by the Commission on December 7, 2010, version 5 was finalized as the Final Plan incl the FinForms. </w:t>
      </w:r>
    </w:p>
    <w:p w:rsidR="002E2A9D" w:rsidRPr="008470E2" w:rsidRDefault="002E2A9D" w:rsidP="00CD4B65">
      <w:r w:rsidRPr="008470E2">
        <w:t>On February 4, 2011 the Commision issued the final approval for the Dutch NP. On February 14, the final version of the NP (incl tables and finforms) was sent to the Commission. Compared to version 5, all changes in the text were accepted and, as requested, an annex (Annex 6) was added to include the overview of indicative costs of the programme. In addition to this, the additional information for the derogation request in section III.C.6 (</w:t>
      </w:r>
      <w:smartTag w:uri="urn:schemas-microsoft-com:office:smarttags" w:element="place">
        <w:r w:rsidRPr="008470E2">
          <w:t>North Atlantic</w:t>
        </w:r>
      </w:smartTag>
      <w:r w:rsidRPr="008470E2">
        <w:t>) as provided to and accepted by the Commision was included. Also, spelling mistakes and formatting errors were corrected.</w:t>
      </w:r>
    </w:p>
    <w:p w:rsidR="002E2A9D" w:rsidRPr="008470E2" w:rsidRDefault="002E2A9D" w:rsidP="00CD4B65">
      <w:r w:rsidRPr="008470E2">
        <w:t xml:space="preserve">Version 6 is the agreed version for 2011.   This version is same as version 5 with the track changes accepted </w:t>
      </w:r>
    </w:p>
    <w:p w:rsidR="002E2A9D" w:rsidRPr="008470E2" w:rsidRDefault="002E2A9D" w:rsidP="00154127">
      <w:r w:rsidRPr="008470E2">
        <w:t>Version 7 is a draft version proposed with the modifications for 2012 made to the programme (back up 19-10)</w:t>
      </w:r>
    </w:p>
    <w:p w:rsidR="002E2A9D" w:rsidRPr="008470E2" w:rsidRDefault="002E2A9D" w:rsidP="0096333D">
      <w:r w:rsidRPr="008470E2">
        <w:t>Version 8 is a draft version proposed with the modifications for 2012 made to the programme (back up 20-10)</w:t>
      </w:r>
    </w:p>
    <w:p w:rsidR="002E2A9D" w:rsidRPr="008470E2" w:rsidRDefault="002E2A9D" w:rsidP="0096333D">
      <w:r w:rsidRPr="008470E2">
        <w:t>Version 9 is a draft version proposed with the modifications for 2012 made to the programme (back up 25-10)</w:t>
      </w:r>
    </w:p>
    <w:p w:rsidR="002E2A9D" w:rsidRPr="008470E2" w:rsidRDefault="002E2A9D" w:rsidP="00741F2E">
      <w:r w:rsidRPr="008470E2">
        <w:t>Version 10 is the final version proposed with the modifications for 2012 made to the programme and submitted to the Commission on October 31, 2011.</w:t>
      </w:r>
    </w:p>
    <w:p w:rsidR="002E2A9D" w:rsidRPr="00AA7678" w:rsidRDefault="002E2A9D" w:rsidP="00CD4B65">
      <w:r w:rsidRPr="00B67806">
        <w:rPr>
          <w:highlight w:val="yellow"/>
        </w:rPr>
        <w:br w:type="page"/>
      </w:r>
      <w:r w:rsidRPr="00AA7678">
        <w:lastRenderedPageBreak/>
        <w:t>Table of contents</w:t>
      </w:r>
    </w:p>
    <w:p w:rsidR="002E2A9D" w:rsidRDefault="002E2A9D" w:rsidP="00FA3DB4">
      <w:pPr>
        <w:pStyle w:val="TOC1"/>
        <w:rPr>
          <w:rFonts w:ascii="Calibri" w:hAnsi="Calibri"/>
          <w:sz w:val="22"/>
          <w:szCs w:val="22"/>
          <w:lang w:val="nl-NL" w:eastAsia="nl-NL"/>
        </w:rPr>
      </w:pPr>
      <w:r>
        <w:fldChar w:fldCharType="begin"/>
      </w:r>
      <w:r>
        <w:instrText xml:space="preserve"> TOC \o "2-3" \h \z \t "Heading 1,1,Annex Heading,1,Style Heading 1 + Left:  -1.27 cm,1" </w:instrText>
      </w:r>
      <w:r>
        <w:fldChar w:fldCharType="separate"/>
      </w:r>
      <w:hyperlink w:anchor="_Toc307304305" w:history="1">
        <w:r w:rsidRPr="007F2763">
          <w:rPr>
            <w:rStyle w:val="Hyperlink"/>
          </w:rPr>
          <w:t>I.</w:t>
        </w:r>
        <w:r>
          <w:rPr>
            <w:rFonts w:ascii="Calibri" w:hAnsi="Calibri"/>
            <w:sz w:val="22"/>
            <w:szCs w:val="22"/>
            <w:lang w:val="nl-NL" w:eastAsia="nl-NL"/>
          </w:rPr>
          <w:tab/>
        </w:r>
        <w:r w:rsidRPr="007F2763">
          <w:rPr>
            <w:rStyle w:val="Hyperlink"/>
          </w:rPr>
          <w:t>General framework</w:t>
        </w:r>
        <w:r>
          <w:rPr>
            <w:webHidden/>
          </w:rPr>
          <w:tab/>
        </w:r>
        <w:r>
          <w:rPr>
            <w:webHidden/>
          </w:rPr>
          <w:fldChar w:fldCharType="begin"/>
        </w:r>
        <w:r>
          <w:rPr>
            <w:webHidden/>
          </w:rPr>
          <w:instrText xml:space="preserve"> PAGEREF _Toc307304305 \h </w:instrText>
        </w:r>
        <w:r>
          <w:rPr>
            <w:webHidden/>
          </w:rPr>
        </w:r>
        <w:r>
          <w:rPr>
            <w:webHidden/>
          </w:rPr>
          <w:fldChar w:fldCharType="separate"/>
        </w:r>
        <w:r>
          <w:rPr>
            <w:webHidden/>
          </w:rPr>
          <w:t>6</w:t>
        </w:r>
        <w:r>
          <w:rPr>
            <w:webHidden/>
          </w:rPr>
          <w:fldChar w:fldCharType="end"/>
        </w:r>
      </w:hyperlink>
    </w:p>
    <w:p w:rsidR="002E2A9D" w:rsidRDefault="00995BC1" w:rsidP="00FA3DB4">
      <w:pPr>
        <w:pStyle w:val="TOC1"/>
        <w:rPr>
          <w:rFonts w:ascii="Calibri" w:hAnsi="Calibri"/>
          <w:sz w:val="22"/>
          <w:szCs w:val="22"/>
          <w:lang w:val="nl-NL" w:eastAsia="nl-NL"/>
        </w:rPr>
      </w:pPr>
      <w:hyperlink w:anchor="_Toc307304306" w:history="1">
        <w:r w:rsidR="002E2A9D" w:rsidRPr="007F2763">
          <w:rPr>
            <w:rStyle w:val="Hyperlink"/>
          </w:rPr>
          <w:t>II.</w:t>
        </w:r>
        <w:r w:rsidR="002E2A9D">
          <w:rPr>
            <w:rFonts w:ascii="Calibri" w:hAnsi="Calibri"/>
            <w:sz w:val="22"/>
            <w:szCs w:val="22"/>
            <w:lang w:val="nl-NL" w:eastAsia="nl-NL"/>
          </w:rPr>
          <w:tab/>
        </w:r>
        <w:r w:rsidR="002E2A9D" w:rsidRPr="007F2763">
          <w:rPr>
            <w:rStyle w:val="Hyperlink"/>
          </w:rPr>
          <w:t>Organisation of the National Programme</w:t>
        </w:r>
        <w:r w:rsidR="002E2A9D">
          <w:rPr>
            <w:webHidden/>
          </w:rPr>
          <w:tab/>
        </w:r>
        <w:r w:rsidR="002E2A9D">
          <w:rPr>
            <w:webHidden/>
          </w:rPr>
          <w:fldChar w:fldCharType="begin"/>
        </w:r>
        <w:r w:rsidR="002E2A9D">
          <w:rPr>
            <w:webHidden/>
          </w:rPr>
          <w:instrText xml:space="preserve"> PAGEREF _Toc307304306 \h </w:instrText>
        </w:r>
        <w:r w:rsidR="002E2A9D">
          <w:rPr>
            <w:webHidden/>
          </w:rPr>
        </w:r>
        <w:r w:rsidR="002E2A9D">
          <w:rPr>
            <w:webHidden/>
          </w:rPr>
          <w:fldChar w:fldCharType="separate"/>
        </w:r>
        <w:r w:rsidR="002E2A9D">
          <w:rPr>
            <w:webHidden/>
          </w:rPr>
          <w:t>7</w:t>
        </w:r>
        <w:r w:rsidR="002E2A9D">
          <w:rPr>
            <w:webHidden/>
          </w:rPr>
          <w:fldChar w:fldCharType="end"/>
        </w:r>
      </w:hyperlink>
    </w:p>
    <w:p w:rsidR="002E2A9D" w:rsidRDefault="00995BC1">
      <w:pPr>
        <w:pStyle w:val="TOC2"/>
        <w:rPr>
          <w:rFonts w:ascii="Calibri" w:hAnsi="Calibri"/>
          <w:sz w:val="22"/>
          <w:szCs w:val="22"/>
          <w:lang w:val="nl-NL" w:eastAsia="nl-NL"/>
        </w:rPr>
      </w:pPr>
      <w:hyperlink w:anchor="_Toc307304307" w:history="1">
        <w:r w:rsidR="002E2A9D" w:rsidRPr="007F2763">
          <w:rPr>
            <w:rStyle w:val="Hyperlink"/>
          </w:rPr>
          <w:t>II.A.</w:t>
        </w:r>
        <w:r w:rsidR="002E2A9D">
          <w:rPr>
            <w:rFonts w:ascii="Calibri" w:hAnsi="Calibri"/>
            <w:sz w:val="22"/>
            <w:szCs w:val="22"/>
            <w:lang w:val="nl-NL" w:eastAsia="nl-NL"/>
          </w:rPr>
          <w:tab/>
        </w:r>
        <w:r w:rsidR="002E2A9D" w:rsidRPr="007F2763">
          <w:rPr>
            <w:rStyle w:val="Hyperlink"/>
          </w:rPr>
          <w:t>National organisation and coordination</w:t>
        </w:r>
        <w:r w:rsidR="002E2A9D">
          <w:rPr>
            <w:webHidden/>
          </w:rPr>
          <w:tab/>
        </w:r>
        <w:r w:rsidR="002E2A9D">
          <w:rPr>
            <w:webHidden/>
          </w:rPr>
          <w:fldChar w:fldCharType="begin"/>
        </w:r>
        <w:r w:rsidR="002E2A9D">
          <w:rPr>
            <w:webHidden/>
          </w:rPr>
          <w:instrText xml:space="preserve"> PAGEREF _Toc307304307 \h </w:instrText>
        </w:r>
        <w:r w:rsidR="002E2A9D">
          <w:rPr>
            <w:webHidden/>
          </w:rPr>
        </w:r>
        <w:r w:rsidR="002E2A9D">
          <w:rPr>
            <w:webHidden/>
          </w:rPr>
          <w:fldChar w:fldCharType="separate"/>
        </w:r>
        <w:r w:rsidR="002E2A9D">
          <w:rPr>
            <w:webHidden/>
          </w:rPr>
          <w:t>7</w:t>
        </w:r>
        <w:r w:rsidR="002E2A9D">
          <w:rPr>
            <w:webHidden/>
          </w:rPr>
          <w:fldChar w:fldCharType="end"/>
        </w:r>
      </w:hyperlink>
    </w:p>
    <w:p w:rsidR="002E2A9D" w:rsidRDefault="00995BC1">
      <w:pPr>
        <w:pStyle w:val="TOC2"/>
        <w:rPr>
          <w:rFonts w:ascii="Calibri" w:hAnsi="Calibri"/>
          <w:sz w:val="22"/>
          <w:szCs w:val="22"/>
          <w:lang w:val="nl-NL" w:eastAsia="nl-NL"/>
        </w:rPr>
      </w:pPr>
      <w:hyperlink w:anchor="_Toc307304308" w:history="1">
        <w:r w:rsidR="002E2A9D" w:rsidRPr="007F2763">
          <w:rPr>
            <w:rStyle w:val="Hyperlink"/>
          </w:rPr>
          <w:t>II.B.</w:t>
        </w:r>
        <w:r w:rsidR="002E2A9D">
          <w:rPr>
            <w:rFonts w:ascii="Calibri" w:hAnsi="Calibri"/>
            <w:sz w:val="22"/>
            <w:szCs w:val="22"/>
            <w:lang w:val="nl-NL" w:eastAsia="nl-NL"/>
          </w:rPr>
          <w:tab/>
        </w:r>
        <w:r w:rsidR="002E2A9D" w:rsidRPr="007F2763">
          <w:rPr>
            <w:rStyle w:val="Hyperlink"/>
          </w:rPr>
          <w:t>International coordination and international scientific meetings</w:t>
        </w:r>
        <w:r w:rsidR="002E2A9D">
          <w:rPr>
            <w:webHidden/>
          </w:rPr>
          <w:tab/>
        </w:r>
        <w:r w:rsidR="002E2A9D">
          <w:rPr>
            <w:webHidden/>
          </w:rPr>
          <w:fldChar w:fldCharType="begin"/>
        </w:r>
        <w:r w:rsidR="002E2A9D">
          <w:rPr>
            <w:webHidden/>
          </w:rPr>
          <w:instrText xml:space="preserve"> PAGEREF _Toc307304308 \h </w:instrText>
        </w:r>
        <w:r w:rsidR="002E2A9D">
          <w:rPr>
            <w:webHidden/>
          </w:rPr>
        </w:r>
        <w:r w:rsidR="002E2A9D">
          <w:rPr>
            <w:webHidden/>
          </w:rPr>
          <w:fldChar w:fldCharType="separate"/>
        </w:r>
        <w:r w:rsidR="002E2A9D">
          <w:rPr>
            <w:webHidden/>
          </w:rPr>
          <w:t>8</w:t>
        </w:r>
        <w:r w:rsidR="002E2A9D">
          <w:rPr>
            <w:webHidden/>
          </w:rPr>
          <w:fldChar w:fldCharType="end"/>
        </w:r>
      </w:hyperlink>
    </w:p>
    <w:p w:rsidR="002E2A9D" w:rsidRDefault="00995BC1">
      <w:pPr>
        <w:pStyle w:val="TOC2"/>
        <w:rPr>
          <w:rFonts w:ascii="Calibri" w:hAnsi="Calibri"/>
          <w:sz w:val="22"/>
          <w:szCs w:val="22"/>
          <w:lang w:val="nl-NL" w:eastAsia="nl-NL"/>
        </w:rPr>
      </w:pPr>
      <w:hyperlink w:anchor="_Toc307304309" w:history="1">
        <w:r w:rsidR="002E2A9D" w:rsidRPr="007F2763">
          <w:rPr>
            <w:rStyle w:val="Hyperlink"/>
          </w:rPr>
          <w:t>II.C.</w:t>
        </w:r>
        <w:r w:rsidR="002E2A9D">
          <w:rPr>
            <w:rFonts w:ascii="Calibri" w:hAnsi="Calibri"/>
            <w:sz w:val="22"/>
            <w:szCs w:val="22"/>
            <w:lang w:val="nl-NL" w:eastAsia="nl-NL"/>
          </w:rPr>
          <w:tab/>
        </w:r>
        <w:r w:rsidR="002E2A9D" w:rsidRPr="007F2763">
          <w:rPr>
            <w:rStyle w:val="Hyperlink"/>
          </w:rPr>
          <w:t>Regional coordination</w:t>
        </w:r>
        <w:r w:rsidR="002E2A9D">
          <w:rPr>
            <w:webHidden/>
          </w:rPr>
          <w:tab/>
        </w:r>
        <w:r w:rsidR="002E2A9D">
          <w:rPr>
            <w:webHidden/>
          </w:rPr>
          <w:fldChar w:fldCharType="begin"/>
        </w:r>
        <w:r w:rsidR="002E2A9D">
          <w:rPr>
            <w:webHidden/>
          </w:rPr>
          <w:instrText xml:space="preserve"> PAGEREF _Toc307304309 \h </w:instrText>
        </w:r>
        <w:r w:rsidR="002E2A9D">
          <w:rPr>
            <w:webHidden/>
          </w:rPr>
        </w:r>
        <w:r w:rsidR="002E2A9D">
          <w:rPr>
            <w:webHidden/>
          </w:rPr>
          <w:fldChar w:fldCharType="separate"/>
        </w:r>
        <w:r w:rsidR="002E2A9D">
          <w:rPr>
            <w:webHidden/>
          </w:rPr>
          <w:t>9</w:t>
        </w:r>
        <w:r w:rsidR="002E2A9D">
          <w:rPr>
            <w:webHidden/>
          </w:rPr>
          <w:fldChar w:fldCharType="end"/>
        </w:r>
      </w:hyperlink>
    </w:p>
    <w:p w:rsidR="002E2A9D" w:rsidRDefault="00995BC1" w:rsidP="00FA3DB4">
      <w:pPr>
        <w:pStyle w:val="TOC1"/>
        <w:rPr>
          <w:rFonts w:ascii="Calibri" w:hAnsi="Calibri"/>
          <w:sz w:val="22"/>
          <w:szCs w:val="22"/>
          <w:lang w:val="nl-NL" w:eastAsia="nl-NL"/>
        </w:rPr>
      </w:pPr>
      <w:hyperlink w:anchor="_Toc307304310" w:history="1">
        <w:r w:rsidR="002E2A9D" w:rsidRPr="007F2763">
          <w:rPr>
            <w:rStyle w:val="Hyperlink"/>
          </w:rPr>
          <w:t>III.</w:t>
        </w:r>
        <w:r w:rsidR="002E2A9D">
          <w:rPr>
            <w:rFonts w:ascii="Calibri" w:hAnsi="Calibri"/>
            <w:sz w:val="22"/>
            <w:szCs w:val="22"/>
            <w:lang w:val="nl-NL" w:eastAsia="nl-NL"/>
          </w:rPr>
          <w:tab/>
        </w:r>
        <w:r w:rsidR="002E2A9D" w:rsidRPr="007F2763">
          <w:rPr>
            <w:rStyle w:val="Hyperlink"/>
          </w:rPr>
          <w:t>Module of evaluation of the fishing sector</w:t>
        </w:r>
        <w:r w:rsidR="002E2A9D">
          <w:rPr>
            <w:webHidden/>
          </w:rPr>
          <w:tab/>
        </w:r>
        <w:r w:rsidR="002E2A9D">
          <w:rPr>
            <w:webHidden/>
          </w:rPr>
          <w:fldChar w:fldCharType="begin"/>
        </w:r>
        <w:r w:rsidR="002E2A9D">
          <w:rPr>
            <w:webHidden/>
          </w:rPr>
          <w:instrText xml:space="preserve"> PAGEREF _Toc307304310 \h </w:instrText>
        </w:r>
        <w:r w:rsidR="002E2A9D">
          <w:rPr>
            <w:webHidden/>
          </w:rPr>
        </w:r>
        <w:r w:rsidR="002E2A9D">
          <w:rPr>
            <w:webHidden/>
          </w:rPr>
          <w:fldChar w:fldCharType="separate"/>
        </w:r>
        <w:r w:rsidR="002E2A9D">
          <w:rPr>
            <w:webHidden/>
          </w:rPr>
          <w:t>10</w:t>
        </w:r>
        <w:r w:rsidR="002E2A9D">
          <w:rPr>
            <w:webHidden/>
          </w:rPr>
          <w:fldChar w:fldCharType="end"/>
        </w:r>
      </w:hyperlink>
    </w:p>
    <w:p w:rsidR="002E2A9D" w:rsidRDefault="00995BC1">
      <w:pPr>
        <w:pStyle w:val="TOC2"/>
        <w:rPr>
          <w:rFonts w:ascii="Calibri" w:hAnsi="Calibri"/>
          <w:sz w:val="22"/>
          <w:szCs w:val="22"/>
          <w:lang w:val="nl-NL" w:eastAsia="nl-NL"/>
        </w:rPr>
      </w:pPr>
      <w:hyperlink w:anchor="_Toc307304311" w:history="1">
        <w:r w:rsidR="002E2A9D" w:rsidRPr="007F2763">
          <w:rPr>
            <w:rStyle w:val="Hyperlink"/>
          </w:rPr>
          <w:t>III.A.</w:t>
        </w:r>
        <w:r w:rsidR="002E2A9D">
          <w:rPr>
            <w:rFonts w:ascii="Calibri" w:hAnsi="Calibri"/>
            <w:sz w:val="22"/>
            <w:szCs w:val="22"/>
            <w:lang w:val="nl-NL" w:eastAsia="nl-NL"/>
          </w:rPr>
          <w:tab/>
        </w:r>
        <w:r w:rsidR="002E2A9D" w:rsidRPr="007F2763">
          <w:rPr>
            <w:rStyle w:val="Hyperlink"/>
          </w:rPr>
          <w:t>General description of the fishing sector</w:t>
        </w:r>
        <w:r w:rsidR="002E2A9D">
          <w:rPr>
            <w:webHidden/>
          </w:rPr>
          <w:tab/>
        </w:r>
        <w:r w:rsidR="002E2A9D">
          <w:rPr>
            <w:webHidden/>
          </w:rPr>
          <w:fldChar w:fldCharType="begin"/>
        </w:r>
        <w:r w:rsidR="002E2A9D">
          <w:rPr>
            <w:webHidden/>
          </w:rPr>
          <w:instrText xml:space="preserve"> PAGEREF _Toc307304311 \h </w:instrText>
        </w:r>
        <w:r w:rsidR="002E2A9D">
          <w:rPr>
            <w:webHidden/>
          </w:rPr>
        </w:r>
        <w:r w:rsidR="002E2A9D">
          <w:rPr>
            <w:webHidden/>
          </w:rPr>
          <w:fldChar w:fldCharType="separate"/>
        </w:r>
        <w:r w:rsidR="002E2A9D">
          <w:rPr>
            <w:webHidden/>
          </w:rPr>
          <w:t>10</w:t>
        </w:r>
        <w:r w:rsidR="002E2A9D">
          <w:rPr>
            <w:webHidden/>
          </w:rPr>
          <w:fldChar w:fldCharType="end"/>
        </w:r>
      </w:hyperlink>
    </w:p>
    <w:p w:rsidR="002E2A9D" w:rsidRDefault="00995BC1">
      <w:pPr>
        <w:pStyle w:val="TOC2"/>
        <w:rPr>
          <w:rFonts w:ascii="Calibri" w:hAnsi="Calibri"/>
          <w:sz w:val="22"/>
          <w:szCs w:val="22"/>
          <w:lang w:val="nl-NL" w:eastAsia="nl-NL"/>
        </w:rPr>
      </w:pPr>
      <w:hyperlink w:anchor="_Toc307304312" w:history="1">
        <w:r w:rsidR="002E2A9D" w:rsidRPr="007F2763">
          <w:rPr>
            <w:rStyle w:val="Hyperlink"/>
          </w:rPr>
          <w:t>III.B.</w:t>
        </w:r>
        <w:r w:rsidR="002E2A9D">
          <w:rPr>
            <w:rFonts w:ascii="Calibri" w:hAnsi="Calibri"/>
            <w:sz w:val="22"/>
            <w:szCs w:val="22"/>
            <w:lang w:val="nl-NL" w:eastAsia="nl-NL"/>
          </w:rPr>
          <w:tab/>
        </w:r>
        <w:r w:rsidR="002E2A9D" w:rsidRPr="007F2763">
          <w:rPr>
            <w:rStyle w:val="Hyperlink"/>
          </w:rPr>
          <w:t>Economic variables (Supra region ICES and NAFO areas)</w:t>
        </w:r>
        <w:r w:rsidR="002E2A9D">
          <w:rPr>
            <w:webHidden/>
          </w:rPr>
          <w:tab/>
        </w:r>
        <w:r w:rsidR="002E2A9D">
          <w:rPr>
            <w:webHidden/>
          </w:rPr>
          <w:fldChar w:fldCharType="begin"/>
        </w:r>
        <w:r w:rsidR="002E2A9D">
          <w:rPr>
            <w:webHidden/>
          </w:rPr>
          <w:instrText xml:space="preserve"> PAGEREF _Toc307304312 \h </w:instrText>
        </w:r>
        <w:r w:rsidR="002E2A9D">
          <w:rPr>
            <w:webHidden/>
          </w:rPr>
        </w:r>
        <w:r w:rsidR="002E2A9D">
          <w:rPr>
            <w:webHidden/>
          </w:rPr>
          <w:fldChar w:fldCharType="separate"/>
        </w:r>
        <w:r w:rsidR="002E2A9D">
          <w:rPr>
            <w:webHidden/>
          </w:rPr>
          <w:t>12</w:t>
        </w:r>
        <w:r w:rsidR="002E2A9D">
          <w:rPr>
            <w:webHidden/>
          </w:rPr>
          <w:fldChar w:fldCharType="end"/>
        </w:r>
      </w:hyperlink>
    </w:p>
    <w:p w:rsidR="002E2A9D" w:rsidRDefault="00995BC1">
      <w:pPr>
        <w:pStyle w:val="TOC3"/>
        <w:rPr>
          <w:rFonts w:ascii="Calibri" w:hAnsi="Calibri"/>
          <w:noProof/>
          <w:sz w:val="22"/>
          <w:szCs w:val="22"/>
          <w:lang w:val="nl-NL" w:eastAsia="nl-NL"/>
        </w:rPr>
      </w:pPr>
      <w:hyperlink w:anchor="_Toc307304313" w:history="1">
        <w:r w:rsidR="002E2A9D" w:rsidRPr="007F2763">
          <w:rPr>
            <w:rStyle w:val="Hyperlink"/>
            <w:noProof/>
          </w:rPr>
          <w:t>III.B.1</w:t>
        </w:r>
        <w:r w:rsidR="002E2A9D">
          <w:rPr>
            <w:rFonts w:ascii="Calibri" w:hAnsi="Calibri"/>
            <w:noProof/>
            <w:sz w:val="22"/>
            <w:szCs w:val="22"/>
            <w:lang w:val="nl-NL" w:eastAsia="nl-NL"/>
          </w:rPr>
          <w:tab/>
        </w:r>
        <w:r w:rsidR="002E2A9D" w:rsidRPr="007F2763">
          <w:rPr>
            <w:rStyle w:val="Hyperlink"/>
            <w:noProof/>
          </w:rPr>
          <w:t>Data acquisition</w:t>
        </w:r>
        <w:r w:rsidR="002E2A9D">
          <w:rPr>
            <w:noProof/>
            <w:webHidden/>
          </w:rPr>
          <w:tab/>
        </w:r>
        <w:r w:rsidR="002E2A9D">
          <w:rPr>
            <w:noProof/>
            <w:webHidden/>
          </w:rPr>
          <w:fldChar w:fldCharType="begin"/>
        </w:r>
        <w:r w:rsidR="002E2A9D">
          <w:rPr>
            <w:noProof/>
            <w:webHidden/>
          </w:rPr>
          <w:instrText xml:space="preserve"> PAGEREF _Toc307304313 \h </w:instrText>
        </w:r>
        <w:r w:rsidR="002E2A9D">
          <w:rPr>
            <w:noProof/>
            <w:webHidden/>
          </w:rPr>
        </w:r>
        <w:r w:rsidR="002E2A9D">
          <w:rPr>
            <w:noProof/>
            <w:webHidden/>
          </w:rPr>
          <w:fldChar w:fldCharType="separate"/>
        </w:r>
        <w:r w:rsidR="002E2A9D">
          <w:rPr>
            <w:noProof/>
            <w:webHidden/>
          </w:rPr>
          <w:t>12</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14" w:history="1">
        <w:r w:rsidR="002E2A9D" w:rsidRPr="007F2763">
          <w:rPr>
            <w:rStyle w:val="Hyperlink"/>
            <w:noProof/>
          </w:rPr>
          <w:t>III.B.2</w:t>
        </w:r>
        <w:r w:rsidR="002E2A9D">
          <w:rPr>
            <w:rFonts w:ascii="Calibri" w:hAnsi="Calibri"/>
            <w:noProof/>
            <w:sz w:val="22"/>
            <w:szCs w:val="22"/>
            <w:lang w:val="nl-NL" w:eastAsia="nl-NL"/>
          </w:rPr>
          <w:tab/>
        </w:r>
        <w:r w:rsidR="002E2A9D" w:rsidRPr="007F2763">
          <w:rPr>
            <w:rStyle w:val="Hyperlink"/>
            <w:noProof/>
          </w:rPr>
          <w:t>Estimation</w:t>
        </w:r>
        <w:r w:rsidR="002E2A9D">
          <w:rPr>
            <w:noProof/>
            <w:webHidden/>
          </w:rPr>
          <w:tab/>
        </w:r>
        <w:r w:rsidR="002E2A9D">
          <w:rPr>
            <w:noProof/>
            <w:webHidden/>
          </w:rPr>
          <w:fldChar w:fldCharType="begin"/>
        </w:r>
        <w:r w:rsidR="002E2A9D">
          <w:rPr>
            <w:noProof/>
            <w:webHidden/>
          </w:rPr>
          <w:instrText xml:space="preserve"> PAGEREF _Toc307304314 \h </w:instrText>
        </w:r>
        <w:r w:rsidR="002E2A9D">
          <w:rPr>
            <w:noProof/>
            <w:webHidden/>
          </w:rPr>
        </w:r>
        <w:r w:rsidR="002E2A9D">
          <w:rPr>
            <w:noProof/>
            <w:webHidden/>
          </w:rPr>
          <w:fldChar w:fldCharType="separate"/>
        </w:r>
        <w:r w:rsidR="002E2A9D">
          <w:rPr>
            <w:noProof/>
            <w:webHidden/>
          </w:rPr>
          <w:t>15</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15" w:history="1">
        <w:r w:rsidR="002E2A9D" w:rsidRPr="007F2763">
          <w:rPr>
            <w:rStyle w:val="Hyperlink"/>
            <w:noProof/>
          </w:rPr>
          <w:t>III.B.3</w:t>
        </w:r>
        <w:r w:rsidR="002E2A9D">
          <w:rPr>
            <w:rFonts w:ascii="Calibri" w:hAnsi="Calibri"/>
            <w:noProof/>
            <w:sz w:val="22"/>
            <w:szCs w:val="22"/>
            <w:lang w:val="nl-NL" w:eastAsia="nl-NL"/>
          </w:rPr>
          <w:tab/>
        </w:r>
        <w:r w:rsidR="002E2A9D" w:rsidRPr="007F2763">
          <w:rPr>
            <w:rStyle w:val="Hyperlink"/>
            <w:noProof/>
          </w:rPr>
          <w:t>Data quality evaluation</w:t>
        </w:r>
        <w:r w:rsidR="002E2A9D">
          <w:rPr>
            <w:noProof/>
            <w:webHidden/>
          </w:rPr>
          <w:tab/>
        </w:r>
        <w:r w:rsidR="002E2A9D">
          <w:rPr>
            <w:noProof/>
            <w:webHidden/>
          </w:rPr>
          <w:fldChar w:fldCharType="begin"/>
        </w:r>
        <w:r w:rsidR="002E2A9D">
          <w:rPr>
            <w:noProof/>
            <w:webHidden/>
          </w:rPr>
          <w:instrText xml:space="preserve"> PAGEREF _Toc307304315 \h </w:instrText>
        </w:r>
        <w:r w:rsidR="002E2A9D">
          <w:rPr>
            <w:noProof/>
            <w:webHidden/>
          </w:rPr>
        </w:r>
        <w:r w:rsidR="002E2A9D">
          <w:rPr>
            <w:noProof/>
            <w:webHidden/>
          </w:rPr>
          <w:fldChar w:fldCharType="separate"/>
        </w:r>
        <w:r w:rsidR="002E2A9D">
          <w:rPr>
            <w:noProof/>
            <w:webHidden/>
          </w:rPr>
          <w:t>16</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16" w:history="1">
        <w:r w:rsidR="002E2A9D" w:rsidRPr="007F2763">
          <w:rPr>
            <w:rStyle w:val="Hyperlink"/>
            <w:noProof/>
          </w:rPr>
          <w:t>III.B.4</w:t>
        </w:r>
        <w:r w:rsidR="002E2A9D">
          <w:rPr>
            <w:rFonts w:ascii="Calibri" w:hAnsi="Calibri"/>
            <w:noProof/>
            <w:sz w:val="22"/>
            <w:szCs w:val="22"/>
            <w:lang w:val="nl-NL" w:eastAsia="nl-NL"/>
          </w:rPr>
          <w:tab/>
        </w:r>
        <w:r w:rsidR="002E2A9D" w:rsidRPr="007F2763">
          <w:rPr>
            <w:rStyle w:val="Hyperlink"/>
            <w:noProof/>
          </w:rPr>
          <w:t>Data presentation</w:t>
        </w:r>
        <w:r w:rsidR="002E2A9D">
          <w:rPr>
            <w:noProof/>
            <w:webHidden/>
          </w:rPr>
          <w:tab/>
        </w:r>
        <w:r w:rsidR="002E2A9D">
          <w:rPr>
            <w:noProof/>
            <w:webHidden/>
          </w:rPr>
          <w:fldChar w:fldCharType="begin"/>
        </w:r>
        <w:r w:rsidR="002E2A9D">
          <w:rPr>
            <w:noProof/>
            <w:webHidden/>
          </w:rPr>
          <w:instrText xml:space="preserve"> PAGEREF _Toc307304316 \h </w:instrText>
        </w:r>
        <w:r w:rsidR="002E2A9D">
          <w:rPr>
            <w:noProof/>
            <w:webHidden/>
          </w:rPr>
        </w:r>
        <w:r w:rsidR="002E2A9D">
          <w:rPr>
            <w:noProof/>
            <w:webHidden/>
          </w:rPr>
          <w:fldChar w:fldCharType="separate"/>
        </w:r>
        <w:r w:rsidR="002E2A9D">
          <w:rPr>
            <w:noProof/>
            <w:webHidden/>
          </w:rPr>
          <w:t>16</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17" w:history="1">
        <w:r w:rsidR="002E2A9D" w:rsidRPr="007F2763">
          <w:rPr>
            <w:rStyle w:val="Hyperlink"/>
            <w:noProof/>
          </w:rPr>
          <w:t>III.B.5</w:t>
        </w:r>
        <w:r w:rsidR="002E2A9D">
          <w:rPr>
            <w:rFonts w:ascii="Calibri" w:hAnsi="Calibri"/>
            <w:noProof/>
            <w:sz w:val="22"/>
            <w:szCs w:val="22"/>
            <w:lang w:val="nl-NL" w:eastAsia="nl-NL"/>
          </w:rPr>
          <w:tab/>
        </w:r>
        <w:r w:rsidR="002E2A9D" w:rsidRPr="007F2763">
          <w:rPr>
            <w:rStyle w:val="Hyperlink"/>
            <w:noProof/>
          </w:rPr>
          <w:t>Regional coordination</w:t>
        </w:r>
        <w:r w:rsidR="002E2A9D">
          <w:rPr>
            <w:noProof/>
            <w:webHidden/>
          </w:rPr>
          <w:tab/>
        </w:r>
        <w:r w:rsidR="002E2A9D">
          <w:rPr>
            <w:noProof/>
            <w:webHidden/>
          </w:rPr>
          <w:fldChar w:fldCharType="begin"/>
        </w:r>
        <w:r w:rsidR="002E2A9D">
          <w:rPr>
            <w:noProof/>
            <w:webHidden/>
          </w:rPr>
          <w:instrText xml:space="preserve"> PAGEREF _Toc307304317 \h </w:instrText>
        </w:r>
        <w:r w:rsidR="002E2A9D">
          <w:rPr>
            <w:noProof/>
            <w:webHidden/>
          </w:rPr>
        </w:r>
        <w:r w:rsidR="002E2A9D">
          <w:rPr>
            <w:noProof/>
            <w:webHidden/>
          </w:rPr>
          <w:fldChar w:fldCharType="separate"/>
        </w:r>
        <w:r w:rsidR="002E2A9D">
          <w:rPr>
            <w:noProof/>
            <w:webHidden/>
          </w:rPr>
          <w:t>16</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18" w:history="1">
        <w:r w:rsidR="002E2A9D" w:rsidRPr="007F2763">
          <w:rPr>
            <w:rStyle w:val="Hyperlink"/>
            <w:noProof/>
          </w:rPr>
          <w:t>III.B.6</w:t>
        </w:r>
        <w:r w:rsidR="002E2A9D">
          <w:rPr>
            <w:rFonts w:ascii="Calibri" w:hAnsi="Calibri"/>
            <w:noProof/>
            <w:sz w:val="22"/>
            <w:szCs w:val="22"/>
            <w:lang w:val="nl-NL" w:eastAsia="nl-NL"/>
          </w:rPr>
          <w:tab/>
        </w:r>
        <w:r w:rsidR="002E2A9D" w:rsidRPr="007F2763">
          <w:rPr>
            <w:rStyle w:val="Hyperlink"/>
            <w:noProof/>
          </w:rPr>
          <w:t>Derogations and non conformities</w:t>
        </w:r>
        <w:r w:rsidR="002E2A9D">
          <w:rPr>
            <w:noProof/>
            <w:webHidden/>
          </w:rPr>
          <w:tab/>
        </w:r>
        <w:r w:rsidR="002E2A9D">
          <w:rPr>
            <w:noProof/>
            <w:webHidden/>
          </w:rPr>
          <w:fldChar w:fldCharType="begin"/>
        </w:r>
        <w:r w:rsidR="002E2A9D">
          <w:rPr>
            <w:noProof/>
            <w:webHidden/>
          </w:rPr>
          <w:instrText xml:space="preserve"> PAGEREF _Toc307304318 \h </w:instrText>
        </w:r>
        <w:r w:rsidR="002E2A9D">
          <w:rPr>
            <w:noProof/>
            <w:webHidden/>
          </w:rPr>
        </w:r>
        <w:r w:rsidR="002E2A9D">
          <w:rPr>
            <w:noProof/>
            <w:webHidden/>
          </w:rPr>
          <w:fldChar w:fldCharType="separate"/>
        </w:r>
        <w:r w:rsidR="002E2A9D">
          <w:rPr>
            <w:noProof/>
            <w:webHidden/>
          </w:rPr>
          <w:t>18</w:t>
        </w:r>
        <w:r w:rsidR="002E2A9D">
          <w:rPr>
            <w:noProof/>
            <w:webHidden/>
          </w:rPr>
          <w:fldChar w:fldCharType="end"/>
        </w:r>
      </w:hyperlink>
    </w:p>
    <w:p w:rsidR="002E2A9D" w:rsidRDefault="00995BC1">
      <w:pPr>
        <w:pStyle w:val="TOC2"/>
        <w:rPr>
          <w:rFonts w:ascii="Calibri" w:hAnsi="Calibri"/>
          <w:sz w:val="22"/>
          <w:szCs w:val="22"/>
          <w:lang w:val="nl-NL" w:eastAsia="nl-NL"/>
        </w:rPr>
      </w:pPr>
      <w:hyperlink w:anchor="_Toc307304319" w:history="1">
        <w:r w:rsidR="002E2A9D" w:rsidRPr="007F2763">
          <w:rPr>
            <w:rStyle w:val="Hyperlink"/>
          </w:rPr>
          <w:t>III.B.</w:t>
        </w:r>
        <w:r w:rsidR="002E2A9D">
          <w:rPr>
            <w:rFonts w:ascii="Calibri" w:hAnsi="Calibri"/>
            <w:sz w:val="22"/>
            <w:szCs w:val="22"/>
            <w:lang w:val="nl-NL" w:eastAsia="nl-NL"/>
          </w:rPr>
          <w:tab/>
        </w:r>
        <w:r w:rsidR="002E2A9D" w:rsidRPr="007F2763">
          <w:rPr>
            <w:rStyle w:val="Hyperlink"/>
          </w:rPr>
          <w:t>Economic variables (Other regions)</w:t>
        </w:r>
        <w:r w:rsidR="002E2A9D">
          <w:rPr>
            <w:webHidden/>
          </w:rPr>
          <w:tab/>
        </w:r>
        <w:r w:rsidR="002E2A9D">
          <w:rPr>
            <w:webHidden/>
          </w:rPr>
          <w:fldChar w:fldCharType="begin"/>
        </w:r>
        <w:r w:rsidR="002E2A9D">
          <w:rPr>
            <w:webHidden/>
          </w:rPr>
          <w:instrText xml:space="preserve"> PAGEREF _Toc307304319 \h </w:instrText>
        </w:r>
        <w:r w:rsidR="002E2A9D">
          <w:rPr>
            <w:webHidden/>
          </w:rPr>
        </w:r>
        <w:r w:rsidR="002E2A9D">
          <w:rPr>
            <w:webHidden/>
          </w:rPr>
          <w:fldChar w:fldCharType="separate"/>
        </w:r>
        <w:r w:rsidR="002E2A9D">
          <w:rPr>
            <w:webHidden/>
          </w:rPr>
          <w:t>19</w:t>
        </w:r>
        <w:r w:rsidR="002E2A9D">
          <w:rPr>
            <w:webHidden/>
          </w:rPr>
          <w:fldChar w:fldCharType="end"/>
        </w:r>
      </w:hyperlink>
    </w:p>
    <w:p w:rsidR="002E2A9D" w:rsidRDefault="00995BC1">
      <w:pPr>
        <w:pStyle w:val="TOC3"/>
        <w:rPr>
          <w:rFonts w:ascii="Calibri" w:hAnsi="Calibri"/>
          <w:noProof/>
          <w:sz w:val="22"/>
          <w:szCs w:val="22"/>
          <w:lang w:val="nl-NL" w:eastAsia="nl-NL"/>
        </w:rPr>
      </w:pPr>
      <w:hyperlink w:anchor="_Toc307304320" w:history="1">
        <w:r w:rsidR="002E2A9D" w:rsidRPr="007F2763">
          <w:rPr>
            <w:rStyle w:val="Hyperlink"/>
            <w:noProof/>
          </w:rPr>
          <w:t>III.B.1</w:t>
        </w:r>
        <w:r w:rsidR="002E2A9D">
          <w:rPr>
            <w:rFonts w:ascii="Calibri" w:hAnsi="Calibri"/>
            <w:noProof/>
            <w:sz w:val="22"/>
            <w:szCs w:val="22"/>
            <w:lang w:val="nl-NL" w:eastAsia="nl-NL"/>
          </w:rPr>
          <w:tab/>
        </w:r>
        <w:r w:rsidR="002E2A9D" w:rsidRPr="007F2763">
          <w:rPr>
            <w:rStyle w:val="Hyperlink"/>
            <w:noProof/>
          </w:rPr>
          <w:t>Data acquisition</w:t>
        </w:r>
        <w:r w:rsidR="002E2A9D">
          <w:rPr>
            <w:noProof/>
            <w:webHidden/>
          </w:rPr>
          <w:tab/>
        </w:r>
        <w:r w:rsidR="002E2A9D">
          <w:rPr>
            <w:noProof/>
            <w:webHidden/>
          </w:rPr>
          <w:fldChar w:fldCharType="begin"/>
        </w:r>
        <w:r w:rsidR="002E2A9D">
          <w:rPr>
            <w:noProof/>
            <w:webHidden/>
          </w:rPr>
          <w:instrText xml:space="preserve"> PAGEREF _Toc307304320 \h </w:instrText>
        </w:r>
        <w:r w:rsidR="002E2A9D">
          <w:rPr>
            <w:noProof/>
            <w:webHidden/>
          </w:rPr>
        </w:r>
        <w:r w:rsidR="002E2A9D">
          <w:rPr>
            <w:noProof/>
            <w:webHidden/>
          </w:rPr>
          <w:fldChar w:fldCharType="separate"/>
        </w:r>
        <w:r w:rsidR="002E2A9D">
          <w:rPr>
            <w:noProof/>
            <w:webHidden/>
          </w:rPr>
          <w:t>19</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21" w:history="1">
        <w:r w:rsidR="002E2A9D" w:rsidRPr="007F2763">
          <w:rPr>
            <w:rStyle w:val="Hyperlink"/>
            <w:noProof/>
          </w:rPr>
          <w:t>III.B.2</w:t>
        </w:r>
        <w:r w:rsidR="002E2A9D">
          <w:rPr>
            <w:rFonts w:ascii="Calibri" w:hAnsi="Calibri"/>
            <w:noProof/>
            <w:sz w:val="22"/>
            <w:szCs w:val="22"/>
            <w:lang w:val="nl-NL" w:eastAsia="nl-NL"/>
          </w:rPr>
          <w:tab/>
        </w:r>
        <w:r w:rsidR="002E2A9D" w:rsidRPr="007F2763">
          <w:rPr>
            <w:rStyle w:val="Hyperlink"/>
            <w:noProof/>
          </w:rPr>
          <w:t>Estimation</w:t>
        </w:r>
        <w:r w:rsidR="002E2A9D">
          <w:rPr>
            <w:noProof/>
            <w:webHidden/>
          </w:rPr>
          <w:tab/>
        </w:r>
        <w:r w:rsidR="002E2A9D">
          <w:rPr>
            <w:noProof/>
            <w:webHidden/>
          </w:rPr>
          <w:fldChar w:fldCharType="begin"/>
        </w:r>
        <w:r w:rsidR="002E2A9D">
          <w:rPr>
            <w:noProof/>
            <w:webHidden/>
          </w:rPr>
          <w:instrText xml:space="preserve"> PAGEREF _Toc307304321 \h </w:instrText>
        </w:r>
        <w:r w:rsidR="002E2A9D">
          <w:rPr>
            <w:noProof/>
            <w:webHidden/>
          </w:rPr>
        </w:r>
        <w:r w:rsidR="002E2A9D">
          <w:rPr>
            <w:noProof/>
            <w:webHidden/>
          </w:rPr>
          <w:fldChar w:fldCharType="separate"/>
        </w:r>
        <w:r w:rsidR="002E2A9D">
          <w:rPr>
            <w:noProof/>
            <w:webHidden/>
          </w:rPr>
          <w:t>19</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22" w:history="1">
        <w:r w:rsidR="002E2A9D" w:rsidRPr="007F2763">
          <w:rPr>
            <w:rStyle w:val="Hyperlink"/>
            <w:noProof/>
          </w:rPr>
          <w:t>III.B.3</w:t>
        </w:r>
        <w:r w:rsidR="002E2A9D">
          <w:rPr>
            <w:rFonts w:ascii="Calibri" w:hAnsi="Calibri"/>
            <w:noProof/>
            <w:sz w:val="22"/>
            <w:szCs w:val="22"/>
            <w:lang w:val="nl-NL" w:eastAsia="nl-NL"/>
          </w:rPr>
          <w:tab/>
        </w:r>
        <w:r w:rsidR="002E2A9D" w:rsidRPr="007F2763">
          <w:rPr>
            <w:rStyle w:val="Hyperlink"/>
            <w:noProof/>
          </w:rPr>
          <w:t>Data quality evaluation</w:t>
        </w:r>
        <w:r w:rsidR="002E2A9D">
          <w:rPr>
            <w:noProof/>
            <w:webHidden/>
          </w:rPr>
          <w:tab/>
        </w:r>
        <w:r w:rsidR="002E2A9D">
          <w:rPr>
            <w:noProof/>
            <w:webHidden/>
          </w:rPr>
          <w:fldChar w:fldCharType="begin"/>
        </w:r>
        <w:r w:rsidR="002E2A9D">
          <w:rPr>
            <w:noProof/>
            <w:webHidden/>
          </w:rPr>
          <w:instrText xml:space="preserve"> PAGEREF _Toc307304322 \h </w:instrText>
        </w:r>
        <w:r w:rsidR="002E2A9D">
          <w:rPr>
            <w:noProof/>
            <w:webHidden/>
          </w:rPr>
        </w:r>
        <w:r w:rsidR="002E2A9D">
          <w:rPr>
            <w:noProof/>
            <w:webHidden/>
          </w:rPr>
          <w:fldChar w:fldCharType="separate"/>
        </w:r>
        <w:r w:rsidR="002E2A9D">
          <w:rPr>
            <w:noProof/>
            <w:webHidden/>
          </w:rPr>
          <w:t>19</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23" w:history="1">
        <w:r w:rsidR="002E2A9D" w:rsidRPr="007F2763">
          <w:rPr>
            <w:rStyle w:val="Hyperlink"/>
            <w:noProof/>
          </w:rPr>
          <w:t>III.B.4</w:t>
        </w:r>
        <w:r w:rsidR="002E2A9D">
          <w:rPr>
            <w:rFonts w:ascii="Calibri" w:hAnsi="Calibri"/>
            <w:noProof/>
            <w:sz w:val="22"/>
            <w:szCs w:val="22"/>
            <w:lang w:val="nl-NL" w:eastAsia="nl-NL"/>
          </w:rPr>
          <w:tab/>
        </w:r>
        <w:r w:rsidR="002E2A9D" w:rsidRPr="007F2763">
          <w:rPr>
            <w:rStyle w:val="Hyperlink"/>
            <w:noProof/>
          </w:rPr>
          <w:t>Data presentation</w:t>
        </w:r>
        <w:r w:rsidR="002E2A9D">
          <w:rPr>
            <w:noProof/>
            <w:webHidden/>
          </w:rPr>
          <w:tab/>
        </w:r>
        <w:r w:rsidR="002E2A9D">
          <w:rPr>
            <w:noProof/>
            <w:webHidden/>
          </w:rPr>
          <w:fldChar w:fldCharType="begin"/>
        </w:r>
        <w:r w:rsidR="002E2A9D">
          <w:rPr>
            <w:noProof/>
            <w:webHidden/>
          </w:rPr>
          <w:instrText xml:space="preserve"> PAGEREF _Toc307304323 \h </w:instrText>
        </w:r>
        <w:r w:rsidR="002E2A9D">
          <w:rPr>
            <w:noProof/>
            <w:webHidden/>
          </w:rPr>
        </w:r>
        <w:r w:rsidR="002E2A9D">
          <w:rPr>
            <w:noProof/>
            <w:webHidden/>
          </w:rPr>
          <w:fldChar w:fldCharType="separate"/>
        </w:r>
        <w:r w:rsidR="002E2A9D">
          <w:rPr>
            <w:noProof/>
            <w:webHidden/>
          </w:rPr>
          <w:t>19</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24" w:history="1">
        <w:r w:rsidR="002E2A9D" w:rsidRPr="007F2763">
          <w:rPr>
            <w:rStyle w:val="Hyperlink"/>
            <w:noProof/>
          </w:rPr>
          <w:t>III.B.5</w:t>
        </w:r>
        <w:r w:rsidR="002E2A9D">
          <w:rPr>
            <w:rFonts w:ascii="Calibri" w:hAnsi="Calibri"/>
            <w:noProof/>
            <w:sz w:val="22"/>
            <w:szCs w:val="22"/>
            <w:lang w:val="nl-NL" w:eastAsia="nl-NL"/>
          </w:rPr>
          <w:tab/>
        </w:r>
        <w:r w:rsidR="002E2A9D" w:rsidRPr="007F2763">
          <w:rPr>
            <w:rStyle w:val="Hyperlink"/>
            <w:noProof/>
          </w:rPr>
          <w:t>Regional coordination</w:t>
        </w:r>
        <w:r w:rsidR="002E2A9D">
          <w:rPr>
            <w:noProof/>
            <w:webHidden/>
          </w:rPr>
          <w:tab/>
        </w:r>
        <w:r w:rsidR="002E2A9D">
          <w:rPr>
            <w:noProof/>
            <w:webHidden/>
          </w:rPr>
          <w:fldChar w:fldCharType="begin"/>
        </w:r>
        <w:r w:rsidR="002E2A9D">
          <w:rPr>
            <w:noProof/>
            <w:webHidden/>
          </w:rPr>
          <w:instrText xml:space="preserve"> PAGEREF _Toc307304324 \h </w:instrText>
        </w:r>
        <w:r w:rsidR="002E2A9D">
          <w:rPr>
            <w:noProof/>
            <w:webHidden/>
          </w:rPr>
        </w:r>
        <w:r w:rsidR="002E2A9D">
          <w:rPr>
            <w:noProof/>
            <w:webHidden/>
          </w:rPr>
          <w:fldChar w:fldCharType="separate"/>
        </w:r>
        <w:r w:rsidR="002E2A9D">
          <w:rPr>
            <w:noProof/>
            <w:webHidden/>
          </w:rPr>
          <w:t>19</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25" w:history="1">
        <w:r w:rsidR="002E2A9D" w:rsidRPr="007F2763">
          <w:rPr>
            <w:rStyle w:val="Hyperlink"/>
            <w:noProof/>
          </w:rPr>
          <w:t>III.B.6</w:t>
        </w:r>
        <w:r w:rsidR="002E2A9D">
          <w:rPr>
            <w:rFonts w:ascii="Calibri" w:hAnsi="Calibri"/>
            <w:noProof/>
            <w:sz w:val="22"/>
            <w:szCs w:val="22"/>
            <w:lang w:val="nl-NL" w:eastAsia="nl-NL"/>
          </w:rPr>
          <w:tab/>
        </w:r>
        <w:r w:rsidR="002E2A9D" w:rsidRPr="007F2763">
          <w:rPr>
            <w:rStyle w:val="Hyperlink"/>
            <w:noProof/>
          </w:rPr>
          <w:t>Derogations and non conformities</w:t>
        </w:r>
        <w:r w:rsidR="002E2A9D">
          <w:rPr>
            <w:noProof/>
            <w:webHidden/>
          </w:rPr>
          <w:tab/>
        </w:r>
        <w:r w:rsidR="002E2A9D">
          <w:rPr>
            <w:noProof/>
            <w:webHidden/>
          </w:rPr>
          <w:fldChar w:fldCharType="begin"/>
        </w:r>
        <w:r w:rsidR="002E2A9D">
          <w:rPr>
            <w:noProof/>
            <w:webHidden/>
          </w:rPr>
          <w:instrText xml:space="preserve"> PAGEREF _Toc307304325 \h </w:instrText>
        </w:r>
        <w:r w:rsidR="002E2A9D">
          <w:rPr>
            <w:noProof/>
            <w:webHidden/>
          </w:rPr>
        </w:r>
        <w:r w:rsidR="002E2A9D">
          <w:rPr>
            <w:noProof/>
            <w:webHidden/>
          </w:rPr>
          <w:fldChar w:fldCharType="separate"/>
        </w:r>
        <w:r w:rsidR="002E2A9D">
          <w:rPr>
            <w:noProof/>
            <w:webHidden/>
          </w:rPr>
          <w:t>20</w:t>
        </w:r>
        <w:r w:rsidR="002E2A9D">
          <w:rPr>
            <w:noProof/>
            <w:webHidden/>
          </w:rPr>
          <w:fldChar w:fldCharType="end"/>
        </w:r>
      </w:hyperlink>
    </w:p>
    <w:p w:rsidR="002E2A9D" w:rsidRDefault="00995BC1">
      <w:pPr>
        <w:pStyle w:val="TOC2"/>
        <w:rPr>
          <w:rFonts w:ascii="Calibri" w:hAnsi="Calibri"/>
          <w:sz w:val="22"/>
          <w:szCs w:val="22"/>
          <w:lang w:val="nl-NL" w:eastAsia="nl-NL"/>
        </w:rPr>
      </w:pPr>
      <w:hyperlink w:anchor="_Toc307304326" w:history="1">
        <w:r w:rsidR="002E2A9D" w:rsidRPr="007F2763">
          <w:rPr>
            <w:rStyle w:val="Hyperlink"/>
          </w:rPr>
          <w:t>III.C.</w:t>
        </w:r>
        <w:r w:rsidR="002E2A9D">
          <w:rPr>
            <w:rFonts w:ascii="Calibri" w:hAnsi="Calibri"/>
            <w:sz w:val="22"/>
            <w:szCs w:val="22"/>
            <w:lang w:val="nl-NL" w:eastAsia="nl-NL"/>
          </w:rPr>
          <w:tab/>
        </w:r>
        <w:r w:rsidR="002E2A9D" w:rsidRPr="007F2763">
          <w:rPr>
            <w:rStyle w:val="Hyperlink"/>
          </w:rPr>
          <w:t>Biological - metier-related variables (North Sea)</w:t>
        </w:r>
        <w:r w:rsidR="002E2A9D">
          <w:rPr>
            <w:webHidden/>
          </w:rPr>
          <w:tab/>
        </w:r>
        <w:r w:rsidR="002E2A9D">
          <w:rPr>
            <w:webHidden/>
          </w:rPr>
          <w:fldChar w:fldCharType="begin"/>
        </w:r>
        <w:r w:rsidR="002E2A9D">
          <w:rPr>
            <w:webHidden/>
          </w:rPr>
          <w:instrText xml:space="preserve"> PAGEREF _Toc307304326 \h </w:instrText>
        </w:r>
        <w:r w:rsidR="002E2A9D">
          <w:rPr>
            <w:webHidden/>
          </w:rPr>
        </w:r>
        <w:r w:rsidR="002E2A9D">
          <w:rPr>
            <w:webHidden/>
          </w:rPr>
          <w:fldChar w:fldCharType="separate"/>
        </w:r>
        <w:r w:rsidR="002E2A9D">
          <w:rPr>
            <w:webHidden/>
          </w:rPr>
          <w:t>21</w:t>
        </w:r>
        <w:r w:rsidR="002E2A9D">
          <w:rPr>
            <w:webHidden/>
          </w:rPr>
          <w:fldChar w:fldCharType="end"/>
        </w:r>
      </w:hyperlink>
    </w:p>
    <w:p w:rsidR="002E2A9D" w:rsidRDefault="00995BC1">
      <w:pPr>
        <w:pStyle w:val="TOC3"/>
        <w:rPr>
          <w:rFonts w:ascii="Calibri" w:hAnsi="Calibri"/>
          <w:noProof/>
          <w:sz w:val="22"/>
          <w:szCs w:val="22"/>
          <w:lang w:val="nl-NL" w:eastAsia="nl-NL"/>
        </w:rPr>
      </w:pPr>
      <w:hyperlink w:anchor="_Toc307304327" w:history="1">
        <w:r w:rsidR="002E2A9D" w:rsidRPr="007F2763">
          <w:rPr>
            <w:rStyle w:val="Hyperlink"/>
            <w:noProof/>
          </w:rPr>
          <w:t>III.C.1.</w:t>
        </w:r>
        <w:r w:rsidR="002E2A9D">
          <w:rPr>
            <w:rFonts w:ascii="Calibri" w:hAnsi="Calibri"/>
            <w:noProof/>
            <w:sz w:val="22"/>
            <w:szCs w:val="22"/>
            <w:lang w:val="nl-NL" w:eastAsia="nl-NL"/>
          </w:rPr>
          <w:tab/>
        </w:r>
        <w:r w:rsidR="002E2A9D" w:rsidRPr="007F2763">
          <w:rPr>
            <w:rStyle w:val="Hyperlink"/>
            <w:noProof/>
          </w:rPr>
          <w:t>Data acquisition</w:t>
        </w:r>
        <w:r w:rsidR="002E2A9D">
          <w:rPr>
            <w:noProof/>
            <w:webHidden/>
          </w:rPr>
          <w:tab/>
        </w:r>
        <w:r w:rsidR="002E2A9D">
          <w:rPr>
            <w:noProof/>
            <w:webHidden/>
          </w:rPr>
          <w:fldChar w:fldCharType="begin"/>
        </w:r>
        <w:r w:rsidR="002E2A9D">
          <w:rPr>
            <w:noProof/>
            <w:webHidden/>
          </w:rPr>
          <w:instrText xml:space="preserve"> PAGEREF _Toc307304327 \h </w:instrText>
        </w:r>
        <w:r w:rsidR="002E2A9D">
          <w:rPr>
            <w:noProof/>
            <w:webHidden/>
          </w:rPr>
        </w:r>
        <w:r w:rsidR="002E2A9D">
          <w:rPr>
            <w:noProof/>
            <w:webHidden/>
          </w:rPr>
          <w:fldChar w:fldCharType="separate"/>
        </w:r>
        <w:r w:rsidR="002E2A9D">
          <w:rPr>
            <w:noProof/>
            <w:webHidden/>
          </w:rPr>
          <w:t>21</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28" w:history="1">
        <w:r w:rsidR="002E2A9D" w:rsidRPr="007F2763">
          <w:rPr>
            <w:rStyle w:val="Hyperlink"/>
            <w:noProof/>
          </w:rPr>
          <w:t>III.C.2.</w:t>
        </w:r>
        <w:r w:rsidR="002E2A9D">
          <w:rPr>
            <w:rFonts w:ascii="Calibri" w:hAnsi="Calibri"/>
            <w:noProof/>
            <w:sz w:val="22"/>
            <w:szCs w:val="22"/>
            <w:lang w:val="nl-NL" w:eastAsia="nl-NL"/>
          </w:rPr>
          <w:tab/>
        </w:r>
        <w:r w:rsidR="002E2A9D" w:rsidRPr="007F2763">
          <w:rPr>
            <w:rStyle w:val="Hyperlink"/>
            <w:noProof/>
          </w:rPr>
          <w:t>Estimation procedures</w:t>
        </w:r>
        <w:r w:rsidR="002E2A9D">
          <w:rPr>
            <w:noProof/>
            <w:webHidden/>
          </w:rPr>
          <w:tab/>
        </w:r>
        <w:r w:rsidR="002E2A9D">
          <w:rPr>
            <w:noProof/>
            <w:webHidden/>
          </w:rPr>
          <w:fldChar w:fldCharType="begin"/>
        </w:r>
        <w:r w:rsidR="002E2A9D">
          <w:rPr>
            <w:noProof/>
            <w:webHidden/>
          </w:rPr>
          <w:instrText xml:space="preserve"> PAGEREF _Toc307304328 \h </w:instrText>
        </w:r>
        <w:r w:rsidR="002E2A9D">
          <w:rPr>
            <w:noProof/>
            <w:webHidden/>
          </w:rPr>
        </w:r>
        <w:r w:rsidR="002E2A9D">
          <w:rPr>
            <w:noProof/>
            <w:webHidden/>
          </w:rPr>
          <w:fldChar w:fldCharType="separate"/>
        </w:r>
        <w:r w:rsidR="002E2A9D">
          <w:rPr>
            <w:noProof/>
            <w:webHidden/>
          </w:rPr>
          <w:t>25</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29" w:history="1">
        <w:r w:rsidR="002E2A9D" w:rsidRPr="007F2763">
          <w:rPr>
            <w:rStyle w:val="Hyperlink"/>
            <w:noProof/>
          </w:rPr>
          <w:t>III.C.3.</w:t>
        </w:r>
        <w:r w:rsidR="002E2A9D">
          <w:rPr>
            <w:rFonts w:ascii="Calibri" w:hAnsi="Calibri"/>
            <w:noProof/>
            <w:sz w:val="22"/>
            <w:szCs w:val="22"/>
            <w:lang w:val="nl-NL" w:eastAsia="nl-NL"/>
          </w:rPr>
          <w:tab/>
        </w:r>
        <w:r w:rsidR="002E2A9D" w:rsidRPr="007F2763">
          <w:rPr>
            <w:rStyle w:val="Hyperlink"/>
            <w:noProof/>
          </w:rPr>
          <w:t>Data quality evaluation</w:t>
        </w:r>
        <w:r w:rsidR="002E2A9D">
          <w:rPr>
            <w:noProof/>
            <w:webHidden/>
          </w:rPr>
          <w:tab/>
        </w:r>
        <w:r w:rsidR="002E2A9D">
          <w:rPr>
            <w:noProof/>
            <w:webHidden/>
          </w:rPr>
          <w:fldChar w:fldCharType="begin"/>
        </w:r>
        <w:r w:rsidR="002E2A9D">
          <w:rPr>
            <w:noProof/>
            <w:webHidden/>
          </w:rPr>
          <w:instrText xml:space="preserve"> PAGEREF _Toc307304329 \h </w:instrText>
        </w:r>
        <w:r w:rsidR="002E2A9D">
          <w:rPr>
            <w:noProof/>
            <w:webHidden/>
          </w:rPr>
        </w:r>
        <w:r w:rsidR="002E2A9D">
          <w:rPr>
            <w:noProof/>
            <w:webHidden/>
          </w:rPr>
          <w:fldChar w:fldCharType="separate"/>
        </w:r>
        <w:r w:rsidR="002E2A9D">
          <w:rPr>
            <w:noProof/>
            <w:webHidden/>
          </w:rPr>
          <w:t>26</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30" w:history="1">
        <w:r w:rsidR="002E2A9D" w:rsidRPr="007F2763">
          <w:rPr>
            <w:rStyle w:val="Hyperlink"/>
            <w:noProof/>
          </w:rPr>
          <w:t>III.C.4.</w:t>
        </w:r>
        <w:r w:rsidR="002E2A9D">
          <w:rPr>
            <w:rFonts w:ascii="Calibri" w:hAnsi="Calibri"/>
            <w:noProof/>
            <w:sz w:val="22"/>
            <w:szCs w:val="22"/>
            <w:lang w:val="nl-NL" w:eastAsia="nl-NL"/>
          </w:rPr>
          <w:tab/>
        </w:r>
        <w:r w:rsidR="002E2A9D" w:rsidRPr="007F2763">
          <w:rPr>
            <w:rStyle w:val="Hyperlink"/>
            <w:noProof/>
          </w:rPr>
          <w:t>Data presentation</w:t>
        </w:r>
        <w:r w:rsidR="002E2A9D">
          <w:rPr>
            <w:noProof/>
            <w:webHidden/>
          </w:rPr>
          <w:tab/>
        </w:r>
        <w:r w:rsidR="002E2A9D">
          <w:rPr>
            <w:noProof/>
            <w:webHidden/>
          </w:rPr>
          <w:fldChar w:fldCharType="begin"/>
        </w:r>
        <w:r w:rsidR="002E2A9D">
          <w:rPr>
            <w:noProof/>
            <w:webHidden/>
          </w:rPr>
          <w:instrText xml:space="preserve"> PAGEREF _Toc307304330 \h </w:instrText>
        </w:r>
        <w:r w:rsidR="002E2A9D">
          <w:rPr>
            <w:noProof/>
            <w:webHidden/>
          </w:rPr>
        </w:r>
        <w:r w:rsidR="002E2A9D">
          <w:rPr>
            <w:noProof/>
            <w:webHidden/>
          </w:rPr>
          <w:fldChar w:fldCharType="separate"/>
        </w:r>
        <w:r w:rsidR="002E2A9D">
          <w:rPr>
            <w:noProof/>
            <w:webHidden/>
          </w:rPr>
          <w:t>27</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31" w:history="1">
        <w:r w:rsidR="002E2A9D" w:rsidRPr="007F2763">
          <w:rPr>
            <w:rStyle w:val="Hyperlink"/>
            <w:noProof/>
          </w:rPr>
          <w:t>III.C.5.</w:t>
        </w:r>
        <w:r w:rsidR="002E2A9D">
          <w:rPr>
            <w:rFonts w:ascii="Calibri" w:hAnsi="Calibri"/>
            <w:noProof/>
            <w:sz w:val="22"/>
            <w:szCs w:val="22"/>
            <w:lang w:val="nl-NL" w:eastAsia="nl-NL"/>
          </w:rPr>
          <w:tab/>
        </w:r>
        <w:r w:rsidR="002E2A9D" w:rsidRPr="007F2763">
          <w:rPr>
            <w:rStyle w:val="Hyperlink"/>
            <w:noProof/>
          </w:rPr>
          <w:t>Regional coordination</w:t>
        </w:r>
        <w:r w:rsidR="002E2A9D">
          <w:rPr>
            <w:noProof/>
            <w:webHidden/>
          </w:rPr>
          <w:tab/>
        </w:r>
        <w:r w:rsidR="002E2A9D">
          <w:rPr>
            <w:noProof/>
            <w:webHidden/>
          </w:rPr>
          <w:fldChar w:fldCharType="begin"/>
        </w:r>
        <w:r w:rsidR="002E2A9D">
          <w:rPr>
            <w:noProof/>
            <w:webHidden/>
          </w:rPr>
          <w:instrText xml:space="preserve"> PAGEREF _Toc307304331 \h </w:instrText>
        </w:r>
        <w:r w:rsidR="002E2A9D">
          <w:rPr>
            <w:noProof/>
            <w:webHidden/>
          </w:rPr>
        </w:r>
        <w:r w:rsidR="002E2A9D">
          <w:rPr>
            <w:noProof/>
            <w:webHidden/>
          </w:rPr>
          <w:fldChar w:fldCharType="separate"/>
        </w:r>
        <w:r w:rsidR="002E2A9D">
          <w:rPr>
            <w:noProof/>
            <w:webHidden/>
          </w:rPr>
          <w:t>27</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32" w:history="1">
        <w:r w:rsidR="002E2A9D" w:rsidRPr="007F2763">
          <w:rPr>
            <w:rStyle w:val="Hyperlink"/>
            <w:noProof/>
          </w:rPr>
          <w:t>III.C.6.</w:t>
        </w:r>
        <w:r w:rsidR="002E2A9D">
          <w:rPr>
            <w:rFonts w:ascii="Calibri" w:hAnsi="Calibri"/>
            <w:noProof/>
            <w:sz w:val="22"/>
            <w:szCs w:val="22"/>
            <w:lang w:val="nl-NL" w:eastAsia="nl-NL"/>
          </w:rPr>
          <w:tab/>
        </w:r>
        <w:r w:rsidR="002E2A9D" w:rsidRPr="007F2763">
          <w:rPr>
            <w:rStyle w:val="Hyperlink"/>
            <w:noProof/>
          </w:rPr>
          <w:t>Derogations and non-conformities</w:t>
        </w:r>
        <w:r w:rsidR="002E2A9D">
          <w:rPr>
            <w:noProof/>
            <w:webHidden/>
          </w:rPr>
          <w:tab/>
        </w:r>
        <w:r w:rsidR="002E2A9D">
          <w:rPr>
            <w:noProof/>
            <w:webHidden/>
          </w:rPr>
          <w:fldChar w:fldCharType="begin"/>
        </w:r>
        <w:r w:rsidR="002E2A9D">
          <w:rPr>
            <w:noProof/>
            <w:webHidden/>
          </w:rPr>
          <w:instrText xml:space="preserve"> PAGEREF _Toc307304332 \h </w:instrText>
        </w:r>
        <w:r w:rsidR="002E2A9D">
          <w:rPr>
            <w:noProof/>
            <w:webHidden/>
          </w:rPr>
        </w:r>
        <w:r w:rsidR="002E2A9D">
          <w:rPr>
            <w:noProof/>
            <w:webHidden/>
          </w:rPr>
          <w:fldChar w:fldCharType="separate"/>
        </w:r>
        <w:r w:rsidR="002E2A9D">
          <w:rPr>
            <w:noProof/>
            <w:webHidden/>
          </w:rPr>
          <w:t>28</w:t>
        </w:r>
        <w:r w:rsidR="002E2A9D">
          <w:rPr>
            <w:noProof/>
            <w:webHidden/>
          </w:rPr>
          <w:fldChar w:fldCharType="end"/>
        </w:r>
      </w:hyperlink>
    </w:p>
    <w:p w:rsidR="002E2A9D" w:rsidRDefault="00995BC1">
      <w:pPr>
        <w:pStyle w:val="TOC2"/>
        <w:rPr>
          <w:rFonts w:ascii="Calibri" w:hAnsi="Calibri"/>
          <w:sz w:val="22"/>
          <w:szCs w:val="22"/>
          <w:lang w:val="nl-NL" w:eastAsia="nl-NL"/>
        </w:rPr>
      </w:pPr>
      <w:hyperlink w:anchor="_Toc307304333" w:history="1">
        <w:r w:rsidR="002E2A9D" w:rsidRPr="007F2763">
          <w:rPr>
            <w:rStyle w:val="Hyperlink"/>
          </w:rPr>
          <w:t>III.C.</w:t>
        </w:r>
        <w:r w:rsidR="002E2A9D">
          <w:rPr>
            <w:rFonts w:ascii="Calibri" w:hAnsi="Calibri"/>
            <w:sz w:val="22"/>
            <w:szCs w:val="22"/>
            <w:lang w:val="nl-NL" w:eastAsia="nl-NL"/>
          </w:rPr>
          <w:tab/>
        </w:r>
        <w:r w:rsidR="002E2A9D" w:rsidRPr="007F2763">
          <w:rPr>
            <w:rStyle w:val="Hyperlink"/>
          </w:rPr>
          <w:t>Biological - metier-related variables (North Atlantic)</w:t>
        </w:r>
        <w:r w:rsidR="002E2A9D">
          <w:rPr>
            <w:webHidden/>
          </w:rPr>
          <w:tab/>
        </w:r>
        <w:r w:rsidR="002E2A9D">
          <w:rPr>
            <w:webHidden/>
          </w:rPr>
          <w:fldChar w:fldCharType="begin"/>
        </w:r>
        <w:r w:rsidR="002E2A9D">
          <w:rPr>
            <w:webHidden/>
          </w:rPr>
          <w:instrText xml:space="preserve"> PAGEREF _Toc307304333 \h </w:instrText>
        </w:r>
        <w:r w:rsidR="002E2A9D">
          <w:rPr>
            <w:webHidden/>
          </w:rPr>
        </w:r>
        <w:r w:rsidR="002E2A9D">
          <w:rPr>
            <w:webHidden/>
          </w:rPr>
          <w:fldChar w:fldCharType="separate"/>
        </w:r>
        <w:r w:rsidR="002E2A9D">
          <w:rPr>
            <w:webHidden/>
          </w:rPr>
          <w:t>30</w:t>
        </w:r>
        <w:r w:rsidR="002E2A9D">
          <w:rPr>
            <w:webHidden/>
          </w:rPr>
          <w:fldChar w:fldCharType="end"/>
        </w:r>
      </w:hyperlink>
    </w:p>
    <w:p w:rsidR="002E2A9D" w:rsidRDefault="00995BC1">
      <w:pPr>
        <w:pStyle w:val="TOC3"/>
        <w:rPr>
          <w:rFonts w:ascii="Calibri" w:hAnsi="Calibri"/>
          <w:noProof/>
          <w:sz w:val="22"/>
          <w:szCs w:val="22"/>
          <w:lang w:val="nl-NL" w:eastAsia="nl-NL"/>
        </w:rPr>
      </w:pPr>
      <w:hyperlink w:anchor="_Toc307304334" w:history="1">
        <w:r w:rsidR="002E2A9D" w:rsidRPr="007F2763">
          <w:rPr>
            <w:rStyle w:val="Hyperlink"/>
            <w:noProof/>
          </w:rPr>
          <w:t>III.C.1.</w:t>
        </w:r>
        <w:r w:rsidR="002E2A9D">
          <w:rPr>
            <w:rFonts w:ascii="Calibri" w:hAnsi="Calibri"/>
            <w:noProof/>
            <w:sz w:val="22"/>
            <w:szCs w:val="22"/>
            <w:lang w:val="nl-NL" w:eastAsia="nl-NL"/>
          </w:rPr>
          <w:tab/>
        </w:r>
        <w:r w:rsidR="002E2A9D" w:rsidRPr="007F2763">
          <w:rPr>
            <w:rStyle w:val="Hyperlink"/>
            <w:noProof/>
          </w:rPr>
          <w:t>Data acquisition</w:t>
        </w:r>
        <w:r w:rsidR="002E2A9D">
          <w:rPr>
            <w:noProof/>
            <w:webHidden/>
          </w:rPr>
          <w:tab/>
        </w:r>
        <w:r w:rsidR="002E2A9D">
          <w:rPr>
            <w:noProof/>
            <w:webHidden/>
          </w:rPr>
          <w:fldChar w:fldCharType="begin"/>
        </w:r>
        <w:r w:rsidR="002E2A9D">
          <w:rPr>
            <w:noProof/>
            <w:webHidden/>
          </w:rPr>
          <w:instrText xml:space="preserve"> PAGEREF _Toc307304334 \h </w:instrText>
        </w:r>
        <w:r w:rsidR="002E2A9D">
          <w:rPr>
            <w:noProof/>
            <w:webHidden/>
          </w:rPr>
        </w:r>
        <w:r w:rsidR="002E2A9D">
          <w:rPr>
            <w:noProof/>
            <w:webHidden/>
          </w:rPr>
          <w:fldChar w:fldCharType="separate"/>
        </w:r>
        <w:r w:rsidR="002E2A9D">
          <w:rPr>
            <w:noProof/>
            <w:webHidden/>
          </w:rPr>
          <w:t>30</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35" w:history="1">
        <w:r w:rsidR="002E2A9D" w:rsidRPr="007F2763">
          <w:rPr>
            <w:rStyle w:val="Hyperlink"/>
            <w:noProof/>
          </w:rPr>
          <w:t>III.C.2.</w:t>
        </w:r>
        <w:r w:rsidR="002E2A9D">
          <w:rPr>
            <w:rFonts w:ascii="Calibri" w:hAnsi="Calibri"/>
            <w:noProof/>
            <w:sz w:val="22"/>
            <w:szCs w:val="22"/>
            <w:lang w:val="nl-NL" w:eastAsia="nl-NL"/>
          </w:rPr>
          <w:tab/>
        </w:r>
        <w:r w:rsidR="002E2A9D" w:rsidRPr="007F2763">
          <w:rPr>
            <w:rStyle w:val="Hyperlink"/>
            <w:noProof/>
          </w:rPr>
          <w:t>Estimation procedures</w:t>
        </w:r>
        <w:r w:rsidR="002E2A9D">
          <w:rPr>
            <w:noProof/>
            <w:webHidden/>
          </w:rPr>
          <w:tab/>
        </w:r>
        <w:r w:rsidR="002E2A9D">
          <w:rPr>
            <w:noProof/>
            <w:webHidden/>
          </w:rPr>
          <w:fldChar w:fldCharType="begin"/>
        </w:r>
        <w:r w:rsidR="002E2A9D">
          <w:rPr>
            <w:noProof/>
            <w:webHidden/>
          </w:rPr>
          <w:instrText xml:space="preserve"> PAGEREF _Toc307304335 \h </w:instrText>
        </w:r>
        <w:r w:rsidR="002E2A9D">
          <w:rPr>
            <w:noProof/>
            <w:webHidden/>
          </w:rPr>
        </w:r>
        <w:r w:rsidR="002E2A9D">
          <w:rPr>
            <w:noProof/>
            <w:webHidden/>
          </w:rPr>
          <w:fldChar w:fldCharType="separate"/>
        </w:r>
        <w:r w:rsidR="002E2A9D">
          <w:rPr>
            <w:noProof/>
            <w:webHidden/>
          </w:rPr>
          <w:t>32</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36" w:history="1">
        <w:r w:rsidR="002E2A9D" w:rsidRPr="007F2763">
          <w:rPr>
            <w:rStyle w:val="Hyperlink"/>
            <w:noProof/>
          </w:rPr>
          <w:t>III.C.3.</w:t>
        </w:r>
        <w:r w:rsidR="002E2A9D">
          <w:rPr>
            <w:rFonts w:ascii="Calibri" w:hAnsi="Calibri"/>
            <w:noProof/>
            <w:sz w:val="22"/>
            <w:szCs w:val="22"/>
            <w:lang w:val="nl-NL" w:eastAsia="nl-NL"/>
          </w:rPr>
          <w:tab/>
        </w:r>
        <w:r w:rsidR="002E2A9D" w:rsidRPr="007F2763">
          <w:rPr>
            <w:rStyle w:val="Hyperlink"/>
            <w:noProof/>
          </w:rPr>
          <w:t>Data quality evaluation</w:t>
        </w:r>
        <w:r w:rsidR="002E2A9D">
          <w:rPr>
            <w:noProof/>
            <w:webHidden/>
          </w:rPr>
          <w:tab/>
        </w:r>
        <w:r w:rsidR="002E2A9D">
          <w:rPr>
            <w:noProof/>
            <w:webHidden/>
          </w:rPr>
          <w:fldChar w:fldCharType="begin"/>
        </w:r>
        <w:r w:rsidR="002E2A9D">
          <w:rPr>
            <w:noProof/>
            <w:webHidden/>
          </w:rPr>
          <w:instrText xml:space="preserve"> PAGEREF _Toc307304336 \h </w:instrText>
        </w:r>
        <w:r w:rsidR="002E2A9D">
          <w:rPr>
            <w:noProof/>
            <w:webHidden/>
          </w:rPr>
        </w:r>
        <w:r w:rsidR="002E2A9D">
          <w:rPr>
            <w:noProof/>
            <w:webHidden/>
          </w:rPr>
          <w:fldChar w:fldCharType="separate"/>
        </w:r>
        <w:r w:rsidR="002E2A9D">
          <w:rPr>
            <w:noProof/>
            <w:webHidden/>
          </w:rPr>
          <w:t>33</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37" w:history="1">
        <w:r w:rsidR="002E2A9D" w:rsidRPr="007F2763">
          <w:rPr>
            <w:rStyle w:val="Hyperlink"/>
            <w:noProof/>
          </w:rPr>
          <w:t>III.C.4.</w:t>
        </w:r>
        <w:r w:rsidR="002E2A9D">
          <w:rPr>
            <w:rFonts w:ascii="Calibri" w:hAnsi="Calibri"/>
            <w:noProof/>
            <w:sz w:val="22"/>
            <w:szCs w:val="22"/>
            <w:lang w:val="nl-NL" w:eastAsia="nl-NL"/>
          </w:rPr>
          <w:tab/>
        </w:r>
        <w:r w:rsidR="002E2A9D" w:rsidRPr="007F2763">
          <w:rPr>
            <w:rStyle w:val="Hyperlink"/>
            <w:noProof/>
          </w:rPr>
          <w:t>Data presentation</w:t>
        </w:r>
        <w:r w:rsidR="002E2A9D">
          <w:rPr>
            <w:noProof/>
            <w:webHidden/>
          </w:rPr>
          <w:tab/>
        </w:r>
        <w:r w:rsidR="002E2A9D">
          <w:rPr>
            <w:noProof/>
            <w:webHidden/>
          </w:rPr>
          <w:fldChar w:fldCharType="begin"/>
        </w:r>
        <w:r w:rsidR="002E2A9D">
          <w:rPr>
            <w:noProof/>
            <w:webHidden/>
          </w:rPr>
          <w:instrText xml:space="preserve"> PAGEREF _Toc307304337 \h </w:instrText>
        </w:r>
        <w:r w:rsidR="002E2A9D">
          <w:rPr>
            <w:noProof/>
            <w:webHidden/>
          </w:rPr>
        </w:r>
        <w:r w:rsidR="002E2A9D">
          <w:rPr>
            <w:noProof/>
            <w:webHidden/>
          </w:rPr>
          <w:fldChar w:fldCharType="separate"/>
        </w:r>
        <w:r w:rsidR="002E2A9D">
          <w:rPr>
            <w:noProof/>
            <w:webHidden/>
          </w:rPr>
          <w:t>33</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38" w:history="1">
        <w:r w:rsidR="002E2A9D" w:rsidRPr="007F2763">
          <w:rPr>
            <w:rStyle w:val="Hyperlink"/>
            <w:noProof/>
          </w:rPr>
          <w:t>III.C.5.</w:t>
        </w:r>
        <w:r w:rsidR="002E2A9D">
          <w:rPr>
            <w:rFonts w:ascii="Calibri" w:hAnsi="Calibri"/>
            <w:noProof/>
            <w:sz w:val="22"/>
            <w:szCs w:val="22"/>
            <w:lang w:val="nl-NL" w:eastAsia="nl-NL"/>
          </w:rPr>
          <w:tab/>
        </w:r>
        <w:r w:rsidR="002E2A9D" w:rsidRPr="007F2763">
          <w:rPr>
            <w:rStyle w:val="Hyperlink"/>
            <w:noProof/>
          </w:rPr>
          <w:t>Regional coordination</w:t>
        </w:r>
        <w:r w:rsidR="002E2A9D">
          <w:rPr>
            <w:noProof/>
            <w:webHidden/>
          </w:rPr>
          <w:tab/>
        </w:r>
        <w:r w:rsidR="002E2A9D">
          <w:rPr>
            <w:noProof/>
            <w:webHidden/>
          </w:rPr>
          <w:fldChar w:fldCharType="begin"/>
        </w:r>
        <w:r w:rsidR="002E2A9D">
          <w:rPr>
            <w:noProof/>
            <w:webHidden/>
          </w:rPr>
          <w:instrText xml:space="preserve"> PAGEREF _Toc307304338 \h </w:instrText>
        </w:r>
        <w:r w:rsidR="002E2A9D">
          <w:rPr>
            <w:noProof/>
            <w:webHidden/>
          </w:rPr>
        </w:r>
        <w:r w:rsidR="002E2A9D">
          <w:rPr>
            <w:noProof/>
            <w:webHidden/>
          </w:rPr>
          <w:fldChar w:fldCharType="separate"/>
        </w:r>
        <w:r w:rsidR="002E2A9D">
          <w:rPr>
            <w:noProof/>
            <w:webHidden/>
          </w:rPr>
          <w:t>33</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39" w:history="1">
        <w:r w:rsidR="002E2A9D" w:rsidRPr="007F2763">
          <w:rPr>
            <w:rStyle w:val="Hyperlink"/>
            <w:noProof/>
          </w:rPr>
          <w:t>III.C.6.</w:t>
        </w:r>
        <w:r w:rsidR="002E2A9D">
          <w:rPr>
            <w:rFonts w:ascii="Calibri" w:hAnsi="Calibri"/>
            <w:noProof/>
            <w:sz w:val="22"/>
            <w:szCs w:val="22"/>
            <w:lang w:val="nl-NL" w:eastAsia="nl-NL"/>
          </w:rPr>
          <w:tab/>
        </w:r>
        <w:r w:rsidR="002E2A9D" w:rsidRPr="007F2763">
          <w:rPr>
            <w:rStyle w:val="Hyperlink"/>
            <w:noProof/>
          </w:rPr>
          <w:t>Derogations and non-conformities</w:t>
        </w:r>
        <w:r w:rsidR="002E2A9D">
          <w:rPr>
            <w:noProof/>
            <w:webHidden/>
          </w:rPr>
          <w:tab/>
        </w:r>
        <w:r w:rsidR="002E2A9D">
          <w:rPr>
            <w:noProof/>
            <w:webHidden/>
          </w:rPr>
          <w:fldChar w:fldCharType="begin"/>
        </w:r>
        <w:r w:rsidR="002E2A9D">
          <w:rPr>
            <w:noProof/>
            <w:webHidden/>
          </w:rPr>
          <w:instrText xml:space="preserve"> PAGEREF _Toc307304339 \h </w:instrText>
        </w:r>
        <w:r w:rsidR="002E2A9D">
          <w:rPr>
            <w:noProof/>
            <w:webHidden/>
          </w:rPr>
        </w:r>
        <w:r w:rsidR="002E2A9D">
          <w:rPr>
            <w:noProof/>
            <w:webHidden/>
          </w:rPr>
          <w:fldChar w:fldCharType="separate"/>
        </w:r>
        <w:r w:rsidR="002E2A9D">
          <w:rPr>
            <w:noProof/>
            <w:webHidden/>
          </w:rPr>
          <w:t>34</w:t>
        </w:r>
        <w:r w:rsidR="002E2A9D">
          <w:rPr>
            <w:noProof/>
            <w:webHidden/>
          </w:rPr>
          <w:fldChar w:fldCharType="end"/>
        </w:r>
      </w:hyperlink>
    </w:p>
    <w:p w:rsidR="002E2A9D" w:rsidRDefault="00995BC1">
      <w:pPr>
        <w:pStyle w:val="TOC2"/>
        <w:rPr>
          <w:rFonts w:ascii="Calibri" w:hAnsi="Calibri"/>
          <w:sz w:val="22"/>
          <w:szCs w:val="22"/>
          <w:lang w:val="nl-NL" w:eastAsia="nl-NL"/>
        </w:rPr>
      </w:pPr>
      <w:hyperlink w:anchor="_Toc307304340" w:history="1">
        <w:r w:rsidR="002E2A9D" w:rsidRPr="007F2763">
          <w:rPr>
            <w:rStyle w:val="Hyperlink"/>
          </w:rPr>
          <w:t>III.C.</w:t>
        </w:r>
        <w:r w:rsidR="002E2A9D">
          <w:rPr>
            <w:rFonts w:ascii="Calibri" w:hAnsi="Calibri"/>
            <w:sz w:val="22"/>
            <w:szCs w:val="22"/>
            <w:lang w:val="nl-NL" w:eastAsia="nl-NL"/>
          </w:rPr>
          <w:tab/>
        </w:r>
        <w:r w:rsidR="002E2A9D" w:rsidRPr="007F2763">
          <w:rPr>
            <w:rStyle w:val="Hyperlink"/>
          </w:rPr>
          <w:t>Biological - metier-related variables (Other regions)</w:t>
        </w:r>
        <w:r w:rsidR="002E2A9D">
          <w:rPr>
            <w:webHidden/>
          </w:rPr>
          <w:tab/>
        </w:r>
        <w:r w:rsidR="002E2A9D">
          <w:rPr>
            <w:webHidden/>
          </w:rPr>
          <w:fldChar w:fldCharType="begin"/>
        </w:r>
        <w:r w:rsidR="002E2A9D">
          <w:rPr>
            <w:webHidden/>
          </w:rPr>
          <w:instrText xml:space="preserve"> PAGEREF _Toc307304340 \h </w:instrText>
        </w:r>
        <w:r w:rsidR="002E2A9D">
          <w:rPr>
            <w:webHidden/>
          </w:rPr>
        </w:r>
        <w:r w:rsidR="002E2A9D">
          <w:rPr>
            <w:webHidden/>
          </w:rPr>
          <w:fldChar w:fldCharType="separate"/>
        </w:r>
        <w:r w:rsidR="002E2A9D">
          <w:rPr>
            <w:webHidden/>
          </w:rPr>
          <w:t>36</w:t>
        </w:r>
        <w:r w:rsidR="002E2A9D">
          <w:rPr>
            <w:webHidden/>
          </w:rPr>
          <w:fldChar w:fldCharType="end"/>
        </w:r>
      </w:hyperlink>
    </w:p>
    <w:p w:rsidR="002E2A9D" w:rsidRDefault="00995BC1">
      <w:pPr>
        <w:pStyle w:val="TOC3"/>
        <w:rPr>
          <w:rFonts w:ascii="Calibri" w:hAnsi="Calibri"/>
          <w:noProof/>
          <w:sz w:val="22"/>
          <w:szCs w:val="22"/>
          <w:lang w:val="nl-NL" w:eastAsia="nl-NL"/>
        </w:rPr>
      </w:pPr>
      <w:hyperlink w:anchor="_Toc307304341" w:history="1">
        <w:r w:rsidR="002E2A9D" w:rsidRPr="007F2763">
          <w:rPr>
            <w:rStyle w:val="Hyperlink"/>
            <w:noProof/>
          </w:rPr>
          <w:t>III.C.1.</w:t>
        </w:r>
        <w:r w:rsidR="002E2A9D">
          <w:rPr>
            <w:rFonts w:ascii="Calibri" w:hAnsi="Calibri"/>
            <w:noProof/>
            <w:sz w:val="22"/>
            <w:szCs w:val="22"/>
            <w:lang w:val="nl-NL" w:eastAsia="nl-NL"/>
          </w:rPr>
          <w:tab/>
        </w:r>
        <w:r w:rsidR="002E2A9D" w:rsidRPr="007F2763">
          <w:rPr>
            <w:rStyle w:val="Hyperlink"/>
            <w:noProof/>
          </w:rPr>
          <w:t>Data acquisition</w:t>
        </w:r>
        <w:r w:rsidR="002E2A9D">
          <w:rPr>
            <w:noProof/>
            <w:webHidden/>
          </w:rPr>
          <w:tab/>
        </w:r>
        <w:r w:rsidR="002E2A9D">
          <w:rPr>
            <w:noProof/>
            <w:webHidden/>
          </w:rPr>
          <w:fldChar w:fldCharType="begin"/>
        </w:r>
        <w:r w:rsidR="002E2A9D">
          <w:rPr>
            <w:noProof/>
            <w:webHidden/>
          </w:rPr>
          <w:instrText xml:space="preserve"> PAGEREF _Toc307304341 \h </w:instrText>
        </w:r>
        <w:r w:rsidR="002E2A9D">
          <w:rPr>
            <w:noProof/>
            <w:webHidden/>
          </w:rPr>
        </w:r>
        <w:r w:rsidR="002E2A9D">
          <w:rPr>
            <w:noProof/>
            <w:webHidden/>
          </w:rPr>
          <w:fldChar w:fldCharType="separate"/>
        </w:r>
        <w:r w:rsidR="002E2A9D">
          <w:rPr>
            <w:noProof/>
            <w:webHidden/>
          </w:rPr>
          <w:t>36</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42" w:history="1">
        <w:r w:rsidR="002E2A9D" w:rsidRPr="007F2763">
          <w:rPr>
            <w:rStyle w:val="Hyperlink"/>
            <w:noProof/>
          </w:rPr>
          <w:t>III.C.2.</w:t>
        </w:r>
        <w:r w:rsidR="002E2A9D">
          <w:rPr>
            <w:rFonts w:ascii="Calibri" w:hAnsi="Calibri"/>
            <w:noProof/>
            <w:sz w:val="22"/>
            <w:szCs w:val="22"/>
            <w:lang w:val="nl-NL" w:eastAsia="nl-NL"/>
          </w:rPr>
          <w:tab/>
        </w:r>
        <w:r w:rsidR="002E2A9D" w:rsidRPr="007F2763">
          <w:rPr>
            <w:rStyle w:val="Hyperlink"/>
            <w:noProof/>
          </w:rPr>
          <w:t>Estimation procedures</w:t>
        </w:r>
        <w:r w:rsidR="002E2A9D">
          <w:rPr>
            <w:noProof/>
            <w:webHidden/>
          </w:rPr>
          <w:tab/>
        </w:r>
        <w:r w:rsidR="002E2A9D">
          <w:rPr>
            <w:noProof/>
            <w:webHidden/>
          </w:rPr>
          <w:fldChar w:fldCharType="begin"/>
        </w:r>
        <w:r w:rsidR="002E2A9D">
          <w:rPr>
            <w:noProof/>
            <w:webHidden/>
          </w:rPr>
          <w:instrText xml:space="preserve"> PAGEREF _Toc307304342 \h </w:instrText>
        </w:r>
        <w:r w:rsidR="002E2A9D">
          <w:rPr>
            <w:noProof/>
            <w:webHidden/>
          </w:rPr>
        </w:r>
        <w:r w:rsidR="002E2A9D">
          <w:rPr>
            <w:noProof/>
            <w:webHidden/>
          </w:rPr>
          <w:fldChar w:fldCharType="separate"/>
        </w:r>
        <w:r w:rsidR="002E2A9D">
          <w:rPr>
            <w:noProof/>
            <w:webHidden/>
          </w:rPr>
          <w:t>37</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43" w:history="1">
        <w:r w:rsidR="002E2A9D" w:rsidRPr="007F2763">
          <w:rPr>
            <w:rStyle w:val="Hyperlink"/>
            <w:noProof/>
          </w:rPr>
          <w:t>III.C.3.</w:t>
        </w:r>
        <w:r w:rsidR="002E2A9D">
          <w:rPr>
            <w:rFonts w:ascii="Calibri" w:hAnsi="Calibri"/>
            <w:noProof/>
            <w:sz w:val="22"/>
            <w:szCs w:val="22"/>
            <w:lang w:val="nl-NL" w:eastAsia="nl-NL"/>
          </w:rPr>
          <w:tab/>
        </w:r>
        <w:r w:rsidR="002E2A9D" w:rsidRPr="007F2763">
          <w:rPr>
            <w:rStyle w:val="Hyperlink"/>
            <w:noProof/>
          </w:rPr>
          <w:t>Data quality evaluation</w:t>
        </w:r>
        <w:r w:rsidR="002E2A9D">
          <w:rPr>
            <w:noProof/>
            <w:webHidden/>
          </w:rPr>
          <w:tab/>
        </w:r>
        <w:r w:rsidR="002E2A9D">
          <w:rPr>
            <w:noProof/>
            <w:webHidden/>
          </w:rPr>
          <w:fldChar w:fldCharType="begin"/>
        </w:r>
        <w:r w:rsidR="002E2A9D">
          <w:rPr>
            <w:noProof/>
            <w:webHidden/>
          </w:rPr>
          <w:instrText xml:space="preserve"> PAGEREF _Toc307304343 \h </w:instrText>
        </w:r>
        <w:r w:rsidR="002E2A9D">
          <w:rPr>
            <w:noProof/>
            <w:webHidden/>
          </w:rPr>
        </w:r>
        <w:r w:rsidR="002E2A9D">
          <w:rPr>
            <w:noProof/>
            <w:webHidden/>
          </w:rPr>
          <w:fldChar w:fldCharType="separate"/>
        </w:r>
        <w:r w:rsidR="002E2A9D">
          <w:rPr>
            <w:noProof/>
            <w:webHidden/>
          </w:rPr>
          <w:t>37</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44" w:history="1">
        <w:r w:rsidR="002E2A9D" w:rsidRPr="007F2763">
          <w:rPr>
            <w:rStyle w:val="Hyperlink"/>
            <w:noProof/>
          </w:rPr>
          <w:t>III.C.4.</w:t>
        </w:r>
        <w:r w:rsidR="002E2A9D">
          <w:rPr>
            <w:rFonts w:ascii="Calibri" w:hAnsi="Calibri"/>
            <w:noProof/>
            <w:sz w:val="22"/>
            <w:szCs w:val="22"/>
            <w:lang w:val="nl-NL" w:eastAsia="nl-NL"/>
          </w:rPr>
          <w:tab/>
        </w:r>
        <w:r w:rsidR="002E2A9D" w:rsidRPr="007F2763">
          <w:rPr>
            <w:rStyle w:val="Hyperlink"/>
            <w:noProof/>
          </w:rPr>
          <w:t>Data presentation</w:t>
        </w:r>
        <w:r w:rsidR="002E2A9D">
          <w:rPr>
            <w:noProof/>
            <w:webHidden/>
          </w:rPr>
          <w:tab/>
        </w:r>
        <w:r w:rsidR="002E2A9D">
          <w:rPr>
            <w:noProof/>
            <w:webHidden/>
          </w:rPr>
          <w:fldChar w:fldCharType="begin"/>
        </w:r>
        <w:r w:rsidR="002E2A9D">
          <w:rPr>
            <w:noProof/>
            <w:webHidden/>
          </w:rPr>
          <w:instrText xml:space="preserve"> PAGEREF _Toc307304344 \h </w:instrText>
        </w:r>
        <w:r w:rsidR="002E2A9D">
          <w:rPr>
            <w:noProof/>
            <w:webHidden/>
          </w:rPr>
        </w:r>
        <w:r w:rsidR="002E2A9D">
          <w:rPr>
            <w:noProof/>
            <w:webHidden/>
          </w:rPr>
          <w:fldChar w:fldCharType="separate"/>
        </w:r>
        <w:r w:rsidR="002E2A9D">
          <w:rPr>
            <w:noProof/>
            <w:webHidden/>
          </w:rPr>
          <w:t>37</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45" w:history="1">
        <w:r w:rsidR="002E2A9D" w:rsidRPr="007F2763">
          <w:rPr>
            <w:rStyle w:val="Hyperlink"/>
            <w:noProof/>
          </w:rPr>
          <w:t>III.C.5.</w:t>
        </w:r>
        <w:r w:rsidR="002E2A9D">
          <w:rPr>
            <w:rFonts w:ascii="Calibri" w:hAnsi="Calibri"/>
            <w:noProof/>
            <w:sz w:val="22"/>
            <w:szCs w:val="22"/>
            <w:lang w:val="nl-NL" w:eastAsia="nl-NL"/>
          </w:rPr>
          <w:tab/>
        </w:r>
        <w:r w:rsidR="002E2A9D" w:rsidRPr="007F2763">
          <w:rPr>
            <w:rStyle w:val="Hyperlink"/>
            <w:noProof/>
          </w:rPr>
          <w:t>Regional coordination</w:t>
        </w:r>
        <w:r w:rsidR="002E2A9D">
          <w:rPr>
            <w:noProof/>
            <w:webHidden/>
          </w:rPr>
          <w:tab/>
        </w:r>
        <w:r w:rsidR="002E2A9D">
          <w:rPr>
            <w:noProof/>
            <w:webHidden/>
          </w:rPr>
          <w:fldChar w:fldCharType="begin"/>
        </w:r>
        <w:r w:rsidR="002E2A9D">
          <w:rPr>
            <w:noProof/>
            <w:webHidden/>
          </w:rPr>
          <w:instrText xml:space="preserve"> PAGEREF _Toc307304345 \h </w:instrText>
        </w:r>
        <w:r w:rsidR="002E2A9D">
          <w:rPr>
            <w:noProof/>
            <w:webHidden/>
          </w:rPr>
        </w:r>
        <w:r w:rsidR="002E2A9D">
          <w:rPr>
            <w:noProof/>
            <w:webHidden/>
          </w:rPr>
          <w:fldChar w:fldCharType="separate"/>
        </w:r>
        <w:r w:rsidR="002E2A9D">
          <w:rPr>
            <w:noProof/>
            <w:webHidden/>
          </w:rPr>
          <w:t>38</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46" w:history="1">
        <w:r w:rsidR="002E2A9D" w:rsidRPr="007F2763">
          <w:rPr>
            <w:rStyle w:val="Hyperlink"/>
            <w:noProof/>
          </w:rPr>
          <w:t>III.C.6.</w:t>
        </w:r>
        <w:r w:rsidR="002E2A9D">
          <w:rPr>
            <w:rFonts w:ascii="Calibri" w:hAnsi="Calibri"/>
            <w:noProof/>
            <w:sz w:val="22"/>
            <w:szCs w:val="22"/>
            <w:lang w:val="nl-NL" w:eastAsia="nl-NL"/>
          </w:rPr>
          <w:tab/>
        </w:r>
        <w:r w:rsidR="002E2A9D" w:rsidRPr="007F2763">
          <w:rPr>
            <w:rStyle w:val="Hyperlink"/>
            <w:noProof/>
          </w:rPr>
          <w:t>Derogations and non-conformities</w:t>
        </w:r>
        <w:r w:rsidR="002E2A9D">
          <w:rPr>
            <w:noProof/>
            <w:webHidden/>
          </w:rPr>
          <w:tab/>
        </w:r>
        <w:r w:rsidR="002E2A9D">
          <w:rPr>
            <w:noProof/>
            <w:webHidden/>
          </w:rPr>
          <w:fldChar w:fldCharType="begin"/>
        </w:r>
        <w:r w:rsidR="002E2A9D">
          <w:rPr>
            <w:noProof/>
            <w:webHidden/>
          </w:rPr>
          <w:instrText xml:space="preserve"> PAGEREF _Toc307304346 \h </w:instrText>
        </w:r>
        <w:r w:rsidR="002E2A9D">
          <w:rPr>
            <w:noProof/>
            <w:webHidden/>
          </w:rPr>
        </w:r>
        <w:r w:rsidR="002E2A9D">
          <w:rPr>
            <w:noProof/>
            <w:webHidden/>
          </w:rPr>
          <w:fldChar w:fldCharType="separate"/>
        </w:r>
        <w:r w:rsidR="002E2A9D">
          <w:rPr>
            <w:noProof/>
            <w:webHidden/>
          </w:rPr>
          <w:t>39</w:t>
        </w:r>
        <w:r w:rsidR="002E2A9D">
          <w:rPr>
            <w:noProof/>
            <w:webHidden/>
          </w:rPr>
          <w:fldChar w:fldCharType="end"/>
        </w:r>
      </w:hyperlink>
    </w:p>
    <w:p w:rsidR="002E2A9D" w:rsidRDefault="00995BC1">
      <w:pPr>
        <w:pStyle w:val="TOC2"/>
        <w:rPr>
          <w:rFonts w:ascii="Calibri" w:hAnsi="Calibri"/>
          <w:sz w:val="22"/>
          <w:szCs w:val="22"/>
          <w:lang w:val="nl-NL" w:eastAsia="nl-NL"/>
        </w:rPr>
      </w:pPr>
      <w:hyperlink w:anchor="_Toc307304347" w:history="1">
        <w:r w:rsidR="002E2A9D" w:rsidRPr="007F2763">
          <w:rPr>
            <w:rStyle w:val="Hyperlink"/>
          </w:rPr>
          <w:t>III.D.</w:t>
        </w:r>
        <w:r w:rsidR="002E2A9D">
          <w:rPr>
            <w:rFonts w:ascii="Calibri" w:hAnsi="Calibri"/>
            <w:sz w:val="22"/>
            <w:szCs w:val="22"/>
            <w:lang w:val="nl-NL" w:eastAsia="nl-NL"/>
          </w:rPr>
          <w:tab/>
        </w:r>
        <w:r w:rsidR="002E2A9D" w:rsidRPr="007F2763">
          <w:rPr>
            <w:rStyle w:val="Hyperlink"/>
          </w:rPr>
          <w:t>Biological - Recreational fisheries (North Sea)</w:t>
        </w:r>
        <w:r w:rsidR="002E2A9D">
          <w:rPr>
            <w:webHidden/>
          </w:rPr>
          <w:tab/>
        </w:r>
        <w:r w:rsidR="002E2A9D">
          <w:rPr>
            <w:webHidden/>
          </w:rPr>
          <w:fldChar w:fldCharType="begin"/>
        </w:r>
        <w:r w:rsidR="002E2A9D">
          <w:rPr>
            <w:webHidden/>
          </w:rPr>
          <w:instrText xml:space="preserve"> PAGEREF _Toc307304347 \h </w:instrText>
        </w:r>
        <w:r w:rsidR="002E2A9D">
          <w:rPr>
            <w:webHidden/>
          </w:rPr>
        </w:r>
        <w:r w:rsidR="002E2A9D">
          <w:rPr>
            <w:webHidden/>
          </w:rPr>
          <w:fldChar w:fldCharType="separate"/>
        </w:r>
        <w:r w:rsidR="002E2A9D">
          <w:rPr>
            <w:webHidden/>
          </w:rPr>
          <w:t>40</w:t>
        </w:r>
        <w:r w:rsidR="002E2A9D">
          <w:rPr>
            <w:webHidden/>
          </w:rPr>
          <w:fldChar w:fldCharType="end"/>
        </w:r>
      </w:hyperlink>
    </w:p>
    <w:p w:rsidR="002E2A9D" w:rsidRDefault="00995BC1">
      <w:pPr>
        <w:pStyle w:val="TOC3"/>
        <w:rPr>
          <w:rFonts w:ascii="Calibri" w:hAnsi="Calibri"/>
          <w:noProof/>
          <w:sz w:val="22"/>
          <w:szCs w:val="22"/>
          <w:lang w:val="nl-NL" w:eastAsia="nl-NL"/>
        </w:rPr>
      </w:pPr>
      <w:hyperlink w:anchor="_Toc307304348" w:history="1">
        <w:r w:rsidR="002E2A9D" w:rsidRPr="007F2763">
          <w:rPr>
            <w:rStyle w:val="Hyperlink"/>
            <w:noProof/>
          </w:rPr>
          <w:t>III.D.1.</w:t>
        </w:r>
        <w:r w:rsidR="002E2A9D">
          <w:rPr>
            <w:rFonts w:ascii="Calibri" w:hAnsi="Calibri"/>
            <w:noProof/>
            <w:sz w:val="22"/>
            <w:szCs w:val="22"/>
            <w:lang w:val="nl-NL" w:eastAsia="nl-NL"/>
          </w:rPr>
          <w:tab/>
        </w:r>
        <w:r w:rsidR="002E2A9D" w:rsidRPr="007F2763">
          <w:rPr>
            <w:rStyle w:val="Hyperlink"/>
            <w:noProof/>
          </w:rPr>
          <w:t>Data acquisition</w:t>
        </w:r>
        <w:r w:rsidR="002E2A9D">
          <w:rPr>
            <w:noProof/>
            <w:webHidden/>
          </w:rPr>
          <w:tab/>
        </w:r>
        <w:r w:rsidR="002E2A9D">
          <w:rPr>
            <w:noProof/>
            <w:webHidden/>
          </w:rPr>
          <w:fldChar w:fldCharType="begin"/>
        </w:r>
        <w:r w:rsidR="002E2A9D">
          <w:rPr>
            <w:noProof/>
            <w:webHidden/>
          </w:rPr>
          <w:instrText xml:space="preserve"> PAGEREF _Toc307304348 \h </w:instrText>
        </w:r>
        <w:r w:rsidR="002E2A9D">
          <w:rPr>
            <w:noProof/>
            <w:webHidden/>
          </w:rPr>
        </w:r>
        <w:r w:rsidR="002E2A9D">
          <w:rPr>
            <w:noProof/>
            <w:webHidden/>
          </w:rPr>
          <w:fldChar w:fldCharType="separate"/>
        </w:r>
        <w:r w:rsidR="002E2A9D">
          <w:rPr>
            <w:noProof/>
            <w:webHidden/>
          </w:rPr>
          <w:t>40</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49" w:history="1">
        <w:r w:rsidR="002E2A9D" w:rsidRPr="007F2763">
          <w:rPr>
            <w:rStyle w:val="Hyperlink"/>
            <w:noProof/>
          </w:rPr>
          <w:t>III.D.2.</w:t>
        </w:r>
        <w:r w:rsidR="002E2A9D">
          <w:rPr>
            <w:rFonts w:ascii="Calibri" w:hAnsi="Calibri"/>
            <w:noProof/>
            <w:sz w:val="22"/>
            <w:szCs w:val="22"/>
            <w:lang w:val="nl-NL" w:eastAsia="nl-NL"/>
          </w:rPr>
          <w:tab/>
        </w:r>
        <w:r w:rsidR="002E2A9D" w:rsidRPr="007F2763">
          <w:rPr>
            <w:rStyle w:val="Hyperlink"/>
            <w:noProof/>
          </w:rPr>
          <w:t>Estimation procedures</w:t>
        </w:r>
        <w:r w:rsidR="002E2A9D">
          <w:rPr>
            <w:noProof/>
            <w:webHidden/>
          </w:rPr>
          <w:tab/>
        </w:r>
        <w:r w:rsidR="002E2A9D">
          <w:rPr>
            <w:noProof/>
            <w:webHidden/>
          </w:rPr>
          <w:fldChar w:fldCharType="begin"/>
        </w:r>
        <w:r w:rsidR="002E2A9D">
          <w:rPr>
            <w:noProof/>
            <w:webHidden/>
          </w:rPr>
          <w:instrText xml:space="preserve"> PAGEREF _Toc307304349 \h </w:instrText>
        </w:r>
        <w:r w:rsidR="002E2A9D">
          <w:rPr>
            <w:noProof/>
            <w:webHidden/>
          </w:rPr>
        </w:r>
        <w:r w:rsidR="002E2A9D">
          <w:rPr>
            <w:noProof/>
            <w:webHidden/>
          </w:rPr>
          <w:fldChar w:fldCharType="separate"/>
        </w:r>
        <w:r w:rsidR="002E2A9D">
          <w:rPr>
            <w:noProof/>
            <w:webHidden/>
          </w:rPr>
          <w:t>41</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50" w:history="1">
        <w:r w:rsidR="002E2A9D" w:rsidRPr="007F2763">
          <w:rPr>
            <w:rStyle w:val="Hyperlink"/>
            <w:noProof/>
          </w:rPr>
          <w:t>III.D.3.</w:t>
        </w:r>
        <w:r w:rsidR="002E2A9D">
          <w:rPr>
            <w:rFonts w:ascii="Calibri" w:hAnsi="Calibri"/>
            <w:noProof/>
            <w:sz w:val="22"/>
            <w:szCs w:val="22"/>
            <w:lang w:val="nl-NL" w:eastAsia="nl-NL"/>
          </w:rPr>
          <w:tab/>
        </w:r>
        <w:r w:rsidR="002E2A9D" w:rsidRPr="007F2763">
          <w:rPr>
            <w:rStyle w:val="Hyperlink"/>
            <w:noProof/>
          </w:rPr>
          <w:t>Data quality evaluation</w:t>
        </w:r>
        <w:r w:rsidR="002E2A9D">
          <w:rPr>
            <w:noProof/>
            <w:webHidden/>
          </w:rPr>
          <w:tab/>
        </w:r>
        <w:r w:rsidR="002E2A9D">
          <w:rPr>
            <w:noProof/>
            <w:webHidden/>
          </w:rPr>
          <w:fldChar w:fldCharType="begin"/>
        </w:r>
        <w:r w:rsidR="002E2A9D">
          <w:rPr>
            <w:noProof/>
            <w:webHidden/>
          </w:rPr>
          <w:instrText xml:space="preserve"> PAGEREF _Toc307304350 \h </w:instrText>
        </w:r>
        <w:r w:rsidR="002E2A9D">
          <w:rPr>
            <w:noProof/>
            <w:webHidden/>
          </w:rPr>
        </w:r>
        <w:r w:rsidR="002E2A9D">
          <w:rPr>
            <w:noProof/>
            <w:webHidden/>
          </w:rPr>
          <w:fldChar w:fldCharType="separate"/>
        </w:r>
        <w:r w:rsidR="002E2A9D">
          <w:rPr>
            <w:noProof/>
            <w:webHidden/>
          </w:rPr>
          <w:t>41</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51" w:history="1">
        <w:r w:rsidR="002E2A9D" w:rsidRPr="007F2763">
          <w:rPr>
            <w:rStyle w:val="Hyperlink"/>
            <w:noProof/>
          </w:rPr>
          <w:t>III.D.4.</w:t>
        </w:r>
        <w:r w:rsidR="002E2A9D">
          <w:rPr>
            <w:rFonts w:ascii="Calibri" w:hAnsi="Calibri"/>
            <w:noProof/>
            <w:sz w:val="22"/>
            <w:szCs w:val="22"/>
            <w:lang w:val="nl-NL" w:eastAsia="nl-NL"/>
          </w:rPr>
          <w:tab/>
        </w:r>
        <w:r w:rsidR="002E2A9D" w:rsidRPr="007F2763">
          <w:rPr>
            <w:rStyle w:val="Hyperlink"/>
            <w:noProof/>
          </w:rPr>
          <w:t>Data presentation</w:t>
        </w:r>
        <w:r w:rsidR="002E2A9D">
          <w:rPr>
            <w:noProof/>
            <w:webHidden/>
          </w:rPr>
          <w:tab/>
        </w:r>
        <w:r w:rsidR="002E2A9D">
          <w:rPr>
            <w:noProof/>
            <w:webHidden/>
          </w:rPr>
          <w:fldChar w:fldCharType="begin"/>
        </w:r>
        <w:r w:rsidR="002E2A9D">
          <w:rPr>
            <w:noProof/>
            <w:webHidden/>
          </w:rPr>
          <w:instrText xml:space="preserve"> PAGEREF _Toc307304351 \h </w:instrText>
        </w:r>
        <w:r w:rsidR="002E2A9D">
          <w:rPr>
            <w:noProof/>
            <w:webHidden/>
          </w:rPr>
        </w:r>
        <w:r w:rsidR="002E2A9D">
          <w:rPr>
            <w:noProof/>
            <w:webHidden/>
          </w:rPr>
          <w:fldChar w:fldCharType="separate"/>
        </w:r>
        <w:r w:rsidR="002E2A9D">
          <w:rPr>
            <w:noProof/>
            <w:webHidden/>
          </w:rPr>
          <w:t>42</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52" w:history="1">
        <w:r w:rsidR="002E2A9D" w:rsidRPr="007F2763">
          <w:rPr>
            <w:rStyle w:val="Hyperlink"/>
            <w:noProof/>
          </w:rPr>
          <w:t>III.D.5.</w:t>
        </w:r>
        <w:r w:rsidR="002E2A9D">
          <w:rPr>
            <w:rFonts w:ascii="Calibri" w:hAnsi="Calibri"/>
            <w:noProof/>
            <w:sz w:val="22"/>
            <w:szCs w:val="22"/>
            <w:lang w:val="nl-NL" w:eastAsia="nl-NL"/>
          </w:rPr>
          <w:tab/>
        </w:r>
        <w:r w:rsidR="002E2A9D" w:rsidRPr="007F2763">
          <w:rPr>
            <w:rStyle w:val="Hyperlink"/>
            <w:noProof/>
          </w:rPr>
          <w:t>Regional coordination</w:t>
        </w:r>
        <w:r w:rsidR="002E2A9D">
          <w:rPr>
            <w:noProof/>
            <w:webHidden/>
          </w:rPr>
          <w:tab/>
        </w:r>
        <w:r w:rsidR="002E2A9D">
          <w:rPr>
            <w:noProof/>
            <w:webHidden/>
          </w:rPr>
          <w:fldChar w:fldCharType="begin"/>
        </w:r>
        <w:r w:rsidR="002E2A9D">
          <w:rPr>
            <w:noProof/>
            <w:webHidden/>
          </w:rPr>
          <w:instrText xml:space="preserve"> PAGEREF _Toc307304352 \h </w:instrText>
        </w:r>
        <w:r w:rsidR="002E2A9D">
          <w:rPr>
            <w:noProof/>
            <w:webHidden/>
          </w:rPr>
        </w:r>
        <w:r w:rsidR="002E2A9D">
          <w:rPr>
            <w:noProof/>
            <w:webHidden/>
          </w:rPr>
          <w:fldChar w:fldCharType="separate"/>
        </w:r>
        <w:r w:rsidR="002E2A9D">
          <w:rPr>
            <w:noProof/>
            <w:webHidden/>
          </w:rPr>
          <w:t>42</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53" w:history="1">
        <w:r w:rsidR="002E2A9D" w:rsidRPr="007F2763">
          <w:rPr>
            <w:rStyle w:val="Hyperlink"/>
            <w:noProof/>
          </w:rPr>
          <w:t>III.D.6.</w:t>
        </w:r>
        <w:r w:rsidR="002E2A9D">
          <w:rPr>
            <w:rFonts w:ascii="Calibri" w:hAnsi="Calibri"/>
            <w:noProof/>
            <w:sz w:val="22"/>
            <w:szCs w:val="22"/>
            <w:lang w:val="nl-NL" w:eastAsia="nl-NL"/>
          </w:rPr>
          <w:tab/>
        </w:r>
        <w:r w:rsidR="002E2A9D" w:rsidRPr="007F2763">
          <w:rPr>
            <w:rStyle w:val="Hyperlink"/>
            <w:noProof/>
          </w:rPr>
          <w:t>Derogation and non conformities</w:t>
        </w:r>
        <w:r w:rsidR="002E2A9D">
          <w:rPr>
            <w:noProof/>
            <w:webHidden/>
          </w:rPr>
          <w:tab/>
        </w:r>
        <w:r w:rsidR="002E2A9D">
          <w:rPr>
            <w:noProof/>
            <w:webHidden/>
          </w:rPr>
          <w:fldChar w:fldCharType="begin"/>
        </w:r>
        <w:r w:rsidR="002E2A9D">
          <w:rPr>
            <w:noProof/>
            <w:webHidden/>
          </w:rPr>
          <w:instrText xml:space="preserve"> PAGEREF _Toc307304353 \h </w:instrText>
        </w:r>
        <w:r w:rsidR="002E2A9D">
          <w:rPr>
            <w:noProof/>
            <w:webHidden/>
          </w:rPr>
        </w:r>
        <w:r w:rsidR="002E2A9D">
          <w:rPr>
            <w:noProof/>
            <w:webHidden/>
          </w:rPr>
          <w:fldChar w:fldCharType="separate"/>
        </w:r>
        <w:r w:rsidR="002E2A9D">
          <w:rPr>
            <w:noProof/>
            <w:webHidden/>
          </w:rPr>
          <w:t>42</w:t>
        </w:r>
        <w:r w:rsidR="002E2A9D">
          <w:rPr>
            <w:noProof/>
            <w:webHidden/>
          </w:rPr>
          <w:fldChar w:fldCharType="end"/>
        </w:r>
      </w:hyperlink>
    </w:p>
    <w:p w:rsidR="002E2A9D" w:rsidRDefault="00995BC1">
      <w:pPr>
        <w:pStyle w:val="TOC2"/>
        <w:rPr>
          <w:rFonts w:ascii="Calibri" w:hAnsi="Calibri"/>
          <w:sz w:val="22"/>
          <w:szCs w:val="22"/>
          <w:lang w:val="nl-NL" w:eastAsia="nl-NL"/>
        </w:rPr>
      </w:pPr>
      <w:hyperlink w:anchor="_Toc307304354" w:history="1">
        <w:r w:rsidR="002E2A9D" w:rsidRPr="007F2763">
          <w:rPr>
            <w:rStyle w:val="Hyperlink"/>
          </w:rPr>
          <w:t>III.E.</w:t>
        </w:r>
        <w:r w:rsidR="002E2A9D">
          <w:rPr>
            <w:rFonts w:ascii="Calibri" w:hAnsi="Calibri"/>
            <w:sz w:val="22"/>
            <w:szCs w:val="22"/>
            <w:lang w:val="nl-NL" w:eastAsia="nl-NL"/>
          </w:rPr>
          <w:tab/>
        </w:r>
        <w:r w:rsidR="002E2A9D" w:rsidRPr="007F2763">
          <w:rPr>
            <w:rStyle w:val="Hyperlink"/>
          </w:rPr>
          <w:t>Biological - stock-related variables (North Sea)</w:t>
        </w:r>
        <w:r w:rsidR="002E2A9D">
          <w:rPr>
            <w:webHidden/>
          </w:rPr>
          <w:tab/>
        </w:r>
        <w:r w:rsidR="002E2A9D">
          <w:rPr>
            <w:webHidden/>
          </w:rPr>
          <w:fldChar w:fldCharType="begin"/>
        </w:r>
        <w:r w:rsidR="002E2A9D">
          <w:rPr>
            <w:webHidden/>
          </w:rPr>
          <w:instrText xml:space="preserve"> PAGEREF _Toc307304354 \h </w:instrText>
        </w:r>
        <w:r w:rsidR="002E2A9D">
          <w:rPr>
            <w:webHidden/>
          </w:rPr>
        </w:r>
        <w:r w:rsidR="002E2A9D">
          <w:rPr>
            <w:webHidden/>
          </w:rPr>
          <w:fldChar w:fldCharType="separate"/>
        </w:r>
        <w:r w:rsidR="002E2A9D">
          <w:rPr>
            <w:webHidden/>
          </w:rPr>
          <w:t>43</w:t>
        </w:r>
        <w:r w:rsidR="002E2A9D">
          <w:rPr>
            <w:webHidden/>
          </w:rPr>
          <w:fldChar w:fldCharType="end"/>
        </w:r>
      </w:hyperlink>
    </w:p>
    <w:p w:rsidR="002E2A9D" w:rsidRDefault="00995BC1">
      <w:pPr>
        <w:pStyle w:val="TOC3"/>
        <w:rPr>
          <w:rFonts w:ascii="Calibri" w:hAnsi="Calibri"/>
          <w:noProof/>
          <w:sz w:val="22"/>
          <w:szCs w:val="22"/>
          <w:lang w:val="nl-NL" w:eastAsia="nl-NL"/>
        </w:rPr>
      </w:pPr>
      <w:hyperlink w:anchor="_Toc307304355" w:history="1">
        <w:r w:rsidR="002E2A9D" w:rsidRPr="007F2763">
          <w:rPr>
            <w:rStyle w:val="Hyperlink"/>
            <w:noProof/>
          </w:rPr>
          <w:t>III.E.1.</w:t>
        </w:r>
        <w:r w:rsidR="002E2A9D">
          <w:rPr>
            <w:rFonts w:ascii="Calibri" w:hAnsi="Calibri"/>
            <w:noProof/>
            <w:sz w:val="22"/>
            <w:szCs w:val="22"/>
            <w:lang w:val="nl-NL" w:eastAsia="nl-NL"/>
          </w:rPr>
          <w:tab/>
        </w:r>
        <w:r w:rsidR="002E2A9D" w:rsidRPr="007F2763">
          <w:rPr>
            <w:rStyle w:val="Hyperlink"/>
            <w:noProof/>
          </w:rPr>
          <w:t>Data acquisition</w:t>
        </w:r>
        <w:r w:rsidR="002E2A9D">
          <w:rPr>
            <w:noProof/>
            <w:webHidden/>
          </w:rPr>
          <w:tab/>
        </w:r>
        <w:r w:rsidR="002E2A9D">
          <w:rPr>
            <w:noProof/>
            <w:webHidden/>
          </w:rPr>
          <w:fldChar w:fldCharType="begin"/>
        </w:r>
        <w:r w:rsidR="002E2A9D">
          <w:rPr>
            <w:noProof/>
            <w:webHidden/>
          </w:rPr>
          <w:instrText xml:space="preserve"> PAGEREF _Toc307304355 \h </w:instrText>
        </w:r>
        <w:r w:rsidR="002E2A9D">
          <w:rPr>
            <w:noProof/>
            <w:webHidden/>
          </w:rPr>
        </w:r>
        <w:r w:rsidR="002E2A9D">
          <w:rPr>
            <w:noProof/>
            <w:webHidden/>
          </w:rPr>
          <w:fldChar w:fldCharType="separate"/>
        </w:r>
        <w:r w:rsidR="002E2A9D">
          <w:rPr>
            <w:noProof/>
            <w:webHidden/>
          </w:rPr>
          <w:t>43</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56" w:history="1">
        <w:r w:rsidR="002E2A9D" w:rsidRPr="007F2763">
          <w:rPr>
            <w:rStyle w:val="Hyperlink"/>
            <w:noProof/>
          </w:rPr>
          <w:t>III.E.2.</w:t>
        </w:r>
        <w:r w:rsidR="002E2A9D">
          <w:rPr>
            <w:rFonts w:ascii="Calibri" w:hAnsi="Calibri"/>
            <w:noProof/>
            <w:sz w:val="22"/>
            <w:szCs w:val="22"/>
            <w:lang w:val="nl-NL" w:eastAsia="nl-NL"/>
          </w:rPr>
          <w:tab/>
        </w:r>
        <w:r w:rsidR="002E2A9D" w:rsidRPr="007F2763">
          <w:rPr>
            <w:rStyle w:val="Hyperlink"/>
            <w:noProof/>
          </w:rPr>
          <w:t>Estimation procedures</w:t>
        </w:r>
        <w:r w:rsidR="002E2A9D">
          <w:rPr>
            <w:noProof/>
            <w:webHidden/>
          </w:rPr>
          <w:tab/>
        </w:r>
        <w:r w:rsidR="002E2A9D">
          <w:rPr>
            <w:noProof/>
            <w:webHidden/>
          </w:rPr>
          <w:fldChar w:fldCharType="begin"/>
        </w:r>
        <w:r w:rsidR="002E2A9D">
          <w:rPr>
            <w:noProof/>
            <w:webHidden/>
          </w:rPr>
          <w:instrText xml:space="preserve"> PAGEREF _Toc307304356 \h </w:instrText>
        </w:r>
        <w:r w:rsidR="002E2A9D">
          <w:rPr>
            <w:noProof/>
            <w:webHidden/>
          </w:rPr>
        </w:r>
        <w:r w:rsidR="002E2A9D">
          <w:rPr>
            <w:noProof/>
            <w:webHidden/>
          </w:rPr>
          <w:fldChar w:fldCharType="separate"/>
        </w:r>
        <w:r w:rsidR="002E2A9D">
          <w:rPr>
            <w:noProof/>
            <w:webHidden/>
          </w:rPr>
          <w:t>44</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57" w:history="1">
        <w:r w:rsidR="002E2A9D" w:rsidRPr="007F2763">
          <w:rPr>
            <w:rStyle w:val="Hyperlink"/>
            <w:noProof/>
          </w:rPr>
          <w:t>III.E.3.</w:t>
        </w:r>
        <w:r w:rsidR="002E2A9D">
          <w:rPr>
            <w:rFonts w:ascii="Calibri" w:hAnsi="Calibri"/>
            <w:noProof/>
            <w:sz w:val="22"/>
            <w:szCs w:val="22"/>
            <w:lang w:val="nl-NL" w:eastAsia="nl-NL"/>
          </w:rPr>
          <w:tab/>
        </w:r>
        <w:r w:rsidR="002E2A9D" w:rsidRPr="007F2763">
          <w:rPr>
            <w:rStyle w:val="Hyperlink"/>
            <w:noProof/>
          </w:rPr>
          <w:t>Data quality evaluation</w:t>
        </w:r>
        <w:r w:rsidR="002E2A9D">
          <w:rPr>
            <w:noProof/>
            <w:webHidden/>
          </w:rPr>
          <w:tab/>
        </w:r>
        <w:r w:rsidR="002E2A9D">
          <w:rPr>
            <w:noProof/>
            <w:webHidden/>
          </w:rPr>
          <w:fldChar w:fldCharType="begin"/>
        </w:r>
        <w:r w:rsidR="002E2A9D">
          <w:rPr>
            <w:noProof/>
            <w:webHidden/>
          </w:rPr>
          <w:instrText xml:space="preserve"> PAGEREF _Toc307304357 \h </w:instrText>
        </w:r>
        <w:r w:rsidR="002E2A9D">
          <w:rPr>
            <w:noProof/>
            <w:webHidden/>
          </w:rPr>
        </w:r>
        <w:r w:rsidR="002E2A9D">
          <w:rPr>
            <w:noProof/>
            <w:webHidden/>
          </w:rPr>
          <w:fldChar w:fldCharType="separate"/>
        </w:r>
        <w:r w:rsidR="002E2A9D">
          <w:rPr>
            <w:noProof/>
            <w:webHidden/>
          </w:rPr>
          <w:t>44</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58" w:history="1">
        <w:r w:rsidR="002E2A9D" w:rsidRPr="007F2763">
          <w:rPr>
            <w:rStyle w:val="Hyperlink"/>
            <w:noProof/>
          </w:rPr>
          <w:t>III.E.4.</w:t>
        </w:r>
        <w:r w:rsidR="002E2A9D">
          <w:rPr>
            <w:rFonts w:ascii="Calibri" w:hAnsi="Calibri"/>
            <w:noProof/>
            <w:sz w:val="22"/>
            <w:szCs w:val="22"/>
            <w:lang w:val="nl-NL" w:eastAsia="nl-NL"/>
          </w:rPr>
          <w:tab/>
        </w:r>
        <w:r w:rsidR="002E2A9D" w:rsidRPr="007F2763">
          <w:rPr>
            <w:rStyle w:val="Hyperlink"/>
            <w:noProof/>
          </w:rPr>
          <w:t>Data presentation</w:t>
        </w:r>
        <w:r w:rsidR="002E2A9D">
          <w:rPr>
            <w:noProof/>
            <w:webHidden/>
          </w:rPr>
          <w:tab/>
        </w:r>
        <w:r w:rsidR="002E2A9D">
          <w:rPr>
            <w:noProof/>
            <w:webHidden/>
          </w:rPr>
          <w:fldChar w:fldCharType="begin"/>
        </w:r>
        <w:r w:rsidR="002E2A9D">
          <w:rPr>
            <w:noProof/>
            <w:webHidden/>
          </w:rPr>
          <w:instrText xml:space="preserve"> PAGEREF _Toc307304358 \h </w:instrText>
        </w:r>
        <w:r w:rsidR="002E2A9D">
          <w:rPr>
            <w:noProof/>
            <w:webHidden/>
          </w:rPr>
        </w:r>
        <w:r w:rsidR="002E2A9D">
          <w:rPr>
            <w:noProof/>
            <w:webHidden/>
          </w:rPr>
          <w:fldChar w:fldCharType="separate"/>
        </w:r>
        <w:r w:rsidR="002E2A9D">
          <w:rPr>
            <w:noProof/>
            <w:webHidden/>
          </w:rPr>
          <w:t>44</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59" w:history="1">
        <w:r w:rsidR="002E2A9D" w:rsidRPr="007F2763">
          <w:rPr>
            <w:rStyle w:val="Hyperlink"/>
            <w:noProof/>
          </w:rPr>
          <w:t>III.E.5.</w:t>
        </w:r>
        <w:r w:rsidR="002E2A9D">
          <w:rPr>
            <w:rFonts w:ascii="Calibri" w:hAnsi="Calibri"/>
            <w:noProof/>
            <w:sz w:val="22"/>
            <w:szCs w:val="22"/>
            <w:lang w:val="nl-NL" w:eastAsia="nl-NL"/>
          </w:rPr>
          <w:tab/>
        </w:r>
        <w:r w:rsidR="002E2A9D" w:rsidRPr="007F2763">
          <w:rPr>
            <w:rStyle w:val="Hyperlink"/>
            <w:noProof/>
          </w:rPr>
          <w:t>Regional coordination</w:t>
        </w:r>
        <w:r w:rsidR="002E2A9D">
          <w:rPr>
            <w:noProof/>
            <w:webHidden/>
          </w:rPr>
          <w:tab/>
        </w:r>
        <w:r w:rsidR="002E2A9D">
          <w:rPr>
            <w:noProof/>
            <w:webHidden/>
          </w:rPr>
          <w:fldChar w:fldCharType="begin"/>
        </w:r>
        <w:r w:rsidR="002E2A9D">
          <w:rPr>
            <w:noProof/>
            <w:webHidden/>
          </w:rPr>
          <w:instrText xml:space="preserve"> PAGEREF _Toc307304359 \h </w:instrText>
        </w:r>
        <w:r w:rsidR="002E2A9D">
          <w:rPr>
            <w:noProof/>
            <w:webHidden/>
          </w:rPr>
        </w:r>
        <w:r w:rsidR="002E2A9D">
          <w:rPr>
            <w:noProof/>
            <w:webHidden/>
          </w:rPr>
          <w:fldChar w:fldCharType="separate"/>
        </w:r>
        <w:r w:rsidR="002E2A9D">
          <w:rPr>
            <w:noProof/>
            <w:webHidden/>
          </w:rPr>
          <w:t>44</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60" w:history="1">
        <w:r w:rsidR="002E2A9D" w:rsidRPr="007F2763">
          <w:rPr>
            <w:rStyle w:val="Hyperlink"/>
            <w:noProof/>
          </w:rPr>
          <w:t>III.E.6.</w:t>
        </w:r>
        <w:r w:rsidR="002E2A9D">
          <w:rPr>
            <w:rFonts w:ascii="Calibri" w:hAnsi="Calibri"/>
            <w:noProof/>
            <w:sz w:val="22"/>
            <w:szCs w:val="22"/>
            <w:lang w:val="nl-NL" w:eastAsia="nl-NL"/>
          </w:rPr>
          <w:tab/>
        </w:r>
        <w:r w:rsidR="002E2A9D" w:rsidRPr="007F2763">
          <w:rPr>
            <w:rStyle w:val="Hyperlink"/>
            <w:noProof/>
          </w:rPr>
          <w:t>Derogations and non-conformities</w:t>
        </w:r>
        <w:r w:rsidR="002E2A9D">
          <w:rPr>
            <w:noProof/>
            <w:webHidden/>
          </w:rPr>
          <w:tab/>
        </w:r>
        <w:r w:rsidR="002E2A9D">
          <w:rPr>
            <w:noProof/>
            <w:webHidden/>
          </w:rPr>
          <w:fldChar w:fldCharType="begin"/>
        </w:r>
        <w:r w:rsidR="002E2A9D">
          <w:rPr>
            <w:noProof/>
            <w:webHidden/>
          </w:rPr>
          <w:instrText xml:space="preserve"> PAGEREF _Toc307304360 \h </w:instrText>
        </w:r>
        <w:r w:rsidR="002E2A9D">
          <w:rPr>
            <w:noProof/>
            <w:webHidden/>
          </w:rPr>
        </w:r>
        <w:r w:rsidR="002E2A9D">
          <w:rPr>
            <w:noProof/>
            <w:webHidden/>
          </w:rPr>
          <w:fldChar w:fldCharType="separate"/>
        </w:r>
        <w:r w:rsidR="002E2A9D">
          <w:rPr>
            <w:noProof/>
            <w:webHidden/>
          </w:rPr>
          <w:t>45</w:t>
        </w:r>
        <w:r w:rsidR="002E2A9D">
          <w:rPr>
            <w:noProof/>
            <w:webHidden/>
          </w:rPr>
          <w:fldChar w:fldCharType="end"/>
        </w:r>
      </w:hyperlink>
    </w:p>
    <w:p w:rsidR="002E2A9D" w:rsidRDefault="00995BC1">
      <w:pPr>
        <w:pStyle w:val="TOC2"/>
        <w:rPr>
          <w:rFonts w:ascii="Calibri" w:hAnsi="Calibri"/>
          <w:sz w:val="22"/>
          <w:szCs w:val="22"/>
          <w:lang w:val="nl-NL" w:eastAsia="nl-NL"/>
        </w:rPr>
      </w:pPr>
      <w:hyperlink w:anchor="_Toc307304361" w:history="1">
        <w:r w:rsidR="002E2A9D" w:rsidRPr="007F2763">
          <w:rPr>
            <w:rStyle w:val="Hyperlink"/>
          </w:rPr>
          <w:t>III.E.</w:t>
        </w:r>
        <w:r w:rsidR="002E2A9D">
          <w:rPr>
            <w:rFonts w:ascii="Calibri" w:hAnsi="Calibri"/>
            <w:sz w:val="22"/>
            <w:szCs w:val="22"/>
            <w:lang w:val="nl-NL" w:eastAsia="nl-NL"/>
          </w:rPr>
          <w:tab/>
        </w:r>
        <w:r w:rsidR="002E2A9D" w:rsidRPr="007F2763">
          <w:rPr>
            <w:rStyle w:val="Hyperlink"/>
          </w:rPr>
          <w:t>Biological - stock-related variables (North Atlantic)</w:t>
        </w:r>
        <w:r w:rsidR="002E2A9D">
          <w:rPr>
            <w:webHidden/>
          </w:rPr>
          <w:tab/>
        </w:r>
        <w:r w:rsidR="002E2A9D">
          <w:rPr>
            <w:webHidden/>
          </w:rPr>
          <w:fldChar w:fldCharType="begin"/>
        </w:r>
        <w:r w:rsidR="002E2A9D">
          <w:rPr>
            <w:webHidden/>
          </w:rPr>
          <w:instrText xml:space="preserve"> PAGEREF _Toc307304361 \h </w:instrText>
        </w:r>
        <w:r w:rsidR="002E2A9D">
          <w:rPr>
            <w:webHidden/>
          </w:rPr>
        </w:r>
        <w:r w:rsidR="002E2A9D">
          <w:rPr>
            <w:webHidden/>
          </w:rPr>
          <w:fldChar w:fldCharType="separate"/>
        </w:r>
        <w:r w:rsidR="002E2A9D">
          <w:rPr>
            <w:webHidden/>
          </w:rPr>
          <w:t>46</w:t>
        </w:r>
        <w:r w:rsidR="002E2A9D">
          <w:rPr>
            <w:webHidden/>
          </w:rPr>
          <w:fldChar w:fldCharType="end"/>
        </w:r>
      </w:hyperlink>
    </w:p>
    <w:p w:rsidR="002E2A9D" w:rsidRDefault="00995BC1">
      <w:pPr>
        <w:pStyle w:val="TOC3"/>
        <w:rPr>
          <w:rFonts w:ascii="Calibri" w:hAnsi="Calibri"/>
          <w:noProof/>
          <w:sz w:val="22"/>
          <w:szCs w:val="22"/>
          <w:lang w:val="nl-NL" w:eastAsia="nl-NL"/>
        </w:rPr>
      </w:pPr>
      <w:hyperlink w:anchor="_Toc307304362" w:history="1">
        <w:r w:rsidR="002E2A9D" w:rsidRPr="007F2763">
          <w:rPr>
            <w:rStyle w:val="Hyperlink"/>
            <w:noProof/>
          </w:rPr>
          <w:t>III.E.1.</w:t>
        </w:r>
        <w:r w:rsidR="002E2A9D">
          <w:rPr>
            <w:rFonts w:ascii="Calibri" w:hAnsi="Calibri"/>
            <w:noProof/>
            <w:sz w:val="22"/>
            <w:szCs w:val="22"/>
            <w:lang w:val="nl-NL" w:eastAsia="nl-NL"/>
          </w:rPr>
          <w:tab/>
        </w:r>
        <w:r w:rsidR="002E2A9D" w:rsidRPr="007F2763">
          <w:rPr>
            <w:rStyle w:val="Hyperlink"/>
            <w:noProof/>
          </w:rPr>
          <w:t>Data acquisition</w:t>
        </w:r>
        <w:r w:rsidR="002E2A9D">
          <w:rPr>
            <w:noProof/>
            <w:webHidden/>
          </w:rPr>
          <w:tab/>
        </w:r>
        <w:r w:rsidR="002E2A9D">
          <w:rPr>
            <w:noProof/>
            <w:webHidden/>
          </w:rPr>
          <w:fldChar w:fldCharType="begin"/>
        </w:r>
        <w:r w:rsidR="002E2A9D">
          <w:rPr>
            <w:noProof/>
            <w:webHidden/>
          </w:rPr>
          <w:instrText xml:space="preserve"> PAGEREF _Toc307304362 \h </w:instrText>
        </w:r>
        <w:r w:rsidR="002E2A9D">
          <w:rPr>
            <w:noProof/>
            <w:webHidden/>
          </w:rPr>
        </w:r>
        <w:r w:rsidR="002E2A9D">
          <w:rPr>
            <w:noProof/>
            <w:webHidden/>
          </w:rPr>
          <w:fldChar w:fldCharType="separate"/>
        </w:r>
        <w:r w:rsidR="002E2A9D">
          <w:rPr>
            <w:noProof/>
            <w:webHidden/>
          </w:rPr>
          <w:t>46</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63" w:history="1">
        <w:r w:rsidR="002E2A9D" w:rsidRPr="007F2763">
          <w:rPr>
            <w:rStyle w:val="Hyperlink"/>
            <w:noProof/>
          </w:rPr>
          <w:t>III.E.2.</w:t>
        </w:r>
        <w:r w:rsidR="002E2A9D">
          <w:rPr>
            <w:rFonts w:ascii="Calibri" w:hAnsi="Calibri"/>
            <w:noProof/>
            <w:sz w:val="22"/>
            <w:szCs w:val="22"/>
            <w:lang w:val="nl-NL" w:eastAsia="nl-NL"/>
          </w:rPr>
          <w:tab/>
        </w:r>
        <w:r w:rsidR="002E2A9D" w:rsidRPr="007F2763">
          <w:rPr>
            <w:rStyle w:val="Hyperlink"/>
            <w:noProof/>
          </w:rPr>
          <w:t>Estimation procedures</w:t>
        </w:r>
        <w:r w:rsidR="002E2A9D">
          <w:rPr>
            <w:noProof/>
            <w:webHidden/>
          </w:rPr>
          <w:tab/>
        </w:r>
        <w:r w:rsidR="002E2A9D">
          <w:rPr>
            <w:noProof/>
            <w:webHidden/>
          </w:rPr>
          <w:fldChar w:fldCharType="begin"/>
        </w:r>
        <w:r w:rsidR="002E2A9D">
          <w:rPr>
            <w:noProof/>
            <w:webHidden/>
          </w:rPr>
          <w:instrText xml:space="preserve"> PAGEREF _Toc307304363 \h </w:instrText>
        </w:r>
        <w:r w:rsidR="002E2A9D">
          <w:rPr>
            <w:noProof/>
            <w:webHidden/>
          </w:rPr>
        </w:r>
        <w:r w:rsidR="002E2A9D">
          <w:rPr>
            <w:noProof/>
            <w:webHidden/>
          </w:rPr>
          <w:fldChar w:fldCharType="separate"/>
        </w:r>
        <w:r w:rsidR="002E2A9D">
          <w:rPr>
            <w:noProof/>
            <w:webHidden/>
          </w:rPr>
          <w:t>46</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64" w:history="1">
        <w:r w:rsidR="002E2A9D" w:rsidRPr="007F2763">
          <w:rPr>
            <w:rStyle w:val="Hyperlink"/>
            <w:noProof/>
          </w:rPr>
          <w:t>III.E.3.</w:t>
        </w:r>
        <w:r w:rsidR="002E2A9D">
          <w:rPr>
            <w:rFonts w:ascii="Calibri" w:hAnsi="Calibri"/>
            <w:noProof/>
            <w:sz w:val="22"/>
            <w:szCs w:val="22"/>
            <w:lang w:val="nl-NL" w:eastAsia="nl-NL"/>
          </w:rPr>
          <w:tab/>
        </w:r>
        <w:r w:rsidR="002E2A9D" w:rsidRPr="007F2763">
          <w:rPr>
            <w:rStyle w:val="Hyperlink"/>
            <w:noProof/>
          </w:rPr>
          <w:t>Data quality evaluation</w:t>
        </w:r>
        <w:r w:rsidR="002E2A9D">
          <w:rPr>
            <w:noProof/>
            <w:webHidden/>
          </w:rPr>
          <w:tab/>
        </w:r>
        <w:r w:rsidR="002E2A9D">
          <w:rPr>
            <w:noProof/>
            <w:webHidden/>
          </w:rPr>
          <w:fldChar w:fldCharType="begin"/>
        </w:r>
        <w:r w:rsidR="002E2A9D">
          <w:rPr>
            <w:noProof/>
            <w:webHidden/>
          </w:rPr>
          <w:instrText xml:space="preserve"> PAGEREF _Toc307304364 \h </w:instrText>
        </w:r>
        <w:r w:rsidR="002E2A9D">
          <w:rPr>
            <w:noProof/>
            <w:webHidden/>
          </w:rPr>
        </w:r>
        <w:r w:rsidR="002E2A9D">
          <w:rPr>
            <w:noProof/>
            <w:webHidden/>
          </w:rPr>
          <w:fldChar w:fldCharType="separate"/>
        </w:r>
        <w:r w:rsidR="002E2A9D">
          <w:rPr>
            <w:noProof/>
            <w:webHidden/>
          </w:rPr>
          <w:t>47</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65" w:history="1">
        <w:r w:rsidR="002E2A9D" w:rsidRPr="007F2763">
          <w:rPr>
            <w:rStyle w:val="Hyperlink"/>
            <w:noProof/>
          </w:rPr>
          <w:t>III.E.4.</w:t>
        </w:r>
        <w:r w:rsidR="002E2A9D">
          <w:rPr>
            <w:rFonts w:ascii="Calibri" w:hAnsi="Calibri"/>
            <w:noProof/>
            <w:sz w:val="22"/>
            <w:szCs w:val="22"/>
            <w:lang w:val="nl-NL" w:eastAsia="nl-NL"/>
          </w:rPr>
          <w:tab/>
        </w:r>
        <w:r w:rsidR="002E2A9D" w:rsidRPr="007F2763">
          <w:rPr>
            <w:rStyle w:val="Hyperlink"/>
            <w:noProof/>
          </w:rPr>
          <w:t>Data presentation</w:t>
        </w:r>
        <w:r w:rsidR="002E2A9D">
          <w:rPr>
            <w:noProof/>
            <w:webHidden/>
          </w:rPr>
          <w:tab/>
        </w:r>
        <w:r w:rsidR="002E2A9D">
          <w:rPr>
            <w:noProof/>
            <w:webHidden/>
          </w:rPr>
          <w:fldChar w:fldCharType="begin"/>
        </w:r>
        <w:r w:rsidR="002E2A9D">
          <w:rPr>
            <w:noProof/>
            <w:webHidden/>
          </w:rPr>
          <w:instrText xml:space="preserve"> PAGEREF _Toc307304365 \h </w:instrText>
        </w:r>
        <w:r w:rsidR="002E2A9D">
          <w:rPr>
            <w:noProof/>
            <w:webHidden/>
          </w:rPr>
        </w:r>
        <w:r w:rsidR="002E2A9D">
          <w:rPr>
            <w:noProof/>
            <w:webHidden/>
          </w:rPr>
          <w:fldChar w:fldCharType="separate"/>
        </w:r>
        <w:r w:rsidR="002E2A9D">
          <w:rPr>
            <w:noProof/>
            <w:webHidden/>
          </w:rPr>
          <w:t>47</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66" w:history="1">
        <w:r w:rsidR="002E2A9D" w:rsidRPr="007F2763">
          <w:rPr>
            <w:rStyle w:val="Hyperlink"/>
            <w:noProof/>
          </w:rPr>
          <w:t>III.E.5.</w:t>
        </w:r>
        <w:r w:rsidR="002E2A9D">
          <w:rPr>
            <w:rFonts w:ascii="Calibri" w:hAnsi="Calibri"/>
            <w:noProof/>
            <w:sz w:val="22"/>
            <w:szCs w:val="22"/>
            <w:lang w:val="nl-NL" w:eastAsia="nl-NL"/>
          </w:rPr>
          <w:tab/>
        </w:r>
        <w:r w:rsidR="002E2A9D" w:rsidRPr="007F2763">
          <w:rPr>
            <w:rStyle w:val="Hyperlink"/>
            <w:noProof/>
          </w:rPr>
          <w:t>Regional coordination</w:t>
        </w:r>
        <w:r w:rsidR="002E2A9D">
          <w:rPr>
            <w:noProof/>
            <w:webHidden/>
          </w:rPr>
          <w:tab/>
        </w:r>
        <w:r w:rsidR="002E2A9D">
          <w:rPr>
            <w:noProof/>
            <w:webHidden/>
          </w:rPr>
          <w:fldChar w:fldCharType="begin"/>
        </w:r>
        <w:r w:rsidR="002E2A9D">
          <w:rPr>
            <w:noProof/>
            <w:webHidden/>
          </w:rPr>
          <w:instrText xml:space="preserve"> PAGEREF _Toc307304366 \h </w:instrText>
        </w:r>
        <w:r w:rsidR="002E2A9D">
          <w:rPr>
            <w:noProof/>
            <w:webHidden/>
          </w:rPr>
        </w:r>
        <w:r w:rsidR="002E2A9D">
          <w:rPr>
            <w:noProof/>
            <w:webHidden/>
          </w:rPr>
          <w:fldChar w:fldCharType="separate"/>
        </w:r>
        <w:r w:rsidR="002E2A9D">
          <w:rPr>
            <w:noProof/>
            <w:webHidden/>
          </w:rPr>
          <w:t>47</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67" w:history="1">
        <w:r w:rsidR="002E2A9D" w:rsidRPr="007F2763">
          <w:rPr>
            <w:rStyle w:val="Hyperlink"/>
            <w:noProof/>
          </w:rPr>
          <w:t>III.E.6.</w:t>
        </w:r>
        <w:r w:rsidR="002E2A9D">
          <w:rPr>
            <w:rFonts w:ascii="Calibri" w:hAnsi="Calibri"/>
            <w:noProof/>
            <w:sz w:val="22"/>
            <w:szCs w:val="22"/>
            <w:lang w:val="nl-NL" w:eastAsia="nl-NL"/>
          </w:rPr>
          <w:tab/>
        </w:r>
        <w:r w:rsidR="002E2A9D" w:rsidRPr="007F2763">
          <w:rPr>
            <w:rStyle w:val="Hyperlink"/>
            <w:noProof/>
          </w:rPr>
          <w:t>Derogations and non-conformities</w:t>
        </w:r>
        <w:r w:rsidR="002E2A9D">
          <w:rPr>
            <w:noProof/>
            <w:webHidden/>
          </w:rPr>
          <w:tab/>
        </w:r>
        <w:r w:rsidR="002E2A9D">
          <w:rPr>
            <w:noProof/>
            <w:webHidden/>
          </w:rPr>
          <w:fldChar w:fldCharType="begin"/>
        </w:r>
        <w:r w:rsidR="002E2A9D">
          <w:rPr>
            <w:noProof/>
            <w:webHidden/>
          </w:rPr>
          <w:instrText xml:space="preserve"> PAGEREF _Toc307304367 \h </w:instrText>
        </w:r>
        <w:r w:rsidR="002E2A9D">
          <w:rPr>
            <w:noProof/>
            <w:webHidden/>
          </w:rPr>
        </w:r>
        <w:r w:rsidR="002E2A9D">
          <w:rPr>
            <w:noProof/>
            <w:webHidden/>
          </w:rPr>
          <w:fldChar w:fldCharType="separate"/>
        </w:r>
        <w:r w:rsidR="002E2A9D">
          <w:rPr>
            <w:noProof/>
            <w:webHidden/>
          </w:rPr>
          <w:t>47</w:t>
        </w:r>
        <w:r w:rsidR="002E2A9D">
          <w:rPr>
            <w:noProof/>
            <w:webHidden/>
          </w:rPr>
          <w:fldChar w:fldCharType="end"/>
        </w:r>
      </w:hyperlink>
    </w:p>
    <w:p w:rsidR="002E2A9D" w:rsidRDefault="00995BC1">
      <w:pPr>
        <w:pStyle w:val="TOC2"/>
        <w:rPr>
          <w:rFonts w:ascii="Calibri" w:hAnsi="Calibri"/>
          <w:sz w:val="22"/>
          <w:szCs w:val="22"/>
          <w:lang w:val="nl-NL" w:eastAsia="nl-NL"/>
        </w:rPr>
      </w:pPr>
      <w:hyperlink w:anchor="_Toc307304368" w:history="1">
        <w:r w:rsidR="002E2A9D" w:rsidRPr="007F2763">
          <w:rPr>
            <w:rStyle w:val="Hyperlink"/>
          </w:rPr>
          <w:t>III.E.</w:t>
        </w:r>
        <w:r w:rsidR="002E2A9D">
          <w:rPr>
            <w:rFonts w:ascii="Calibri" w:hAnsi="Calibri"/>
            <w:sz w:val="22"/>
            <w:szCs w:val="22"/>
            <w:lang w:val="nl-NL" w:eastAsia="nl-NL"/>
          </w:rPr>
          <w:tab/>
        </w:r>
        <w:r w:rsidR="002E2A9D" w:rsidRPr="007F2763">
          <w:rPr>
            <w:rStyle w:val="Hyperlink"/>
          </w:rPr>
          <w:t>Biological - stock-related variables (Other Regions)</w:t>
        </w:r>
        <w:r w:rsidR="002E2A9D">
          <w:rPr>
            <w:webHidden/>
          </w:rPr>
          <w:tab/>
        </w:r>
        <w:r w:rsidR="002E2A9D">
          <w:rPr>
            <w:webHidden/>
          </w:rPr>
          <w:fldChar w:fldCharType="begin"/>
        </w:r>
        <w:r w:rsidR="002E2A9D">
          <w:rPr>
            <w:webHidden/>
          </w:rPr>
          <w:instrText xml:space="preserve"> PAGEREF _Toc307304368 \h </w:instrText>
        </w:r>
        <w:r w:rsidR="002E2A9D">
          <w:rPr>
            <w:webHidden/>
          </w:rPr>
        </w:r>
        <w:r w:rsidR="002E2A9D">
          <w:rPr>
            <w:webHidden/>
          </w:rPr>
          <w:fldChar w:fldCharType="separate"/>
        </w:r>
        <w:r w:rsidR="002E2A9D">
          <w:rPr>
            <w:webHidden/>
          </w:rPr>
          <w:t>48</w:t>
        </w:r>
        <w:r w:rsidR="002E2A9D">
          <w:rPr>
            <w:webHidden/>
          </w:rPr>
          <w:fldChar w:fldCharType="end"/>
        </w:r>
      </w:hyperlink>
    </w:p>
    <w:p w:rsidR="002E2A9D" w:rsidRDefault="00995BC1">
      <w:pPr>
        <w:pStyle w:val="TOC3"/>
        <w:rPr>
          <w:rFonts w:ascii="Calibri" w:hAnsi="Calibri"/>
          <w:noProof/>
          <w:sz w:val="22"/>
          <w:szCs w:val="22"/>
          <w:lang w:val="nl-NL" w:eastAsia="nl-NL"/>
        </w:rPr>
      </w:pPr>
      <w:hyperlink w:anchor="_Toc307304369" w:history="1">
        <w:r w:rsidR="002E2A9D" w:rsidRPr="007F2763">
          <w:rPr>
            <w:rStyle w:val="Hyperlink"/>
            <w:noProof/>
          </w:rPr>
          <w:t>III.E.1.</w:t>
        </w:r>
        <w:r w:rsidR="002E2A9D">
          <w:rPr>
            <w:rFonts w:ascii="Calibri" w:hAnsi="Calibri"/>
            <w:noProof/>
            <w:sz w:val="22"/>
            <w:szCs w:val="22"/>
            <w:lang w:val="nl-NL" w:eastAsia="nl-NL"/>
          </w:rPr>
          <w:tab/>
        </w:r>
        <w:r w:rsidR="002E2A9D" w:rsidRPr="007F2763">
          <w:rPr>
            <w:rStyle w:val="Hyperlink"/>
            <w:noProof/>
          </w:rPr>
          <w:t>Data acquisition</w:t>
        </w:r>
        <w:r w:rsidR="002E2A9D">
          <w:rPr>
            <w:noProof/>
            <w:webHidden/>
          </w:rPr>
          <w:tab/>
        </w:r>
        <w:r w:rsidR="002E2A9D">
          <w:rPr>
            <w:noProof/>
            <w:webHidden/>
          </w:rPr>
          <w:fldChar w:fldCharType="begin"/>
        </w:r>
        <w:r w:rsidR="002E2A9D">
          <w:rPr>
            <w:noProof/>
            <w:webHidden/>
          </w:rPr>
          <w:instrText xml:space="preserve"> PAGEREF _Toc307304369 \h </w:instrText>
        </w:r>
        <w:r w:rsidR="002E2A9D">
          <w:rPr>
            <w:noProof/>
            <w:webHidden/>
          </w:rPr>
        </w:r>
        <w:r w:rsidR="002E2A9D">
          <w:rPr>
            <w:noProof/>
            <w:webHidden/>
          </w:rPr>
          <w:fldChar w:fldCharType="separate"/>
        </w:r>
        <w:r w:rsidR="002E2A9D">
          <w:rPr>
            <w:noProof/>
            <w:webHidden/>
          </w:rPr>
          <w:t>48</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70" w:history="1">
        <w:r w:rsidR="002E2A9D" w:rsidRPr="007F2763">
          <w:rPr>
            <w:rStyle w:val="Hyperlink"/>
            <w:noProof/>
          </w:rPr>
          <w:t>III.E.2.</w:t>
        </w:r>
        <w:r w:rsidR="002E2A9D">
          <w:rPr>
            <w:rFonts w:ascii="Calibri" w:hAnsi="Calibri"/>
            <w:noProof/>
            <w:sz w:val="22"/>
            <w:szCs w:val="22"/>
            <w:lang w:val="nl-NL" w:eastAsia="nl-NL"/>
          </w:rPr>
          <w:tab/>
        </w:r>
        <w:r w:rsidR="002E2A9D" w:rsidRPr="007F2763">
          <w:rPr>
            <w:rStyle w:val="Hyperlink"/>
            <w:noProof/>
          </w:rPr>
          <w:t>Estimation procedures</w:t>
        </w:r>
        <w:r w:rsidR="002E2A9D">
          <w:rPr>
            <w:noProof/>
            <w:webHidden/>
          </w:rPr>
          <w:tab/>
        </w:r>
        <w:r w:rsidR="002E2A9D">
          <w:rPr>
            <w:noProof/>
            <w:webHidden/>
          </w:rPr>
          <w:fldChar w:fldCharType="begin"/>
        </w:r>
        <w:r w:rsidR="002E2A9D">
          <w:rPr>
            <w:noProof/>
            <w:webHidden/>
          </w:rPr>
          <w:instrText xml:space="preserve"> PAGEREF _Toc307304370 \h </w:instrText>
        </w:r>
        <w:r w:rsidR="002E2A9D">
          <w:rPr>
            <w:noProof/>
            <w:webHidden/>
          </w:rPr>
        </w:r>
        <w:r w:rsidR="002E2A9D">
          <w:rPr>
            <w:noProof/>
            <w:webHidden/>
          </w:rPr>
          <w:fldChar w:fldCharType="separate"/>
        </w:r>
        <w:r w:rsidR="002E2A9D">
          <w:rPr>
            <w:noProof/>
            <w:webHidden/>
          </w:rPr>
          <w:t>48</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71" w:history="1">
        <w:r w:rsidR="002E2A9D" w:rsidRPr="007F2763">
          <w:rPr>
            <w:rStyle w:val="Hyperlink"/>
            <w:noProof/>
          </w:rPr>
          <w:t>III.E.3.</w:t>
        </w:r>
        <w:r w:rsidR="002E2A9D">
          <w:rPr>
            <w:rFonts w:ascii="Calibri" w:hAnsi="Calibri"/>
            <w:noProof/>
            <w:sz w:val="22"/>
            <w:szCs w:val="22"/>
            <w:lang w:val="nl-NL" w:eastAsia="nl-NL"/>
          </w:rPr>
          <w:tab/>
        </w:r>
        <w:r w:rsidR="002E2A9D" w:rsidRPr="007F2763">
          <w:rPr>
            <w:rStyle w:val="Hyperlink"/>
            <w:noProof/>
          </w:rPr>
          <w:t>Data quality evaluation</w:t>
        </w:r>
        <w:r w:rsidR="002E2A9D">
          <w:rPr>
            <w:noProof/>
            <w:webHidden/>
          </w:rPr>
          <w:tab/>
        </w:r>
        <w:r w:rsidR="002E2A9D">
          <w:rPr>
            <w:noProof/>
            <w:webHidden/>
          </w:rPr>
          <w:fldChar w:fldCharType="begin"/>
        </w:r>
        <w:r w:rsidR="002E2A9D">
          <w:rPr>
            <w:noProof/>
            <w:webHidden/>
          </w:rPr>
          <w:instrText xml:space="preserve"> PAGEREF _Toc307304371 \h </w:instrText>
        </w:r>
        <w:r w:rsidR="002E2A9D">
          <w:rPr>
            <w:noProof/>
            <w:webHidden/>
          </w:rPr>
        </w:r>
        <w:r w:rsidR="002E2A9D">
          <w:rPr>
            <w:noProof/>
            <w:webHidden/>
          </w:rPr>
          <w:fldChar w:fldCharType="separate"/>
        </w:r>
        <w:r w:rsidR="002E2A9D">
          <w:rPr>
            <w:noProof/>
            <w:webHidden/>
          </w:rPr>
          <w:t>48</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72" w:history="1">
        <w:r w:rsidR="002E2A9D" w:rsidRPr="007F2763">
          <w:rPr>
            <w:rStyle w:val="Hyperlink"/>
            <w:noProof/>
          </w:rPr>
          <w:t>III.E.4.</w:t>
        </w:r>
        <w:r w:rsidR="002E2A9D">
          <w:rPr>
            <w:rFonts w:ascii="Calibri" w:hAnsi="Calibri"/>
            <w:noProof/>
            <w:sz w:val="22"/>
            <w:szCs w:val="22"/>
            <w:lang w:val="nl-NL" w:eastAsia="nl-NL"/>
          </w:rPr>
          <w:tab/>
        </w:r>
        <w:r w:rsidR="002E2A9D" w:rsidRPr="007F2763">
          <w:rPr>
            <w:rStyle w:val="Hyperlink"/>
            <w:noProof/>
          </w:rPr>
          <w:t>Data presentation</w:t>
        </w:r>
        <w:r w:rsidR="002E2A9D">
          <w:rPr>
            <w:noProof/>
            <w:webHidden/>
          </w:rPr>
          <w:tab/>
        </w:r>
        <w:r w:rsidR="002E2A9D">
          <w:rPr>
            <w:noProof/>
            <w:webHidden/>
          </w:rPr>
          <w:fldChar w:fldCharType="begin"/>
        </w:r>
        <w:r w:rsidR="002E2A9D">
          <w:rPr>
            <w:noProof/>
            <w:webHidden/>
          </w:rPr>
          <w:instrText xml:space="preserve"> PAGEREF _Toc307304372 \h </w:instrText>
        </w:r>
        <w:r w:rsidR="002E2A9D">
          <w:rPr>
            <w:noProof/>
            <w:webHidden/>
          </w:rPr>
        </w:r>
        <w:r w:rsidR="002E2A9D">
          <w:rPr>
            <w:noProof/>
            <w:webHidden/>
          </w:rPr>
          <w:fldChar w:fldCharType="separate"/>
        </w:r>
        <w:r w:rsidR="002E2A9D">
          <w:rPr>
            <w:noProof/>
            <w:webHidden/>
          </w:rPr>
          <w:t>48</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73" w:history="1">
        <w:r w:rsidR="002E2A9D" w:rsidRPr="007F2763">
          <w:rPr>
            <w:rStyle w:val="Hyperlink"/>
            <w:noProof/>
          </w:rPr>
          <w:t>III.E.5.</w:t>
        </w:r>
        <w:r w:rsidR="002E2A9D">
          <w:rPr>
            <w:rFonts w:ascii="Calibri" w:hAnsi="Calibri"/>
            <w:noProof/>
            <w:sz w:val="22"/>
            <w:szCs w:val="22"/>
            <w:lang w:val="nl-NL" w:eastAsia="nl-NL"/>
          </w:rPr>
          <w:tab/>
        </w:r>
        <w:r w:rsidR="002E2A9D" w:rsidRPr="007F2763">
          <w:rPr>
            <w:rStyle w:val="Hyperlink"/>
            <w:noProof/>
          </w:rPr>
          <w:t>Regional coordination</w:t>
        </w:r>
        <w:r w:rsidR="002E2A9D">
          <w:rPr>
            <w:noProof/>
            <w:webHidden/>
          </w:rPr>
          <w:tab/>
        </w:r>
        <w:r w:rsidR="002E2A9D">
          <w:rPr>
            <w:noProof/>
            <w:webHidden/>
          </w:rPr>
          <w:fldChar w:fldCharType="begin"/>
        </w:r>
        <w:r w:rsidR="002E2A9D">
          <w:rPr>
            <w:noProof/>
            <w:webHidden/>
          </w:rPr>
          <w:instrText xml:space="preserve"> PAGEREF _Toc307304373 \h </w:instrText>
        </w:r>
        <w:r w:rsidR="002E2A9D">
          <w:rPr>
            <w:noProof/>
            <w:webHidden/>
          </w:rPr>
        </w:r>
        <w:r w:rsidR="002E2A9D">
          <w:rPr>
            <w:noProof/>
            <w:webHidden/>
          </w:rPr>
          <w:fldChar w:fldCharType="separate"/>
        </w:r>
        <w:r w:rsidR="002E2A9D">
          <w:rPr>
            <w:noProof/>
            <w:webHidden/>
          </w:rPr>
          <w:t>49</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74" w:history="1">
        <w:r w:rsidR="002E2A9D" w:rsidRPr="007F2763">
          <w:rPr>
            <w:rStyle w:val="Hyperlink"/>
            <w:noProof/>
          </w:rPr>
          <w:t>III.E.6.</w:t>
        </w:r>
        <w:r w:rsidR="002E2A9D">
          <w:rPr>
            <w:rFonts w:ascii="Calibri" w:hAnsi="Calibri"/>
            <w:noProof/>
            <w:sz w:val="22"/>
            <w:szCs w:val="22"/>
            <w:lang w:val="nl-NL" w:eastAsia="nl-NL"/>
          </w:rPr>
          <w:tab/>
        </w:r>
        <w:r w:rsidR="002E2A9D" w:rsidRPr="007F2763">
          <w:rPr>
            <w:rStyle w:val="Hyperlink"/>
            <w:noProof/>
          </w:rPr>
          <w:t>Derogations and non-conformities</w:t>
        </w:r>
        <w:r w:rsidR="002E2A9D">
          <w:rPr>
            <w:noProof/>
            <w:webHidden/>
          </w:rPr>
          <w:tab/>
        </w:r>
        <w:r w:rsidR="002E2A9D">
          <w:rPr>
            <w:noProof/>
            <w:webHidden/>
          </w:rPr>
          <w:fldChar w:fldCharType="begin"/>
        </w:r>
        <w:r w:rsidR="002E2A9D">
          <w:rPr>
            <w:noProof/>
            <w:webHidden/>
          </w:rPr>
          <w:instrText xml:space="preserve"> PAGEREF _Toc307304374 \h </w:instrText>
        </w:r>
        <w:r w:rsidR="002E2A9D">
          <w:rPr>
            <w:noProof/>
            <w:webHidden/>
          </w:rPr>
        </w:r>
        <w:r w:rsidR="002E2A9D">
          <w:rPr>
            <w:noProof/>
            <w:webHidden/>
          </w:rPr>
          <w:fldChar w:fldCharType="separate"/>
        </w:r>
        <w:r w:rsidR="002E2A9D">
          <w:rPr>
            <w:noProof/>
            <w:webHidden/>
          </w:rPr>
          <w:t>49</w:t>
        </w:r>
        <w:r w:rsidR="002E2A9D">
          <w:rPr>
            <w:noProof/>
            <w:webHidden/>
          </w:rPr>
          <w:fldChar w:fldCharType="end"/>
        </w:r>
      </w:hyperlink>
    </w:p>
    <w:p w:rsidR="002E2A9D" w:rsidRDefault="00995BC1">
      <w:pPr>
        <w:pStyle w:val="TOC2"/>
        <w:rPr>
          <w:rFonts w:ascii="Calibri" w:hAnsi="Calibri"/>
          <w:sz w:val="22"/>
          <w:szCs w:val="22"/>
          <w:lang w:val="nl-NL" w:eastAsia="nl-NL"/>
        </w:rPr>
      </w:pPr>
      <w:hyperlink w:anchor="_Toc307304375" w:history="1">
        <w:r w:rsidR="002E2A9D" w:rsidRPr="007F2763">
          <w:rPr>
            <w:rStyle w:val="Hyperlink"/>
          </w:rPr>
          <w:t>III.F.</w:t>
        </w:r>
        <w:r w:rsidR="002E2A9D">
          <w:rPr>
            <w:rFonts w:ascii="Calibri" w:hAnsi="Calibri"/>
            <w:sz w:val="22"/>
            <w:szCs w:val="22"/>
            <w:lang w:val="nl-NL" w:eastAsia="nl-NL"/>
          </w:rPr>
          <w:tab/>
        </w:r>
        <w:r w:rsidR="002E2A9D" w:rsidRPr="007F2763">
          <w:rPr>
            <w:rStyle w:val="Hyperlink"/>
          </w:rPr>
          <w:t>Transversal variables</w:t>
        </w:r>
        <w:r w:rsidR="002E2A9D">
          <w:rPr>
            <w:webHidden/>
          </w:rPr>
          <w:tab/>
        </w:r>
        <w:r w:rsidR="002E2A9D">
          <w:rPr>
            <w:webHidden/>
          </w:rPr>
          <w:fldChar w:fldCharType="begin"/>
        </w:r>
        <w:r w:rsidR="002E2A9D">
          <w:rPr>
            <w:webHidden/>
          </w:rPr>
          <w:instrText xml:space="preserve"> PAGEREF _Toc307304375 \h </w:instrText>
        </w:r>
        <w:r w:rsidR="002E2A9D">
          <w:rPr>
            <w:webHidden/>
          </w:rPr>
        </w:r>
        <w:r w:rsidR="002E2A9D">
          <w:rPr>
            <w:webHidden/>
          </w:rPr>
          <w:fldChar w:fldCharType="separate"/>
        </w:r>
        <w:r w:rsidR="002E2A9D">
          <w:rPr>
            <w:webHidden/>
          </w:rPr>
          <w:t>50</w:t>
        </w:r>
        <w:r w:rsidR="002E2A9D">
          <w:rPr>
            <w:webHidden/>
          </w:rPr>
          <w:fldChar w:fldCharType="end"/>
        </w:r>
      </w:hyperlink>
    </w:p>
    <w:p w:rsidR="002E2A9D" w:rsidRDefault="00995BC1">
      <w:pPr>
        <w:pStyle w:val="TOC3"/>
        <w:rPr>
          <w:rFonts w:ascii="Calibri" w:hAnsi="Calibri"/>
          <w:noProof/>
          <w:sz w:val="22"/>
          <w:szCs w:val="22"/>
          <w:lang w:val="nl-NL" w:eastAsia="nl-NL"/>
        </w:rPr>
      </w:pPr>
      <w:hyperlink w:anchor="_Toc307304376" w:history="1">
        <w:r w:rsidR="002E2A9D" w:rsidRPr="007F2763">
          <w:rPr>
            <w:rStyle w:val="Hyperlink"/>
            <w:noProof/>
          </w:rPr>
          <w:t>III.F.1.</w:t>
        </w:r>
        <w:r w:rsidR="002E2A9D">
          <w:rPr>
            <w:rFonts w:ascii="Calibri" w:hAnsi="Calibri"/>
            <w:noProof/>
            <w:sz w:val="22"/>
            <w:szCs w:val="22"/>
            <w:lang w:val="nl-NL" w:eastAsia="nl-NL"/>
          </w:rPr>
          <w:tab/>
        </w:r>
        <w:r w:rsidR="002E2A9D" w:rsidRPr="007F2763">
          <w:rPr>
            <w:rStyle w:val="Hyperlink"/>
            <w:noProof/>
          </w:rPr>
          <w:t>Capacity</w:t>
        </w:r>
        <w:r w:rsidR="002E2A9D">
          <w:rPr>
            <w:noProof/>
            <w:webHidden/>
          </w:rPr>
          <w:tab/>
        </w:r>
        <w:r w:rsidR="002E2A9D">
          <w:rPr>
            <w:noProof/>
            <w:webHidden/>
          </w:rPr>
          <w:fldChar w:fldCharType="begin"/>
        </w:r>
        <w:r w:rsidR="002E2A9D">
          <w:rPr>
            <w:noProof/>
            <w:webHidden/>
          </w:rPr>
          <w:instrText xml:space="preserve"> PAGEREF _Toc307304376 \h </w:instrText>
        </w:r>
        <w:r w:rsidR="002E2A9D">
          <w:rPr>
            <w:noProof/>
            <w:webHidden/>
          </w:rPr>
        </w:r>
        <w:r w:rsidR="002E2A9D">
          <w:rPr>
            <w:noProof/>
            <w:webHidden/>
          </w:rPr>
          <w:fldChar w:fldCharType="separate"/>
        </w:r>
        <w:r w:rsidR="002E2A9D">
          <w:rPr>
            <w:noProof/>
            <w:webHidden/>
          </w:rPr>
          <w:t>50</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77" w:history="1">
        <w:r w:rsidR="002E2A9D" w:rsidRPr="007F2763">
          <w:rPr>
            <w:rStyle w:val="Hyperlink"/>
            <w:noProof/>
          </w:rPr>
          <w:t>III.F.2</w:t>
        </w:r>
        <w:r w:rsidR="002E2A9D">
          <w:rPr>
            <w:rFonts w:ascii="Calibri" w:hAnsi="Calibri"/>
            <w:noProof/>
            <w:sz w:val="22"/>
            <w:szCs w:val="22"/>
            <w:lang w:val="nl-NL" w:eastAsia="nl-NL"/>
          </w:rPr>
          <w:tab/>
        </w:r>
        <w:r w:rsidR="002E2A9D" w:rsidRPr="007F2763">
          <w:rPr>
            <w:rStyle w:val="Hyperlink"/>
            <w:noProof/>
          </w:rPr>
          <w:t>Effort</w:t>
        </w:r>
        <w:r w:rsidR="002E2A9D">
          <w:rPr>
            <w:noProof/>
            <w:webHidden/>
          </w:rPr>
          <w:tab/>
        </w:r>
        <w:r w:rsidR="002E2A9D">
          <w:rPr>
            <w:noProof/>
            <w:webHidden/>
          </w:rPr>
          <w:fldChar w:fldCharType="begin"/>
        </w:r>
        <w:r w:rsidR="002E2A9D">
          <w:rPr>
            <w:noProof/>
            <w:webHidden/>
          </w:rPr>
          <w:instrText xml:space="preserve"> PAGEREF _Toc307304377 \h </w:instrText>
        </w:r>
        <w:r w:rsidR="002E2A9D">
          <w:rPr>
            <w:noProof/>
            <w:webHidden/>
          </w:rPr>
        </w:r>
        <w:r w:rsidR="002E2A9D">
          <w:rPr>
            <w:noProof/>
            <w:webHidden/>
          </w:rPr>
          <w:fldChar w:fldCharType="separate"/>
        </w:r>
        <w:r w:rsidR="002E2A9D">
          <w:rPr>
            <w:noProof/>
            <w:webHidden/>
          </w:rPr>
          <w:t>50</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78" w:history="1">
        <w:r w:rsidR="002E2A9D" w:rsidRPr="007F2763">
          <w:rPr>
            <w:rStyle w:val="Hyperlink"/>
            <w:noProof/>
          </w:rPr>
          <w:t>III.F.3</w:t>
        </w:r>
        <w:r w:rsidR="002E2A9D">
          <w:rPr>
            <w:rFonts w:ascii="Calibri" w:hAnsi="Calibri"/>
            <w:noProof/>
            <w:sz w:val="22"/>
            <w:szCs w:val="22"/>
            <w:lang w:val="nl-NL" w:eastAsia="nl-NL"/>
          </w:rPr>
          <w:tab/>
        </w:r>
        <w:r w:rsidR="002E2A9D" w:rsidRPr="007F2763">
          <w:rPr>
            <w:rStyle w:val="Hyperlink"/>
            <w:noProof/>
          </w:rPr>
          <w:t>Landings</w:t>
        </w:r>
        <w:r w:rsidR="002E2A9D">
          <w:rPr>
            <w:noProof/>
            <w:webHidden/>
          </w:rPr>
          <w:tab/>
        </w:r>
        <w:r w:rsidR="002E2A9D">
          <w:rPr>
            <w:noProof/>
            <w:webHidden/>
          </w:rPr>
          <w:fldChar w:fldCharType="begin"/>
        </w:r>
        <w:r w:rsidR="002E2A9D">
          <w:rPr>
            <w:noProof/>
            <w:webHidden/>
          </w:rPr>
          <w:instrText xml:space="preserve"> PAGEREF _Toc307304378 \h </w:instrText>
        </w:r>
        <w:r w:rsidR="002E2A9D">
          <w:rPr>
            <w:noProof/>
            <w:webHidden/>
          </w:rPr>
        </w:r>
        <w:r w:rsidR="002E2A9D">
          <w:rPr>
            <w:noProof/>
            <w:webHidden/>
          </w:rPr>
          <w:fldChar w:fldCharType="separate"/>
        </w:r>
        <w:r w:rsidR="002E2A9D">
          <w:rPr>
            <w:noProof/>
            <w:webHidden/>
          </w:rPr>
          <w:t>52</w:t>
        </w:r>
        <w:r w:rsidR="002E2A9D">
          <w:rPr>
            <w:noProof/>
            <w:webHidden/>
          </w:rPr>
          <w:fldChar w:fldCharType="end"/>
        </w:r>
      </w:hyperlink>
    </w:p>
    <w:p w:rsidR="002E2A9D" w:rsidRDefault="00995BC1">
      <w:pPr>
        <w:pStyle w:val="TOC2"/>
        <w:rPr>
          <w:rFonts w:ascii="Calibri" w:hAnsi="Calibri"/>
          <w:sz w:val="22"/>
          <w:szCs w:val="22"/>
          <w:lang w:val="nl-NL" w:eastAsia="nl-NL"/>
        </w:rPr>
      </w:pPr>
      <w:hyperlink w:anchor="_Toc307304379" w:history="1">
        <w:r w:rsidR="002E2A9D" w:rsidRPr="007F2763">
          <w:rPr>
            <w:rStyle w:val="Hyperlink"/>
          </w:rPr>
          <w:t>III.G</w:t>
        </w:r>
        <w:r w:rsidR="002E2A9D">
          <w:rPr>
            <w:rFonts w:ascii="Calibri" w:hAnsi="Calibri"/>
            <w:sz w:val="22"/>
            <w:szCs w:val="22"/>
            <w:lang w:val="nl-NL" w:eastAsia="nl-NL"/>
          </w:rPr>
          <w:tab/>
        </w:r>
        <w:r w:rsidR="002E2A9D" w:rsidRPr="007F2763">
          <w:rPr>
            <w:rStyle w:val="Hyperlink"/>
          </w:rPr>
          <w:t>Research surveys at sea</w:t>
        </w:r>
        <w:r w:rsidR="002E2A9D">
          <w:rPr>
            <w:webHidden/>
          </w:rPr>
          <w:tab/>
        </w:r>
        <w:r w:rsidR="002E2A9D">
          <w:rPr>
            <w:webHidden/>
          </w:rPr>
          <w:fldChar w:fldCharType="begin"/>
        </w:r>
        <w:r w:rsidR="002E2A9D">
          <w:rPr>
            <w:webHidden/>
          </w:rPr>
          <w:instrText xml:space="preserve"> PAGEREF _Toc307304379 \h </w:instrText>
        </w:r>
        <w:r w:rsidR="002E2A9D">
          <w:rPr>
            <w:webHidden/>
          </w:rPr>
        </w:r>
        <w:r w:rsidR="002E2A9D">
          <w:rPr>
            <w:webHidden/>
          </w:rPr>
          <w:fldChar w:fldCharType="separate"/>
        </w:r>
        <w:r w:rsidR="002E2A9D">
          <w:rPr>
            <w:webHidden/>
          </w:rPr>
          <w:t>53</w:t>
        </w:r>
        <w:r w:rsidR="002E2A9D">
          <w:rPr>
            <w:webHidden/>
          </w:rPr>
          <w:fldChar w:fldCharType="end"/>
        </w:r>
      </w:hyperlink>
    </w:p>
    <w:p w:rsidR="002E2A9D" w:rsidRDefault="00995BC1">
      <w:pPr>
        <w:pStyle w:val="TOC3"/>
        <w:rPr>
          <w:rFonts w:ascii="Calibri" w:hAnsi="Calibri"/>
          <w:noProof/>
          <w:sz w:val="22"/>
          <w:szCs w:val="22"/>
          <w:lang w:val="nl-NL" w:eastAsia="nl-NL"/>
        </w:rPr>
      </w:pPr>
      <w:hyperlink w:anchor="_Toc307304380" w:history="1">
        <w:r w:rsidR="002E2A9D" w:rsidRPr="007F2763">
          <w:rPr>
            <w:rStyle w:val="Hyperlink"/>
            <w:noProof/>
          </w:rPr>
          <w:t>III.G.1</w:t>
        </w:r>
        <w:r w:rsidR="002E2A9D">
          <w:rPr>
            <w:rFonts w:ascii="Calibri" w:hAnsi="Calibri"/>
            <w:noProof/>
            <w:sz w:val="22"/>
            <w:szCs w:val="22"/>
            <w:lang w:val="nl-NL" w:eastAsia="nl-NL"/>
          </w:rPr>
          <w:tab/>
        </w:r>
        <w:r w:rsidR="002E2A9D" w:rsidRPr="007F2763">
          <w:rPr>
            <w:rStyle w:val="Hyperlink"/>
            <w:noProof/>
          </w:rPr>
          <w:t>Planned surveys</w:t>
        </w:r>
        <w:r w:rsidR="002E2A9D">
          <w:rPr>
            <w:noProof/>
            <w:webHidden/>
          </w:rPr>
          <w:tab/>
        </w:r>
        <w:r w:rsidR="002E2A9D">
          <w:rPr>
            <w:noProof/>
            <w:webHidden/>
          </w:rPr>
          <w:fldChar w:fldCharType="begin"/>
        </w:r>
        <w:r w:rsidR="002E2A9D">
          <w:rPr>
            <w:noProof/>
            <w:webHidden/>
          </w:rPr>
          <w:instrText xml:space="preserve"> PAGEREF _Toc307304380 \h </w:instrText>
        </w:r>
        <w:r w:rsidR="002E2A9D">
          <w:rPr>
            <w:noProof/>
            <w:webHidden/>
          </w:rPr>
        </w:r>
        <w:r w:rsidR="002E2A9D">
          <w:rPr>
            <w:noProof/>
            <w:webHidden/>
          </w:rPr>
          <w:fldChar w:fldCharType="separate"/>
        </w:r>
        <w:r w:rsidR="002E2A9D">
          <w:rPr>
            <w:noProof/>
            <w:webHidden/>
          </w:rPr>
          <w:t>53</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81" w:history="1">
        <w:r w:rsidR="002E2A9D" w:rsidRPr="007F2763">
          <w:rPr>
            <w:rStyle w:val="Hyperlink"/>
            <w:noProof/>
          </w:rPr>
          <w:t>III.G.2.</w:t>
        </w:r>
        <w:r w:rsidR="002E2A9D">
          <w:rPr>
            <w:rFonts w:ascii="Calibri" w:hAnsi="Calibri"/>
            <w:noProof/>
            <w:sz w:val="22"/>
            <w:szCs w:val="22"/>
            <w:lang w:val="nl-NL" w:eastAsia="nl-NL"/>
          </w:rPr>
          <w:tab/>
        </w:r>
        <w:r w:rsidR="002E2A9D" w:rsidRPr="007F2763">
          <w:rPr>
            <w:rStyle w:val="Hyperlink"/>
            <w:noProof/>
          </w:rPr>
          <w:t>Modifications in the surveys</w:t>
        </w:r>
        <w:r w:rsidR="002E2A9D">
          <w:rPr>
            <w:noProof/>
            <w:webHidden/>
          </w:rPr>
          <w:tab/>
        </w:r>
        <w:r w:rsidR="002E2A9D">
          <w:rPr>
            <w:noProof/>
            <w:webHidden/>
          </w:rPr>
          <w:fldChar w:fldCharType="begin"/>
        </w:r>
        <w:r w:rsidR="002E2A9D">
          <w:rPr>
            <w:noProof/>
            <w:webHidden/>
          </w:rPr>
          <w:instrText xml:space="preserve"> PAGEREF _Toc307304381 \h </w:instrText>
        </w:r>
        <w:r w:rsidR="002E2A9D">
          <w:rPr>
            <w:noProof/>
            <w:webHidden/>
          </w:rPr>
        </w:r>
        <w:r w:rsidR="002E2A9D">
          <w:rPr>
            <w:noProof/>
            <w:webHidden/>
          </w:rPr>
          <w:fldChar w:fldCharType="separate"/>
        </w:r>
        <w:r w:rsidR="002E2A9D">
          <w:rPr>
            <w:noProof/>
            <w:webHidden/>
          </w:rPr>
          <w:t>56</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82" w:history="1">
        <w:r w:rsidR="002E2A9D" w:rsidRPr="007F2763">
          <w:rPr>
            <w:rStyle w:val="Hyperlink"/>
            <w:noProof/>
          </w:rPr>
          <w:t>III.G.3.</w:t>
        </w:r>
        <w:r w:rsidR="002E2A9D">
          <w:rPr>
            <w:rFonts w:ascii="Calibri" w:hAnsi="Calibri"/>
            <w:noProof/>
            <w:sz w:val="22"/>
            <w:szCs w:val="22"/>
            <w:lang w:val="nl-NL" w:eastAsia="nl-NL"/>
          </w:rPr>
          <w:tab/>
        </w:r>
        <w:r w:rsidR="002E2A9D" w:rsidRPr="007F2763">
          <w:rPr>
            <w:rStyle w:val="Hyperlink"/>
            <w:noProof/>
          </w:rPr>
          <w:t>Data presentation</w:t>
        </w:r>
        <w:r w:rsidR="002E2A9D">
          <w:rPr>
            <w:noProof/>
            <w:webHidden/>
          </w:rPr>
          <w:tab/>
        </w:r>
        <w:r w:rsidR="002E2A9D">
          <w:rPr>
            <w:noProof/>
            <w:webHidden/>
          </w:rPr>
          <w:fldChar w:fldCharType="begin"/>
        </w:r>
        <w:r w:rsidR="002E2A9D">
          <w:rPr>
            <w:noProof/>
            <w:webHidden/>
          </w:rPr>
          <w:instrText xml:space="preserve"> PAGEREF _Toc307304382 \h </w:instrText>
        </w:r>
        <w:r w:rsidR="002E2A9D">
          <w:rPr>
            <w:noProof/>
            <w:webHidden/>
          </w:rPr>
        </w:r>
        <w:r w:rsidR="002E2A9D">
          <w:rPr>
            <w:noProof/>
            <w:webHidden/>
          </w:rPr>
          <w:fldChar w:fldCharType="separate"/>
        </w:r>
        <w:r w:rsidR="002E2A9D">
          <w:rPr>
            <w:noProof/>
            <w:webHidden/>
          </w:rPr>
          <w:t>56</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83" w:history="1">
        <w:r w:rsidR="002E2A9D" w:rsidRPr="007F2763">
          <w:rPr>
            <w:rStyle w:val="Hyperlink"/>
            <w:noProof/>
          </w:rPr>
          <w:t>III.G.4.</w:t>
        </w:r>
        <w:r w:rsidR="002E2A9D">
          <w:rPr>
            <w:rFonts w:ascii="Calibri" w:hAnsi="Calibri"/>
            <w:noProof/>
            <w:sz w:val="22"/>
            <w:szCs w:val="22"/>
            <w:lang w:val="nl-NL" w:eastAsia="nl-NL"/>
          </w:rPr>
          <w:tab/>
        </w:r>
        <w:r w:rsidR="002E2A9D" w:rsidRPr="007F2763">
          <w:rPr>
            <w:rStyle w:val="Hyperlink"/>
            <w:noProof/>
          </w:rPr>
          <w:t>Regional coordination</w:t>
        </w:r>
        <w:r w:rsidR="002E2A9D">
          <w:rPr>
            <w:noProof/>
            <w:webHidden/>
          </w:rPr>
          <w:tab/>
        </w:r>
        <w:r w:rsidR="002E2A9D">
          <w:rPr>
            <w:noProof/>
            <w:webHidden/>
          </w:rPr>
          <w:fldChar w:fldCharType="begin"/>
        </w:r>
        <w:r w:rsidR="002E2A9D">
          <w:rPr>
            <w:noProof/>
            <w:webHidden/>
          </w:rPr>
          <w:instrText xml:space="preserve"> PAGEREF _Toc307304383 \h </w:instrText>
        </w:r>
        <w:r w:rsidR="002E2A9D">
          <w:rPr>
            <w:noProof/>
            <w:webHidden/>
          </w:rPr>
        </w:r>
        <w:r w:rsidR="002E2A9D">
          <w:rPr>
            <w:noProof/>
            <w:webHidden/>
          </w:rPr>
          <w:fldChar w:fldCharType="separate"/>
        </w:r>
        <w:r w:rsidR="002E2A9D">
          <w:rPr>
            <w:noProof/>
            <w:webHidden/>
          </w:rPr>
          <w:t>57</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84" w:history="1">
        <w:r w:rsidR="002E2A9D" w:rsidRPr="007F2763">
          <w:rPr>
            <w:rStyle w:val="Hyperlink"/>
            <w:noProof/>
          </w:rPr>
          <w:t>III.G.5.</w:t>
        </w:r>
        <w:r w:rsidR="002E2A9D">
          <w:rPr>
            <w:rFonts w:ascii="Calibri" w:hAnsi="Calibri"/>
            <w:noProof/>
            <w:sz w:val="22"/>
            <w:szCs w:val="22"/>
            <w:lang w:val="nl-NL" w:eastAsia="nl-NL"/>
          </w:rPr>
          <w:tab/>
        </w:r>
        <w:r w:rsidR="002E2A9D" w:rsidRPr="007F2763">
          <w:rPr>
            <w:rStyle w:val="Hyperlink"/>
            <w:noProof/>
          </w:rPr>
          <w:t>Derogations and non conformities</w:t>
        </w:r>
        <w:r w:rsidR="002E2A9D">
          <w:rPr>
            <w:noProof/>
            <w:webHidden/>
          </w:rPr>
          <w:tab/>
        </w:r>
        <w:r w:rsidR="002E2A9D">
          <w:rPr>
            <w:noProof/>
            <w:webHidden/>
          </w:rPr>
          <w:fldChar w:fldCharType="begin"/>
        </w:r>
        <w:r w:rsidR="002E2A9D">
          <w:rPr>
            <w:noProof/>
            <w:webHidden/>
          </w:rPr>
          <w:instrText xml:space="preserve"> PAGEREF _Toc307304384 \h </w:instrText>
        </w:r>
        <w:r w:rsidR="002E2A9D">
          <w:rPr>
            <w:noProof/>
            <w:webHidden/>
          </w:rPr>
        </w:r>
        <w:r w:rsidR="002E2A9D">
          <w:rPr>
            <w:noProof/>
            <w:webHidden/>
          </w:rPr>
          <w:fldChar w:fldCharType="separate"/>
        </w:r>
        <w:r w:rsidR="002E2A9D">
          <w:rPr>
            <w:noProof/>
            <w:webHidden/>
          </w:rPr>
          <w:t>57</w:t>
        </w:r>
        <w:r w:rsidR="002E2A9D">
          <w:rPr>
            <w:noProof/>
            <w:webHidden/>
          </w:rPr>
          <w:fldChar w:fldCharType="end"/>
        </w:r>
      </w:hyperlink>
    </w:p>
    <w:p w:rsidR="002E2A9D" w:rsidRDefault="00995BC1" w:rsidP="00FA3DB4">
      <w:pPr>
        <w:pStyle w:val="TOC1"/>
        <w:rPr>
          <w:rFonts w:ascii="Calibri" w:hAnsi="Calibri"/>
          <w:sz w:val="22"/>
          <w:szCs w:val="22"/>
          <w:lang w:val="nl-NL" w:eastAsia="nl-NL"/>
        </w:rPr>
      </w:pPr>
      <w:hyperlink w:anchor="_Toc307304385" w:history="1">
        <w:r w:rsidR="002E2A9D" w:rsidRPr="007F2763">
          <w:rPr>
            <w:rStyle w:val="Hyperlink"/>
          </w:rPr>
          <w:t>IV</w:t>
        </w:r>
        <w:r w:rsidR="002E2A9D">
          <w:rPr>
            <w:rFonts w:ascii="Calibri" w:hAnsi="Calibri"/>
            <w:sz w:val="22"/>
            <w:szCs w:val="22"/>
            <w:lang w:val="nl-NL" w:eastAsia="nl-NL"/>
          </w:rPr>
          <w:tab/>
        </w:r>
        <w:r w:rsidR="002E2A9D" w:rsidRPr="007F2763">
          <w:rPr>
            <w:rStyle w:val="Hyperlink"/>
          </w:rPr>
          <w:t>Module of the evaluation of the economic situation of the aquaculture and processing industry</w:t>
        </w:r>
        <w:r w:rsidR="002E2A9D">
          <w:rPr>
            <w:webHidden/>
          </w:rPr>
          <w:tab/>
        </w:r>
        <w:r w:rsidR="002E2A9D">
          <w:rPr>
            <w:webHidden/>
          </w:rPr>
          <w:fldChar w:fldCharType="begin"/>
        </w:r>
        <w:r w:rsidR="002E2A9D">
          <w:rPr>
            <w:webHidden/>
          </w:rPr>
          <w:instrText xml:space="preserve"> PAGEREF _Toc307304385 \h </w:instrText>
        </w:r>
        <w:r w:rsidR="002E2A9D">
          <w:rPr>
            <w:webHidden/>
          </w:rPr>
        </w:r>
        <w:r w:rsidR="002E2A9D">
          <w:rPr>
            <w:webHidden/>
          </w:rPr>
          <w:fldChar w:fldCharType="separate"/>
        </w:r>
        <w:r w:rsidR="002E2A9D">
          <w:rPr>
            <w:webHidden/>
          </w:rPr>
          <w:t>58</w:t>
        </w:r>
        <w:r w:rsidR="002E2A9D">
          <w:rPr>
            <w:webHidden/>
          </w:rPr>
          <w:fldChar w:fldCharType="end"/>
        </w:r>
      </w:hyperlink>
    </w:p>
    <w:p w:rsidR="002E2A9D" w:rsidRDefault="00995BC1">
      <w:pPr>
        <w:pStyle w:val="TOC2"/>
        <w:rPr>
          <w:rFonts w:ascii="Calibri" w:hAnsi="Calibri"/>
          <w:sz w:val="22"/>
          <w:szCs w:val="22"/>
          <w:lang w:val="nl-NL" w:eastAsia="nl-NL"/>
        </w:rPr>
      </w:pPr>
      <w:hyperlink w:anchor="_Toc307304386" w:history="1">
        <w:r w:rsidR="002E2A9D" w:rsidRPr="007F2763">
          <w:rPr>
            <w:rStyle w:val="Hyperlink"/>
          </w:rPr>
          <w:t>IV.A.</w:t>
        </w:r>
        <w:r w:rsidR="002E2A9D">
          <w:rPr>
            <w:rFonts w:ascii="Calibri" w:hAnsi="Calibri"/>
            <w:sz w:val="22"/>
            <w:szCs w:val="22"/>
            <w:lang w:val="nl-NL" w:eastAsia="nl-NL"/>
          </w:rPr>
          <w:tab/>
        </w:r>
        <w:r w:rsidR="002E2A9D" w:rsidRPr="007F2763">
          <w:rPr>
            <w:rStyle w:val="Hyperlink"/>
          </w:rPr>
          <w:t>Collection of economic data for the aquaculture</w:t>
        </w:r>
        <w:r w:rsidR="002E2A9D">
          <w:rPr>
            <w:webHidden/>
          </w:rPr>
          <w:tab/>
        </w:r>
        <w:r w:rsidR="002E2A9D">
          <w:rPr>
            <w:webHidden/>
          </w:rPr>
          <w:fldChar w:fldCharType="begin"/>
        </w:r>
        <w:r w:rsidR="002E2A9D">
          <w:rPr>
            <w:webHidden/>
          </w:rPr>
          <w:instrText xml:space="preserve"> PAGEREF _Toc307304386 \h </w:instrText>
        </w:r>
        <w:r w:rsidR="002E2A9D">
          <w:rPr>
            <w:webHidden/>
          </w:rPr>
        </w:r>
        <w:r w:rsidR="002E2A9D">
          <w:rPr>
            <w:webHidden/>
          </w:rPr>
          <w:fldChar w:fldCharType="separate"/>
        </w:r>
        <w:r w:rsidR="002E2A9D">
          <w:rPr>
            <w:webHidden/>
          </w:rPr>
          <w:t>58</w:t>
        </w:r>
        <w:r w:rsidR="002E2A9D">
          <w:rPr>
            <w:webHidden/>
          </w:rPr>
          <w:fldChar w:fldCharType="end"/>
        </w:r>
      </w:hyperlink>
    </w:p>
    <w:p w:rsidR="002E2A9D" w:rsidRDefault="00995BC1">
      <w:pPr>
        <w:pStyle w:val="TOC3"/>
        <w:rPr>
          <w:rFonts w:ascii="Calibri" w:hAnsi="Calibri"/>
          <w:noProof/>
          <w:sz w:val="22"/>
          <w:szCs w:val="22"/>
          <w:lang w:val="nl-NL" w:eastAsia="nl-NL"/>
        </w:rPr>
      </w:pPr>
      <w:hyperlink w:anchor="_Toc307304387" w:history="1">
        <w:r w:rsidR="002E2A9D" w:rsidRPr="007F2763">
          <w:rPr>
            <w:rStyle w:val="Hyperlink"/>
            <w:noProof/>
          </w:rPr>
          <w:t>IV.A.1</w:t>
        </w:r>
        <w:r w:rsidR="002E2A9D">
          <w:rPr>
            <w:rFonts w:ascii="Calibri" w:hAnsi="Calibri"/>
            <w:noProof/>
            <w:sz w:val="22"/>
            <w:szCs w:val="22"/>
            <w:lang w:val="nl-NL" w:eastAsia="nl-NL"/>
          </w:rPr>
          <w:tab/>
        </w:r>
        <w:r w:rsidR="002E2A9D" w:rsidRPr="007F2763">
          <w:rPr>
            <w:rStyle w:val="Hyperlink"/>
            <w:noProof/>
          </w:rPr>
          <w:t>General description of the aquaculture sector</w:t>
        </w:r>
        <w:r w:rsidR="002E2A9D">
          <w:rPr>
            <w:noProof/>
            <w:webHidden/>
          </w:rPr>
          <w:tab/>
        </w:r>
        <w:r w:rsidR="002E2A9D">
          <w:rPr>
            <w:noProof/>
            <w:webHidden/>
          </w:rPr>
          <w:fldChar w:fldCharType="begin"/>
        </w:r>
        <w:r w:rsidR="002E2A9D">
          <w:rPr>
            <w:noProof/>
            <w:webHidden/>
          </w:rPr>
          <w:instrText xml:space="preserve"> PAGEREF _Toc307304387 \h </w:instrText>
        </w:r>
        <w:r w:rsidR="002E2A9D">
          <w:rPr>
            <w:noProof/>
            <w:webHidden/>
          </w:rPr>
        </w:r>
        <w:r w:rsidR="002E2A9D">
          <w:rPr>
            <w:noProof/>
            <w:webHidden/>
          </w:rPr>
          <w:fldChar w:fldCharType="separate"/>
        </w:r>
        <w:r w:rsidR="002E2A9D">
          <w:rPr>
            <w:noProof/>
            <w:webHidden/>
          </w:rPr>
          <w:t>58</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88" w:history="1">
        <w:r w:rsidR="002E2A9D" w:rsidRPr="007F2763">
          <w:rPr>
            <w:rStyle w:val="Hyperlink"/>
            <w:noProof/>
          </w:rPr>
          <w:t>IV.A.2</w:t>
        </w:r>
        <w:r w:rsidR="002E2A9D">
          <w:rPr>
            <w:rFonts w:ascii="Calibri" w:hAnsi="Calibri"/>
            <w:noProof/>
            <w:sz w:val="22"/>
            <w:szCs w:val="22"/>
            <w:lang w:val="nl-NL" w:eastAsia="nl-NL"/>
          </w:rPr>
          <w:tab/>
        </w:r>
        <w:r w:rsidR="002E2A9D" w:rsidRPr="007F2763">
          <w:rPr>
            <w:rStyle w:val="Hyperlink"/>
            <w:noProof/>
          </w:rPr>
          <w:t>Data acquisition</w:t>
        </w:r>
        <w:r w:rsidR="002E2A9D">
          <w:rPr>
            <w:noProof/>
            <w:webHidden/>
          </w:rPr>
          <w:tab/>
        </w:r>
        <w:r w:rsidR="002E2A9D">
          <w:rPr>
            <w:noProof/>
            <w:webHidden/>
          </w:rPr>
          <w:fldChar w:fldCharType="begin"/>
        </w:r>
        <w:r w:rsidR="002E2A9D">
          <w:rPr>
            <w:noProof/>
            <w:webHidden/>
          </w:rPr>
          <w:instrText xml:space="preserve"> PAGEREF _Toc307304388 \h </w:instrText>
        </w:r>
        <w:r w:rsidR="002E2A9D">
          <w:rPr>
            <w:noProof/>
            <w:webHidden/>
          </w:rPr>
        </w:r>
        <w:r w:rsidR="002E2A9D">
          <w:rPr>
            <w:noProof/>
            <w:webHidden/>
          </w:rPr>
          <w:fldChar w:fldCharType="separate"/>
        </w:r>
        <w:r w:rsidR="002E2A9D">
          <w:rPr>
            <w:noProof/>
            <w:webHidden/>
          </w:rPr>
          <w:t>59</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89" w:history="1">
        <w:r w:rsidR="002E2A9D" w:rsidRPr="007F2763">
          <w:rPr>
            <w:rStyle w:val="Hyperlink"/>
            <w:noProof/>
          </w:rPr>
          <w:t>IV.A.3</w:t>
        </w:r>
        <w:r w:rsidR="002E2A9D">
          <w:rPr>
            <w:rFonts w:ascii="Calibri" w:hAnsi="Calibri"/>
            <w:noProof/>
            <w:sz w:val="22"/>
            <w:szCs w:val="22"/>
            <w:lang w:val="nl-NL" w:eastAsia="nl-NL"/>
          </w:rPr>
          <w:tab/>
        </w:r>
        <w:r w:rsidR="002E2A9D" w:rsidRPr="007F2763">
          <w:rPr>
            <w:rStyle w:val="Hyperlink"/>
            <w:noProof/>
          </w:rPr>
          <w:t>Estimation</w:t>
        </w:r>
        <w:r w:rsidR="002E2A9D">
          <w:rPr>
            <w:noProof/>
            <w:webHidden/>
          </w:rPr>
          <w:tab/>
        </w:r>
        <w:r w:rsidR="002E2A9D">
          <w:rPr>
            <w:noProof/>
            <w:webHidden/>
          </w:rPr>
          <w:fldChar w:fldCharType="begin"/>
        </w:r>
        <w:r w:rsidR="002E2A9D">
          <w:rPr>
            <w:noProof/>
            <w:webHidden/>
          </w:rPr>
          <w:instrText xml:space="preserve"> PAGEREF _Toc307304389 \h </w:instrText>
        </w:r>
        <w:r w:rsidR="002E2A9D">
          <w:rPr>
            <w:noProof/>
            <w:webHidden/>
          </w:rPr>
        </w:r>
        <w:r w:rsidR="002E2A9D">
          <w:rPr>
            <w:noProof/>
            <w:webHidden/>
          </w:rPr>
          <w:fldChar w:fldCharType="separate"/>
        </w:r>
        <w:r w:rsidR="002E2A9D">
          <w:rPr>
            <w:noProof/>
            <w:webHidden/>
          </w:rPr>
          <w:t>59</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90" w:history="1">
        <w:r w:rsidR="002E2A9D" w:rsidRPr="007F2763">
          <w:rPr>
            <w:rStyle w:val="Hyperlink"/>
            <w:noProof/>
          </w:rPr>
          <w:t>IV.A.4</w:t>
        </w:r>
        <w:r w:rsidR="002E2A9D">
          <w:rPr>
            <w:rFonts w:ascii="Calibri" w:hAnsi="Calibri"/>
            <w:noProof/>
            <w:sz w:val="22"/>
            <w:szCs w:val="22"/>
            <w:lang w:val="nl-NL" w:eastAsia="nl-NL"/>
          </w:rPr>
          <w:tab/>
        </w:r>
        <w:r w:rsidR="002E2A9D" w:rsidRPr="007F2763">
          <w:rPr>
            <w:rStyle w:val="Hyperlink"/>
            <w:noProof/>
          </w:rPr>
          <w:t>Data quality evaluation</w:t>
        </w:r>
        <w:r w:rsidR="002E2A9D">
          <w:rPr>
            <w:noProof/>
            <w:webHidden/>
          </w:rPr>
          <w:tab/>
        </w:r>
        <w:r w:rsidR="002E2A9D">
          <w:rPr>
            <w:noProof/>
            <w:webHidden/>
          </w:rPr>
          <w:fldChar w:fldCharType="begin"/>
        </w:r>
        <w:r w:rsidR="002E2A9D">
          <w:rPr>
            <w:noProof/>
            <w:webHidden/>
          </w:rPr>
          <w:instrText xml:space="preserve"> PAGEREF _Toc307304390 \h </w:instrText>
        </w:r>
        <w:r w:rsidR="002E2A9D">
          <w:rPr>
            <w:noProof/>
            <w:webHidden/>
          </w:rPr>
        </w:r>
        <w:r w:rsidR="002E2A9D">
          <w:rPr>
            <w:noProof/>
            <w:webHidden/>
          </w:rPr>
          <w:fldChar w:fldCharType="separate"/>
        </w:r>
        <w:r w:rsidR="002E2A9D">
          <w:rPr>
            <w:noProof/>
            <w:webHidden/>
          </w:rPr>
          <w:t>60</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91" w:history="1">
        <w:r w:rsidR="002E2A9D" w:rsidRPr="007F2763">
          <w:rPr>
            <w:rStyle w:val="Hyperlink"/>
            <w:noProof/>
          </w:rPr>
          <w:t>IV.A.5</w:t>
        </w:r>
        <w:r w:rsidR="002E2A9D">
          <w:rPr>
            <w:rFonts w:ascii="Calibri" w:hAnsi="Calibri"/>
            <w:noProof/>
            <w:sz w:val="22"/>
            <w:szCs w:val="22"/>
            <w:lang w:val="nl-NL" w:eastAsia="nl-NL"/>
          </w:rPr>
          <w:tab/>
        </w:r>
        <w:r w:rsidR="002E2A9D" w:rsidRPr="007F2763">
          <w:rPr>
            <w:rStyle w:val="Hyperlink"/>
            <w:noProof/>
          </w:rPr>
          <w:t>Data presentation</w:t>
        </w:r>
        <w:r w:rsidR="002E2A9D">
          <w:rPr>
            <w:noProof/>
            <w:webHidden/>
          </w:rPr>
          <w:tab/>
        </w:r>
        <w:r w:rsidR="002E2A9D">
          <w:rPr>
            <w:noProof/>
            <w:webHidden/>
          </w:rPr>
          <w:fldChar w:fldCharType="begin"/>
        </w:r>
        <w:r w:rsidR="002E2A9D">
          <w:rPr>
            <w:noProof/>
            <w:webHidden/>
          </w:rPr>
          <w:instrText xml:space="preserve"> PAGEREF _Toc307304391 \h </w:instrText>
        </w:r>
        <w:r w:rsidR="002E2A9D">
          <w:rPr>
            <w:noProof/>
            <w:webHidden/>
          </w:rPr>
        </w:r>
        <w:r w:rsidR="002E2A9D">
          <w:rPr>
            <w:noProof/>
            <w:webHidden/>
          </w:rPr>
          <w:fldChar w:fldCharType="separate"/>
        </w:r>
        <w:r w:rsidR="002E2A9D">
          <w:rPr>
            <w:noProof/>
            <w:webHidden/>
          </w:rPr>
          <w:t>60</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92" w:history="1">
        <w:r w:rsidR="002E2A9D" w:rsidRPr="007F2763">
          <w:rPr>
            <w:rStyle w:val="Hyperlink"/>
            <w:noProof/>
          </w:rPr>
          <w:t>IV.A.6</w:t>
        </w:r>
        <w:r w:rsidR="002E2A9D">
          <w:rPr>
            <w:rFonts w:ascii="Calibri" w:hAnsi="Calibri"/>
            <w:noProof/>
            <w:sz w:val="22"/>
            <w:szCs w:val="22"/>
            <w:lang w:val="nl-NL" w:eastAsia="nl-NL"/>
          </w:rPr>
          <w:tab/>
        </w:r>
        <w:r w:rsidR="002E2A9D" w:rsidRPr="007F2763">
          <w:rPr>
            <w:rStyle w:val="Hyperlink"/>
            <w:noProof/>
          </w:rPr>
          <w:t>Regional coordination</w:t>
        </w:r>
        <w:r w:rsidR="002E2A9D">
          <w:rPr>
            <w:noProof/>
            <w:webHidden/>
          </w:rPr>
          <w:tab/>
        </w:r>
        <w:r w:rsidR="002E2A9D">
          <w:rPr>
            <w:noProof/>
            <w:webHidden/>
          </w:rPr>
          <w:fldChar w:fldCharType="begin"/>
        </w:r>
        <w:r w:rsidR="002E2A9D">
          <w:rPr>
            <w:noProof/>
            <w:webHidden/>
          </w:rPr>
          <w:instrText xml:space="preserve"> PAGEREF _Toc307304392 \h </w:instrText>
        </w:r>
        <w:r w:rsidR="002E2A9D">
          <w:rPr>
            <w:noProof/>
            <w:webHidden/>
          </w:rPr>
        </w:r>
        <w:r w:rsidR="002E2A9D">
          <w:rPr>
            <w:noProof/>
            <w:webHidden/>
          </w:rPr>
          <w:fldChar w:fldCharType="separate"/>
        </w:r>
        <w:r w:rsidR="002E2A9D">
          <w:rPr>
            <w:noProof/>
            <w:webHidden/>
          </w:rPr>
          <w:t>60</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93" w:history="1">
        <w:r w:rsidR="002E2A9D" w:rsidRPr="007F2763">
          <w:rPr>
            <w:rStyle w:val="Hyperlink"/>
            <w:noProof/>
          </w:rPr>
          <w:t>IV.A.7</w:t>
        </w:r>
        <w:r w:rsidR="002E2A9D">
          <w:rPr>
            <w:rFonts w:ascii="Calibri" w:hAnsi="Calibri"/>
            <w:noProof/>
            <w:sz w:val="22"/>
            <w:szCs w:val="22"/>
            <w:lang w:val="nl-NL" w:eastAsia="nl-NL"/>
          </w:rPr>
          <w:tab/>
        </w:r>
        <w:r w:rsidR="002E2A9D" w:rsidRPr="007F2763">
          <w:rPr>
            <w:rStyle w:val="Hyperlink"/>
            <w:noProof/>
          </w:rPr>
          <w:t>Derogations and non-conformities</w:t>
        </w:r>
        <w:r w:rsidR="002E2A9D">
          <w:rPr>
            <w:noProof/>
            <w:webHidden/>
          </w:rPr>
          <w:tab/>
        </w:r>
        <w:r w:rsidR="002E2A9D">
          <w:rPr>
            <w:noProof/>
            <w:webHidden/>
          </w:rPr>
          <w:fldChar w:fldCharType="begin"/>
        </w:r>
        <w:r w:rsidR="002E2A9D">
          <w:rPr>
            <w:noProof/>
            <w:webHidden/>
          </w:rPr>
          <w:instrText xml:space="preserve"> PAGEREF _Toc307304393 \h </w:instrText>
        </w:r>
        <w:r w:rsidR="002E2A9D">
          <w:rPr>
            <w:noProof/>
            <w:webHidden/>
          </w:rPr>
        </w:r>
        <w:r w:rsidR="002E2A9D">
          <w:rPr>
            <w:noProof/>
            <w:webHidden/>
          </w:rPr>
          <w:fldChar w:fldCharType="separate"/>
        </w:r>
        <w:r w:rsidR="002E2A9D">
          <w:rPr>
            <w:noProof/>
            <w:webHidden/>
          </w:rPr>
          <w:t>60</w:t>
        </w:r>
        <w:r w:rsidR="002E2A9D">
          <w:rPr>
            <w:noProof/>
            <w:webHidden/>
          </w:rPr>
          <w:fldChar w:fldCharType="end"/>
        </w:r>
      </w:hyperlink>
    </w:p>
    <w:p w:rsidR="002E2A9D" w:rsidRDefault="00995BC1">
      <w:pPr>
        <w:pStyle w:val="TOC2"/>
        <w:rPr>
          <w:rFonts w:ascii="Calibri" w:hAnsi="Calibri"/>
          <w:sz w:val="22"/>
          <w:szCs w:val="22"/>
          <w:lang w:val="nl-NL" w:eastAsia="nl-NL"/>
        </w:rPr>
      </w:pPr>
      <w:hyperlink w:anchor="_Toc307304394" w:history="1">
        <w:r w:rsidR="002E2A9D" w:rsidRPr="007F2763">
          <w:rPr>
            <w:rStyle w:val="Hyperlink"/>
          </w:rPr>
          <w:t>IV.B.</w:t>
        </w:r>
        <w:r w:rsidR="002E2A9D">
          <w:rPr>
            <w:rFonts w:ascii="Calibri" w:hAnsi="Calibri"/>
            <w:sz w:val="22"/>
            <w:szCs w:val="22"/>
            <w:lang w:val="nl-NL" w:eastAsia="nl-NL"/>
          </w:rPr>
          <w:tab/>
        </w:r>
        <w:r w:rsidR="002E2A9D" w:rsidRPr="007F2763">
          <w:rPr>
            <w:rStyle w:val="Hyperlink"/>
          </w:rPr>
          <w:t>Collection of data concerning the processing industry</w:t>
        </w:r>
        <w:r w:rsidR="002E2A9D">
          <w:rPr>
            <w:webHidden/>
          </w:rPr>
          <w:tab/>
        </w:r>
        <w:r w:rsidR="002E2A9D">
          <w:rPr>
            <w:webHidden/>
          </w:rPr>
          <w:fldChar w:fldCharType="begin"/>
        </w:r>
        <w:r w:rsidR="002E2A9D">
          <w:rPr>
            <w:webHidden/>
          </w:rPr>
          <w:instrText xml:space="preserve"> PAGEREF _Toc307304394 \h </w:instrText>
        </w:r>
        <w:r w:rsidR="002E2A9D">
          <w:rPr>
            <w:webHidden/>
          </w:rPr>
        </w:r>
        <w:r w:rsidR="002E2A9D">
          <w:rPr>
            <w:webHidden/>
          </w:rPr>
          <w:fldChar w:fldCharType="separate"/>
        </w:r>
        <w:r w:rsidR="002E2A9D">
          <w:rPr>
            <w:webHidden/>
          </w:rPr>
          <w:t>61</w:t>
        </w:r>
        <w:r w:rsidR="002E2A9D">
          <w:rPr>
            <w:webHidden/>
          </w:rPr>
          <w:fldChar w:fldCharType="end"/>
        </w:r>
      </w:hyperlink>
    </w:p>
    <w:p w:rsidR="002E2A9D" w:rsidRDefault="00995BC1">
      <w:pPr>
        <w:pStyle w:val="TOC3"/>
        <w:rPr>
          <w:rFonts w:ascii="Calibri" w:hAnsi="Calibri"/>
          <w:noProof/>
          <w:sz w:val="22"/>
          <w:szCs w:val="22"/>
          <w:lang w:val="nl-NL" w:eastAsia="nl-NL"/>
        </w:rPr>
      </w:pPr>
      <w:hyperlink w:anchor="_Toc307304395" w:history="1">
        <w:r w:rsidR="002E2A9D" w:rsidRPr="007F2763">
          <w:rPr>
            <w:rStyle w:val="Hyperlink"/>
            <w:noProof/>
          </w:rPr>
          <w:t>IV.B.1</w:t>
        </w:r>
        <w:r w:rsidR="002E2A9D">
          <w:rPr>
            <w:rFonts w:ascii="Calibri" w:hAnsi="Calibri"/>
            <w:noProof/>
            <w:sz w:val="22"/>
            <w:szCs w:val="22"/>
            <w:lang w:val="nl-NL" w:eastAsia="nl-NL"/>
          </w:rPr>
          <w:tab/>
        </w:r>
        <w:r w:rsidR="002E2A9D" w:rsidRPr="007F2763">
          <w:rPr>
            <w:rStyle w:val="Hyperlink"/>
            <w:noProof/>
          </w:rPr>
          <w:t>Data acquisition</w:t>
        </w:r>
        <w:r w:rsidR="002E2A9D">
          <w:rPr>
            <w:noProof/>
            <w:webHidden/>
          </w:rPr>
          <w:tab/>
        </w:r>
        <w:r w:rsidR="002E2A9D">
          <w:rPr>
            <w:noProof/>
            <w:webHidden/>
          </w:rPr>
          <w:fldChar w:fldCharType="begin"/>
        </w:r>
        <w:r w:rsidR="002E2A9D">
          <w:rPr>
            <w:noProof/>
            <w:webHidden/>
          </w:rPr>
          <w:instrText xml:space="preserve"> PAGEREF _Toc307304395 \h </w:instrText>
        </w:r>
        <w:r w:rsidR="002E2A9D">
          <w:rPr>
            <w:noProof/>
            <w:webHidden/>
          </w:rPr>
        </w:r>
        <w:r w:rsidR="002E2A9D">
          <w:rPr>
            <w:noProof/>
            <w:webHidden/>
          </w:rPr>
          <w:fldChar w:fldCharType="separate"/>
        </w:r>
        <w:r w:rsidR="002E2A9D">
          <w:rPr>
            <w:noProof/>
            <w:webHidden/>
          </w:rPr>
          <w:t>61</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96" w:history="1">
        <w:r w:rsidR="002E2A9D" w:rsidRPr="007F2763">
          <w:rPr>
            <w:rStyle w:val="Hyperlink"/>
            <w:noProof/>
          </w:rPr>
          <w:t>IV.B.1</w:t>
        </w:r>
        <w:r w:rsidR="002E2A9D">
          <w:rPr>
            <w:rFonts w:ascii="Calibri" w:hAnsi="Calibri"/>
            <w:noProof/>
            <w:sz w:val="22"/>
            <w:szCs w:val="22"/>
            <w:lang w:val="nl-NL" w:eastAsia="nl-NL"/>
          </w:rPr>
          <w:tab/>
        </w:r>
        <w:r w:rsidR="002E2A9D" w:rsidRPr="007F2763">
          <w:rPr>
            <w:rStyle w:val="Hyperlink"/>
            <w:noProof/>
          </w:rPr>
          <w:t>(a) Definition of variables</w:t>
        </w:r>
        <w:r w:rsidR="002E2A9D">
          <w:rPr>
            <w:noProof/>
            <w:webHidden/>
          </w:rPr>
          <w:tab/>
        </w:r>
        <w:r w:rsidR="002E2A9D">
          <w:rPr>
            <w:noProof/>
            <w:webHidden/>
          </w:rPr>
          <w:fldChar w:fldCharType="begin"/>
        </w:r>
        <w:r w:rsidR="002E2A9D">
          <w:rPr>
            <w:noProof/>
            <w:webHidden/>
          </w:rPr>
          <w:instrText xml:space="preserve"> PAGEREF _Toc307304396 \h </w:instrText>
        </w:r>
        <w:r w:rsidR="002E2A9D">
          <w:rPr>
            <w:noProof/>
            <w:webHidden/>
          </w:rPr>
        </w:r>
        <w:r w:rsidR="002E2A9D">
          <w:rPr>
            <w:noProof/>
            <w:webHidden/>
          </w:rPr>
          <w:fldChar w:fldCharType="separate"/>
        </w:r>
        <w:r w:rsidR="002E2A9D">
          <w:rPr>
            <w:noProof/>
            <w:webHidden/>
          </w:rPr>
          <w:t>61</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97" w:history="1">
        <w:r w:rsidR="002E2A9D" w:rsidRPr="007F2763">
          <w:rPr>
            <w:rStyle w:val="Hyperlink"/>
            <w:noProof/>
          </w:rPr>
          <w:t>IV.B.1</w:t>
        </w:r>
        <w:r w:rsidR="002E2A9D">
          <w:rPr>
            <w:rFonts w:ascii="Calibri" w:hAnsi="Calibri"/>
            <w:noProof/>
            <w:sz w:val="22"/>
            <w:szCs w:val="22"/>
            <w:lang w:val="nl-NL" w:eastAsia="nl-NL"/>
          </w:rPr>
          <w:tab/>
        </w:r>
        <w:r w:rsidR="002E2A9D" w:rsidRPr="007F2763">
          <w:rPr>
            <w:rStyle w:val="Hyperlink"/>
            <w:noProof/>
          </w:rPr>
          <w:t>(b) Type of data collection</w:t>
        </w:r>
        <w:r w:rsidR="002E2A9D">
          <w:rPr>
            <w:noProof/>
            <w:webHidden/>
          </w:rPr>
          <w:tab/>
        </w:r>
        <w:r w:rsidR="002E2A9D">
          <w:rPr>
            <w:noProof/>
            <w:webHidden/>
          </w:rPr>
          <w:fldChar w:fldCharType="begin"/>
        </w:r>
        <w:r w:rsidR="002E2A9D">
          <w:rPr>
            <w:noProof/>
            <w:webHidden/>
          </w:rPr>
          <w:instrText xml:space="preserve"> PAGEREF _Toc307304397 \h </w:instrText>
        </w:r>
        <w:r w:rsidR="002E2A9D">
          <w:rPr>
            <w:noProof/>
            <w:webHidden/>
          </w:rPr>
        </w:r>
        <w:r w:rsidR="002E2A9D">
          <w:rPr>
            <w:noProof/>
            <w:webHidden/>
          </w:rPr>
          <w:fldChar w:fldCharType="separate"/>
        </w:r>
        <w:r w:rsidR="002E2A9D">
          <w:rPr>
            <w:noProof/>
            <w:webHidden/>
          </w:rPr>
          <w:t>61</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98" w:history="1">
        <w:r w:rsidR="002E2A9D" w:rsidRPr="007F2763">
          <w:rPr>
            <w:rStyle w:val="Hyperlink"/>
            <w:noProof/>
          </w:rPr>
          <w:t>IV.B.1</w:t>
        </w:r>
        <w:r w:rsidR="002E2A9D">
          <w:rPr>
            <w:rFonts w:ascii="Calibri" w:hAnsi="Calibri"/>
            <w:noProof/>
            <w:sz w:val="22"/>
            <w:szCs w:val="22"/>
            <w:lang w:val="nl-NL" w:eastAsia="nl-NL"/>
          </w:rPr>
          <w:tab/>
        </w:r>
        <w:r w:rsidR="002E2A9D" w:rsidRPr="007F2763">
          <w:rPr>
            <w:rStyle w:val="Hyperlink"/>
            <w:noProof/>
          </w:rPr>
          <w:t>(c) Target and frame population</w:t>
        </w:r>
        <w:r w:rsidR="002E2A9D">
          <w:rPr>
            <w:noProof/>
            <w:webHidden/>
          </w:rPr>
          <w:tab/>
        </w:r>
        <w:r w:rsidR="002E2A9D">
          <w:rPr>
            <w:noProof/>
            <w:webHidden/>
          </w:rPr>
          <w:fldChar w:fldCharType="begin"/>
        </w:r>
        <w:r w:rsidR="002E2A9D">
          <w:rPr>
            <w:noProof/>
            <w:webHidden/>
          </w:rPr>
          <w:instrText xml:space="preserve"> PAGEREF _Toc307304398 \h </w:instrText>
        </w:r>
        <w:r w:rsidR="002E2A9D">
          <w:rPr>
            <w:noProof/>
            <w:webHidden/>
          </w:rPr>
        </w:r>
        <w:r w:rsidR="002E2A9D">
          <w:rPr>
            <w:noProof/>
            <w:webHidden/>
          </w:rPr>
          <w:fldChar w:fldCharType="separate"/>
        </w:r>
        <w:r w:rsidR="002E2A9D">
          <w:rPr>
            <w:noProof/>
            <w:webHidden/>
          </w:rPr>
          <w:t>61</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399" w:history="1">
        <w:r w:rsidR="002E2A9D" w:rsidRPr="007F2763">
          <w:rPr>
            <w:rStyle w:val="Hyperlink"/>
            <w:noProof/>
          </w:rPr>
          <w:t>IV.B.1</w:t>
        </w:r>
        <w:r w:rsidR="002E2A9D">
          <w:rPr>
            <w:rFonts w:ascii="Calibri" w:hAnsi="Calibri"/>
            <w:noProof/>
            <w:sz w:val="22"/>
            <w:szCs w:val="22"/>
            <w:lang w:val="nl-NL" w:eastAsia="nl-NL"/>
          </w:rPr>
          <w:tab/>
        </w:r>
        <w:r w:rsidR="002E2A9D" w:rsidRPr="007F2763">
          <w:rPr>
            <w:rStyle w:val="Hyperlink"/>
            <w:noProof/>
          </w:rPr>
          <w:t>(d) Data sources</w:t>
        </w:r>
        <w:r w:rsidR="002E2A9D">
          <w:rPr>
            <w:noProof/>
            <w:webHidden/>
          </w:rPr>
          <w:tab/>
        </w:r>
        <w:r w:rsidR="002E2A9D">
          <w:rPr>
            <w:noProof/>
            <w:webHidden/>
          </w:rPr>
          <w:fldChar w:fldCharType="begin"/>
        </w:r>
        <w:r w:rsidR="002E2A9D">
          <w:rPr>
            <w:noProof/>
            <w:webHidden/>
          </w:rPr>
          <w:instrText xml:space="preserve"> PAGEREF _Toc307304399 \h </w:instrText>
        </w:r>
        <w:r w:rsidR="002E2A9D">
          <w:rPr>
            <w:noProof/>
            <w:webHidden/>
          </w:rPr>
        </w:r>
        <w:r w:rsidR="002E2A9D">
          <w:rPr>
            <w:noProof/>
            <w:webHidden/>
          </w:rPr>
          <w:fldChar w:fldCharType="separate"/>
        </w:r>
        <w:r w:rsidR="002E2A9D">
          <w:rPr>
            <w:noProof/>
            <w:webHidden/>
          </w:rPr>
          <w:t>61</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400" w:history="1">
        <w:r w:rsidR="002E2A9D" w:rsidRPr="007F2763">
          <w:rPr>
            <w:rStyle w:val="Hyperlink"/>
            <w:noProof/>
          </w:rPr>
          <w:t>IV.B.1</w:t>
        </w:r>
        <w:r w:rsidR="002E2A9D">
          <w:rPr>
            <w:rFonts w:ascii="Calibri" w:hAnsi="Calibri"/>
            <w:noProof/>
            <w:sz w:val="22"/>
            <w:szCs w:val="22"/>
            <w:lang w:val="nl-NL" w:eastAsia="nl-NL"/>
          </w:rPr>
          <w:tab/>
        </w:r>
        <w:r w:rsidR="002E2A9D" w:rsidRPr="007F2763">
          <w:rPr>
            <w:rStyle w:val="Hyperlink"/>
            <w:noProof/>
          </w:rPr>
          <w:t>(e) Sampling stratification and allocation scheme</w:t>
        </w:r>
        <w:r w:rsidR="002E2A9D">
          <w:rPr>
            <w:noProof/>
            <w:webHidden/>
          </w:rPr>
          <w:tab/>
        </w:r>
        <w:r w:rsidR="002E2A9D">
          <w:rPr>
            <w:noProof/>
            <w:webHidden/>
          </w:rPr>
          <w:fldChar w:fldCharType="begin"/>
        </w:r>
        <w:r w:rsidR="002E2A9D">
          <w:rPr>
            <w:noProof/>
            <w:webHidden/>
          </w:rPr>
          <w:instrText xml:space="preserve"> PAGEREF _Toc307304400 \h </w:instrText>
        </w:r>
        <w:r w:rsidR="002E2A9D">
          <w:rPr>
            <w:noProof/>
            <w:webHidden/>
          </w:rPr>
        </w:r>
        <w:r w:rsidR="002E2A9D">
          <w:rPr>
            <w:noProof/>
            <w:webHidden/>
          </w:rPr>
          <w:fldChar w:fldCharType="separate"/>
        </w:r>
        <w:r w:rsidR="002E2A9D">
          <w:rPr>
            <w:noProof/>
            <w:webHidden/>
          </w:rPr>
          <w:t>62</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401" w:history="1">
        <w:r w:rsidR="002E2A9D" w:rsidRPr="007F2763">
          <w:rPr>
            <w:rStyle w:val="Hyperlink"/>
            <w:noProof/>
          </w:rPr>
          <w:t>IV.B.2</w:t>
        </w:r>
        <w:r w:rsidR="002E2A9D">
          <w:rPr>
            <w:rFonts w:ascii="Calibri" w:hAnsi="Calibri"/>
            <w:noProof/>
            <w:sz w:val="22"/>
            <w:szCs w:val="22"/>
            <w:lang w:val="nl-NL" w:eastAsia="nl-NL"/>
          </w:rPr>
          <w:tab/>
        </w:r>
        <w:r w:rsidR="002E2A9D" w:rsidRPr="007F2763">
          <w:rPr>
            <w:rStyle w:val="Hyperlink"/>
            <w:noProof/>
          </w:rPr>
          <w:t>Estimation</w:t>
        </w:r>
        <w:r w:rsidR="002E2A9D">
          <w:rPr>
            <w:noProof/>
            <w:webHidden/>
          </w:rPr>
          <w:tab/>
        </w:r>
        <w:r w:rsidR="002E2A9D">
          <w:rPr>
            <w:noProof/>
            <w:webHidden/>
          </w:rPr>
          <w:fldChar w:fldCharType="begin"/>
        </w:r>
        <w:r w:rsidR="002E2A9D">
          <w:rPr>
            <w:noProof/>
            <w:webHidden/>
          </w:rPr>
          <w:instrText xml:space="preserve"> PAGEREF _Toc307304401 \h </w:instrText>
        </w:r>
        <w:r w:rsidR="002E2A9D">
          <w:rPr>
            <w:noProof/>
            <w:webHidden/>
          </w:rPr>
        </w:r>
        <w:r w:rsidR="002E2A9D">
          <w:rPr>
            <w:noProof/>
            <w:webHidden/>
          </w:rPr>
          <w:fldChar w:fldCharType="separate"/>
        </w:r>
        <w:r w:rsidR="002E2A9D">
          <w:rPr>
            <w:noProof/>
            <w:webHidden/>
          </w:rPr>
          <w:t>62</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402" w:history="1">
        <w:r w:rsidR="002E2A9D" w:rsidRPr="007F2763">
          <w:rPr>
            <w:rStyle w:val="Hyperlink"/>
            <w:noProof/>
          </w:rPr>
          <w:t>IV.B.3</w:t>
        </w:r>
        <w:r w:rsidR="002E2A9D">
          <w:rPr>
            <w:rFonts w:ascii="Calibri" w:hAnsi="Calibri"/>
            <w:noProof/>
            <w:sz w:val="22"/>
            <w:szCs w:val="22"/>
            <w:lang w:val="nl-NL" w:eastAsia="nl-NL"/>
          </w:rPr>
          <w:tab/>
        </w:r>
        <w:r w:rsidR="002E2A9D" w:rsidRPr="007F2763">
          <w:rPr>
            <w:rStyle w:val="Hyperlink"/>
            <w:noProof/>
          </w:rPr>
          <w:t>Data quality evaluation</w:t>
        </w:r>
        <w:r w:rsidR="002E2A9D">
          <w:rPr>
            <w:noProof/>
            <w:webHidden/>
          </w:rPr>
          <w:tab/>
        </w:r>
        <w:r w:rsidR="002E2A9D">
          <w:rPr>
            <w:noProof/>
            <w:webHidden/>
          </w:rPr>
          <w:fldChar w:fldCharType="begin"/>
        </w:r>
        <w:r w:rsidR="002E2A9D">
          <w:rPr>
            <w:noProof/>
            <w:webHidden/>
          </w:rPr>
          <w:instrText xml:space="preserve"> PAGEREF _Toc307304402 \h </w:instrText>
        </w:r>
        <w:r w:rsidR="002E2A9D">
          <w:rPr>
            <w:noProof/>
            <w:webHidden/>
          </w:rPr>
        </w:r>
        <w:r w:rsidR="002E2A9D">
          <w:rPr>
            <w:noProof/>
            <w:webHidden/>
          </w:rPr>
          <w:fldChar w:fldCharType="separate"/>
        </w:r>
        <w:r w:rsidR="002E2A9D">
          <w:rPr>
            <w:noProof/>
            <w:webHidden/>
          </w:rPr>
          <w:t>63</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403" w:history="1">
        <w:r w:rsidR="002E2A9D" w:rsidRPr="007F2763">
          <w:rPr>
            <w:rStyle w:val="Hyperlink"/>
            <w:noProof/>
          </w:rPr>
          <w:t>IV.B.4</w:t>
        </w:r>
        <w:r w:rsidR="002E2A9D">
          <w:rPr>
            <w:rFonts w:ascii="Calibri" w:hAnsi="Calibri"/>
            <w:noProof/>
            <w:sz w:val="22"/>
            <w:szCs w:val="22"/>
            <w:lang w:val="nl-NL" w:eastAsia="nl-NL"/>
          </w:rPr>
          <w:tab/>
        </w:r>
        <w:r w:rsidR="002E2A9D" w:rsidRPr="007F2763">
          <w:rPr>
            <w:rStyle w:val="Hyperlink"/>
            <w:noProof/>
          </w:rPr>
          <w:t>Data presentation</w:t>
        </w:r>
        <w:r w:rsidR="002E2A9D">
          <w:rPr>
            <w:noProof/>
            <w:webHidden/>
          </w:rPr>
          <w:tab/>
        </w:r>
        <w:r w:rsidR="002E2A9D">
          <w:rPr>
            <w:noProof/>
            <w:webHidden/>
          </w:rPr>
          <w:fldChar w:fldCharType="begin"/>
        </w:r>
        <w:r w:rsidR="002E2A9D">
          <w:rPr>
            <w:noProof/>
            <w:webHidden/>
          </w:rPr>
          <w:instrText xml:space="preserve"> PAGEREF _Toc307304403 \h </w:instrText>
        </w:r>
        <w:r w:rsidR="002E2A9D">
          <w:rPr>
            <w:noProof/>
            <w:webHidden/>
          </w:rPr>
        </w:r>
        <w:r w:rsidR="002E2A9D">
          <w:rPr>
            <w:noProof/>
            <w:webHidden/>
          </w:rPr>
          <w:fldChar w:fldCharType="separate"/>
        </w:r>
        <w:r w:rsidR="002E2A9D">
          <w:rPr>
            <w:noProof/>
            <w:webHidden/>
          </w:rPr>
          <w:t>63</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404" w:history="1">
        <w:r w:rsidR="002E2A9D" w:rsidRPr="007F2763">
          <w:rPr>
            <w:rStyle w:val="Hyperlink"/>
            <w:noProof/>
          </w:rPr>
          <w:t>IV.B.5</w:t>
        </w:r>
        <w:r w:rsidR="002E2A9D">
          <w:rPr>
            <w:rFonts w:ascii="Calibri" w:hAnsi="Calibri"/>
            <w:noProof/>
            <w:sz w:val="22"/>
            <w:szCs w:val="22"/>
            <w:lang w:val="nl-NL" w:eastAsia="nl-NL"/>
          </w:rPr>
          <w:tab/>
        </w:r>
        <w:r w:rsidR="002E2A9D" w:rsidRPr="007F2763">
          <w:rPr>
            <w:rStyle w:val="Hyperlink"/>
            <w:noProof/>
          </w:rPr>
          <w:t>Regional coordination</w:t>
        </w:r>
        <w:r w:rsidR="002E2A9D">
          <w:rPr>
            <w:noProof/>
            <w:webHidden/>
          </w:rPr>
          <w:tab/>
        </w:r>
        <w:r w:rsidR="002E2A9D">
          <w:rPr>
            <w:noProof/>
            <w:webHidden/>
          </w:rPr>
          <w:fldChar w:fldCharType="begin"/>
        </w:r>
        <w:r w:rsidR="002E2A9D">
          <w:rPr>
            <w:noProof/>
            <w:webHidden/>
          </w:rPr>
          <w:instrText xml:space="preserve"> PAGEREF _Toc307304404 \h </w:instrText>
        </w:r>
        <w:r w:rsidR="002E2A9D">
          <w:rPr>
            <w:noProof/>
            <w:webHidden/>
          </w:rPr>
        </w:r>
        <w:r w:rsidR="002E2A9D">
          <w:rPr>
            <w:noProof/>
            <w:webHidden/>
          </w:rPr>
          <w:fldChar w:fldCharType="separate"/>
        </w:r>
        <w:r w:rsidR="002E2A9D">
          <w:rPr>
            <w:noProof/>
            <w:webHidden/>
          </w:rPr>
          <w:t>63</w:t>
        </w:r>
        <w:r w:rsidR="002E2A9D">
          <w:rPr>
            <w:noProof/>
            <w:webHidden/>
          </w:rPr>
          <w:fldChar w:fldCharType="end"/>
        </w:r>
      </w:hyperlink>
    </w:p>
    <w:p w:rsidR="002E2A9D" w:rsidRDefault="00995BC1">
      <w:pPr>
        <w:pStyle w:val="TOC3"/>
        <w:rPr>
          <w:rFonts w:ascii="Calibri" w:hAnsi="Calibri"/>
          <w:noProof/>
          <w:sz w:val="22"/>
          <w:szCs w:val="22"/>
          <w:lang w:val="nl-NL" w:eastAsia="nl-NL"/>
        </w:rPr>
      </w:pPr>
      <w:hyperlink w:anchor="_Toc307304405" w:history="1">
        <w:r w:rsidR="002E2A9D" w:rsidRPr="007F2763">
          <w:rPr>
            <w:rStyle w:val="Hyperlink"/>
            <w:noProof/>
          </w:rPr>
          <w:t>IV.B.6</w:t>
        </w:r>
        <w:r w:rsidR="002E2A9D">
          <w:rPr>
            <w:rFonts w:ascii="Calibri" w:hAnsi="Calibri"/>
            <w:noProof/>
            <w:sz w:val="22"/>
            <w:szCs w:val="22"/>
            <w:lang w:val="nl-NL" w:eastAsia="nl-NL"/>
          </w:rPr>
          <w:tab/>
        </w:r>
        <w:r w:rsidR="002E2A9D" w:rsidRPr="007F2763">
          <w:rPr>
            <w:rStyle w:val="Hyperlink"/>
            <w:noProof/>
          </w:rPr>
          <w:t>Derogations and non-conformities</w:t>
        </w:r>
        <w:r w:rsidR="002E2A9D">
          <w:rPr>
            <w:noProof/>
            <w:webHidden/>
          </w:rPr>
          <w:tab/>
        </w:r>
        <w:r w:rsidR="002E2A9D">
          <w:rPr>
            <w:noProof/>
            <w:webHidden/>
          </w:rPr>
          <w:fldChar w:fldCharType="begin"/>
        </w:r>
        <w:r w:rsidR="002E2A9D">
          <w:rPr>
            <w:noProof/>
            <w:webHidden/>
          </w:rPr>
          <w:instrText xml:space="preserve"> PAGEREF _Toc307304405 \h </w:instrText>
        </w:r>
        <w:r w:rsidR="002E2A9D">
          <w:rPr>
            <w:noProof/>
            <w:webHidden/>
          </w:rPr>
        </w:r>
        <w:r w:rsidR="002E2A9D">
          <w:rPr>
            <w:noProof/>
            <w:webHidden/>
          </w:rPr>
          <w:fldChar w:fldCharType="separate"/>
        </w:r>
        <w:r w:rsidR="002E2A9D">
          <w:rPr>
            <w:noProof/>
            <w:webHidden/>
          </w:rPr>
          <w:t>63</w:t>
        </w:r>
        <w:r w:rsidR="002E2A9D">
          <w:rPr>
            <w:noProof/>
            <w:webHidden/>
          </w:rPr>
          <w:fldChar w:fldCharType="end"/>
        </w:r>
      </w:hyperlink>
    </w:p>
    <w:p w:rsidR="002E2A9D" w:rsidRDefault="00995BC1" w:rsidP="00FA3DB4">
      <w:pPr>
        <w:pStyle w:val="TOC1"/>
        <w:rPr>
          <w:rFonts w:ascii="Calibri" w:hAnsi="Calibri"/>
          <w:sz w:val="22"/>
          <w:szCs w:val="22"/>
          <w:lang w:val="nl-NL" w:eastAsia="nl-NL"/>
        </w:rPr>
      </w:pPr>
      <w:hyperlink w:anchor="_Toc307304406" w:history="1">
        <w:r w:rsidR="002E2A9D" w:rsidRPr="007F2763">
          <w:rPr>
            <w:rStyle w:val="Hyperlink"/>
          </w:rPr>
          <w:t>V.</w:t>
        </w:r>
        <w:r w:rsidR="002E2A9D">
          <w:rPr>
            <w:rFonts w:ascii="Calibri" w:hAnsi="Calibri"/>
            <w:sz w:val="22"/>
            <w:szCs w:val="22"/>
            <w:lang w:val="nl-NL" w:eastAsia="nl-NL"/>
          </w:rPr>
          <w:tab/>
        </w:r>
        <w:r w:rsidR="002E2A9D" w:rsidRPr="007F2763">
          <w:rPr>
            <w:rStyle w:val="Hyperlink"/>
          </w:rPr>
          <w:t>Module of evaluation of the effects of the fishing sector on the marine ecosystem</w:t>
        </w:r>
        <w:r w:rsidR="002E2A9D">
          <w:rPr>
            <w:webHidden/>
          </w:rPr>
          <w:tab/>
        </w:r>
        <w:r w:rsidR="002E2A9D">
          <w:rPr>
            <w:webHidden/>
          </w:rPr>
          <w:fldChar w:fldCharType="begin"/>
        </w:r>
        <w:r w:rsidR="002E2A9D">
          <w:rPr>
            <w:webHidden/>
          </w:rPr>
          <w:instrText xml:space="preserve"> PAGEREF _Toc307304406 \h </w:instrText>
        </w:r>
        <w:r w:rsidR="002E2A9D">
          <w:rPr>
            <w:webHidden/>
          </w:rPr>
        </w:r>
        <w:r w:rsidR="002E2A9D">
          <w:rPr>
            <w:webHidden/>
          </w:rPr>
          <w:fldChar w:fldCharType="separate"/>
        </w:r>
        <w:r w:rsidR="002E2A9D">
          <w:rPr>
            <w:webHidden/>
          </w:rPr>
          <w:t>64</w:t>
        </w:r>
        <w:r w:rsidR="002E2A9D">
          <w:rPr>
            <w:webHidden/>
          </w:rPr>
          <w:fldChar w:fldCharType="end"/>
        </w:r>
      </w:hyperlink>
    </w:p>
    <w:p w:rsidR="002E2A9D" w:rsidRDefault="00995BC1" w:rsidP="00FA3DB4">
      <w:pPr>
        <w:pStyle w:val="TOC1"/>
        <w:rPr>
          <w:rFonts w:ascii="Calibri" w:hAnsi="Calibri"/>
          <w:sz w:val="22"/>
          <w:szCs w:val="22"/>
          <w:lang w:val="nl-NL" w:eastAsia="nl-NL"/>
        </w:rPr>
      </w:pPr>
      <w:hyperlink w:anchor="_Toc307304407" w:history="1">
        <w:r w:rsidR="002E2A9D" w:rsidRPr="007F2763">
          <w:rPr>
            <w:rStyle w:val="Hyperlink"/>
          </w:rPr>
          <w:t>VI.</w:t>
        </w:r>
        <w:r w:rsidR="002E2A9D">
          <w:rPr>
            <w:rFonts w:ascii="Calibri" w:hAnsi="Calibri"/>
            <w:sz w:val="22"/>
            <w:szCs w:val="22"/>
            <w:lang w:val="nl-NL" w:eastAsia="nl-NL"/>
          </w:rPr>
          <w:tab/>
        </w:r>
        <w:r w:rsidR="002E2A9D" w:rsidRPr="007F2763">
          <w:rPr>
            <w:rStyle w:val="Hyperlink"/>
          </w:rPr>
          <w:t>Module for management and use of the data</w:t>
        </w:r>
        <w:r w:rsidR="002E2A9D">
          <w:rPr>
            <w:webHidden/>
          </w:rPr>
          <w:tab/>
        </w:r>
        <w:r w:rsidR="002E2A9D">
          <w:rPr>
            <w:webHidden/>
          </w:rPr>
          <w:fldChar w:fldCharType="begin"/>
        </w:r>
        <w:r w:rsidR="002E2A9D">
          <w:rPr>
            <w:webHidden/>
          </w:rPr>
          <w:instrText xml:space="preserve"> PAGEREF _Toc307304407 \h </w:instrText>
        </w:r>
        <w:r w:rsidR="002E2A9D">
          <w:rPr>
            <w:webHidden/>
          </w:rPr>
        </w:r>
        <w:r w:rsidR="002E2A9D">
          <w:rPr>
            <w:webHidden/>
          </w:rPr>
          <w:fldChar w:fldCharType="separate"/>
        </w:r>
        <w:r w:rsidR="002E2A9D">
          <w:rPr>
            <w:webHidden/>
          </w:rPr>
          <w:t>65</w:t>
        </w:r>
        <w:r w:rsidR="002E2A9D">
          <w:rPr>
            <w:webHidden/>
          </w:rPr>
          <w:fldChar w:fldCharType="end"/>
        </w:r>
      </w:hyperlink>
    </w:p>
    <w:p w:rsidR="002E2A9D" w:rsidRDefault="00995BC1">
      <w:pPr>
        <w:pStyle w:val="TOC2"/>
        <w:rPr>
          <w:rFonts w:ascii="Calibri" w:hAnsi="Calibri"/>
          <w:sz w:val="22"/>
          <w:szCs w:val="22"/>
          <w:lang w:val="nl-NL" w:eastAsia="nl-NL"/>
        </w:rPr>
      </w:pPr>
      <w:hyperlink w:anchor="_Toc307304408" w:history="1">
        <w:r w:rsidR="002E2A9D" w:rsidRPr="007F2763">
          <w:rPr>
            <w:rStyle w:val="Hyperlink"/>
          </w:rPr>
          <w:t>VI.A.</w:t>
        </w:r>
        <w:r w:rsidR="002E2A9D">
          <w:rPr>
            <w:rFonts w:ascii="Calibri" w:hAnsi="Calibri"/>
            <w:sz w:val="22"/>
            <w:szCs w:val="22"/>
            <w:lang w:val="nl-NL" w:eastAsia="nl-NL"/>
          </w:rPr>
          <w:tab/>
        </w:r>
        <w:r w:rsidR="002E2A9D" w:rsidRPr="007F2763">
          <w:rPr>
            <w:rStyle w:val="Hyperlink"/>
          </w:rPr>
          <w:t>Management of the data</w:t>
        </w:r>
        <w:r w:rsidR="002E2A9D">
          <w:rPr>
            <w:webHidden/>
          </w:rPr>
          <w:tab/>
        </w:r>
        <w:r w:rsidR="002E2A9D">
          <w:rPr>
            <w:webHidden/>
          </w:rPr>
          <w:fldChar w:fldCharType="begin"/>
        </w:r>
        <w:r w:rsidR="002E2A9D">
          <w:rPr>
            <w:webHidden/>
          </w:rPr>
          <w:instrText xml:space="preserve"> PAGEREF _Toc307304408 \h </w:instrText>
        </w:r>
        <w:r w:rsidR="002E2A9D">
          <w:rPr>
            <w:webHidden/>
          </w:rPr>
        </w:r>
        <w:r w:rsidR="002E2A9D">
          <w:rPr>
            <w:webHidden/>
          </w:rPr>
          <w:fldChar w:fldCharType="separate"/>
        </w:r>
        <w:r w:rsidR="002E2A9D">
          <w:rPr>
            <w:webHidden/>
          </w:rPr>
          <w:t>65</w:t>
        </w:r>
        <w:r w:rsidR="002E2A9D">
          <w:rPr>
            <w:webHidden/>
          </w:rPr>
          <w:fldChar w:fldCharType="end"/>
        </w:r>
      </w:hyperlink>
    </w:p>
    <w:p w:rsidR="002E2A9D" w:rsidRDefault="00995BC1">
      <w:pPr>
        <w:pStyle w:val="TOC2"/>
        <w:rPr>
          <w:rFonts w:ascii="Calibri" w:hAnsi="Calibri"/>
          <w:sz w:val="22"/>
          <w:szCs w:val="22"/>
          <w:lang w:val="nl-NL" w:eastAsia="nl-NL"/>
        </w:rPr>
      </w:pPr>
      <w:hyperlink w:anchor="_Toc307304409" w:history="1">
        <w:r w:rsidR="002E2A9D" w:rsidRPr="007F2763">
          <w:rPr>
            <w:rStyle w:val="Hyperlink"/>
          </w:rPr>
          <w:t>VI.B.</w:t>
        </w:r>
        <w:r w:rsidR="002E2A9D">
          <w:rPr>
            <w:rFonts w:ascii="Calibri" w:hAnsi="Calibri"/>
            <w:sz w:val="22"/>
            <w:szCs w:val="22"/>
            <w:lang w:val="nl-NL" w:eastAsia="nl-NL"/>
          </w:rPr>
          <w:tab/>
        </w:r>
        <w:r w:rsidR="002E2A9D" w:rsidRPr="007F2763">
          <w:rPr>
            <w:rStyle w:val="Hyperlink"/>
          </w:rPr>
          <w:t>Use of the data</w:t>
        </w:r>
        <w:r w:rsidR="002E2A9D">
          <w:rPr>
            <w:webHidden/>
          </w:rPr>
          <w:tab/>
        </w:r>
        <w:r w:rsidR="002E2A9D">
          <w:rPr>
            <w:webHidden/>
          </w:rPr>
          <w:fldChar w:fldCharType="begin"/>
        </w:r>
        <w:r w:rsidR="002E2A9D">
          <w:rPr>
            <w:webHidden/>
          </w:rPr>
          <w:instrText xml:space="preserve"> PAGEREF _Toc307304409 \h </w:instrText>
        </w:r>
        <w:r w:rsidR="002E2A9D">
          <w:rPr>
            <w:webHidden/>
          </w:rPr>
        </w:r>
        <w:r w:rsidR="002E2A9D">
          <w:rPr>
            <w:webHidden/>
          </w:rPr>
          <w:fldChar w:fldCharType="separate"/>
        </w:r>
        <w:r w:rsidR="002E2A9D">
          <w:rPr>
            <w:webHidden/>
          </w:rPr>
          <w:t>68</w:t>
        </w:r>
        <w:r w:rsidR="002E2A9D">
          <w:rPr>
            <w:webHidden/>
          </w:rPr>
          <w:fldChar w:fldCharType="end"/>
        </w:r>
      </w:hyperlink>
    </w:p>
    <w:p w:rsidR="002E2A9D" w:rsidRDefault="00995BC1" w:rsidP="00FA3DB4">
      <w:pPr>
        <w:pStyle w:val="TOC1"/>
        <w:rPr>
          <w:rFonts w:ascii="Calibri" w:hAnsi="Calibri"/>
          <w:sz w:val="22"/>
          <w:szCs w:val="22"/>
          <w:lang w:val="nl-NL" w:eastAsia="nl-NL"/>
        </w:rPr>
      </w:pPr>
      <w:hyperlink w:anchor="_Toc307304410" w:history="1">
        <w:r w:rsidR="002E2A9D" w:rsidRPr="007F2763">
          <w:rPr>
            <w:rStyle w:val="Hyperlink"/>
          </w:rPr>
          <w:t>VII</w:t>
        </w:r>
        <w:r w:rsidR="002E2A9D">
          <w:rPr>
            <w:rFonts w:ascii="Calibri" w:hAnsi="Calibri"/>
            <w:sz w:val="22"/>
            <w:szCs w:val="22"/>
            <w:lang w:val="nl-NL" w:eastAsia="nl-NL"/>
          </w:rPr>
          <w:tab/>
        </w:r>
        <w:r w:rsidR="002E2A9D" w:rsidRPr="007F2763">
          <w:rPr>
            <w:rStyle w:val="Hyperlink"/>
          </w:rPr>
          <w:t>Follow-up of STECF recommendations</w:t>
        </w:r>
        <w:r w:rsidR="002E2A9D">
          <w:rPr>
            <w:webHidden/>
          </w:rPr>
          <w:tab/>
        </w:r>
        <w:r w:rsidR="002E2A9D">
          <w:rPr>
            <w:webHidden/>
          </w:rPr>
          <w:fldChar w:fldCharType="begin"/>
        </w:r>
        <w:r w:rsidR="002E2A9D">
          <w:rPr>
            <w:webHidden/>
          </w:rPr>
          <w:instrText xml:space="preserve"> PAGEREF _Toc307304410 \h </w:instrText>
        </w:r>
        <w:r w:rsidR="002E2A9D">
          <w:rPr>
            <w:webHidden/>
          </w:rPr>
        </w:r>
        <w:r w:rsidR="002E2A9D">
          <w:rPr>
            <w:webHidden/>
          </w:rPr>
          <w:fldChar w:fldCharType="separate"/>
        </w:r>
        <w:r w:rsidR="002E2A9D">
          <w:rPr>
            <w:webHidden/>
          </w:rPr>
          <w:t>70</w:t>
        </w:r>
        <w:r w:rsidR="002E2A9D">
          <w:rPr>
            <w:webHidden/>
          </w:rPr>
          <w:fldChar w:fldCharType="end"/>
        </w:r>
      </w:hyperlink>
    </w:p>
    <w:p w:rsidR="002E2A9D" w:rsidRDefault="00995BC1" w:rsidP="00FA3DB4">
      <w:pPr>
        <w:pStyle w:val="TOC1"/>
        <w:rPr>
          <w:rFonts w:ascii="Calibri" w:hAnsi="Calibri"/>
          <w:sz w:val="22"/>
          <w:szCs w:val="22"/>
          <w:lang w:val="nl-NL" w:eastAsia="nl-NL"/>
        </w:rPr>
      </w:pPr>
      <w:hyperlink w:anchor="_Toc307304411" w:history="1">
        <w:r w:rsidR="002E2A9D" w:rsidRPr="007F2763">
          <w:rPr>
            <w:rStyle w:val="Hyperlink"/>
          </w:rPr>
          <w:t>VIII</w:t>
        </w:r>
        <w:r w:rsidR="002E2A9D">
          <w:rPr>
            <w:rFonts w:ascii="Calibri" w:hAnsi="Calibri"/>
            <w:sz w:val="22"/>
            <w:szCs w:val="22"/>
            <w:lang w:val="nl-NL" w:eastAsia="nl-NL"/>
          </w:rPr>
          <w:tab/>
        </w:r>
        <w:r w:rsidR="002E2A9D" w:rsidRPr="007F2763">
          <w:rPr>
            <w:rStyle w:val="Hyperlink"/>
          </w:rPr>
          <w:t>List of derogations</w:t>
        </w:r>
        <w:r w:rsidR="002E2A9D">
          <w:rPr>
            <w:webHidden/>
          </w:rPr>
          <w:tab/>
        </w:r>
        <w:r w:rsidR="002E2A9D">
          <w:rPr>
            <w:webHidden/>
          </w:rPr>
          <w:fldChar w:fldCharType="begin"/>
        </w:r>
        <w:r w:rsidR="002E2A9D">
          <w:rPr>
            <w:webHidden/>
          </w:rPr>
          <w:instrText xml:space="preserve"> PAGEREF _Toc307304411 \h </w:instrText>
        </w:r>
        <w:r w:rsidR="002E2A9D">
          <w:rPr>
            <w:webHidden/>
          </w:rPr>
        </w:r>
        <w:r w:rsidR="002E2A9D">
          <w:rPr>
            <w:webHidden/>
          </w:rPr>
          <w:fldChar w:fldCharType="separate"/>
        </w:r>
        <w:r w:rsidR="002E2A9D">
          <w:rPr>
            <w:webHidden/>
          </w:rPr>
          <w:t>73</w:t>
        </w:r>
        <w:r w:rsidR="002E2A9D">
          <w:rPr>
            <w:webHidden/>
          </w:rPr>
          <w:fldChar w:fldCharType="end"/>
        </w:r>
      </w:hyperlink>
    </w:p>
    <w:p w:rsidR="002E2A9D" w:rsidRDefault="00995BC1" w:rsidP="00FA3DB4">
      <w:pPr>
        <w:pStyle w:val="TOC1"/>
        <w:rPr>
          <w:rFonts w:ascii="Calibri" w:hAnsi="Calibri"/>
          <w:sz w:val="22"/>
          <w:szCs w:val="22"/>
          <w:lang w:val="nl-NL" w:eastAsia="nl-NL"/>
        </w:rPr>
      </w:pPr>
      <w:hyperlink w:anchor="_Toc307304412" w:history="1">
        <w:r w:rsidR="002E2A9D" w:rsidRPr="007F2763">
          <w:rPr>
            <w:rStyle w:val="Hyperlink"/>
          </w:rPr>
          <w:t>IX.</w:t>
        </w:r>
        <w:r w:rsidR="002E2A9D">
          <w:rPr>
            <w:rFonts w:ascii="Calibri" w:hAnsi="Calibri"/>
            <w:sz w:val="22"/>
            <w:szCs w:val="22"/>
            <w:lang w:val="nl-NL" w:eastAsia="nl-NL"/>
          </w:rPr>
          <w:tab/>
        </w:r>
        <w:r w:rsidR="002E2A9D" w:rsidRPr="007F2763">
          <w:rPr>
            <w:rStyle w:val="Hyperlink"/>
          </w:rPr>
          <w:t>List of acronyms and abbreviations</w:t>
        </w:r>
        <w:r w:rsidR="002E2A9D">
          <w:rPr>
            <w:webHidden/>
          </w:rPr>
          <w:tab/>
        </w:r>
        <w:r w:rsidR="002E2A9D">
          <w:rPr>
            <w:webHidden/>
          </w:rPr>
          <w:fldChar w:fldCharType="begin"/>
        </w:r>
        <w:r w:rsidR="002E2A9D">
          <w:rPr>
            <w:webHidden/>
          </w:rPr>
          <w:instrText xml:space="preserve"> PAGEREF _Toc307304412 \h </w:instrText>
        </w:r>
        <w:r w:rsidR="002E2A9D">
          <w:rPr>
            <w:webHidden/>
          </w:rPr>
        </w:r>
        <w:r w:rsidR="002E2A9D">
          <w:rPr>
            <w:webHidden/>
          </w:rPr>
          <w:fldChar w:fldCharType="separate"/>
        </w:r>
        <w:r w:rsidR="002E2A9D">
          <w:rPr>
            <w:webHidden/>
          </w:rPr>
          <w:t>74</w:t>
        </w:r>
        <w:r w:rsidR="002E2A9D">
          <w:rPr>
            <w:webHidden/>
          </w:rPr>
          <w:fldChar w:fldCharType="end"/>
        </w:r>
      </w:hyperlink>
    </w:p>
    <w:p w:rsidR="002E2A9D" w:rsidRDefault="00995BC1" w:rsidP="00FA3DB4">
      <w:pPr>
        <w:pStyle w:val="TOC1"/>
        <w:rPr>
          <w:rFonts w:ascii="Calibri" w:hAnsi="Calibri"/>
          <w:sz w:val="22"/>
          <w:szCs w:val="22"/>
          <w:lang w:val="nl-NL" w:eastAsia="nl-NL"/>
        </w:rPr>
      </w:pPr>
      <w:hyperlink w:anchor="_Toc307304413" w:history="1">
        <w:r w:rsidR="002E2A9D" w:rsidRPr="007F2763">
          <w:rPr>
            <w:rStyle w:val="Hyperlink"/>
          </w:rPr>
          <w:t>X.</w:t>
        </w:r>
        <w:r w:rsidR="002E2A9D">
          <w:rPr>
            <w:rFonts w:ascii="Calibri" w:hAnsi="Calibri"/>
            <w:sz w:val="22"/>
            <w:szCs w:val="22"/>
            <w:lang w:val="nl-NL" w:eastAsia="nl-NL"/>
          </w:rPr>
          <w:tab/>
        </w:r>
        <w:r w:rsidR="002E2A9D" w:rsidRPr="007F2763">
          <w:rPr>
            <w:rStyle w:val="Hyperlink"/>
          </w:rPr>
          <w:t>Comments, suggestions and reflections</w:t>
        </w:r>
        <w:r w:rsidR="002E2A9D">
          <w:rPr>
            <w:webHidden/>
          </w:rPr>
          <w:tab/>
        </w:r>
        <w:r w:rsidR="002E2A9D">
          <w:rPr>
            <w:webHidden/>
          </w:rPr>
          <w:fldChar w:fldCharType="begin"/>
        </w:r>
        <w:r w:rsidR="002E2A9D">
          <w:rPr>
            <w:webHidden/>
          </w:rPr>
          <w:instrText xml:space="preserve"> PAGEREF _Toc307304413 \h </w:instrText>
        </w:r>
        <w:r w:rsidR="002E2A9D">
          <w:rPr>
            <w:webHidden/>
          </w:rPr>
        </w:r>
        <w:r w:rsidR="002E2A9D">
          <w:rPr>
            <w:webHidden/>
          </w:rPr>
          <w:fldChar w:fldCharType="separate"/>
        </w:r>
        <w:r w:rsidR="002E2A9D">
          <w:rPr>
            <w:webHidden/>
          </w:rPr>
          <w:t>77</w:t>
        </w:r>
        <w:r w:rsidR="002E2A9D">
          <w:rPr>
            <w:webHidden/>
          </w:rPr>
          <w:fldChar w:fldCharType="end"/>
        </w:r>
      </w:hyperlink>
    </w:p>
    <w:p w:rsidR="002E2A9D" w:rsidRDefault="00995BC1" w:rsidP="00FA3DB4">
      <w:pPr>
        <w:pStyle w:val="TOC1"/>
        <w:rPr>
          <w:rFonts w:ascii="Calibri" w:hAnsi="Calibri"/>
          <w:sz w:val="22"/>
          <w:szCs w:val="22"/>
          <w:lang w:val="nl-NL" w:eastAsia="nl-NL"/>
        </w:rPr>
      </w:pPr>
      <w:hyperlink w:anchor="_Toc307304414" w:history="1">
        <w:r w:rsidR="002E2A9D" w:rsidRPr="007F2763">
          <w:rPr>
            <w:rStyle w:val="Hyperlink"/>
          </w:rPr>
          <w:t>XI.</w:t>
        </w:r>
        <w:r w:rsidR="002E2A9D">
          <w:rPr>
            <w:rFonts w:ascii="Calibri" w:hAnsi="Calibri"/>
            <w:sz w:val="22"/>
            <w:szCs w:val="22"/>
            <w:lang w:val="nl-NL" w:eastAsia="nl-NL"/>
          </w:rPr>
          <w:tab/>
        </w:r>
        <w:r w:rsidR="002E2A9D" w:rsidRPr="007F2763">
          <w:rPr>
            <w:rStyle w:val="Hyperlink"/>
          </w:rPr>
          <w:t>References</w:t>
        </w:r>
        <w:r w:rsidR="002E2A9D">
          <w:rPr>
            <w:webHidden/>
          </w:rPr>
          <w:tab/>
        </w:r>
        <w:r w:rsidR="002E2A9D">
          <w:rPr>
            <w:webHidden/>
          </w:rPr>
          <w:fldChar w:fldCharType="begin"/>
        </w:r>
        <w:r w:rsidR="002E2A9D">
          <w:rPr>
            <w:webHidden/>
          </w:rPr>
          <w:instrText xml:space="preserve"> PAGEREF _Toc307304414 \h </w:instrText>
        </w:r>
        <w:r w:rsidR="002E2A9D">
          <w:rPr>
            <w:webHidden/>
          </w:rPr>
        </w:r>
        <w:r w:rsidR="002E2A9D">
          <w:rPr>
            <w:webHidden/>
          </w:rPr>
          <w:fldChar w:fldCharType="separate"/>
        </w:r>
        <w:r w:rsidR="002E2A9D">
          <w:rPr>
            <w:webHidden/>
          </w:rPr>
          <w:t>79</w:t>
        </w:r>
        <w:r w:rsidR="002E2A9D">
          <w:rPr>
            <w:webHidden/>
          </w:rPr>
          <w:fldChar w:fldCharType="end"/>
        </w:r>
      </w:hyperlink>
    </w:p>
    <w:p w:rsidR="002E2A9D" w:rsidRDefault="00995BC1" w:rsidP="00FA3DB4">
      <w:pPr>
        <w:pStyle w:val="TOC1"/>
        <w:rPr>
          <w:rFonts w:ascii="Calibri" w:hAnsi="Calibri"/>
          <w:sz w:val="22"/>
          <w:szCs w:val="22"/>
          <w:lang w:val="nl-NL" w:eastAsia="nl-NL"/>
        </w:rPr>
      </w:pPr>
      <w:hyperlink w:anchor="_Toc307304415" w:history="1">
        <w:r w:rsidR="002E2A9D" w:rsidRPr="007F2763">
          <w:rPr>
            <w:rStyle w:val="Hyperlink"/>
          </w:rPr>
          <w:t>XII</w:t>
        </w:r>
        <w:r w:rsidR="002E2A9D">
          <w:rPr>
            <w:rFonts w:ascii="Calibri" w:hAnsi="Calibri"/>
            <w:sz w:val="22"/>
            <w:szCs w:val="22"/>
            <w:lang w:val="nl-NL" w:eastAsia="nl-NL"/>
          </w:rPr>
          <w:tab/>
        </w:r>
        <w:r w:rsidR="002E2A9D" w:rsidRPr="007F2763">
          <w:rPr>
            <w:rStyle w:val="Hyperlink"/>
          </w:rPr>
          <w:t>Annexes</w:t>
        </w:r>
        <w:r w:rsidR="002E2A9D">
          <w:rPr>
            <w:webHidden/>
          </w:rPr>
          <w:tab/>
        </w:r>
        <w:r w:rsidR="002E2A9D">
          <w:rPr>
            <w:webHidden/>
          </w:rPr>
          <w:fldChar w:fldCharType="begin"/>
        </w:r>
        <w:r w:rsidR="002E2A9D">
          <w:rPr>
            <w:webHidden/>
          </w:rPr>
          <w:instrText xml:space="preserve"> PAGEREF _Toc307304415 \h </w:instrText>
        </w:r>
        <w:r w:rsidR="002E2A9D">
          <w:rPr>
            <w:webHidden/>
          </w:rPr>
        </w:r>
        <w:r w:rsidR="002E2A9D">
          <w:rPr>
            <w:webHidden/>
          </w:rPr>
          <w:fldChar w:fldCharType="separate"/>
        </w:r>
        <w:r w:rsidR="002E2A9D">
          <w:rPr>
            <w:webHidden/>
          </w:rPr>
          <w:t>81</w:t>
        </w:r>
        <w:r w:rsidR="002E2A9D">
          <w:rPr>
            <w:webHidden/>
          </w:rPr>
          <w:fldChar w:fldCharType="end"/>
        </w:r>
      </w:hyperlink>
    </w:p>
    <w:p w:rsidR="002E2A9D" w:rsidRDefault="00995BC1" w:rsidP="00FA3DB4">
      <w:pPr>
        <w:pStyle w:val="TOC1"/>
        <w:rPr>
          <w:rFonts w:ascii="Calibri" w:hAnsi="Calibri"/>
          <w:sz w:val="22"/>
          <w:szCs w:val="22"/>
          <w:lang w:val="nl-NL" w:eastAsia="nl-NL"/>
        </w:rPr>
      </w:pPr>
      <w:hyperlink w:anchor="_Toc307304416" w:history="1">
        <w:r w:rsidR="002E2A9D" w:rsidRPr="007F2763">
          <w:rPr>
            <w:rStyle w:val="Hyperlink"/>
          </w:rPr>
          <w:t>Annex 1</w:t>
        </w:r>
        <w:r w:rsidR="002E2A9D">
          <w:rPr>
            <w:rFonts w:ascii="Calibri" w:hAnsi="Calibri"/>
            <w:sz w:val="22"/>
            <w:szCs w:val="22"/>
            <w:lang w:val="nl-NL" w:eastAsia="nl-NL"/>
          </w:rPr>
          <w:tab/>
        </w:r>
        <w:r w:rsidR="002E2A9D" w:rsidRPr="007F2763">
          <w:rPr>
            <w:rStyle w:val="Hyperlink"/>
          </w:rPr>
          <w:t>Set of survey maps</w:t>
        </w:r>
        <w:r w:rsidR="002E2A9D">
          <w:rPr>
            <w:webHidden/>
          </w:rPr>
          <w:tab/>
        </w:r>
        <w:r w:rsidR="002E2A9D">
          <w:rPr>
            <w:webHidden/>
          </w:rPr>
          <w:fldChar w:fldCharType="begin"/>
        </w:r>
        <w:r w:rsidR="002E2A9D">
          <w:rPr>
            <w:webHidden/>
          </w:rPr>
          <w:instrText xml:space="preserve"> PAGEREF _Toc307304416 \h </w:instrText>
        </w:r>
        <w:r w:rsidR="002E2A9D">
          <w:rPr>
            <w:webHidden/>
          </w:rPr>
        </w:r>
        <w:r w:rsidR="002E2A9D">
          <w:rPr>
            <w:webHidden/>
          </w:rPr>
          <w:fldChar w:fldCharType="separate"/>
        </w:r>
        <w:r w:rsidR="002E2A9D">
          <w:rPr>
            <w:webHidden/>
          </w:rPr>
          <w:t>82</w:t>
        </w:r>
        <w:r w:rsidR="002E2A9D">
          <w:rPr>
            <w:webHidden/>
          </w:rPr>
          <w:fldChar w:fldCharType="end"/>
        </w:r>
      </w:hyperlink>
    </w:p>
    <w:p w:rsidR="002E2A9D" w:rsidRDefault="00995BC1" w:rsidP="00FA3DB4">
      <w:pPr>
        <w:pStyle w:val="TOC1"/>
        <w:rPr>
          <w:rFonts w:ascii="Calibri" w:hAnsi="Calibri"/>
          <w:sz w:val="22"/>
          <w:szCs w:val="22"/>
          <w:lang w:val="nl-NL" w:eastAsia="nl-NL"/>
        </w:rPr>
      </w:pPr>
      <w:hyperlink w:anchor="_Toc307304417" w:history="1">
        <w:r w:rsidR="002E2A9D" w:rsidRPr="007F2763">
          <w:rPr>
            <w:rStyle w:val="Hyperlink"/>
          </w:rPr>
          <w:t>Annex 2</w:t>
        </w:r>
        <w:r w:rsidR="002E2A9D">
          <w:rPr>
            <w:rFonts w:ascii="Calibri" w:hAnsi="Calibri"/>
            <w:sz w:val="22"/>
            <w:szCs w:val="22"/>
            <w:lang w:val="nl-NL" w:eastAsia="nl-NL"/>
          </w:rPr>
          <w:tab/>
        </w:r>
        <w:r w:rsidR="002E2A9D" w:rsidRPr="007F2763">
          <w:rPr>
            <w:rStyle w:val="Hyperlink"/>
          </w:rPr>
          <w:t>Agreements</w:t>
        </w:r>
        <w:r w:rsidR="002E2A9D">
          <w:rPr>
            <w:webHidden/>
          </w:rPr>
          <w:tab/>
        </w:r>
        <w:r w:rsidR="002E2A9D">
          <w:rPr>
            <w:webHidden/>
          </w:rPr>
          <w:fldChar w:fldCharType="begin"/>
        </w:r>
        <w:r w:rsidR="002E2A9D">
          <w:rPr>
            <w:webHidden/>
          </w:rPr>
          <w:instrText xml:space="preserve"> PAGEREF _Toc307304417 \h </w:instrText>
        </w:r>
        <w:r w:rsidR="002E2A9D">
          <w:rPr>
            <w:webHidden/>
          </w:rPr>
        </w:r>
        <w:r w:rsidR="002E2A9D">
          <w:rPr>
            <w:webHidden/>
          </w:rPr>
          <w:fldChar w:fldCharType="separate"/>
        </w:r>
        <w:r w:rsidR="002E2A9D">
          <w:rPr>
            <w:webHidden/>
          </w:rPr>
          <w:t>91</w:t>
        </w:r>
        <w:r w:rsidR="002E2A9D">
          <w:rPr>
            <w:webHidden/>
          </w:rPr>
          <w:fldChar w:fldCharType="end"/>
        </w:r>
      </w:hyperlink>
    </w:p>
    <w:p w:rsidR="002E2A9D" w:rsidRDefault="00995BC1" w:rsidP="00FA3DB4">
      <w:pPr>
        <w:pStyle w:val="TOC1"/>
        <w:rPr>
          <w:rFonts w:ascii="Calibri" w:hAnsi="Calibri"/>
          <w:sz w:val="22"/>
          <w:szCs w:val="22"/>
          <w:lang w:val="nl-NL" w:eastAsia="nl-NL"/>
        </w:rPr>
      </w:pPr>
      <w:hyperlink w:anchor="_Toc307304418" w:history="1">
        <w:r w:rsidR="002E2A9D" w:rsidRPr="007F2763">
          <w:rPr>
            <w:rStyle w:val="Hyperlink"/>
          </w:rPr>
          <w:t>Annex 3</w:t>
        </w:r>
        <w:r w:rsidR="002E2A9D">
          <w:rPr>
            <w:rFonts w:ascii="Calibri" w:hAnsi="Calibri"/>
            <w:sz w:val="22"/>
            <w:szCs w:val="22"/>
            <w:lang w:val="nl-NL" w:eastAsia="nl-NL"/>
          </w:rPr>
          <w:tab/>
        </w:r>
        <w:r w:rsidR="002E2A9D" w:rsidRPr="007F2763">
          <w:rPr>
            <w:rStyle w:val="Hyperlink"/>
          </w:rPr>
          <w:t>Costs and Earnings items taken into account in the different parameters as set out in appendix VI of the DCF in the LEI survey of accounts of the cutter fleet.</w:t>
        </w:r>
        <w:r w:rsidR="002E2A9D">
          <w:rPr>
            <w:webHidden/>
          </w:rPr>
          <w:tab/>
        </w:r>
        <w:r w:rsidR="002E2A9D">
          <w:rPr>
            <w:webHidden/>
          </w:rPr>
          <w:fldChar w:fldCharType="begin"/>
        </w:r>
        <w:r w:rsidR="002E2A9D">
          <w:rPr>
            <w:webHidden/>
          </w:rPr>
          <w:instrText xml:space="preserve"> PAGEREF _Toc307304418 \h </w:instrText>
        </w:r>
        <w:r w:rsidR="002E2A9D">
          <w:rPr>
            <w:webHidden/>
          </w:rPr>
        </w:r>
        <w:r w:rsidR="002E2A9D">
          <w:rPr>
            <w:webHidden/>
          </w:rPr>
          <w:fldChar w:fldCharType="separate"/>
        </w:r>
        <w:r w:rsidR="002E2A9D">
          <w:rPr>
            <w:webHidden/>
          </w:rPr>
          <w:t>101</w:t>
        </w:r>
        <w:r w:rsidR="002E2A9D">
          <w:rPr>
            <w:webHidden/>
          </w:rPr>
          <w:fldChar w:fldCharType="end"/>
        </w:r>
      </w:hyperlink>
    </w:p>
    <w:p w:rsidR="002E2A9D" w:rsidRDefault="00995BC1" w:rsidP="00FA3DB4">
      <w:pPr>
        <w:pStyle w:val="TOC1"/>
        <w:rPr>
          <w:rFonts w:ascii="Calibri" w:hAnsi="Calibri"/>
          <w:sz w:val="22"/>
          <w:szCs w:val="22"/>
          <w:lang w:val="nl-NL" w:eastAsia="nl-NL"/>
        </w:rPr>
      </w:pPr>
      <w:hyperlink w:anchor="_Toc307304419" w:history="1">
        <w:r w:rsidR="002E2A9D" w:rsidRPr="007F2763">
          <w:rPr>
            <w:rStyle w:val="Hyperlink"/>
          </w:rPr>
          <w:t>Annex 4</w:t>
        </w:r>
        <w:r w:rsidR="002E2A9D">
          <w:rPr>
            <w:rFonts w:ascii="Calibri" w:hAnsi="Calibri"/>
            <w:sz w:val="22"/>
            <w:szCs w:val="22"/>
            <w:lang w:val="nl-NL" w:eastAsia="nl-NL"/>
          </w:rPr>
          <w:tab/>
        </w:r>
        <w:r w:rsidR="002E2A9D" w:rsidRPr="007F2763">
          <w:rPr>
            <w:rStyle w:val="Hyperlink"/>
          </w:rPr>
          <w:t>Description of selected metiers</w:t>
        </w:r>
        <w:r w:rsidR="002E2A9D">
          <w:rPr>
            <w:webHidden/>
          </w:rPr>
          <w:tab/>
        </w:r>
        <w:r w:rsidR="002E2A9D">
          <w:rPr>
            <w:webHidden/>
          </w:rPr>
          <w:fldChar w:fldCharType="begin"/>
        </w:r>
        <w:r w:rsidR="002E2A9D">
          <w:rPr>
            <w:webHidden/>
          </w:rPr>
          <w:instrText xml:space="preserve"> PAGEREF _Toc307304419 \h </w:instrText>
        </w:r>
        <w:r w:rsidR="002E2A9D">
          <w:rPr>
            <w:webHidden/>
          </w:rPr>
        </w:r>
        <w:r w:rsidR="002E2A9D">
          <w:rPr>
            <w:webHidden/>
          </w:rPr>
          <w:fldChar w:fldCharType="separate"/>
        </w:r>
        <w:r w:rsidR="002E2A9D">
          <w:rPr>
            <w:webHidden/>
          </w:rPr>
          <w:t>104</w:t>
        </w:r>
        <w:r w:rsidR="002E2A9D">
          <w:rPr>
            <w:webHidden/>
          </w:rPr>
          <w:fldChar w:fldCharType="end"/>
        </w:r>
      </w:hyperlink>
    </w:p>
    <w:p w:rsidR="002E2A9D" w:rsidRDefault="00995BC1" w:rsidP="00FA3DB4">
      <w:pPr>
        <w:pStyle w:val="TOC1"/>
        <w:rPr>
          <w:rFonts w:ascii="Calibri" w:hAnsi="Calibri"/>
          <w:sz w:val="22"/>
          <w:szCs w:val="22"/>
          <w:lang w:val="nl-NL" w:eastAsia="nl-NL"/>
        </w:rPr>
      </w:pPr>
      <w:hyperlink w:anchor="_Toc307304420" w:history="1">
        <w:r w:rsidR="002E2A9D" w:rsidRPr="007F2763">
          <w:rPr>
            <w:rStyle w:val="Hyperlink"/>
            <w:lang w:val="nl-NL"/>
          </w:rPr>
          <w:t>Annex 5</w:t>
        </w:r>
        <w:r w:rsidR="002E2A9D">
          <w:rPr>
            <w:rFonts w:ascii="Calibri" w:hAnsi="Calibri"/>
            <w:sz w:val="22"/>
            <w:szCs w:val="22"/>
            <w:lang w:val="nl-NL" w:eastAsia="nl-NL"/>
          </w:rPr>
          <w:tab/>
        </w:r>
        <w:r w:rsidR="002E2A9D" w:rsidRPr="007F2763">
          <w:rPr>
            <w:rStyle w:val="Hyperlink"/>
            <w:lang w:val="nl-NL"/>
          </w:rPr>
          <w:t xml:space="preserve"> Vergoeding discards</w:t>
        </w:r>
        <w:r w:rsidR="002E2A9D">
          <w:rPr>
            <w:webHidden/>
          </w:rPr>
          <w:tab/>
        </w:r>
        <w:r w:rsidR="002E2A9D">
          <w:rPr>
            <w:webHidden/>
          </w:rPr>
          <w:fldChar w:fldCharType="begin"/>
        </w:r>
        <w:r w:rsidR="002E2A9D">
          <w:rPr>
            <w:webHidden/>
          </w:rPr>
          <w:instrText xml:space="preserve"> PAGEREF _Toc307304420 \h </w:instrText>
        </w:r>
        <w:r w:rsidR="002E2A9D">
          <w:rPr>
            <w:webHidden/>
          </w:rPr>
        </w:r>
        <w:r w:rsidR="002E2A9D">
          <w:rPr>
            <w:webHidden/>
          </w:rPr>
          <w:fldChar w:fldCharType="separate"/>
        </w:r>
        <w:r w:rsidR="002E2A9D">
          <w:rPr>
            <w:webHidden/>
          </w:rPr>
          <w:t>131</w:t>
        </w:r>
        <w:r w:rsidR="002E2A9D">
          <w:rPr>
            <w:webHidden/>
          </w:rPr>
          <w:fldChar w:fldCharType="end"/>
        </w:r>
      </w:hyperlink>
    </w:p>
    <w:p w:rsidR="002E2A9D" w:rsidRDefault="00995BC1" w:rsidP="00FA3DB4">
      <w:pPr>
        <w:pStyle w:val="TOC1"/>
        <w:rPr>
          <w:rFonts w:ascii="Calibri" w:hAnsi="Calibri"/>
          <w:sz w:val="22"/>
          <w:szCs w:val="22"/>
          <w:lang w:val="nl-NL" w:eastAsia="nl-NL"/>
        </w:rPr>
      </w:pPr>
      <w:hyperlink w:anchor="_Toc307304421" w:history="1">
        <w:r w:rsidR="002E2A9D" w:rsidRPr="007F2763">
          <w:rPr>
            <w:rStyle w:val="Hyperlink"/>
          </w:rPr>
          <w:t xml:space="preserve">Annex 6 </w:t>
        </w:r>
        <w:r w:rsidR="002E2A9D">
          <w:rPr>
            <w:rFonts w:ascii="Calibri" w:hAnsi="Calibri"/>
            <w:sz w:val="22"/>
            <w:szCs w:val="22"/>
            <w:lang w:val="nl-NL" w:eastAsia="nl-NL"/>
          </w:rPr>
          <w:tab/>
        </w:r>
        <w:r w:rsidR="002E2A9D" w:rsidRPr="007F2763">
          <w:rPr>
            <w:rStyle w:val="Hyperlink"/>
          </w:rPr>
          <w:t>Indicative costs</w:t>
        </w:r>
        <w:r w:rsidR="002E2A9D">
          <w:rPr>
            <w:webHidden/>
          </w:rPr>
          <w:tab/>
        </w:r>
        <w:r w:rsidR="002E2A9D">
          <w:rPr>
            <w:webHidden/>
          </w:rPr>
          <w:fldChar w:fldCharType="begin"/>
        </w:r>
        <w:r w:rsidR="002E2A9D">
          <w:rPr>
            <w:webHidden/>
          </w:rPr>
          <w:instrText xml:space="preserve"> PAGEREF _Toc307304421 \h </w:instrText>
        </w:r>
        <w:r w:rsidR="002E2A9D">
          <w:rPr>
            <w:webHidden/>
          </w:rPr>
        </w:r>
        <w:r w:rsidR="002E2A9D">
          <w:rPr>
            <w:webHidden/>
          </w:rPr>
          <w:fldChar w:fldCharType="separate"/>
        </w:r>
        <w:r w:rsidR="002E2A9D">
          <w:rPr>
            <w:webHidden/>
          </w:rPr>
          <w:t>133</w:t>
        </w:r>
        <w:r w:rsidR="002E2A9D">
          <w:rPr>
            <w:webHidden/>
          </w:rPr>
          <w:fldChar w:fldCharType="end"/>
        </w:r>
      </w:hyperlink>
    </w:p>
    <w:p w:rsidR="002E2A9D" w:rsidRDefault="00995BC1" w:rsidP="00FA3DB4">
      <w:pPr>
        <w:pStyle w:val="TOC1"/>
        <w:rPr>
          <w:rFonts w:ascii="Calibri" w:hAnsi="Calibri"/>
          <w:sz w:val="22"/>
          <w:szCs w:val="22"/>
          <w:lang w:val="nl-NL" w:eastAsia="nl-NL"/>
        </w:rPr>
      </w:pPr>
      <w:hyperlink w:anchor="_Toc307304422" w:history="1">
        <w:r w:rsidR="002E2A9D" w:rsidRPr="007F2763">
          <w:rPr>
            <w:rStyle w:val="Hyperlink"/>
          </w:rPr>
          <w:t xml:space="preserve">Annex 7 </w:t>
        </w:r>
        <w:r w:rsidR="002E2A9D">
          <w:rPr>
            <w:rFonts w:ascii="Calibri" w:hAnsi="Calibri"/>
            <w:sz w:val="22"/>
            <w:szCs w:val="22"/>
            <w:lang w:val="nl-NL" w:eastAsia="nl-NL"/>
          </w:rPr>
          <w:tab/>
        </w:r>
        <w:r w:rsidR="002E2A9D" w:rsidRPr="007F2763">
          <w:rPr>
            <w:rStyle w:val="Hyperlink"/>
          </w:rPr>
          <w:t>Biological Data Collection of pelagic fisheries in CECAF waters in compliance with the DCF</w:t>
        </w:r>
        <w:r w:rsidR="002E2A9D">
          <w:rPr>
            <w:webHidden/>
          </w:rPr>
          <w:tab/>
        </w:r>
        <w:r w:rsidR="002E2A9D">
          <w:rPr>
            <w:webHidden/>
          </w:rPr>
          <w:fldChar w:fldCharType="begin"/>
        </w:r>
        <w:r w:rsidR="002E2A9D">
          <w:rPr>
            <w:webHidden/>
          </w:rPr>
          <w:instrText xml:space="preserve"> PAGEREF _Toc307304422 \h </w:instrText>
        </w:r>
        <w:r w:rsidR="002E2A9D">
          <w:rPr>
            <w:webHidden/>
          </w:rPr>
        </w:r>
        <w:r w:rsidR="002E2A9D">
          <w:rPr>
            <w:webHidden/>
          </w:rPr>
          <w:fldChar w:fldCharType="separate"/>
        </w:r>
        <w:r w:rsidR="002E2A9D">
          <w:rPr>
            <w:webHidden/>
          </w:rPr>
          <w:t>134</w:t>
        </w:r>
        <w:r w:rsidR="002E2A9D">
          <w:rPr>
            <w:webHidden/>
          </w:rPr>
          <w:fldChar w:fldCharType="end"/>
        </w:r>
      </w:hyperlink>
    </w:p>
    <w:p w:rsidR="002E2A9D" w:rsidRPr="00232CF9" w:rsidRDefault="002E2A9D" w:rsidP="00CD4B65">
      <w:pPr>
        <w:rPr>
          <w:noProof/>
          <w:highlight w:val="yellow"/>
        </w:rPr>
      </w:pPr>
      <w:r>
        <w:fldChar w:fldCharType="end"/>
      </w:r>
    </w:p>
    <w:p w:rsidR="002E2A9D" w:rsidRPr="00232CF9" w:rsidRDefault="002E2A9D" w:rsidP="00CD4B65">
      <w:pPr>
        <w:rPr>
          <w:highlight w:val="yellow"/>
        </w:rPr>
      </w:pPr>
    </w:p>
    <w:p w:rsidR="002E2A9D" w:rsidRPr="00AA7678" w:rsidRDefault="002E2A9D" w:rsidP="00AA7678">
      <w:pPr>
        <w:pStyle w:val="Heading1"/>
        <w:numPr>
          <w:ilvl w:val="0"/>
          <w:numId w:val="39"/>
        </w:numPr>
        <w:rPr>
          <w:lang w:val="en-GB"/>
        </w:rPr>
      </w:pPr>
      <w:bookmarkStart w:id="0" w:name="_Toc307304305"/>
      <w:r w:rsidRPr="00AA7678">
        <w:rPr>
          <w:lang w:val="en-GB"/>
        </w:rPr>
        <w:t>General framework</w:t>
      </w:r>
      <w:bookmarkEnd w:id="0"/>
    </w:p>
    <w:p w:rsidR="002E2A9D" w:rsidRPr="00743A5E" w:rsidRDefault="002E2A9D" w:rsidP="00CD4B65">
      <w:r w:rsidRPr="00743A5E">
        <w:t xml:space="preserve">This document contains the proposal for the Dutch National Programme (NP) for the collection of biological and economic data from the national fisheries sector in </w:t>
      </w:r>
      <w:r>
        <w:t xml:space="preserve">for the years </w:t>
      </w:r>
      <w:r w:rsidRPr="00743A5E">
        <w:t>20</w:t>
      </w:r>
      <w:r>
        <w:t>11-2</w:t>
      </w:r>
      <w:r w:rsidRPr="00743A5E">
        <w:t>01</w:t>
      </w:r>
      <w:r>
        <w:t>3</w:t>
      </w:r>
      <w:r w:rsidRPr="00743A5E">
        <w:t xml:space="preserve">. The programme has been developed in accordance with the rules laid down in a number of </w:t>
      </w:r>
      <w:r>
        <w:t xml:space="preserve">EC </w:t>
      </w:r>
      <w:r w:rsidRPr="00743A5E">
        <w:t xml:space="preserve">Council and Commission Regulations and Decisions, hereafter referred to as the Data Collection </w:t>
      </w:r>
      <w:r>
        <w:t>Framework</w:t>
      </w:r>
      <w:r w:rsidRPr="00743A5E">
        <w:t xml:space="preserve"> or DC</w:t>
      </w:r>
      <w:r>
        <w:t>F</w:t>
      </w:r>
      <w:r w:rsidRPr="00743A5E">
        <w:rPr>
          <w:rStyle w:val="FootnoteReference"/>
          <w:szCs w:val="16"/>
        </w:rPr>
        <w:footnoteReference w:id="1"/>
      </w:r>
      <w:r w:rsidRPr="00743A5E">
        <w:t xml:space="preserve">. The data are collected for the purpose of supporting the Common Fisheries Policy (CFP). Similar data are also collected </w:t>
      </w:r>
      <w:r>
        <w:t>by</w:t>
      </w:r>
      <w:r w:rsidRPr="00743A5E">
        <w:t xml:space="preserve"> other </w:t>
      </w:r>
      <w:r>
        <w:t xml:space="preserve">EU </w:t>
      </w:r>
      <w:r w:rsidRPr="00743A5E">
        <w:t>Member States (MS). The DC</w:t>
      </w:r>
      <w:r>
        <w:t>F</w:t>
      </w:r>
      <w:r w:rsidRPr="00743A5E">
        <w:t xml:space="preserve"> contains qualitative and quantitative criteria, on which and how much data has to be collected by the MS</w:t>
      </w:r>
      <w:r>
        <w:t xml:space="preserve"> and the quality to be aimed at</w:t>
      </w:r>
      <w:r w:rsidRPr="00743A5E">
        <w:t xml:space="preserve">. The NP complies as much as possible with these criteria. </w:t>
      </w:r>
    </w:p>
    <w:p w:rsidR="002E2A9D" w:rsidRPr="00743A5E" w:rsidRDefault="002E2A9D" w:rsidP="00CD4B65">
      <w:r w:rsidRPr="00743A5E">
        <w:t xml:space="preserve">Furthermore, the EC has established provisions to facilitate the cooperation between MS with the </w:t>
      </w:r>
      <w:r>
        <w:t xml:space="preserve">regard to the </w:t>
      </w:r>
      <w:r w:rsidRPr="00743A5E">
        <w:t xml:space="preserve">collection of data. </w:t>
      </w:r>
      <w:r>
        <w:t>These are</w:t>
      </w:r>
      <w:r w:rsidRPr="00743A5E">
        <w:t xml:space="preserve"> Regional Coordination Meetings (R</w:t>
      </w:r>
      <w:r>
        <w:t>CM),</w:t>
      </w:r>
      <w:r w:rsidRPr="00743A5E">
        <w:t xml:space="preserve"> </w:t>
      </w:r>
      <w:r>
        <w:t>formal (bilateral) agreements with other MS and in the future regional databases</w:t>
      </w:r>
      <w:r w:rsidRPr="00743A5E">
        <w:t>.</w:t>
      </w:r>
      <w:r>
        <w:t xml:space="preserve"> As far as relevant the conclusions and agreements of the meetings are included in the NP.</w:t>
      </w:r>
    </w:p>
    <w:p w:rsidR="002E2A9D" w:rsidRPr="00743A5E" w:rsidRDefault="002E2A9D" w:rsidP="00CD4B65">
      <w:r w:rsidRPr="00743A5E">
        <w:t xml:space="preserve">In addition to this report a </w:t>
      </w:r>
      <w:r>
        <w:t>budget</w:t>
      </w:r>
      <w:r w:rsidRPr="00743A5E">
        <w:t xml:space="preserve"> the programme has been prepared following guidelines DC</w:t>
      </w:r>
      <w:r>
        <w:t>F</w:t>
      </w:r>
      <w:r w:rsidRPr="00743A5E">
        <w:t>. The planning of the costs is presented in separate spread</w:t>
      </w:r>
      <w:r>
        <w:t xml:space="preserve"> </w:t>
      </w:r>
      <w:r w:rsidRPr="00743A5E">
        <w:t>sheets in formats as provided by the Commission.</w:t>
      </w:r>
    </w:p>
    <w:p w:rsidR="002E2A9D" w:rsidRPr="00743A5E" w:rsidRDefault="002E2A9D" w:rsidP="00CD4B65">
      <w:r w:rsidRPr="00743A5E">
        <w:t xml:space="preserve">The </w:t>
      </w:r>
      <w:r>
        <w:t>NP is</w:t>
      </w:r>
      <w:r w:rsidRPr="00743A5E">
        <w:t xml:space="preserve"> structured in a number of modules. In the following chapters a report is given of the activities that will be carried out by the Netherlands related to </w:t>
      </w:r>
      <w:r>
        <w:t>the DCF</w:t>
      </w:r>
      <w:r w:rsidRPr="00743A5E">
        <w:t>. The format of this report is structured following the most recent instructions from the Commission</w:t>
      </w:r>
      <w:r w:rsidRPr="00743A5E">
        <w:rPr>
          <w:rStyle w:val="FootnoteReference"/>
          <w:szCs w:val="16"/>
        </w:rPr>
        <w:footnoteReference w:id="2"/>
      </w:r>
      <w:r w:rsidRPr="00743A5E">
        <w:t>.</w:t>
      </w:r>
    </w:p>
    <w:p w:rsidR="002E2A9D" w:rsidRDefault="002E2A9D" w:rsidP="00CD4B65">
      <w:r w:rsidRPr="00743A5E">
        <w:t>The present proposal contains a provisional multi-annual work programme for the years 2009 and 2010 to be carried out by the Netherlands and differs substantial from the previous programmes following a revision of the legislation it is based on. The main changes, compared to previous years, are a related to a change in sampling strategy from stock based to fisheries based. Also, activities related to international coordination of the programme and the provision of advice through international bodies are now included. A number of activities will be co-ordinated by the Regional Coordination Meetings (RCM</w:t>
      </w:r>
      <w:r>
        <w:t>).</w:t>
      </w:r>
    </w:p>
    <w:p w:rsidR="002E2A9D" w:rsidRPr="00743A5E" w:rsidRDefault="002E2A9D" w:rsidP="00CD4B65">
      <w:r>
        <w:t>The NP for 2011 has been approved in February 2011. The present version is an updated programme with minor modifications to be implemented in 2012.</w:t>
      </w:r>
    </w:p>
    <w:p w:rsidR="002E2A9D" w:rsidRPr="00AA7678" w:rsidRDefault="002E2A9D" w:rsidP="00CD4B65"/>
    <w:p w:rsidR="002E2A9D" w:rsidRPr="00FB1CB7" w:rsidRDefault="002E2A9D" w:rsidP="0085668A">
      <w:pPr>
        <w:pStyle w:val="Heading1"/>
        <w:rPr>
          <w:lang w:val="en-GB"/>
        </w:rPr>
      </w:pPr>
      <w:bookmarkStart w:id="3" w:name="_Toc307304306"/>
      <w:r w:rsidRPr="00FB1CB7">
        <w:rPr>
          <w:lang w:val="en-GB"/>
        </w:rPr>
        <w:t>II.</w:t>
      </w:r>
      <w:r w:rsidRPr="00FB1CB7">
        <w:rPr>
          <w:lang w:val="en-GB"/>
        </w:rPr>
        <w:tab/>
        <w:t>Organisation of the National Programme</w:t>
      </w:r>
      <w:bookmarkEnd w:id="3"/>
    </w:p>
    <w:p w:rsidR="002E2A9D" w:rsidRDefault="002E2A9D" w:rsidP="00FB1CB7">
      <w:pPr>
        <w:pStyle w:val="Heading2"/>
        <w:pageBreakBefore w:val="0"/>
      </w:pPr>
      <w:bookmarkStart w:id="4" w:name="_Toc307304307"/>
      <w:r w:rsidRPr="00FB1CB7">
        <w:t>II.A.</w:t>
      </w:r>
      <w:r w:rsidRPr="00FB1CB7">
        <w:tab/>
        <w:t>National</w:t>
      </w:r>
      <w:r w:rsidRPr="0000462B">
        <w:rPr>
          <w:lang w:val="en-GB"/>
        </w:rPr>
        <w:t xml:space="preserve"> organisation</w:t>
      </w:r>
      <w:r w:rsidRPr="00FB1CB7">
        <w:t xml:space="preserve"> and coordination</w:t>
      </w:r>
      <w:bookmarkEnd w:id="4"/>
    </w:p>
    <w:p w:rsidR="002E2A9D" w:rsidRPr="00743A5E" w:rsidRDefault="002E2A9D" w:rsidP="00CD4B65">
      <w:r w:rsidRPr="00743A5E">
        <w:t xml:space="preserve">The work in the Netherlands will be carried out by </w:t>
      </w:r>
      <w:r>
        <w:t xml:space="preserve">three </w:t>
      </w:r>
      <w:r w:rsidRPr="00743A5E">
        <w:t xml:space="preserve"> partners:</w:t>
      </w:r>
    </w:p>
    <w:p w:rsidR="002E2A9D" w:rsidRPr="00743A5E" w:rsidRDefault="002E2A9D" w:rsidP="005D4DB6">
      <w:pPr>
        <w:numPr>
          <w:ilvl w:val="0"/>
          <w:numId w:val="25"/>
        </w:numPr>
        <w:spacing w:line="260" w:lineRule="exact"/>
      </w:pPr>
      <w:r w:rsidRPr="00743A5E">
        <w:t xml:space="preserve">The Dutch </w:t>
      </w:r>
      <w:r w:rsidRPr="002B3B5F">
        <w:t>Directorate of Agriculture, Fisheries, and Agribusiness</w:t>
      </w:r>
      <w:r w:rsidRPr="00743A5E">
        <w:t xml:space="preserve"> (</w:t>
      </w:r>
      <w:r>
        <w:t>EL&amp;I</w:t>
      </w:r>
      <w:r w:rsidRPr="00743A5E">
        <w:t>-</w:t>
      </w:r>
      <w:r>
        <w:t>AKV</w:t>
      </w:r>
      <w:r w:rsidRPr="00743A5E">
        <w:t xml:space="preserve">). This is a section in the Ministry of </w:t>
      </w:r>
      <w:r>
        <w:t xml:space="preserve">Economic Affairs, </w:t>
      </w:r>
      <w:r w:rsidRPr="00743A5E">
        <w:t xml:space="preserve">Agriculture and </w:t>
      </w:r>
      <w:r>
        <w:t>Innovation</w:t>
      </w:r>
      <w:r w:rsidRPr="00743A5E">
        <w:t xml:space="preserve"> and performs control at the commercial fisheries and recreational and game fisheries. This partner also acts as coordinator of the NP</w:t>
      </w:r>
      <w:r>
        <w:t>. Mr Kees Verbogt  from this Directorate acts as National Correspondent</w:t>
      </w:r>
      <w:r w:rsidRPr="00743A5E">
        <w:t>;</w:t>
      </w:r>
    </w:p>
    <w:p w:rsidR="002E2A9D" w:rsidRPr="00743A5E" w:rsidRDefault="002E2A9D" w:rsidP="005D4DB6">
      <w:pPr>
        <w:numPr>
          <w:ilvl w:val="0"/>
          <w:numId w:val="25"/>
        </w:numPr>
        <w:spacing w:line="260" w:lineRule="exact"/>
      </w:pPr>
      <w:r>
        <w:t>LEI</w:t>
      </w:r>
      <w:r w:rsidRPr="00743A5E">
        <w:t xml:space="preserve"> (Institute of Agricultural Economics). This institute is a private research institution, part of the Wageningen University and Resear</w:t>
      </w:r>
      <w:r>
        <w:t>ch Centre. The LEI</w:t>
      </w:r>
      <w:r w:rsidRPr="00743A5E">
        <w:t xml:space="preserve"> is responsible for collection of agricultural and fisheries economics statistics in The Netherlands;</w:t>
      </w:r>
    </w:p>
    <w:p w:rsidR="002E2A9D" w:rsidRPr="00743A5E" w:rsidRDefault="002E2A9D" w:rsidP="005D4DB6">
      <w:pPr>
        <w:numPr>
          <w:ilvl w:val="0"/>
          <w:numId w:val="25"/>
        </w:numPr>
        <w:spacing w:line="260" w:lineRule="exact"/>
      </w:pPr>
      <w:r w:rsidRPr="00743A5E">
        <w:t>IMARES (Institute for Marine Resources &amp; Ecosystem Studies). This institute is established in 2006 and consists of the former Netherlands Institute for Fisheries Research (RIVO) and parts of Alterra Texel and TNO Ecological Risk Studies. The research focuses on a wide variety of issues including sustainable fisheries, marine ecosystems, development of Marine Protected Areas, environmental risk assessment and development of new forms of aquaculture. The institute is part of the Wageningen University and Research Centre and provides knowledge and expertise to the needs of policy makers, nature conservation agencies and the fishing industry.</w:t>
      </w:r>
    </w:p>
    <w:p w:rsidR="002E2A9D" w:rsidRPr="00B463C5" w:rsidRDefault="002E2A9D" w:rsidP="00B463C5"/>
    <w:tbl>
      <w:tblPr>
        <w:tblW w:w="8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tblCellMar>
        <w:tblLook w:val="0000" w:firstRow="0" w:lastRow="0" w:firstColumn="0" w:lastColumn="0" w:noHBand="0" w:noVBand="0"/>
      </w:tblPr>
      <w:tblGrid>
        <w:gridCol w:w="2525"/>
        <w:gridCol w:w="3250"/>
        <w:gridCol w:w="2465"/>
      </w:tblGrid>
      <w:tr w:rsidR="002E2A9D" w:rsidRPr="000A4F38" w:rsidTr="000A4F38">
        <w:trPr>
          <w:trHeight w:val="535"/>
          <w:jc w:val="center"/>
        </w:trPr>
        <w:tc>
          <w:tcPr>
            <w:tcW w:w="2525" w:type="dxa"/>
            <w:tcBorders>
              <w:top w:val="single" w:sz="4" w:space="0" w:color="0074A2"/>
              <w:left w:val="single" w:sz="4" w:space="0" w:color="0074A2"/>
              <w:bottom w:val="single" w:sz="4" w:space="0" w:color="0074A2"/>
              <w:right w:val="nil"/>
            </w:tcBorders>
            <w:shd w:val="clear" w:color="auto" w:fill="0074A2"/>
            <w:vAlign w:val="center"/>
          </w:tcPr>
          <w:p w:rsidR="002E2A9D" w:rsidRPr="000A4F38" w:rsidRDefault="002E2A9D" w:rsidP="008A0253">
            <w:pPr>
              <w:pStyle w:val="PlainText"/>
              <w:rPr>
                <w:rFonts w:ascii="Arial" w:hAnsi="Arial" w:cs="Arial"/>
                <w:b/>
                <w:color w:val="FFFFFF"/>
                <w:sz w:val="14"/>
                <w:szCs w:val="14"/>
              </w:rPr>
            </w:pPr>
            <w:bookmarkStart w:id="5" w:name="_Toc41284259"/>
            <w:bookmarkStart w:id="6" w:name="_Toc72133188"/>
            <w:r w:rsidRPr="000A4F38">
              <w:rPr>
                <w:rFonts w:ascii="Arial" w:hAnsi="Arial" w:cs="Arial"/>
                <w:b/>
                <w:color w:val="FFFFFF"/>
                <w:sz w:val="14"/>
                <w:szCs w:val="14"/>
              </w:rPr>
              <w:t>Ministry of Eco</w:t>
            </w:r>
            <w:r>
              <w:rPr>
                <w:rFonts w:ascii="Arial" w:hAnsi="Arial" w:cs="Arial"/>
                <w:b/>
                <w:color w:val="FFFFFF"/>
                <w:sz w:val="14"/>
                <w:szCs w:val="14"/>
              </w:rPr>
              <w:t>nomic Affair</w:t>
            </w:r>
            <w:r w:rsidRPr="000A4F38">
              <w:rPr>
                <w:rFonts w:ascii="Arial" w:hAnsi="Arial" w:cs="Arial"/>
                <w:b/>
                <w:color w:val="FFFFFF"/>
                <w:sz w:val="14"/>
                <w:szCs w:val="14"/>
              </w:rPr>
              <w:t xml:space="preserve">s, Agriculture and </w:t>
            </w:r>
            <w:bookmarkEnd w:id="5"/>
            <w:bookmarkEnd w:id="6"/>
            <w:r w:rsidRPr="000A4F38">
              <w:rPr>
                <w:rFonts w:ascii="Arial" w:hAnsi="Arial" w:cs="Arial"/>
                <w:b/>
                <w:color w:val="FFFFFF"/>
                <w:sz w:val="14"/>
                <w:szCs w:val="14"/>
              </w:rPr>
              <w:t>Innovation</w:t>
            </w:r>
          </w:p>
        </w:tc>
        <w:tc>
          <w:tcPr>
            <w:tcW w:w="3250" w:type="dxa"/>
            <w:tcBorders>
              <w:top w:val="single" w:sz="4" w:space="0" w:color="0074A2"/>
              <w:left w:val="nil"/>
              <w:bottom w:val="single" w:sz="4" w:space="0" w:color="0074A2"/>
              <w:right w:val="nil"/>
            </w:tcBorders>
            <w:shd w:val="clear" w:color="auto" w:fill="0074A2"/>
            <w:vAlign w:val="center"/>
          </w:tcPr>
          <w:p w:rsidR="002E2A9D" w:rsidRPr="000A4F38" w:rsidRDefault="002E2A9D" w:rsidP="008A0253">
            <w:pPr>
              <w:pStyle w:val="PlainText"/>
              <w:rPr>
                <w:color w:val="FFFFFF"/>
                <w:sz w:val="18"/>
                <w:szCs w:val="18"/>
                <w:lang w:val="en-GB"/>
              </w:rPr>
            </w:pPr>
            <w:r w:rsidRPr="000A4F38">
              <w:rPr>
                <w:rFonts w:ascii="Arial" w:hAnsi="Arial" w:cs="Arial"/>
                <w:b/>
                <w:color w:val="FFFFFF"/>
                <w:sz w:val="14"/>
                <w:szCs w:val="14"/>
              </w:rPr>
              <w:t>Netherlands Institute for Agricultural Economics (LEI)</w:t>
            </w:r>
          </w:p>
        </w:tc>
        <w:tc>
          <w:tcPr>
            <w:tcW w:w="2465" w:type="dxa"/>
            <w:tcBorders>
              <w:top w:val="single" w:sz="4" w:space="0" w:color="0074A2"/>
              <w:left w:val="nil"/>
              <w:bottom w:val="single" w:sz="4" w:space="0" w:color="0074A2"/>
              <w:right w:val="single" w:sz="4" w:space="0" w:color="0074A2"/>
            </w:tcBorders>
            <w:shd w:val="clear" w:color="auto" w:fill="0074A2"/>
            <w:vAlign w:val="center"/>
          </w:tcPr>
          <w:p w:rsidR="002E2A9D" w:rsidRPr="000A4F38" w:rsidRDefault="002E2A9D" w:rsidP="008A0253">
            <w:pPr>
              <w:pStyle w:val="PlainText"/>
              <w:rPr>
                <w:rFonts w:ascii="Arial" w:hAnsi="Arial" w:cs="Arial"/>
                <w:b/>
                <w:color w:val="FFFFFF"/>
                <w:sz w:val="14"/>
                <w:szCs w:val="14"/>
              </w:rPr>
            </w:pPr>
            <w:bookmarkStart w:id="7" w:name="_Toc41284261"/>
            <w:bookmarkStart w:id="8" w:name="_Toc72133190"/>
            <w:r w:rsidRPr="000A4F38">
              <w:rPr>
                <w:rFonts w:ascii="Arial" w:hAnsi="Arial" w:cs="Arial"/>
                <w:b/>
                <w:color w:val="FFFFFF"/>
                <w:sz w:val="14"/>
                <w:szCs w:val="14"/>
              </w:rPr>
              <w:t>Institute for Marine Resources &amp; Ecosystem Studies (IMARES)</w:t>
            </w:r>
            <w:bookmarkEnd w:id="7"/>
            <w:bookmarkEnd w:id="8"/>
          </w:p>
        </w:tc>
      </w:tr>
      <w:tr w:rsidR="002E2A9D" w:rsidRPr="00B463C5" w:rsidTr="000A4F38">
        <w:trPr>
          <w:trHeight w:val="1579"/>
          <w:jc w:val="center"/>
        </w:trPr>
        <w:tc>
          <w:tcPr>
            <w:tcW w:w="2525" w:type="dxa"/>
            <w:tcBorders>
              <w:top w:val="single" w:sz="4" w:space="0" w:color="0074A2"/>
              <w:left w:val="dotted" w:sz="4" w:space="0" w:color="0074A2"/>
              <w:bottom w:val="dotted" w:sz="4" w:space="0" w:color="0074A2"/>
              <w:right w:val="dotted" w:sz="4" w:space="0" w:color="0074A2"/>
            </w:tcBorders>
          </w:tcPr>
          <w:p w:rsidR="002E2A9D" w:rsidRPr="00B463C5" w:rsidRDefault="002E2A9D" w:rsidP="00CD4B65">
            <w:pPr>
              <w:pStyle w:val="PlainText"/>
              <w:rPr>
                <w:sz w:val="18"/>
                <w:szCs w:val="18"/>
              </w:rPr>
            </w:pPr>
            <w:r>
              <w:rPr>
                <w:sz w:val="18"/>
                <w:szCs w:val="18"/>
              </w:rPr>
              <w:t>Prins Clauslaan</w:t>
            </w:r>
            <w:r w:rsidRPr="00B463C5">
              <w:rPr>
                <w:sz w:val="18"/>
                <w:szCs w:val="18"/>
              </w:rPr>
              <w:t xml:space="preserve"> </w:t>
            </w:r>
            <w:r>
              <w:rPr>
                <w:sz w:val="18"/>
                <w:szCs w:val="18"/>
              </w:rPr>
              <w:t>8</w:t>
            </w:r>
            <w:r w:rsidRPr="00B463C5">
              <w:rPr>
                <w:sz w:val="18"/>
                <w:szCs w:val="18"/>
              </w:rPr>
              <w:t xml:space="preserve"> </w:t>
            </w:r>
          </w:p>
          <w:p w:rsidR="002E2A9D" w:rsidRPr="00B463C5" w:rsidRDefault="002E2A9D" w:rsidP="00CD4B65">
            <w:pPr>
              <w:pStyle w:val="PlainText"/>
              <w:rPr>
                <w:sz w:val="18"/>
                <w:szCs w:val="18"/>
              </w:rPr>
            </w:pPr>
            <w:r w:rsidRPr="00B463C5">
              <w:rPr>
                <w:sz w:val="18"/>
                <w:szCs w:val="18"/>
              </w:rPr>
              <w:t>Post-box 20401</w:t>
            </w:r>
          </w:p>
          <w:p w:rsidR="002E2A9D" w:rsidRPr="00B463C5" w:rsidRDefault="002E2A9D" w:rsidP="00CD4B65">
            <w:pPr>
              <w:pStyle w:val="PlainText"/>
              <w:rPr>
                <w:sz w:val="18"/>
                <w:szCs w:val="18"/>
              </w:rPr>
            </w:pPr>
            <w:r w:rsidRPr="00B463C5">
              <w:rPr>
                <w:sz w:val="18"/>
                <w:szCs w:val="18"/>
              </w:rPr>
              <w:t>2500 EK The Hague Netherlands</w:t>
            </w:r>
          </w:p>
          <w:p w:rsidR="002E2A9D" w:rsidRPr="00B463C5" w:rsidRDefault="002E2A9D" w:rsidP="00CD4B65">
            <w:pPr>
              <w:pStyle w:val="PlainText"/>
              <w:rPr>
                <w:sz w:val="18"/>
                <w:szCs w:val="18"/>
              </w:rPr>
            </w:pPr>
            <w:r w:rsidRPr="00B463C5">
              <w:rPr>
                <w:sz w:val="18"/>
                <w:szCs w:val="18"/>
              </w:rPr>
              <w:t>Phone: +31 70 3793911</w:t>
            </w:r>
          </w:p>
          <w:p w:rsidR="002E2A9D" w:rsidRPr="00B463C5" w:rsidRDefault="002E2A9D" w:rsidP="00CD4B65">
            <w:pPr>
              <w:pStyle w:val="PlainText"/>
              <w:rPr>
                <w:sz w:val="18"/>
                <w:szCs w:val="18"/>
              </w:rPr>
            </w:pPr>
            <w:r w:rsidRPr="00B463C5">
              <w:rPr>
                <w:sz w:val="18"/>
                <w:szCs w:val="18"/>
              </w:rPr>
              <w:t>Fax: + 31 70 3786153</w:t>
            </w:r>
          </w:p>
          <w:p w:rsidR="002E2A9D" w:rsidRPr="00B463C5" w:rsidRDefault="002E2A9D" w:rsidP="00CD4B65">
            <w:pPr>
              <w:pStyle w:val="PlainText"/>
              <w:rPr>
                <w:sz w:val="18"/>
                <w:szCs w:val="18"/>
              </w:rPr>
            </w:pPr>
            <w:r w:rsidRPr="00B463C5">
              <w:rPr>
                <w:sz w:val="18"/>
                <w:szCs w:val="18"/>
              </w:rPr>
              <w:t xml:space="preserve">web: </w:t>
            </w:r>
            <w:hyperlink r:id="rId8" w:history="1">
              <w:r w:rsidRPr="00B463C5">
                <w:rPr>
                  <w:rStyle w:val="Hyperlink"/>
                  <w:sz w:val="18"/>
                  <w:szCs w:val="18"/>
                  <w:lang w:val="en-GB"/>
                </w:rPr>
                <w:t>www.minlnv.nl</w:t>
              </w:r>
            </w:hyperlink>
          </w:p>
        </w:tc>
        <w:tc>
          <w:tcPr>
            <w:tcW w:w="3250" w:type="dxa"/>
            <w:tcBorders>
              <w:top w:val="single" w:sz="4" w:space="0" w:color="0074A2"/>
              <w:left w:val="dotted" w:sz="4" w:space="0" w:color="0074A2"/>
              <w:bottom w:val="dotted" w:sz="4" w:space="0" w:color="0074A2"/>
              <w:right w:val="dotted" w:sz="4" w:space="0" w:color="0074A2"/>
            </w:tcBorders>
          </w:tcPr>
          <w:p w:rsidR="002E2A9D" w:rsidRPr="00B463C5" w:rsidRDefault="002E2A9D" w:rsidP="00CD4B65">
            <w:pPr>
              <w:pStyle w:val="PlainText"/>
              <w:rPr>
                <w:sz w:val="18"/>
                <w:szCs w:val="18"/>
              </w:rPr>
            </w:pPr>
            <w:r w:rsidRPr="00B463C5">
              <w:rPr>
                <w:sz w:val="18"/>
                <w:szCs w:val="18"/>
              </w:rPr>
              <w:t>Alexanderveld 5</w:t>
            </w:r>
          </w:p>
          <w:p w:rsidR="002E2A9D" w:rsidRPr="00B463C5" w:rsidRDefault="002E2A9D" w:rsidP="00CD4B65">
            <w:pPr>
              <w:pStyle w:val="PlainText"/>
              <w:rPr>
                <w:sz w:val="18"/>
                <w:szCs w:val="18"/>
              </w:rPr>
            </w:pPr>
            <w:r w:rsidRPr="00B463C5">
              <w:rPr>
                <w:sz w:val="18"/>
                <w:szCs w:val="18"/>
              </w:rPr>
              <w:t>Post-box 29703</w:t>
            </w:r>
          </w:p>
          <w:p w:rsidR="002E2A9D" w:rsidRPr="00B463C5" w:rsidRDefault="002E2A9D" w:rsidP="00CD4B65">
            <w:pPr>
              <w:pStyle w:val="PlainText"/>
              <w:rPr>
                <w:sz w:val="18"/>
                <w:szCs w:val="18"/>
              </w:rPr>
            </w:pPr>
            <w:r w:rsidRPr="00B463C5">
              <w:rPr>
                <w:sz w:val="18"/>
                <w:szCs w:val="18"/>
              </w:rPr>
              <w:t>2502 LS The Hague Netherlands</w:t>
            </w:r>
          </w:p>
          <w:p w:rsidR="002E2A9D" w:rsidRPr="00B463C5" w:rsidRDefault="002E2A9D" w:rsidP="00CD4B65">
            <w:pPr>
              <w:pStyle w:val="PlainText"/>
              <w:rPr>
                <w:sz w:val="18"/>
                <w:szCs w:val="18"/>
              </w:rPr>
            </w:pPr>
            <w:r w:rsidRPr="00B463C5">
              <w:rPr>
                <w:sz w:val="18"/>
                <w:szCs w:val="18"/>
              </w:rPr>
              <w:t xml:space="preserve">Phone: +31 70 3358330 </w:t>
            </w:r>
          </w:p>
          <w:p w:rsidR="002E2A9D" w:rsidRPr="00B463C5" w:rsidRDefault="002E2A9D" w:rsidP="00CD4B65">
            <w:pPr>
              <w:pStyle w:val="PlainText"/>
              <w:rPr>
                <w:sz w:val="18"/>
                <w:szCs w:val="18"/>
              </w:rPr>
            </w:pPr>
            <w:r w:rsidRPr="00B463C5">
              <w:rPr>
                <w:sz w:val="18"/>
                <w:szCs w:val="18"/>
              </w:rPr>
              <w:t xml:space="preserve">Fax: +31 70 3615624 </w:t>
            </w:r>
          </w:p>
          <w:p w:rsidR="002E2A9D" w:rsidRPr="00B463C5" w:rsidRDefault="002E2A9D" w:rsidP="00CD4B65">
            <w:pPr>
              <w:pStyle w:val="PlainText"/>
              <w:rPr>
                <w:sz w:val="18"/>
                <w:szCs w:val="18"/>
              </w:rPr>
            </w:pPr>
            <w:r w:rsidRPr="00B463C5">
              <w:rPr>
                <w:sz w:val="18"/>
                <w:szCs w:val="18"/>
              </w:rPr>
              <w:t xml:space="preserve">web: </w:t>
            </w:r>
            <w:hyperlink r:id="rId9" w:history="1">
              <w:r w:rsidRPr="00B463C5">
                <w:rPr>
                  <w:rStyle w:val="Hyperlink"/>
                  <w:sz w:val="18"/>
                  <w:szCs w:val="18"/>
                  <w:lang w:val="en-GB"/>
                </w:rPr>
                <w:t>www.lei.nl</w:t>
              </w:r>
            </w:hyperlink>
          </w:p>
        </w:tc>
        <w:tc>
          <w:tcPr>
            <w:tcW w:w="2465" w:type="dxa"/>
            <w:tcBorders>
              <w:top w:val="single" w:sz="4" w:space="0" w:color="0074A2"/>
              <w:left w:val="dotted" w:sz="4" w:space="0" w:color="0074A2"/>
              <w:bottom w:val="dotted" w:sz="4" w:space="0" w:color="0074A2"/>
              <w:right w:val="dotted" w:sz="4" w:space="0" w:color="0074A2"/>
            </w:tcBorders>
          </w:tcPr>
          <w:p w:rsidR="002E2A9D" w:rsidRPr="00995BC1" w:rsidRDefault="002E2A9D" w:rsidP="00CD4B65">
            <w:pPr>
              <w:pStyle w:val="PlainText"/>
              <w:rPr>
                <w:sz w:val="18"/>
                <w:szCs w:val="18"/>
              </w:rPr>
            </w:pPr>
            <w:r w:rsidRPr="00995BC1">
              <w:rPr>
                <w:sz w:val="18"/>
                <w:szCs w:val="18"/>
              </w:rPr>
              <w:t>Haringkade 1</w:t>
            </w:r>
          </w:p>
          <w:p w:rsidR="002E2A9D" w:rsidRPr="00995BC1" w:rsidRDefault="002E2A9D" w:rsidP="00CD4B65">
            <w:pPr>
              <w:pStyle w:val="PlainText"/>
              <w:rPr>
                <w:sz w:val="18"/>
                <w:szCs w:val="18"/>
              </w:rPr>
            </w:pPr>
            <w:r w:rsidRPr="00995BC1">
              <w:rPr>
                <w:sz w:val="18"/>
                <w:szCs w:val="18"/>
              </w:rPr>
              <w:t>Post-box 68</w:t>
            </w:r>
          </w:p>
          <w:p w:rsidR="002E2A9D" w:rsidRPr="00995BC1" w:rsidRDefault="002E2A9D" w:rsidP="00CD4B65">
            <w:pPr>
              <w:pStyle w:val="PlainText"/>
              <w:rPr>
                <w:sz w:val="18"/>
                <w:szCs w:val="18"/>
              </w:rPr>
            </w:pPr>
            <w:r w:rsidRPr="00995BC1">
              <w:rPr>
                <w:sz w:val="18"/>
                <w:szCs w:val="18"/>
              </w:rPr>
              <w:t>1970 AB IJmuiden Netherlands</w:t>
            </w:r>
          </w:p>
          <w:p w:rsidR="002E2A9D" w:rsidRPr="00B463C5" w:rsidRDefault="002E2A9D" w:rsidP="00CD4B65">
            <w:pPr>
              <w:pStyle w:val="PlainText"/>
              <w:rPr>
                <w:sz w:val="18"/>
                <w:szCs w:val="18"/>
              </w:rPr>
            </w:pPr>
            <w:r w:rsidRPr="00B463C5">
              <w:rPr>
                <w:sz w:val="18"/>
                <w:szCs w:val="18"/>
              </w:rPr>
              <w:t>Phone: +31 317 480900</w:t>
            </w:r>
          </w:p>
          <w:p w:rsidR="002E2A9D" w:rsidRPr="00B463C5" w:rsidRDefault="002E2A9D" w:rsidP="00CD4B65">
            <w:pPr>
              <w:pStyle w:val="PlainText"/>
              <w:rPr>
                <w:sz w:val="18"/>
                <w:szCs w:val="18"/>
              </w:rPr>
            </w:pPr>
            <w:r w:rsidRPr="00B463C5">
              <w:rPr>
                <w:sz w:val="18"/>
                <w:szCs w:val="18"/>
              </w:rPr>
              <w:t>Fax:  +31 317 487362</w:t>
            </w:r>
          </w:p>
          <w:p w:rsidR="002E2A9D" w:rsidRPr="00B463C5" w:rsidRDefault="002E2A9D" w:rsidP="00CD4B65">
            <w:pPr>
              <w:pStyle w:val="PlainText"/>
              <w:rPr>
                <w:sz w:val="18"/>
                <w:szCs w:val="18"/>
              </w:rPr>
            </w:pPr>
            <w:r w:rsidRPr="00B463C5">
              <w:rPr>
                <w:sz w:val="18"/>
                <w:szCs w:val="18"/>
              </w:rPr>
              <w:t xml:space="preserve">web: </w:t>
            </w:r>
            <w:hyperlink r:id="rId10" w:history="1">
              <w:r w:rsidRPr="00B463C5">
                <w:rPr>
                  <w:rStyle w:val="Hyperlink"/>
                  <w:sz w:val="18"/>
                  <w:szCs w:val="18"/>
                  <w:lang w:val="en-GB"/>
                </w:rPr>
                <w:t>www.imares.nl</w:t>
              </w:r>
            </w:hyperlink>
          </w:p>
        </w:tc>
      </w:tr>
      <w:tr w:rsidR="002E2A9D" w:rsidRPr="00B463C5" w:rsidTr="000A4F38">
        <w:trPr>
          <w:trHeight w:val="866"/>
          <w:jc w:val="center"/>
        </w:trPr>
        <w:tc>
          <w:tcPr>
            <w:tcW w:w="2525" w:type="dxa"/>
            <w:tcBorders>
              <w:top w:val="dotted" w:sz="4" w:space="0" w:color="0074A2"/>
              <w:left w:val="dotted" w:sz="4" w:space="0" w:color="0074A2"/>
              <w:bottom w:val="dotted" w:sz="4" w:space="0" w:color="0074A2"/>
              <w:right w:val="dotted" w:sz="4" w:space="0" w:color="0074A2"/>
            </w:tcBorders>
          </w:tcPr>
          <w:p w:rsidR="002E2A9D" w:rsidRPr="005B358A" w:rsidRDefault="002E2A9D" w:rsidP="00CD4B65">
            <w:pPr>
              <w:pStyle w:val="PlainText"/>
              <w:rPr>
                <w:sz w:val="18"/>
                <w:szCs w:val="18"/>
                <w:lang w:val="nl-NL"/>
              </w:rPr>
            </w:pPr>
            <w:r w:rsidRPr="005B358A">
              <w:rPr>
                <w:sz w:val="18"/>
                <w:szCs w:val="18"/>
                <w:lang w:val="nl-NL"/>
              </w:rPr>
              <w:t>Contact: Kees Verbogt</w:t>
            </w:r>
          </w:p>
          <w:p w:rsidR="002E2A9D" w:rsidRPr="005B358A" w:rsidRDefault="002E2A9D" w:rsidP="00CD4B65">
            <w:pPr>
              <w:pStyle w:val="PlainText"/>
              <w:rPr>
                <w:sz w:val="18"/>
                <w:szCs w:val="18"/>
              </w:rPr>
            </w:pPr>
            <w:r w:rsidRPr="005B358A">
              <w:rPr>
                <w:sz w:val="18"/>
                <w:szCs w:val="18"/>
              </w:rPr>
              <w:t>Phone: + 31 646064914</w:t>
            </w:r>
          </w:p>
          <w:p w:rsidR="002E2A9D" w:rsidRPr="008A0253" w:rsidRDefault="002E2A9D" w:rsidP="00CB53A4">
            <w:pPr>
              <w:pStyle w:val="PlainText"/>
              <w:rPr>
                <w:sz w:val="18"/>
                <w:szCs w:val="18"/>
                <w:lang w:val="en-GB"/>
              </w:rPr>
            </w:pPr>
            <w:bookmarkStart w:id="9" w:name="_Hlt521734991"/>
            <w:r w:rsidRPr="005B358A">
              <w:rPr>
                <w:sz w:val="18"/>
                <w:szCs w:val="18"/>
                <w:lang w:val="en-GB"/>
              </w:rPr>
              <w:t>E-mail</w:t>
            </w:r>
            <w:bookmarkEnd w:id="9"/>
            <w:r w:rsidRPr="005B358A">
              <w:rPr>
                <w:sz w:val="18"/>
                <w:szCs w:val="18"/>
                <w:lang w:val="en-GB"/>
              </w:rPr>
              <w:t xml:space="preserve">: </w:t>
            </w:r>
            <w:hyperlink r:id="rId11" w:history="1">
              <w:r w:rsidRPr="008A0253">
                <w:rPr>
                  <w:rStyle w:val="Hyperlink"/>
                  <w:rFonts w:cs="Courier New"/>
                  <w:sz w:val="18"/>
                  <w:szCs w:val="18"/>
                  <w:lang w:val="en-GB"/>
                </w:rPr>
                <w:t>k.verbogt@minlnv.nl</w:t>
              </w:r>
            </w:hyperlink>
          </w:p>
        </w:tc>
        <w:tc>
          <w:tcPr>
            <w:tcW w:w="3250" w:type="dxa"/>
            <w:tcBorders>
              <w:top w:val="dotted" w:sz="4" w:space="0" w:color="0074A2"/>
              <w:left w:val="dotted" w:sz="4" w:space="0" w:color="0074A2"/>
              <w:bottom w:val="dotted" w:sz="4" w:space="0" w:color="0074A2"/>
              <w:right w:val="dotted" w:sz="4" w:space="0" w:color="0074A2"/>
            </w:tcBorders>
          </w:tcPr>
          <w:p w:rsidR="002E2A9D" w:rsidRPr="00693895" w:rsidRDefault="002E2A9D" w:rsidP="00CD4B65">
            <w:pPr>
              <w:pStyle w:val="PlainText"/>
              <w:rPr>
                <w:sz w:val="18"/>
                <w:szCs w:val="18"/>
                <w:lang w:val="nl-NL"/>
              </w:rPr>
            </w:pPr>
            <w:r w:rsidRPr="00693895">
              <w:rPr>
                <w:sz w:val="18"/>
                <w:szCs w:val="18"/>
                <w:lang w:val="nl-NL"/>
              </w:rPr>
              <w:t>Contact: Hans van Oostenbrugge</w:t>
            </w:r>
          </w:p>
          <w:p w:rsidR="002E2A9D" w:rsidRPr="00693895" w:rsidRDefault="002E2A9D" w:rsidP="00CD4B65">
            <w:pPr>
              <w:pStyle w:val="PlainText"/>
              <w:rPr>
                <w:sz w:val="18"/>
                <w:szCs w:val="18"/>
                <w:lang w:val="nl-NL"/>
              </w:rPr>
            </w:pPr>
            <w:r w:rsidRPr="00693895">
              <w:rPr>
                <w:sz w:val="18"/>
                <w:szCs w:val="18"/>
                <w:lang w:val="nl-NL"/>
              </w:rPr>
              <w:t>Phone: + 31 70 3358239</w:t>
            </w:r>
          </w:p>
          <w:p w:rsidR="002E2A9D" w:rsidRPr="00B463C5" w:rsidRDefault="002E2A9D" w:rsidP="00CD4B65">
            <w:pPr>
              <w:pStyle w:val="PlainText"/>
              <w:rPr>
                <w:sz w:val="18"/>
                <w:szCs w:val="18"/>
              </w:rPr>
            </w:pPr>
            <w:r w:rsidRPr="00B463C5">
              <w:rPr>
                <w:sz w:val="18"/>
                <w:szCs w:val="18"/>
              </w:rPr>
              <w:t xml:space="preserve">E-mail: </w:t>
            </w:r>
            <w:hyperlink r:id="rId12" w:history="1">
              <w:r w:rsidRPr="00B463C5">
                <w:rPr>
                  <w:rStyle w:val="Hyperlink"/>
                  <w:sz w:val="18"/>
                  <w:szCs w:val="18"/>
                  <w:lang w:val="en-GB"/>
                </w:rPr>
                <w:t>hans.vanoostenbrugge@wur.nl</w:t>
              </w:r>
            </w:hyperlink>
          </w:p>
        </w:tc>
        <w:tc>
          <w:tcPr>
            <w:tcW w:w="2465" w:type="dxa"/>
            <w:tcBorders>
              <w:top w:val="dotted" w:sz="4" w:space="0" w:color="0074A2"/>
              <w:left w:val="dotted" w:sz="4" w:space="0" w:color="0074A2"/>
              <w:bottom w:val="dotted" w:sz="4" w:space="0" w:color="0074A2"/>
              <w:right w:val="dotted" w:sz="4" w:space="0" w:color="0074A2"/>
            </w:tcBorders>
          </w:tcPr>
          <w:p w:rsidR="002E2A9D" w:rsidRDefault="002E2A9D" w:rsidP="000A4F38">
            <w:pPr>
              <w:spacing w:before="0" w:after="0"/>
              <w:jc w:val="left"/>
              <w:rPr>
                <w:sz w:val="18"/>
                <w:szCs w:val="18"/>
              </w:rPr>
            </w:pPr>
            <w:r w:rsidRPr="00B463C5">
              <w:rPr>
                <w:sz w:val="18"/>
                <w:szCs w:val="18"/>
              </w:rPr>
              <w:t xml:space="preserve">Contact: </w:t>
            </w:r>
            <w:r>
              <w:rPr>
                <w:sz w:val="18"/>
                <w:szCs w:val="18"/>
              </w:rPr>
              <w:t>Sieto Verver</w:t>
            </w:r>
          </w:p>
          <w:p w:rsidR="002E2A9D" w:rsidRDefault="002E2A9D" w:rsidP="000A4F38">
            <w:pPr>
              <w:spacing w:before="0" w:after="0"/>
              <w:jc w:val="left"/>
              <w:rPr>
                <w:sz w:val="18"/>
                <w:szCs w:val="18"/>
              </w:rPr>
            </w:pPr>
            <w:r w:rsidRPr="00B463C5">
              <w:rPr>
                <w:sz w:val="18"/>
                <w:szCs w:val="18"/>
              </w:rPr>
              <w:t>Phone: + 31 317 48704</w:t>
            </w:r>
            <w:r>
              <w:rPr>
                <w:sz w:val="18"/>
                <w:szCs w:val="18"/>
              </w:rPr>
              <w:t>5</w:t>
            </w:r>
          </w:p>
          <w:p w:rsidR="002E2A9D" w:rsidRPr="00B463C5" w:rsidRDefault="002E2A9D" w:rsidP="000A4F38">
            <w:pPr>
              <w:spacing w:before="0" w:after="0"/>
              <w:jc w:val="left"/>
              <w:rPr>
                <w:sz w:val="18"/>
                <w:szCs w:val="18"/>
              </w:rPr>
            </w:pPr>
            <w:r w:rsidRPr="00B463C5">
              <w:rPr>
                <w:sz w:val="18"/>
                <w:szCs w:val="18"/>
              </w:rPr>
              <w:t xml:space="preserve">E-mail: </w:t>
            </w:r>
            <w:hyperlink r:id="rId13" w:history="1">
              <w:r w:rsidRPr="00945423">
                <w:rPr>
                  <w:rStyle w:val="Hyperlink"/>
                  <w:sz w:val="18"/>
                  <w:szCs w:val="18"/>
                </w:rPr>
                <w:t>sieto.verver@wur.nl</w:t>
              </w:r>
            </w:hyperlink>
          </w:p>
        </w:tc>
      </w:tr>
    </w:tbl>
    <w:p w:rsidR="002E2A9D" w:rsidRDefault="002E2A9D" w:rsidP="00CD4B65"/>
    <w:p w:rsidR="002E2A9D" w:rsidRPr="00743A5E" w:rsidRDefault="002E2A9D" w:rsidP="00CD4B65">
      <w:r w:rsidRPr="00743A5E">
        <w:t xml:space="preserve">The NP </w:t>
      </w:r>
      <w:r>
        <w:t>is</w:t>
      </w:r>
      <w:r w:rsidRPr="00743A5E">
        <w:t xml:space="preserve"> supported by a national steering group responsible for national coordination of the programme. The steering group consists of the contact persons of the organi</w:t>
      </w:r>
      <w:r>
        <w:t>s</w:t>
      </w:r>
      <w:r w:rsidRPr="00743A5E">
        <w:t>ations participating in the NP or their substitutes</w:t>
      </w:r>
      <w:r>
        <w:t xml:space="preserve"> and meets 1-3 times a year</w:t>
      </w:r>
      <w:r w:rsidRPr="00743A5E">
        <w:t xml:space="preserve">. Also additional experts can be invited. The main tasks of the steering group are to monitor progress of the implementation of the programme during the year, planning the national contribution to the RCMs, planning of the production of the NP and the </w:t>
      </w:r>
      <w:r>
        <w:t>Annual</w:t>
      </w:r>
      <w:r w:rsidRPr="00743A5E">
        <w:t xml:space="preserve"> Report (</w:t>
      </w:r>
      <w:r>
        <w:t>A</w:t>
      </w:r>
      <w:r w:rsidRPr="00743A5E">
        <w:t>R) and implementing new re</w:t>
      </w:r>
      <w:r>
        <w:t>commendations from RCMs or STECF</w:t>
      </w:r>
      <w:r w:rsidRPr="00743A5E">
        <w:t xml:space="preserve">. </w:t>
      </w:r>
    </w:p>
    <w:p w:rsidR="002E2A9D" w:rsidRPr="00FB1CB7" w:rsidRDefault="002E2A9D" w:rsidP="00CD4B65"/>
    <w:p w:rsidR="002E2A9D" w:rsidRDefault="002E2A9D" w:rsidP="0085668A">
      <w:pPr>
        <w:pStyle w:val="Heading2"/>
      </w:pPr>
      <w:bookmarkStart w:id="10" w:name="_Toc307304308"/>
      <w:r w:rsidRPr="00FB1CB7">
        <w:t>II.B.</w:t>
      </w:r>
      <w:r w:rsidRPr="00FB1CB7">
        <w:tab/>
        <w:t>International coordination and international scientific meetings</w:t>
      </w:r>
      <w:bookmarkEnd w:id="10"/>
    </w:p>
    <w:p w:rsidR="002E2A9D" w:rsidRDefault="002E2A9D" w:rsidP="00CD4B65">
      <w:r w:rsidRPr="00743A5E">
        <w:t>International coordination of data collection and quality issues takes place at several levels. Coordination takes place on the contents of the NP between MS at a regional level in the Regional Coordination Meetings</w:t>
      </w:r>
      <w:r>
        <w:t>.</w:t>
      </w:r>
      <w:r w:rsidRPr="00DE26EE">
        <w:t xml:space="preserve"> </w:t>
      </w:r>
      <w:r w:rsidRPr="00743A5E">
        <w:t>Further, elements in the NP which also concern other MS, in particular related to sampling, will be dealt with by bilateral coordination with the other MS. All surveys are coordinated internationally by ICES planning groups.</w:t>
      </w:r>
    </w:p>
    <w:p w:rsidR="002E2A9D" w:rsidRPr="00743A5E" w:rsidRDefault="002E2A9D" w:rsidP="00CD4B65">
      <w:r w:rsidRPr="00743A5E">
        <w:t xml:space="preserve">The survey planning groups, which are relevant to the Netherlands are IBTSWG, </w:t>
      </w:r>
      <w:r>
        <w:t>W</w:t>
      </w:r>
      <w:r w:rsidRPr="00743A5E">
        <w:t>G</w:t>
      </w:r>
      <w:r>
        <w:t>IPS</w:t>
      </w:r>
      <w:r w:rsidRPr="00743A5E">
        <w:t>,</w:t>
      </w:r>
      <w:r w:rsidRPr="00A74F45">
        <w:t xml:space="preserve"> </w:t>
      </w:r>
      <w:r>
        <w:t>WGMEGS, WGRFS</w:t>
      </w:r>
      <w:r w:rsidRPr="00743A5E">
        <w:t xml:space="preserve"> and WGBEAM. </w:t>
      </w:r>
      <w:r>
        <w:t xml:space="preserve">These ICES working groups coordinate the surveys carried out in Dutch NP. </w:t>
      </w:r>
      <w:r w:rsidRPr="00743A5E">
        <w:t>These groups will meet annually and will be attended by th</w:t>
      </w:r>
      <w:r>
        <w:t>e MS</w:t>
      </w:r>
      <w:r w:rsidRPr="00743A5E">
        <w:t>.</w:t>
      </w:r>
    </w:p>
    <w:p w:rsidR="002E2A9D" w:rsidRDefault="002E2A9D" w:rsidP="00CD4B65">
      <w:r w:rsidRPr="00743A5E">
        <w:t>Further, the ICES Planning Group on Commercial Catches, Discards and Biological Sampling (PGCCDBS) remains responsible for coordination of the quality aspects of sampling of catches (landings and discards) and biological parameters. PGCCDBS meets annually and the meetings of this planning group will be attended.</w:t>
      </w:r>
      <w:r>
        <w:t xml:space="preserve"> One of the activities of PGCCDBS is to initiate workshops dealing with standardisation of methods and quality of data sampling between different institutes. The workshops are eligible under the DCF and MS intents to participate in all workshops relevant to the NP.</w:t>
      </w:r>
    </w:p>
    <w:p w:rsidR="002E2A9D" w:rsidRDefault="002E2A9D" w:rsidP="00CD4B65">
      <w:r w:rsidRPr="00022C13">
        <w:t xml:space="preserve">Coordination of economic data collection takes place in </w:t>
      </w:r>
      <w:r>
        <w:t>RCMs</w:t>
      </w:r>
      <w:r w:rsidRPr="00022C13">
        <w:t xml:space="preserve">. </w:t>
      </w:r>
    </w:p>
    <w:p w:rsidR="002E2A9D" w:rsidRPr="00526CE0" w:rsidRDefault="002E2A9D" w:rsidP="00CD4B65">
      <w:r w:rsidRPr="00526CE0">
        <w:t>According to Article 10(2) of Council Reg. 665/2008, t</w:t>
      </w:r>
      <w:r>
        <w:t>he Commission shall provide the MS</w:t>
      </w:r>
      <w:r w:rsidRPr="00526CE0">
        <w:t xml:space="preserve"> </w:t>
      </w:r>
      <w:r>
        <w:t>with a</w:t>
      </w:r>
      <w:r w:rsidRPr="00526CE0">
        <w:t xml:space="preserve"> list of meetings </w:t>
      </w:r>
      <w:r>
        <w:t>which are</w:t>
      </w:r>
      <w:r w:rsidRPr="00526CE0">
        <w:t xml:space="preserve"> eligible for Community financial support</w:t>
      </w:r>
      <w:r>
        <w:t xml:space="preserve"> for the expert</w:t>
      </w:r>
      <w:r w:rsidRPr="00526CE0">
        <w:t xml:space="preserve"> participation in the following year. </w:t>
      </w:r>
      <w:r>
        <w:t xml:space="preserve">The list will be made available by the Commission around mid December. </w:t>
      </w:r>
      <w:r w:rsidRPr="00052FCE">
        <w:t>Table II.B.1 provide</w:t>
      </w:r>
      <w:r>
        <w:t>s</w:t>
      </w:r>
      <w:r w:rsidRPr="00526CE0">
        <w:t xml:space="preserve"> a preliminary list of</w:t>
      </w:r>
      <w:r>
        <w:t xml:space="preserve"> </w:t>
      </w:r>
      <w:r w:rsidRPr="00526CE0">
        <w:t>meetings that will likely be attended by national experts</w:t>
      </w:r>
      <w:r>
        <w:t xml:space="preserve"> in 2012</w:t>
      </w:r>
      <w:r w:rsidRPr="00526CE0">
        <w:t>. The list include</w:t>
      </w:r>
      <w:r>
        <w:t>s</w:t>
      </w:r>
      <w:r w:rsidRPr="00526CE0">
        <w:t xml:space="preserve"> international</w:t>
      </w:r>
      <w:r>
        <w:t xml:space="preserve"> </w:t>
      </w:r>
      <w:r w:rsidRPr="00526CE0">
        <w:t>coordination meetings,</w:t>
      </w:r>
      <w:r>
        <w:t xml:space="preserve"> </w:t>
      </w:r>
      <w:r w:rsidRPr="00526CE0">
        <w:t xml:space="preserve">workshops  and meetings for scientific advice. </w:t>
      </w:r>
      <w:r>
        <w:t xml:space="preserve">At the end of each year, a final list of meetings will be provided updating intended participation in next year’s meetings </w:t>
      </w:r>
    </w:p>
    <w:p w:rsidR="002E2A9D" w:rsidRPr="00DE26EE" w:rsidRDefault="002E2A9D" w:rsidP="00CD4B65"/>
    <w:p w:rsidR="002E2A9D" w:rsidRPr="00ED1C87" w:rsidRDefault="002E2A9D" w:rsidP="0085668A">
      <w:pPr>
        <w:pStyle w:val="Heading2"/>
      </w:pPr>
      <w:bookmarkStart w:id="11" w:name="_Toc307304309"/>
      <w:r w:rsidRPr="00ED1C87">
        <w:t>II.C.</w:t>
      </w:r>
      <w:r w:rsidRPr="00ED1C87">
        <w:tab/>
        <w:t>Regional coordination</w:t>
      </w:r>
      <w:bookmarkEnd w:id="11"/>
    </w:p>
    <w:p w:rsidR="002E2A9D" w:rsidRPr="00743A5E" w:rsidRDefault="002E2A9D" w:rsidP="00CD4B65">
      <w:r w:rsidRPr="00743A5E">
        <w:t>The regional coordination and cooperation between MS within the same marine region have been developed during the former period of the DCR and is now fully integrated in the general framework (Article 5 of Reg. 199/2008). As part of this objective, RCMs are established to improve the overall quality of the data collected in support of the CFP, through task and cost sharing, data pooling and, in general, all bilateral, regional and pan-European initiatives that can help to increase the accuracy, effectiveness and cost efficiency of data collection.</w:t>
      </w:r>
    </w:p>
    <w:p w:rsidR="002E2A9D" w:rsidRPr="00743A5E" w:rsidRDefault="002E2A9D" w:rsidP="00CD4B65">
      <w:r w:rsidRPr="00743A5E">
        <w:t xml:space="preserve">The elements of regional coordination are given in the relevant NP Proposal sections. The Netherlands and other MS and actions initiated by RCM are to be included in updates of the present proposal, </w:t>
      </w:r>
    </w:p>
    <w:p w:rsidR="002E2A9D" w:rsidRPr="00743A5E" w:rsidRDefault="002E2A9D" w:rsidP="00CD4B65">
      <w:r w:rsidRPr="00743A5E">
        <w:t>The Netherlands will participate in the following Regional Coordination Meetings:</w:t>
      </w:r>
    </w:p>
    <w:tbl>
      <w:tblPr>
        <w:tblpPr w:leftFromText="180" w:rightFromText="180" w:vertAnchor="text" w:tblpXSpec="center" w:tblpY="1"/>
        <w:tblOverlap w:val="never"/>
        <w:tblW w:w="37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9"/>
        <w:gridCol w:w="486"/>
        <w:gridCol w:w="540"/>
        <w:gridCol w:w="540"/>
        <w:gridCol w:w="540"/>
        <w:gridCol w:w="540"/>
      </w:tblGrid>
      <w:tr w:rsidR="002E2A9D" w:rsidRPr="003B6D92" w:rsidTr="000A4F38">
        <w:trPr>
          <w:trHeight w:hRule="exact" w:val="1268"/>
        </w:trPr>
        <w:tc>
          <w:tcPr>
            <w:tcW w:w="1139" w:type="dxa"/>
            <w:tcBorders>
              <w:top w:val="single" w:sz="4" w:space="0" w:color="0074A2"/>
              <w:left w:val="single" w:sz="4" w:space="0" w:color="0074A2"/>
              <w:bottom w:val="single" w:sz="4" w:space="0" w:color="0074A2"/>
              <w:right w:val="nil"/>
            </w:tcBorders>
            <w:shd w:val="clear" w:color="auto" w:fill="0074A2"/>
            <w:vAlign w:val="center"/>
          </w:tcPr>
          <w:p w:rsidR="002E2A9D" w:rsidRPr="003B6D92" w:rsidRDefault="002E2A9D" w:rsidP="003B6D92">
            <w:pPr>
              <w:jc w:val="center"/>
              <w:rPr>
                <w:rFonts w:ascii="Times New Roman" w:hAnsi="Times New Roman"/>
                <w:color w:val="FFFFFF"/>
                <w:sz w:val="16"/>
                <w:szCs w:val="16"/>
              </w:rPr>
            </w:pPr>
            <w:r w:rsidRPr="003B6D92">
              <w:rPr>
                <w:rFonts w:ascii="Times New Roman" w:hAnsi="Times New Roman"/>
                <w:color w:val="FFFFFF"/>
                <w:sz w:val="16"/>
                <w:szCs w:val="16"/>
              </w:rPr>
              <w:t>MS</w:t>
            </w:r>
          </w:p>
        </w:tc>
        <w:tc>
          <w:tcPr>
            <w:tcW w:w="486" w:type="dxa"/>
            <w:tcBorders>
              <w:top w:val="single" w:sz="4" w:space="0" w:color="0074A2"/>
              <w:left w:val="nil"/>
              <w:bottom w:val="single" w:sz="4" w:space="0" w:color="0074A2"/>
              <w:right w:val="nil"/>
            </w:tcBorders>
            <w:shd w:val="clear" w:color="auto" w:fill="0074A2"/>
            <w:textDirection w:val="btLr"/>
            <w:vAlign w:val="center"/>
          </w:tcPr>
          <w:p w:rsidR="002E2A9D" w:rsidRPr="003B6D92" w:rsidRDefault="002E2A9D" w:rsidP="003B6D92">
            <w:pPr>
              <w:spacing w:before="100" w:beforeAutospacing="1" w:after="100" w:afterAutospacing="1" w:line="200" w:lineRule="exact"/>
              <w:jc w:val="center"/>
              <w:rPr>
                <w:rFonts w:ascii="Times New Roman" w:hAnsi="Times New Roman"/>
                <w:color w:val="FFFFFF"/>
                <w:sz w:val="16"/>
                <w:szCs w:val="16"/>
              </w:rPr>
            </w:pPr>
            <w:r w:rsidRPr="003B6D92">
              <w:rPr>
                <w:rFonts w:ascii="Times New Roman" w:hAnsi="Times New Roman"/>
                <w:color w:val="FFFFFF"/>
                <w:sz w:val="16"/>
                <w:szCs w:val="16"/>
              </w:rPr>
              <w:t>Baltic Sea</w:t>
            </w:r>
          </w:p>
        </w:tc>
        <w:tc>
          <w:tcPr>
            <w:tcW w:w="540" w:type="dxa"/>
            <w:tcBorders>
              <w:top w:val="single" w:sz="4" w:space="0" w:color="0074A2"/>
              <w:left w:val="nil"/>
              <w:bottom w:val="single" w:sz="4" w:space="0" w:color="0074A2"/>
              <w:right w:val="nil"/>
            </w:tcBorders>
            <w:shd w:val="clear" w:color="auto" w:fill="0074A2"/>
            <w:textDirection w:val="btLr"/>
            <w:vAlign w:val="center"/>
          </w:tcPr>
          <w:p w:rsidR="002E2A9D" w:rsidRPr="003B6D92" w:rsidRDefault="002E2A9D" w:rsidP="003B6D92">
            <w:pPr>
              <w:spacing w:before="100" w:beforeAutospacing="1" w:after="100" w:afterAutospacing="1" w:line="200" w:lineRule="exact"/>
              <w:jc w:val="center"/>
              <w:rPr>
                <w:rFonts w:ascii="Times New Roman" w:hAnsi="Times New Roman"/>
                <w:color w:val="FFFFFF"/>
                <w:sz w:val="16"/>
                <w:szCs w:val="16"/>
              </w:rPr>
            </w:pPr>
            <w:r w:rsidRPr="003B6D92">
              <w:rPr>
                <w:rFonts w:ascii="Times New Roman" w:hAnsi="Times New Roman"/>
                <w:color w:val="FFFFFF"/>
                <w:sz w:val="16"/>
                <w:szCs w:val="16"/>
              </w:rPr>
              <w:t>North Sea &amp;East Arctic</w:t>
            </w:r>
          </w:p>
        </w:tc>
        <w:tc>
          <w:tcPr>
            <w:tcW w:w="540" w:type="dxa"/>
            <w:tcBorders>
              <w:top w:val="single" w:sz="4" w:space="0" w:color="0074A2"/>
              <w:left w:val="nil"/>
              <w:bottom w:val="single" w:sz="4" w:space="0" w:color="0074A2"/>
              <w:right w:val="nil"/>
            </w:tcBorders>
            <w:shd w:val="clear" w:color="auto" w:fill="0074A2"/>
            <w:textDirection w:val="btLr"/>
            <w:vAlign w:val="center"/>
          </w:tcPr>
          <w:p w:rsidR="002E2A9D" w:rsidRPr="003B6D92" w:rsidRDefault="002E2A9D" w:rsidP="003B6D92">
            <w:pPr>
              <w:spacing w:before="100" w:beforeAutospacing="1" w:after="100" w:afterAutospacing="1" w:line="200" w:lineRule="exact"/>
              <w:jc w:val="center"/>
              <w:rPr>
                <w:rFonts w:ascii="Times New Roman" w:hAnsi="Times New Roman"/>
                <w:color w:val="FFFFFF"/>
                <w:sz w:val="16"/>
                <w:szCs w:val="16"/>
              </w:rPr>
            </w:pPr>
            <w:r w:rsidRPr="003B6D92">
              <w:rPr>
                <w:rFonts w:ascii="Times New Roman" w:hAnsi="Times New Roman"/>
                <w:color w:val="FFFFFF"/>
                <w:sz w:val="16"/>
                <w:szCs w:val="16"/>
              </w:rPr>
              <w:t>North Atlantic</w:t>
            </w:r>
          </w:p>
        </w:tc>
        <w:tc>
          <w:tcPr>
            <w:tcW w:w="540" w:type="dxa"/>
            <w:tcBorders>
              <w:top w:val="single" w:sz="4" w:space="0" w:color="0074A2"/>
              <w:left w:val="nil"/>
              <w:bottom w:val="single" w:sz="4" w:space="0" w:color="0074A2"/>
              <w:right w:val="nil"/>
            </w:tcBorders>
            <w:shd w:val="clear" w:color="auto" w:fill="0074A2"/>
            <w:textDirection w:val="btLr"/>
            <w:vAlign w:val="center"/>
          </w:tcPr>
          <w:p w:rsidR="002E2A9D" w:rsidRPr="003B6D92" w:rsidRDefault="002E2A9D" w:rsidP="003B6D92">
            <w:pPr>
              <w:spacing w:before="100" w:beforeAutospacing="1" w:after="100" w:afterAutospacing="1" w:line="200" w:lineRule="exact"/>
              <w:jc w:val="center"/>
              <w:rPr>
                <w:rFonts w:ascii="Times New Roman" w:hAnsi="Times New Roman"/>
                <w:color w:val="FFFFFF"/>
                <w:sz w:val="16"/>
                <w:szCs w:val="16"/>
              </w:rPr>
            </w:pPr>
            <w:r w:rsidRPr="003B6D92">
              <w:rPr>
                <w:rFonts w:ascii="Times New Roman" w:hAnsi="Times New Roman"/>
                <w:color w:val="FFFFFF"/>
                <w:sz w:val="16"/>
                <w:szCs w:val="16"/>
              </w:rPr>
              <w:t>Mediterranean &amp; Black Sea</w:t>
            </w:r>
          </w:p>
        </w:tc>
        <w:tc>
          <w:tcPr>
            <w:tcW w:w="540" w:type="dxa"/>
            <w:tcBorders>
              <w:top w:val="single" w:sz="4" w:space="0" w:color="0074A2"/>
              <w:left w:val="nil"/>
              <w:bottom w:val="single" w:sz="4" w:space="0" w:color="0074A2"/>
              <w:right w:val="single" w:sz="4" w:space="0" w:color="0074A2"/>
            </w:tcBorders>
            <w:shd w:val="clear" w:color="auto" w:fill="0074A2"/>
            <w:textDirection w:val="btLr"/>
            <w:vAlign w:val="center"/>
          </w:tcPr>
          <w:p w:rsidR="002E2A9D" w:rsidRPr="003B6D92" w:rsidRDefault="002E2A9D" w:rsidP="003B6D92">
            <w:pPr>
              <w:spacing w:before="100" w:beforeAutospacing="1" w:after="100" w:afterAutospacing="1" w:line="200" w:lineRule="exact"/>
              <w:jc w:val="center"/>
              <w:rPr>
                <w:rFonts w:ascii="Times New Roman" w:hAnsi="Times New Roman"/>
                <w:color w:val="FFFFFF"/>
                <w:sz w:val="16"/>
                <w:szCs w:val="16"/>
              </w:rPr>
            </w:pPr>
            <w:r>
              <w:rPr>
                <w:rFonts w:ascii="Times New Roman" w:hAnsi="Times New Roman"/>
                <w:color w:val="FFFFFF"/>
                <w:sz w:val="16"/>
                <w:szCs w:val="16"/>
              </w:rPr>
              <w:t>Long Distance Fisheries</w:t>
            </w:r>
          </w:p>
        </w:tc>
      </w:tr>
      <w:tr w:rsidR="002E2A9D" w:rsidRPr="003B6D92" w:rsidTr="000A4F38">
        <w:trPr>
          <w:trHeight w:hRule="exact" w:val="499"/>
        </w:trPr>
        <w:tc>
          <w:tcPr>
            <w:tcW w:w="1139" w:type="dxa"/>
            <w:tcBorders>
              <w:top w:val="single" w:sz="4" w:space="0" w:color="0074A2"/>
              <w:left w:val="dotted" w:sz="4" w:space="0" w:color="0074A2"/>
              <w:bottom w:val="dotted" w:sz="4" w:space="0" w:color="0074A2"/>
              <w:right w:val="dotted" w:sz="4" w:space="0" w:color="0074A2"/>
            </w:tcBorders>
            <w:vAlign w:val="center"/>
          </w:tcPr>
          <w:p w:rsidR="002E2A9D" w:rsidRPr="003B6D92" w:rsidRDefault="002E2A9D" w:rsidP="003B6D92">
            <w:pPr>
              <w:jc w:val="center"/>
              <w:rPr>
                <w:rFonts w:ascii="Times New Roman" w:hAnsi="Times New Roman"/>
                <w:sz w:val="16"/>
                <w:szCs w:val="16"/>
              </w:rPr>
            </w:pPr>
            <w:r w:rsidRPr="003B6D92">
              <w:rPr>
                <w:rFonts w:ascii="Times New Roman" w:hAnsi="Times New Roman"/>
                <w:sz w:val="16"/>
                <w:szCs w:val="16"/>
              </w:rPr>
              <w:t>Netherlands</w:t>
            </w:r>
          </w:p>
        </w:tc>
        <w:tc>
          <w:tcPr>
            <w:tcW w:w="486" w:type="dxa"/>
            <w:tcBorders>
              <w:top w:val="single" w:sz="4" w:space="0" w:color="0074A2"/>
              <w:left w:val="dotted" w:sz="4" w:space="0" w:color="0074A2"/>
              <w:bottom w:val="dotted" w:sz="4" w:space="0" w:color="0074A2"/>
              <w:right w:val="dotted" w:sz="4" w:space="0" w:color="0074A2"/>
            </w:tcBorders>
            <w:vAlign w:val="center"/>
          </w:tcPr>
          <w:p w:rsidR="002E2A9D" w:rsidRPr="003B6D92" w:rsidRDefault="002E2A9D" w:rsidP="003B6D92">
            <w:pPr>
              <w:jc w:val="center"/>
              <w:rPr>
                <w:rFonts w:ascii="Times New Roman" w:hAnsi="Times New Roman"/>
                <w:sz w:val="16"/>
                <w:szCs w:val="16"/>
              </w:rPr>
            </w:pPr>
          </w:p>
        </w:tc>
        <w:tc>
          <w:tcPr>
            <w:tcW w:w="540" w:type="dxa"/>
            <w:tcBorders>
              <w:top w:val="single" w:sz="4" w:space="0" w:color="0074A2"/>
              <w:left w:val="dotted" w:sz="4" w:space="0" w:color="0074A2"/>
              <w:bottom w:val="dotted" w:sz="4" w:space="0" w:color="0074A2"/>
              <w:right w:val="dotted" w:sz="4" w:space="0" w:color="0074A2"/>
            </w:tcBorders>
            <w:vAlign w:val="center"/>
          </w:tcPr>
          <w:p w:rsidR="002E2A9D" w:rsidRPr="003B6D92" w:rsidRDefault="002E2A9D" w:rsidP="003B6D92">
            <w:pPr>
              <w:jc w:val="center"/>
              <w:rPr>
                <w:rFonts w:ascii="Times New Roman" w:hAnsi="Times New Roman"/>
                <w:sz w:val="16"/>
                <w:szCs w:val="16"/>
              </w:rPr>
            </w:pPr>
            <w:r w:rsidRPr="003B6D92">
              <w:rPr>
                <w:rFonts w:ascii="Times New Roman" w:hAnsi="Times New Roman"/>
                <w:sz w:val="16"/>
                <w:szCs w:val="16"/>
              </w:rPr>
              <w:t>X</w:t>
            </w:r>
          </w:p>
        </w:tc>
        <w:tc>
          <w:tcPr>
            <w:tcW w:w="540" w:type="dxa"/>
            <w:tcBorders>
              <w:top w:val="single" w:sz="4" w:space="0" w:color="0074A2"/>
              <w:left w:val="dotted" w:sz="4" w:space="0" w:color="0074A2"/>
              <w:bottom w:val="dotted" w:sz="4" w:space="0" w:color="0074A2"/>
              <w:right w:val="dotted" w:sz="4" w:space="0" w:color="0074A2"/>
            </w:tcBorders>
            <w:vAlign w:val="center"/>
          </w:tcPr>
          <w:p w:rsidR="002E2A9D" w:rsidRPr="003B6D92" w:rsidRDefault="002E2A9D" w:rsidP="003B6D92">
            <w:pPr>
              <w:jc w:val="center"/>
              <w:rPr>
                <w:rFonts w:ascii="Times New Roman" w:hAnsi="Times New Roman"/>
                <w:sz w:val="16"/>
                <w:szCs w:val="16"/>
              </w:rPr>
            </w:pPr>
            <w:r w:rsidRPr="003B6D92">
              <w:rPr>
                <w:rFonts w:ascii="Times New Roman" w:hAnsi="Times New Roman"/>
                <w:sz w:val="16"/>
                <w:szCs w:val="16"/>
              </w:rPr>
              <w:t>X</w:t>
            </w:r>
          </w:p>
        </w:tc>
        <w:tc>
          <w:tcPr>
            <w:tcW w:w="540" w:type="dxa"/>
            <w:tcBorders>
              <w:top w:val="single" w:sz="4" w:space="0" w:color="0074A2"/>
              <w:left w:val="dotted" w:sz="4" w:space="0" w:color="0074A2"/>
              <w:bottom w:val="dotted" w:sz="4" w:space="0" w:color="0074A2"/>
              <w:right w:val="dotted" w:sz="4" w:space="0" w:color="0074A2"/>
            </w:tcBorders>
            <w:vAlign w:val="center"/>
          </w:tcPr>
          <w:p w:rsidR="002E2A9D" w:rsidRPr="003B6D92" w:rsidRDefault="002E2A9D" w:rsidP="003B6D92">
            <w:pPr>
              <w:jc w:val="center"/>
              <w:rPr>
                <w:rFonts w:ascii="Times New Roman" w:hAnsi="Times New Roman"/>
                <w:sz w:val="16"/>
                <w:szCs w:val="16"/>
              </w:rPr>
            </w:pPr>
          </w:p>
        </w:tc>
        <w:tc>
          <w:tcPr>
            <w:tcW w:w="540" w:type="dxa"/>
            <w:tcBorders>
              <w:top w:val="single" w:sz="4" w:space="0" w:color="0074A2"/>
              <w:left w:val="dotted" w:sz="4" w:space="0" w:color="0074A2"/>
              <w:bottom w:val="dotted" w:sz="4" w:space="0" w:color="0074A2"/>
              <w:right w:val="dotted" w:sz="4" w:space="0" w:color="0074A2"/>
            </w:tcBorders>
            <w:vAlign w:val="center"/>
          </w:tcPr>
          <w:p w:rsidR="002E2A9D" w:rsidRPr="003B6D92" w:rsidRDefault="002E2A9D" w:rsidP="003B6D92">
            <w:pPr>
              <w:jc w:val="center"/>
              <w:rPr>
                <w:rFonts w:ascii="Times New Roman" w:hAnsi="Times New Roman"/>
                <w:sz w:val="16"/>
                <w:szCs w:val="16"/>
              </w:rPr>
            </w:pPr>
            <w:r w:rsidRPr="003B6D92">
              <w:rPr>
                <w:rFonts w:ascii="Times New Roman" w:hAnsi="Times New Roman"/>
                <w:sz w:val="16"/>
                <w:szCs w:val="16"/>
              </w:rPr>
              <w:t>X</w:t>
            </w:r>
          </w:p>
        </w:tc>
      </w:tr>
    </w:tbl>
    <w:p w:rsidR="002E2A9D" w:rsidRPr="00743A5E" w:rsidRDefault="002E2A9D" w:rsidP="00CD4B65">
      <w:r>
        <w:br w:type="textWrapping" w:clear="all"/>
      </w:r>
    </w:p>
    <w:p w:rsidR="002E2A9D" w:rsidRPr="00743A5E" w:rsidRDefault="002E2A9D" w:rsidP="00CD4B65">
      <w:r w:rsidRPr="00743A5E">
        <w:t xml:space="preserve">The following </w:t>
      </w:r>
      <w:r>
        <w:t xml:space="preserve">RCM </w:t>
      </w:r>
      <w:r w:rsidRPr="00743A5E">
        <w:t>recommendations apply:</w:t>
      </w:r>
    </w:p>
    <w:tbl>
      <w:tblPr>
        <w:tblW w:w="7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47"/>
        <w:gridCol w:w="3945"/>
        <w:gridCol w:w="2518"/>
      </w:tblGrid>
      <w:tr w:rsidR="002E2A9D" w:rsidRPr="000A4F38" w:rsidTr="000A4F38">
        <w:trPr>
          <w:trHeight w:val="425"/>
          <w:tblHeader/>
        </w:trPr>
        <w:tc>
          <w:tcPr>
            <w:tcW w:w="1347" w:type="dxa"/>
            <w:tcBorders>
              <w:top w:val="single" w:sz="4" w:space="0" w:color="0074A2"/>
              <w:left w:val="single" w:sz="4" w:space="0" w:color="0074A2"/>
              <w:bottom w:val="single" w:sz="4" w:space="0" w:color="0074A2"/>
              <w:right w:val="nil"/>
            </w:tcBorders>
            <w:shd w:val="clear" w:color="auto" w:fill="0074A2"/>
            <w:vAlign w:val="center"/>
          </w:tcPr>
          <w:p w:rsidR="002E2A9D" w:rsidRPr="000A4F38" w:rsidRDefault="002E2A9D" w:rsidP="00F774EA">
            <w:pPr>
              <w:pStyle w:val="table"/>
              <w:jc w:val="both"/>
              <w:rPr>
                <w:b/>
                <w:color w:val="FFFFFF"/>
              </w:rPr>
            </w:pPr>
            <w:r w:rsidRPr="000A4F38">
              <w:rPr>
                <w:b/>
                <w:color w:val="FFFFFF"/>
              </w:rPr>
              <w:t>source</w:t>
            </w:r>
          </w:p>
        </w:tc>
        <w:tc>
          <w:tcPr>
            <w:tcW w:w="3945" w:type="dxa"/>
            <w:tcBorders>
              <w:top w:val="single" w:sz="4" w:space="0" w:color="0074A2"/>
              <w:left w:val="nil"/>
              <w:bottom w:val="single" w:sz="4" w:space="0" w:color="0074A2"/>
              <w:right w:val="nil"/>
            </w:tcBorders>
            <w:shd w:val="clear" w:color="auto" w:fill="0074A2"/>
            <w:vAlign w:val="center"/>
          </w:tcPr>
          <w:p w:rsidR="002E2A9D" w:rsidRPr="000A4F38" w:rsidRDefault="002E2A9D" w:rsidP="00F774EA">
            <w:pPr>
              <w:pStyle w:val="table"/>
              <w:jc w:val="both"/>
              <w:rPr>
                <w:b/>
                <w:color w:val="FFFFFF"/>
              </w:rPr>
            </w:pPr>
            <w:r w:rsidRPr="000A4F38">
              <w:rPr>
                <w:b/>
                <w:color w:val="FFFFFF"/>
              </w:rPr>
              <w:t>Recommendation</w:t>
            </w:r>
          </w:p>
        </w:tc>
        <w:tc>
          <w:tcPr>
            <w:tcW w:w="2518" w:type="dxa"/>
            <w:tcBorders>
              <w:top w:val="single" w:sz="4" w:space="0" w:color="0074A2"/>
              <w:left w:val="nil"/>
              <w:bottom w:val="single" w:sz="4" w:space="0" w:color="0074A2"/>
              <w:right w:val="single" w:sz="4" w:space="0" w:color="0074A2"/>
            </w:tcBorders>
            <w:shd w:val="clear" w:color="auto" w:fill="0074A2"/>
            <w:vAlign w:val="center"/>
          </w:tcPr>
          <w:p w:rsidR="002E2A9D" w:rsidRPr="000A4F38" w:rsidRDefault="002E2A9D" w:rsidP="00F774EA">
            <w:pPr>
              <w:pStyle w:val="table"/>
              <w:jc w:val="both"/>
              <w:rPr>
                <w:b/>
                <w:color w:val="FFFFFF"/>
              </w:rPr>
            </w:pPr>
            <w:r w:rsidRPr="000A4F38">
              <w:rPr>
                <w:b/>
                <w:color w:val="FFFFFF"/>
              </w:rPr>
              <w:t>Responsive actions</w:t>
            </w:r>
          </w:p>
        </w:tc>
      </w:tr>
      <w:tr w:rsidR="002E2A9D" w:rsidRPr="00743A5E" w:rsidTr="000A4F38">
        <w:trPr>
          <w:cantSplit/>
        </w:trPr>
        <w:tc>
          <w:tcPr>
            <w:tcW w:w="1347" w:type="dxa"/>
            <w:tcBorders>
              <w:top w:val="dotted" w:sz="4" w:space="0" w:color="0074A2"/>
              <w:left w:val="dotted" w:sz="4" w:space="0" w:color="0074A2"/>
              <w:bottom w:val="dotted" w:sz="4" w:space="0" w:color="0074A2"/>
              <w:right w:val="dotted" w:sz="4" w:space="0" w:color="0074A2"/>
            </w:tcBorders>
          </w:tcPr>
          <w:p w:rsidR="002E2A9D" w:rsidRPr="00731D5F" w:rsidRDefault="002E2A9D" w:rsidP="003B6D92">
            <w:pPr>
              <w:pStyle w:val="table"/>
            </w:pPr>
            <w:r w:rsidRPr="00731D5F">
              <w:t>Med&amp;BS( 2009)</w:t>
            </w:r>
          </w:p>
        </w:tc>
        <w:tc>
          <w:tcPr>
            <w:tcW w:w="3945" w:type="dxa"/>
            <w:tcBorders>
              <w:top w:val="dotted" w:sz="4" w:space="0" w:color="0074A2"/>
              <w:left w:val="dotted" w:sz="4" w:space="0" w:color="0074A2"/>
              <w:bottom w:val="dotted" w:sz="4" w:space="0" w:color="0074A2"/>
              <w:right w:val="dotted" w:sz="4" w:space="0" w:color="0074A2"/>
            </w:tcBorders>
          </w:tcPr>
          <w:p w:rsidR="002E2A9D" w:rsidRPr="00743A5E" w:rsidRDefault="002E2A9D" w:rsidP="003B6D92">
            <w:pPr>
              <w:pStyle w:val="table"/>
            </w:pPr>
            <w:r w:rsidRPr="00743A5E">
              <w:t xml:space="preserve">The RCM Med recommends the participation of the National Correspondents of the MS in the future RCMs, </w:t>
            </w:r>
          </w:p>
          <w:p w:rsidR="002E2A9D" w:rsidRPr="00743A5E" w:rsidRDefault="002E2A9D" w:rsidP="003B6D92">
            <w:pPr>
              <w:pStyle w:val="table"/>
            </w:pPr>
            <w:r w:rsidRPr="00743A5E">
              <w:t>for achieving better internal organisation.</w:t>
            </w:r>
          </w:p>
          <w:p w:rsidR="002E2A9D" w:rsidRPr="00743A5E" w:rsidRDefault="002E2A9D" w:rsidP="003B6D92">
            <w:pPr>
              <w:pStyle w:val="table"/>
            </w:pPr>
            <w:r w:rsidRPr="00743A5E">
              <w:t>For ensuring the link between the two forums, it is recommended that the chairman of the PGMed participates to the RCM Med.</w:t>
            </w:r>
          </w:p>
          <w:p w:rsidR="002E2A9D" w:rsidRPr="00743A5E" w:rsidRDefault="002E2A9D" w:rsidP="003B6D92">
            <w:pPr>
              <w:pStyle w:val="table"/>
            </w:pPr>
            <w:r w:rsidRPr="00743A5E">
              <w:t>The RCM Med encourages the participation of one economist from each MS to the future RCMs.</w:t>
            </w:r>
          </w:p>
        </w:tc>
        <w:tc>
          <w:tcPr>
            <w:tcW w:w="2518" w:type="dxa"/>
            <w:tcBorders>
              <w:top w:val="dotted" w:sz="4" w:space="0" w:color="0074A2"/>
              <w:left w:val="dotted" w:sz="4" w:space="0" w:color="0074A2"/>
              <w:bottom w:val="dotted" w:sz="4" w:space="0" w:color="0074A2"/>
              <w:right w:val="dotted" w:sz="4" w:space="0" w:color="0074A2"/>
            </w:tcBorders>
          </w:tcPr>
          <w:p w:rsidR="002E2A9D" w:rsidRPr="00743A5E" w:rsidRDefault="002E2A9D" w:rsidP="003B6D92">
            <w:pPr>
              <w:pStyle w:val="table"/>
            </w:pPr>
            <w:r w:rsidRPr="00743A5E">
              <w:t>The National Correspondent or his representative will participate in the RCM meetings indicated in the table above.</w:t>
            </w:r>
          </w:p>
        </w:tc>
      </w:tr>
      <w:tr w:rsidR="002E2A9D" w:rsidRPr="00743A5E" w:rsidTr="000A4F38">
        <w:trPr>
          <w:cantSplit/>
        </w:trPr>
        <w:tc>
          <w:tcPr>
            <w:tcW w:w="1347" w:type="dxa"/>
            <w:tcBorders>
              <w:top w:val="dotted" w:sz="4" w:space="0" w:color="0074A2"/>
              <w:left w:val="dotted" w:sz="4" w:space="0" w:color="0074A2"/>
              <w:bottom w:val="dotted" w:sz="4" w:space="0" w:color="0074A2"/>
              <w:right w:val="dotted" w:sz="4" w:space="0" w:color="0074A2"/>
            </w:tcBorders>
          </w:tcPr>
          <w:p w:rsidR="002E2A9D" w:rsidRPr="008470E2" w:rsidRDefault="002E2A9D" w:rsidP="003B6D92">
            <w:pPr>
              <w:pStyle w:val="table"/>
              <w:rPr>
                <w:lang w:val="sv-SE"/>
              </w:rPr>
            </w:pPr>
            <w:r w:rsidRPr="008470E2">
              <w:rPr>
                <w:lang w:val="sv-SE"/>
              </w:rPr>
              <w:t>NS&amp;EA</w:t>
            </w:r>
            <w:r w:rsidRPr="008470E2">
              <w:rPr>
                <w:lang w:val="sv-SE"/>
              </w:rPr>
              <w:br/>
              <w:t xml:space="preserve">Baltic, NA, </w:t>
            </w:r>
            <w:r w:rsidRPr="008470E2">
              <w:rPr>
                <w:lang w:val="sv-SE"/>
              </w:rPr>
              <w:br/>
              <w:t>Med&amp;BS ( 2009)</w:t>
            </w:r>
          </w:p>
        </w:tc>
        <w:tc>
          <w:tcPr>
            <w:tcW w:w="3945" w:type="dxa"/>
            <w:tcBorders>
              <w:top w:val="dotted" w:sz="4" w:space="0" w:color="0074A2"/>
              <w:left w:val="dotted" w:sz="4" w:space="0" w:color="0074A2"/>
              <w:bottom w:val="dotted" w:sz="4" w:space="0" w:color="0074A2"/>
              <w:right w:val="dotted" w:sz="4" w:space="0" w:color="0074A2"/>
            </w:tcBorders>
          </w:tcPr>
          <w:p w:rsidR="002E2A9D" w:rsidRPr="00F774EA" w:rsidRDefault="002E2A9D" w:rsidP="003B6D92">
            <w:pPr>
              <w:pStyle w:val="table"/>
            </w:pPr>
            <w:r w:rsidRPr="00F774EA">
              <w:t>In the NP proposals, a short description of all metiers selected by the 90% ranking procedure should be provided. Such a table would enable RCM to identify whether a metier with the same name covers the same or different fisheries in different NPs.</w:t>
            </w:r>
          </w:p>
          <w:p w:rsidR="002E2A9D" w:rsidRPr="00F774EA" w:rsidRDefault="002E2A9D" w:rsidP="003B6D92">
            <w:pPr>
              <w:pStyle w:val="table"/>
            </w:pPr>
            <w:r w:rsidRPr="00F774EA">
              <w:t>Moreover, the RCM-NA recommends MS to investigate on the mesh size ranges actually used in their fisheries and describes more precisely the metiers operating with bottom trawls with the objectives of defining possible common metiers at the national level (level 7).</w:t>
            </w:r>
          </w:p>
          <w:p w:rsidR="002E2A9D" w:rsidRPr="00F774EA" w:rsidRDefault="002E2A9D" w:rsidP="003B6D92">
            <w:pPr>
              <w:pStyle w:val="table"/>
            </w:pPr>
            <w:r w:rsidRPr="00F774EA">
              <w:t>Moreover, the RCM-Med&amp;BS recommends MS to investigate on the mesh size or gear sizes ranges actually used in their fisheries, especially for nets and hooks, and to provide information during the next PGMed meeting, for a possible agreement of size ranges at level 6.</w:t>
            </w:r>
          </w:p>
        </w:tc>
        <w:tc>
          <w:tcPr>
            <w:tcW w:w="2518" w:type="dxa"/>
            <w:tcBorders>
              <w:top w:val="dotted" w:sz="4" w:space="0" w:color="0074A2"/>
              <w:left w:val="dotted" w:sz="4" w:space="0" w:color="0074A2"/>
              <w:bottom w:val="dotted" w:sz="4" w:space="0" w:color="0074A2"/>
              <w:right w:val="dotted" w:sz="4" w:space="0" w:color="0074A2"/>
            </w:tcBorders>
          </w:tcPr>
          <w:p w:rsidR="002E2A9D" w:rsidRPr="003B6D92" w:rsidRDefault="002E2A9D" w:rsidP="003B6D92">
            <w:pPr>
              <w:pStyle w:val="table"/>
            </w:pPr>
            <w:r w:rsidRPr="003B6D92">
              <w:t xml:space="preserve">MS has provided short description of the </w:t>
            </w:r>
            <w:r>
              <w:t>metier</w:t>
            </w:r>
            <w:r w:rsidRPr="003B6D92">
              <w:t xml:space="preserve">s in Annex 4, using the </w:t>
            </w:r>
            <w:r>
              <w:t>standard template.</w:t>
            </w:r>
          </w:p>
        </w:tc>
      </w:tr>
      <w:tr w:rsidR="002E2A9D" w:rsidRPr="00743A5E" w:rsidTr="000A4F38">
        <w:trPr>
          <w:cantSplit/>
        </w:trPr>
        <w:tc>
          <w:tcPr>
            <w:tcW w:w="1347" w:type="dxa"/>
            <w:tcBorders>
              <w:top w:val="dotted" w:sz="4" w:space="0" w:color="0074A2"/>
              <w:left w:val="dotted" w:sz="4" w:space="0" w:color="0074A2"/>
              <w:bottom w:val="dotted" w:sz="4" w:space="0" w:color="0074A2"/>
              <w:right w:val="dotted" w:sz="4" w:space="0" w:color="0074A2"/>
            </w:tcBorders>
          </w:tcPr>
          <w:p w:rsidR="002E2A9D" w:rsidRPr="00731D5F" w:rsidRDefault="002E2A9D" w:rsidP="00AC2F60">
            <w:pPr>
              <w:pStyle w:val="table"/>
            </w:pPr>
            <w:r w:rsidRPr="00731D5F">
              <w:t>Med&amp;BS</w:t>
            </w:r>
            <w:r>
              <w:br/>
            </w:r>
            <w:r w:rsidRPr="00731D5F">
              <w:t>(2009</w:t>
            </w:r>
          </w:p>
        </w:tc>
        <w:tc>
          <w:tcPr>
            <w:tcW w:w="3945" w:type="dxa"/>
            <w:tcBorders>
              <w:top w:val="dotted" w:sz="4" w:space="0" w:color="0074A2"/>
              <w:left w:val="dotted" w:sz="4" w:space="0" w:color="0074A2"/>
              <w:bottom w:val="dotted" w:sz="4" w:space="0" w:color="0074A2"/>
              <w:right w:val="dotted" w:sz="4" w:space="0" w:color="0074A2"/>
            </w:tcBorders>
          </w:tcPr>
          <w:p w:rsidR="002E2A9D" w:rsidRPr="00F774EA" w:rsidRDefault="002E2A9D" w:rsidP="00AC2F60">
            <w:pPr>
              <w:pStyle w:val="table"/>
            </w:pPr>
            <w:r w:rsidRPr="00F774EA">
              <w:t>The RCM-NA recommends that all MS should follow strictly the naming conventions for reporting the sampling and statistics information. To that aim, MS are invited to investigate closely on the mesh size range actually used. The SGRN Guidelines for NP proposals should be revised in order to ensure unambiguous coding of the metiers and fishing grounds and to stress the importance to adhere to these rules. Careful attention to the naming of the metiers</w:t>
            </w:r>
          </w:p>
        </w:tc>
        <w:tc>
          <w:tcPr>
            <w:tcW w:w="2518" w:type="dxa"/>
            <w:tcBorders>
              <w:top w:val="dotted" w:sz="4" w:space="0" w:color="0074A2"/>
              <w:left w:val="dotted" w:sz="4" w:space="0" w:color="0074A2"/>
              <w:bottom w:val="dotted" w:sz="4" w:space="0" w:color="0074A2"/>
              <w:right w:val="dotted" w:sz="4" w:space="0" w:color="0074A2"/>
            </w:tcBorders>
          </w:tcPr>
          <w:p w:rsidR="002E2A9D" w:rsidRPr="00A8739D" w:rsidRDefault="002E2A9D" w:rsidP="00AC2F60">
            <w:pPr>
              <w:pStyle w:val="table"/>
            </w:pPr>
            <w:r w:rsidRPr="00A8739D">
              <w:t>The proposed naming convention has been applied in this NP</w:t>
            </w:r>
          </w:p>
        </w:tc>
      </w:tr>
      <w:tr w:rsidR="002E2A9D" w:rsidRPr="00743A5E" w:rsidTr="000A4F38">
        <w:trPr>
          <w:cantSplit/>
        </w:trPr>
        <w:tc>
          <w:tcPr>
            <w:tcW w:w="1347" w:type="dxa"/>
            <w:tcBorders>
              <w:top w:val="dotted" w:sz="4" w:space="0" w:color="0074A2"/>
              <w:left w:val="dotted" w:sz="4" w:space="0" w:color="0074A2"/>
              <w:bottom w:val="dotted" w:sz="4" w:space="0" w:color="0074A2"/>
              <w:right w:val="dotted" w:sz="4" w:space="0" w:color="0074A2"/>
            </w:tcBorders>
          </w:tcPr>
          <w:p w:rsidR="002E2A9D" w:rsidRPr="00731D5F" w:rsidRDefault="002E2A9D" w:rsidP="00AC2F60">
            <w:pPr>
              <w:pStyle w:val="table"/>
            </w:pPr>
            <w:r w:rsidRPr="00731D5F">
              <w:t>NS&amp;EA (2009)</w:t>
            </w:r>
          </w:p>
        </w:tc>
        <w:tc>
          <w:tcPr>
            <w:tcW w:w="3945" w:type="dxa"/>
            <w:tcBorders>
              <w:top w:val="dotted" w:sz="4" w:space="0" w:color="0074A2"/>
              <w:left w:val="dotted" w:sz="4" w:space="0" w:color="0074A2"/>
              <w:bottom w:val="dotted" w:sz="4" w:space="0" w:color="0074A2"/>
              <w:right w:val="dotted" w:sz="4" w:space="0" w:color="0074A2"/>
            </w:tcBorders>
          </w:tcPr>
          <w:p w:rsidR="002E2A9D" w:rsidRPr="00F774EA" w:rsidRDefault="002E2A9D" w:rsidP="00AC2F60">
            <w:pPr>
              <w:pStyle w:val="table"/>
            </w:pPr>
            <w:r>
              <w:t>RCM NS&amp;EA recommends MS to use the average landing figures over the years 2007-2008 as the basis for ranking metiers within the NP 2011-2013</w:t>
            </w:r>
          </w:p>
        </w:tc>
        <w:tc>
          <w:tcPr>
            <w:tcW w:w="2518" w:type="dxa"/>
            <w:tcBorders>
              <w:top w:val="dotted" w:sz="4" w:space="0" w:color="0074A2"/>
              <w:left w:val="dotted" w:sz="4" w:space="0" w:color="0074A2"/>
              <w:bottom w:val="dotted" w:sz="4" w:space="0" w:color="0074A2"/>
              <w:right w:val="dotted" w:sz="4" w:space="0" w:color="0074A2"/>
            </w:tcBorders>
          </w:tcPr>
          <w:p w:rsidR="002E2A9D" w:rsidRPr="00737CD9" w:rsidRDefault="002E2A9D" w:rsidP="00AC2F60">
            <w:pPr>
              <w:pStyle w:val="table"/>
            </w:pPr>
            <w:r>
              <w:t>This recommendation was followed in this NP</w:t>
            </w:r>
          </w:p>
        </w:tc>
      </w:tr>
    </w:tbl>
    <w:p w:rsidR="002E2A9D" w:rsidRPr="00232CF9" w:rsidRDefault="002E2A9D" w:rsidP="00CD4B65">
      <w:pPr>
        <w:rPr>
          <w:highlight w:val="yellow"/>
        </w:rPr>
      </w:pPr>
    </w:p>
    <w:p w:rsidR="002E2A9D" w:rsidRPr="00E2455A" w:rsidRDefault="002E2A9D" w:rsidP="009146D4">
      <w:pPr>
        <w:pStyle w:val="Heading1"/>
        <w:rPr>
          <w:lang w:val="en-GB"/>
        </w:rPr>
      </w:pPr>
      <w:bookmarkStart w:id="12" w:name="_Toc307304310"/>
      <w:r w:rsidRPr="00E2455A">
        <w:rPr>
          <w:lang w:val="en-GB"/>
        </w:rPr>
        <w:t>III.</w:t>
      </w:r>
      <w:r w:rsidRPr="00E2455A">
        <w:rPr>
          <w:lang w:val="en-GB"/>
        </w:rPr>
        <w:tab/>
        <w:t>Module of evaluation of the fishing sector</w:t>
      </w:r>
      <w:bookmarkEnd w:id="12"/>
    </w:p>
    <w:p w:rsidR="002E2A9D" w:rsidRPr="00E2455A" w:rsidRDefault="002E2A9D" w:rsidP="00E2455A">
      <w:pPr>
        <w:pStyle w:val="Heading2"/>
        <w:pageBreakBefore w:val="0"/>
      </w:pPr>
      <w:bookmarkStart w:id="13" w:name="_Toc307304311"/>
      <w:r w:rsidRPr="00E2455A">
        <w:t>III.A.</w:t>
      </w:r>
      <w:r w:rsidRPr="00E2455A">
        <w:tab/>
        <w:t>General description of the fishing sector</w:t>
      </w:r>
      <w:bookmarkEnd w:id="13"/>
    </w:p>
    <w:p w:rsidR="002E2A9D" w:rsidRPr="002B3B5F" w:rsidRDefault="002E2A9D" w:rsidP="00CD4B65">
      <w:r w:rsidRPr="002B3B5F">
        <w:t xml:space="preserve">The Dutch fishing </w:t>
      </w:r>
      <w:r>
        <w:t>sector</w:t>
      </w:r>
      <w:r w:rsidRPr="002B3B5F">
        <w:t xml:space="preserve"> </w:t>
      </w:r>
      <w:r>
        <w:t>in marine waters can be split up in</w:t>
      </w:r>
      <w:r w:rsidRPr="002B3B5F">
        <w:t xml:space="preserve"> </w:t>
      </w:r>
      <w:r>
        <w:t>three</w:t>
      </w:r>
      <w:r w:rsidRPr="002B3B5F">
        <w:t xml:space="preserve"> </w:t>
      </w:r>
      <w:r>
        <w:t>major sectors</w:t>
      </w:r>
      <w:r w:rsidRPr="002B3B5F">
        <w:t xml:space="preserve">: </w:t>
      </w:r>
      <w:r>
        <w:t xml:space="preserve">the demersal fishery in the North Sea, </w:t>
      </w:r>
      <w:r w:rsidRPr="002B3B5F">
        <w:t xml:space="preserve">the </w:t>
      </w:r>
      <w:r>
        <w:t>pelagic</w:t>
      </w:r>
      <w:r w:rsidRPr="002B3B5F">
        <w:t xml:space="preserve"> fishery</w:t>
      </w:r>
      <w:r>
        <w:t xml:space="preserve"> in </w:t>
      </w:r>
      <w:r w:rsidRPr="00B86295">
        <w:t>European and international waters</w:t>
      </w:r>
      <w:r>
        <w:t xml:space="preserve"> and coastal fisheries for bivalves.</w:t>
      </w:r>
      <w:r w:rsidRPr="002B3B5F">
        <w:t xml:space="preserve"> </w:t>
      </w:r>
      <w:r w:rsidRPr="004436D5">
        <w:t>Table III.A.1 gives an overview of the areas where Dutch fisheries are active.</w:t>
      </w:r>
    </w:p>
    <w:p w:rsidR="002E2A9D" w:rsidRPr="00363FE4" w:rsidRDefault="002E2A9D" w:rsidP="00CD4B65">
      <w:r w:rsidRPr="00363FE4">
        <w:t>Composition of Dutch fleet (31-12-2008)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4"/>
        <w:gridCol w:w="2182"/>
        <w:gridCol w:w="1985"/>
      </w:tblGrid>
      <w:tr w:rsidR="002E2A9D" w:rsidRPr="000A4F38" w:rsidTr="00990009">
        <w:trPr>
          <w:trHeight w:val="483"/>
        </w:trPr>
        <w:tc>
          <w:tcPr>
            <w:tcW w:w="2604" w:type="dxa"/>
            <w:tcBorders>
              <w:top w:val="single" w:sz="4" w:space="0" w:color="0074A2"/>
              <w:left w:val="single" w:sz="4" w:space="0" w:color="0074A2"/>
              <w:bottom w:val="single" w:sz="4" w:space="0" w:color="0074A2"/>
              <w:right w:val="nil"/>
            </w:tcBorders>
            <w:shd w:val="clear" w:color="auto" w:fill="0074A2"/>
            <w:vAlign w:val="center"/>
          </w:tcPr>
          <w:p w:rsidR="002E2A9D" w:rsidRPr="000A4F38" w:rsidRDefault="002E2A9D" w:rsidP="00AB0DE6">
            <w:pPr>
              <w:spacing w:before="0" w:after="0"/>
              <w:rPr>
                <w:b/>
                <w:color w:val="FFFFFF"/>
              </w:rPr>
            </w:pPr>
            <w:r w:rsidRPr="000A4F38">
              <w:rPr>
                <w:b/>
                <w:color w:val="FFFFFF"/>
              </w:rPr>
              <w:t>Fishing fleet</w:t>
            </w:r>
          </w:p>
        </w:tc>
        <w:tc>
          <w:tcPr>
            <w:tcW w:w="2182" w:type="dxa"/>
            <w:tcBorders>
              <w:top w:val="single" w:sz="4" w:space="0" w:color="0074A2"/>
              <w:left w:val="nil"/>
              <w:bottom w:val="single" w:sz="4" w:space="0" w:color="0074A2"/>
              <w:right w:val="single" w:sz="4" w:space="0" w:color="0074A2"/>
            </w:tcBorders>
            <w:shd w:val="clear" w:color="auto" w:fill="0074A2"/>
            <w:vAlign w:val="center"/>
          </w:tcPr>
          <w:p w:rsidR="002E2A9D" w:rsidRPr="000A4F38" w:rsidRDefault="002E2A9D" w:rsidP="00AB0DE6">
            <w:pPr>
              <w:spacing w:before="0" w:after="0"/>
              <w:jc w:val="center"/>
              <w:rPr>
                <w:b/>
                <w:color w:val="FFFFFF"/>
              </w:rPr>
            </w:pPr>
            <w:r w:rsidRPr="000A4F38">
              <w:rPr>
                <w:b/>
                <w:color w:val="FFFFFF"/>
              </w:rPr>
              <w:t xml:space="preserve">No. of vessels </w:t>
            </w:r>
          </w:p>
        </w:tc>
        <w:tc>
          <w:tcPr>
            <w:tcW w:w="1985" w:type="dxa"/>
            <w:tcBorders>
              <w:top w:val="single" w:sz="4" w:space="0" w:color="0074A2"/>
              <w:left w:val="nil"/>
              <w:bottom w:val="single" w:sz="4" w:space="0" w:color="0074A2"/>
              <w:right w:val="single" w:sz="4" w:space="0" w:color="0074A2"/>
            </w:tcBorders>
            <w:shd w:val="clear" w:color="auto" w:fill="0074A2"/>
            <w:vAlign w:val="center"/>
          </w:tcPr>
          <w:p w:rsidR="002E2A9D" w:rsidRDefault="002E2A9D" w:rsidP="00AB0DE6">
            <w:pPr>
              <w:spacing w:before="0" w:after="0"/>
              <w:jc w:val="center"/>
              <w:rPr>
                <w:b/>
                <w:color w:val="FFFFFF"/>
              </w:rPr>
            </w:pPr>
            <w:r w:rsidRPr="000A4F38">
              <w:rPr>
                <w:b/>
                <w:color w:val="FFFFFF"/>
              </w:rPr>
              <w:t xml:space="preserve">No. of vessels </w:t>
            </w:r>
          </w:p>
          <w:p w:rsidR="002E2A9D" w:rsidRPr="000A4F38" w:rsidRDefault="002E2A9D" w:rsidP="00AB0DE6">
            <w:pPr>
              <w:spacing w:before="0" w:after="0"/>
              <w:jc w:val="center"/>
              <w:rPr>
                <w:b/>
                <w:color w:val="FFFFFF"/>
              </w:rPr>
            </w:pPr>
            <w:r>
              <w:rPr>
                <w:b/>
                <w:color w:val="FFFFFF"/>
              </w:rPr>
              <w:t>31-12-2009</w:t>
            </w:r>
          </w:p>
        </w:tc>
      </w:tr>
      <w:tr w:rsidR="002E2A9D" w:rsidRPr="00363FE4" w:rsidTr="00990009">
        <w:tc>
          <w:tcPr>
            <w:tcW w:w="2604" w:type="dxa"/>
            <w:tcBorders>
              <w:top w:val="single" w:sz="4" w:space="0" w:color="0074A2"/>
              <w:left w:val="dotted" w:sz="4" w:space="0" w:color="0074A2"/>
              <w:bottom w:val="dotted" w:sz="4" w:space="0" w:color="0074A2"/>
              <w:right w:val="dotted" w:sz="4" w:space="0" w:color="0074A2"/>
            </w:tcBorders>
          </w:tcPr>
          <w:p w:rsidR="002E2A9D" w:rsidRPr="00363FE4" w:rsidRDefault="002E2A9D" w:rsidP="00AB0DE6">
            <w:pPr>
              <w:spacing w:before="0" w:after="0"/>
            </w:pPr>
            <w:r w:rsidRPr="00363FE4">
              <w:t>Demersal fisheries</w:t>
            </w:r>
          </w:p>
        </w:tc>
        <w:tc>
          <w:tcPr>
            <w:tcW w:w="2182" w:type="dxa"/>
            <w:tcBorders>
              <w:top w:val="single" w:sz="4" w:space="0" w:color="0074A2"/>
              <w:left w:val="dotted" w:sz="4" w:space="0" w:color="0074A2"/>
              <w:bottom w:val="dotted" w:sz="4" w:space="0" w:color="0074A2"/>
              <w:right w:val="dotted" w:sz="4" w:space="0" w:color="0074A2"/>
            </w:tcBorders>
            <w:vAlign w:val="center"/>
          </w:tcPr>
          <w:p w:rsidR="002E2A9D" w:rsidRPr="00363FE4" w:rsidRDefault="002E2A9D" w:rsidP="00AB0DE6">
            <w:pPr>
              <w:spacing w:before="0" w:after="0"/>
              <w:jc w:val="center"/>
            </w:pPr>
            <w:r w:rsidRPr="00363FE4">
              <w:t>308</w:t>
            </w:r>
          </w:p>
        </w:tc>
        <w:tc>
          <w:tcPr>
            <w:tcW w:w="1985" w:type="dxa"/>
            <w:tcBorders>
              <w:top w:val="single" w:sz="4" w:space="0" w:color="0074A2"/>
              <w:left w:val="dotted" w:sz="4" w:space="0" w:color="0074A2"/>
              <w:bottom w:val="dotted" w:sz="4" w:space="0" w:color="0074A2"/>
              <w:right w:val="dotted" w:sz="4" w:space="0" w:color="0074A2"/>
            </w:tcBorders>
          </w:tcPr>
          <w:p w:rsidR="002E2A9D" w:rsidRPr="00363FE4" w:rsidRDefault="002E2A9D" w:rsidP="00AB0DE6">
            <w:pPr>
              <w:spacing w:before="0" w:after="0"/>
              <w:jc w:val="center"/>
            </w:pPr>
            <w:r>
              <w:t>308</w:t>
            </w:r>
          </w:p>
        </w:tc>
      </w:tr>
      <w:tr w:rsidR="002E2A9D" w:rsidRPr="00363FE4" w:rsidTr="00990009">
        <w:tc>
          <w:tcPr>
            <w:tcW w:w="2604" w:type="dxa"/>
            <w:tcBorders>
              <w:top w:val="dotted" w:sz="4" w:space="0" w:color="0074A2"/>
              <w:left w:val="dotted" w:sz="4" w:space="0" w:color="0074A2"/>
              <w:bottom w:val="dotted" w:sz="4" w:space="0" w:color="0074A2"/>
              <w:right w:val="dotted" w:sz="4" w:space="0" w:color="0074A2"/>
            </w:tcBorders>
          </w:tcPr>
          <w:p w:rsidR="002E2A9D" w:rsidRPr="00363FE4" w:rsidRDefault="002E2A9D" w:rsidP="00AB0DE6">
            <w:pPr>
              <w:spacing w:before="0" w:after="0"/>
            </w:pPr>
            <w:r w:rsidRPr="00363FE4">
              <w:t>Pelagic fisheries</w:t>
            </w:r>
          </w:p>
        </w:tc>
        <w:tc>
          <w:tcPr>
            <w:tcW w:w="2182" w:type="dxa"/>
            <w:tcBorders>
              <w:top w:val="dotted" w:sz="4" w:space="0" w:color="0074A2"/>
              <w:left w:val="dotted" w:sz="4" w:space="0" w:color="0074A2"/>
              <w:bottom w:val="dotted" w:sz="4" w:space="0" w:color="0074A2"/>
              <w:right w:val="dotted" w:sz="4" w:space="0" w:color="0074A2"/>
            </w:tcBorders>
            <w:vAlign w:val="center"/>
          </w:tcPr>
          <w:p w:rsidR="002E2A9D" w:rsidRPr="00363FE4" w:rsidRDefault="002E2A9D" w:rsidP="00AB0DE6">
            <w:pPr>
              <w:spacing w:before="0" w:after="0"/>
              <w:jc w:val="center"/>
            </w:pPr>
            <w:r w:rsidRPr="00363FE4">
              <w:t>14</w:t>
            </w:r>
          </w:p>
        </w:tc>
        <w:tc>
          <w:tcPr>
            <w:tcW w:w="1985" w:type="dxa"/>
            <w:tcBorders>
              <w:top w:val="dotted" w:sz="4" w:space="0" w:color="0074A2"/>
              <w:left w:val="dotted" w:sz="4" w:space="0" w:color="0074A2"/>
              <w:bottom w:val="dotted" w:sz="4" w:space="0" w:color="0074A2"/>
              <w:right w:val="dotted" w:sz="4" w:space="0" w:color="0074A2"/>
            </w:tcBorders>
          </w:tcPr>
          <w:p w:rsidR="002E2A9D" w:rsidRPr="00363FE4" w:rsidRDefault="002E2A9D" w:rsidP="00AB0DE6">
            <w:pPr>
              <w:spacing w:before="0" w:after="0"/>
              <w:jc w:val="center"/>
            </w:pPr>
            <w:r>
              <w:t>14</w:t>
            </w:r>
          </w:p>
        </w:tc>
      </w:tr>
      <w:tr w:rsidR="002E2A9D" w:rsidRPr="00363FE4" w:rsidTr="00990009">
        <w:tc>
          <w:tcPr>
            <w:tcW w:w="2604" w:type="dxa"/>
            <w:tcBorders>
              <w:top w:val="dotted" w:sz="4" w:space="0" w:color="0074A2"/>
              <w:left w:val="dotted" w:sz="4" w:space="0" w:color="0074A2"/>
              <w:bottom w:val="dotted" w:sz="4" w:space="0" w:color="0074A2"/>
              <w:right w:val="dotted" w:sz="4" w:space="0" w:color="0074A2"/>
            </w:tcBorders>
          </w:tcPr>
          <w:p w:rsidR="002E2A9D" w:rsidRPr="00363FE4" w:rsidRDefault="002E2A9D" w:rsidP="00AB0DE6">
            <w:pPr>
              <w:spacing w:before="0" w:after="0"/>
            </w:pPr>
            <w:r w:rsidRPr="00363FE4">
              <w:t>Other sea fisheries</w:t>
            </w:r>
          </w:p>
        </w:tc>
        <w:tc>
          <w:tcPr>
            <w:tcW w:w="2182" w:type="dxa"/>
            <w:tcBorders>
              <w:top w:val="dotted" w:sz="4" w:space="0" w:color="0074A2"/>
              <w:left w:val="dotted" w:sz="4" w:space="0" w:color="0074A2"/>
              <w:bottom w:val="dotted" w:sz="4" w:space="0" w:color="0074A2"/>
              <w:right w:val="dotted" w:sz="4" w:space="0" w:color="0074A2"/>
            </w:tcBorders>
            <w:vAlign w:val="center"/>
          </w:tcPr>
          <w:p w:rsidR="002E2A9D" w:rsidRPr="00363FE4" w:rsidRDefault="002E2A9D" w:rsidP="00AB0DE6">
            <w:pPr>
              <w:spacing w:before="0" w:after="0"/>
              <w:jc w:val="center"/>
            </w:pPr>
            <w:r w:rsidRPr="00363FE4">
              <w:t>217</w:t>
            </w:r>
          </w:p>
        </w:tc>
        <w:tc>
          <w:tcPr>
            <w:tcW w:w="1985" w:type="dxa"/>
            <w:tcBorders>
              <w:top w:val="dotted" w:sz="4" w:space="0" w:color="0074A2"/>
              <w:left w:val="dotted" w:sz="4" w:space="0" w:color="0074A2"/>
              <w:bottom w:val="dotted" w:sz="4" w:space="0" w:color="0074A2"/>
              <w:right w:val="dotted" w:sz="4" w:space="0" w:color="0074A2"/>
            </w:tcBorders>
          </w:tcPr>
          <w:p w:rsidR="002E2A9D" w:rsidRPr="00363FE4" w:rsidRDefault="002E2A9D" w:rsidP="00AB0DE6">
            <w:pPr>
              <w:spacing w:before="0" w:after="0"/>
              <w:jc w:val="center"/>
            </w:pPr>
            <w:r>
              <w:t>193</w:t>
            </w:r>
          </w:p>
        </w:tc>
      </w:tr>
      <w:tr w:rsidR="002E2A9D" w:rsidRPr="00363FE4" w:rsidTr="00990009">
        <w:tc>
          <w:tcPr>
            <w:tcW w:w="2604" w:type="dxa"/>
            <w:tcBorders>
              <w:top w:val="dotted" w:sz="4" w:space="0" w:color="0074A2"/>
              <w:left w:val="dotted" w:sz="4" w:space="0" w:color="0074A2"/>
              <w:bottom w:val="dotted" w:sz="4" w:space="0" w:color="0074A2"/>
              <w:right w:val="dotted" w:sz="4" w:space="0" w:color="0074A2"/>
            </w:tcBorders>
          </w:tcPr>
          <w:p w:rsidR="002E2A9D" w:rsidRPr="00363FE4" w:rsidRDefault="002E2A9D" w:rsidP="00AB0DE6">
            <w:pPr>
              <w:spacing w:before="0" w:after="0"/>
            </w:pPr>
            <w:r w:rsidRPr="00363FE4">
              <w:t xml:space="preserve">Aquaculture                  </w:t>
            </w:r>
          </w:p>
        </w:tc>
        <w:tc>
          <w:tcPr>
            <w:tcW w:w="2182" w:type="dxa"/>
            <w:tcBorders>
              <w:top w:val="dotted" w:sz="4" w:space="0" w:color="0074A2"/>
              <w:left w:val="dotted" w:sz="4" w:space="0" w:color="0074A2"/>
              <w:bottom w:val="dotted" w:sz="4" w:space="0" w:color="0074A2"/>
              <w:right w:val="dotted" w:sz="4" w:space="0" w:color="0074A2"/>
            </w:tcBorders>
            <w:vAlign w:val="center"/>
          </w:tcPr>
          <w:p w:rsidR="002E2A9D" w:rsidRPr="00363FE4" w:rsidRDefault="002E2A9D" w:rsidP="00AB0DE6">
            <w:pPr>
              <w:spacing w:before="0" w:after="0"/>
              <w:jc w:val="center"/>
            </w:pPr>
            <w:r w:rsidRPr="00363FE4">
              <w:t>76</w:t>
            </w:r>
          </w:p>
        </w:tc>
        <w:tc>
          <w:tcPr>
            <w:tcW w:w="1985" w:type="dxa"/>
            <w:tcBorders>
              <w:top w:val="dotted" w:sz="4" w:space="0" w:color="0074A2"/>
              <w:left w:val="dotted" w:sz="4" w:space="0" w:color="0074A2"/>
              <w:bottom w:val="dotted" w:sz="4" w:space="0" w:color="0074A2"/>
              <w:right w:val="dotted" w:sz="4" w:space="0" w:color="0074A2"/>
            </w:tcBorders>
          </w:tcPr>
          <w:p w:rsidR="002E2A9D" w:rsidRPr="00363FE4" w:rsidRDefault="002E2A9D" w:rsidP="00AB0DE6">
            <w:pPr>
              <w:spacing w:before="0" w:after="0"/>
              <w:jc w:val="center"/>
            </w:pPr>
            <w:r>
              <w:t>75</w:t>
            </w:r>
          </w:p>
        </w:tc>
      </w:tr>
      <w:tr w:rsidR="002E2A9D" w:rsidRPr="00363FE4" w:rsidTr="00990009">
        <w:tc>
          <w:tcPr>
            <w:tcW w:w="2604" w:type="dxa"/>
            <w:tcBorders>
              <w:top w:val="dotted" w:sz="4" w:space="0" w:color="0074A2"/>
              <w:left w:val="dotted" w:sz="4" w:space="0" w:color="0074A2"/>
              <w:bottom w:val="dotted" w:sz="4" w:space="0" w:color="0074A2"/>
              <w:right w:val="dotted" w:sz="4" w:space="0" w:color="0074A2"/>
            </w:tcBorders>
          </w:tcPr>
          <w:p w:rsidR="002E2A9D" w:rsidRPr="00363FE4" w:rsidRDefault="002E2A9D" w:rsidP="00AB0DE6">
            <w:pPr>
              <w:spacing w:before="0" w:after="0"/>
            </w:pPr>
            <w:r w:rsidRPr="00363FE4">
              <w:t>Non active</w:t>
            </w:r>
          </w:p>
        </w:tc>
        <w:tc>
          <w:tcPr>
            <w:tcW w:w="2182" w:type="dxa"/>
            <w:tcBorders>
              <w:top w:val="dotted" w:sz="4" w:space="0" w:color="0074A2"/>
              <w:left w:val="dotted" w:sz="4" w:space="0" w:color="0074A2"/>
              <w:bottom w:val="dotted" w:sz="4" w:space="0" w:color="0074A2"/>
              <w:right w:val="dotted" w:sz="4" w:space="0" w:color="0074A2"/>
            </w:tcBorders>
            <w:vAlign w:val="center"/>
          </w:tcPr>
          <w:p w:rsidR="002E2A9D" w:rsidRPr="00363FE4" w:rsidRDefault="002E2A9D" w:rsidP="00AB0DE6">
            <w:pPr>
              <w:spacing w:before="0" w:after="0"/>
              <w:jc w:val="center"/>
            </w:pPr>
            <w:r w:rsidRPr="00363FE4">
              <w:t>177</w:t>
            </w:r>
          </w:p>
        </w:tc>
        <w:tc>
          <w:tcPr>
            <w:tcW w:w="1985" w:type="dxa"/>
            <w:tcBorders>
              <w:top w:val="dotted" w:sz="4" w:space="0" w:color="0074A2"/>
              <w:left w:val="dotted" w:sz="4" w:space="0" w:color="0074A2"/>
              <w:bottom w:val="dotted" w:sz="4" w:space="0" w:color="0074A2"/>
              <w:right w:val="dotted" w:sz="4" w:space="0" w:color="0074A2"/>
            </w:tcBorders>
          </w:tcPr>
          <w:p w:rsidR="002E2A9D" w:rsidRPr="00363FE4" w:rsidRDefault="002E2A9D" w:rsidP="00AB0DE6">
            <w:pPr>
              <w:spacing w:before="0" w:after="0"/>
              <w:jc w:val="center"/>
            </w:pPr>
            <w:r>
              <w:t>177</w:t>
            </w:r>
          </w:p>
        </w:tc>
      </w:tr>
      <w:tr w:rsidR="002E2A9D" w:rsidRPr="00363FE4" w:rsidTr="00990009">
        <w:tc>
          <w:tcPr>
            <w:tcW w:w="2604" w:type="dxa"/>
            <w:tcBorders>
              <w:top w:val="dotted" w:sz="4" w:space="0" w:color="0074A2"/>
              <w:left w:val="dotted" w:sz="4" w:space="0" w:color="0074A2"/>
              <w:bottom w:val="dotted" w:sz="4" w:space="0" w:color="0074A2"/>
              <w:right w:val="dotted" w:sz="4" w:space="0" w:color="0074A2"/>
            </w:tcBorders>
          </w:tcPr>
          <w:p w:rsidR="002E2A9D" w:rsidRPr="00363FE4" w:rsidRDefault="002E2A9D" w:rsidP="00AB0DE6">
            <w:pPr>
              <w:spacing w:before="0" w:after="0"/>
            </w:pPr>
            <w:r w:rsidRPr="00363FE4">
              <w:t>Total Dutch fleet</w:t>
            </w:r>
          </w:p>
        </w:tc>
        <w:tc>
          <w:tcPr>
            <w:tcW w:w="2182" w:type="dxa"/>
            <w:tcBorders>
              <w:top w:val="dotted" w:sz="4" w:space="0" w:color="0074A2"/>
              <w:left w:val="dotted" w:sz="4" w:space="0" w:color="0074A2"/>
              <w:bottom w:val="dotted" w:sz="4" w:space="0" w:color="0074A2"/>
              <w:right w:val="dotted" w:sz="4" w:space="0" w:color="0074A2"/>
            </w:tcBorders>
            <w:vAlign w:val="center"/>
          </w:tcPr>
          <w:p w:rsidR="002E2A9D" w:rsidRPr="00363FE4" w:rsidRDefault="002E2A9D" w:rsidP="00AB0DE6">
            <w:pPr>
              <w:spacing w:before="0" w:after="0"/>
              <w:jc w:val="center"/>
            </w:pPr>
            <w:r w:rsidRPr="00363FE4">
              <w:t>792</w:t>
            </w:r>
          </w:p>
        </w:tc>
        <w:tc>
          <w:tcPr>
            <w:tcW w:w="1985" w:type="dxa"/>
            <w:tcBorders>
              <w:top w:val="dotted" w:sz="4" w:space="0" w:color="0074A2"/>
              <w:left w:val="dotted" w:sz="4" w:space="0" w:color="0074A2"/>
              <w:bottom w:val="dotted" w:sz="4" w:space="0" w:color="0074A2"/>
              <w:right w:val="dotted" w:sz="4" w:space="0" w:color="0074A2"/>
            </w:tcBorders>
          </w:tcPr>
          <w:p w:rsidR="002E2A9D" w:rsidRPr="00363FE4" w:rsidRDefault="002E2A9D" w:rsidP="00AB0DE6">
            <w:pPr>
              <w:spacing w:before="0" w:after="0"/>
              <w:jc w:val="center"/>
            </w:pPr>
            <w:r>
              <w:t>767</w:t>
            </w:r>
          </w:p>
        </w:tc>
      </w:tr>
    </w:tbl>
    <w:p w:rsidR="002E2A9D" w:rsidRDefault="002E2A9D" w:rsidP="00CD4B65">
      <w:r w:rsidRPr="00363FE4">
        <w:t>source: Visserij in cijfers 20</w:t>
      </w:r>
      <w:r>
        <w:t>10</w:t>
      </w:r>
    </w:p>
    <w:p w:rsidR="002E2A9D" w:rsidRPr="005D4DB6" w:rsidRDefault="002E2A9D" w:rsidP="00731D5F">
      <w:pPr>
        <w:keepNext/>
        <w:rPr>
          <w:b/>
          <w:u w:val="single"/>
        </w:rPr>
      </w:pPr>
      <w:r w:rsidRPr="005D4DB6">
        <w:rPr>
          <w:b/>
          <w:u w:val="single"/>
        </w:rPr>
        <w:t>Demersal fisheries</w:t>
      </w:r>
    </w:p>
    <w:p w:rsidR="002E2A9D" w:rsidRPr="00B86295" w:rsidRDefault="002E2A9D" w:rsidP="00CD4B65">
      <w:r w:rsidRPr="00B86295">
        <w:t xml:space="preserve">The major demersal fishery in the Netherlands is the beam trawl fishery directed to flatfish in the North Sea. These fisheries are mixed fisheries taking also non target species and discards and operate all year round. Three </w:t>
      </w:r>
      <w:r>
        <w:t>metier</w:t>
      </w:r>
      <w:r w:rsidRPr="00B86295">
        <w:t>s can be distinguished within the beam trawl fleet: beam trawlers &lt;300 HP and beam trawlers &gt;300 HP. The first group exist of relative small vessels, operating in coastal areas</w:t>
      </w:r>
      <w:r w:rsidRPr="00B86295">
        <w:rPr>
          <w:rStyle w:val="FootnoteReference"/>
          <w:szCs w:val="16"/>
        </w:rPr>
        <w:footnoteReference w:id="3"/>
      </w:r>
      <w:r w:rsidRPr="00B86295">
        <w:t xml:space="preserve"> which are by regulation not accessible to the larger beam trawlers. Within the second group, two </w:t>
      </w:r>
      <w:r>
        <w:t>metier</w:t>
      </w:r>
      <w:r w:rsidRPr="00B86295">
        <w:t>s can be distinguished, those fishing with a minimum mesh size of 80</w:t>
      </w:r>
      <w:r>
        <w:t>-99</w:t>
      </w:r>
      <w:r w:rsidRPr="00B86295">
        <w:t xml:space="preserve"> mm for a mixture of plaice and sole, mainly fishing in Division IVc and part of  Division IVb and those fishing for plaice with 100 mm </w:t>
      </w:r>
      <w:r>
        <w:t xml:space="preserve">mesh size and larger in </w:t>
      </w:r>
      <w:r w:rsidRPr="00B86295">
        <w:t>Division IVb.</w:t>
      </w:r>
      <w:r w:rsidRPr="00FB473C">
        <w:t xml:space="preserve"> The number of vessels and effort of the beam trawl fleet has decreased considerable in recent years due to decommissioning schemes. Also, a gradual switch towards other fishing methods can be observed in recent years, such as twin trawling and shrimping.</w:t>
      </w:r>
    </w:p>
    <w:p w:rsidR="002E2A9D" w:rsidRPr="00FB473C" w:rsidRDefault="002E2A9D" w:rsidP="00CD4B65">
      <w:r w:rsidRPr="00FB473C">
        <w:t>Small fleet segments, which have recently developed in the Netherlands are twin trawlers, fishing in the southern North Sea for a mixture of plaice, roundfish and non-quota species such as mullets and gurnards. Also a fishery directed to Norway lobster, mainly with twin trawls and beam trawls has developed in recent years.</w:t>
      </w:r>
    </w:p>
    <w:p w:rsidR="002E2A9D" w:rsidRPr="00FB473C" w:rsidRDefault="002E2A9D" w:rsidP="00CD4B65">
      <w:r w:rsidRPr="00FB473C">
        <w:t>The fishery for brown shrimp (</w:t>
      </w:r>
      <w:r w:rsidRPr="00FB473C">
        <w:rPr>
          <w:i/>
        </w:rPr>
        <w:t>Crangon crangon</w:t>
      </w:r>
      <w:r w:rsidRPr="00FB473C">
        <w:t>) is carried out within the 6 mile zone along the continental coast extending from Sylt to the Dutch-Belgian border, including the Wadden Sea and other estuaries. This fishery is regulated by licenses</w:t>
      </w:r>
    </w:p>
    <w:p w:rsidR="002E2A9D" w:rsidRPr="00FB473C" w:rsidRDefault="002E2A9D" w:rsidP="00CD4B65">
      <w:r w:rsidRPr="00FB473C">
        <w:t xml:space="preserve">The Netherlands have some small quota for demersal species in the Gulf of Biscay (VIIIc) and the Irish Sea (VIIa). Traditionally these quotas are exchanged with other countries and no fishing of Dutch vessels is assumed to take place in these areas in </w:t>
      </w:r>
      <w:r>
        <w:t>2012</w:t>
      </w:r>
      <w:r w:rsidRPr="00FB473C">
        <w:t>.</w:t>
      </w:r>
    </w:p>
    <w:p w:rsidR="002E2A9D" w:rsidRPr="005D4DB6" w:rsidRDefault="002E2A9D" w:rsidP="00731D5F">
      <w:pPr>
        <w:keepNext/>
        <w:rPr>
          <w:b/>
          <w:u w:val="single"/>
        </w:rPr>
      </w:pPr>
      <w:r w:rsidRPr="005D4DB6">
        <w:rPr>
          <w:b/>
          <w:u w:val="single"/>
        </w:rPr>
        <w:t>Pelagic fisheries</w:t>
      </w:r>
    </w:p>
    <w:p w:rsidR="002E2A9D" w:rsidRDefault="002E2A9D" w:rsidP="00CD4B65">
      <w:r w:rsidRPr="004436D5">
        <w:t xml:space="preserve">Dutch pelagic trawlers fish for pelagic species using pelagic or semi-pelagic trawls in North East Atlantic, North African and Pacific waters. </w:t>
      </w:r>
      <w:r w:rsidRPr="00FB473C">
        <w:t>The fishing operations of the pelagic fisheries are by nature directed to single species which are ta</w:t>
      </w:r>
      <w:r>
        <w:t>ken with relative few discards.</w:t>
      </w:r>
      <w:r w:rsidRPr="00FB473C">
        <w:t xml:space="preserve"> </w:t>
      </w:r>
      <w:r w:rsidRPr="004436D5">
        <w:t xml:space="preserve">Major target species in Atlantic waters are herring, mackerel, horse mackerel and blue whiting. In African waters the target species are sardinella and horse mackerel and west of Chile </w:t>
      </w:r>
      <w:r>
        <w:t>and Peru the target is jack</w:t>
      </w:r>
      <w:r w:rsidRPr="004436D5">
        <w:t xml:space="preserve"> mackerel</w:t>
      </w:r>
      <w:r>
        <w:t xml:space="preserve"> (</w:t>
      </w:r>
      <w:r w:rsidRPr="008323F8">
        <w:rPr>
          <w:i/>
        </w:rPr>
        <w:t>Trachurus murphyi</w:t>
      </w:r>
      <w:r>
        <w:t>)</w:t>
      </w:r>
      <w:r w:rsidRPr="004436D5">
        <w:t xml:space="preserve">. The landings from African and Pacific waters are mainly landed abroad, partly outside the EU. The fisheries for the various pelagic species occur in different seasons and are generally not of a mixed nature. All fish is landed frozen </w:t>
      </w:r>
      <w:r>
        <w:t xml:space="preserve">and used </w:t>
      </w:r>
      <w:r w:rsidRPr="004436D5">
        <w:t>for human consumption.</w:t>
      </w:r>
      <w:r w:rsidRPr="00B86295">
        <w:rPr>
          <w:highlight w:val="yellow"/>
        </w:rPr>
        <w:t xml:space="preserve"> </w:t>
      </w:r>
    </w:p>
    <w:p w:rsidR="002E2A9D" w:rsidRPr="00FD3211" w:rsidRDefault="002E2A9D" w:rsidP="00FD3211">
      <w:pPr>
        <w:rPr>
          <w:b/>
          <w:u w:val="single"/>
        </w:rPr>
      </w:pPr>
      <w:r w:rsidRPr="00FD3211">
        <w:rPr>
          <w:b/>
          <w:u w:val="single"/>
        </w:rPr>
        <w:t>Other Sea fisheries including inactive vessels</w:t>
      </w:r>
    </w:p>
    <w:p w:rsidR="002E2A9D" w:rsidRPr="004436D5" w:rsidRDefault="002E2A9D" w:rsidP="00FD3211">
      <w:r>
        <w:t xml:space="preserve">This part of the Dutch fleet (370 vessels) comprises vessels involved in gill net fishing and various other high sea fishing as well as non-active vessels. In total, 193 vessels are considered active and 177 vessels are inactive. Of the active small scale fishery fleet, 66 vessels took part in gill net fishing and 133 vessels took part in other high seas fishery such as shellfish fishing on the North Sea, fishing with static vessels for lobster and eel in the coastal and delta zone, and smelt fishing with seines. The non-active fleet consisted of vessels which had not made any (registered) fishing trip. </w:t>
      </w:r>
    </w:p>
    <w:p w:rsidR="002E2A9D" w:rsidRPr="005D4DB6" w:rsidRDefault="002E2A9D" w:rsidP="00731D5F">
      <w:pPr>
        <w:keepNext/>
        <w:rPr>
          <w:b/>
          <w:u w:val="single"/>
        </w:rPr>
      </w:pPr>
      <w:r w:rsidRPr="005D4DB6">
        <w:rPr>
          <w:b/>
          <w:u w:val="single"/>
        </w:rPr>
        <w:t>Coastal fisheries for bivalves</w:t>
      </w:r>
    </w:p>
    <w:p w:rsidR="002E2A9D" w:rsidRDefault="002E2A9D" w:rsidP="00CD4B65">
      <w:r w:rsidRPr="00FB6C28">
        <w:t>In the Wadden Sea and Easter Scheldt Estuary, mussels are cultured by a fleet mainly operating from Yerseke. Small (wild) mussels are collected and transported to locations where better conditions for growth are expected</w:t>
      </w:r>
      <w:r>
        <w:t xml:space="preserve"> and </w:t>
      </w:r>
      <w:r w:rsidRPr="00FB6C28">
        <w:t>harvested</w:t>
      </w:r>
      <w:r>
        <w:t xml:space="preserve"> </w:t>
      </w:r>
      <w:r w:rsidRPr="00FB6C28">
        <w:t>1-2 years</w:t>
      </w:r>
      <w:r>
        <w:t xml:space="preserve"> later</w:t>
      </w:r>
      <w:r w:rsidRPr="00FB6C28">
        <w:t xml:space="preserve">. </w:t>
      </w:r>
      <w:r>
        <w:t>The fishery for mussels is in fact a form of aquaculture and</w:t>
      </w:r>
      <w:r w:rsidRPr="00FB6C28">
        <w:t xml:space="preserve"> is regulated by </w:t>
      </w:r>
      <w:r>
        <w:t xml:space="preserve">extensive national regulations. </w:t>
      </w:r>
    </w:p>
    <w:p w:rsidR="002E2A9D" w:rsidRDefault="002E2A9D" w:rsidP="00CD4B65">
      <w:r>
        <w:t>The fishery for cockles is carried out by hand in the Wadden Sea and Scheldt Estuary. A major mechanical cockle fishery in coastal waters has been terminated in 2005.</w:t>
      </w:r>
    </w:p>
    <w:p w:rsidR="002E2A9D" w:rsidRPr="00FB6C28" w:rsidRDefault="002E2A9D" w:rsidP="00CD4B65">
      <w:r w:rsidRPr="00FB6C28">
        <w:t xml:space="preserve">In the Scheldt Estuary </w:t>
      </w:r>
      <w:r>
        <w:t xml:space="preserve">native </w:t>
      </w:r>
      <w:r w:rsidRPr="00FB6C28">
        <w:t>(</w:t>
      </w:r>
      <w:r w:rsidRPr="00FB6C28">
        <w:rPr>
          <w:i/>
        </w:rPr>
        <w:t>Ostrea edulus</w:t>
      </w:r>
      <w:r w:rsidRPr="004436D5">
        <w:t xml:space="preserve">) </w:t>
      </w:r>
      <w:r w:rsidRPr="00FB6C28">
        <w:t xml:space="preserve">and </w:t>
      </w:r>
      <w:r>
        <w:t xml:space="preserve">Pacific </w:t>
      </w:r>
      <w:r w:rsidRPr="00FB6C28">
        <w:rPr>
          <w:i/>
        </w:rPr>
        <w:t>Crassostrea gigas</w:t>
      </w:r>
      <w:r w:rsidRPr="00FB6C28">
        <w:t>) oysters are cultured. Only a few companies are involved in the oyster culture.</w:t>
      </w:r>
    </w:p>
    <w:p w:rsidR="002E2A9D" w:rsidRPr="00FB6C28" w:rsidRDefault="002E2A9D" w:rsidP="00CD4B65">
      <w:r w:rsidRPr="00FB6C28">
        <w:t>On a smaller scale, a fishery for shellfish (molluscs) takes place in coastal waters. The fishery is directed to either spisula (</w:t>
      </w:r>
      <w:r w:rsidRPr="00FB6C28">
        <w:rPr>
          <w:i/>
        </w:rPr>
        <w:t>Spisula subtruncata</w:t>
      </w:r>
      <w:r w:rsidRPr="00FB6C28">
        <w:t xml:space="preserve">, </w:t>
      </w:r>
      <w:r w:rsidRPr="00FB6C28">
        <w:rPr>
          <w:i/>
        </w:rPr>
        <w:t>Spisula solida</w:t>
      </w:r>
      <w:r w:rsidRPr="00FB6C28">
        <w:t>) or to American jackknife clams (</w:t>
      </w:r>
      <w:r w:rsidRPr="00FB6C28">
        <w:rPr>
          <w:i/>
        </w:rPr>
        <w:t>Ensis americanus</w:t>
      </w:r>
      <w:r w:rsidRPr="00FB6C28">
        <w:t xml:space="preserve">). The latter species is an alien species which has expanded considerable in recent years. The fishery is regulated by licenses. </w:t>
      </w:r>
    </w:p>
    <w:p w:rsidR="002E2A9D" w:rsidRPr="00E2455A" w:rsidRDefault="002E2A9D" w:rsidP="00CD4B65">
      <w:pPr>
        <w:rPr>
          <w:highlight w:val="yellow"/>
        </w:rPr>
      </w:pPr>
    </w:p>
    <w:p w:rsidR="002E2A9D" w:rsidRPr="005D4DB6" w:rsidRDefault="002E2A9D" w:rsidP="0085668A">
      <w:pPr>
        <w:pStyle w:val="Heading2"/>
      </w:pPr>
      <w:bookmarkStart w:id="14" w:name="_Toc307304312"/>
      <w:r w:rsidRPr="005D4DB6">
        <w:t>III.B.</w:t>
      </w:r>
      <w:r w:rsidRPr="005D4DB6">
        <w:tab/>
        <w:t>Economic variables (Supra region ICES and NAFO areas)</w:t>
      </w:r>
      <w:bookmarkEnd w:id="14"/>
    </w:p>
    <w:p w:rsidR="002E2A9D" w:rsidRPr="00743A5E" w:rsidRDefault="002E2A9D" w:rsidP="005D4DB6">
      <w:r w:rsidRPr="00743A5E">
        <w:t>Supra Region Baltic Sea (ICES area II b-d), North Sea (ICES areas IIIa, IV and VIId) and Eastern Arctic (ICES areas I and II), and North Atlantic (ICES areas V-XIV) and NAFO areas.</w:t>
      </w:r>
    </w:p>
    <w:p w:rsidR="002E2A9D" w:rsidRDefault="002E2A9D" w:rsidP="009146D4">
      <w:pPr>
        <w:pStyle w:val="Heading3"/>
        <w:rPr>
          <w:lang w:val="en-GB"/>
        </w:rPr>
      </w:pPr>
      <w:bookmarkStart w:id="15" w:name="_Toc307304313"/>
      <w:r w:rsidRPr="005D4DB6">
        <w:rPr>
          <w:lang w:val="en-GB"/>
        </w:rPr>
        <w:t>III.B.1</w:t>
      </w:r>
      <w:r w:rsidRPr="005D4DB6">
        <w:rPr>
          <w:lang w:val="en-GB"/>
        </w:rPr>
        <w:tab/>
        <w:t>Data acquisition</w:t>
      </w:r>
      <w:bookmarkEnd w:id="15"/>
    </w:p>
    <w:p w:rsidR="002E2A9D" w:rsidRPr="00501CA6" w:rsidRDefault="002E2A9D" w:rsidP="005D4DB6">
      <w:pPr>
        <w:tabs>
          <w:tab w:val="left" w:pos="1260"/>
          <w:tab w:val="num" w:pos="1782"/>
        </w:tabs>
        <w:spacing w:after="120"/>
      </w:pPr>
      <w:r w:rsidRPr="00501CA6">
        <w:t xml:space="preserve">The </w:t>
      </w:r>
      <w:r>
        <w:t>DCF</w:t>
      </w:r>
      <w:r w:rsidRPr="00501CA6">
        <w:t xml:space="preserve"> requires that detailed economic information is collected from a representative sample of the fleet as registered in the official vessel register. </w:t>
      </w:r>
    </w:p>
    <w:p w:rsidR="002E2A9D" w:rsidRDefault="002E2A9D" w:rsidP="00D71328">
      <w:pPr>
        <w:pStyle w:val="Heading4"/>
      </w:pPr>
      <w:r w:rsidRPr="005D4DB6">
        <w:t>III.B.1</w:t>
      </w:r>
      <w:r w:rsidRPr="005D4DB6">
        <w:tab/>
        <w:t>(a) Definition of variables</w:t>
      </w:r>
    </w:p>
    <w:p w:rsidR="002E2A9D" w:rsidRDefault="002E2A9D" w:rsidP="005D4DB6">
      <w:r w:rsidRPr="00501CA6">
        <w:t xml:space="preserve">In the LEI survey more than 200 highly detailed costs and income categories are defined. </w:t>
      </w:r>
      <w:r w:rsidRPr="007025B6">
        <w:t>Appendix 3 gives</w:t>
      </w:r>
      <w:r w:rsidRPr="00501CA6">
        <w:t xml:space="preserve"> an overview of these costs and incomes categories and how they are used to calculate th</w:t>
      </w:r>
      <w:r>
        <w:t xml:space="preserve">e parameters given in Appendix </w:t>
      </w:r>
      <w:r w:rsidRPr="00501CA6">
        <w:t>VI of the D</w:t>
      </w:r>
      <w:r>
        <w:t>CF</w:t>
      </w:r>
      <w:r w:rsidRPr="00501CA6">
        <w:rPr>
          <w:color w:val="FF0000"/>
        </w:rPr>
        <w:t>.</w:t>
      </w:r>
      <w:r w:rsidRPr="00501CA6">
        <w:t xml:space="preserve"> Besides these, information on the income from fisheries is gathered by species and all purchases of tangible assets are registered, classified in more than 50 different categories. All economic data are available electronically at this very detailed level, so that changes in the D</w:t>
      </w:r>
      <w:r>
        <w:t>CF</w:t>
      </w:r>
      <w:r w:rsidRPr="00501CA6">
        <w:t xml:space="preserve"> can be easily applied on current and formerly collected data.</w:t>
      </w:r>
      <w:r>
        <w:t xml:space="preserve"> </w:t>
      </w:r>
    </w:p>
    <w:p w:rsidR="002E2A9D" w:rsidRDefault="002E2A9D" w:rsidP="005D4DB6">
      <w:r>
        <w:t>In the paper questionnaire used for the data collection of the commercially less active fleet segments, variables and variable definitions are used from the DCF.</w:t>
      </w:r>
    </w:p>
    <w:p w:rsidR="002E2A9D" w:rsidRDefault="002E2A9D" w:rsidP="005D4DB6">
      <w:r>
        <w:t xml:space="preserve">Capital value and depreciation are calculated based on digressive depreciation in accordance to the method followed in the templates published on the DCF website. FTE is calculated in accordance with the study FISH/2005/14. </w:t>
      </w:r>
    </w:p>
    <w:p w:rsidR="002E2A9D" w:rsidRPr="005D4DB6" w:rsidRDefault="002E2A9D" w:rsidP="005D4DB6">
      <w:r>
        <w:t xml:space="preserve">Fuel efficiency of fish capture is calculated as the ratio between value of landings and the cost of fuel. For the vessels included in the LEI survey value of landings and cost of fuel are collected on metier level. Not all segments are represented in the LEI survey. For those segments not represented in the LEI-survey, see III.B.1 for further explanation of the target population, data is collection on annual level. Based on effort data found in the official logbook an estimation of landings and cost of fuel per metier will be made. </w:t>
      </w:r>
    </w:p>
    <w:p w:rsidR="002E2A9D" w:rsidRDefault="002E2A9D" w:rsidP="00D71328">
      <w:pPr>
        <w:pStyle w:val="Heading4"/>
      </w:pPr>
      <w:r w:rsidRPr="005D4DB6">
        <w:t>III.B.1</w:t>
      </w:r>
      <w:r w:rsidRPr="005D4DB6">
        <w:tab/>
        <w:t>(b) Type of data collection</w:t>
      </w:r>
    </w:p>
    <w:p w:rsidR="002E2A9D" w:rsidRDefault="002E2A9D" w:rsidP="00FD3211">
      <w:pPr>
        <w:rPr>
          <w:lang w:val="en-US"/>
        </w:rPr>
      </w:pPr>
      <w:r>
        <w:rPr>
          <w:lang w:val="en-US"/>
        </w:rPr>
        <w:t xml:space="preserve">Two types of data collection schemes are used: census, and probability sample survey. The larger segments, in terms of expected turnover are sampled by a probability sample survey (LEI survey). The smaller segments, in terms of turnover, are sampled by a census data collection scheme, by sending out paper questionnaires. Table II.B.3 gives an overview which type of data collection scheme is used per segment for 2011. </w:t>
      </w:r>
    </w:p>
    <w:p w:rsidR="002E2A9D" w:rsidRDefault="002E2A9D" w:rsidP="00990009">
      <w:pPr>
        <w:pStyle w:val="Heading4"/>
        <w:tabs>
          <w:tab w:val="left" w:pos="720"/>
          <w:tab w:val="left" w:pos="1440"/>
          <w:tab w:val="left" w:pos="2160"/>
          <w:tab w:val="left" w:pos="2880"/>
          <w:tab w:val="center" w:pos="4063"/>
        </w:tabs>
      </w:pPr>
      <w:r w:rsidRPr="005D4DB6">
        <w:t>III.B.1</w:t>
      </w:r>
      <w:r w:rsidRPr="005D4DB6">
        <w:tab/>
        <w:t>(c) Target and frame population</w:t>
      </w:r>
      <w:r>
        <w:tab/>
      </w:r>
    </w:p>
    <w:p w:rsidR="002E2A9D" w:rsidRPr="00501CA6" w:rsidRDefault="002E2A9D" w:rsidP="00FD3211">
      <w:r w:rsidRPr="00501CA6">
        <w:t xml:space="preserve">In the Dutch </w:t>
      </w:r>
      <w:r>
        <w:t xml:space="preserve">fishing </w:t>
      </w:r>
      <w:r w:rsidRPr="00501CA6">
        <w:t>fleet</w:t>
      </w:r>
      <w:r w:rsidRPr="004C2D92">
        <w:t xml:space="preserve"> </w:t>
      </w:r>
      <w:r w:rsidRPr="00501CA6">
        <w:t>two large groups of vessels can be distinguished besides the fleet segmentation of</w:t>
      </w:r>
      <w:r>
        <w:t xml:space="preserve"> the DCF;</w:t>
      </w:r>
      <w:r w:rsidRPr="00501CA6">
        <w:t xml:space="preserve"> commercially active and less active vessels (including those which are non-active). </w:t>
      </w:r>
      <w:r>
        <w:t xml:space="preserve">These two groups of vessels differ in cost structure and income and thus are considered separated target populations. </w:t>
      </w:r>
      <w:r w:rsidRPr="00501CA6">
        <w:t>Commercially active vessels carry out the fishery on a commercial basis add more than 95% to the commercial catches. The less active vessels participate occasionally or never in the sea fishery. A large part of these vessels merely exist because of administrative reasons (e.g. to store licences, capacity, sea days, ITQ). In order to distinguish between economically less active and active vessels we use a lower threshold for economic active vessels of 50</w:t>
      </w:r>
      <w:r>
        <w:t>,</w:t>
      </w:r>
      <w:r w:rsidRPr="00501CA6">
        <w:t>000 Euro on gross revenue. Based on this threshold, the active fleet, the population for the detailed econ</w:t>
      </w:r>
      <w:r>
        <w:t xml:space="preserve">omic data gathering included </w:t>
      </w:r>
      <w:r w:rsidRPr="0083557A">
        <w:t>308</w:t>
      </w:r>
      <w:r>
        <w:t xml:space="preserve"> cutters and </w:t>
      </w:r>
      <w:r w:rsidRPr="0083557A">
        <w:t>14</w:t>
      </w:r>
      <w:r w:rsidRPr="00501CA6">
        <w:t xml:space="preserve"> industrial vessels in 200</w:t>
      </w:r>
      <w:r>
        <w:t>8</w:t>
      </w:r>
      <w:r w:rsidRPr="00501CA6">
        <w:t xml:space="preserve">. </w:t>
      </w:r>
      <w:r>
        <w:t xml:space="preserve">The commercially less active fleet consisted of 217 vessels is 2008. </w:t>
      </w:r>
      <w:r w:rsidRPr="00501CA6">
        <w:t xml:space="preserve">The data collection for these two groups is organised in different ways: </w:t>
      </w:r>
    </w:p>
    <w:p w:rsidR="002E2A9D" w:rsidRDefault="002E2A9D" w:rsidP="005D4DB6">
      <w:r>
        <w:t xml:space="preserve">The commercially active vessels are concentrated in the following segments: </w:t>
      </w:r>
    </w:p>
    <w:p w:rsidR="002E2A9D" w:rsidRDefault="002E2A9D" w:rsidP="00EA2952">
      <w:pPr>
        <w:numPr>
          <w:ilvl w:val="0"/>
          <w:numId w:val="26"/>
        </w:numPr>
        <w:spacing w:before="60" w:after="60" w:line="260" w:lineRule="exact"/>
        <w:ind w:left="714" w:hanging="357"/>
      </w:pPr>
      <w:r w:rsidRPr="00B8147B">
        <w:t xml:space="preserve">Beam trawl:12-18 m </w:t>
      </w:r>
    </w:p>
    <w:p w:rsidR="002E2A9D" w:rsidRDefault="002E2A9D" w:rsidP="00EA2952">
      <w:pPr>
        <w:numPr>
          <w:ilvl w:val="0"/>
          <w:numId w:val="26"/>
        </w:numPr>
        <w:spacing w:before="60" w:after="60" w:line="260" w:lineRule="exact"/>
        <w:ind w:left="714" w:hanging="357"/>
      </w:pPr>
      <w:r w:rsidRPr="00B8147B">
        <w:t xml:space="preserve">Beam trawl:18-24 m </w:t>
      </w:r>
    </w:p>
    <w:p w:rsidR="002E2A9D" w:rsidRDefault="002E2A9D" w:rsidP="00EA2952">
      <w:pPr>
        <w:numPr>
          <w:ilvl w:val="0"/>
          <w:numId w:val="26"/>
        </w:numPr>
        <w:spacing w:before="60" w:after="60" w:line="260" w:lineRule="exact"/>
        <w:ind w:left="714" w:hanging="357"/>
      </w:pPr>
      <w:r w:rsidRPr="00B8147B">
        <w:t xml:space="preserve">Beam trawl: 24-40 m </w:t>
      </w:r>
    </w:p>
    <w:p w:rsidR="002E2A9D" w:rsidRDefault="002E2A9D" w:rsidP="00EA2952">
      <w:pPr>
        <w:numPr>
          <w:ilvl w:val="0"/>
          <w:numId w:val="26"/>
        </w:numPr>
        <w:spacing w:before="60" w:after="60" w:line="260" w:lineRule="exact"/>
        <w:ind w:left="714" w:hanging="357"/>
      </w:pPr>
      <w:r w:rsidRPr="00B8147B">
        <w:t xml:space="preserve">Beam trawl : 40- m </w:t>
      </w:r>
    </w:p>
    <w:p w:rsidR="002E2A9D" w:rsidRDefault="002E2A9D" w:rsidP="00EA2952">
      <w:pPr>
        <w:numPr>
          <w:ilvl w:val="0"/>
          <w:numId w:val="26"/>
        </w:numPr>
        <w:spacing w:before="60" w:after="60" w:line="260" w:lineRule="exact"/>
        <w:ind w:left="714" w:hanging="357"/>
      </w:pPr>
      <w:r w:rsidRPr="00B8147B">
        <w:t>Demer</w:t>
      </w:r>
      <w:r>
        <w:t>sal trawls and seiners :18-24 m</w:t>
      </w:r>
      <w:r w:rsidRPr="00B8147B">
        <w:t xml:space="preserve"> </w:t>
      </w:r>
    </w:p>
    <w:p w:rsidR="002E2A9D" w:rsidRDefault="002E2A9D" w:rsidP="00EA2952">
      <w:pPr>
        <w:numPr>
          <w:ilvl w:val="0"/>
          <w:numId w:val="26"/>
        </w:numPr>
        <w:spacing w:before="60" w:after="60" w:line="260" w:lineRule="exact"/>
        <w:ind w:left="714" w:hanging="357"/>
      </w:pPr>
      <w:r w:rsidRPr="00B8147B">
        <w:t xml:space="preserve">Demersal trawls and seiners : 24-40 m </w:t>
      </w:r>
    </w:p>
    <w:p w:rsidR="002E2A9D" w:rsidRDefault="002E2A9D" w:rsidP="00EA2952">
      <w:pPr>
        <w:numPr>
          <w:ilvl w:val="0"/>
          <w:numId w:val="26"/>
        </w:numPr>
        <w:spacing w:before="60" w:after="60" w:line="260" w:lineRule="exact"/>
        <w:ind w:left="714" w:hanging="357"/>
      </w:pPr>
      <w:r>
        <w:t>P</w:t>
      </w:r>
      <w:r w:rsidRPr="00B8147B">
        <w:t>e</w:t>
      </w:r>
      <w:r>
        <w:t>lagic</w:t>
      </w:r>
      <w:r w:rsidRPr="00B8147B">
        <w:t xml:space="preserve"> trawls and seiners : 40</w:t>
      </w:r>
      <w:r>
        <w:t>-</w:t>
      </w:r>
      <w:r w:rsidRPr="00B8147B">
        <w:t xml:space="preserve"> m </w:t>
      </w:r>
    </w:p>
    <w:p w:rsidR="002E2A9D" w:rsidRDefault="002E2A9D" w:rsidP="00EA2952">
      <w:pPr>
        <w:numPr>
          <w:ilvl w:val="0"/>
          <w:numId w:val="26"/>
        </w:numPr>
        <w:spacing w:before="60" w:after="60" w:line="260" w:lineRule="exact"/>
        <w:ind w:left="714" w:hanging="357"/>
      </w:pPr>
      <w:r w:rsidRPr="00B8147B">
        <w:t>Polyvalent gears : 24-40 m</w:t>
      </w:r>
    </w:p>
    <w:p w:rsidR="002E2A9D" w:rsidRDefault="002E2A9D" w:rsidP="005D4DB6">
      <w:r>
        <w:t>The commercially less-active vessels are mainly concentrated in the following segments</w:t>
      </w:r>
    </w:p>
    <w:p w:rsidR="002E2A9D" w:rsidRPr="00101FA3" w:rsidRDefault="002E2A9D" w:rsidP="00EA2952">
      <w:pPr>
        <w:numPr>
          <w:ilvl w:val="0"/>
          <w:numId w:val="26"/>
        </w:numPr>
        <w:spacing w:before="60" w:after="60" w:line="260" w:lineRule="exact"/>
        <w:ind w:left="714" w:hanging="357"/>
      </w:pPr>
      <w:r w:rsidRPr="00101FA3">
        <w:t>Passive gear: 0-10 m</w:t>
      </w:r>
    </w:p>
    <w:p w:rsidR="002E2A9D" w:rsidRPr="00101FA3" w:rsidRDefault="002E2A9D" w:rsidP="00EA2952">
      <w:pPr>
        <w:numPr>
          <w:ilvl w:val="0"/>
          <w:numId w:val="26"/>
        </w:numPr>
        <w:spacing w:before="60" w:after="60" w:line="260" w:lineRule="exact"/>
        <w:ind w:left="714" w:hanging="357"/>
      </w:pPr>
      <w:r>
        <w:t xml:space="preserve">Demersal trawls </w:t>
      </w:r>
      <w:r w:rsidRPr="00101FA3">
        <w:t>0-1</w:t>
      </w:r>
      <w:r>
        <w:t>0</w:t>
      </w:r>
      <w:r w:rsidRPr="00101FA3">
        <w:t xml:space="preserve"> m</w:t>
      </w:r>
    </w:p>
    <w:p w:rsidR="002E2A9D" w:rsidRPr="00101FA3" w:rsidRDefault="002E2A9D" w:rsidP="00EA2952">
      <w:pPr>
        <w:numPr>
          <w:ilvl w:val="0"/>
          <w:numId w:val="26"/>
        </w:numPr>
        <w:spacing w:before="60" w:after="60" w:line="260" w:lineRule="exact"/>
        <w:ind w:left="714" w:hanging="357"/>
      </w:pPr>
      <w:r w:rsidRPr="00101FA3">
        <w:t>Polyvalent gear 12-18 m</w:t>
      </w:r>
    </w:p>
    <w:p w:rsidR="002E2A9D" w:rsidRPr="00E3460D" w:rsidRDefault="002E2A9D" w:rsidP="005D4DB6">
      <w:pPr>
        <w:rPr>
          <w:lang w:val="en-US"/>
        </w:rPr>
      </w:pPr>
      <w:r w:rsidRPr="00101FA3">
        <w:t xml:space="preserve">As many of the segments consist of less than 10 vessels clustering will be needed in order to publish data. </w:t>
      </w:r>
      <w:r w:rsidRPr="00E3460D">
        <w:t xml:space="preserve">The clustering procedures will be based on </w:t>
      </w:r>
      <w:r>
        <w:t>technical</w:t>
      </w:r>
      <w:r w:rsidRPr="00E3460D">
        <w:t xml:space="preserve"> data and catch composition and will follow the procedure described in SCEGA 09-02.</w:t>
      </w:r>
      <w:r w:rsidRPr="00101FA3">
        <w:rPr>
          <w:lang w:val="en-US"/>
        </w:rPr>
        <w:t xml:space="preserve"> </w:t>
      </w:r>
      <w:r>
        <w:rPr>
          <w:lang w:val="en-US"/>
        </w:rPr>
        <w:t>The results of the clustering procedure are shown in Table</w:t>
      </w:r>
      <w:r w:rsidRPr="00E3460D">
        <w:rPr>
          <w:lang w:val="en-US"/>
        </w:rPr>
        <w:t xml:space="preserve"> III.B.1</w:t>
      </w:r>
    </w:p>
    <w:p w:rsidR="002E2A9D" w:rsidRPr="00881786" w:rsidRDefault="002E2A9D" w:rsidP="00D71328">
      <w:pPr>
        <w:pStyle w:val="Heading4"/>
      </w:pPr>
      <w:r w:rsidRPr="00881786">
        <w:t>III.B.1</w:t>
      </w:r>
      <w:r w:rsidRPr="00881786">
        <w:tab/>
        <w:t>(d) Data sources</w:t>
      </w:r>
    </w:p>
    <w:p w:rsidR="002E2A9D" w:rsidRDefault="002E2A9D" w:rsidP="005D4DB6">
      <w:r w:rsidRPr="00022C13">
        <w:t>Data collection of the economic variables will be based on</w:t>
      </w:r>
      <w:r>
        <w:t xml:space="preserve"> several different data sources:</w:t>
      </w:r>
    </w:p>
    <w:p w:rsidR="002E2A9D" w:rsidRDefault="002E2A9D" w:rsidP="005D4DB6">
      <w:r>
        <w:t xml:space="preserve">* </w:t>
      </w:r>
      <w:r w:rsidRPr="009B487E">
        <w:t>LEI survey of the Dutch cutter fleet.</w:t>
      </w:r>
    </w:p>
    <w:p w:rsidR="002E2A9D" w:rsidRPr="00027159" w:rsidRDefault="002E2A9D" w:rsidP="005D4DB6">
      <w:pPr>
        <w:rPr>
          <w:lang w:val="fr-FR"/>
        </w:rPr>
      </w:pPr>
      <w:r w:rsidRPr="00027159">
        <w:rPr>
          <w:lang w:val="fr-FR"/>
        </w:rPr>
        <w:t>* Paper questionnaires commercially less active vessels</w:t>
      </w:r>
    </w:p>
    <w:p w:rsidR="002E2A9D" w:rsidRDefault="002E2A9D" w:rsidP="005D4DB6">
      <w:r>
        <w:t>* C</w:t>
      </w:r>
      <w:r w:rsidRPr="009B487E">
        <w:t>ompany accounts</w:t>
      </w:r>
      <w:r>
        <w:t xml:space="preserve"> cutter fleet and pelagic fleet</w:t>
      </w:r>
    </w:p>
    <w:p w:rsidR="002E2A9D" w:rsidRDefault="002E2A9D" w:rsidP="005D4DB6">
      <w:r>
        <w:t>* Official logbook database</w:t>
      </w:r>
    </w:p>
    <w:p w:rsidR="002E2A9D" w:rsidRPr="00501CA6" w:rsidRDefault="002E2A9D" w:rsidP="00FD3211">
      <w:pPr>
        <w:tabs>
          <w:tab w:val="left" w:pos="1260"/>
          <w:tab w:val="num" w:pos="1782"/>
        </w:tabs>
        <w:spacing w:after="120"/>
      </w:pPr>
      <w:r>
        <w:t xml:space="preserve">To gather the information the three full-time accountants of LEI obtain economic information from the fishing sector. For the commercially active vessels, economic data are collected directly from fishermen’s accounts and balance sheets through the LEI survey. They copy the financial accounts of the fishermen each quarter and copy all transactions in the LEI database. This is done on the basis of the vessel. In addition to the financial accounts the balance sheets of the fishing firm are also copied. </w:t>
      </w:r>
    </w:p>
    <w:p w:rsidR="002E2A9D" w:rsidRDefault="002E2A9D" w:rsidP="00FD3211">
      <w:pPr>
        <w:tabs>
          <w:tab w:val="left" w:pos="1260"/>
          <w:tab w:val="num" w:pos="1782"/>
        </w:tabs>
        <w:spacing w:after="120"/>
      </w:pPr>
      <w:r>
        <w:t xml:space="preserve">From commercially  less active vessels, data are collected by means of paper questionnaires. </w:t>
      </w:r>
    </w:p>
    <w:p w:rsidR="002E2A9D" w:rsidRDefault="002E2A9D" w:rsidP="004A7521">
      <w:pPr>
        <w:tabs>
          <w:tab w:val="num" w:pos="0"/>
        </w:tabs>
        <w:autoSpaceDE w:val="0"/>
        <w:autoSpaceDN w:val="0"/>
        <w:adjustRightInd w:val="0"/>
        <w:spacing w:after="0"/>
      </w:pPr>
      <w:r w:rsidRPr="00721E7F">
        <w:t>Data collection from the inactive vessels is done through the same paper questionnaire as is used to collect the data from less-active vessels. Owners of inactive vessels are asked for the capital value of the vessel and the financial</w:t>
      </w:r>
      <w:r>
        <w:t xml:space="preserve"> position as well as investments. </w:t>
      </w:r>
    </w:p>
    <w:p w:rsidR="002E2A9D" w:rsidRPr="00501CA6" w:rsidRDefault="002E2A9D" w:rsidP="004A7521">
      <w:pPr>
        <w:tabs>
          <w:tab w:val="left" w:pos="1260"/>
          <w:tab w:val="num" w:pos="1782"/>
        </w:tabs>
        <w:spacing w:after="120"/>
      </w:pPr>
      <w:r>
        <w:t>In the new version of the MP and the tables, these will be checked for consistency.</w:t>
      </w:r>
    </w:p>
    <w:p w:rsidR="002E2A9D" w:rsidRPr="00022C13" w:rsidRDefault="002E2A9D" w:rsidP="005D4DB6">
      <w:r w:rsidRPr="00022C13">
        <w:t>The following variables will be gathered from different sources and consistency</w:t>
      </w:r>
      <w:r>
        <w:t xml:space="preserve"> will be</w:t>
      </w:r>
      <w:r w:rsidRPr="00022C13">
        <w:t xml:space="preserve"> checked.</w:t>
      </w:r>
    </w:p>
    <w:p w:rsidR="002E2A9D" w:rsidRPr="00022C13" w:rsidRDefault="002E2A9D" w:rsidP="005D4DB6">
      <w:r w:rsidRPr="00022C13">
        <w:t xml:space="preserve">Landings (logbooks, accounts and questionnaires). Not all landings are recorded in logbooks, because fishermen are simply not obliged to register catches below 50 kg per trip per species. Therefore, landings data from accounts and questionnaires will be used whenever data are not consistent. </w:t>
      </w:r>
    </w:p>
    <w:p w:rsidR="002E2A9D" w:rsidRPr="00022C13" w:rsidRDefault="002E2A9D" w:rsidP="005D4DB6">
      <w:r w:rsidRPr="00022C13">
        <w:t>Value of landings (sales notes, accounts and questionnaires).  Auction statistics do not provide a complete picture of fish sales as some fish (e.g. shrimp) are sold directly to trade companies. Therefore, value of landings data from accounts and questionnaires will be used whenever data are not consistent.</w:t>
      </w:r>
    </w:p>
    <w:p w:rsidR="002E2A9D" w:rsidRPr="00022C13" w:rsidRDefault="002E2A9D" w:rsidP="005D4DB6">
      <w:r w:rsidRPr="00022C13">
        <w:t xml:space="preserve">Effort (logbooks and questionnaires). For some small scale fisheries reported effort in the questionnaires has been higher than in the logbooks. Even some vessels that were assumed to be non-active from the logbooks stated that they were going to sea for some (limited) time. Because of this complete questionnaires will be send to all vessel owners, including the owners of those vessels that have no recorded fishing time in the logbook. Effort data from questionnaires will be used for these segments whenever data are not consistent Also, based on the outcome of the questionnaires, the fleet segmentation might be adjusted. </w:t>
      </w:r>
    </w:p>
    <w:p w:rsidR="002E2A9D" w:rsidRPr="005D4DB6" w:rsidRDefault="002E2A9D" w:rsidP="00D71328">
      <w:pPr>
        <w:pStyle w:val="Heading4"/>
      </w:pPr>
      <w:r w:rsidRPr="005D4DB6">
        <w:t>III.B.1</w:t>
      </w:r>
      <w:r w:rsidRPr="005D4DB6">
        <w:tab/>
        <w:t>(e) Sampling stratification and allocation scheme</w:t>
      </w:r>
    </w:p>
    <w:p w:rsidR="002E2A9D" w:rsidRDefault="002E2A9D" w:rsidP="005D4DB6">
      <w:pPr>
        <w:rPr>
          <w:lang w:val="en-US"/>
        </w:rPr>
      </w:pPr>
      <w:r w:rsidRPr="00EC35E3">
        <w:rPr>
          <w:lang w:val="en-US"/>
        </w:rPr>
        <w:t>The sampling st</w:t>
      </w:r>
      <w:r>
        <w:rPr>
          <w:lang w:val="en-US"/>
        </w:rPr>
        <w:t>ra</w:t>
      </w:r>
      <w:r w:rsidRPr="00EC35E3">
        <w:rPr>
          <w:lang w:val="en-US"/>
        </w:rPr>
        <w:t>tegy d</w:t>
      </w:r>
      <w:r>
        <w:rPr>
          <w:lang w:val="en-US"/>
        </w:rPr>
        <w:t>e</w:t>
      </w:r>
      <w:r w:rsidRPr="00EC35E3">
        <w:rPr>
          <w:lang w:val="en-US"/>
        </w:rPr>
        <w:t>pends on the target population. For the commercially active vessels a non- random sampling procedure is used, for the commercially less active vessels a census is used.</w:t>
      </w:r>
    </w:p>
    <w:p w:rsidR="002E2A9D" w:rsidRPr="00C0358E" w:rsidRDefault="002E2A9D" w:rsidP="005D4DB6">
      <w:pPr>
        <w:rPr>
          <w:i/>
          <w:lang w:val="en-US"/>
        </w:rPr>
      </w:pPr>
      <w:r w:rsidRPr="00C0358E">
        <w:rPr>
          <w:i/>
        </w:rPr>
        <w:t>Sampling stratification commercially active vessels</w:t>
      </w:r>
    </w:p>
    <w:p w:rsidR="002E2A9D" w:rsidRDefault="002E2A9D" w:rsidP="005D4DB6">
      <w:r w:rsidRPr="00501CA6">
        <w:t>For the</w:t>
      </w:r>
      <w:r>
        <w:t xml:space="preserve"> commercially active vessels</w:t>
      </w:r>
      <w:r w:rsidRPr="00501CA6">
        <w:t xml:space="preserve">, the Dutch programme </w:t>
      </w:r>
      <w:r>
        <w:t>is</w:t>
      </w:r>
      <w:r w:rsidRPr="00501CA6">
        <w:t xml:space="preserve"> implemented through the on-going LEI survey of the Dutch cutter fleet. The results will be further cross-checked with the data from the Directorate of Fisheries (Fleet Register and Logbook Database). </w:t>
      </w:r>
    </w:p>
    <w:p w:rsidR="002E2A9D" w:rsidRDefault="002E2A9D" w:rsidP="005D4DB6">
      <w:r w:rsidRPr="00501CA6">
        <w:t>As there is no obligation for the fishermen to provide economic data and as many fishermen are reluctant to provide data, gathering data by means of questionnaires would probably lead to a high non-response.</w:t>
      </w:r>
      <w:r>
        <w:t xml:space="preserve"> This is confirmed by the results of the questionnaires send to the owners of the less active vessels (non-response &gt; 70%). </w:t>
      </w:r>
      <w:r w:rsidRPr="00501CA6">
        <w:t xml:space="preserve">The use of a panel in which data are collected from fishermen for a longer time period takes care of this problem of non-response. This way of data sampling might lead to bias in the sampled data. </w:t>
      </w:r>
    </w:p>
    <w:p w:rsidR="002E2A9D" w:rsidRPr="00690DA5" w:rsidRDefault="002E2A9D" w:rsidP="00284561">
      <w:r>
        <w:t>Last</w:t>
      </w:r>
      <w:r w:rsidRPr="00690DA5">
        <w:t xml:space="preserve"> year the representativeness and the reliability of the sample was extensively tested using 2008 data. The research showed that the current fleet sample is reliable and representative when stratification is made in both fishing gear and vessel length.</w:t>
      </w:r>
    </w:p>
    <w:p w:rsidR="002E2A9D" w:rsidRPr="00690DA5" w:rsidRDefault="002E2A9D" w:rsidP="003156C3">
      <w:r w:rsidRPr="00690DA5">
        <w:t xml:space="preserve">The 2008 panel that was used consisted of 87 vessels (29% of the total commercially cutter fleet). The vessel length groups are defined as: 12-18 meters, 18-24 meters, 24-40 meters and &gt;40 meters. The fishing gear groups after rearranging (groups with less than 10 vessels in it were combined) were: Beam trawl and Demersal trawl and Seiners. </w:t>
      </w:r>
    </w:p>
    <w:p w:rsidR="002E2A9D" w:rsidRPr="00690DA5" w:rsidRDefault="002E2A9D" w:rsidP="00237237">
      <w:r w:rsidRPr="00690DA5">
        <w:t xml:space="preserve">The reliability of the sample was tested using the standard error. The relative standard error of most of the target variables is less than 10 %. </w:t>
      </w:r>
    </w:p>
    <w:p w:rsidR="002E2A9D" w:rsidRPr="00690DA5" w:rsidRDefault="002E2A9D" w:rsidP="005278C6">
      <w:r w:rsidRPr="00690DA5">
        <w:t>For the representativeness the mean of the population was compared with the mean of the panel and p-values were given. In all cases no significance difference (p&lt;0.05) was found between the fleet population and the sample.</w:t>
      </w:r>
    </w:p>
    <w:p w:rsidR="002E2A9D" w:rsidRPr="00690DA5" w:rsidRDefault="002E2A9D" w:rsidP="00990009">
      <w:r w:rsidRPr="00690DA5">
        <w:t>The same calculations were done for an adjusted classification. Because the beam trawl boats 24-40 meters is a heterogenic group this segment was further stratified. The old group 24-40 meters is split in a 24-30 meters group and a 30-40 meters group. The quality of the new setup is compared with the original setup and showed that it was even more representative and reliable. More information from the research can be found in Turenhout et al (forthcoming)</w:t>
      </w:r>
    </w:p>
    <w:p w:rsidR="002E2A9D" w:rsidRDefault="002E2A9D" w:rsidP="005D4DB6">
      <w:r>
        <w:t>N</w:t>
      </w:r>
      <w:r w:rsidRPr="00501CA6">
        <w:t>ew panel members are selected at random from the population to deal with a natural turnover of about 10%.</w:t>
      </w:r>
      <w:r>
        <w:t xml:space="preserve"> This natural turnover of 10% is expected to be constant in the period 2011-2013.</w:t>
      </w:r>
    </w:p>
    <w:p w:rsidR="002E2A9D" w:rsidRDefault="002E2A9D" w:rsidP="005D4DB6">
      <w:r>
        <w:t>The sample size of each segment is about 30% of the whole segment, with the restriction that the sample size should at least consist of 10 vessels.</w:t>
      </w:r>
    </w:p>
    <w:p w:rsidR="002E2A9D" w:rsidRPr="00501CA6" w:rsidRDefault="002E2A9D" w:rsidP="005D4DB6">
      <w:pPr>
        <w:pStyle w:val="BodyText3"/>
        <w:tabs>
          <w:tab w:val="left" w:pos="1260"/>
        </w:tabs>
        <w:rPr>
          <w:color w:val="auto"/>
        </w:rPr>
      </w:pPr>
      <w:r w:rsidRPr="00501CA6">
        <w:rPr>
          <w:color w:val="auto"/>
        </w:rPr>
        <w:t>The segment of pelagic trawlers over 40 m is special with respect to the low number of companies involved. Because of privacy reasons, complete economic and catch information has been gathered for thi</w:t>
      </w:r>
      <w:r>
        <w:rPr>
          <w:color w:val="auto"/>
        </w:rPr>
        <w:t>s segment in</w:t>
      </w:r>
      <w:r w:rsidRPr="00501CA6">
        <w:rPr>
          <w:color w:val="auto"/>
        </w:rPr>
        <w:t xml:space="preserve">stead of taking a sample. </w:t>
      </w:r>
      <w:r>
        <w:rPr>
          <w:color w:val="auto"/>
        </w:rPr>
        <w:t xml:space="preserve">Data collection of this fleet segment is similar to the data collection through the LEI panel.   </w:t>
      </w:r>
    </w:p>
    <w:p w:rsidR="002E2A9D" w:rsidRPr="00C0358E" w:rsidRDefault="002E2A9D" w:rsidP="005D4DB6">
      <w:pPr>
        <w:rPr>
          <w:i/>
          <w:lang w:val="en-US"/>
        </w:rPr>
      </w:pPr>
      <w:r w:rsidRPr="00C0358E">
        <w:rPr>
          <w:i/>
        </w:rPr>
        <w:t xml:space="preserve">Sampling stratification commercially </w:t>
      </w:r>
      <w:r>
        <w:rPr>
          <w:i/>
        </w:rPr>
        <w:t xml:space="preserve">less </w:t>
      </w:r>
      <w:r w:rsidRPr="00C0358E">
        <w:rPr>
          <w:i/>
        </w:rPr>
        <w:t>active vessels</w:t>
      </w:r>
    </w:p>
    <w:p w:rsidR="002E2A9D" w:rsidRDefault="002E2A9D" w:rsidP="005D4DB6">
      <w:pPr>
        <w:pStyle w:val="BodyText3"/>
        <w:tabs>
          <w:tab w:val="left" w:pos="1260"/>
        </w:tabs>
        <w:rPr>
          <w:color w:val="auto"/>
        </w:rPr>
      </w:pPr>
      <w:r w:rsidRPr="009B487E">
        <w:rPr>
          <w:color w:val="auto"/>
        </w:rPr>
        <w:t>For the commercially less active vessels, the Dutch programme is implemented through a yearly survey send out to all vessels which registered landings less th</w:t>
      </w:r>
      <w:r>
        <w:rPr>
          <w:color w:val="auto"/>
        </w:rPr>
        <w:t>a</w:t>
      </w:r>
      <w:r w:rsidRPr="009B487E">
        <w:rPr>
          <w:color w:val="auto"/>
        </w:rPr>
        <w:t>n 50,000 euro.</w:t>
      </w:r>
      <w:r>
        <w:t xml:space="preserve"> </w:t>
      </w:r>
      <w:r w:rsidRPr="00501CA6">
        <w:rPr>
          <w:color w:val="auto"/>
        </w:rPr>
        <w:t xml:space="preserve">In order to attain economic information from the </w:t>
      </w:r>
      <w:r>
        <w:rPr>
          <w:color w:val="auto"/>
        </w:rPr>
        <w:t>other fleet segments including the non-active vessels</w:t>
      </w:r>
      <w:r w:rsidRPr="00501CA6">
        <w:rPr>
          <w:color w:val="auto"/>
        </w:rPr>
        <w:t xml:space="preserve">, </w:t>
      </w:r>
      <w:r>
        <w:rPr>
          <w:color w:val="auto"/>
        </w:rPr>
        <w:t xml:space="preserve">The Netherlands will prolong the surveys with paper questionnaires as carried out in previous years. </w:t>
      </w:r>
    </w:p>
    <w:p w:rsidR="002E2A9D" w:rsidRDefault="002E2A9D" w:rsidP="005D4DB6">
      <w:pPr>
        <w:pStyle w:val="BodyText3"/>
        <w:tabs>
          <w:tab w:val="left" w:pos="1260"/>
        </w:tabs>
        <w:rPr>
          <w:color w:val="auto"/>
        </w:rPr>
      </w:pPr>
      <w:r w:rsidRPr="00501CA6">
        <w:rPr>
          <w:color w:val="auto"/>
        </w:rPr>
        <w:t>Because of the high variability in econo</w:t>
      </w:r>
      <w:r>
        <w:rPr>
          <w:color w:val="auto"/>
        </w:rPr>
        <w:t>mic parameters found in the 2005-2008</w:t>
      </w:r>
      <w:r w:rsidRPr="00501CA6">
        <w:rPr>
          <w:color w:val="auto"/>
        </w:rPr>
        <w:t xml:space="preserve"> data and the high non-response, questionnaires will be send out to all owners of</w:t>
      </w:r>
      <w:r>
        <w:rPr>
          <w:color w:val="auto"/>
        </w:rPr>
        <w:t xml:space="preserve"> the</w:t>
      </w:r>
      <w:r w:rsidRPr="00501CA6">
        <w:rPr>
          <w:color w:val="auto"/>
        </w:rPr>
        <w:t xml:space="preserve"> less </w:t>
      </w:r>
      <w:r>
        <w:rPr>
          <w:color w:val="auto"/>
        </w:rPr>
        <w:t xml:space="preserve">commercially </w:t>
      </w:r>
      <w:r w:rsidRPr="00501CA6">
        <w:rPr>
          <w:color w:val="auto"/>
        </w:rPr>
        <w:t>active and inactive vessels.</w:t>
      </w:r>
      <w:r>
        <w:rPr>
          <w:color w:val="auto"/>
        </w:rPr>
        <w:t xml:space="preserve"> Coverage targets are set at 30% of the total population.</w:t>
      </w:r>
      <w:r w:rsidRPr="00501CA6">
        <w:rPr>
          <w:color w:val="auto"/>
        </w:rPr>
        <w:t xml:space="preserve"> The questionnaires will have all economic variables in with a description of the cost items which should </w:t>
      </w:r>
      <w:r>
        <w:rPr>
          <w:color w:val="auto"/>
        </w:rPr>
        <w:t>be available for the DCF. Besides, questionnaires will also include questions on effort, gear use, catches and fuel consumption. The methodology is similar to that used in previous year and a detailed description is given in Bartelings and Van Oostenbrugge, 2006.</w:t>
      </w:r>
      <w:r w:rsidRPr="00C241CF">
        <w:rPr>
          <w:color w:val="auto"/>
        </w:rPr>
        <w:t xml:space="preserve"> </w:t>
      </w:r>
    </w:p>
    <w:p w:rsidR="002E2A9D" w:rsidRPr="005D4DB6" w:rsidRDefault="002E2A9D" w:rsidP="005D4DB6">
      <w:pPr>
        <w:rPr>
          <w:highlight w:val="darkCyan"/>
          <w:lang w:eastAsia="en-US"/>
        </w:rPr>
      </w:pPr>
    </w:p>
    <w:p w:rsidR="002E2A9D" w:rsidRPr="005D4DB6" w:rsidRDefault="002E2A9D" w:rsidP="00D71328">
      <w:pPr>
        <w:pStyle w:val="Heading3"/>
      </w:pPr>
      <w:bookmarkStart w:id="16" w:name="_Toc307304314"/>
      <w:r w:rsidRPr="005D4DB6">
        <w:t>III.B.2</w:t>
      </w:r>
      <w:r w:rsidRPr="005D4DB6">
        <w:tab/>
        <w:t>Estimation</w:t>
      </w:r>
      <w:bookmarkEnd w:id="16"/>
    </w:p>
    <w:p w:rsidR="002E2A9D" w:rsidRDefault="002E2A9D" w:rsidP="005D4DB6">
      <w:r>
        <w:t>Specific calculation procedures are used for the following variables:</w:t>
      </w:r>
    </w:p>
    <w:p w:rsidR="002E2A9D" w:rsidRDefault="002E2A9D" w:rsidP="00EA2952">
      <w:pPr>
        <w:numPr>
          <w:ilvl w:val="0"/>
          <w:numId w:val="27"/>
        </w:numPr>
        <w:tabs>
          <w:tab w:val="clear" w:pos="720"/>
          <w:tab w:val="num" w:pos="360"/>
        </w:tabs>
        <w:spacing w:line="260" w:lineRule="exact"/>
        <w:ind w:left="360"/>
      </w:pPr>
      <w:r>
        <w:t xml:space="preserve">The gross value of landings is based on sales information obtained directly from fish auctions. This information is checked with and when needed (in case of direct sells to private parties in e.g. shrimp fishery) complemented with information from company accounts. </w:t>
      </w:r>
    </w:p>
    <w:p w:rsidR="002E2A9D" w:rsidRPr="00501CA6" w:rsidRDefault="002E2A9D" w:rsidP="00EA2952">
      <w:pPr>
        <w:numPr>
          <w:ilvl w:val="0"/>
          <w:numId w:val="27"/>
        </w:numPr>
        <w:tabs>
          <w:tab w:val="clear" w:pos="720"/>
          <w:tab w:val="num" w:pos="360"/>
        </w:tabs>
        <w:spacing w:line="260" w:lineRule="exact"/>
        <w:ind w:left="360"/>
      </w:pPr>
      <w:r>
        <w:t xml:space="preserve">Imputed value of unpaid labour is calculated on a trip by trip basis. For each trip the owner joins the vessel, he/she gets the same share as a crew member. Whether the owner has joined the trip is deduced from the total share of paid wages in the net income (gross value of landing – landing costs and fuel costs). When the share is lower than normal (around 40%) it means that the owner has also joined the trip. </w:t>
      </w:r>
    </w:p>
    <w:p w:rsidR="002E2A9D" w:rsidRPr="00501CA6" w:rsidRDefault="002E2A9D" w:rsidP="00EA2952">
      <w:pPr>
        <w:numPr>
          <w:ilvl w:val="0"/>
          <w:numId w:val="27"/>
        </w:numPr>
        <w:tabs>
          <w:tab w:val="clear" w:pos="720"/>
          <w:tab w:val="num" w:pos="360"/>
        </w:tabs>
        <w:spacing w:line="260" w:lineRule="exact"/>
        <w:ind w:left="360"/>
      </w:pPr>
      <w:r w:rsidRPr="00501CA6">
        <w:t xml:space="preserve">Leasing of equipment is highly uncommon in the Dutch fishing fleet. Over the last years none of the panel members leased any equipment. Therefore, the invested capital of leased equipment is not applicable to this fleet. </w:t>
      </w:r>
    </w:p>
    <w:p w:rsidR="002E2A9D" w:rsidRDefault="002E2A9D" w:rsidP="00EA2952">
      <w:pPr>
        <w:numPr>
          <w:ilvl w:val="0"/>
          <w:numId w:val="27"/>
        </w:numPr>
        <w:tabs>
          <w:tab w:val="clear" w:pos="720"/>
          <w:tab w:val="num" w:pos="360"/>
        </w:tabs>
        <w:spacing w:line="260" w:lineRule="exact"/>
        <w:ind w:left="360"/>
      </w:pPr>
      <w:r w:rsidRPr="00B92A8D">
        <w:t xml:space="preserve">Annual depreciation is calculated the total of the depreciation of the hull, engine and other assets based on the PIM and the investments collected as described under investments. The engine and the hull of the vessel are written down exponentially, whereas all other assets are written down linearly. </w:t>
      </w:r>
      <w:r>
        <w:t>This methodology is consistent with the PIM.</w:t>
      </w:r>
    </w:p>
    <w:p w:rsidR="002E2A9D" w:rsidRDefault="002E2A9D" w:rsidP="00EA2952">
      <w:pPr>
        <w:numPr>
          <w:ilvl w:val="0"/>
          <w:numId w:val="27"/>
        </w:numPr>
        <w:tabs>
          <w:tab w:val="clear" w:pos="720"/>
          <w:tab w:val="num" w:pos="360"/>
        </w:tabs>
        <w:spacing w:line="260" w:lineRule="exact"/>
        <w:ind w:left="360"/>
      </w:pPr>
      <w:r w:rsidRPr="00501CA6">
        <w:t xml:space="preserve">Investments are valuated, based on the actual purchase price whenever possible. In case this is not possible insurance value is used as a proxy of the replacement value, or the value of the investment is estimated based on </w:t>
      </w:r>
      <w:r>
        <w:t>the technical characteristics and standards costs per unit of capacity like is done in the PIM</w:t>
      </w:r>
      <w:r w:rsidRPr="00501CA6">
        <w:t xml:space="preserve">. </w:t>
      </w:r>
    </w:p>
    <w:p w:rsidR="002E2A9D" w:rsidRPr="00501CA6" w:rsidRDefault="002E2A9D" w:rsidP="00EA2952">
      <w:pPr>
        <w:numPr>
          <w:ilvl w:val="0"/>
          <w:numId w:val="27"/>
        </w:numPr>
        <w:tabs>
          <w:tab w:val="clear" w:pos="720"/>
          <w:tab w:val="num" w:pos="360"/>
        </w:tabs>
        <w:spacing w:line="260" w:lineRule="exact"/>
        <w:ind w:left="360"/>
      </w:pPr>
      <w:r>
        <w:t xml:space="preserve">The dept-asset ratio is calculated based on information from the balance sheet on debts and the estimated capital value.  </w:t>
      </w:r>
    </w:p>
    <w:p w:rsidR="002E2A9D" w:rsidRPr="004D2D53" w:rsidRDefault="002E2A9D" w:rsidP="00EA2952">
      <w:pPr>
        <w:numPr>
          <w:ilvl w:val="0"/>
          <w:numId w:val="27"/>
        </w:numPr>
        <w:tabs>
          <w:tab w:val="clear" w:pos="720"/>
          <w:tab w:val="num" w:pos="360"/>
        </w:tabs>
        <w:spacing w:line="260" w:lineRule="exact"/>
        <w:ind w:left="360"/>
      </w:pPr>
      <w:r w:rsidRPr="004D2D53">
        <w:t>The number of full time employees is estimated per vessel based detailed information on the time on board of each individual crewmember. Per crew member the total number of hours at sea is registered. Using a constant this amount is corrected for the hours rest on board and the amount of labour on shore. The constants will be fleet specific</w:t>
      </w:r>
      <w:r>
        <w:t xml:space="preserve">. </w:t>
      </w:r>
      <w:r w:rsidRPr="004D2D53">
        <w:t xml:space="preserve">The resulting hours worked will be used to estimate total FTE. </w:t>
      </w:r>
    </w:p>
    <w:p w:rsidR="002E2A9D" w:rsidRPr="00501CA6" w:rsidRDefault="002E2A9D" w:rsidP="00EA2952">
      <w:pPr>
        <w:numPr>
          <w:ilvl w:val="0"/>
          <w:numId w:val="27"/>
        </w:numPr>
        <w:tabs>
          <w:tab w:val="clear" w:pos="720"/>
          <w:tab w:val="num" w:pos="360"/>
        </w:tabs>
        <w:spacing w:line="260" w:lineRule="exact"/>
        <w:ind w:left="360"/>
      </w:pPr>
      <w:r>
        <w:t>All other costs items are calculated directly from the financial accounts.</w:t>
      </w:r>
    </w:p>
    <w:p w:rsidR="002E2A9D" w:rsidRPr="00501CA6" w:rsidRDefault="002E2A9D" w:rsidP="00EA2952">
      <w:pPr>
        <w:numPr>
          <w:ilvl w:val="0"/>
          <w:numId w:val="27"/>
        </w:numPr>
        <w:tabs>
          <w:tab w:val="clear" w:pos="720"/>
          <w:tab w:val="num" w:pos="360"/>
        </w:tabs>
        <w:spacing w:line="260" w:lineRule="exact"/>
        <w:ind w:left="360"/>
      </w:pPr>
      <w:r w:rsidRPr="00501CA6">
        <w:t>Information on catches and effort are retrieved from the official catch database (VIRIS). For the vessel in the panel, this information is cross-checked against available accounting information and information from the fish auction databases.</w:t>
      </w:r>
    </w:p>
    <w:p w:rsidR="002E2A9D" w:rsidRDefault="002E2A9D" w:rsidP="00EA2952">
      <w:pPr>
        <w:numPr>
          <w:ilvl w:val="0"/>
          <w:numId w:val="27"/>
        </w:numPr>
        <w:tabs>
          <w:tab w:val="clear" w:pos="720"/>
          <w:tab w:val="num" w:pos="360"/>
        </w:tabs>
        <w:spacing w:line="260" w:lineRule="exact"/>
        <w:ind w:left="360"/>
      </w:pPr>
      <w:r w:rsidRPr="00501CA6">
        <w:t>Technical information on vessel size, engine power etc. is retrieved from the official vessel register (NRV).</w:t>
      </w:r>
    </w:p>
    <w:p w:rsidR="002E2A9D" w:rsidRPr="00BD5AA5" w:rsidRDefault="002E2A9D" w:rsidP="005D4DB6">
      <w:pPr>
        <w:pStyle w:val="BodyText3"/>
        <w:tabs>
          <w:tab w:val="left" w:pos="1260"/>
        </w:tabs>
        <w:rPr>
          <w:color w:val="auto"/>
        </w:rPr>
      </w:pPr>
      <w:r>
        <w:rPr>
          <w:color w:val="auto"/>
        </w:rPr>
        <w:t xml:space="preserve">The total values of the economic variables will be estimated based on the number of vessels in the panel and the number of vessels in the population. Because of the </w:t>
      </w:r>
      <w:r w:rsidRPr="00BD5AA5">
        <w:rPr>
          <w:color w:val="auto"/>
        </w:rPr>
        <w:t xml:space="preserve">representativeness of the panel over the last years it is expected that this simple aggregation will do. </w:t>
      </w:r>
      <w:r>
        <w:rPr>
          <w:color w:val="auto"/>
        </w:rPr>
        <w:t>And thus there will be no need for more complicated estimators. As the vessels participating in the LEI survey are expected to be slightly more successful in economic terms (slightly higher cost and earning) the total values of economic variables will be adjusted to represent the entire population. Research has shown that on average the vessels participating in the LEI panel have 5% higher landings then vessels not participating in the LEI panel.</w:t>
      </w:r>
    </w:p>
    <w:p w:rsidR="002E2A9D" w:rsidRDefault="002E2A9D" w:rsidP="005D4DB6">
      <w:r>
        <w:t>The data collection through the LEI panel allows for the direct calculation fuel costs per quarter and metier for these segments. Estimation of the total costs for fuel in each metier will be based on total effort (from logbooks) and fuel costs per sea day (from panel data).</w:t>
      </w:r>
    </w:p>
    <w:p w:rsidR="002E2A9D" w:rsidRDefault="002E2A9D" w:rsidP="005D4DB6">
      <w:pPr>
        <w:pStyle w:val="BodyText3"/>
        <w:tabs>
          <w:tab w:val="left" w:pos="1260"/>
        </w:tabs>
        <w:rPr>
          <w:color w:val="auto"/>
        </w:rPr>
      </w:pPr>
      <w:r w:rsidRPr="00BD5AA5">
        <w:rPr>
          <w:color w:val="auto"/>
        </w:rPr>
        <w:t xml:space="preserve">The total values of the economic variables </w:t>
      </w:r>
      <w:r>
        <w:rPr>
          <w:color w:val="auto"/>
        </w:rPr>
        <w:t xml:space="preserve">for the non-commercial fleet </w:t>
      </w:r>
      <w:r w:rsidRPr="00BD5AA5">
        <w:rPr>
          <w:color w:val="auto"/>
        </w:rPr>
        <w:t xml:space="preserve">will be estimated based on the number of vessels in the panel and the </w:t>
      </w:r>
      <w:r>
        <w:rPr>
          <w:color w:val="auto"/>
        </w:rPr>
        <w:t xml:space="preserve">average values calculated on the basis of the questionnaires </w:t>
      </w:r>
      <w:r w:rsidRPr="00BD5AA5">
        <w:rPr>
          <w:color w:val="auto"/>
        </w:rPr>
        <w:t xml:space="preserve">of vessels in the population. Where needed, based on the results of the questionnaires, adjustments in the fleet segmentation will be made. </w:t>
      </w:r>
    </w:p>
    <w:p w:rsidR="002E2A9D" w:rsidRDefault="002E2A9D" w:rsidP="005D4DB6">
      <w:pPr>
        <w:rPr>
          <w:bCs/>
          <w:lang w:val="en-US"/>
        </w:rPr>
      </w:pPr>
      <w:r w:rsidRPr="00EC35E3">
        <w:t>As discussed in the SGECA meeting (</w:t>
      </w:r>
      <w:r w:rsidRPr="00EC35E3">
        <w:rPr>
          <w:bCs/>
          <w:lang w:val="en-US"/>
        </w:rPr>
        <w:t xml:space="preserve">SGECA 09-02) it is appropriate to use a model to calculate costs and revenues in the case of large non-response. </w:t>
      </w:r>
      <w:r>
        <w:rPr>
          <w:bCs/>
          <w:lang w:val="en-US"/>
        </w:rPr>
        <w:t>In case of the commercially less active vessels the expected non response is high.</w:t>
      </w:r>
    </w:p>
    <w:p w:rsidR="002E2A9D" w:rsidRPr="00690DA5" w:rsidDel="009B2AB6" w:rsidRDefault="002E2A9D" w:rsidP="00284561">
      <w:r w:rsidRPr="00690DA5">
        <w:t xml:space="preserve">To improve the low quality of the data collection for the paper questionnaire, it was tested whether a model could be used to calculate the total cost and income in these fleet segments. Based on 2008 and 2009 data two models were developed. One model estimates the economic variables of these fleet segments based on results of similar vessels in the LEI survey. The second model estimates the economic results based on logbook data combined with averages from the questionnaire results. </w:t>
      </w:r>
      <w:r>
        <w:t xml:space="preserve">This </w:t>
      </w:r>
      <w:r w:rsidRPr="00690DA5">
        <w:t xml:space="preserve">year both models will be tested with further questionnaire results to see which one is most suitable to estimate the economic results of these fleet segments. </w:t>
      </w:r>
    </w:p>
    <w:p w:rsidR="002E2A9D" w:rsidRPr="005D4DB6" w:rsidRDefault="002E2A9D" w:rsidP="009146D4">
      <w:pPr>
        <w:pStyle w:val="Heading3"/>
        <w:rPr>
          <w:lang w:val="en-GB"/>
        </w:rPr>
      </w:pPr>
      <w:bookmarkStart w:id="17" w:name="_Toc307304315"/>
      <w:r w:rsidRPr="005D4DB6">
        <w:rPr>
          <w:lang w:val="en-GB"/>
        </w:rPr>
        <w:t>III.B.3</w:t>
      </w:r>
      <w:r w:rsidRPr="005D4DB6">
        <w:rPr>
          <w:lang w:val="en-GB"/>
        </w:rPr>
        <w:tab/>
        <w:t>Data quality evaluation</w:t>
      </w:r>
      <w:bookmarkEnd w:id="17"/>
    </w:p>
    <w:p w:rsidR="002E2A9D" w:rsidRDefault="002E2A9D" w:rsidP="00FD3211">
      <w:r>
        <w:t>Research has shown that there are some differences between landings calculated based on sales notes and landings calculated based on the official logbook database. For a large part the differences between these data sources can be explained to fish processing on board of the vessel.  As logbook data will now be used to calculate effort and landings on metier level it is important to determine prices of live weight, whereas sales notes only provide prices of processed fish. As of 2011 the two datasets will be combined to determine prices of live weight and these prices will be used to determine the value of landings per metier level.</w:t>
      </w:r>
    </w:p>
    <w:p w:rsidR="002E2A9D" w:rsidRPr="00022C13" w:rsidRDefault="002E2A9D" w:rsidP="00FD3211">
      <w:r w:rsidRPr="00022C13">
        <w:t>Table III.B.3 gives further details on the sampling methods used and on the methods used to assure the quality of the collected data.</w:t>
      </w:r>
    </w:p>
    <w:p w:rsidR="002E2A9D" w:rsidRPr="00CE35F1" w:rsidRDefault="002E2A9D" w:rsidP="00741F2E">
      <w:pPr>
        <w:rPr>
          <w:lang w:val="en-US"/>
        </w:rPr>
      </w:pPr>
      <w:r w:rsidRPr="00690DA5">
        <w:t>As discussed in SCEGA 09-02, the panel selection meets the requirements of a Probability Sample Survey as the participants of the panel has been selected randomly and replacements of participants dropping out of the panel are also selected randomly.</w:t>
      </w:r>
      <w:r>
        <w:t xml:space="preserve"> </w:t>
      </w:r>
      <w:r w:rsidRPr="00CE35F1">
        <w:rPr>
          <w:lang w:val="en-US"/>
        </w:rPr>
        <w:t xml:space="preserve">The ESS handbook for quality reports shows that for </w:t>
      </w:r>
      <w:r>
        <w:rPr>
          <w:lang w:val="en-US"/>
        </w:rPr>
        <w:t>random</w:t>
      </w:r>
      <w:r w:rsidRPr="00CE35F1">
        <w:rPr>
          <w:lang w:val="en-US"/>
        </w:rPr>
        <w:t xml:space="preserve"> sampling, it </w:t>
      </w:r>
      <w:r>
        <w:rPr>
          <w:lang w:val="en-US"/>
        </w:rPr>
        <w:t>is</w:t>
      </w:r>
      <w:r w:rsidRPr="00CE35F1">
        <w:rPr>
          <w:lang w:val="en-US"/>
        </w:rPr>
        <w:t xml:space="preserve"> reasonable to apply standard error estimators </w:t>
      </w:r>
    </w:p>
    <w:p w:rsidR="002E2A9D" w:rsidRDefault="002E2A9D" w:rsidP="00741F2E">
      <w:pPr>
        <w:rPr>
          <w:lang w:val="en-US"/>
        </w:rPr>
      </w:pPr>
      <w:r w:rsidRPr="00741C14">
        <w:rPr>
          <w:lang w:val="en-US"/>
        </w:rPr>
        <w:t xml:space="preserve">In case of the paper questionnaire which is used for the non-commercial fisheries, the expected non-response rate is high. </w:t>
      </w:r>
      <w:r>
        <w:rPr>
          <w:lang w:val="en-US"/>
        </w:rPr>
        <w:t xml:space="preserve">In accordance to </w:t>
      </w:r>
      <w:r w:rsidRPr="00CE35F1">
        <w:rPr>
          <w:lang w:val="en-US"/>
        </w:rPr>
        <w:t xml:space="preserve">The ESS handbook for quality reports </w:t>
      </w:r>
      <w:r>
        <w:rPr>
          <w:lang w:val="en-US"/>
        </w:rPr>
        <w:t>, t</w:t>
      </w:r>
      <w:r w:rsidRPr="00741C14">
        <w:rPr>
          <w:lang w:val="en-US"/>
        </w:rPr>
        <w:t>o calculate the non</w:t>
      </w:r>
      <w:r>
        <w:rPr>
          <w:lang w:val="en-US"/>
        </w:rPr>
        <w:t>-</w:t>
      </w:r>
      <w:r w:rsidRPr="00741C14">
        <w:rPr>
          <w:lang w:val="en-US"/>
        </w:rPr>
        <w:t>response error</w:t>
      </w:r>
      <w:r>
        <w:rPr>
          <w:lang w:val="en-US"/>
        </w:rPr>
        <w:t xml:space="preserve"> several steps will be taken</w:t>
      </w:r>
      <w:r w:rsidRPr="00741C14">
        <w:rPr>
          <w:lang w:val="en-US"/>
        </w:rPr>
        <w:t>:  Non</w:t>
      </w:r>
      <w:r>
        <w:rPr>
          <w:lang w:val="en-US"/>
        </w:rPr>
        <w:t>-</w:t>
      </w:r>
      <w:r w:rsidRPr="00741C14">
        <w:rPr>
          <w:lang w:val="en-US"/>
        </w:rPr>
        <w:t>response rates according to the most relevant definitions for the whole survey and for important sub-domains will be determined, Item non</w:t>
      </w:r>
      <w:r>
        <w:rPr>
          <w:lang w:val="en-US"/>
        </w:rPr>
        <w:t>-</w:t>
      </w:r>
      <w:r w:rsidRPr="00741C14">
        <w:rPr>
          <w:lang w:val="en-US"/>
        </w:rPr>
        <w:t>response rates for key variables will be calculated and a breakdown of non</w:t>
      </w:r>
      <w:r>
        <w:rPr>
          <w:lang w:val="en-US"/>
        </w:rPr>
        <w:t>-</w:t>
      </w:r>
      <w:r w:rsidRPr="00741C14">
        <w:rPr>
          <w:lang w:val="en-US"/>
        </w:rPr>
        <w:t>respondents according to cause for non</w:t>
      </w:r>
      <w:r>
        <w:rPr>
          <w:lang w:val="en-US"/>
        </w:rPr>
        <w:t>-</w:t>
      </w:r>
      <w:r w:rsidRPr="00741C14">
        <w:rPr>
          <w:lang w:val="en-US"/>
        </w:rPr>
        <w:t>response will be made, and finally a qualitative statement on the bias risks associated with the non</w:t>
      </w:r>
      <w:r>
        <w:rPr>
          <w:lang w:val="en-US"/>
        </w:rPr>
        <w:t>-</w:t>
      </w:r>
      <w:r w:rsidRPr="00741C14">
        <w:rPr>
          <w:lang w:val="en-US"/>
        </w:rPr>
        <w:t>response will be assessed</w:t>
      </w:r>
      <w:r>
        <w:rPr>
          <w:lang w:val="en-US"/>
        </w:rPr>
        <w:t>.</w:t>
      </w:r>
    </w:p>
    <w:p w:rsidR="002E2A9D" w:rsidRPr="005D4DB6" w:rsidRDefault="002E2A9D" w:rsidP="00D71328">
      <w:pPr>
        <w:pStyle w:val="Heading3"/>
        <w:rPr>
          <w:lang w:val="en-GB"/>
        </w:rPr>
      </w:pPr>
      <w:bookmarkStart w:id="18" w:name="_Toc307304316"/>
      <w:r w:rsidRPr="005D4DB6">
        <w:rPr>
          <w:lang w:val="en-GB"/>
        </w:rPr>
        <w:t>III.B.4</w:t>
      </w:r>
      <w:r w:rsidRPr="005D4DB6">
        <w:rPr>
          <w:lang w:val="en-GB"/>
        </w:rPr>
        <w:tab/>
        <w:t>Data presentation</w:t>
      </w:r>
      <w:bookmarkEnd w:id="18"/>
    </w:p>
    <w:p w:rsidR="002E2A9D" w:rsidRDefault="002E2A9D" w:rsidP="005D4DB6">
      <w:pPr>
        <w:pStyle w:val="BodyText3"/>
        <w:tabs>
          <w:tab w:val="left" w:pos="1260"/>
        </w:tabs>
        <w:rPr>
          <w:color w:val="auto"/>
        </w:rPr>
      </w:pPr>
      <w:r w:rsidRPr="00501CA6">
        <w:rPr>
          <w:color w:val="auto"/>
        </w:rPr>
        <w:t xml:space="preserve">Annual economic data will only become available </w:t>
      </w:r>
      <w:r>
        <w:rPr>
          <w:color w:val="auto"/>
        </w:rPr>
        <w:t xml:space="preserve">in the </w:t>
      </w:r>
      <w:r w:rsidRPr="00BD5AA5">
        <w:rPr>
          <w:color w:val="auto"/>
        </w:rPr>
        <w:t>year after the reference year. Therefore the 20</w:t>
      </w:r>
      <w:r>
        <w:rPr>
          <w:color w:val="auto"/>
        </w:rPr>
        <w:t>11</w:t>
      </w:r>
      <w:r w:rsidRPr="00BD5AA5">
        <w:rPr>
          <w:color w:val="auto"/>
        </w:rPr>
        <w:t>-1</w:t>
      </w:r>
      <w:r>
        <w:rPr>
          <w:color w:val="auto"/>
        </w:rPr>
        <w:t>3 programme will cover 2010</w:t>
      </w:r>
      <w:r w:rsidRPr="00BD5AA5">
        <w:rPr>
          <w:color w:val="auto"/>
        </w:rPr>
        <w:t xml:space="preserve"> </w:t>
      </w:r>
      <w:r>
        <w:rPr>
          <w:color w:val="auto"/>
        </w:rPr>
        <w:t>to</w:t>
      </w:r>
      <w:r w:rsidRPr="00BD5AA5">
        <w:rPr>
          <w:color w:val="auto"/>
        </w:rPr>
        <w:t xml:space="preserve"> 20</w:t>
      </w:r>
      <w:r>
        <w:rPr>
          <w:color w:val="auto"/>
        </w:rPr>
        <w:t>12</w:t>
      </w:r>
      <w:r w:rsidRPr="00BD5AA5">
        <w:rPr>
          <w:color w:val="auto"/>
        </w:rPr>
        <w:t xml:space="preserve"> data and final validated data will only become available 10 months after the reference year.</w:t>
      </w:r>
    </w:p>
    <w:p w:rsidR="002E2A9D" w:rsidRDefault="002E2A9D" w:rsidP="005D4DB6">
      <w:r>
        <w:t xml:space="preserve">Segments smaller than 10 vessels will be clustered together with similar segments to ensure data confidentiality. To ensure complete confidentiality, individual economic data will not be delivered together with capacity indicators, as the inclusion of capacity indicators would make it fairly simple to identify individual vessels.  </w:t>
      </w:r>
    </w:p>
    <w:p w:rsidR="002E2A9D" w:rsidRPr="005D4DB6" w:rsidRDefault="002E2A9D" w:rsidP="00D71328">
      <w:pPr>
        <w:pStyle w:val="Heading3"/>
        <w:rPr>
          <w:lang w:val="en-GB"/>
        </w:rPr>
      </w:pPr>
      <w:bookmarkStart w:id="19" w:name="_Toc307304317"/>
      <w:r w:rsidRPr="005D4DB6">
        <w:rPr>
          <w:lang w:val="en-GB"/>
        </w:rPr>
        <w:t>III.B.5</w:t>
      </w:r>
      <w:r w:rsidRPr="005D4DB6">
        <w:rPr>
          <w:lang w:val="en-GB"/>
        </w:rPr>
        <w:tab/>
        <w:t>Regional coordination</w:t>
      </w:r>
      <w:bookmarkEnd w:id="19"/>
    </w:p>
    <w:p w:rsidR="002E2A9D" w:rsidRDefault="002E2A9D" w:rsidP="005D4DB6">
      <w:r>
        <w:t>W</w:t>
      </w:r>
      <w:r w:rsidRPr="005D4DB6">
        <w:t>ith regard to regional coordination of the economic data collection of the fishing fleet</w:t>
      </w:r>
      <w:r>
        <w:t xml:space="preserve"> the following recommendations apply: </w:t>
      </w:r>
      <w:r w:rsidRPr="005D4DB6">
        <w:t xml:space="preserve"> </w:t>
      </w:r>
    </w:p>
    <w:tbl>
      <w:tblPr>
        <w:tblW w:w="0" w:type="auto"/>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tblLayout w:type="fixed"/>
        <w:tblCellMar>
          <w:top w:w="28" w:type="dxa"/>
          <w:bottom w:w="28" w:type="dxa"/>
        </w:tblCellMar>
        <w:tblLook w:val="00A0" w:firstRow="1" w:lastRow="0" w:firstColumn="1" w:lastColumn="0" w:noHBand="0" w:noVBand="0"/>
      </w:tblPr>
      <w:tblGrid>
        <w:gridCol w:w="2358"/>
        <w:gridCol w:w="5501"/>
      </w:tblGrid>
      <w:tr w:rsidR="002E2A9D" w:rsidRPr="00705B8E" w:rsidTr="00705B8E">
        <w:trPr>
          <w:trHeight w:val="440"/>
        </w:trPr>
        <w:tc>
          <w:tcPr>
            <w:tcW w:w="7859" w:type="dxa"/>
            <w:gridSpan w:val="2"/>
            <w:shd w:val="clear" w:color="auto" w:fill="0074A2"/>
            <w:vAlign w:val="center"/>
          </w:tcPr>
          <w:p w:rsidR="002E2A9D" w:rsidRPr="00705B8E" w:rsidRDefault="002E2A9D" w:rsidP="00705B8E">
            <w:pPr>
              <w:keepNext/>
              <w:spacing w:before="60" w:after="0"/>
              <w:jc w:val="left"/>
              <w:rPr>
                <w:rFonts w:ascii="Times New Roman" w:hAnsi="Times New Roman"/>
                <w:b/>
                <w:bCs/>
                <w:color w:val="FFFFFF"/>
                <w:sz w:val="16"/>
                <w:szCs w:val="16"/>
                <w:lang w:eastAsia="en-US"/>
              </w:rPr>
            </w:pPr>
            <w:r w:rsidRPr="00705B8E">
              <w:rPr>
                <w:rFonts w:ascii="Times New Roman" w:hAnsi="Times New Roman"/>
                <w:b/>
                <w:bCs/>
                <w:color w:val="FFFFFF"/>
                <w:sz w:val="16"/>
                <w:szCs w:val="16"/>
                <w:lang w:eastAsia="en-US"/>
              </w:rPr>
              <w:t>Economic variables: sampling strategy for the collection of economic variables</w:t>
            </w:r>
          </w:p>
        </w:tc>
      </w:tr>
      <w:tr w:rsidR="002E2A9D" w:rsidRPr="00705B8E" w:rsidTr="00705B8E">
        <w:tc>
          <w:tcPr>
            <w:tcW w:w="2358" w:type="dxa"/>
            <w:tcBorders>
              <w:left w:val="dotted" w:sz="4" w:space="0" w:color="0074A2"/>
              <w:bottom w:val="dotted" w:sz="4" w:space="0" w:color="0074A2"/>
              <w:right w:val="dotted" w:sz="4" w:space="0" w:color="0074A2"/>
            </w:tcBorders>
            <w:shd w:val="clear" w:color="auto" w:fill="FFFFFF"/>
            <w:vAlign w:val="center"/>
          </w:tcPr>
          <w:p w:rsidR="002E2A9D" w:rsidRPr="00705B8E" w:rsidRDefault="002E2A9D" w:rsidP="00705B8E">
            <w:pPr>
              <w:keepNext/>
              <w:spacing w:before="60" w:after="0"/>
              <w:jc w:val="left"/>
              <w:rPr>
                <w:rFonts w:ascii="Times New Roman" w:hAnsi="Times New Roman"/>
                <w:b/>
                <w:bCs/>
                <w:sz w:val="16"/>
                <w:szCs w:val="16"/>
                <w:highlight w:val="lightGray"/>
                <w:lang w:eastAsia="en-US"/>
              </w:rPr>
            </w:pPr>
            <w:r w:rsidRPr="00705B8E">
              <w:rPr>
                <w:rFonts w:ascii="Times New Roman" w:hAnsi="Times New Roman"/>
                <w:b/>
                <w:bCs/>
                <w:sz w:val="16"/>
                <w:szCs w:val="16"/>
                <w:lang w:eastAsia="en-US"/>
              </w:rPr>
              <w:t>RCM NS&amp;EA 2009</w:t>
            </w:r>
            <w:r>
              <w:rPr>
                <w:rFonts w:ascii="Times New Roman" w:hAnsi="Times New Roman"/>
                <w:b/>
                <w:bCs/>
                <w:sz w:val="16"/>
                <w:szCs w:val="16"/>
                <w:lang w:eastAsia="en-US"/>
              </w:rPr>
              <w:t xml:space="preserve"> </w:t>
            </w:r>
            <w:r w:rsidRPr="00705B8E">
              <w:rPr>
                <w:rFonts w:ascii="Times New Roman" w:hAnsi="Times New Roman"/>
                <w:b/>
                <w:bCs/>
                <w:sz w:val="16"/>
                <w:szCs w:val="16"/>
                <w:lang w:eastAsia="en-US"/>
              </w:rPr>
              <w:t>Recommendation</w:t>
            </w:r>
          </w:p>
        </w:tc>
        <w:tc>
          <w:tcPr>
            <w:tcW w:w="5501" w:type="dxa"/>
            <w:tcBorders>
              <w:left w:val="dotted" w:sz="4" w:space="0" w:color="0074A2"/>
              <w:bottom w:val="dotted" w:sz="4" w:space="0" w:color="0074A2"/>
              <w:right w:val="dotted" w:sz="4" w:space="0" w:color="0074A2"/>
            </w:tcBorders>
            <w:shd w:val="clear" w:color="auto" w:fill="FFFFFF"/>
          </w:tcPr>
          <w:p w:rsidR="002E2A9D" w:rsidRPr="00705B8E" w:rsidRDefault="002E2A9D" w:rsidP="00705B8E">
            <w:pPr>
              <w:keepNext/>
              <w:spacing w:before="60" w:after="0"/>
              <w:jc w:val="left"/>
              <w:rPr>
                <w:rFonts w:ascii="Times New Roman" w:hAnsi="Times New Roman"/>
                <w:sz w:val="16"/>
                <w:szCs w:val="16"/>
                <w:lang w:eastAsia="en-US"/>
              </w:rPr>
            </w:pPr>
            <w:r w:rsidRPr="00705B8E">
              <w:rPr>
                <w:rFonts w:ascii="Times New Roman" w:hAnsi="Times New Roman"/>
                <w:sz w:val="16"/>
                <w:szCs w:val="16"/>
                <w:lang w:eastAsia="en-US"/>
              </w:rPr>
              <w:t>The RCM NS &amp;EA recommends the following:</w:t>
            </w:r>
          </w:p>
          <w:p w:rsidR="002E2A9D" w:rsidRPr="00705B8E" w:rsidRDefault="002E2A9D" w:rsidP="00705B8E">
            <w:pPr>
              <w:keepNext/>
              <w:numPr>
                <w:ilvl w:val="0"/>
                <w:numId w:val="67"/>
              </w:numPr>
              <w:spacing w:before="60" w:after="0" w:line="276" w:lineRule="auto"/>
              <w:contextualSpacing/>
              <w:jc w:val="left"/>
              <w:rPr>
                <w:rFonts w:ascii="Times New Roman" w:hAnsi="Times New Roman"/>
                <w:sz w:val="16"/>
                <w:szCs w:val="16"/>
                <w:lang w:eastAsia="en-US"/>
              </w:rPr>
            </w:pPr>
            <w:r w:rsidRPr="00705B8E">
              <w:rPr>
                <w:rFonts w:ascii="Times New Roman" w:hAnsi="Times New Roman"/>
                <w:sz w:val="16"/>
                <w:szCs w:val="16"/>
                <w:lang w:eastAsia="en-US"/>
              </w:rPr>
              <w:t>the inclusion of a methodology report, as proposed by SGECA, would provide significant benefits</w:t>
            </w:r>
          </w:p>
          <w:p w:rsidR="002E2A9D" w:rsidRPr="00705B8E" w:rsidRDefault="002E2A9D" w:rsidP="00705B8E">
            <w:pPr>
              <w:keepNext/>
              <w:numPr>
                <w:ilvl w:val="0"/>
                <w:numId w:val="67"/>
              </w:numPr>
              <w:spacing w:before="60" w:after="0" w:line="276" w:lineRule="auto"/>
              <w:contextualSpacing/>
              <w:jc w:val="left"/>
              <w:rPr>
                <w:rFonts w:ascii="Times New Roman" w:hAnsi="Times New Roman"/>
                <w:bCs/>
                <w:sz w:val="16"/>
                <w:szCs w:val="16"/>
                <w:lang w:eastAsia="en-US"/>
              </w:rPr>
            </w:pPr>
            <w:r w:rsidRPr="00705B8E">
              <w:rPr>
                <w:rFonts w:ascii="Times New Roman" w:hAnsi="Times New Roman"/>
                <w:sz w:val="16"/>
                <w:szCs w:val="16"/>
                <w:lang w:eastAsia="en-US"/>
              </w:rPr>
              <w:t xml:space="preserve">there would be merit in reviewing the SGRN guidelines as proposed by SGECA </w:t>
            </w:r>
          </w:p>
        </w:tc>
      </w:tr>
      <w:tr w:rsidR="002E2A9D" w:rsidRPr="00705B8E" w:rsidTr="00705B8E">
        <w:tc>
          <w:tcPr>
            <w:tcW w:w="2358" w:type="dxa"/>
            <w:tcBorders>
              <w:top w:val="dotted" w:sz="4" w:space="0" w:color="0074A2"/>
              <w:left w:val="dotted" w:sz="4" w:space="0" w:color="0074A2"/>
              <w:bottom w:val="dotted" w:sz="4" w:space="0" w:color="0074A2"/>
              <w:right w:val="dotted" w:sz="4" w:space="0" w:color="0074A2"/>
            </w:tcBorders>
            <w:shd w:val="clear" w:color="auto" w:fill="FFFFFF"/>
            <w:vAlign w:val="center"/>
          </w:tcPr>
          <w:p w:rsidR="002E2A9D" w:rsidRPr="00705B8E" w:rsidRDefault="002E2A9D" w:rsidP="00705B8E">
            <w:pPr>
              <w:keepNext/>
              <w:spacing w:before="60" w:after="0"/>
              <w:jc w:val="left"/>
              <w:rPr>
                <w:rFonts w:ascii="Times New Roman" w:hAnsi="Times New Roman"/>
                <w:b/>
                <w:bCs/>
                <w:sz w:val="16"/>
                <w:szCs w:val="16"/>
                <w:lang w:eastAsia="en-US"/>
              </w:rPr>
            </w:pPr>
            <w:r w:rsidRPr="00705B8E">
              <w:rPr>
                <w:rFonts w:ascii="Times New Roman" w:hAnsi="Times New Roman"/>
                <w:b/>
                <w:bCs/>
                <w:sz w:val="16"/>
                <w:szCs w:val="16"/>
                <w:lang w:eastAsia="en-US"/>
              </w:rPr>
              <w:t>Follow-up actions</w:t>
            </w:r>
            <w:r>
              <w:rPr>
                <w:rFonts w:ascii="Times New Roman" w:hAnsi="Times New Roman"/>
                <w:b/>
                <w:bCs/>
                <w:sz w:val="16"/>
                <w:szCs w:val="16"/>
                <w:lang w:eastAsia="en-US"/>
              </w:rPr>
              <w:t xml:space="preserve"> </w:t>
            </w:r>
            <w:r w:rsidRPr="00705B8E">
              <w:rPr>
                <w:rFonts w:ascii="Times New Roman" w:hAnsi="Times New Roman"/>
                <w:b/>
                <w:bCs/>
                <w:sz w:val="16"/>
                <w:szCs w:val="16"/>
                <w:lang w:eastAsia="en-US"/>
              </w:rPr>
              <w:t>needed</w:t>
            </w:r>
          </w:p>
        </w:tc>
        <w:tc>
          <w:tcPr>
            <w:tcW w:w="5501" w:type="dxa"/>
            <w:tcBorders>
              <w:top w:val="dotted" w:sz="4" w:space="0" w:color="0074A2"/>
              <w:left w:val="dotted" w:sz="4" w:space="0" w:color="0074A2"/>
              <w:bottom w:val="dotted" w:sz="4" w:space="0" w:color="0074A2"/>
              <w:right w:val="dotted" w:sz="4" w:space="0" w:color="0074A2"/>
            </w:tcBorders>
            <w:shd w:val="clear" w:color="auto" w:fill="FFFFFF"/>
          </w:tcPr>
          <w:p w:rsidR="002E2A9D" w:rsidRPr="00705B8E" w:rsidRDefault="002E2A9D" w:rsidP="00705B8E">
            <w:pPr>
              <w:keepNext/>
              <w:spacing w:before="60" w:after="0"/>
              <w:ind w:left="45"/>
              <w:contextualSpacing/>
              <w:jc w:val="left"/>
              <w:rPr>
                <w:rFonts w:ascii="Times New Roman" w:hAnsi="Times New Roman"/>
                <w:sz w:val="16"/>
                <w:szCs w:val="16"/>
                <w:lang w:eastAsia="en-US"/>
              </w:rPr>
            </w:pPr>
            <w:r w:rsidRPr="00705B8E">
              <w:rPr>
                <w:rFonts w:ascii="Times New Roman" w:hAnsi="Times New Roman"/>
                <w:sz w:val="16"/>
                <w:szCs w:val="16"/>
                <w:lang w:eastAsia="en-US"/>
              </w:rPr>
              <w:t xml:space="preserve">On 1: Inclusion of a methodology report in NPs </w:t>
            </w:r>
          </w:p>
          <w:p w:rsidR="002E2A9D" w:rsidRPr="00705B8E" w:rsidRDefault="002E2A9D" w:rsidP="00705B8E">
            <w:pPr>
              <w:keepNext/>
              <w:spacing w:before="60" w:after="0"/>
              <w:ind w:left="45"/>
              <w:contextualSpacing/>
              <w:jc w:val="left"/>
              <w:rPr>
                <w:rFonts w:ascii="Times New Roman" w:hAnsi="Times New Roman"/>
                <w:sz w:val="16"/>
                <w:szCs w:val="16"/>
                <w:lang w:eastAsia="en-US"/>
              </w:rPr>
            </w:pPr>
            <w:r w:rsidRPr="00705B8E">
              <w:rPr>
                <w:rFonts w:ascii="Times New Roman" w:hAnsi="Times New Roman"/>
                <w:sz w:val="16"/>
                <w:szCs w:val="16"/>
                <w:lang w:eastAsia="en-US"/>
              </w:rPr>
              <w:t xml:space="preserve">On 2: Review of the SGRN guidelines </w:t>
            </w:r>
          </w:p>
        </w:tc>
      </w:tr>
      <w:tr w:rsidR="002E2A9D" w:rsidRPr="00705B8E" w:rsidTr="00705B8E">
        <w:tc>
          <w:tcPr>
            <w:tcW w:w="2358" w:type="dxa"/>
            <w:tcBorders>
              <w:top w:val="dotted" w:sz="4" w:space="0" w:color="0074A2"/>
              <w:left w:val="dotted" w:sz="4" w:space="0" w:color="0074A2"/>
              <w:bottom w:val="dotted" w:sz="4" w:space="0" w:color="0074A2"/>
              <w:right w:val="dotted" w:sz="4" w:space="0" w:color="0074A2"/>
            </w:tcBorders>
            <w:shd w:val="clear" w:color="auto" w:fill="FFFFFF"/>
            <w:vAlign w:val="center"/>
          </w:tcPr>
          <w:p w:rsidR="002E2A9D" w:rsidRPr="00705B8E" w:rsidRDefault="002E2A9D" w:rsidP="00705B8E">
            <w:pPr>
              <w:keepNext/>
              <w:spacing w:before="60" w:after="0"/>
              <w:jc w:val="left"/>
              <w:rPr>
                <w:rFonts w:ascii="Times New Roman" w:hAnsi="Times New Roman"/>
                <w:b/>
                <w:bCs/>
                <w:sz w:val="16"/>
                <w:szCs w:val="16"/>
                <w:lang w:eastAsia="en-US"/>
              </w:rPr>
            </w:pPr>
            <w:r w:rsidRPr="00705B8E">
              <w:rPr>
                <w:rFonts w:ascii="Times New Roman" w:hAnsi="Times New Roman"/>
                <w:b/>
                <w:bCs/>
                <w:sz w:val="16"/>
                <w:szCs w:val="16"/>
                <w:lang w:eastAsia="en-US"/>
              </w:rPr>
              <w:t>Responsible persons for follow-up actions</w:t>
            </w:r>
          </w:p>
        </w:tc>
        <w:tc>
          <w:tcPr>
            <w:tcW w:w="5501" w:type="dxa"/>
            <w:tcBorders>
              <w:top w:val="dotted" w:sz="4" w:space="0" w:color="0074A2"/>
              <w:left w:val="dotted" w:sz="4" w:space="0" w:color="0074A2"/>
              <w:bottom w:val="dotted" w:sz="4" w:space="0" w:color="0074A2"/>
              <w:right w:val="dotted" w:sz="4" w:space="0" w:color="0074A2"/>
            </w:tcBorders>
            <w:shd w:val="clear" w:color="auto" w:fill="FFFFFF"/>
          </w:tcPr>
          <w:p w:rsidR="002E2A9D" w:rsidRPr="00705B8E" w:rsidRDefault="002E2A9D" w:rsidP="00705B8E">
            <w:pPr>
              <w:keepNext/>
              <w:numPr>
                <w:ilvl w:val="0"/>
                <w:numId w:val="68"/>
              </w:numPr>
              <w:spacing w:before="60" w:after="0" w:line="276" w:lineRule="auto"/>
              <w:contextualSpacing/>
              <w:jc w:val="left"/>
              <w:rPr>
                <w:rFonts w:ascii="Times New Roman" w:hAnsi="Times New Roman"/>
                <w:sz w:val="16"/>
                <w:szCs w:val="16"/>
                <w:lang w:eastAsia="en-US"/>
              </w:rPr>
            </w:pPr>
            <w:r w:rsidRPr="00705B8E">
              <w:rPr>
                <w:rFonts w:ascii="Times New Roman" w:hAnsi="Times New Roman"/>
                <w:sz w:val="16"/>
                <w:szCs w:val="16"/>
                <w:lang w:eastAsia="en-US"/>
              </w:rPr>
              <w:t>Commission and MS</w:t>
            </w:r>
          </w:p>
          <w:p w:rsidR="002E2A9D" w:rsidRPr="00705B8E" w:rsidRDefault="002E2A9D" w:rsidP="00705B8E">
            <w:pPr>
              <w:keepNext/>
              <w:numPr>
                <w:ilvl w:val="0"/>
                <w:numId w:val="68"/>
              </w:numPr>
              <w:spacing w:before="60" w:after="0" w:line="276" w:lineRule="auto"/>
              <w:contextualSpacing/>
              <w:jc w:val="left"/>
              <w:rPr>
                <w:rFonts w:ascii="Times New Roman" w:hAnsi="Times New Roman"/>
                <w:sz w:val="16"/>
                <w:szCs w:val="16"/>
                <w:lang w:eastAsia="en-US"/>
              </w:rPr>
            </w:pPr>
            <w:r w:rsidRPr="00705B8E">
              <w:rPr>
                <w:rFonts w:ascii="Times New Roman" w:hAnsi="Times New Roman"/>
                <w:sz w:val="16"/>
                <w:szCs w:val="16"/>
                <w:lang w:eastAsia="en-US"/>
              </w:rPr>
              <w:t>SGECA Working Group, i.e. SGECA/DCF</w:t>
            </w:r>
          </w:p>
        </w:tc>
      </w:tr>
      <w:tr w:rsidR="002E2A9D" w:rsidRPr="00705B8E" w:rsidTr="00705B8E">
        <w:tc>
          <w:tcPr>
            <w:tcW w:w="2358" w:type="dxa"/>
            <w:tcBorders>
              <w:top w:val="dotted" w:sz="4" w:space="0" w:color="0074A2"/>
              <w:left w:val="dotted" w:sz="4" w:space="0" w:color="0074A2"/>
              <w:bottom w:val="dotted" w:sz="4" w:space="0" w:color="0074A2"/>
              <w:right w:val="dotted" w:sz="4" w:space="0" w:color="0074A2"/>
            </w:tcBorders>
            <w:shd w:val="clear" w:color="auto" w:fill="FFFFFF"/>
            <w:vAlign w:val="center"/>
          </w:tcPr>
          <w:p w:rsidR="002E2A9D" w:rsidRPr="00705B8E" w:rsidRDefault="002E2A9D" w:rsidP="00705B8E">
            <w:pPr>
              <w:keepNext/>
              <w:spacing w:before="60" w:after="0"/>
              <w:jc w:val="left"/>
              <w:rPr>
                <w:rFonts w:ascii="Times New Roman" w:hAnsi="Times New Roman"/>
                <w:b/>
                <w:bCs/>
                <w:sz w:val="16"/>
                <w:szCs w:val="16"/>
                <w:lang w:eastAsia="en-US"/>
              </w:rPr>
            </w:pPr>
            <w:r w:rsidRPr="00705B8E">
              <w:rPr>
                <w:rFonts w:ascii="Times New Roman" w:hAnsi="Times New Roman"/>
                <w:b/>
                <w:bCs/>
                <w:sz w:val="16"/>
                <w:szCs w:val="16"/>
                <w:lang w:eastAsia="en-US"/>
              </w:rPr>
              <w:t>Time frame</w:t>
            </w:r>
          </w:p>
          <w:p w:rsidR="002E2A9D" w:rsidRPr="00705B8E" w:rsidRDefault="002E2A9D" w:rsidP="00705B8E">
            <w:pPr>
              <w:keepNext/>
              <w:spacing w:before="60" w:after="0"/>
              <w:jc w:val="left"/>
              <w:rPr>
                <w:rFonts w:ascii="Times New Roman" w:hAnsi="Times New Roman"/>
                <w:b/>
                <w:bCs/>
                <w:sz w:val="16"/>
                <w:szCs w:val="16"/>
                <w:lang w:eastAsia="en-US"/>
              </w:rPr>
            </w:pPr>
            <w:r w:rsidRPr="00705B8E">
              <w:rPr>
                <w:rFonts w:ascii="Times New Roman" w:hAnsi="Times New Roman"/>
                <w:b/>
                <w:bCs/>
                <w:sz w:val="16"/>
                <w:szCs w:val="16"/>
                <w:lang w:eastAsia="en-US"/>
              </w:rPr>
              <w:t>(Deadline)</w:t>
            </w:r>
          </w:p>
        </w:tc>
        <w:tc>
          <w:tcPr>
            <w:tcW w:w="5501" w:type="dxa"/>
            <w:tcBorders>
              <w:top w:val="dotted" w:sz="4" w:space="0" w:color="0074A2"/>
              <w:left w:val="dotted" w:sz="4" w:space="0" w:color="0074A2"/>
              <w:bottom w:val="dotted" w:sz="4" w:space="0" w:color="0074A2"/>
              <w:right w:val="dotted" w:sz="4" w:space="0" w:color="0074A2"/>
            </w:tcBorders>
            <w:shd w:val="clear" w:color="auto" w:fill="FFFFFF"/>
          </w:tcPr>
          <w:p w:rsidR="002E2A9D" w:rsidRPr="00705B8E" w:rsidRDefault="002E2A9D" w:rsidP="00705B8E">
            <w:pPr>
              <w:keepNext/>
              <w:numPr>
                <w:ilvl w:val="0"/>
                <w:numId w:val="69"/>
              </w:numPr>
              <w:spacing w:before="60" w:after="0" w:line="276" w:lineRule="auto"/>
              <w:contextualSpacing/>
              <w:jc w:val="left"/>
              <w:rPr>
                <w:rFonts w:ascii="Times New Roman" w:hAnsi="Times New Roman"/>
                <w:sz w:val="16"/>
                <w:szCs w:val="16"/>
                <w:lang w:eastAsia="en-US"/>
              </w:rPr>
            </w:pPr>
            <w:r w:rsidRPr="00705B8E">
              <w:rPr>
                <w:rFonts w:ascii="Times New Roman" w:hAnsi="Times New Roman"/>
                <w:sz w:val="16"/>
                <w:szCs w:val="16"/>
                <w:lang w:eastAsia="en-US"/>
              </w:rPr>
              <w:t>March 2010</w:t>
            </w:r>
          </w:p>
          <w:p w:rsidR="002E2A9D" w:rsidRPr="00705B8E" w:rsidRDefault="002E2A9D" w:rsidP="00705B8E">
            <w:pPr>
              <w:keepNext/>
              <w:numPr>
                <w:ilvl w:val="0"/>
                <w:numId w:val="69"/>
              </w:numPr>
              <w:spacing w:before="60" w:after="0" w:line="276" w:lineRule="auto"/>
              <w:contextualSpacing/>
              <w:jc w:val="left"/>
              <w:rPr>
                <w:rFonts w:ascii="Times New Roman" w:hAnsi="Times New Roman"/>
                <w:sz w:val="16"/>
                <w:szCs w:val="16"/>
                <w:lang w:eastAsia="en-US"/>
              </w:rPr>
            </w:pPr>
            <w:r w:rsidRPr="00705B8E">
              <w:rPr>
                <w:rFonts w:ascii="Times New Roman" w:hAnsi="Times New Roman"/>
                <w:sz w:val="16"/>
                <w:szCs w:val="16"/>
                <w:lang w:eastAsia="en-US"/>
              </w:rPr>
              <w:t xml:space="preserve">June 2010 </w:t>
            </w:r>
          </w:p>
        </w:tc>
      </w:tr>
      <w:tr w:rsidR="002E2A9D" w:rsidRPr="00705B8E" w:rsidTr="00705B8E">
        <w:tc>
          <w:tcPr>
            <w:tcW w:w="2358" w:type="dxa"/>
            <w:tcBorders>
              <w:top w:val="dotted" w:sz="4" w:space="0" w:color="0074A2"/>
              <w:left w:val="dotted" w:sz="4" w:space="0" w:color="0074A2"/>
              <w:bottom w:val="dotted" w:sz="4" w:space="0" w:color="0074A2"/>
              <w:right w:val="dotted" w:sz="4" w:space="0" w:color="0074A2"/>
            </w:tcBorders>
            <w:shd w:val="clear" w:color="auto" w:fill="FFFFFF"/>
            <w:vAlign w:val="center"/>
          </w:tcPr>
          <w:p w:rsidR="002E2A9D" w:rsidRPr="00705B8E" w:rsidRDefault="002E2A9D" w:rsidP="00705B8E">
            <w:pPr>
              <w:keepNext/>
              <w:spacing w:before="60" w:after="0"/>
              <w:jc w:val="left"/>
              <w:rPr>
                <w:rFonts w:ascii="Times New Roman" w:hAnsi="Times New Roman"/>
                <w:b/>
                <w:bCs/>
                <w:sz w:val="16"/>
                <w:szCs w:val="16"/>
                <w:lang w:eastAsia="en-US"/>
              </w:rPr>
            </w:pPr>
            <w:r w:rsidRPr="00705B8E">
              <w:rPr>
                <w:rFonts w:ascii="Times New Roman" w:hAnsi="Times New Roman"/>
                <w:b/>
                <w:bCs/>
                <w:sz w:val="16"/>
                <w:szCs w:val="16"/>
                <w:lang w:eastAsia="en-US"/>
              </w:rPr>
              <w:t>LM comment</w:t>
            </w:r>
          </w:p>
        </w:tc>
        <w:tc>
          <w:tcPr>
            <w:tcW w:w="5501" w:type="dxa"/>
            <w:tcBorders>
              <w:top w:val="dotted" w:sz="4" w:space="0" w:color="0074A2"/>
              <w:left w:val="dotted" w:sz="4" w:space="0" w:color="0074A2"/>
              <w:bottom w:val="dotted" w:sz="4" w:space="0" w:color="0074A2"/>
              <w:right w:val="dotted" w:sz="4" w:space="0" w:color="0074A2"/>
            </w:tcBorders>
            <w:shd w:val="clear" w:color="auto" w:fill="FFFFFF"/>
          </w:tcPr>
          <w:p w:rsidR="002E2A9D" w:rsidRPr="00705B8E" w:rsidRDefault="002E2A9D" w:rsidP="00705B8E">
            <w:pPr>
              <w:keepNext/>
              <w:spacing w:before="60" w:after="0"/>
              <w:contextualSpacing/>
              <w:jc w:val="left"/>
              <w:rPr>
                <w:rFonts w:ascii="Times New Roman" w:hAnsi="Times New Roman"/>
                <w:sz w:val="16"/>
                <w:szCs w:val="16"/>
                <w:lang w:eastAsia="en-US"/>
              </w:rPr>
            </w:pPr>
            <w:r w:rsidRPr="00705B8E">
              <w:rPr>
                <w:rFonts w:ascii="Times New Roman" w:hAnsi="Times New Roman"/>
                <w:sz w:val="16"/>
                <w:szCs w:val="16"/>
                <w:lang w:eastAsia="en-US"/>
              </w:rPr>
              <w:t>LM notes that SGRN 09-03 has taken care of this recommendation by including a methodology report in the new DCF guidelines.</w:t>
            </w:r>
          </w:p>
        </w:tc>
      </w:tr>
      <w:tr w:rsidR="002E2A9D" w:rsidRPr="00705B8E" w:rsidTr="00705B8E">
        <w:tc>
          <w:tcPr>
            <w:tcW w:w="2358" w:type="dxa"/>
            <w:tcBorders>
              <w:top w:val="dotted" w:sz="4" w:space="0" w:color="0074A2"/>
              <w:left w:val="dotted" w:sz="4" w:space="0" w:color="0074A2"/>
              <w:bottom w:val="dotted" w:sz="4" w:space="0" w:color="0074A2"/>
              <w:right w:val="dotted" w:sz="4" w:space="0" w:color="0074A2"/>
            </w:tcBorders>
            <w:shd w:val="clear" w:color="auto" w:fill="FFFFFF"/>
            <w:vAlign w:val="center"/>
          </w:tcPr>
          <w:p w:rsidR="002E2A9D" w:rsidRPr="00705B8E" w:rsidRDefault="002E2A9D" w:rsidP="003156C3">
            <w:pPr>
              <w:spacing w:before="60" w:after="0"/>
              <w:jc w:val="left"/>
              <w:rPr>
                <w:rFonts w:ascii="Times New Roman" w:hAnsi="Times New Roman"/>
                <w:b/>
                <w:bCs/>
                <w:sz w:val="16"/>
                <w:szCs w:val="16"/>
                <w:lang w:eastAsia="en-US"/>
              </w:rPr>
            </w:pPr>
            <w:r w:rsidRPr="00705B8E">
              <w:rPr>
                <w:rFonts w:ascii="Times New Roman" w:hAnsi="Times New Roman"/>
                <w:b/>
                <w:bCs/>
                <w:sz w:val="16"/>
                <w:szCs w:val="16"/>
                <w:lang w:eastAsia="en-US"/>
              </w:rPr>
              <w:t>MS comment</w:t>
            </w:r>
          </w:p>
        </w:tc>
        <w:tc>
          <w:tcPr>
            <w:tcW w:w="5501" w:type="dxa"/>
            <w:tcBorders>
              <w:top w:val="dotted" w:sz="4" w:space="0" w:color="0074A2"/>
              <w:left w:val="dotted" w:sz="4" w:space="0" w:color="0074A2"/>
              <w:bottom w:val="dotted" w:sz="4" w:space="0" w:color="0074A2"/>
              <w:right w:val="dotted" w:sz="4" w:space="0" w:color="0074A2"/>
            </w:tcBorders>
            <w:shd w:val="clear" w:color="auto" w:fill="FFFFFF"/>
          </w:tcPr>
          <w:p w:rsidR="002E2A9D" w:rsidRPr="00705B8E" w:rsidRDefault="002E2A9D" w:rsidP="003156C3">
            <w:pPr>
              <w:spacing w:before="60" w:after="0"/>
              <w:contextualSpacing/>
              <w:jc w:val="left"/>
              <w:rPr>
                <w:rFonts w:ascii="Times New Roman" w:hAnsi="Times New Roman"/>
                <w:sz w:val="16"/>
                <w:szCs w:val="16"/>
                <w:lang w:eastAsia="en-US"/>
              </w:rPr>
            </w:pPr>
            <w:r w:rsidRPr="00705B8E">
              <w:rPr>
                <w:rFonts w:ascii="Times New Roman" w:hAnsi="Times New Roman"/>
                <w:sz w:val="16"/>
                <w:szCs w:val="16"/>
              </w:rPr>
              <w:t>MS supports recommendation and has included methodology report in the Annual Report 2010</w:t>
            </w:r>
          </w:p>
        </w:tc>
      </w:tr>
    </w:tbl>
    <w:p w:rsidR="002E2A9D" w:rsidRPr="00705B8E" w:rsidRDefault="002E2A9D" w:rsidP="00705B8E">
      <w:pPr>
        <w:rPr>
          <w:lang w:eastAsia="en-US"/>
        </w:rPr>
      </w:pPr>
    </w:p>
    <w:tbl>
      <w:tblPr>
        <w:tblW w:w="0" w:type="auto"/>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tblCellMar>
          <w:top w:w="28" w:type="dxa"/>
          <w:bottom w:w="28" w:type="dxa"/>
        </w:tblCellMar>
        <w:tblLook w:val="00A0" w:firstRow="1" w:lastRow="0" w:firstColumn="1" w:lastColumn="0" w:noHBand="0" w:noVBand="0"/>
      </w:tblPr>
      <w:tblGrid>
        <w:gridCol w:w="2362"/>
        <w:gridCol w:w="5497"/>
      </w:tblGrid>
      <w:tr w:rsidR="002E2A9D" w:rsidRPr="00705B8E" w:rsidTr="00705B8E">
        <w:trPr>
          <w:trHeight w:val="339"/>
        </w:trPr>
        <w:tc>
          <w:tcPr>
            <w:tcW w:w="7859" w:type="dxa"/>
            <w:gridSpan w:val="2"/>
            <w:shd w:val="clear" w:color="auto" w:fill="0074A2"/>
            <w:vAlign w:val="center"/>
          </w:tcPr>
          <w:p w:rsidR="002E2A9D" w:rsidRPr="00705B8E" w:rsidRDefault="002E2A9D" w:rsidP="00705B8E">
            <w:pPr>
              <w:keepNext/>
              <w:spacing w:before="0" w:after="0"/>
              <w:rPr>
                <w:rFonts w:ascii="Times New Roman" w:hAnsi="Times New Roman"/>
                <w:b/>
                <w:bCs/>
                <w:color w:val="FFFFFF"/>
                <w:sz w:val="16"/>
                <w:szCs w:val="16"/>
              </w:rPr>
            </w:pPr>
            <w:r w:rsidRPr="00705B8E">
              <w:rPr>
                <w:rFonts w:ascii="Times New Roman" w:hAnsi="Times New Roman"/>
                <w:b/>
                <w:bCs/>
                <w:color w:val="FFFFFF"/>
                <w:sz w:val="16"/>
                <w:szCs w:val="16"/>
              </w:rPr>
              <w:t>Economic variables: common methods to ensure consistency and comparability of all economic variables</w:t>
            </w:r>
          </w:p>
        </w:tc>
      </w:tr>
      <w:tr w:rsidR="002E2A9D" w:rsidRPr="00705B8E" w:rsidTr="00705B8E">
        <w:tc>
          <w:tcPr>
            <w:tcW w:w="2362" w:type="dxa"/>
            <w:tcBorders>
              <w:left w:val="dotted" w:sz="4" w:space="0" w:color="0074A2"/>
              <w:bottom w:val="dotted" w:sz="4" w:space="0" w:color="0074A2"/>
              <w:right w:val="dotted" w:sz="4" w:space="0" w:color="0074A2"/>
            </w:tcBorders>
            <w:shd w:val="clear" w:color="auto" w:fill="FFFFFF"/>
            <w:vAlign w:val="center"/>
          </w:tcPr>
          <w:p w:rsidR="002E2A9D" w:rsidRDefault="002E2A9D" w:rsidP="00705B8E">
            <w:pPr>
              <w:keepNext/>
              <w:spacing w:before="60" w:after="0"/>
              <w:jc w:val="left"/>
              <w:rPr>
                <w:rFonts w:ascii="Times New Roman" w:hAnsi="Times New Roman"/>
                <w:b/>
                <w:bCs/>
                <w:sz w:val="16"/>
                <w:szCs w:val="16"/>
                <w:lang w:eastAsia="en-US"/>
              </w:rPr>
            </w:pPr>
            <w:r w:rsidRPr="00705B8E">
              <w:rPr>
                <w:rFonts w:ascii="Times New Roman" w:hAnsi="Times New Roman"/>
                <w:b/>
                <w:bCs/>
                <w:sz w:val="16"/>
                <w:szCs w:val="16"/>
                <w:lang w:eastAsia="en-US"/>
              </w:rPr>
              <w:t>RCM NS&amp;EA 2009</w:t>
            </w:r>
            <w:r>
              <w:rPr>
                <w:rFonts w:ascii="Times New Roman" w:hAnsi="Times New Roman"/>
                <w:b/>
                <w:bCs/>
                <w:sz w:val="16"/>
                <w:szCs w:val="16"/>
                <w:lang w:eastAsia="en-US"/>
              </w:rPr>
              <w:t xml:space="preserve"> </w:t>
            </w:r>
            <w:r w:rsidRPr="00705B8E">
              <w:rPr>
                <w:rFonts w:ascii="Times New Roman" w:hAnsi="Times New Roman"/>
                <w:b/>
                <w:bCs/>
                <w:sz w:val="16"/>
                <w:szCs w:val="16"/>
                <w:lang w:eastAsia="en-US"/>
              </w:rPr>
              <w:t>Recommendation</w:t>
            </w:r>
          </w:p>
          <w:p w:rsidR="002E2A9D" w:rsidRPr="00705B8E" w:rsidRDefault="002E2A9D" w:rsidP="00705B8E">
            <w:pPr>
              <w:keepNext/>
              <w:spacing w:before="60" w:after="0"/>
              <w:jc w:val="left"/>
              <w:rPr>
                <w:rFonts w:ascii="Times New Roman" w:hAnsi="Times New Roman"/>
                <w:b/>
                <w:bCs/>
                <w:sz w:val="16"/>
                <w:szCs w:val="16"/>
                <w:highlight w:val="lightGray"/>
                <w:lang w:eastAsia="en-US"/>
              </w:rPr>
            </w:pPr>
          </w:p>
        </w:tc>
        <w:tc>
          <w:tcPr>
            <w:tcW w:w="5497" w:type="dxa"/>
            <w:tcBorders>
              <w:left w:val="dotted" w:sz="4" w:space="0" w:color="0074A2"/>
              <w:bottom w:val="dotted" w:sz="4" w:space="0" w:color="0074A2"/>
              <w:right w:val="dotted" w:sz="4" w:space="0" w:color="0074A2"/>
            </w:tcBorders>
            <w:shd w:val="clear" w:color="auto" w:fill="FFFFFF"/>
          </w:tcPr>
          <w:p w:rsidR="002E2A9D" w:rsidRPr="00705B8E" w:rsidRDefault="002E2A9D" w:rsidP="00705B8E">
            <w:pPr>
              <w:keepNext/>
              <w:spacing w:before="60" w:after="0"/>
              <w:jc w:val="left"/>
              <w:rPr>
                <w:rFonts w:ascii="Times New Roman" w:hAnsi="Times New Roman"/>
                <w:b/>
                <w:bCs/>
                <w:sz w:val="16"/>
                <w:szCs w:val="16"/>
              </w:rPr>
            </w:pPr>
            <w:r w:rsidRPr="00705B8E">
              <w:rPr>
                <w:rFonts w:ascii="Times New Roman" w:hAnsi="Times New Roman"/>
                <w:sz w:val="16"/>
                <w:szCs w:val="16"/>
              </w:rPr>
              <w:t xml:space="preserve">The RCM NS &amp;EA recommends that MS perform checks on the quality of their data and that further work be undertaken to help RCMs prepare for the recommended comparability checks within regions.  </w:t>
            </w:r>
          </w:p>
        </w:tc>
      </w:tr>
      <w:tr w:rsidR="002E2A9D" w:rsidRPr="00705B8E" w:rsidTr="00705B8E">
        <w:tc>
          <w:tcPr>
            <w:tcW w:w="2362" w:type="dxa"/>
            <w:tcBorders>
              <w:top w:val="dotted" w:sz="4" w:space="0" w:color="0074A2"/>
              <w:left w:val="dotted" w:sz="4" w:space="0" w:color="0074A2"/>
              <w:bottom w:val="dotted" w:sz="4" w:space="0" w:color="0074A2"/>
              <w:right w:val="dotted" w:sz="4" w:space="0" w:color="0074A2"/>
            </w:tcBorders>
            <w:shd w:val="clear" w:color="auto" w:fill="FFFFFF"/>
            <w:vAlign w:val="center"/>
          </w:tcPr>
          <w:p w:rsidR="002E2A9D" w:rsidRPr="00705B8E" w:rsidRDefault="002E2A9D" w:rsidP="00705B8E">
            <w:pPr>
              <w:keepNext/>
              <w:spacing w:before="60" w:after="0"/>
              <w:jc w:val="left"/>
              <w:rPr>
                <w:rFonts w:ascii="Times New Roman" w:hAnsi="Times New Roman"/>
                <w:b/>
                <w:bCs/>
                <w:sz w:val="16"/>
                <w:szCs w:val="16"/>
                <w:lang w:eastAsia="en-US"/>
              </w:rPr>
            </w:pPr>
            <w:r w:rsidRPr="00705B8E">
              <w:rPr>
                <w:rFonts w:ascii="Times New Roman" w:hAnsi="Times New Roman"/>
                <w:b/>
                <w:bCs/>
                <w:sz w:val="16"/>
                <w:szCs w:val="16"/>
                <w:lang w:eastAsia="en-US"/>
              </w:rPr>
              <w:t>Follow-up actions</w:t>
            </w:r>
            <w:r>
              <w:rPr>
                <w:rFonts w:ascii="Times New Roman" w:hAnsi="Times New Roman"/>
                <w:b/>
                <w:bCs/>
                <w:sz w:val="16"/>
                <w:szCs w:val="16"/>
                <w:lang w:eastAsia="en-US"/>
              </w:rPr>
              <w:t xml:space="preserve"> </w:t>
            </w:r>
            <w:r w:rsidRPr="00705B8E">
              <w:rPr>
                <w:rFonts w:ascii="Times New Roman" w:hAnsi="Times New Roman"/>
                <w:b/>
                <w:bCs/>
                <w:sz w:val="16"/>
                <w:szCs w:val="16"/>
                <w:lang w:eastAsia="en-US"/>
              </w:rPr>
              <w:t>needed</w:t>
            </w:r>
          </w:p>
        </w:tc>
        <w:tc>
          <w:tcPr>
            <w:tcW w:w="5497" w:type="dxa"/>
            <w:tcBorders>
              <w:top w:val="dotted" w:sz="4" w:space="0" w:color="0074A2"/>
              <w:left w:val="dotted" w:sz="4" w:space="0" w:color="0074A2"/>
              <w:bottom w:val="dotted" w:sz="4" w:space="0" w:color="0074A2"/>
              <w:right w:val="dotted" w:sz="4" w:space="0" w:color="0074A2"/>
            </w:tcBorders>
            <w:shd w:val="clear" w:color="auto" w:fill="FFFFFF"/>
          </w:tcPr>
          <w:p w:rsidR="002E2A9D" w:rsidRPr="00705B8E" w:rsidRDefault="002E2A9D" w:rsidP="00705B8E">
            <w:pPr>
              <w:keepNext/>
              <w:spacing w:before="60" w:after="0"/>
              <w:jc w:val="left"/>
              <w:rPr>
                <w:rFonts w:ascii="Times New Roman" w:hAnsi="Times New Roman"/>
                <w:b/>
                <w:bCs/>
                <w:sz w:val="16"/>
                <w:szCs w:val="16"/>
              </w:rPr>
            </w:pPr>
            <w:r w:rsidRPr="00705B8E">
              <w:rPr>
                <w:rFonts w:ascii="Times New Roman" w:hAnsi="Times New Roman"/>
                <w:sz w:val="16"/>
                <w:szCs w:val="16"/>
              </w:rPr>
              <w:t>Guidance to be issued to RCMs on the comparability checks that they would be expected to undertake</w:t>
            </w:r>
          </w:p>
        </w:tc>
      </w:tr>
      <w:tr w:rsidR="002E2A9D" w:rsidRPr="00705B8E" w:rsidTr="00705B8E">
        <w:tc>
          <w:tcPr>
            <w:tcW w:w="2362" w:type="dxa"/>
            <w:tcBorders>
              <w:top w:val="dotted" w:sz="4" w:space="0" w:color="0074A2"/>
              <w:left w:val="dotted" w:sz="4" w:space="0" w:color="0074A2"/>
              <w:bottom w:val="dotted" w:sz="4" w:space="0" w:color="0074A2"/>
              <w:right w:val="dotted" w:sz="4" w:space="0" w:color="0074A2"/>
            </w:tcBorders>
            <w:shd w:val="clear" w:color="auto" w:fill="FFFFFF"/>
            <w:vAlign w:val="center"/>
          </w:tcPr>
          <w:p w:rsidR="002E2A9D" w:rsidRPr="00705B8E" w:rsidRDefault="002E2A9D" w:rsidP="00705B8E">
            <w:pPr>
              <w:keepNext/>
              <w:spacing w:before="60" w:after="0"/>
              <w:jc w:val="left"/>
              <w:rPr>
                <w:rFonts w:ascii="Times New Roman" w:hAnsi="Times New Roman"/>
                <w:b/>
                <w:bCs/>
                <w:sz w:val="16"/>
                <w:szCs w:val="16"/>
                <w:lang w:eastAsia="en-US"/>
              </w:rPr>
            </w:pPr>
            <w:r w:rsidRPr="00705B8E">
              <w:rPr>
                <w:rFonts w:ascii="Times New Roman" w:hAnsi="Times New Roman"/>
                <w:b/>
                <w:bCs/>
                <w:sz w:val="16"/>
                <w:szCs w:val="16"/>
                <w:lang w:eastAsia="en-US"/>
              </w:rPr>
              <w:t>Responsible persons for follow-up actions</w:t>
            </w:r>
          </w:p>
        </w:tc>
        <w:tc>
          <w:tcPr>
            <w:tcW w:w="5497" w:type="dxa"/>
            <w:tcBorders>
              <w:top w:val="dotted" w:sz="4" w:space="0" w:color="0074A2"/>
              <w:left w:val="dotted" w:sz="4" w:space="0" w:color="0074A2"/>
              <w:bottom w:val="dotted" w:sz="4" w:space="0" w:color="0074A2"/>
              <w:right w:val="dotted" w:sz="4" w:space="0" w:color="0074A2"/>
            </w:tcBorders>
            <w:shd w:val="clear" w:color="auto" w:fill="FFFFFF"/>
          </w:tcPr>
          <w:p w:rsidR="002E2A9D" w:rsidRPr="00705B8E" w:rsidRDefault="002E2A9D" w:rsidP="00705B8E">
            <w:pPr>
              <w:keepNext/>
              <w:spacing w:before="60" w:after="0"/>
              <w:jc w:val="left"/>
              <w:rPr>
                <w:rFonts w:ascii="Times New Roman" w:hAnsi="Times New Roman"/>
                <w:b/>
                <w:bCs/>
                <w:sz w:val="16"/>
                <w:szCs w:val="16"/>
              </w:rPr>
            </w:pPr>
            <w:r w:rsidRPr="00705B8E">
              <w:rPr>
                <w:rFonts w:ascii="Times New Roman" w:hAnsi="Times New Roman"/>
                <w:sz w:val="16"/>
                <w:szCs w:val="16"/>
              </w:rPr>
              <w:t>RCM Liaison Group and SGECA Working Group, i.e. SGECA/DCF</w:t>
            </w:r>
          </w:p>
        </w:tc>
      </w:tr>
      <w:tr w:rsidR="002E2A9D" w:rsidRPr="00705B8E" w:rsidTr="00705B8E">
        <w:tc>
          <w:tcPr>
            <w:tcW w:w="2362" w:type="dxa"/>
            <w:tcBorders>
              <w:top w:val="dotted" w:sz="4" w:space="0" w:color="0074A2"/>
              <w:left w:val="dotted" w:sz="4" w:space="0" w:color="0074A2"/>
              <w:bottom w:val="dotted" w:sz="4" w:space="0" w:color="0074A2"/>
              <w:right w:val="dotted" w:sz="4" w:space="0" w:color="0074A2"/>
            </w:tcBorders>
            <w:shd w:val="clear" w:color="auto" w:fill="FFFFFF"/>
            <w:vAlign w:val="center"/>
          </w:tcPr>
          <w:p w:rsidR="002E2A9D" w:rsidRPr="00705B8E" w:rsidRDefault="002E2A9D" w:rsidP="00705B8E">
            <w:pPr>
              <w:keepNext/>
              <w:spacing w:before="60" w:after="0"/>
              <w:jc w:val="left"/>
              <w:rPr>
                <w:rFonts w:ascii="Times New Roman" w:hAnsi="Times New Roman"/>
                <w:b/>
                <w:bCs/>
                <w:sz w:val="16"/>
                <w:szCs w:val="16"/>
                <w:lang w:eastAsia="en-US"/>
              </w:rPr>
            </w:pPr>
            <w:r w:rsidRPr="00705B8E">
              <w:rPr>
                <w:rFonts w:ascii="Times New Roman" w:hAnsi="Times New Roman"/>
                <w:b/>
                <w:bCs/>
                <w:sz w:val="16"/>
                <w:szCs w:val="16"/>
                <w:lang w:eastAsia="en-US"/>
              </w:rPr>
              <w:t>Time frame</w:t>
            </w:r>
          </w:p>
          <w:p w:rsidR="002E2A9D" w:rsidRPr="00705B8E" w:rsidRDefault="002E2A9D" w:rsidP="00705B8E">
            <w:pPr>
              <w:keepNext/>
              <w:spacing w:before="60" w:after="0"/>
              <w:jc w:val="left"/>
              <w:rPr>
                <w:rFonts w:ascii="Times New Roman" w:hAnsi="Times New Roman"/>
                <w:b/>
                <w:bCs/>
                <w:sz w:val="16"/>
                <w:szCs w:val="16"/>
                <w:lang w:eastAsia="en-US"/>
              </w:rPr>
            </w:pPr>
            <w:r w:rsidRPr="00705B8E">
              <w:rPr>
                <w:rFonts w:ascii="Times New Roman" w:hAnsi="Times New Roman"/>
                <w:b/>
                <w:bCs/>
                <w:sz w:val="16"/>
                <w:szCs w:val="16"/>
                <w:lang w:eastAsia="en-US"/>
              </w:rPr>
              <w:t>(Deadline)</w:t>
            </w:r>
          </w:p>
        </w:tc>
        <w:tc>
          <w:tcPr>
            <w:tcW w:w="5497" w:type="dxa"/>
            <w:tcBorders>
              <w:top w:val="dotted" w:sz="4" w:space="0" w:color="0074A2"/>
              <w:left w:val="dotted" w:sz="4" w:space="0" w:color="0074A2"/>
              <w:bottom w:val="dotted" w:sz="4" w:space="0" w:color="0074A2"/>
              <w:right w:val="dotted" w:sz="4" w:space="0" w:color="0074A2"/>
            </w:tcBorders>
            <w:shd w:val="clear" w:color="auto" w:fill="FFFFFF"/>
          </w:tcPr>
          <w:p w:rsidR="002E2A9D" w:rsidRPr="00705B8E" w:rsidRDefault="002E2A9D" w:rsidP="00705B8E">
            <w:pPr>
              <w:keepNext/>
              <w:spacing w:before="60" w:after="0"/>
              <w:jc w:val="left"/>
              <w:rPr>
                <w:rFonts w:ascii="Times New Roman" w:hAnsi="Times New Roman"/>
                <w:b/>
                <w:bCs/>
                <w:sz w:val="16"/>
                <w:szCs w:val="16"/>
              </w:rPr>
            </w:pPr>
            <w:r w:rsidRPr="00705B8E">
              <w:rPr>
                <w:rFonts w:ascii="Times New Roman" w:hAnsi="Times New Roman"/>
                <w:sz w:val="16"/>
                <w:szCs w:val="16"/>
              </w:rPr>
              <w:t>December 2009</w:t>
            </w:r>
          </w:p>
        </w:tc>
      </w:tr>
      <w:tr w:rsidR="002E2A9D" w:rsidRPr="00705B8E" w:rsidTr="00705B8E">
        <w:tc>
          <w:tcPr>
            <w:tcW w:w="2362" w:type="dxa"/>
            <w:tcBorders>
              <w:top w:val="dotted" w:sz="4" w:space="0" w:color="0074A2"/>
              <w:left w:val="dotted" w:sz="4" w:space="0" w:color="0074A2"/>
              <w:bottom w:val="dotted" w:sz="4" w:space="0" w:color="0074A2"/>
              <w:right w:val="dotted" w:sz="4" w:space="0" w:color="0074A2"/>
            </w:tcBorders>
            <w:shd w:val="clear" w:color="auto" w:fill="FFFFFF"/>
            <w:vAlign w:val="center"/>
          </w:tcPr>
          <w:p w:rsidR="002E2A9D" w:rsidRPr="00705B8E" w:rsidRDefault="002E2A9D" w:rsidP="00705B8E">
            <w:pPr>
              <w:keepNext/>
              <w:spacing w:before="60" w:after="0"/>
              <w:jc w:val="left"/>
              <w:rPr>
                <w:rFonts w:ascii="Times New Roman" w:hAnsi="Times New Roman"/>
                <w:b/>
                <w:bCs/>
                <w:sz w:val="16"/>
                <w:szCs w:val="16"/>
                <w:lang w:eastAsia="en-US"/>
              </w:rPr>
            </w:pPr>
            <w:r w:rsidRPr="00705B8E">
              <w:rPr>
                <w:rFonts w:ascii="Times New Roman" w:hAnsi="Times New Roman"/>
                <w:b/>
                <w:bCs/>
                <w:sz w:val="16"/>
                <w:szCs w:val="16"/>
                <w:lang w:eastAsia="en-US"/>
              </w:rPr>
              <w:t>LM comment</w:t>
            </w:r>
          </w:p>
        </w:tc>
        <w:tc>
          <w:tcPr>
            <w:tcW w:w="5497" w:type="dxa"/>
            <w:tcBorders>
              <w:top w:val="dotted" w:sz="4" w:space="0" w:color="0074A2"/>
              <w:left w:val="dotted" w:sz="4" w:space="0" w:color="0074A2"/>
              <w:bottom w:val="dotted" w:sz="4" w:space="0" w:color="0074A2"/>
              <w:right w:val="dotted" w:sz="4" w:space="0" w:color="0074A2"/>
            </w:tcBorders>
            <w:shd w:val="clear" w:color="auto" w:fill="FFFFFF"/>
          </w:tcPr>
          <w:p w:rsidR="002E2A9D" w:rsidRPr="00705B8E" w:rsidRDefault="002E2A9D" w:rsidP="00705B8E">
            <w:pPr>
              <w:keepNext/>
              <w:spacing w:before="60" w:after="0"/>
              <w:jc w:val="left"/>
              <w:rPr>
                <w:rFonts w:ascii="Times New Roman" w:hAnsi="Times New Roman"/>
                <w:sz w:val="16"/>
                <w:szCs w:val="16"/>
              </w:rPr>
            </w:pPr>
            <w:r w:rsidRPr="00705B8E">
              <w:rPr>
                <w:rFonts w:ascii="Times New Roman" w:hAnsi="Times New Roman"/>
                <w:sz w:val="16"/>
                <w:szCs w:val="16"/>
              </w:rPr>
              <w:t>SGRN/ECA meeting on evaluation of TR2009 to check inconsistencies</w:t>
            </w:r>
          </w:p>
        </w:tc>
      </w:tr>
      <w:tr w:rsidR="002E2A9D" w:rsidRPr="00705B8E" w:rsidTr="00705B8E">
        <w:tc>
          <w:tcPr>
            <w:tcW w:w="2362" w:type="dxa"/>
            <w:tcBorders>
              <w:top w:val="dotted" w:sz="4" w:space="0" w:color="0074A2"/>
              <w:left w:val="dotted" w:sz="4" w:space="0" w:color="0074A2"/>
              <w:bottom w:val="dotted" w:sz="4" w:space="0" w:color="0074A2"/>
              <w:right w:val="dotted" w:sz="4" w:space="0" w:color="0074A2"/>
            </w:tcBorders>
            <w:shd w:val="clear" w:color="auto" w:fill="FFFFFF"/>
            <w:vAlign w:val="center"/>
          </w:tcPr>
          <w:p w:rsidR="002E2A9D" w:rsidRPr="00705B8E" w:rsidRDefault="002E2A9D" w:rsidP="003156C3">
            <w:pPr>
              <w:spacing w:before="60" w:after="0"/>
              <w:jc w:val="left"/>
              <w:rPr>
                <w:rFonts w:ascii="Times New Roman" w:hAnsi="Times New Roman"/>
                <w:b/>
                <w:bCs/>
                <w:sz w:val="16"/>
                <w:szCs w:val="16"/>
                <w:lang w:eastAsia="en-US"/>
              </w:rPr>
            </w:pPr>
            <w:r w:rsidRPr="00705B8E">
              <w:rPr>
                <w:rFonts w:ascii="Times New Roman" w:hAnsi="Times New Roman"/>
                <w:b/>
                <w:bCs/>
                <w:sz w:val="16"/>
                <w:szCs w:val="16"/>
                <w:lang w:eastAsia="en-US"/>
              </w:rPr>
              <w:t>MS comment</w:t>
            </w:r>
          </w:p>
        </w:tc>
        <w:tc>
          <w:tcPr>
            <w:tcW w:w="5497" w:type="dxa"/>
            <w:tcBorders>
              <w:top w:val="dotted" w:sz="4" w:space="0" w:color="0074A2"/>
              <w:left w:val="dotted" w:sz="4" w:space="0" w:color="0074A2"/>
              <w:bottom w:val="dotted" w:sz="4" w:space="0" w:color="0074A2"/>
              <w:right w:val="dotted" w:sz="4" w:space="0" w:color="0074A2"/>
            </w:tcBorders>
            <w:shd w:val="clear" w:color="auto" w:fill="FFFFFF"/>
          </w:tcPr>
          <w:p w:rsidR="002E2A9D" w:rsidRPr="00705B8E" w:rsidRDefault="002E2A9D" w:rsidP="003156C3">
            <w:pPr>
              <w:keepNext/>
              <w:spacing w:before="60" w:after="0"/>
              <w:jc w:val="left"/>
              <w:rPr>
                <w:rFonts w:ascii="Times New Roman" w:hAnsi="Times New Roman"/>
                <w:sz w:val="16"/>
                <w:szCs w:val="16"/>
              </w:rPr>
            </w:pPr>
            <w:r w:rsidRPr="00705B8E">
              <w:rPr>
                <w:rFonts w:ascii="Times New Roman" w:hAnsi="Times New Roman"/>
                <w:sz w:val="16"/>
                <w:szCs w:val="16"/>
              </w:rPr>
              <w:t>MS fully supports this and incorporates checks in current procedures</w:t>
            </w:r>
          </w:p>
        </w:tc>
      </w:tr>
    </w:tbl>
    <w:p w:rsidR="002E2A9D" w:rsidRPr="00705B8E" w:rsidRDefault="002E2A9D" w:rsidP="00705B8E"/>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0A0" w:firstRow="1" w:lastRow="0" w:firstColumn="1" w:lastColumn="0" w:noHBand="0" w:noVBand="0"/>
      </w:tblPr>
      <w:tblGrid>
        <w:gridCol w:w="2428"/>
        <w:gridCol w:w="5477"/>
      </w:tblGrid>
      <w:tr w:rsidR="002E2A9D" w:rsidRPr="000B3E21" w:rsidTr="00705B8E">
        <w:trPr>
          <w:trHeight w:val="435"/>
        </w:trPr>
        <w:tc>
          <w:tcPr>
            <w:tcW w:w="7905" w:type="dxa"/>
            <w:gridSpan w:val="2"/>
            <w:tcBorders>
              <w:top w:val="single" w:sz="4" w:space="0" w:color="0074A2"/>
              <w:left w:val="single" w:sz="4" w:space="0" w:color="0074A2"/>
              <w:bottom w:val="single" w:sz="4" w:space="0" w:color="0074A2"/>
              <w:right w:val="single" w:sz="4" w:space="0" w:color="0074A2"/>
            </w:tcBorders>
            <w:shd w:val="clear" w:color="auto" w:fill="0074A2"/>
            <w:vAlign w:val="center"/>
          </w:tcPr>
          <w:p w:rsidR="002E2A9D" w:rsidRPr="00705B8E" w:rsidRDefault="002E2A9D" w:rsidP="00705B8E">
            <w:pPr>
              <w:keepNext/>
              <w:spacing w:before="0" w:after="0"/>
              <w:ind w:right="567"/>
              <w:rPr>
                <w:rFonts w:ascii="Times New Roman" w:hAnsi="Times New Roman"/>
                <w:b/>
                <w:bCs/>
                <w:color w:val="FFFFFF"/>
                <w:sz w:val="16"/>
                <w:szCs w:val="16"/>
              </w:rPr>
            </w:pPr>
            <w:r w:rsidRPr="00705B8E">
              <w:rPr>
                <w:rFonts w:ascii="Times New Roman" w:hAnsi="Times New Roman"/>
                <w:b/>
                <w:bCs/>
                <w:color w:val="FFFFFF"/>
                <w:sz w:val="16"/>
                <w:szCs w:val="16"/>
              </w:rPr>
              <w:t>Economic variables: European Database for economic data</w:t>
            </w:r>
          </w:p>
        </w:tc>
      </w:tr>
      <w:tr w:rsidR="002E2A9D" w:rsidRPr="00705B8E" w:rsidTr="00705B8E">
        <w:tc>
          <w:tcPr>
            <w:tcW w:w="2428" w:type="dxa"/>
            <w:tcBorders>
              <w:top w:val="single" w:sz="4" w:space="0" w:color="0074A2"/>
              <w:left w:val="dotted" w:sz="4" w:space="0" w:color="0074A2"/>
              <w:bottom w:val="dotted" w:sz="4" w:space="0" w:color="0074A2"/>
              <w:right w:val="dotted" w:sz="4" w:space="0" w:color="0074A2"/>
            </w:tcBorders>
            <w:vAlign w:val="center"/>
          </w:tcPr>
          <w:p w:rsidR="002E2A9D" w:rsidRPr="00705B8E" w:rsidRDefault="002E2A9D" w:rsidP="00705B8E">
            <w:pPr>
              <w:keepNext/>
              <w:spacing w:before="0" w:after="0"/>
              <w:ind w:right="567"/>
              <w:jc w:val="left"/>
              <w:rPr>
                <w:rFonts w:ascii="Times New Roman" w:hAnsi="Times New Roman"/>
                <w:b/>
                <w:bCs/>
                <w:sz w:val="16"/>
                <w:szCs w:val="16"/>
                <w:highlight w:val="lightGray"/>
              </w:rPr>
            </w:pPr>
            <w:r w:rsidRPr="00705B8E">
              <w:rPr>
                <w:rFonts w:ascii="Times New Roman" w:hAnsi="Times New Roman"/>
                <w:b/>
                <w:sz w:val="16"/>
                <w:szCs w:val="16"/>
              </w:rPr>
              <w:t>RCM</w:t>
            </w:r>
            <w:r>
              <w:rPr>
                <w:rFonts w:ascii="Times New Roman" w:hAnsi="Times New Roman"/>
                <w:b/>
                <w:sz w:val="16"/>
                <w:szCs w:val="16"/>
              </w:rPr>
              <w:t xml:space="preserve"> </w:t>
            </w:r>
            <w:r w:rsidRPr="00705B8E">
              <w:rPr>
                <w:rFonts w:ascii="Times New Roman" w:hAnsi="Times New Roman"/>
                <w:b/>
                <w:sz w:val="16"/>
                <w:szCs w:val="16"/>
              </w:rPr>
              <w:t>Med&amp;BS</w:t>
            </w:r>
            <w:r w:rsidRPr="00705B8E">
              <w:rPr>
                <w:rFonts w:ascii="Times New Roman" w:hAnsi="Times New Roman"/>
                <w:sz w:val="16"/>
                <w:szCs w:val="16"/>
              </w:rPr>
              <w:t xml:space="preserve"> and </w:t>
            </w:r>
            <w:r w:rsidRPr="00705B8E">
              <w:rPr>
                <w:rFonts w:ascii="Times New Roman" w:hAnsi="Times New Roman"/>
                <w:b/>
                <w:sz w:val="16"/>
                <w:szCs w:val="16"/>
              </w:rPr>
              <w:t>RCM-LDF</w:t>
            </w:r>
            <w:r>
              <w:rPr>
                <w:rFonts w:ascii="Times New Roman" w:hAnsi="Times New Roman"/>
                <w:b/>
                <w:sz w:val="16"/>
                <w:szCs w:val="16"/>
              </w:rPr>
              <w:t xml:space="preserve"> 2011 </w:t>
            </w:r>
            <w:r w:rsidRPr="00705B8E">
              <w:rPr>
                <w:rFonts w:ascii="Times New Roman" w:hAnsi="Times New Roman"/>
                <w:b/>
                <w:bCs/>
                <w:sz w:val="16"/>
                <w:szCs w:val="16"/>
              </w:rPr>
              <w:t>Recommendation</w:t>
            </w:r>
          </w:p>
        </w:tc>
        <w:tc>
          <w:tcPr>
            <w:tcW w:w="5477" w:type="dxa"/>
            <w:tcBorders>
              <w:top w:val="single" w:sz="4" w:space="0" w:color="0074A2"/>
              <w:left w:val="dotted" w:sz="4" w:space="0" w:color="0074A2"/>
              <w:bottom w:val="dotted" w:sz="4" w:space="0" w:color="0074A2"/>
              <w:right w:val="dotted" w:sz="4" w:space="0" w:color="0074A2"/>
            </w:tcBorders>
          </w:tcPr>
          <w:p w:rsidR="002E2A9D" w:rsidRPr="00705B8E" w:rsidRDefault="002E2A9D" w:rsidP="00705B8E">
            <w:pPr>
              <w:keepNext/>
              <w:tabs>
                <w:tab w:val="left" w:pos="5953"/>
              </w:tabs>
              <w:spacing w:before="0" w:after="0"/>
              <w:ind w:right="567"/>
              <w:rPr>
                <w:rFonts w:ascii="Times New Roman" w:hAnsi="Times New Roman"/>
                <w:bCs/>
                <w:sz w:val="16"/>
                <w:szCs w:val="16"/>
                <w:highlight w:val="lightGray"/>
              </w:rPr>
            </w:pPr>
            <w:r w:rsidRPr="00705B8E">
              <w:rPr>
                <w:rFonts w:ascii="Times New Roman" w:hAnsi="Times New Roman"/>
                <w:sz w:val="16"/>
                <w:szCs w:val="16"/>
              </w:rPr>
              <w:t>The Group supports the creation of regional database for economic data and recommends to further investigate this proposal in order to review different implementing procedures. A steering Committee should be established to decide who will administrate the database, what data should be included and access rules.</w:t>
            </w:r>
          </w:p>
        </w:tc>
      </w:tr>
      <w:tr w:rsidR="002E2A9D" w:rsidRPr="00705B8E" w:rsidTr="00705B8E">
        <w:tc>
          <w:tcPr>
            <w:tcW w:w="2428" w:type="dxa"/>
            <w:tcBorders>
              <w:top w:val="dotted" w:sz="4" w:space="0" w:color="0074A2"/>
              <w:left w:val="dotted" w:sz="4" w:space="0" w:color="0074A2"/>
              <w:bottom w:val="dotted" w:sz="4" w:space="0" w:color="0074A2"/>
              <w:right w:val="dotted" w:sz="4" w:space="0" w:color="0074A2"/>
            </w:tcBorders>
            <w:vAlign w:val="center"/>
          </w:tcPr>
          <w:p w:rsidR="002E2A9D" w:rsidRPr="00705B8E" w:rsidRDefault="002E2A9D" w:rsidP="00705B8E">
            <w:pPr>
              <w:keepNext/>
              <w:spacing w:before="0" w:after="0"/>
              <w:ind w:right="567"/>
              <w:jc w:val="left"/>
              <w:rPr>
                <w:rFonts w:ascii="Times New Roman" w:hAnsi="Times New Roman"/>
                <w:b/>
                <w:bCs/>
                <w:sz w:val="16"/>
                <w:szCs w:val="16"/>
              </w:rPr>
            </w:pPr>
            <w:r w:rsidRPr="00705B8E">
              <w:rPr>
                <w:rFonts w:ascii="Times New Roman" w:hAnsi="Times New Roman"/>
                <w:b/>
                <w:bCs/>
                <w:sz w:val="16"/>
                <w:szCs w:val="16"/>
              </w:rPr>
              <w:t xml:space="preserve">Follow-up actions </w:t>
            </w:r>
          </w:p>
          <w:p w:rsidR="002E2A9D" w:rsidRPr="00705B8E" w:rsidRDefault="002E2A9D" w:rsidP="00705B8E">
            <w:pPr>
              <w:keepNext/>
              <w:spacing w:before="0" w:after="0"/>
              <w:ind w:right="567"/>
              <w:jc w:val="left"/>
              <w:rPr>
                <w:rFonts w:ascii="Times New Roman" w:hAnsi="Times New Roman"/>
                <w:b/>
                <w:bCs/>
                <w:sz w:val="16"/>
                <w:szCs w:val="16"/>
              </w:rPr>
            </w:pPr>
            <w:r w:rsidRPr="00705B8E">
              <w:rPr>
                <w:rFonts w:ascii="Times New Roman" w:hAnsi="Times New Roman"/>
                <w:b/>
                <w:bCs/>
                <w:sz w:val="16"/>
                <w:szCs w:val="16"/>
              </w:rPr>
              <w:t>needed</w:t>
            </w:r>
          </w:p>
        </w:tc>
        <w:tc>
          <w:tcPr>
            <w:tcW w:w="5477" w:type="dxa"/>
            <w:tcBorders>
              <w:top w:val="dotted" w:sz="4" w:space="0" w:color="0074A2"/>
              <w:left w:val="dotted" w:sz="4" w:space="0" w:color="0074A2"/>
              <w:bottom w:val="dotted" w:sz="4" w:space="0" w:color="0074A2"/>
              <w:right w:val="dotted" w:sz="4" w:space="0" w:color="0074A2"/>
            </w:tcBorders>
          </w:tcPr>
          <w:p w:rsidR="002E2A9D" w:rsidRPr="00705B8E" w:rsidRDefault="002E2A9D" w:rsidP="00705B8E">
            <w:pPr>
              <w:keepNext/>
              <w:spacing w:before="0" w:after="0"/>
              <w:ind w:right="567"/>
              <w:rPr>
                <w:rFonts w:ascii="Times New Roman" w:hAnsi="Times New Roman"/>
                <w:bCs/>
                <w:sz w:val="16"/>
                <w:szCs w:val="16"/>
                <w:highlight w:val="lightGray"/>
              </w:rPr>
            </w:pPr>
            <w:r w:rsidRPr="00705B8E">
              <w:rPr>
                <w:rFonts w:ascii="Times New Roman" w:hAnsi="Times New Roman"/>
                <w:sz w:val="16"/>
                <w:szCs w:val="16"/>
              </w:rPr>
              <w:t xml:space="preserve">Other RCMs should consider above-mentioned proposal. </w:t>
            </w:r>
          </w:p>
        </w:tc>
      </w:tr>
      <w:tr w:rsidR="002E2A9D" w:rsidRPr="00705B8E" w:rsidTr="00705B8E">
        <w:tc>
          <w:tcPr>
            <w:tcW w:w="2428" w:type="dxa"/>
            <w:tcBorders>
              <w:top w:val="dotted" w:sz="4" w:space="0" w:color="0074A2"/>
              <w:left w:val="dotted" w:sz="4" w:space="0" w:color="0074A2"/>
              <w:bottom w:val="dotted" w:sz="4" w:space="0" w:color="0074A2"/>
              <w:right w:val="dotted" w:sz="4" w:space="0" w:color="0074A2"/>
            </w:tcBorders>
            <w:vAlign w:val="center"/>
          </w:tcPr>
          <w:p w:rsidR="002E2A9D" w:rsidRPr="00705B8E" w:rsidRDefault="002E2A9D" w:rsidP="00705B8E">
            <w:pPr>
              <w:keepNext/>
              <w:spacing w:before="0" w:after="0"/>
              <w:ind w:right="567"/>
              <w:jc w:val="left"/>
              <w:rPr>
                <w:rFonts w:ascii="Times New Roman" w:hAnsi="Times New Roman"/>
                <w:b/>
                <w:bCs/>
                <w:sz w:val="16"/>
                <w:szCs w:val="16"/>
              </w:rPr>
            </w:pPr>
            <w:r w:rsidRPr="00705B8E">
              <w:rPr>
                <w:rFonts w:ascii="Times New Roman" w:hAnsi="Times New Roman"/>
                <w:b/>
                <w:bCs/>
                <w:sz w:val="16"/>
                <w:szCs w:val="16"/>
              </w:rPr>
              <w:t>Responsible persons for follow-up actions</w:t>
            </w:r>
          </w:p>
        </w:tc>
        <w:tc>
          <w:tcPr>
            <w:tcW w:w="5477" w:type="dxa"/>
            <w:tcBorders>
              <w:top w:val="dotted" w:sz="4" w:space="0" w:color="0074A2"/>
              <w:left w:val="dotted" w:sz="4" w:space="0" w:color="0074A2"/>
              <w:bottom w:val="dotted" w:sz="4" w:space="0" w:color="0074A2"/>
              <w:right w:val="dotted" w:sz="4" w:space="0" w:color="0074A2"/>
            </w:tcBorders>
          </w:tcPr>
          <w:p w:rsidR="002E2A9D" w:rsidRPr="00705B8E" w:rsidRDefault="002E2A9D" w:rsidP="00705B8E">
            <w:pPr>
              <w:keepNext/>
              <w:spacing w:before="0" w:after="0"/>
              <w:ind w:right="567"/>
              <w:rPr>
                <w:rFonts w:ascii="Times New Roman" w:hAnsi="Times New Roman"/>
                <w:bCs/>
                <w:sz w:val="16"/>
                <w:szCs w:val="16"/>
              </w:rPr>
            </w:pPr>
            <w:r w:rsidRPr="00705B8E">
              <w:rPr>
                <w:rFonts w:ascii="Times New Roman" w:hAnsi="Times New Roman"/>
                <w:sz w:val="16"/>
                <w:szCs w:val="16"/>
              </w:rPr>
              <w:t xml:space="preserve">RCM; LIAISON; DG MARE </w:t>
            </w:r>
          </w:p>
        </w:tc>
      </w:tr>
      <w:tr w:rsidR="002E2A9D" w:rsidRPr="00693958" w:rsidTr="00705B8E">
        <w:tc>
          <w:tcPr>
            <w:tcW w:w="2428" w:type="dxa"/>
            <w:tcBorders>
              <w:top w:val="dotted" w:sz="4" w:space="0" w:color="0074A2"/>
              <w:left w:val="dotted" w:sz="4" w:space="0" w:color="0074A2"/>
              <w:bottom w:val="dotted" w:sz="4" w:space="0" w:color="0074A2"/>
              <w:right w:val="dotted" w:sz="4" w:space="0" w:color="0074A2"/>
            </w:tcBorders>
            <w:vAlign w:val="center"/>
          </w:tcPr>
          <w:p w:rsidR="002E2A9D" w:rsidRPr="00705B8E" w:rsidRDefault="002E2A9D" w:rsidP="00705B8E">
            <w:pPr>
              <w:keepNext/>
              <w:spacing w:before="0" w:after="0"/>
              <w:ind w:right="567"/>
              <w:jc w:val="left"/>
              <w:rPr>
                <w:rFonts w:ascii="Times New Roman" w:hAnsi="Times New Roman"/>
                <w:b/>
                <w:bCs/>
                <w:sz w:val="16"/>
                <w:szCs w:val="16"/>
              </w:rPr>
            </w:pPr>
            <w:r w:rsidRPr="00705B8E">
              <w:rPr>
                <w:rFonts w:ascii="Times New Roman" w:hAnsi="Times New Roman"/>
                <w:b/>
                <w:bCs/>
                <w:sz w:val="16"/>
                <w:szCs w:val="16"/>
              </w:rPr>
              <w:t>LM comment</w:t>
            </w:r>
          </w:p>
        </w:tc>
        <w:tc>
          <w:tcPr>
            <w:tcW w:w="5477" w:type="dxa"/>
            <w:tcBorders>
              <w:top w:val="dotted" w:sz="4" w:space="0" w:color="0074A2"/>
              <w:left w:val="dotted" w:sz="4" w:space="0" w:color="0074A2"/>
              <w:bottom w:val="dotted" w:sz="4" w:space="0" w:color="0074A2"/>
              <w:right w:val="dotted" w:sz="4" w:space="0" w:color="0074A2"/>
            </w:tcBorders>
          </w:tcPr>
          <w:p w:rsidR="002E2A9D" w:rsidRPr="00705B8E" w:rsidRDefault="002E2A9D" w:rsidP="00705B8E">
            <w:pPr>
              <w:pStyle w:val="ListParagraph1"/>
              <w:keepNext/>
              <w:spacing w:after="0" w:line="240" w:lineRule="auto"/>
              <w:ind w:left="0" w:right="567"/>
              <w:jc w:val="both"/>
              <w:rPr>
                <w:rFonts w:ascii="Times New Roman" w:hAnsi="Times New Roman" w:cs="Times New Roman"/>
                <w:sz w:val="16"/>
                <w:szCs w:val="16"/>
                <w:lang w:val="en-GB"/>
              </w:rPr>
            </w:pPr>
          </w:p>
        </w:tc>
      </w:tr>
      <w:tr w:rsidR="002E2A9D" w:rsidRPr="00693958" w:rsidTr="00705B8E">
        <w:tc>
          <w:tcPr>
            <w:tcW w:w="2428" w:type="dxa"/>
            <w:tcBorders>
              <w:top w:val="dotted" w:sz="4" w:space="0" w:color="0074A2"/>
              <w:left w:val="dotted" w:sz="4" w:space="0" w:color="0074A2"/>
              <w:bottom w:val="dotted" w:sz="4" w:space="0" w:color="0074A2"/>
              <w:right w:val="dotted" w:sz="4" w:space="0" w:color="0074A2"/>
            </w:tcBorders>
            <w:vAlign w:val="center"/>
          </w:tcPr>
          <w:p w:rsidR="002E2A9D" w:rsidRPr="00705B8E" w:rsidRDefault="002E2A9D" w:rsidP="00705B8E">
            <w:pPr>
              <w:spacing w:before="0" w:after="0"/>
              <w:ind w:right="567"/>
              <w:jc w:val="left"/>
              <w:rPr>
                <w:rFonts w:ascii="Times New Roman" w:hAnsi="Times New Roman"/>
                <w:b/>
                <w:bCs/>
                <w:sz w:val="16"/>
                <w:szCs w:val="16"/>
              </w:rPr>
            </w:pPr>
            <w:r w:rsidRPr="00705B8E">
              <w:rPr>
                <w:rFonts w:ascii="Times New Roman" w:hAnsi="Times New Roman"/>
                <w:b/>
                <w:bCs/>
                <w:sz w:val="16"/>
                <w:szCs w:val="16"/>
                <w:lang w:eastAsia="en-US"/>
              </w:rPr>
              <w:t>MS comment</w:t>
            </w:r>
          </w:p>
        </w:tc>
        <w:tc>
          <w:tcPr>
            <w:tcW w:w="5477" w:type="dxa"/>
            <w:tcBorders>
              <w:top w:val="dotted" w:sz="4" w:space="0" w:color="0074A2"/>
              <w:left w:val="dotted" w:sz="4" w:space="0" w:color="0074A2"/>
              <w:bottom w:val="dotted" w:sz="4" w:space="0" w:color="0074A2"/>
              <w:right w:val="dotted" w:sz="4" w:space="0" w:color="0074A2"/>
            </w:tcBorders>
          </w:tcPr>
          <w:p w:rsidR="002E2A9D" w:rsidRPr="00705B8E" w:rsidRDefault="002E2A9D" w:rsidP="00705B8E">
            <w:pPr>
              <w:pStyle w:val="ListParagraph1"/>
              <w:spacing w:after="0" w:line="240" w:lineRule="auto"/>
              <w:ind w:left="0" w:right="567"/>
              <w:jc w:val="both"/>
              <w:rPr>
                <w:rFonts w:ascii="Times New Roman" w:hAnsi="Times New Roman" w:cs="Times New Roman"/>
                <w:sz w:val="16"/>
                <w:szCs w:val="16"/>
                <w:lang w:val="en-GB"/>
              </w:rPr>
            </w:pPr>
            <w:r w:rsidRPr="00705B8E">
              <w:rPr>
                <w:rFonts w:ascii="Times New Roman" w:hAnsi="Times New Roman" w:cs="Times New Roman"/>
                <w:sz w:val="16"/>
                <w:szCs w:val="16"/>
              </w:rPr>
              <w:t>MS supports this recommendation</w:t>
            </w:r>
          </w:p>
        </w:tc>
      </w:tr>
    </w:tbl>
    <w:p w:rsidR="002E2A9D" w:rsidRPr="00705B8E" w:rsidRDefault="002E2A9D" w:rsidP="00705B8E"/>
    <w:tbl>
      <w:tblPr>
        <w:tblW w:w="793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bottom w:w="28" w:type="dxa"/>
        </w:tblCellMar>
        <w:tblLook w:val="00A0" w:firstRow="1" w:lastRow="0" w:firstColumn="1" w:lastColumn="0" w:noHBand="0" w:noVBand="0"/>
      </w:tblPr>
      <w:tblGrid>
        <w:gridCol w:w="2410"/>
        <w:gridCol w:w="5529"/>
      </w:tblGrid>
      <w:tr w:rsidR="002E2A9D" w:rsidRPr="000B3E21" w:rsidTr="00705B8E">
        <w:trPr>
          <w:trHeight w:val="410"/>
        </w:trPr>
        <w:tc>
          <w:tcPr>
            <w:tcW w:w="7939" w:type="dxa"/>
            <w:gridSpan w:val="2"/>
            <w:tcBorders>
              <w:top w:val="single" w:sz="4" w:space="0" w:color="0074A2"/>
              <w:left w:val="single" w:sz="4" w:space="0" w:color="0074A2"/>
              <w:bottom w:val="single" w:sz="4" w:space="0" w:color="0074A2"/>
              <w:right w:val="single" w:sz="4" w:space="0" w:color="0074A2"/>
            </w:tcBorders>
            <w:shd w:val="clear" w:color="auto" w:fill="0074A2"/>
            <w:vAlign w:val="center"/>
          </w:tcPr>
          <w:p w:rsidR="002E2A9D" w:rsidRPr="00705B8E" w:rsidRDefault="002E2A9D" w:rsidP="00705B8E">
            <w:pPr>
              <w:keepNext/>
              <w:spacing w:before="0" w:after="0"/>
              <w:ind w:right="567"/>
              <w:rPr>
                <w:rFonts w:ascii="Times New Roman" w:hAnsi="Times New Roman"/>
                <w:b/>
                <w:bCs/>
                <w:color w:val="FFFFFF"/>
                <w:sz w:val="16"/>
                <w:szCs w:val="16"/>
              </w:rPr>
            </w:pPr>
            <w:r w:rsidRPr="00705B8E">
              <w:rPr>
                <w:rFonts w:ascii="Times New Roman" w:hAnsi="Times New Roman"/>
                <w:b/>
                <w:bCs/>
                <w:color w:val="FFFFFF"/>
                <w:sz w:val="16"/>
                <w:szCs w:val="16"/>
              </w:rPr>
              <w:t>Economic variables: Planning Group for economic issues</w:t>
            </w:r>
          </w:p>
        </w:tc>
      </w:tr>
      <w:tr w:rsidR="002E2A9D" w:rsidRPr="00693958" w:rsidTr="00705B8E">
        <w:tc>
          <w:tcPr>
            <w:tcW w:w="2410" w:type="dxa"/>
            <w:tcBorders>
              <w:top w:val="single" w:sz="4" w:space="0" w:color="0074A2"/>
              <w:left w:val="dotted" w:sz="4" w:space="0" w:color="0074A2"/>
              <w:bottom w:val="dotted" w:sz="4" w:space="0" w:color="0074A2"/>
              <w:right w:val="dotted" w:sz="4" w:space="0" w:color="0074A2"/>
            </w:tcBorders>
            <w:vAlign w:val="center"/>
          </w:tcPr>
          <w:p w:rsidR="002E2A9D" w:rsidRPr="00237237" w:rsidRDefault="002E2A9D" w:rsidP="00705B8E">
            <w:pPr>
              <w:keepNext/>
              <w:spacing w:before="0" w:after="0"/>
              <w:ind w:right="567"/>
              <w:jc w:val="left"/>
              <w:rPr>
                <w:rFonts w:ascii="Times New Roman" w:hAnsi="Times New Roman"/>
                <w:b/>
                <w:bCs/>
                <w:sz w:val="16"/>
                <w:szCs w:val="16"/>
              </w:rPr>
            </w:pPr>
            <w:r w:rsidRPr="00705B8E">
              <w:rPr>
                <w:rFonts w:ascii="Times New Roman" w:hAnsi="Times New Roman"/>
                <w:b/>
                <w:sz w:val="16"/>
                <w:szCs w:val="16"/>
              </w:rPr>
              <w:t>RCM</w:t>
            </w:r>
            <w:r>
              <w:rPr>
                <w:rFonts w:ascii="Times New Roman" w:hAnsi="Times New Roman"/>
                <w:b/>
                <w:sz w:val="16"/>
                <w:szCs w:val="16"/>
              </w:rPr>
              <w:t xml:space="preserve"> </w:t>
            </w:r>
            <w:r w:rsidRPr="00705B8E">
              <w:rPr>
                <w:rFonts w:ascii="Times New Roman" w:hAnsi="Times New Roman"/>
                <w:b/>
                <w:sz w:val="16"/>
                <w:szCs w:val="16"/>
              </w:rPr>
              <w:t>Med&amp;BS and RCM LDF</w:t>
            </w:r>
            <w:r w:rsidRPr="00705B8E">
              <w:rPr>
                <w:rFonts w:ascii="Times New Roman" w:hAnsi="Times New Roman"/>
                <w:b/>
                <w:bCs/>
                <w:sz w:val="16"/>
                <w:szCs w:val="16"/>
              </w:rPr>
              <w:t xml:space="preserve"> </w:t>
            </w:r>
            <w:r>
              <w:rPr>
                <w:rFonts w:ascii="Times New Roman" w:hAnsi="Times New Roman"/>
                <w:b/>
                <w:bCs/>
                <w:sz w:val="16"/>
                <w:szCs w:val="16"/>
              </w:rPr>
              <w:t xml:space="preserve">2011 </w:t>
            </w:r>
            <w:r w:rsidRPr="00705B8E">
              <w:rPr>
                <w:rFonts w:ascii="Times New Roman" w:hAnsi="Times New Roman"/>
                <w:b/>
                <w:bCs/>
                <w:sz w:val="16"/>
                <w:szCs w:val="16"/>
              </w:rPr>
              <w:t>Recommendation</w:t>
            </w:r>
          </w:p>
        </w:tc>
        <w:tc>
          <w:tcPr>
            <w:tcW w:w="5529" w:type="dxa"/>
            <w:tcBorders>
              <w:top w:val="single" w:sz="4" w:space="0" w:color="0074A2"/>
              <w:left w:val="dotted" w:sz="4" w:space="0" w:color="0074A2"/>
              <w:bottom w:val="dotted" w:sz="4" w:space="0" w:color="0074A2"/>
              <w:right w:val="dotted" w:sz="4" w:space="0" w:color="0074A2"/>
            </w:tcBorders>
          </w:tcPr>
          <w:p w:rsidR="002E2A9D" w:rsidRPr="00705B8E" w:rsidRDefault="002E2A9D" w:rsidP="00705B8E">
            <w:pPr>
              <w:pStyle w:val="table"/>
            </w:pPr>
            <w:r w:rsidRPr="00705B8E">
              <w:t xml:space="preserve">The RCMMed&amp;BS recommends establishing a planning group (PGECON) to discuss methodological and coordination issues related to the economic modules of the DCF. In this way, participation of economists in the RCM would be facilitated because the planning group would ensure the presentation of appropriate TORs.  It is noted that in the SGECA meetings, participants are independent experts and not experts who are directly involved in the implementation of National Programs </w:t>
            </w:r>
          </w:p>
          <w:p w:rsidR="002E2A9D" w:rsidRPr="00705B8E" w:rsidRDefault="002E2A9D" w:rsidP="00705B8E">
            <w:pPr>
              <w:pStyle w:val="table"/>
              <w:rPr>
                <w:bCs/>
                <w:highlight w:val="lightGray"/>
              </w:rPr>
            </w:pPr>
            <w:r w:rsidRPr="00705B8E">
              <w:t>Through the PGECON, proposals for workshops and/or studies could be transmitted to the RCM for endorsement</w:t>
            </w:r>
          </w:p>
        </w:tc>
      </w:tr>
      <w:tr w:rsidR="002E2A9D" w:rsidRPr="00693958" w:rsidTr="00705B8E">
        <w:tc>
          <w:tcPr>
            <w:tcW w:w="2410" w:type="dxa"/>
            <w:tcBorders>
              <w:top w:val="dotted" w:sz="4" w:space="0" w:color="0074A2"/>
              <w:left w:val="dotted" w:sz="4" w:space="0" w:color="0074A2"/>
              <w:bottom w:val="dotted" w:sz="4" w:space="0" w:color="0074A2"/>
              <w:right w:val="dotted" w:sz="4" w:space="0" w:color="0074A2"/>
            </w:tcBorders>
            <w:vAlign w:val="center"/>
          </w:tcPr>
          <w:p w:rsidR="002E2A9D" w:rsidRPr="00741F2E" w:rsidRDefault="002E2A9D" w:rsidP="00705B8E">
            <w:pPr>
              <w:keepNext/>
              <w:spacing w:before="0" w:after="0"/>
              <w:ind w:right="567"/>
              <w:jc w:val="left"/>
              <w:rPr>
                <w:rFonts w:ascii="Times New Roman" w:hAnsi="Times New Roman"/>
                <w:b/>
                <w:bCs/>
                <w:sz w:val="16"/>
                <w:szCs w:val="16"/>
              </w:rPr>
            </w:pPr>
            <w:r w:rsidRPr="00741F2E">
              <w:rPr>
                <w:rFonts w:ascii="Times New Roman" w:hAnsi="Times New Roman"/>
                <w:b/>
                <w:bCs/>
                <w:sz w:val="16"/>
                <w:szCs w:val="16"/>
              </w:rPr>
              <w:t>Follow-up actions needed</w:t>
            </w:r>
          </w:p>
        </w:tc>
        <w:tc>
          <w:tcPr>
            <w:tcW w:w="5529" w:type="dxa"/>
            <w:tcBorders>
              <w:top w:val="dotted" w:sz="4" w:space="0" w:color="0074A2"/>
              <w:left w:val="dotted" w:sz="4" w:space="0" w:color="0074A2"/>
              <w:bottom w:val="dotted" w:sz="4" w:space="0" w:color="0074A2"/>
              <w:right w:val="dotted" w:sz="4" w:space="0" w:color="0074A2"/>
            </w:tcBorders>
          </w:tcPr>
          <w:p w:rsidR="002E2A9D" w:rsidRPr="00705B8E" w:rsidRDefault="002E2A9D" w:rsidP="00705B8E">
            <w:pPr>
              <w:pStyle w:val="table"/>
            </w:pPr>
            <w:r w:rsidRPr="00705B8E">
              <w:t xml:space="preserve">Other RCMs should consider abovementioned proposal. </w:t>
            </w:r>
          </w:p>
          <w:p w:rsidR="002E2A9D" w:rsidRPr="00705B8E" w:rsidRDefault="002E2A9D" w:rsidP="00705B8E">
            <w:pPr>
              <w:pStyle w:val="table"/>
              <w:rPr>
                <w:bCs/>
                <w:highlight w:val="lightGray"/>
              </w:rPr>
            </w:pPr>
            <w:r w:rsidRPr="00705B8E">
              <w:t>TORs for PGECON to be defined by the different RCMs and coordinated by the Liaison Meeting</w:t>
            </w:r>
          </w:p>
        </w:tc>
      </w:tr>
      <w:tr w:rsidR="002E2A9D" w:rsidRPr="00693958" w:rsidTr="00705B8E">
        <w:tc>
          <w:tcPr>
            <w:tcW w:w="2410" w:type="dxa"/>
            <w:tcBorders>
              <w:top w:val="dotted" w:sz="4" w:space="0" w:color="0074A2"/>
              <w:left w:val="dotted" w:sz="4" w:space="0" w:color="0074A2"/>
              <w:bottom w:val="dotted" w:sz="4" w:space="0" w:color="0074A2"/>
              <w:right w:val="dotted" w:sz="4" w:space="0" w:color="0074A2"/>
            </w:tcBorders>
            <w:vAlign w:val="center"/>
          </w:tcPr>
          <w:p w:rsidR="002E2A9D" w:rsidRPr="00741F2E" w:rsidRDefault="002E2A9D" w:rsidP="00027159">
            <w:pPr>
              <w:keepNext/>
              <w:spacing w:before="0" w:after="0"/>
              <w:ind w:right="567"/>
              <w:jc w:val="left"/>
              <w:rPr>
                <w:rFonts w:ascii="Times New Roman" w:hAnsi="Times New Roman"/>
                <w:b/>
                <w:bCs/>
                <w:sz w:val="16"/>
                <w:szCs w:val="16"/>
              </w:rPr>
            </w:pPr>
            <w:r w:rsidRPr="00741F2E">
              <w:rPr>
                <w:rFonts w:ascii="Times New Roman" w:hAnsi="Times New Roman"/>
                <w:b/>
                <w:bCs/>
                <w:sz w:val="16"/>
                <w:szCs w:val="16"/>
              </w:rPr>
              <w:t>Responsible persons for follow-up actions</w:t>
            </w:r>
          </w:p>
        </w:tc>
        <w:tc>
          <w:tcPr>
            <w:tcW w:w="5529" w:type="dxa"/>
            <w:tcBorders>
              <w:top w:val="dotted" w:sz="4" w:space="0" w:color="0074A2"/>
              <w:left w:val="dotted" w:sz="4" w:space="0" w:color="0074A2"/>
              <w:bottom w:val="dotted" w:sz="4" w:space="0" w:color="0074A2"/>
              <w:right w:val="dotted" w:sz="4" w:space="0" w:color="0074A2"/>
            </w:tcBorders>
          </w:tcPr>
          <w:p w:rsidR="002E2A9D" w:rsidRPr="00705B8E" w:rsidRDefault="002E2A9D" w:rsidP="00705B8E">
            <w:pPr>
              <w:pStyle w:val="table"/>
              <w:rPr>
                <w:bCs/>
              </w:rPr>
            </w:pPr>
            <w:r w:rsidRPr="00705B8E">
              <w:t xml:space="preserve">RCM; LIAISON; DG MARE </w:t>
            </w:r>
          </w:p>
        </w:tc>
      </w:tr>
      <w:tr w:rsidR="002E2A9D" w:rsidRPr="00693958" w:rsidTr="00705B8E">
        <w:tc>
          <w:tcPr>
            <w:tcW w:w="2410" w:type="dxa"/>
            <w:tcBorders>
              <w:top w:val="dotted" w:sz="4" w:space="0" w:color="0074A2"/>
              <w:left w:val="dotted" w:sz="4" w:space="0" w:color="0074A2"/>
              <w:bottom w:val="dotted" w:sz="4" w:space="0" w:color="0074A2"/>
              <w:right w:val="dotted" w:sz="4" w:space="0" w:color="0074A2"/>
            </w:tcBorders>
            <w:vAlign w:val="center"/>
          </w:tcPr>
          <w:p w:rsidR="002E2A9D" w:rsidRPr="00741F2E" w:rsidRDefault="002E2A9D" w:rsidP="00027159">
            <w:pPr>
              <w:spacing w:before="0" w:after="0"/>
              <w:ind w:right="567"/>
              <w:jc w:val="left"/>
              <w:rPr>
                <w:rFonts w:ascii="Times New Roman" w:hAnsi="Times New Roman"/>
                <w:b/>
                <w:bCs/>
                <w:sz w:val="16"/>
                <w:szCs w:val="16"/>
              </w:rPr>
            </w:pPr>
            <w:r w:rsidRPr="00741F2E">
              <w:rPr>
                <w:rFonts w:ascii="Times New Roman" w:hAnsi="Times New Roman"/>
                <w:b/>
                <w:bCs/>
                <w:sz w:val="16"/>
                <w:szCs w:val="16"/>
                <w:lang w:eastAsia="en-US"/>
              </w:rPr>
              <w:t>MS comment</w:t>
            </w:r>
          </w:p>
        </w:tc>
        <w:tc>
          <w:tcPr>
            <w:tcW w:w="5529" w:type="dxa"/>
            <w:tcBorders>
              <w:top w:val="dotted" w:sz="4" w:space="0" w:color="0074A2"/>
              <w:left w:val="dotted" w:sz="4" w:space="0" w:color="0074A2"/>
              <w:bottom w:val="dotted" w:sz="4" w:space="0" w:color="0074A2"/>
              <w:right w:val="dotted" w:sz="4" w:space="0" w:color="0074A2"/>
            </w:tcBorders>
          </w:tcPr>
          <w:p w:rsidR="002E2A9D" w:rsidRPr="00705B8E" w:rsidRDefault="002E2A9D" w:rsidP="00705B8E">
            <w:pPr>
              <w:pStyle w:val="table"/>
            </w:pPr>
            <w:r w:rsidRPr="00705B8E">
              <w:t>MS supports this recommendation</w:t>
            </w:r>
          </w:p>
        </w:tc>
      </w:tr>
    </w:tbl>
    <w:p w:rsidR="002E2A9D" w:rsidRPr="005D4DB6" w:rsidRDefault="002E2A9D" w:rsidP="00D71328">
      <w:pPr>
        <w:pStyle w:val="Heading3"/>
        <w:rPr>
          <w:lang w:val="en-GB"/>
        </w:rPr>
      </w:pPr>
      <w:bookmarkStart w:id="20" w:name="_Toc307304318"/>
      <w:r w:rsidRPr="005D4DB6">
        <w:rPr>
          <w:lang w:val="en-GB"/>
        </w:rPr>
        <w:t>III.B.6</w:t>
      </w:r>
      <w:r w:rsidRPr="005D4DB6">
        <w:rPr>
          <w:lang w:val="en-GB"/>
        </w:rPr>
        <w:tab/>
        <w:t>Derogations and non conformities</w:t>
      </w:r>
      <w:bookmarkEnd w:id="20"/>
    </w:p>
    <w:p w:rsidR="002E2A9D" w:rsidRPr="00022C13" w:rsidRDefault="002E2A9D" w:rsidP="005D4DB6">
      <w:r w:rsidRPr="005D4DB6">
        <w:t>The collection of the data in the Dutch fishing fleet, described above, allows full compliance</w:t>
      </w:r>
      <w:r w:rsidRPr="00022C13">
        <w:t xml:space="preserve"> with the requirements of the regulation. </w:t>
      </w:r>
    </w:p>
    <w:p w:rsidR="002E2A9D" w:rsidRPr="005D4DB6" w:rsidRDefault="002E2A9D" w:rsidP="0085668A">
      <w:pPr>
        <w:pStyle w:val="Heading2"/>
      </w:pPr>
      <w:bookmarkStart w:id="21" w:name="_Toc307304319"/>
      <w:r w:rsidRPr="005D4DB6">
        <w:t>III.B.</w:t>
      </w:r>
      <w:r w:rsidRPr="005D4DB6">
        <w:tab/>
        <w:t>Economic variables (Other regions)</w:t>
      </w:r>
      <w:bookmarkEnd w:id="21"/>
    </w:p>
    <w:p w:rsidR="002E2A9D" w:rsidRPr="005D4DB6" w:rsidRDefault="002E2A9D" w:rsidP="005D4DB6">
      <w:r>
        <w:t>In general, o</w:t>
      </w:r>
      <w:r w:rsidRPr="005D4DB6">
        <w:t>nly one large pelagic vessel spen</w:t>
      </w:r>
      <w:r>
        <w:t>ds</w:t>
      </w:r>
      <w:r w:rsidRPr="005D4DB6">
        <w:t xml:space="preserve"> the majority of its time at sea outside the supra region of ICES and NAFO areas (in African waters). In the coming years this number might change, but it is certain that only vessels of this segment will be operating in other supra regions. As complete economic information is collected from all vessels in this segment this will pose no problems on the data collection program. Details on the data collection for this segment are given in the description of the data collection for the supra region of ICES and NAFO areas.</w:t>
      </w:r>
    </w:p>
    <w:p w:rsidR="002E2A9D" w:rsidRPr="005D4DB6" w:rsidRDefault="002E2A9D" w:rsidP="00D71328">
      <w:pPr>
        <w:pStyle w:val="Heading3"/>
        <w:rPr>
          <w:lang w:val="en-GB"/>
        </w:rPr>
      </w:pPr>
      <w:bookmarkStart w:id="22" w:name="_Toc307304320"/>
      <w:r w:rsidRPr="005D4DB6">
        <w:rPr>
          <w:lang w:val="en-GB"/>
        </w:rPr>
        <w:t>III.B.1</w:t>
      </w:r>
      <w:r w:rsidRPr="005D4DB6">
        <w:rPr>
          <w:lang w:val="en-GB"/>
        </w:rPr>
        <w:tab/>
        <w:t>Data acquisition</w:t>
      </w:r>
      <w:bookmarkEnd w:id="22"/>
    </w:p>
    <w:p w:rsidR="002E2A9D" w:rsidRPr="005D4DB6" w:rsidRDefault="002E2A9D" w:rsidP="005D4DB6">
      <w:r w:rsidRPr="005D4DB6">
        <w:t>See description of the data collection for the supra region of ICES and NAFO areas.</w:t>
      </w:r>
    </w:p>
    <w:p w:rsidR="002E2A9D" w:rsidRPr="005D4DB6" w:rsidRDefault="002E2A9D" w:rsidP="00D71328">
      <w:pPr>
        <w:pStyle w:val="Heading4"/>
      </w:pPr>
      <w:r w:rsidRPr="005D4DB6">
        <w:t>III.B.1</w:t>
      </w:r>
      <w:r w:rsidRPr="005D4DB6">
        <w:tab/>
        <w:t>(a) Definition of variables</w:t>
      </w:r>
    </w:p>
    <w:p w:rsidR="002E2A9D" w:rsidRPr="002C7B2C" w:rsidRDefault="002E2A9D" w:rsidP="005D4DB6">
      <w:r w:rsidRPr="002C7B2C">
        <w:t>See description of the data collection for the supra region of ICES and NAFO areas.</w:t>
      </w:r>
    </w:p>
    <w:p w:rsidR="002E2A9D" w:rsidRPr="005D4DB6" w:rsidRDefault="002E2A9D" w:rsidP="00D71328">
      <w:pPr>
        <w:pStyle w:val="Heading4"/>
      </w:pPr>
      <w:r w:rsidRPr="005D4DB6">
        <w:t>III.B.1</w:t>
      </w:r>
      <w:r w:rsidRPr="005D4DB6">
        <w:tab/>
        <w:t>(b) Type of data collection</w:t>
      </w:r>
    </w:p>
    <w:p w:rsidR="002E2A9D" w:rsidRPr="005D4DB6" w:rsidRDefault="002E2A9D" w:rsidP="005D4DB6">
      <w:r w:rsidRPr="005D4DB6">
        <w:t>See description of the data collection for the supra region of ICES and NAFO areas.</w:t>
      </w:r>
    </w:p>
    <w:p w:rsidR="002E2A9D" w:rsidRPr="005D4DB6" w:rsidRDefault="002E2A9D" w:rsidP="00D71328">
      <w:pPr>
        <w:pStyle w:val="Heading4"/>
      </w:pPr>
      <w:r w:rsidRPr="005D4DB6">
        <w:t>III.B.1</w:t>
      </w:r>
      <w:r w:rsidRPr="005D4DB6">
        <w:tab/>
        <w:t>(c) Target and frame population</w:t>
      </w:r>
    </w:p>
    <w:p w:rsidR="002E2A9D" w:rsidRPr="005D4DB6" w:rsidRDefault="002E2A9D" w:rsidP="005D4DB6">
      <w:pPr>
        <w:rPr>
          <w:lang w:val="en-US"/>
        </w:rPr>
      </w:pPr>
      <w:r w:rsidRPr="005D4DB6">
        <w:rPr>
          <w:lang w:val="en-US"/>
        </w:rPr>
        <w:t xml:space="preserve">Data of </w:t>
      </w:r>
      <w:r w:rsidRPr="005D4DB6">
        <w:t>large pelagic vessels is collected</w:t>
      </w:r>
    </w:p>
    <w:p w:rsidR="002E2A9D" w:rsidRPr="005D4DB6" w:rsidRDefault="002E2A9D" w:rsidP="00D71328">
      <w:pPr>
        <w:pStyle w:val="Heading4"/>
      </w:pPr>
      <w:r w:rsidRPr="005D4DB6">
        <w:t>III.B.1</w:t>
      </w:r>
      <w:r w:rsidRPr="005D4DB6">
        <w:tab/>
        <w:t>(d) Data sources</w:t>
      </w:r>
    </w:p>
    <w:p w:rsidR="002E2A9D" w:rsidRPr="005D4DB6" w:rsidRDefault="002E2A9D" w:rsidP="005D4DB6">
      <w:r w:rsidRPr="005D4DB6">
        <w:t>See description of the data collection for the supra region of ICES and NAFO areas.</w:t>
      </w:r>
    </w:p>
    <w:p w:rsidR="002E2A9D" w:rsidRPr="005D4DB6" w:rsidRDefault="002E2A9D" w:rsidP="00D71328">
      <w:pPr>
        <w:pStyle w:val="Heading4"/>
      </w:pPr>
      <w:r w:rsidRPr="005D4DB6">
        <w:t>III.B.1</w:t>
      </w:r>
      <w:r w:rsidRPr="005D4DB6">
        <w:tab/>
        <w:t>(e) Sampling stratification and allocation scheme</w:t>
      </w:r>
    </w:p>
    <w:p w:rsidR="002E2A9D" w:rsidRPr="005D4DB6" w:rsidRDefault="002E2A9D" w:rsidP="005D4DB6">
      <w:r w:rsidRPr="005D4DB6">
        <w:t>See description of the data collection for the supra region of ICES and NAFO areas.</w:t>
      </w:r>
    </w:p>
    <w:p w:rsidR="002E2A9D" w:rsidRPr="005D4DB6" w:rsidRDefault="002E2A9D" w:rsidP="00D71328">
      <w:pPr>
        <w:pStyle w:val="Heading3"/>
      </w:pPr>
      <w:bookmarkStart w:id="23" w:name="_Toc307304321"/>
      <w:r w:rsidRPr="005D4DB6">
        <w:t>III.B.2</w:t>
      </w:r>
      <w:r w:rsidRPr="005D4DB6">
        <w:tab/>
        <w:t>Estimation</w:t>
      </w:r>
      <w:bookmarkEnd w:id="23"/>
    </w:p>
    <w:p w:rsidR="002E2A9D" w:rsidRPr="005D4DB6" w:rsidRDefault="002E2A9D" w:rsidP="005D4DB6">
      <w:r w:rsidRPr="005D4DB6">
        <w:t>See description of the data collection for the supra region of ICES and NAFO areas.</w:t>
      </w:r>
    </w:p>
    <w:p w:rsidR="002E2A9D" w:rsidRPr="005D4DB6" w:rsidRDefault="002E2A9D" w:rsidP="00D71328">
      <w:pPr>
        <w:pStyle w:val="Heading3"/>
        <w:rPr>
          <w:lang w:val="en-GB"/>
        </w:rPr>
      </w:pPr>
      <w:bookmarkStart w:id="24" w:name="_Toc307304322"/>
      <w:r w:rsidRPr="005D4DB6">
        <w:rPr>
          <w:lang w:val="en-GB"/>
        </w:rPr>
        <w:t>III.B.3</w:t>
      </w:r>
      <w:r w:rsidRPr="005D4DB6">
        <w:rPr>
          <w:lang w:val="en-GB"/>
        </w:rPr>
        <w:tab/>
        <w:t>Data quality evaluation</w:t>
      </w:r>
      <w:bookmarkEnd w:id="24"/>
    </w:p>
    <w:p w:rsidR="002E2A9D" w:rsidRPr="005D4DB6" w:rsidRDefault="002E2A9D" w:rsidP="005D4DB6">
      <w:r w:rsidRPr="005D4DB6">
        <w:t>See description of the data collection for the supra region of ICES and NAFO areas.</w:t>
      </w:r>
    </w:p>
    <w:p w:rsidR="002E2A9D" w:rsidRPr="005D4DB6" w:rsidRDefault="002E2A9D" w:rsidP="00D71328">
      <w:pPr>
        <w:pStyle w:val="Heading3"/>
        <w:rPr>
          <w:lang w:val="en-GB"/>
        </w:rPr>
      </w:pPr>
      <w:bookmarkStart w:id="25" w:name="_Toc307304323"/>
      <w:r w:rsidRPr="005D4DB6">
        <w:rPr>
          <w:lang w:val="en-GB"/>
        </w:rPr>
        <w:t>III.B.4</w:t>
      </w:r>
      <w:r w:rsidRPr="005D4DB6">
        <w:rPr>
          <w:lang w:val="en-GB"/>
        </w:rPr>
        <w:tab/>
        <w:t>Data presentation</w:t>
      </w:r>
      <w:bookmarkEnd w:id="25"/>
    </w:p>
    <w:p w:rsidR="002E2A9D" w:rsidRPr="005D4DB6" w:rsidRDefault="002E2A9D" w:rsidP="005D4DB6">
      <w:r w:rsidRPr="005D4DB6">
        <w:t>See description of the data collection for the supra region of ICES and NAFO areas.</w:t>
      </w:r>
    </w:p>
    <w:p w:rsidR="002E2A9D" w:rsidRPr="005D4DB6" w:rsidRDefault="002E2A9D" w:rsidP="00D71328">
      <w:pPr>
        <w:pStyle w:val="Heading3"/>
        <w:rPr>
          <w:lang w:val="en-GB"/>
        </w:rPr>
      </w:pPr>
      <w:bookmarkStart w:id="26" w:name="_Toc307304324"/>
      <w:r w:rsidRPr="005D4DB6">
        <w:rPr>
          <w:lang w:val="en-GB"/>
        </w:rPr>
        <w:t>III.B.5</w:t>
      </w:r>
      <w:r w:rsidRPr="005D4DB6">
        <w:rPr>
          <w:lang w:val="en-GB"/>
        </w:rPr>
        <w:tab/>
        <w:t>Regional coordination</w:t>
      </w:r>
      <w:bookmarkEnd w:id="26"/>
    </w:p>
    <w:p w:rsidR="002E2A9D" w:rsidRPr="002C7B2C" w:rsidRDefault="002E2A9D" w:rsidP="005D4DB6">
      <w:r w:rsidRPr="002C7B2C">
        <w:t>Under current circumstances publication of the data will not be possible unless economic results are combined with results of other countries. This will be discussed in the regional coordination meeting.</w:t>
      </w:r>
    </w:p>
    <w:p w:rsidR="002E2A9D" w:rsidRPr="005D4DB6" w:rsidRDefault="002E2A9D" w:rsidP="00CD4B65">
      <w:r w:rsidRPr="005D4DB6">
        <w:t>The following recommendations apply</w:t>
      </w:r>
    </w:p>
    <w:tbl>
      <w:tblPr>
        <w:tblW w:w="0" w:type="auto"/>
        <w:tblBorders>
          <w:top w:val="single" w:sz="4" w:space="0" w:color="0074A2"/>
          <w:left w:val="single" w:sz="4" w:space="0" w:color="0074A2"/>
          <w:bottom w:val="single" w:sz="4" w:space="0" w:color="0074A2"/>
          <w:right w:val="single" w:sz="4" w:space="0" w:color="0074A2"/>
          <w:insideH w:val="single" w:sz="4" w:space="0" w:color="0074A2"/>
          <w:insideV w:val="single" w:sz="4" w:space="0" w:color="0074A2"/>
        </w:tblBorders>
        <w:tblLayout w:type="fixed"/>
        <w:tblCellMar>
          <w:top w:w="28" w:type="dxa"/>
          <w:bottom w:w="28" w:type="dxa"/>
        </w:tblCellMar>
        <w:tblLook w:val="00A0" w:firstRow="1" w:lastRow="0" w:firstColumn="1" w:lastColumn="0" w:noHBand="0" w:noVBand="0"/>
      </w:tblPr>
      <w:tblGrid>
        <w:gridCol w:w="2358"/>
        <w:gridCol w:w="5220"/>
      </w:tblGrid>
      <w:tr w:rsidR="002E2A9D" w:rsidRPr="00237237" w:rsidTr="00237237">
        <w:trPr>
          <w:trHeight w:val="421"/>
        </w:trPr>
        <w:tc>
          <w:tcPr>
            <w:tcW w:w="7578" w:type="dxa"/>
            <w:gridSpan w:val="2"/>
            <w:shd w:val="clear" w:color="auto" w:fill="0074A2"/>
            <w:vAlign w:val="center"/>
          </w:tcPr>
          <w:p w:rsidR="002E2A9D" w:rsidRPr="00237237" w:rsidRDefault="002E2A9D" w:rsidP="00237237">
            <w:pPr>
              <w:keepNext/>
              <w:spacing w:before="0" w:after="0"/>
              <w:rPr>
                <w:rFonts w:ascii="Times New Roman" w:hAnsi="Times New Roman"/>
                <w:b/>
                <w:bCs/>
                <w:color w:val="FFFFFF"/>
                <w:sz w:val="16"/>
                <w:szCs w:val="16"/>
              </w:rPr>
            </w:pPr>
            <w:r w:rsidRPr="00237237">
              <w:rPr>
                <w:rFonts w:ascii="Times New Roman" w:hAnsi="Times New Roman"/>
                <w:b/>
                <w:bCs/>
                <w:color w:val="FFFFFF"/>
                <w:sz w:val="16"/>
                <w:szCs w:val="16"/>
              </w:rPr>
              <w:t>Economic variables: Clustering of fishing fleet</w:t>
            </w:r>
          </w:p>
        </w:tc>
      </w:tr>
      <w:tr w:rsidR="002E2A9D" w:rsidRPr="00237237" w:rsidTr="00237237">
        <w:tc>
          <w:tcPr>
            <w:tcW w:w="2358" w:type="dxa"/>
            <w:tcBorders>
              <w:left w:val="dotted" w:sz="4" w:space="0" w:color="0074A2"/>
              <w:bottom w:val="dotted" w:sz="4" w:space="0" w:color="0074A2"/>
              <w:right w:val="dotted" w:sz="4" w:space="0" w:color="0074A2"/>
            </w:tcBorders>
            <w:shd w:val="clear" w:color="auto" w:fill="FFFFFF"/>
            <w:vAlign w:val="center"/>
          </w:tcPr>
          <w:p w:rsidR="002E2A9D" w:rsidRPr="00237237" w:rsidRDefault="002E2A9D" w:rsidP="00237237">
            <w:pPr>
              <w:keepNext/>
              <w:spacing w:before="0" w:after="0"/>
              <w:jc w:val="left"/>
              <w:rPr>
                <w:rFonts w:ascii="Times New Roman" w:hAnsi="Times New Roman"/>
                <w:b/>
                <w:bCs/>
                <w:sz w:val="16"/>
                <w:szCs w:val="16"/>
                <w:lang w:eastAsia="en-US"/>
              </w:rPr>
            </w:pPr>
            <w:r w:rsidRPr="00237237">
              <w:rPr>
                <w:rFonts w:ascii="Times New Roman" w:hAnsi="Times New Roman"/>
                <w:b/>
                <w:bCs/>
                <w:sz w:val="16"/>
                <w:szCs w:val="16"/>
                <w:lang w:eastAsia="en-US"/>
              </w:rPr>
              <w:t xml:space="preserve">RCM </w:t>
            </w:r>
            <w:r>
              <w:rPr>
                <w:rFonts w:ascii="Times New Roman" w:hAnsi="Times New Roman"/>
                <w:b/>
                <w:bCs/>
                <w:sz w:val="16"/>
                <w:szCs w:val="16"/>
                <w:lang w:eastAsia="en-US"/>
              </w:rPr>
              <w:t>M</w:t>
            </w:r>
            <w:r w:rsidRPr="00237237">
              <w:rPr>
                <w:rFonts w:ascii="Times New Roman" w:hAnsi="Times New Roman"/>
                <w:b/>
                <w:bCs/>
                <w:sz w:val="16"/>
                <w:szCs w:val="16"/>
                <w:lang w:eastAsia="en-US"/>
              </w:rPr>
              <w:t>ed&amp;BS</w:t>
            </w:r>
            <w:r>
              <w:rPr>
                <w:rFonts w:ascii="Times New Roman" w:hAnsi="Times New Roman"/>
                <w:b/>
                <w:bCs/>
                <w:sz w:val="16"/>
                <w:szCs w:val="16"/>
                <w:lang w:eastAsia="en-US"/>
              </w:rPr>
              <w:t xml:space="preserve"> 2011 </w:t>
            </w:r>
            <w:r w:rsidRPr="00237237">
              <w:rPr>
                <w:rFonts w:ascii="Times New Roman" w:hAnsi="Times New Roman"/>
                <w:b/>
                <w:bCs/>
                <w:sz w:val="16"/>
                <w:szCs w:val="16"/>
                <w:lang w:eastAsia="en-US"/>
              </w:rPr>
              <w:t>Recommendation</w:t>
            </w:r>
          </w:p>
        </w:tc>
        <w:tc>
          <w:tcPr>
            <w:tcW w:w="5220" w:type="dxa"/>
            <w:tcBorders>
              <w:left w:val="dotted" w:sz="4" w:space="0" w:color="0074A2"/>
              <w:bottom w:val="dotted" w:sz="4" w:space="0" w:color="0074A2"/>
              <w:right w:val="dotted" w:sz="4" w:space="0" w:color="0074A2"/>
            </w:tcBorders>
            <w:shd w:val="clear" w:color="auto" w:fill="FFFFFF"/>
          </w:tcPr>
          <w:p w:rsidR="002E2A9D" w:rsidRPr="00237237" w:rsidRDefault="002E2A9D" w:rsidP="00237237">
            <w:pPr>
              <w:keepNext/>
              <w:spacing w:before="0" w:after="0"/>
              <w:jc w:val="left"/>
              <w:rPr>
                <w:rFonts w:ascii="Times New Roman" w:hAnsi="Times New Roman"/>
                <w:bCs/>
                <w:sz w:val="16"/>
                <w:szCs w:val="16"/>
              </w:rPr>
            </w:pPr>
            <w:r w:rsidRPr="00237237">
              <w:rPr>
                <w:rFonts w:ascii="Times New Roman" w:hAnsi="Times New Roman"/>
                <w:sz w:val="16"/>
                <w:szCs w:val="16"/>
              </w:rPr>
              <w:t>The</w:t>
            </w:r>
            <w:r w:rsidRPr="00237237">
              <w:rPr>
                <w:rFonts w:ascii="Times New Roman" w:hAnsi="Times New Roman"/>
                <w:spacing w:val="5"/>
                <w:sz w:val="16"/>
                <w:szCs w:val="16"/>
              </w:rPr>
              <w:t xml:space="preserve"> </w:t>
            </w:r>
            <w:r w:rsidRPr="00237237">
              <w:rPr>
                <w:rFonts w:ascii="Times New Roman" w:hAnsi="Times New Roman"/>
                <w:spacing w:val="-1"/>
                <w:sz w:val="16"/>
                <w:szCs w:val="16"/>
              </w:rPr>
              <w:t>RC</w:t>
            </w:r>
            <w:r w:rsidRPr="00237237">
              <w:rPr>
                <w:rFonts w:ascii="Times New Roman" w:hAnsi="Times New Roman"/>
                <w:sz w:val="16"/>
                <w:szCs w:val="16"/>
              </w:rPr>
              <w:t>M</w:t>
            </w:r>
            <w:r w:rsidRPr="00237237">
              <w:rPr>
                <w:rFonts w:ascii="Times New Roman" w:hAnsi="Times New Roman"/>
                <w:spacing w:val="1"/>
                <w:sz w:val="16"/>
                <w:szCs w:val="16"/>
              </w:rPr>
              <w:t>-</w:t>
            </w:r>
            <w:r w:rsidRPr="00237237">
              <w:rPr>
                <w:rFonts w:ascii="Times New Roman" w:hAnsi="Times New Roman"/>
                <w:sz w:val="16"/>
                <w:szCs w:val="16"/>
              </w:rPr>
              <w:t>Med</w:t>
            </w:r>
            <w:r w:rsidRPr="00237237">
              <w:rPr>
                <w:rFonts w:ascii="Times New Roman" w:hAnsi="Times New Roman"/>
                <w:spacing w:val="1"/>
                <w:sz w:val="16"/>
                <w:szCs w:val="16"/>
              </w:rPr>
              <w:t>&amp;</w:t>
            </w:r>
            <w:r w:rsidRPr="00237237">
              <w:rPr>
                <w:rFonts w:ascii="Times New Roman" w:hAnsi="Times New Roman"/>
                <w:spacing w:val="-1"/>
                <w:sz w:val="16"/>
                <w:szCs w:val="16"/>
              </w:rPr>
              <w:t>B</w:t>
            </w:r>
            <w:r w:rsidRPr="00237237">
              <w:rPr>
                <w:rFonts w:ascii="Times New Roman" w:hAnsi="Times New Roman"/>
                <w:sz w:val="16"/>
                <w:szCs w:val="16"/>
              </w:rPr>
              <w:t xml:space="preserve">S </w:t>
            </w:r>
            <w:r w:rsidRPr="00237237">
              <w:rPr>
                <w:rFonts w:ascii="Times New Roman" w:hAnsi="Times New Roman"/>
                <w:spacing w:val="1"/>
                <w:sz w:val="16"/>
                <w:szCs w:val="16"/>
              </w:rPr>
              <w:t>r</w:t>
            </w:r>
            <w:r w:rsidRPr="00237237">
              <w:rPr>
                <w:rFonts w:ascii="Times New Roman" w:hAnsi="Times New Roman"/>
                <w:sz w:val="16"/>
                <w:szCs w:val="16"/>
              </w:rPr>
              <w:t>eco</w:t>
            </w:r>
            <w:r w:rsidRPr="00237237">
              <w:rPr>
                <w:rFonts w:ascii="Times New Roman" w:hAnsi="Times New Roman"/>
                <w:spacing w:val="-3"/>
                <w:sz w:val="16"/>
                <w:szCs w:val="16"/>
              </w:rPr>
              <w:t>mm</w:t>
            </w:r>
            <w:r w:rsidRPr="00237237">
              <w:rPr>
                <w:rFonts w:ascii="Times New Roman" w:hAnsi="Times New Roman"/>
                <w:sz w:val="16"/>
                <w:szCs w:val="16"/>
              </w:rPr>
              <w:t>e</w:t>
            </w:r>
            <w:r w:rsidRPr="00237237">
              <w:rPr>
                <w:rFonts w:ascii="Times New Roman" w:hAnsi="Times New Roman"/>
                <w:spacing w:val="2"/>
                <w:sz w:val="16"/>
                <w:szCs w:val="16"/>
              </w:rPr>
              <w:t>n</w:t>
            </w:r>
            <w:r w:rsidRPr="00237237">
              <w:rPr>
                <w:rFonts w:ascii="Times New Roman" w:hAnsi="Times New Roman"/>
                <w:sz w:val="16"/>
                <w:szCs w:val="16"/>
              </w:rPr>
              <w:t>ds</w:t>
            </w:r>
            <w:r w:rsidRPr="00237237">
              <w:rPr>
                <w:rFonts w:ascii="Times New Roman" w:hAnsi="Times New Roman"/>
                <w:spacing w:val="3"/>
                <w:sz w:val="16"/>
                <w:szCs w:val="16"/>
              </w:rPr>
              <w:t xml:space="preserve"> </w:t>
            </w:r>
            <w:r w:rsidRPr="00237237">
              <w:rPr>
                <w:rFonts w:ascii="Times New Roman" w:hAnsi="Times New Roman"/>
                <w:spacing w:val="1"/>
                <w:sz w:val="16"/>
                <w:szCs w:val="16"/>
              </w:rPr>
              <w:t>t</w:t>
            </w:r>
            <w:r w:rsidRPr="00237237">
              <w:rPr>
                <w:rFonts w:ascii="Times New Roman" w:hAnsi="Times New Roman"/>
                <w:sz w:val="16"/>
                <w:szCs w:val="16"/>
              </w:rPr>
              <w:t>h</w:t>
            </w:r>
            <w:r w:rsidRPr="00237237">
              <w:rPr>
                <w:rFonts w:ascii="Times New Roman" w:hAnsi="Times New Roman"/>
                <w:spacing w:val="-2"/>
                <w:sz w:val="16"/>
                <w:szCs w:val="16"/>
              </w:rPr>
              <w:t>a</w:t>
            </w:r>
            <w:r w:rsidRPr="00237237">
              <w:rPr>
                <w:rFonts w:ascii="Times New Roman" w:hAnsi="Times New Roman"/>
                <w:sz w:val="16"/>
                <w:szCs w:val="16"/>
              </w:rPr>
              <w:t>t</w:t>
            </w:r>
            <w:r w:rsidRPr="00237237">
              <w:rPr>
                <w:rFonts w:ascii="Times New Roman" w:hAnsi="Times New Roman"/>
                <w:spacing w:val="6"/>
                <w:sz w:val="16"/>
                <w:szCs w:val="16"/>
              </w:rPr>
              <w:t xml:space="preserve"> </w:t>
            </w:r>
            <w:r w:rsidRPr="00237237">
              <w:rPr>
                <w:rFonts w:ascii="Times New Roman" w:hAnsi="Times New Roman"/>
                <w:sz w:val="16"/>
                <w:szCs w:val="16"/>
              </w:rPr>
              <w:t>a</w:t>
            </w:r>
            <w:r w:rsidRPr="00237237">
              <w:rPr>
                <w:rFonts w:ascii="Times New Roman" w:hAnsi="Times New Roman"/>
                <w:spacing w:val="-1"/>
                <w:sz w:val="16"/>
                <w:szCs w:val="16"/>
              </w:rPr>
              <w:t>l</w:t>
            </w:r>
            <w:r w:rsidRPr="00237237">
              <w:rPr>
                <w:rFonts w:ascii="Times New Roman" w:hAnsi="Times New Roman"/>
                <w:sz w:val="16"/>
                <w:szCs w:val="16"/>
              </w:rPr>
              <w:t>l</w:t>
            </w:r>
            <w:r w:rsidRPr="00237237">
              <w:rPr>
                <w:rFonts w:ascii="Times New Roman" w:hAnsi="Times New Roman"/>
                <w:spacing w:val="7"/>
                <w:sz w:val="16"/>
                <w:szCs w:val="16"/>
              </w:rPr>
              <w:t xml:space="preserve"> </w:t>
            </w:r>
            <w:r w:rsidRPr="00237237">
              <w:rPr>
                <w:rFonts w:ascii="Times New Roman" w:hAnsi="Times New Roman"/>
                <w:sz w:val="16"/>
                <w:szCs w:val="16"/>
              </w:rPr>
              <w:t>MS</w:t>
            </w:r>
            <w:r w:rsidRPr="00237237">
              <w:rPr>
                <w:rFonts w:ascii="Times New Roman" w:hAnsi="Times New Roman"/>
                <w:spacing w:val="8"/>
                <w:sz w:val="16"/>
                <w:szCs w:val="16"/>
              </w:rPr>
              <w:t xml:space="preserve"> </w:t>
            </w:r>
            <w:r w:rsidRPr="00237237">
              <w:rPr>
                <w:rFonts w:ascii="Times New Roman" w:hAnsi="Times New Roman"/>
                <w:spacing w:val="1"/>
                <w:sz w:val="16"/>
                <w:szCs w:val="16"/>
              </w:rPr>
              <w:t>i</w:t>
            </w:r>
            <w:r w:rsidRPr="00237237">
              <w:rPr>
                <w:rFonts w:ascii="Times New Roman" w:hAnsi="Times New Roman"/>
                <w:sz w:val="16"/>
                <w:szCs w:val="16"/>
              </w:rPr>
              <w:t>n</w:t>
            </w:r>
            <w:r w:rsidRPr="00237237">
              <w:rPr>
                <w:rFonts w:ascii="Times New Roman" w:hAnsi="Times New Roman"/>
                <w:spacing w:val="8"/>
                <w:sz w:val="16"/>
                <w:szCs w:val="16"/>
              </w:rPr>
              <w:t xml:space="preserve"> </w:t>
            </w:r>
            <w:r w:rsidRPr="00237237">
              <w:rPr>
                <w:rFonts w:ascii="Times New Roman" w:hAnsi="Times New Roman"/>
                <w:spacing w:val="1"/>
                <w:sz w:val="16"/>
                <w:szCs w:val="16"/>
              </w:rPr>
              <w:t>t</w:t>
            </w:r>
            <w:r w:rsidRPr="00237237">
              <w:rPr>
                <w:rFonts w:ascii="Times New Roman" w:hAnsi="Times New Roman"/>
                <w:spacing w:val="-2"/>
                <w:sz w:val="16"/>
                <w:szCs w:val="16"/>
              </w:rPr>
              <w:t>h</w:t>
            </w:r>
            <w:r w:rsidRPr="00237237">
              <w:rPr>
                <w:rFonts w:ascii="Times New Roman" w:hAnsi="Times New Roman"/>
                <w:sz w:val="16"/>
                <w:szCs w:val="16"/>
              </w:rPr>
              <w:t>e</w:t>
            </w:r>
            <w:r w:rsidRPr="00237237">
              <w:rPr>
                <w:rFonts w:ascii="Times New Roman" w:hAnsi="Times New Roman"/>
                <w:spacing w:val="7"/>
                <w:sz w:val="16"/>
                <w:szCs w:val="16"/>
              </w:rPr>
              <w:t xml:space="preserve"> </w:t>
            </w:r>
            <w:r w:rsidRPr="00237237">
              <w:rPr>
                <w:rFonts w:ascii="Times New Roman" w:hAnsi="Times New Roman"/>
                <w:sz w:val="16"/>
                <w:szCs w:val="16"/>
              </w:rPr>
              <w:t>Sup</w:t>
            </w:r>
            <w:r w:rsidRPr="00237237">
              <w:rPr>
                <w:rFonts w:ascii="Times New Roman" w:hAnsi="Times New Roman"/>
                <w:spacing w:val="1"/>
                <w:sz w:val="16"/>
                <w:szCs w:val="16"/>
              </w:rPr>
              <w:t>r</w:t>
            </w:r>
            <w:r w:rsidRPr="00237237">
              <w:rPr>
                <w:rFonts w:ascii="Times New Roman" w:hAnsi="Times New Roman"/>
                <w:sz w:val="16"/>
                <w:szCs w:val="16"/>
              </w:rPr>
              <w:t>a</w:t>
            </w:r>
            <w:r w:rsidRPr="00237237">
              <w:rPr>
                <w:rFonts w:ascii="Times New Roman" w:hAnsi="Times New Roman"/>
                <w:spacing w:val="1"/>
                <w:sz w:val="16"/>
                <w:szCs w:val="16"/>
              </w:rPr>
              <w:t>-</w:t>
            </w:r>
            <w:r w:rsidRPr="00237237">
              <w:rPr>
                <w:rFonts w:ascii="Times New Roman" w:hAnsi="Times New Roman"/>
                <w:spacing w:val="-1"/>
                <w:sz w:val="16"/>
                <w:szCs w:val="16"/>
              </w:rPr>
              <w:t>r</w:t>
            </w:r>
            <w:r w:rsidRPr="00237237">
              <w:rPr>
                <w:rFonts w:ascii="Times New Roman" w:hAnsi="Times New Roman"/>
                <w:sz w:val="16"/>
                <w:szCs w:val="16"/>
              </w:rPr>
              <w:t>eg</w:t>
            </w:r>
            <w:r w:rsidRPr="00237237">
              <w:rPr>
                <w:rFonts w:ascii="Times New Roman" w:hAnsi="Times New Roman"/>
                <w:spacing w:val="1"/>
                <w:sz w:val="16"/>
                <w:szCs w:val="16"/>
              </w:rPr>
              <w:t>i</w:t>
            </w:r>
            <w:r w:rsidRPr="00237237">
              <w:rPr>
                <w:rFonts w:ascii="Times New Roman" w:hAnsi="Times New Roman"/>
                <w:sz w:val="16"/>
                <w:szCs w:val="16"/>
              </w:rPr>
              <w:t>on</w:t>
            </w:r>
            <w:r w:rsidRPr="00237237">
              <w:rPr>
                <w:rFonts w:ascii="Times New Roman" w:hAnsi="Times New Roman"/>
                <w:spacing w:val="5"/>
                <w:sz w:val="16"/>
                <w:szCs w:val="16"/>
              </w:rPr>
              <w:t xml:space="preserve"> </w:t>
            </w:r>
            <w:r w:rsidRPr="00237237">
              <w:rPr>
                <w:rFonts w:ascii="Times New Roman" w:hAnsi="Times New Roman"/>
                <w:spacing w:val="-1"/>
                <w:sz w:val="16"/>
                <w:szCs w:val="16"/>
              </w:rPr>
              <w:t>f</w:t>
            </w:r>
            <w:r w:rsidRPr="00237237">
              <w:rPr>
                <w:rFonts w:ascii="Times New Roman" w:hAnsi="Times New Roman"/>
                <w:sz w:val="16"/>
                <w:szCs w:val="16"/>
              </w:rPr>
              <w:t>o</w:t>
            </w:r>
            <w:r w:rsidRPr="00237237">
              <w:rPr>
                <w:rFonts w:ascii="Times New Roman" w:hAnsi="Times New Roman"/>
                <w:spacing w:val="1"/>
                <w:sz w:val="16"/>
                <w:szCs w:val="16"/>
              </w:rPr>
              <w:t>ll</w:t>
            </w:r>
            <w:r w:rsidRPr="00237237">
              <w:rPr>
                <w:rFonts w:ascii="Times New Roman" w:hAnsi="Times New Roman"/>
                <w:sz w:val="16"/>
                <w:szCs w:val="16"/>
              </w:rPr>
              <w:t>ow</w:t>
            </w:r>
            <w:r w:rsidRPr="00237237">
              <w:rPr>
                <w:rFonts w:ascii="Times New Roman" w:hAnsi="Times New Roman"/>
                <w:spacing w:val="5"/>
                <w:sz w:val="16"/>
                <w:szCs w:val="16"/>
              </w:rPr>
              <w:t xml:space="preserve"> </w:t>
            </w:r>
            <w:r w:rsidRPr="00237237">
              <w:rPr>
                <w:rFonts w:ascii="Times New Roman" w:hAnsi="Times New Roman"/>
                <w:spacing w:val="1"/>
                <w:sz w:val="16"/>
                <w:szCs w:val="16"/>
              </w:rPr>
              <w:t>t</w:t>
            </w:r>
            <w:r w:rsidRPr="00237237">
              <w:rPr>
                <w:rFonts w:ascii="Times New Roman" w:hAnsi="Times New Roman"/>
                <w:spacing w:val="-2"/>
                <w:sz w:val="16"/>
                <w:szCs w:val="16"/>
              </w:rPr>
              <w:t>h</w:t>
            </w:r>
            <w:r w:rsidRPr="00237237">
              <w:rPr>
                <w:rFonts w:ascii="Times New Roman" w:hAnsi="Times New Roman"/>
                <w:sz w:val="16"/>
                <w:szCs w:val="16"/>
              </w:rPr>
              <w:t xml:space="preserve">e </w:t>
            </w:r>
            <w:r w:rsidRPr="00237237">
              <w:rPr>
                <w:rFonts w:ascii="Times New Roman" w:hAnsi="Times New Roman"/>
                <w:spacing w:val="-3"/>
                <w:sz w:val="16"/>
                <w:szCs w:val="16"/>
              </w:rPr>
              <w:t>m</w:t>
            </w:r>
            <w:r w:rsidRPr="00237237">
              <w:rPr>
                <w:rFonts w:ascii="Times New Roman" w:hAnsi="Times New Roman"/>
                <w:sz w:val="16"/>
                <w:szCs w:val="16"/>
              </w:rPr>
              <w:t>e</w:t>
            </w:r>
            <w:r w:rsidRPr="00237237">
              <w:rPr>
                <w:rFonts w:ascii="Times New Roman" w:hAnsi="Times New Roman"/>
                <w:spacing w:val="1"/>
                <w:sz w:val="16"/>
                <w:szCs w:val="16"/>
              </w:rPr>
              <w:t>t</w:t>
            </w:r>
            <w:r w:rsidRPr="00237237">
              <w:rPr>
                <w:rFonts w:ascii="Times New Roman" w:hAnsi="Times New Roman"/>
                <w:sz w:val="16"/>
                <w:szCs w:val="16"/>
              </w:rPr>
              <w:t>hodo</w:t>
            </w:r>
            <w:r w:rsidRPr="00237237">
              <w:rPr>
                <w:rFonts w:ascii="Times New Roman" w:hAnsi="Times New Roman"/>
                <w:spacing w:val="1"/>
                <w:sz w:val="16"/>
                <w:szCs w:val="16"/>
              </w:rPr>
              <w:t>l</w:t>
            </w:r>
            <w:r w:rsidRPr="00237237">
              <w:rPr>
                <w:rFonts w:ascii="Times New Roman" w:hAnsi="Times New Roman"/>
                <w:sz w:val="16"/>
                <w:szCs w:val="16"/>
              </w:rPr>
              <w:t>o</w:t>
            </w:r>
            <w:r w:rsidRPr="00237237">
              <w:rPr>
                <w:rFonts w:ascii="Times New Roman" w:hAnsi="Times New Roman"/>
                <w:spacing w:val="2"/>
                <w:sz w:val="16"/>
                <w:szCs w:val="16"/>
              </w:rPr>
              <w:t>g</w:t>
            </w:r>
            <w:r w:rsidRPr="00237237">
              <w:rPr>
                <w:rFonts w:ascii="Times New Roman" w:hAnsi="Times New Roman"/>
                <w:sz w:val="16"/>
                <w:szCs w:val="16"/>
              </w:rPr>
              <w:t xml:space="preserve">y </w:t>
            </w:r>
            <w:r w:rsidRPr="00237237">
              <w:rPr>
                <w:rFonts w:ascii="Times New Roman" w:hAnsi="Times New Roman"/>
                <w:spacing w:val="1"/>
                <w:sz w:val="16"/>
                <w:szCs w:val="16"/>
              </w:rPr>
              <w:t>t</w:t>
            </w:r>
            <w:r w:rsidRPr="00237237">
              <w:rPr>
                <w:rFonts w:ascii="Times New Roman" w:hAnsi="Times New Roman"/>
                <w:sz w:val="16"/>
                <w:szCs w:val="16"/>
              </w:rPr>
              <w:t>o</w:t>
            </w:r>
            <w:r w:rsidRPr="00237237">
              <w:rPr>
                <w:rFonts w:ascii="Times New Roman" w:hAnsi="Times New Roman"/>
                <w:spacing w:val="8"/>
                <w:sz w:val="16"/>
                <w:szCs w:val="16"/>
              </w:rPr>
              <w:t xml:space="preserve"> </w:t>
            </w:r>
            <w:r w:rsidRPr="00237237">
              <w:rPr>
                <w:rFonts w:ascii="Times New Roman" w:hAnsi="Times New Roman"/>
                <w:sz w:val="16"/>
                <w:szCs w:val="16"/>
              </w:rPr>
              <w:t>c</w:t>
            </w:r>
            <w:r w:rsidRPr="00237237">
              <w:rPr>
                <w:rFonts w:ascii="Times New Roman" w:hAnsi="Times New Roman"/>
                <w:spacing w:val="1"/>
                <w:sz w:val="16"/>
                <w:szCs w:val="16"/>
              </w:rPr>
              <w:t>l</w:t>
            </w:r>
            <w:r w:rsidRPr="00237237">
              <w:rPr>
                <w:rFonts w:ascii="Times New Roman" w:hAnsi="Times New Roman"/>
                <w:sz w:val="16"/>
                <w:szCs w:val="16"/>
              </w:rPr>
              <w:t>u</w:t>
            </w:r>
            <w:r w:rsidRPr="00237237">
              <w:rPr>
                <w:rFonts w:ascii="Times New Roman" w:hAnsi="Times New Roman"/>
                <w:spacing w:val="-2"/>
                <w:sz w:val="16"/>
                <w:szCs w:val="16"/>
              </w:rPr>
              <w:t>s</w:t>
            </w:r>
            <w:r w:rsidRPr="00237237">
              <w:rPr>
                <w:rFonts w:ascii="Times New Roman" w:hAnsi="Times New Roman"/>
                <w:spacing w:val="1"/>
                <w:sz w:val="16"/>
                <w:szCs w:val="16"/>
              </w:rPr>
              <w:t>t</w:t>
            </w:r>
            <w:r w:rsidRPr="00237237">
              <w:rPr>
                <w:rFonts w:ascii="Times New Roman" w:hAnsi="Times New Roman"/>
                <w:sz w:val="16"/>
                <w:szCs w:val="16"/>
              </w:rPr>
              <w:t>er</w:t>
            </w:r>
            <w:r w:rsidRPr="00237237">
              <w:rPr>
                <w:rFonts w:ascii="Times New Roman" w:hAnsi="Times New Roman"/>
                <w:spacing w:val="6"/>
                <w:sz w:val="16"/>
                <w:szCs w:val="16"/>
              </w:rPr>
              <w:t xml:space="preserve"> </w:t>
            </w:r>
            <w:r w:rsidRPr="00237237">
              <w:rPr>
                <w:rFonts w:ascii="Times New Roman" w:hAnsi="Times New Roman"/>
                <w:sz w:val="16"/>
                <w:szCs w:val="16"/>
              </w:rPr>
              <w:t>on</w:t>
            </w:r>
            <w:r w:rsidRPr="00237237">
              <w:rPr>
                <w:rFonts w:ascii="Times New Roman" w:hAnsi="Times New Roman"/>
                <w:spacing w:val="3"/>
                <w:sz w:val="16"/>
                <w:szCs w:val="16"/>
              </w:rPr>
              <w:t>l</w:t>
            </w:r>
            <w:r w:rsidRPr="00237237">
              <w:rPr>
                <w:rFonts w:ascii="Times New Roman" w:hAnsi="Times New Roman"/>
                <w:sz w:val="16"/>
                <w:szCs w:val="16"/>
              </w:rPr>
              <w:t>y</w:t>
            </w:r>
            <w:r w:rsidRPr="00237237">
              <w:rPr>
                <w:rFonts w:ascii="Times New Roman" w:hAnsi="Times New Roman"/>
                <w:spacing w:val="3"/>
                <w:sz w:val="16"/>
                <w:szCs w:val="16"/>
              </w:rPr>
              <w:t xml:space="preserve"> </w:t>
            </w:r>
            <w:r w:rsidRPr="00237237">
              <w:rPr>
                <w:rFonts w:ascii="Times New Roman" w:hAnsi="Times New Roman"/>
                <w:spacing w:val="1"/>
                <w:sz w:val="16"/>
                <w:szCs w:val="16"/>
              </w:rPr>
              <w:t>l</w:t>
            </w:r>
            <w:r w:rsidRPr="00237237">
              <w:rPr>
                <w:rFonts w:ascii="Times New Roman" w:hAnsi="Times New Roman"/>
                <w:sz w:val="16"/>
                <w:szCs w:val="16"/>
              </w:rPr>
              <w:t>en</w:t>
            </w:r>
            <w:r w:rsidRPr="00237237">
              <w:rPr>
                <w:rFonts w:ascii="Times New Roman" w:hAnsi="Times New Roman"/>
                <w:spacing w:val="-2"/>
                <w:sz w:val="16"/>
                <w:szCs w:val="16"/>
              </w:rPr>
              <w:t>g</w:t>
            </w:r>
            <w:r w:rsidRPr="00237237">
              <w:rPr>
                <w:rFonts w:ascii="Times New Roman" w:hAnsi="Times New Roman"/>
                <w:spacing w:val="1"/>
                <w:sz w:val="16"/>
                <w:szCs w:val="16"/>
              </w:rPr>
              <w:t>t</w:t>
            </w:r>
            <w:r w:rsidRPr="00237237">
              <w:rPr>
                <w:rFonts w:ascii="Times New Roman" w:hAnsi="Times New Roman"/>
                <w:sz w:val="16"/>
                <w:szCs w:val="16"/>
              </w:rPr>
              <w:t>h</w:t>
            </w:r>
            <w:r w:rsidRPr="00237237">
              <w:rPr>
                <w:rFonts w:ascii="Times New Roman" w:hAnsi="Times New Roman"/>
                <w:spacing w:val="8"/>
                <w:sz w:val="16"/>
                <w:szCs w:val="16"/>
              </w:rPr>
              <w:t xml:space="preserve"> </w:t>
            </w:r>
            <w:r w:rsidRPr="00237237">
              <w:rPr>
                <w:rFonts w:ascii="Times New Roman" w:hAnsi="Times New Roman"/>
                <w:spacing w:val="-2"/>
                <w:sz w:val="16"/>
                <w:szCs w:val="16"/>
              </w:rPr>
              <w:t>c</w:t>
            </w:r>
            <w:r w:rsidRPr="00237237">
              <w:rPr>
                <w:rFonts w:ascii="Times New Roman" w:hAnsi="Times New Roman"/>
                <w:spacing w:val="1"/>
                <w:sz w:val="16"/>
                <w:szCs w:val="16"/>
              </w:rPr>
              <w:t>l</w:t>
            </w:r>
            <w:r w:rsidRPr="00237237">
              <w:rPr>
                <w:rFonts w:ascii="Times New Roman" w:hAnsi="Times New Roman"/>
                <w:sz w:val="16"/>
                <w:szCs w:val="16"/>
              </w:rPr>
              <w:t>ass</w:t>
            </w:r>
            <w:r w:rsidRPr="00237237">
              <w:rPr>
                <w:rFonts w:ascii="Times New Roman" w:hAnsi="Times New Roman"/>
                <w:spacing w:val="-2"/>
                <w:sz w:val="16"/>
                <w:szCs w:val="16"/>
              </w:rPr>
              <w:t>e</w:t>
            </w:r>
            <w:r w:rsidRPr="00237237">
              <w:rPr>
                <w:rFonts w:ascii="Times New Roman" w:hAnsi="Times New Roman"/>
                <w:sz w:val="16"/>
                <w:szCs w:val="16"/>
              </w:rPr>
              <w:t>s</w:t>
            </w:r>
            <w:r w:rsidRPr="00237237">
              <w:rPr>
                <w:rFonts w:ascii="Times New Roman" w:hAnsi="Times New Roman"/>
                <w:spacing w:val="7"/>
                <w:sz w:val="16"/>
                <w:szCs w:val="16"/>
              </w:rPr>
              <w:t xml:space="preserve"> </w:t>
            </w:r>
            <w:r w:rsidRPr="00237237">
              <w:rPr>
                <w:rFonts w:ascii="Times New Roman" w:hAnsi="Times New Roman"/>
                <w:spacing w:val="1"/>
                <w:sz w:val="16"/>
                <w:szCs w:val="16"/>
              </w:rPr>
              <w:t>i</w:t>
            </w:r>
            <w:r w:rsidRPr="00237237">
              <w:rPr>
                <w:rFonts w:ascii="Times New Roman" w:hAnsi="Times New Roman"/>
                <w:sz w:val="16"/>
                <w:szCs w:val="16"/>
              </w:rPr>
              <w:t>n</w:t>
            </w:r>
            <w:r w:rsidRPr="00237237">
              <w:rPr>
                <w:rFonts w:ascii="Times New Roman" w:hAnsi="Times New Roman"/>
                <w:spacing w:val="8"/>
                <w:sz w:val="16"/>
                <w:szCs w:val="16"/>
              </w:rPr>
              <w:t xml:space="preserve"> </w:t>
            </w:r>
            <w:r w:rsidRPr="00237237">
              <w:rPr>
                <w:rFonts w:ascii="Times New Roman" w:hAnsi="Times New Roman"/>
                <w:sz w:val="16"/>
                <w:szCs w:val="16"/>
              </w:rPr>
              <w:t>o</w:t>
            </w:r>
            <w:r w:rsidRPr="00237237">
              <w:rPr>
                <w:rFonts w:ascii="Times New Roman" w:hAnsi="Times New Roman"/>
                <w:spacing w:val="1"/>
                <w:sz w:val="16"/>
                <w:szCs w:val="16"/>
              </w:rPr>
              <w:t>r</w:t>
            </w:r>
            <w:r w:rsidRPr="00237237">
              <w:rPr>
                <w:rFonts w:ascii="Times New Roman" w:hAnsi="Times New Roman"/>
                <w:sz w:val="16"/>
                <w:szCs w:val="16"/>
              </w:rPr>
              <w:t>d</w:t>
            </w:r>
            <w:r w:rsidRPr="00237237">
              <w:rPr>
                <w:rFonts w:ascii="Times New Roman" w:hAnsi="Times New Roman"/>
                <w:spacing w:val="-2"/>
                <w:sz w:val="16"/>
                <w:szCs w:val="16"/>
              </w:rPr>
              <w:t>e</w:t>
            </w:r>
            <w:r w:rsidRPr="00237237">
              <w:rPr>
                <w:rFonts w:ascii="Times New Roman" w:hAnsi="Times New Roman"/>
                <w:sz w:val="16"/>
                <w:szCs w:val="16"/>
              </w:rPr>
              <w:t>r</w:t>
            </w:r>
            <w:r w:rsidRPr="00237237">
              <w:rPr>
                <w:rFonts w:ascii="Times New Roman" w:hAnsi="Times New Roman"/>
                <w:spacing w:val="9"/>
                <w:sz w:val="16"/>
                <w:szCs w:val="16"/>
              </w:rPr>
              <w:t xml:space="preserve"> </w:t>
            </w:r>
            <w:r w:rsidRPr="00237237">
              <w:rPr>
                <w:rFonts w:ascii="Times New Roman" w:hAnsi="Times New Roman"/>
                <w:spacing w:val="-1"/>
                <w:sz w:val="16"/>
                <w:szCs w:val="16"/>
              </w:rPr>
              <w:t>t</w:t>
            </w:r>
            <w:r w:rsidRPr="00237237">
              <w:rPr>
                <w:rFonts w:ascii="Times New Roman" w:hAnsi="Times New Roman"/>
                <w:sz w:val="16"/>
                <w:szCs w:val="16"/>
              </w:rPr>
              <w:t>o</w:t>
            </w:r>
            <w:r w:rsidRPr="00237237">
              <w:rPr>
                <w:rFonts w:ascii="Times New Roman" w:hAnsi="Times New Roman"/>
                <w:spacing w:val="10"/>
                <w:sz w:val="16"/>
                <w:szCs w:val="16"/>
              </w:rPr>
              <w:t xml:space="preserve"> </w:t>
            </w:r>
            <w:r w:rsidRPr="00237237">
              <w:rPr>
                <w:rFonts w:ascii="Times New Roman" w:hAnsi="Times New Roman"/>
                <w:sz w:val="16"/>
                <w:szCs w:val="16"/>
              </w:rPr>
              <w:t>co</w:t>
            </w:r>
            <w:r w:rsidRPr="00237237">
              <w:rPr>
                <w:rFonts w:ascii="Times New Roman" w:hAnsi="Times New Roman"/>
                <w:spacing w:val="-3"/>
                <w:sz w:val="16"/>
                <w:szCs w:val="16"/>
              </w:rPr>
              <w:t>m</w:t>
            </w:r>
            <w:r w:rsidRPr="00237237">
              <w:rPr>
                <w:rFonts w:ascii="Times New Roman" w:hAnsi="Times New Roman"/>
                <w:sz w:val="16"/>
                <w:szCs w:val="16"/>
              </w:rPr>
              <w:t>pa</w:t>
            </w:r>
            <w:r w:rsidRPr="00237237">
              <w:rPr>
                <w:rFonts w:ascii="Times New Roman" w:hAnsi="Times New Roman"/>
                <w:spacing w:val="1"/>
                <w:sz w:val="16"/>
                <w:szCs w:val="16"/>
              </w:rPr>
              <w:t>r</w:t>
            </w:r>
            <w:r w:rsidRPr="00237237">
              <w:rPr>
                <w:rFonts w:ascii="Times New Roman" w:hAnsi="Times New Roman"/>
                <w:sz w:val="16"/>
                <w:szCs w:val="16"/>
              </w:rPr>
              <w:t>e</w:t>
            </w:r>
            <w:r w:rsidRPr="00237237">
              <w:rPr>
                <w:rFonts w:ascii="Times New Roman" w:hAnsi="Times New Roman"/>
                <w:spacing w:val="3"/>
                <w:sz w:val="16"/>
                <w:szCs w:val="16"/>
              </w:rPr>
              <w:t xml:space="preserve"> </w:t>
            </w:r>
            <w:r w:rsidRPr="00237237">
              <w:rPr>
                <w:rFonts w:ascii="Times New Roman" w:hAnsi="Times New Roman"/>
                <w:sz w:val="16"/>
                <w:szCs w:val="16"/>
              </w:rPr>
              <w:t>econo</w:t>
            </w:r>
            <w:r w:rsidRPr="00237237">
              <w:rPr>
                <w:rFonts w:ascii="Times New Roman" w:hAnsi="Times New Roman"/>
                <w:spacing w:val="-5"/>
                <w:sz w:val="16"/>
                <w:szCs w:val="16"/>
              </w:rPr>
              <w:t>m</w:t>
            </w:r>
            <w:r w:rsidRPr="00237237">
              <w:rPr>
                <w:rFonts w:ascii="Times New Roman" w:hAnsi="Times New Roman"/>
                <w:spacing w:val="1"/>
                <w:sz w:val="16"/>
                <w:szCs w:val="16"/>
              </w:rPr>
              <w:t>i</w:t>
            </w:r>
            <w:r w:rsidRPr="00237237">
              <w:rPr>
                <w:rFonts w:ascii="Times New Roman" w:hAnsi="Times New Roman"/>
                <w:sz w:val="16"/>
                <w:szCs w:val="16"/>
              </w:rPr>
              <w:t>c</w:t>
            </w:r>
            <w:r w:rsidRPr="00237237">
              <w:rPr>
                <w:rFonts w:ascii="Times New Roman" w:hAnsi="Times New Roman"/>
                <w:spacing w:val="4"/>
                <w:sz w:val="16"/>
                <w:szCs w:val="16"/>
              </w:rPr>
              <w:t xml:space="preserve"> </w:t>
            </w:r>
            <w:r w:rsidRPr="00237237">
              <w:rPr>
                <w:rFonts w:ascii="Times New Roman" w:hAnsi="Times New Roman"/>
                <w:sz w:val="16"/>
                <w:szCs w:val="16"/>
              </w:rPr>
              <w:t>va</w:t>
            </w:r>
            <w:r w:rsidRPr="00237237">
              <w:rPr>
                <w:rFonts w:ascii="Times New Roman" w:hAnsi="Times New Roman"/>
                <w:spacing w:val="-1"/>
                <w:sz w:val="16"/>
                <w:szCs w:val="16"/>
              </w:rPr>
              <w:t>r</w:t>
            </w:r>
            <w:r w:rsidRPr="00237237">
              <w:rPr>
                <w:rFonts w:ascii="Times New Roman" w:hAnsi="Times New Roman"/>
                <w:spacing w:val="1"/>
                <w:sz w:val="16"/>
                <w:szCs w:val="16"/>
              </w:rPr>
              <w:t>i</w:t>
            </w:r>
            <w:r w:rsidRPr="00237237">
              <w:rPr>
                <w:rFonts w:ascii="Times New Roman" w:hAnsi="Times New Roman"/>
                <w:sz w:val="16"/>
                <w:szCs w:val="16"/>
              </w:rPr>
              <w:t>ab</w:t>
            </w:r>
            <w:r w:rsidRPr="00237237">
              <w:rPr>
                <w:rFonts w:ascii="Times New Roman" w:hAnsi="Times New Roman"/>
                <w:spacing w:val="1"/>
                <w:sz w:val="16"/>
                <w:szCs w:val="16"/>
              </w:rPr>
              <w:t>l</w:t>
            </w:r>
            <w:r w:rsidRPr="00237237">
              <w:rPr>
                <w:rFonts w:ascii="Times New Roman" w:hAnsi="Times New Roman"/>
                <w:spacing w:val="-2"/>
                <w:sz w:val="16"/>
                <w:szCs w:val="16"/>
              </w:rPr>
              <w:t>e</w:t>
            </w:r>
            <w:r w:rsidRPr="00237237">
              <w:rPr>
                <w:rFonts w:ascii="Times New Roman" w:hAnsi="Times New Roman"/>
                <w:sz w:val="16"/>
                <w:szCs w:val="16"/>
              </w:rPr>
              <w:t>s, and</w:t>
            </w:r>
            <w:r w:rsidRPr="00237237">
              <w:rPr>
                <w:rFonts w:ascii="Times New Roman" w:hAnsi="Times New Roman"/>
                <w:spacing w:val="5"/>
                <w:sz w:val="16"/>
                <w:szCs w:val="16"/>
              </w:rPr>
              <w:t xml:space="preserve"> </w:t>
            </w:r>
            <w:r w:rsidRPr="00237237">
              <w:rPr>
                <w:rFonts w:ascii="Times New Roman" w:hAnsi="Times New Roman"/>
                <w:sz w:val="16"/>
                <w:szCs w:val="16"/>
              </w:rPr>
              <w:t>so</w:t>
            </w:r>
            <w:r w:rsidRPr="00237237">
              <w:rPr>
                <w:rFonts w:ascii="Times New Roman" w:hAnsi="Times New Roman"/>
                <w:spacing w:val="6"/>
                <w:sz w:val="16"/>
                <w:szCs w:val="16"/>
              </w:rPr>
              <w:t xml:space="preserve"> </w:t>
            </w:r>
            <w:r w:rsidRPr="00237237">
              <w:rPr>
                <w:rFonts w:ascii="Times New Roman" w:hAnsi="Times New Roman"/>
                <w:sz w:val="16"/>
                <w:szCs w:val="16"/>
              </w:rPr>
              <w:t>do</w:t>
            </w:r>
            <w:r w:rsidRPr="00237237">
              <w:rPr>
                <w:rFonts w:ascii="Times New Roman" w:hAnsi="Times New Roman"/>
                <w:spacing w:val="1"/>
                <w:sz w:val="16"/>
                <w:szCs w:val="16"/>
              </w:rPr>
              <w:t>i</w:t>
            </w:r>
            <w:r w:rsidRPr="00237237">
              <w:rPr>
                <w:rFonts w:ascii="Times New Roman" w:hAnsi="Times New Roman"/>
                <w:sz w:val="16"/>
                <w:szCs w:val="16"/>
              </w:rPr>
              <w:t>n</w:t>
            </w:r>
            <w:r w:rsidRPr="00237237">
              <w:rPr>
                <w:rFonts w:ascii="Times New Roman" w:hAnsi="Times New Roman"/>
                <w:spacing w:val="-2"/>
                <w:sz w:val="16"/>
                <w:szCs w:val="16"/>
              </w:rPr>
              <w:t>g</w:t>
            </w:r>
            <w:r w:rsidRPr="00237237">
              <w:rPr>
                <w:rFonts w:ascii="Times New Roman" w:hAnsi="Times New Roman"/>
                <w:sz w:val="16"/>
                <w:szCs w:val="16"/>
              </w:rPr>
              <w:t>,</w:t>
            </w:r>
            <w:r w:rsidRPr="00237237">
              <w:rPr>
                <w:rFonts w:ascii="Times New Roman" w:hAnsi="Times New Roman"/>
                <w:spacing w:val="4"/>
                <w:sz w:val="16"/>
                <w:szCs w:val="16"/>
              </w:rPr>
              <w:t xml:space="preserve"> </w:t>
            </w:r>
            <w:r w:rsidRPr="00237237">
              <w:rPr>
                <w:rFonts w:ascii="Times New Roman" w:hAnsi="Times New Roman"/>
                <w:sz w:val="16"/>
                <w:szCs w:val="16"/>
              </w:rPr>
              <w:t>g</w:t>
            </w:r>
            <w:r w:rsidRPr="00237237">
              <w:rPr>
                <w:rFonts w:ascii="Times New Roman" w:hAnsi="Times New Roman"/>
                <w:spacing w:val="1"/>
                <w:sz w:val="16"/>
                <w:szCs w:val="16"/>
              </w:rPr>
              <w:t>i</w:t>
            </w:r>
            <w:r w:rsidRPr="00237237">
              <w:rPr>
                <w:rFonts w:ascii="Times New Roman" w:hAnsi="Times New Roman"/>
                <w:spacing w:val="-2"/>
                <w:sz w:val="16"/>
                <w:szCs w:val="16"/>
              </w:rPr>
              <w:t>v</w:t>
            </w:r>
            <w:r w:rsidRPr="00237237">
              <w:rPr>
                <w:rFonts w:ascii="Times New Roman" w:hAnsi="Times New Roman"/>
                <w:sz w:val="16"/>
                <w:szCs w:val="16"/>
              </w:rPr>
              <w:t>e</w:t>
            </w:r>
            <w:r w:rsidRPr="00237237">
              <w:rPr>
                <w:rFonts w:ascii="Times New Roman" w:hAnsi="Times New Roman"/>
                <w:spacing w:val="3"/>
                <w:sz w:val="16"/>
                <w:szCs w:val="16"/>
              </w:rPr>
              <w:t xml:space="preserve"> </w:t>
            </w:r>
            <w:r w:rsidRPr="00237237">
              <w:rPr>
                <w:rFonts w:ascii="Times New Roman" w:hAnsi="Times New Roman"/>
                <w:spacing w:val="1"/>
                <w:sz w:val="16"/>
                <w:szCs w:val="16"/>
              </w:rPr>
              <w:t>j</w:t>
            </w:r>
            <w:r w:rsidRPr="00237237">
              <w:rPr>
                <w:rFonts w:ascii="Times New Roman" w:hAnsi="Times New Roman"/>
                <w:sz w:val="16"/>
                <w:szCs w:val="16"/>
              </w:rPr>
              <w:t>u</w:t>
            </w:r>
            <w:r w:rsidRPr="00237237">
              <w:rPr>
                <w:rFonts w:ascii="Times New Roman" w:hAnsi="Times New Roman"/>
                <w:spacing w:val="-2"/>
                <w:sz w:val="16"/>
                <w:szCs w:val="16"/>
              </w:rPr>
              <w:t>s</w:t>
            </w:r>
            <w:r w:rsidRPr="00237237">
              <w:rPr>
                <w:rFonts w:ascii="Times New Roman" w:hAnsi="Times New Roman"/>
                <w:spacing w:val="1"/>
                <w:sz w:val="16"/>
                <w:szCs w:val="16"/>
              </w:rPr>
              <w:t>ti</w:t>
            </w:r>
            <w:r w:rsidRPr="00237237">
              <w:rPr>
                <w:rFonts w:ascii="Times New Roman" w:hAnsi="Times New Roman"/>
                <w:spacing w:val="-1"/>
                <w:sz w:val="16"/>
                <w:szCs w:val="16"/>
              </w:rPr>
              <w:t>f</w:t>
            </w:r>
            <w:r w:rsidRPr="00237237">
              <w:rPr>
                <w:rFonts w:ascii="Times New Roman" w:hAnsi="Times New Roman"/>
                <w:spacing w:val="1"/>
                <w:sz w:val="16"/>
                <w:szCs w:val="16"/>
              </w:rPr>
              <w:t>i</w:t>
            </w:r>
            <w:r w:rsidRPr="00237237">
              <w:rPr>
                <w:rFonts w:ascii="Times New Roman" w:hAnsi="Times New Roman"/>
                <w:sz w:val="16"/>
                <w:szCs w:val="16"/>
              </w:rPr>
              <w:t>ca</w:t>
            </w:r>
            <w:r w:rsidRPr="00237237">
              <w:rPr>
                <w:rFonts w:ascii="Times New Roman" w:hAnsi="Times New Roman"/>
                <w:spacing w:val="-1"/>
                <w:sz w:val="16"/>
                <w:szCs w:val="16"/>
              </w:rPr>
              <w:t>t</w:t>
            </w:r>
            <w:r w:rsidRPr="00237237">
              <w:rPr>
                <w:rFonts w:ascii="Times New Roman" w:hAnsi="Times New Roman"/>
                <w:spacing w:val="1"/>
                <w:sz w:val="16"/>
                <w:szCs w:val="16"/>
              </w:rPr>
              <w:t>i</w:t>
            </w:r>
            <w:r w:rsidRPr="00237237">
              <w:rPr>
                <w:rFonts w:ascii="Times New Roman" w:hAnsi="Times New Roman"/>
                <w:sz w:val="16"/>
                <w:szCs w:val="16"/>
              </w:rPr>
              <w:t>on on</w:t>
            </w:r>
            <w:r w:rsidRPr="00237237">
              <w:rPr>
                <w:rFonts w:ascii="Times New Roman" w:hAnsi="Times New Roman"/>
                <w:spacing w:val="6"/>
                <w:sz w:val="16"/>
                <w:szCs w:val="16"/>
              </w:rPr>
              <w:t xml:space="preserve"> </w:t>
            </w:r>
            <w:r w:rsidRPr="00237237">
              <w:rPr>
                <w:rFonts w:ascii="Times New Roman" w:hAnsi="Times New Roman"/>
                <w:spacing w:val="1"/>
                <w:sz w:val="16"/>
                <w:szCs w:val="16"/>
              </w:rPr>
              <w:t>t</w:t>
            </w:r>
            <w:r w:rsidRPr="00237237">
              <w:rPr>
                <w:rFonts w:ascii="Times New Roman" w:hAnsi="Times New Roman"/>
                <w:sz w:val="16"/>
                <w:szCs w:val="16"/>
              </w:rPr>
              <w:t>he</w:t>
            </w:r>
            <w:r w:rsidRPr="00237237">
              <w:rPr>
                <w:rFonts w:ascii="Times New Roman" w:hAnsi="Times New Roman"/>
                <w:spacing w:val="3"/>
                <w:sz w:val="16"/>
                <w:szCs w:val="16"/>
              </w:rPr>
              <w:t xml:space="preserve"> </w:t>
            </w:r>
            <w:r w:rsidRPr="00237237">
              <w:rPr>
                <w:rFonts w:ascii="Times New Roman" w:hAnsi="Times New Roman"/>
                <w:spacing w:val="-2"/>
                <w:sz w:val="16"/>
                <w:szCs w:val="16"/>
              </w:rPr>
              <w:t>b</w:t>
            </w:r>
            <w:r w:rsidRPr="00237237">
              <w:rPr>
                <w:rFonts w:ascii="Times New Roman" w:hAnsi="Times New Roman"/>
                <w:sz w:val="16"/>
                <w:szCs w:val="16"/>
              </w:rPr>
              <w:t>as</w:t>
            </w:r>
            <w:r w:rsidRPr="00237237">
              <w:rPr>
                <w:rFonts w:ascii="Times New Roman" w:hAnsi="Times New Roman"/>
                <w:spacing w:val="1"/>
                <w:sz w:val="16"/>
                <w:szCs w:val="16"/>
              </w:rPr>
              <w:t>i</w:t>
            </w:r>
            <w:r w:rsidRPr="00237237">
              <w:rPr>
                <w:rFonts w:ascii="Times New Roman" w:hAnsi="Times New Roman"/>
                <w:sz w:val="16"/>
                <w:szCs w:val="16"/>
              </w:rPr>
              <w:t>s</w:t>
            </w:r>
            <w:r w:rsidRPr="00237237">
              <w:rPr>
                <w:rFonts w:ascii="Times New Roman" w:hAnsi="Times New Roman"/>
                <w:spacing w:val="4"/>
                <w:sz w:val="16"/>
                <w:szCs w:val="16"/>
              </w:rPr>
              <w:t xml:space="preserve"> </w:t>
            </w:r>
            <w:r w:rsidRPr="00237237">
              <w:rPr>
                <w:rFonts w:ascii="Times New Roman" w:hAnsi="Times New Roman"/>
                <w:spacing w:val="-2"/>
                <w:sz w:val="16"/>
                <w:szCs w:val="16"/>
              </w:rPr>
              <w:t>o</w:t>
            </w:r>
            <w:r w:rsidRPr="00237237">
              <w:rPr>
                <w:rFonts w:ascii="Times New Roman" w:hAnsi="Times New Roman"/>
                <w:sz w:val="16"/>
                <w:szCs w:val="16"/>
              </w:rPr>
              <w:t>f</w:t>
            </w:r>
            <w:r w:rsidRPr="00237237">
              <w:rPr>
                <w:rFonts w:ascii="Times New Roman" w:hAnsi="Times New Roman"/>
                <w:spacing w:val="7"/>
                <w:sz w:val="16"/>
                <w:szCs w:val="16"/>
              </w:rPr>
              <w:t xml:space="preserve"> </w:t>
            </w:r>
            <w:r w:rsidRPr="00237237">
              <w:rPr>
                <w:rFonts w:ascii="Times New Roman" w:hAnsi="Times New Roman"/>
                <w:sz w:val="16"/>
                <w:szCs w:val="16"/>
              </w:rPr>
              <w:t>s</w:t>
            </w:r>
            <w:r w:rsidRPr="00237237">
              <w:rPr>
                <w:rFonts w:ascii="Times New Roman" w:hAnsi="Times New Roman"/>
                <w:spacing w:val="1"/>
                <w:sz w:val="16"/>
                <w:szCs w:val="16"/>
              </w:rPr>
              <w:t>t</w:t>
            </w:r>
            <w:r w:rsidRPr="00237237">
              <w:rPr>
                <w:rFonts w:ascii="Times New Roman" w:hAnsi="Times New Roman"/>
                <w:spacing w:val="-2"/>
                <w:sz w:val="16"/>
                <w:szCs w:val="16"/>
              </w:rPr>
              <w:t>a</w:t>
            </w:r>
            <w:r w:rsidRPr="00237237">
              <w:rPr>
                <w:rFonts w:ascii="Times New Roman" w:hAnsi="Times New Roman"/>
                <w:spacing w:val="1"/>
                <w:sz w:val="16"/>
                <w:szCs w:val="16"/>
              </w:rPr>
              <w:t>ti</w:t>
            </w:r>
            <w:r w:rsidRPr="00237237">
              <w:rPr>
                <w:rFonts w:ascii="Times New Roman" w:hAnsi="Times New Roman"/>
                <w:spacing w:val="-2"/>
                <w:sz w:val="16"/>
                <w:szCs w:val="16"/>
              </w:rPr>
              <w:t>s</w:t>
            </w:r>
            <w:r w:rsidRPr="00237237">
              <w:rPr>
                <w:rFonts w:ascii="Times New Roman" w:hAnsi="Times New Roman"/>
                <w:spacing w:val="1"/>
                <w:sz w:val="16"/>
                <w:szCs w:val="16"/>
              </w:rPr>
              <w:t>ti</w:t>
            </w:r>
            <w:r w:rsidRPr="00237237">
              <w:rPr>
                <w:rFonts w:ascii="Times New Roman" w:hAnsi="Times New Roman"/>
                <w:spacing w:val="-2"/>
                <w:sz w:val="16"/>
                <w:szCs w:val="16"/>
              </w:rPr>
              <w:t>c</w:t>
            </w:r>
            <w:r w:rsidRPr="00237237">
              <w:rPr>
                <w:rFonts w:ascii="Times New Roman" w:hAnsi="Times New Roman"/>
                <w:sz w:val="16"/>
                <w:szCs w:val="16"/>
              </w:rPr>
              <w:t>al an</w:t>
            </w:r>
            <w:r w:rsidRPr="00237237">
              <w:rPr>
                <w:rFonts w:ascii="Times New Roman" w:hAnsi="Times New Roman"/>
                <w:spacing w:val="-2"/>
                <w:sz w:val="16"/>
                <w:szCs w:val="16"/>
              </w:rPr>
              <w:t>a</w:t>
            </w:r>
            <w:r w:rsidRPr="00237237">
              <w:rPr>
                <w:rFonts w:ascii="Times New Roman" w:hAnsi="Times New Roman"/>
                <w:spacing w:val="3"/>
                <w:sz w:val="16"/>
                <w:szCs w:val="16"/>
              </w:rPr>
              <w:t>l</w:t>
            </w:r>
            <w:r w:rsidRPr="00237237">
              <w:rPr>
                <w:rFonts w:ascii="Times New Roman" w:hAnsi="Times New Roman"/>
                <w:spacing w:val="-6"/>
                <w:sz w:val="16"/>
                <w:szCs w:val="16"/>
              </w:rPr>
              <w:t>y</w:t>
            </w:r>
            <w:r w:rsidRPr="00237237">
              <w:rPr>
                <w:rFonts w:ascii="Times New Roman" w:hAnsi="Times New Roman"/>
                <w:sz w:val="16"/>
                <w:szCs w:val="16"/>
              </w:rPr>
              <w:t>s</w:t>
            </w:r>
            <w:r w:rsidRPr="00237237">
              <w:rPr>
                <w:rFonts w:ascii="Times New Roman" w:hAnsi="Times New Roman"/>
                <w:spacing w:val="1"/>
                <w:sz w:val="16"/>
                <w:szCs w:val="16"/>
              </w:rPr>
              <w:t>i</w:t>
            </w:r>
            <w:r w:rsidRPr="00237237">
              <w:rPr>
                <w:rFonts w:ascii="Times New Roman" w:hAnsi="Times New Roman"/>
                <w:sz w:val="16"/>
                <w:szCs w:val="16"/>
              </w:rPr>
              <w:t>s,</w:t>
            </w:r>
            <w:r w:rsidRPr="00237237">
              <w:rPr>
                <w:rFonts w:ascii="Times New Roman" w:hAnsi="Times New Roman"/>
                <w:spacing w:val="4"/>
                <w:sz w:val="16"/>
                <w:szCs w:val="16"/>
              </w:rPr>
              <w:t xml:space="preserve"> </w:t>
            </w:r>
            <w:r w:rsidRPr="00237237">
              <w:rPr>
                <w:rFonts w:ascii="Times New Roman" w:hAnsi="Times New Roman"/>
                <w:sz w:val="16"/>
                <w:szCs w:val="16"/>
              </w:rPr>
              <w:t>as</w:t>
            </w:r>
            <w:r w:rsidRPr="00237237">
              <w:rPr>
                <w:rFonts w:ascii="Times New Roman" w:hAnsi="Times New Roman"/>
                <w:spacing w:val="5"/>
                <w:sz w:val="16"/>
                <w:szCs w:val="16"/>
              </w:rPr>
              <w:t xml:space="preserve"> </w:t>
            </w:r>
            <w:r w:rsidRPr="00237237">
              <w:rPr>
                <w:rFonts w:ascii="Times New Roman" w:hAnsi="Times New Roman"/>
                <w:spacing w:val="-1"/>
                <w:sz w:val="16"/>
                <w:szCs w:val="16"/>
              </w:rPr>
              <w:t>r</w:t>
            </w:r>
            <w:r w:rsidRPr="00237237">
              <w:rPr>
                <w:rFonts w:ascii="Times New Roman" w:hAnsi="Times New Roman"/>
                <w:sz w:val="16"/>
                <w:szCs w:val="16"/>
              </w:rPr>
              <w:t>equ</w:t>
            </w:r>
            <w:r w:rsidRPr="00237237">
              <w:rPr>
                <w:rFonts w:ascii="Times New Roman" w:hAnsi="Times New Roman"/>
                <w:spacing w:val="-1"/>
                <w:sz w:val="16"/>
                <w:szCs w:val="16"/>
              </w:rPr>
              <w:t>i</w:t>
            </w:r>
            <w:r w:rsidRPr="00237237">
              <w:rPr>
                <w:rFonts w:ascii="Times New Roman" w:hAnsi="Times New Roman"/>
                <w:spacing w:val="1"/>
                <w:sz w:val="16"/>
                <w:szCs w:val="16"/>
              </w:rPr>
              <w:t>r</w:t>
            </w:r>
            <w:r w:rsidRPr="00237237">
              <w:rPr>
                <w:rFonts w:ascii="Times New Roman" w:hAnsi="Times New Roman"/>
                <w:sz w:val="16"/>
                <w:szCs w:val="16"/>
              </w:rPr>
              <w:t>ed</w:t>
            </w:r>
            <w:r w:rsidRPr="00237237">
              <w:rPr>
                <w:rFonts w:ascii="Times New Roman" w:hAnsi="Times New Roman"/>
                <w:spacing w:val="1"/>
                <w:sz w:val="16"/>
                <w:szCs w:val="16"/>
              </w:rPr>
              <w:t xml:space="preserve"> </w:t>
            </w:r>
            <w:r w:rsidRPr="00237237">
              <w:rPr>
                <w:rFonts w:ascii="Times New Roman" w:hAnsi="Times New Roman"/>
                <w:spacing w:val="2"/>
                <w:sz w:val="16"/>
                <w:szCs w:val="16"/>
              </w:rPr>
              <w:t>b</w:t>
            </w:r>
            <w:r w:rsidRPr="00237237">
              <w:rPr>
                <w:rFonts w:ascii="Times New Roman" w:hAnsi="Times New Roman"/>
                <w:sz w:val="16"/>
                <w:szCs w:val="16"/>
              </w:rPr>
              <w:t>y</w:t>
            </w:r>
            <w:r w:rsidRPr="00237237">
              <w:rPr>
                <w:rFonts w:ascii="Times New Roman" w:hAnsi="Times New Roman"/>
                <w:spacing w:val="4"/>
                <w:sz w:val="16"/>
                <w:szCs w:val="16"/>
              </w:rPr>
              <w:t xml:space="preserve"> </w:t>
            </w:r>
            <w:r w:rsidRPr="00237237">
              <w:rPr>
                <w:rFonts w:ascii="Times New Roman" w:hAnsi="Times New Roman"/>
                <w:spacing w:val="1"/>
                <w:sz w:val="16"/>
                <w:szCs w:val="16"/>
              </w:rPr>
              <w:t>t</w:t>
            </w:r>
            <w:r w:rsidRPr="00237237">
              <w:rPr>
                <w:rFonts w:ascii="Times New Roman" w:hAnsi="Times New Roman"/>
                <w:sz w:val="16"/>
                <w:szCs w:val="16"/>
              </w:rPr>
              <w:t xml:space="preserve">he </w:t>
            </w:r>
            <w:r w:rsidRPr="00237237">
              <w:rPr>
                <w:rFonts w:ascii="Times New Roman" w:hAnsi="Times New Roman"/>
                <w:spacing w:val="1"/>
                <w:sz w:val="16"/>
                <w:szCs w:val="16"/>
              </w:rPr>
              <w:t>r</w:t>
            </w:r>
            <w:r w:rsidRPr="00237237">
              <w:rPr>
                <w:rFonts w:ascii="Times New Roman" w:hAnsi="Times New Roman"/>
                <w:sz w:val="16"/>
                <w:szCs w:val="16"/>
              </w:rPr>
              <w:t>eg</w:t>
            </w:r>
            <w:r w:rsidRPr="00237237">
              <w:rPr>
                <w:rFonts w:ascii="Times New Roman" w:hAnsi="Times New Roman"/>
                <w:spacing w:val="-2"/>
                <w:sz w:val="16"/>
                <w:szCs w:val="16"/>
              </w:rPr>
              <w:t>u</w:t>
            </w:r>
            <w:r w:rsidRPr="00237237">
              <w:rPr>
                <w:rFonts w:ascii="Times New Roman" w:hAnsi="Times New Roman"/>
                <w:spacing w:val="1"/>
                <w:sz w:val="16"/>
                <w:szCs w:val="16"/>
              </w:rPr>
              <w:t>l</w:t>
            </w:r>
            <w:r w:rsidRPr="00237237">
              <w:rPr>
                <w:rFonts w:ascii="Times New Roman" w:hAnsi="Times New Roman"/>
                <w:sz w:val="16"/>
                <w:szCs w:val="16"/>
              </w:rPr>
              <w:t>a</w:t>
            </w:r>
            <w:r w:rsidRPr="00237237">
              <w:rPr>
                <w:rFonts w:ascii="Times New Roman" w:hAnsi="Times New Roman"/>
                <w:spacing w:val="-1"/>
                <w:sz w:val="16"/>
                <w:szCs w:val="16"/>
              </w:rPr>
              <w:t>t</w:t>
            </w:r>
            <w:r w:rsidRPr="00237237">
              <w:rPr>
                <w:rFonts w:ascii="Times New Roman" w:hAnsi="Times New Roman"/>
                <w:spacing w:val="1"/>
                <w:sz w:val="16"/>
                <w:szCs w:val="16"/>
              </w:rPr>
              <w:t>i</w:t>
            </w:r>
            <w:r w:rsidRPr="00237237">
              <w:rPr>
                <w:rFonts w:ascii="Times New Roman" w:hAnsi="Times New Roman"/>
                <w:sz w:val="16"/>
                <w:szCs w:val="16"/>
              </w:rPr>
              <w:t>on</w:t>
            </w:r>
          </w:p>
        </w:tc>
      </w:tr>
      <w:tr w:rsidR="002E2A9D" w:rsidRPr="00237237" w:rsidTr="00237237">
        <w:tc>
          <w:tcPr>
            <w:tcW w:w="2358" w:type="dxa"/>
            <w:tcBorders>
              <w:top w:val="dotted" w:sz="4" w:space="0" w:color="0074A2"/>
              <w:left w:val="dotted" w:sz="4" w:space="0" w:color="0074A2"/>
              <w:bottom w:val="dotted" w:sz="4" w:space="0" w:color="0074A2"/>
              <w:right w:val="dotted" w:sz="4" w:space="0" w:color="0074A2"/>
            </w:tcBorders>
            <w:shd w:val="clear" w:color="auto" w:fill="FFFFFF"/>
            <w:vAlign w:val="center"/>
          </w:tcPr>
          <w:p w:rsidR="002E2A9D" w:rsidRPr="00237237" w:rsidRDefault="002E2A9D" w:rsidP="00237237">
            <w:pPr>
              <w:keepNext/>
              <w:spacing w:before="0" w:after="0"/>
              <w:jc w:val="left"/>
              <w:rPr>
                <w:rFonts w:ascii="Times New Roman" w:hAnsi="Times New Roman"/>
                <w:b/>
                <w:bCs/>
                <w:sz w:val="16"/>
                <w:szCs w:val="16"/>
                <w:lang w:eastAsia="en-US"/>
              </w:rPr>
            </w:pPr>
            <w:r w:rsidRPr="00237237">
              <w:rPr>
                <w:rFonts w:ascii="Times New Roman" w:hAnsi="Times New Roman"/>
                <w:b/>
                <w:bCs/>
                <w:sz w:val="16"/>
                <w:szCs w:val="16"/>
                <w:lang w:eastAsia="en-US"/>
              </w:rPr>
              <w:t>Follow-up actions</w:t>
            </w:r>
            <w:r>
              <w:rPr>
                <w:rFonts w:ascii="Times New Roman" w:hAnsi="Times New Roman"/>
                <w:b/>
                <w:bCs/>
                <w:sz w:val="16"/>
                <w:szCs w:val="16"/>
                <w:lang w:eastAsia="en-US"/>
              </w:rPr>
              <w:t xml:space="preserve"> </w:t>
            </w:r>
            <w:r w:rsidRPr="00237237">
              <w:rPr>
                <w:rFonts w:ascii="Times New Roman" w:hAnsi="Times New Roman"/>
                <w:b/>
                <w:bCs/>
                <w:sz w:val="16"/>
                <w:szCs w:val="16"/>
                <w:lang w:eastAsia="en-US"/>
              </w:rPr>
              <w:t>needed</w:t>
            </w:r>
          </w:p>
        </w:tc>
        <w:tc>
          <w:tcPr>
            <w:tcW w:w="5220" w:type="dxa"/>
            <w:tcBorders>
              <w:top w:val="dotted" w:sz="4" w:space="0" w:color="0074A2"/>
              <w:left w:val="dotted" w:sz="4" w:space="0" w:color="0074A2"/>
              <w:bottom w:val="dotted" w:sz="4" w:space="0" w:color="0074A2"/>
              <w:right w:val="dotted" w:sz="4" w:space="0" w:color="0074A2"/>
            </w:tcBorders>
            <w:shd w:val="clear" w:color="auto" w:fill="FFFFFF"/>
          </w:tcPr>
          <w:p w:rsidR="002E2A9D" w:rsidRPr="00237237" w:rsidRDefault="002E2A9D" w:rsidP="00237237">
            <w:pPr>
              <w:keepNext/>
              <w:spacing w:before="0" w:after="0"/>
              <w:jc w:val="left"/>
              <w:rPr>
                <w:rFonts w:ascii="Times New Roman" w:hAnsi="Times New Roman"/>
                <w:bCs/>
                <w:sz w:val="16"/>
                <w:szCs w:val="16"/>
              </w:rPr>
            </w:pPr>
            <w:r w:rsidRPr="00237237">
              <w:rPr>
                <w:rFonts w:ascii="Times New Roman" w:hAnsi="Times New Roman"/>
                <w:bCs/>
                <w:sz w:val="16"/>
                <w:szCs w:val="16"/>
              </w:rPr>
              <w:t>Updating of 2009 NP, at last implementation of the 2010 NP</w:t>
            </w:r>
          </w:p>
        </w:tc>
      </w:tr>
      <w:tr w:rsidR="002E2A9D" w:rsidRPr="00237237" w:rsidTr="00237237">
        <w:tc>
          <w:tcPr>
            <w:tcW w:w="2358" w:type="dxa"/>
            <w:tcBorders>
              <w:top w:val="dotted" w:sz="4" w:space="0" w:color="0074A2"/>
              <w:left w:val="dotted" w:sz="4" w:space="0" w:color="0074A2"/>
              <w:bottom w:val="dotted" w:sz="4" w:space="0" w:color="0074A2"/>
              <w:right w:val="dotted" w:sz="4" w:space="0" w:color="0074A2"/>
            </w:tcBorders>
            <w:shd w:val="clear" w:color="auto" w:fill="FFFFFF"/>
            <w:vAlign w:val="center"/>
          </w:tcPr>
          <w:p w:rsidR="002E2A9D" w:rsidRPr="00237237" w:rsidRDefault="002E2A9D" w:rsidP="00237237">
            <w:pPr>
              <w:keepNext/>
              <w:spacing w:before="0" w:after="0"/>
              <w:jc w:val="left"/>
              <w:rPr>
                <w:rFonts w:ascii="Times New Roman" w:hAnsi="Times New Roman"/>
                <w:b/>
                <w:bCs/>
                <w:sz w:val="16"/>
                <w:szCs w:val="16"/>
                <w:lang w:eastAsia="en-US"/>
              </w:rPr>
            </w:pPr>
            <w:r w:rsidRPr="00237237">
              <w:rPr>
                <w:rFonts w:ascii="Times New Roman" w:hAnsi="Times New Roman"/>
                <w:b/>
                <w:bCs/>
                <w:sz w:val="16"/>
                <w:szCs w:val="16"/>
                <w:lang w:eastAsia="en-US"/>
              </w:rPr>
              <w:t>Responsible persons for follow-up actions</w:t>
            </w:r>
          </w:p>
        </w:tc>
        <w:tc>
          <w:tcPr>
            <w:tcW w:w="5220" w:type="dxa"/>
            <w:tcBorders>
              <w:top w:val="dotted" w:sz="4" w:space="0" w:color="0074A2"/>
              <w:left w:val="dotted" w:sz="4" w:space="0" w:color="0074A2"/>
              <w:bottom w:val="dotted" w:sz="4" w:space="0" w:color="0074A2"/>
              <w:right w:val="dotted" w:sz="4" w:space="0" w:color="0074A2"/>
            </w:tcBorders>
            <w:shd w:val="clear" w:color="auto" w:fill="FFFFFF"/>
          </w:tcPr>
          <w:p w:rsidR="002E2A9D" w:rsidRPr="00237237" w:rsidRDefault="002E2A9D" w:rsidP="00237237">
            <w:pPr>
              <w:keepNext/>
              <w:spacing w:before="0" w:after="0"/>
              <w:jc w:val="left"/>
              <w:rPr>
                <w:rFonts w:ascii="Times New Roman" w:hAnsi="Times New Roman"/>
                <w:bCs/>
                <w:sz w:val="16"/>
                <w:szCs w:val="16"/>
              </w:rPr>
            </w:pPr>
            <w:r w:rsidRPr="00237237">
              <w:rPr>
                <w:rFonts w:ascii="Times New Roman" w:hAnsi="Times New Roman"/>
                <w:bCs/>
                <w:sz w:val="16"/>
                <w:szCs w:val="16"/>
              </w:rPr>
              <w:t>MS, SGRN</w:t>
            </w:r>
          </w:p>
        </w:tc>
      </w:tr>
      <w:tr w:rsidR="002E2A9D" w:rsidRPr="00237237" w:rsidTr="00237237">
        <w:tc>
          <w:tcPr>
            <w:tcW w:w="2358" w:type="dxa"/>
            <w:tcBorders>
              <w:top w:val="dotted" w:sz="4" w:space="0" w:color="0074A2"/>
              <w:left w:val="dotted" w:sz="4" w:space="0" w:color="0074A2"/>
              <w:bottom w:val="dotted" w:sz="4" w:space="0" w:color="0074A2"/>
              <w:right w:val="dotted" w:sz="4" w:space="0" w:color="0074A2"/>
            </w:tcBorders>
            <w:shd w:val="clear" w:color="auto" w:fill="FFFFFF"/>
            <w:vAlign w:val="center"/>
          </w:tcPr>
          <w:p w:rsidR="002E2A9D" w:rsidRPr="00237237" w:rsidRDefault="002E2A9D" w:rsidP="00237237">
            <w:pPr>
              <w:keepNext/>
              <w:spacing w:before="0" w:after="0"/>
              <w:jc w:val="left"/>
              <w:rPr>
                <w:rFonts w:ascii="Times New Roman" w:hAnsi="Times New Roman"/>
                <w:b/>
                <w:bCs/>
                <w:sz w:val="16"/>
                <w:szCs w:val="16"/>
                <w:lang w:eastAsia="en-US"/>
              </w:rPr>
            </w:pPr>
            <w:r w:rsidRPr="00237237">
              <w:rPr>
                <w:rFonts w:ascii="Times New Roman" w:hAnsi="Times New Roman"/>
                <w:b/>
                <w:bCs/>
                <w:sz w:val="16"/>
                <w:szCs w:val="16"/>
                <w:lang w:eastAsia="en-US"/>
              </w:rPr>
              <w:t>Time frame</w:t>
            </w:r>
            <w:r>
              <w:rPr>
                <w:rFonts w:ascii="Times New Roman" w:hAnsi="Times New Roman"/>
                <w:b/>
                <w:bCs/>
                <w:sz w:val="16"/>
                <w:szCs w:val="16"/>
                <w:lang w:eastAsia="en-US"/>
              </w:rPr>
              <w:t xml:space="preserve"> </w:t>
            </w:r>
            <w:r w:rsidRPr="00237237">
              <w:rPr>
                <w:rFonts w:ascii="Times New Roman" w:hAnsi="Times New Roman"/>
                <w:b/>
                <w:bCs/>
                <w:sz w:val="16"/>
                <w:szCs w:val="16"/>
                <w:lang w:eastAsia="en-US"/>
              </w:rPr>
              <w:t>(Deadline)</w:t>
            </w:r>
          </w:p>
        </w:tc>
        <w:tc>
          <w:tcPr>
            <w:tcW w:w="5220" w:type="dxa"/>
            <w:tcBorders>
              <w:top w:val="dotted" w:sz="4" w:space="0" w:color="0074A2"/>
              <w:left w:val="dotted" w:sz="4" w:space="0" w:color="0074A2"/>
              <w:bottom w:val="dotted" w:sz="4" w:space="0" w:color="0074A2"/>
              <w:right w:val="dotted" w:sz="4" w:space="0" w:color="0074A2"/>
            </w:tcBorders>
            <w:shd w:val="clear" w:color="auto" w:fill="FFFFFF"/>
          </w:tcPr>
          <w:p w:rsidR="002E2A9D" w:rsidRPr="00237237" w:rsidRDefault="002E2A9D" w:rsidP="00237237">
            <w:pPr>
              <w:keepNext/>
              <w:spacing w:before="0" w:after="0"/>
              <w:jc w:val="left"/>
              <w:rPr>
                <w:rFonts w:ascii="Times New Roman" w:hAnsi="Times New Roman"/>
                <w:bCs/>
                <w:sz w:val="16"/>
                <w:szCs w:val="16"/>
              </w:rPr>
            </w:pPr>
          </w:p>
        </w:tc>
      </w:tr>
      <w:tr w:rsidR="002E2A9D" w:rsidRPr="00237237" w:rsidTr="00237237">
        <w:tc>
          <w:tcPr>
            <w:tcW w:w="2358" w:type="dxa"/>
            <w:tcBorders>
              <w:top w:val="dotted" w:sz="4" w:space="0" w:color="0074A2"/>
              <w:left w:val="dotted" w:sz="4" w:space="0" w:color="0074A2"/>
              <w:bottom w:val="dotted" w:sz="4" w:space="0" w:color="0074A2"/>
              <w:right w:val="dotted" w:sz="4" w:space="0" w:color="0074A2"/>
            </w:tcBorders>
            <w:shd w:val="clear" w:color="auto" w:fill="FFFFFF"/>
            <w:vAlign w:val="center"/>
          </w:tcPr>
          <w:p w:rsidR="002E2A9D" w:rsidRPr="00237237" w:rsidRDefault="002E2A9D" w:rsidP="00237237">
            <w:pPr>
              <w:keepNext/>
              <w:spacing w:before="0" w:after="0"/>
              <w:jc w:val="left"/>
              <w:rPr>
                <w:rFonts w:ascii="Times New Roman" w:hAnsi="Times New Roman"/>
                <w:b/>
                <w:bCs/>
                <w:sz w:val="16"/>
                <w:szCs w:val="16"/>
                <w:lang w:eastAsia="en-US"/>
              </w:rPr>
            </w:pPr>
            <w:r w:rsidRPr="00237237">
              <w:rPr>
                <w:rFonts w:ascii="Times New Roman" w:hAnsi="Times New Roman"/>
                <w:b/>
                <w:bCs/>
                <w:sz w:val="16"/>
                <w:szCs w:val="16"/>
                <w:lang w:eastAsia="en-US"/>
              </w:rPr>
              <w:t>LM comment</w:t>
            </w:r>
          </w:p>
        </w:tc>
        <w:tc>
          <w:tcPr>
            <w:tcW w:w="5220" w:type="dxa"/>
            <w:tcBorders>
              <w:top w:val="dotted" w:sz="4" w:space="0" w:color="0074A2"/>
              <w:left w:val="dotted" w:sz="4" w:space="0" w:color="0074A2"/>
              <w:bottom w:val="dotted" w:sz="4" w:space="0" w:color="0074A2"/>
              <w:right w:val="dotted" w:sz="4" w:space="0" w:color="0074A2"/>
            </w:tcBorders>
            <w:shd w:val="clear" w:color="auto" w:fill="FFFFFF"/>
          </w:tcPr>
          <w:p w:rsidR="002E2A9D" w:rsidRPr="00237237" w:rsidRDefault="002E2A9D" w:rsidP="00237237">
            <w:pPr>
              <w:keepNext/>
              <w:spacing w:before="0" w:after="0"/>
              <w:jc w:val="left"/>
              <w:rPr>
                <w:rFonts w:ascii="Times New Roman" w:hAnsi="Times New Roman"/>
                <w:sz w:val="16"/>
                <w:szCs w:val="16"/>
              </w:rPr>
            </w:pPr>
          </w:p>
        </w:tc>
      </w:tr>
      <w:tr w:rsidR="002E2A9D" w:rsidRPr="00237237" w:rsidTr="00237237">
        <w:tc>
          <w:tcPr>
            <w:tcW w:w="2358" w:type="dxa"/>
            <w:tcBorders>
              <w:top w:val="dotted" w:sz="4" w:space="0" w:color="0074A2"/>
              <w:left w:val="dotted" w:sz="4" w:space="0" w:color="0074A2"/>
              <w:bottom w:val="dotted" w:sz="4" w:space="0" w:color="0074A2"/>
              <w:right w:val="dotted" w:sz="4" w:space="0" w:color="0074A2"/>
            </w:tcBorders>
            <w:shd w:val="clear" w:color="auto" w:fill="FFFFFF"/>
            <w:vAlign w:val="center"/>
          </w:tcPr>
          <w:p w:rsidR="002E2A9D" w:rsidRPr="00237237" w:rsidRDefault="002E2A9D" w:rsidP="00237237">
            <w:pPr>
              <w:spacing w:before="0" w:after="0"/>
              <w:jc w:val="left"/>
              <w:rPr>
                <w:rFonts w:ascii="Times New Roman" w:hAnsi="Times New Roman"/>
                <w:b/>
                <w:bCs/>
                <w:sz w:val="16"/>
                <w:szCs w:val="16"/>
                <w:lang w:eastAsia="en-US"/>
              </w:rPr>
            </w:pPr>
            <w:r w:rsidRPr="00237237">
              <w:rPr>
                <w:rFonts w:ascii="Times New Roman" w:hAnsi="Times New Roman"/>
                <w:b/>
                <w:bCs/>
                <w:sz w:val="16"/>
                <w:szCs w:val="16"/>
                <w:lang w:eastAsia="en-US"/>
              </w:rPr>
              <w:t>MS comment</w:t>
            </w:r>
          </w:p>
        </w:tc>
        <w:tc>
          <w:tcPr>
            <w:tcW w:w="5220" w:type="dxa"/>
            <w:tcBorders>
              <w:top w:val="dotted" w:sz="4" w:space="0" w:color="0074A2"/>
              <w:left w:val="dotted" w:sz="4" w:space="0" w:color="0074A2"/>
              <w:bottom w:val="dotted" w:sz="4" w:space="0" w:color="0074A2"/>
              <w:right w:val="dotted" w:sz="4" w:space="0" w:color="0074A2"/>
            </w:tcBorders>
            <w:shd w:val="clear" w:color="auto" w:fill="FFFFFF"/>
          </w:tcPr>
          <w:p w:rsidR="002E2A9D" w:rsidRPr="00237237" w:rsidRDefault="002E2A9D" w:rsidP="00237237">
            <w:pPr>
              <w:keepNext/>
              <w:spacing w:before="0" w:after="0"/>
              <w:jc w:val="left"/>
              <w:rPr>
                <w:rFonts w:ascii="Times New Roman" w:hAnsi="Times New Roman"/>
                <w:sz w:val="16"/>
                <w:szCs w:val="16"/>
              </w:rPr>
            </w:pPr>
            <w:r w:rsidRPr="00237237">
              <w:rPr>
                <w:rFonts w:ascii="Times New Roman" w:hAnsi="Times New Roman"/>
                <w:sz w:val="16"/>
                <w:szCs w:val="16"/>
              </w:rPr>
              <w:t>MS recommends to follow the guidelines as discussed in SGECA 09-02 and base clustering on particular characteristics of the fleet.</w:t>
            </w:r>
          </w:p>
        </w:tc>
      </w:tr>
    </w:tbl>
    <w:p w:rsidR="002E2A9D" w:rsidRDefault="002E2A9D" w:rsidP="00D71328">
      <w:pPr>
        <w:pStyle w:val="Heading3"/>
        <w:rPr>
          <w:lang w:val="en-GB"/>
        </w:rPr>
      </w:pPr>
    </w:p>
    <w:p w:rsidR="002E2A9D" w:rsidRPr="005D4DB6" w:rsidRDefault="002E2A9D" w:rsidP="00D71328">
      <w:pPr>
        <w:pStyle w:val="Heading3"/>
        <w:rPr>
          <w:lang w:val="en-GB"/>
        </w:rPr>
      </w:pPr>
      <w:bookmarkStart w:id="27" w:name="_Toc307304325"/>
      <w:r w:rsidRPr="005D4DB6">
        <w:rPr>
          <w:lang w:val="en-GB"/>
        </w:rPr>
        <w:t>III.B.6</w:t>
      </w:r>
      <w:r w:rsidRPr="005D4DB6">
        <w:rPr>
          <w:lang w:val="en-GB"/>
        </w:rPr>
        <w:tab/>
        <w:t>Derogations and non conformities</w:t>
      </w:r>
      <w:bookmarkEnd w:id="27"/>
    </w:p>
    <w:p w:rsidR="002E2A9D" w:rsidRPr="00743A5E" w:rsidRDefault="002E2A9D" w:rsidP="005D4DB6">
      <w:pPr>
        <w:rPr>
          <w:color w:val="339966"/>
        </w:rPr>
      </w:pPr>
      <w:r w:rsidRPr="002C7B2C">
        <w:t>The collection of the data in the Dutch fishing fleet, described above, allows full compliance with the requirements of the regulation.</w:t>
      </w:r>
      <w:r w:rsidRPr="00501CA6">
        <w:t xml:space="preserve"> </w:t>
      </w:r>
    </w:p>
    <w:p w:rsidR="002E2A9D" w:rsidRPr="00D94C1C" w:rsidRDefault="002E2A9D" w:rsidP="0085668A">
      <w:pPr>
        <w:pStyle w:val="Heading2"/>
      </w:pPr>
      <w:bookmarkStart w:id="28" w:name="_Toc307304326"/>
      <w:r w:rsidRPr="00D94C1C">
        <w:t>III.C.</w:t>
      </w:r>
      <w:r w:rsidRPr="00D94C1C">
        <w:tab/>
        <w:t xml:space="preserve">Biological - </w:t>
      </w:r>
      <w:r>
        <w:t>metier</w:t>
      </w:r>
      <w:r w:rsidRPr="00D94C1C">
        <w:t>-related variables (North Sea)</w:t>
      </w:r>
      <w:bookmarkEnd w:id="28"/>
    </w:p>
    <w:p w:rsidR="002E2A9D" w:rsidRPr="00D94C1C" w:rsidRDefault="002E2A9D" w:rsidP="00CD4B65">
      <w:r w:rsidRPr="00D94C1C">
        <w:t>North Sea (ICES areas IIIa, IV and VIId) and eastern Arctic (ICES areas I and II)</w:t>
      </w:r>
    </w:p>
    <w:p w:rsidR="002E2A9D" w:rsidRPr="00D94C1C" w:rsidRDefault="002E2A9D" w:rsidP="009146D4">
      <w:pPr>
        <w:pStyle w:val="Heading3"/>
        <w:rPr>
          <w:lang w:val="en-GB"/>
        </w:rPr>
      </w:pPr>
      <w:bookmarkStart w:id="29" w:name="_Toc307304327"/>
      <w:r w:rsidRPr="00D94C1C">
        <w:rPr>
          <w:lang w:val="en-GB"/>
        </w:rPr>
        <w:t>III.C.1.</w:t>
      </w:r>
      <w:r w:rsidRPr="00D94C1C">
        <w:rPr>
          <w:lang w:val="en-GB"/>
        </w:rPr>
        <w:tab/>
        <w:t>Data acquisition</w:t>
      </w:r>
      <w:bookmarkEnd w:id="29"/>
    </w:p>
    <w:p w:rsidR="002E2A9D" w:rsidRDefault="002E2A9D" w:rsidP="00D71328">
      <w:pPr>
        <w:pStyle w:val="Heading4"/>
      </w:pPr>
      <w:r w:rsidRPr="00D94C1C">
        <w:t>III.C.1</w:t>
      </w:r>
      <w:r w:rsidRPr="00D94C1C">
        <w:tab/>
        <w:t>(a) Codification an</w:t>
      </w:r>
      <w:r>
        <w:t>d</w:t>
      </w:r>
      <w:r w:rsidRPr="00D94C1C">
        <w:t xml:space="preserve"> naming convention</w:t>
      </w:r>
    </w:p>
    <w:p w:rsidR="002E2A9D" w:rsidRDefault="002E2A9D" w:rsidP="00CD4B65">
      <w:r>
        <w:rPr>
          <w:lang w:val="en-US"/>
        </w:rPr>
        <w:t xml:space="preserve">The metiers selected in the Dutch fleets are identified at level 6 as indicated in </w:t>
      </w:r>
      <w:r>
        <w:t>Commission Decision 2008/949/EC Appendix IV (1-5).</w:t>
      </w:r>
    </w:p>
    <w:p w:rsidR="002E2A9D" w:rsidRDefault="002E2A9D" w:rsidP="00CD4B65">
      <w:r>
        <w:t>The metiers are labelled according the rules laid out in the guidelines (version 2009):</w:t>
      </w:r>
      <w:r>
        <w:br/>
        <w:t xml:space="preserve">Gear type_Target assemblage_Mesh size (range)_Selective device_Mesh size (range) in the selective device (Example: TBB_DEF_70-99_0_0). </w:t>
      </w:r>
    </w:p>
    <w:p w:rsidR="002E2A9D" w:rsidRPr="00FE2A8D" w:rsidRDefault="002E2A9D" w:rsidP="00CD4B65">
      <w:bookmarkStart w:id="30" w:name="OLE_LINK14"/>
      <w:bookmarkStart w:id="31" w:name="OLE_LINK15"/>
      <w:r w:rsidRPr="00FE2A8D">
        <w:t xml:space="preserve">To determine the </w:t>
      </w:r>
      <w:r>
        <w:t>metier</w:t>
      </w:r>
      <w:r w:rsidRPr="00FE2A8D">
        <w:t>s in the Dutch fishery, official logbook and sales data have been used for the year 2007 and 2008. Following the recommendations by the 6</w:t>
      </w:r>
      <w:r w:rsidRPr="00FE2A8D">
        <w:rPr>
          <w:vertAlign w:val="superscript"/>
        </w:rPr>
        <w:t>th</w:t>
      </w:r>
      <w:r w:rsidRPr="00FE2A8D">
        <w:t xml:space="preserve"> Liaison Meeting and the RCM’s in 2009, the data is averaged over these two years. Based on this logbook data, the total effort, landings and revenue for a trip are determined and trips are allocated to fishing grounds. In case a trip covers more than one fishing ground the effort is distributed over the fishing grounds relative to the revenue raised in this fishing ground during that trip. This distribution is in general only relevant for large pelagic trawlers covering a large area during a trip. Other vessels tend to stay in the same fishing ground during a trip. </w:t>
      </w:r>
    </w:p>
    <w:p w:rsidR="002E2A9D" w:rsidRPr="00FE2A8D" w:rsidRDefault="002E2A9D" w:rsidP="00CD4B65">
      <w:r w:rsidRPr="00FE2A8D">
        <w:t xml:space="preserve">In general, gear type and mesh size are known for a given trip. No information is available on the use of selection devices nor on the mesh size of the selection device, as  a result these values are set to “0”. The target assemblage (level 5 of the </w:t>
      </w:r>
      <w:r>
        <w:t>metier</w:t>
      </w:r>
      <w:r w:rsidRPr="00FE2A8D">
        <w:t xml:space="preserve"> matrix) was determined in 2 ways. In Dutch fisheries, the gear in combination with the mesh size can easily be used as a proxy for determining the target assemblage. As a result, for the majority of the gears, the target assemblage for a trip was set based on the gear used during a trip, e.g. demersal fish when a beam trawl was used. </w:t>
      </w:r>
    </w:p>
    <w:p w:rsidR="002E2A9D" w:rsidRPr="00FE2A8D" w:rsidRDefault="002E2A9D" w:rsidP="00CD4B65">
      <w:r w:rsidRPr="00FE2A8D">
        <w:t>Only for gear type OTB and OTT, the target assemblage is not obvious, vessels operating these gears might target crustaceans (</w:t>
      </w:r>
      <w:r w:rsidRPr="00FE2A8D">
        <w:rPr>
          <w:i/>
        </w:rPr>
        <w:t>Nephrops</w:t>
      </w:r>
      <w:r w:rsidRPr="00FE2A8D">
        <w:t xml:space="preserve">), demersal fish or a mixture of crustaceans and demersal fish. Analysis of the landing profiles of these gear types showed that a 100% crustacean fishery is virtually absent, but a large proportion of the trips showed mixed landings. Based on this analysis and personal information, it was decided to allocate the trips landing 30% or more of </w:t>
      </w:r>
      <w:r w:rsidRPr="00FE2A8D">
        <w:rPr>
          <w:i/>
        </w:rPr>
        <w:t>Nephrops</w:t>
      </w:r>
      <w:r w:rsidRPr="00FE2A8D">
        <w:t xml:space="preserve"> (in weight) to “Mixed Crustaceans and Demersal Fish” and trips landing less than 30% to “Demersal fish”. </w:t>
      </w:r>
    </w:p>
    <w:bookmarkEnd w:id="30"/>
    <w:bookmarkEnd w:id="31"/>
    <w:p w:rsidR="002E2A9D" w:rsidRPr="005E3471" w:rsidRDefault="002E2A9D" w:rsidP="00CD4B65">
      <w:r>
        <w:t xml:space="preserve">The fishing grounds remained unchanged compared to the NP 2009-2011 and are </w:t>
      </w:r>
      <w:r w:rsidRPr="00743A5E">
        <w:t>defined in SGRN-08-01. These fishing grounds are a mixture of the areas defined in level 1 and 2 in Appendix I of the Commission Decisio</w:t>
      </w:r>
      <w:r>
        <w:t>n.</w:t>
      </w:r>
    </w:p>
    <w:p w:rsidR="002E2A9D" w:rsidRDefault="002E2A9D" w:rsidP="00CD4B65">
      <w:r>
        <w:t>For mesh size ranges the classification agreed by the Liaison (February 2009) has been used</w:t>
      </w:r>
    </w:p>
    <w:tbl>
      <w:tblPr>
        <w:tblW w:w="766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80"/>
        <w:gridCol w:w="1800"/>
        <w:gridCol w:w="720"/>
        <w:gridCol w:w="720"/>
        <w:gridCol w:w="720"/>
        <w:gridCol w:w="900"/>
        <w:gridCol w:w="1010"/>
        <w:gridCol w:w="716"/>
      </w:tblGrid>
      <w:tr w:rsidR="002E2A9D" w:rsidRPr="002E75A4" w:rsidTr="002E75A4">
        <w:trPr>
          <w:cantSplit/>
          <w:trHeight w:val="395"/>
        </w:trPr>
        <w:tc>
          <w:tcPr>
            <w:tcW w:w="1080" w:type="dxa"/>
            <w:tcBorders>
              <w:top w:val="single" w:sz="4" w:space="0" w:color="0074A2"/>
              <w:left w:val="single" w:sz="4" w:space="0" w:color="0074A2"/>
              <w:bottom w:val="single" w:sz="4" w:space="0" w:color="0074A2"/>
              <w:right w:val="nil"/>
            </w:tcBorders>
            <w:shd w:val="clear" w:color="auto" w:fill="0074A2"/>
            <w:vAlign w:val="center"/>
          </w:tcPr>
          <w:p w:rsidR="002E2A9D" w:rsidRPr="002E75A4" w:rsidRDefault="002E2A9D" w:rsidP="002F2682">
            <w:pPr>
              <w:pStyle w:val="table"/>
              <w:rPr>
                <w:b/>
                <w:color w:val="FFFFFF"/>
              </w:rPr>
            </w:pPr>
          </w:p>
        </w:tc>
        <w:tc>
          <w:tcPr>
            <w:tcW w:w="1800" w:type="dxa"/>
            <w:tcBorders>
              <w:top w:val="single" w:sz="4" w:space="0" w:color="0074A2"/>
              <w:left w:val="nil"/>
              <w:bottom w:val="single" w:sz="4" w:space="0" w:color="0074A2"/>
              <w:right w:val="nil"/>
            </w:tcBorders>
            <w:shd w:val="clear" w:color="auto" w:fill="0074A2"/>
            <w:vAlign w:val="center"/>
          </w:tcPr>
          <w:p w:rsidR="002E2A9D" w:rsidRPr="002E75A4" w:rsidRDefault="002E2A9D" w:rsidP="002F2682">
            <w:pPr>
              <w:pStyle w:val="table"/>
              <w:rPr>
                <w:b/>
                <w:color w:val="FFFFFF"/>
              </w:rPr>
            </w:pPr>
            <w:r w:rsidRPr="002E75A4">
              <w:rPr>
                <w:b/>
                <w:color w:val="FFFFFF"/>
              </w:rPr>
              <w:t>Fishing grounds</w:t>
            </w:r>
          </w:p>
        </w:tc>
        <w:tc>
          <w:tcPr>
            <w:tcW w:w="4786" w:type="dxa"/>
            <w:gridSpan w:val="6"/>
            <w:tcBorders>
              <w:top w:val="single" w:sz="4" w:space="0" w:color="0074A2"/>
              <w:left w:val="nil"/>
              <w:bottom w:val="single" w:sz="4" w:space="0" w:color="0074A2"/>
              <w:right w:val="single" w:sz="4" w:space="0" w:color="0074A2"/>
            </w:tcBorders>
            <w:shd w:val="clear" w:color="auto" w:fill="0074A2"/>
            <w:vAlign w:val="center"/>
          </w:tcPr>
          <w:p w:rsidR="002E2A9D" w:rsidRPr="002E75A4" w:rsidRDefault="002E2A9D" w:rsidP="002F2682">
            <w:pPr>
              <w:pStyle w:val="table"/>
              <w:rPr>
                <w:b/>
                <w:color w:val="FFFFFF"/>
              </w:rPr>
            </w:pPr>
            <w:r w:rsidRPr="002E75A4">
              <w:rPr>
                <w:b/>
                <w:color w:val="FFFFFF"/>
              </w:rPr>
              <w:t>Mesh size ranges (in mm)</w:t>
            </w:r>
          </w:p>
        </w:tc>
      </w:tr>
      <w:tr w:rsidR="002E2A9D" w:rsidRPr="00F9079B" w:rsidTr="008D7ADD">
        <w:trPr>
          <w:cantSplit/>
        </w:trPr>
        <w:tc>
          <w:tcPr>
            <w:tcW w:w="1080" w:type="dxa"/>
            <w:vMerge w:val="restart"/>
            <w:tcBorders>
              <w:top w:val="single" w:sz="4" w:space="0" w:color="0074A2"/>
              <w:left w:val="dotted" w:sz="4" w:space="0" w:color="0074A2"/>
              <w:bottom w:val="dotted" w:sz="4" w:space="0" w:color="0074A2"/>
              <w:right w:val="dotted" w:sz="4" w:space="0" w:color="0074A2"/>
            </w:tcBorders>
          </w:tcPr>
          <w:p w:rsidR="002E2A9D" w:rsidRPr="00F9079B" w:rsidRDefault="002E2A9D" w:rsidP="002F2682">
            <w:pPr>
              <w:pStyle w:val="table"/>
            </w:pPr>
          </w:p>
          <w:p w:rsidR="002E2A9D" w:rsidRPr="00F9079B" w:rsidRDefault="002E2A9D" w:rsidP="002F2682">
            <w:pPr>
              <w:pStyle w:val="table"/>
            </w:pPr>
            <w:r w:rsidRPr="00F9079B">
              <w:t>Towed gear</w:t>
            </w:r>
          </w:p>
        </w:tc>
        <w:tc>
          <w:tcPr>
            <w:tcW w:w="1800" w:type="dxa"/>
            <w:tcBorders>
              <w:top w:val="single" w:sz="4" w:space="0" w:color="0074A2"/>
              <w:left w:val="dotted" w:sz="4" w:space="0" w:color="0074A2"/>
              <w:bottom w:val="dotted" w:sz="4" w:space="0" w:color="0074A2"/>
              <w:right w:val="dotted" w:sz="4" w:space="0" w:color="0074A2"/>
            </w:tcBorders>
          </w:tcPr>
          <w:p w:rsidR="002E2A9D" w:rsidRPr="00F9079B" w:rsidRDefault="002E2A9D" w:rsidP="002F2682">
            <w:pPr>
              <w:pStyle w:val="table"/>
            </w:pPr>
            <w:r>
              <w:t>Skagerrak and Kattegat</w:t>
            </w:r>
          </w:p>
        </w:tc>
        <w:tc>
          <w:tcPr>
            <w:tcW w:w="720" w:type="dxa"/>
            <w:tcBorders>
              <w:top w:val="single" w:sz="4" w:space="0" w:color="0074A2"/>
              <w:left w:val="dotted" w:sz="4" w:space="0" w:color="0074A2"/>
              <w:bottom w:val="dotted" w:sz="4" w:space="0" w:color="0074A2"/>
              <w:right w:val="dotted" w:sz="4" w:space="0" w:color="0074A2"/>
            </w:tcBorders>
          </w:tcPr>
          <w:p w:rsidR="002E2A9D" w:rsidRPr="00F9079B" w:rsidRDefault="002E2A9D" w:rsidP="002F2682">
            <w:pPr>
              <w:pStyle w:val="table"/>
            </w:pPr>
            <w:r w:rsidRPr="00F9079B">
              <w:t>&lt;16</w:t>
            </w:r>
          </w:p>
        </w:tc>
        <w:tc>
          <w:tcPr>
            <w:tcW w:w="720" w:type="dxa"/>
            <w:tcBorders>
              <w:top w:val="single" w:sz="4" w:space="0" w:color="0074A2"/>
              <w:left w:val="dotted" w:sz="4" w:space="0" w:color="0074A2"/>
              <w:bottom w:val="dotted" w:sz="4" w:space="0" w:color="0074A2"/>
              <w:right w:val="dotted" w:sz="4" w:space="0" w:color="0074A2"/>
            </w:tcBorders>
          </w:tcPr>
          <w:p w:rsidR="002E2A9D" w:rsidRPr="00F9079B" w:rsidRDefault="002E2A9D" w:rsidP="002F2682">
            <w:pPr>
              <w:pStyle w:val="table"/>
            </w:pPr>
            <w:r w:rsidRPr="00F9079B">
              <w:t>16-31</w:t>
            </w:r>
          </w:p>
        </w:tc>
        <w:tc>
          <w:tcPr>
            <w:tcW w:w="720" w:type="dxa"/>
            <w:tcBorders>
              <w:top w:val="single" w:sz="4" w:space="0" w:color="0074A2"/>
              <w:left w:val="dotted" w:sz="4" w:space="0" w:color="0074A2"/>
              <w:bottom w:val="dotted" w:sz="4" w:space="0" w:color="0074A2"/>
              <w:right w:val="dotted" w:sz="4" w:space="0" w:color="0074A2"/>
            </w:tcBorders>
          </w:tcPr>
          <w:p w:rsidR="002E2A9D" w:rsidRPr="00F9079B" w:rsidRDefault="002E2A9D" w:rsidP="002F2682">
            <w:pPr>
              <w:pStyle w:val="table"/>
            </w:pPr>
            <w:r w:rsidRPr="00F9079B">
              <w:t>32-69</w:t>
            </w:r>
          </w:p>
        </w:tc>
        <w:tc>
          <w:tcPr>
            <w:tcW w:w="900" w:type="dxa"/>
            <w:tcBorders>
              <w:top w:val="single" w:sz="4" w:space="0" w:color="0074A2"/>
              <w:left w:val="dotted" w:sz="4" w:space="0" w:color="0074A2"/>
              <w:bottom w:val="dotted" w:sz="4" w:space="0" w:color="0074A2"/>
              <w:right w:val="dotted" w:sz="4" w:space="0" w:color="0074A2"/>
            </w:tcBorders>
          </w:tcPr>
          <w:p w:rsidR="002E2A9D" w:rsidRPr="00F9079B" w:rsidRDefault="002E2A9D" w:rsidP="002F2682">
            <w:pPr>
              <w:pStyle w:val="table"/>
            </w:pPr>
            <w:r w:rsidRPr="00F9079B">
              <w:t>70-89</w:t>
            </w:r>
          </w:p>
        </w:tc>
        <w:tc>
          <w:tcPr>
            <w:tcW w:w="1010" w:type="dxa"/>
            <w:tcBorders>
              <w:top w:val="single" w:sz="4" w:space="0" w:color="0074A2"/>
              <w:left w:val="dotted" w:sz="4" w:space="0" w:color="0074A2"/>
              <w:bottom w:val="dotted" w:sz="4" w:space="0" w:color="0074A2"/>
              <w:right w:val="dotted" w:sz="4" w:space="0" w:color="0074A2"/>
            </w:tcBorders>
          </w:tcPr>
          <w:p w:rsidR="002E2A9D" w:rsidRPr="00F9079B" w:rsidRDefault="002E2A9D" w:rsidP="002F2682">
            <w:pPr>
              <w:pStyle w:val="table"/>
            </w:pPr>
            <w:r w:rsidRPr="00F9079B">
              <w:t>90-119</w:t>
            </w:r>
          </w:p>
        </w:tc>
        <w:tc>
          <w:tcPr>
            <w:tcW w:w="716" w:type="dxa"/>
            <w:tcBorders>
              <w:top w:val="single" w:sz="4" w:space="0" w:color="0074A2"/>
              <w:left w:val="dotted" w:sz="4" w:space="0" w:color="0074A2"/>
              <w:bottom w:val="dotted" w:sz="4" w:space="0" w:color="0074A2"/>
              <w:right w:val="dotted" w:sz="4" w:space="0" w:color="0074A2"/>
            </w:tcBorders>
          </w:tcPr>
          <w:p w:rsidR="002E2A9D" w:rsidRPr="00F9079B" w:rsidRDefault="002E2A9D" w:rsidP="002F2682">
            <w:pPr>
              <w:pStyle w:val="table"/>
            </w:pPr>
            <w:r w:rsidRPr="00F9079B">
              <w:t>&gt;=120</w:t>
            </w:r>
          </w:p>
        </w:tc>
      </w:tr>
      <w:tr w:rsidR="002E2A9D" w:rsidRPr="00F9079B" w:rsidTr="008D7ADD">
        <w:trPr>
          <w:cantSplit/>
        </w:trPr>
        <w:tc>
          <w:tcPr>
            <w:tcW w:w="1080" w:type="dxa"/>
            <w:vMerge/>
            <w:tcBorders>
              <w:top w:val="dotted" w:sz="4" w:space="0" w:color="0074A2"/>
              <w:left w:val="dotted" w:sz="4" w:space="0" w:color="0074A2"/>
              <w:bottom w:val="dotted" w:sz="4" w:space="0" w:color="0074A2"/>
              <w:right w:val="dotted" w:sz="4" w:space="0" w:color="0074A2"/>
            </w:tcBorders>
          </w:tcPr>
          <w:p w:rsidR="002E2A9D" w:rsidRPr="00F9079B" w:rsidRDefault="002E2A9D" w:rsidP="002F2682">
            <w:pPr>
              <w:pStyle w:val="table"/>
            </w:pPr>
          </w:p>
        </w:tc>
        <w:tc>
          <w:tcPr>
            <w:tcW w:w="1800" w:type="dxa"/>
            <w:tcBorders>
              <w:top w:val="dotted" w:sz="4" w:space="0" w:color="0074A2"/>
              <w:left w:val="dotted" w:sz="4" w:space="0" w:color="0074A2"/>
              <w:bottom w:val="dotted" w:sz="4" w:space="0" w:color="0074A2"/>
              <w:right w:val="dotted" w:sz="4" w:space="0" w:color="0074A2"/>
            </w:tcBorders>
          </w:tcPr>
          <w:p w:rsidR="002E2A9D" w:rsidRPr="00F9079B" w:rsidRDefault="002E2A9D" w:rsidP="002F2682">
            <w:pPr>
              <w:pStyle w:val="table"/>
            </w:pPr>
            <w:r>
              <w:t>Estern Arctic, North Sea and Eastern Channel</w:t>
            </w:r>
          </w:p>
        </w:tc>
        <w:tc>
          <w:tcPr>
            <w:tcW w:w="720" w:type="dxa"/>
            <w:tcBorders>
              <w:top w:val="dotted" w:sz="4" w:space="0" w:color="0074A2"/>
              <w:left w:val="dotted" w:sz="4" w:space="0" w:color="0074A2"/>
              <w:bottom w:val="dotted" w:sz="4" w:space="0" w:color="0074A2"/>
              <w:right w:val="dotted" w:sz="4" w:space="0" w:color="0074A2"/>
            </w:tcBorders>
          </w:tcPr>
          <w:p w:rsidR="002E2A9D" w:rsidRPr="00F9079B" w:rsidRDefault="002E2A9D" w:rsidP="002F2682">
            <w:pPr>
              <w:pStyle w:val="table"/>
            </w:pPr>
            <w:r w:rsidRPr="00F9079B">
              <w:t>&lt;16</w:t>
            </w:r>
          </w:p>
        </w:tc>
        <w:tc>
          <w:tcPr>
            <w:tcW w:w="720" w:type="dxa"/>
            <w:tcBorders>
              <w:top w:val="dotted" w:sz="4" w:space="0" w:color="0074A2"/>
              <w:left w:val="dotted" w:sz="4" w:space="0" w:color="0074A2"/>
              <w:bottom w:val="dotted" w:sz="4" w:space="0" w:color="0074A2"/>
              <w:right w:val="dotted" w:sz="4" w:space="0" w:color="0074A2"/>
            </w:tcBorders>
          </w:tcPr>
          <w:p w:rsidR="002E2A9D" w:rsidRPr="00F9079B" w:rsidRDefault="002E2A9D" w:rsidP="002F2682">
            <w:pPr>
              <w:pStyle w:val="table"/>
            </w:pPr>
            <w:r w:rsidRPr="00F9079B">
              <w:t>16-31</w:t>
            </w:r>
          </w:p>
        </w:tc>
        <w:tc>
          <w:tcPr>
            <w:tcW w:w="720" w:type="dxa"/>
            <w:tcBorders>
              <w:top w:val="dotted" w:sz="4" w:space="0" w:color="0074A2"/>
              <w:left w:val="dotted" w:sz="4" w:space="0" w:color="0074A2"/>
              <w:bottom w:val="dotted" w:sz="4" w:space="0" w:color="0074A2"/>
              <w:right w:val="dotted" w:sz="4" w:space="0" w:color="0074A2"/>
            </w:tcBorders>
          </w:tcPr>
          <w:p w:rsidR="002E2A9D" w:rsidRPr="00F9079B" w:rsidRDefault="002E2A9D" w:rsidP="002F2682">
            <w:pPr>
              <w:pStyle w:val="table"/>
            </w:pPr>
            <w:r w:rsidRPr="00F9079B">
              <w:t>32-69</w:t>
            </w:r>
          </w:p>
        </w:tc>
        <w:tc>
          <w:tcPr>
            <w:tcW w:w="900" w:type="dxa"/>
            <w:tcBorders>
              <w:top w:val="dotted" w:sz="4" w:space="0" w:color="0074A2"/>
              <w:left w:val="dotted" w:sz="4" w:space="0" w:color="0074A2"/>
              <w:bottom w:val="dotted" w:sz="4" w:space="0" w:color="0074A2"/>
              <w:right w:val="dotted" w:sz="4" w:space="0" w:color="0074A2"/>
            </w:tcBorders>
          </w:tcPr>
          <w:p w:rsidR="002E2A9D" w:rsidRPr="00F9079B" w:rsidRDefault="002E2A9D" w:rsidP="002F2682">
            <w:pPr>
              <w:pStyle w:val="table"/>
            </w:pPr>
            <w:r w:rsidRPr="00F9079B">
              <w:t>70-99</w:t>
            </w:r>
          </w:p>
        </w:tc>
        <w:tc>
          <w:tcPr>
            <w:tcW w:w="1010" w:type="dxa"/>
            <w:tcBorders>
              <w:top w:val="dotted" w:sz="4" w:space="0" w:color="0074A2"/>
              <w:left w:val="dotted" w:sz="4" w:space="0" w:color="0074A2"/>
              <w:bottom w:val="dotted" w:sz="4" w:space="0" w:color="0074A2"/>
              <w:right w:val="dotted" w:sz="4" w:space="0" w:color="0074A2"/>
            </w:tcBorders>
          </w:tcPr>
          <w:p w:rsidR="002E2A9D" w:rsidRPr="00F9079B" w:rsidRDefault="002E2A9D" w:rsidP="002F2682">
            <w:pPr>
              <w:pStyle w:val="table"/>
            </w:pPr>
            <w:r w:rsidRPr="00F9079B">
              <w:t>100-119</w:t>
            </w:r>
          </w:p>
        </w:tc>
        <w:tc>
          <w:tcPr>
            <w:tcW w:w="716" w:type="dxa"/>
            <w:tcBorders>
              <w:top w:val="dotted" w:sz="4" w:space="0" w:color="0074A2"/>
              <w:left w:val="dotted" w:sz="4" w:space="0" w:color="0074A2"/>
              <w:bottom w:val="dotted" w:sz="4" w:space="0" w:color="0074A2"/>
              <w:right w:val="dotted" w:sz="4" w:space="0" w:color="0074A2"/>
            </w:tcBorders>
          </w:tcPr>
          <w:p w:rsidR="002E2A9D" w:rsidRPr="00F9079B" w:rsidRDefault="002E2A9D" w:rsidP="002F2682">
            <w:pPr>
              <w:pStyle w:val="table"/>
            </w:pPr>
            <w:r w:rsidRPr="00F9079B">
              <w:t>&gt;=120</w:t>
            </w:r>
          </w:p>
        </w:tc>
      </w:tr>
      <w:tr w:rsidR="002E2A9D" w:rsidRPr="00F9079B" w:rsidTr="008D7ADD">
        <w:trPr>
          <w:cantSplit/>
        </w:trPr>
        <w:tc>
          <w:tcPr>
            <w:tcW w:w="1080" w:type="dxa"/>
            <w:tcBorders>
              <w:top w:val="dotted" w:sz="4" w:space="0" w:color="0074A2"/>
              <w:left w:val="dotted" w:sz="4" w:space="0" w:color="0074A2"/>
              <w:bottom w:val="dotted" w:sz="4" w:space="0" w:color="0074A2"/>
              <w:right w:val="dotted" w:sz="4" w:space="0" w:color="0074A2"/>
            </w:tcBorders>
          </w:tcPr>
          <w:p w:rsidR="002E2A9D" w:rsidRPr="00F9079B" w:rsidRDefault="002E2A9D" w:rsidP="002F2682">
            <w:pPr>
              <w:pStyle w:val="table"/>
            </w:pPr>
            <w:r w:rsidRPr="00F9079B">
              <w:t>Fixed gear</w:t>
            </w:r>
          </w:p>
        </w:tc>
        <w:tc>
          <w:tcPr>
            <w:tcW w:w="1800" w:type="dxa"/>
            <w:tcBorders>
              <w:top w:val="dotted" w:sz="4" w:space="0" w:color="0074A2"/>
              <w:left w:val="dotted" w:sz="4" w:space="0" w:color="0074A2"/>
              <w:bottom w:val="dotted" w:sz="4" w:space="0" w:color="0074A2"/>
              <w:right w:val="dotted" w:sz="4" w:space="0" w:color="0074A2"/>
            </w:tcBorders>
          </w:tcPr>
          <w:p w:rsidR="002E2A9D" w:rsidRPr="00F9079B" w:rsidRDefault="002E2A9D" w:rsidP="002F2682">
            <w:pPr>
              <w:pStyle w:val="table"/>
            </w:pPr>
            <w:r w:rsidRPr="00F9079B">
              <w:t>Entire Region</w:t>
            </w:r>
          </w:p>
        </w:tc>
        <w:tc>
          <w:tcPr>
            <w:tcW w:w="720" w:type="dxa"/>
            <w:tcBorders>
              <w:top w:val="dotted" w:sz="4" w:space="0" w:color="0074A2"/>
              <w:left w:val="dotted" w:sz="4" w:space="0" w:color="0074A2"/>
              <w:bottom w:val="dotted" w:sz="4" w:space="0" w:color="0074A2"/>
              <w:right w:val="dotted" w:sz="4" w:space="0" w:color="0074A2"/>
            </w:tcBorders>
          </w:tcPr>
          <w:p w:rsidR="002E2A9D" w:rsidRPr="00F9079B" w:rsidRDefault="002E2A9D" w:rsidP="002F2682">
            <w:pPr>
              <w:pStyle w:val="table"/>
            </w:pPr>
            <w:r w:rsidRPr="00F9079B">
              <w:t>10-30</w:t>
            </w:r>
          </w:p>
        </w:tc>
        <w:tc>
          <w:tcPr>
            <w:tcW w:w="720" w:type="dxa"/>
            <w:tcBorders>
              <w:top w:val="dotted" w:sz="4" w:space="0" w:color="0074A2"/>
              <w:left w:val="dotted" w:sz="4" w:space="0" w:color="0074A2"/>
              <w:bottom w:val="dotted" w:sz="4" w:space="0" w:color="0074A2"/>
              <w:right w:val="dotted" w:sz="4" w:space="0" w:color="0074A2"/>
            </w:tcBorders>
          </w:tcPr>
          <w:p w:rsidR="002E2A9D" w:rsidRPr="00F9079B" w:rsidRDefault="002E2A9D" w:rsidP="002F2682">
            <w:pPr>
              <w:pStyle w:val="table"/>
            </w:pPr>
            <w:r w:rsidRPr="00F9079B">
              <w:t>50-70</w:t>
            </w:r>
          </w:p>
        </w:tc>
        <w:tc>
          <w:tcPr>
            <w:tcW w:w="720" w:type="dxa"/>
            <w:tcBorders>
              <w:top w:val="dotted" w:sz="4" w:space="0" w:color="0074A2"/>
              <w:left w:val="dotted" w:sz="4" w:space="0" w:color="0074A2"/>
              <w:bottom w:val="dotted" w:sz="4" w:space="0" w:color="0074A2"/>
              <w:right w:val="dotted" w:sz="4" w:space="0" w:color="0074A2"/>
            </w:tcBorders>
          </w:tcPr>
          <w:p w:rsidR="002E2A9D" w:rsidRPr="00F9079B" w:rsidRDefault="002E2A9D" w:rsidP="002F2682">
            <w:pPr>
              <w:pStyle w:val="table"/>
            </w:pPr>
            <w:r w:rsidRPr="00F9079B">
              <w:t>90-99</w:t>
            </w:r>
          </w:p>
        </w:tc>
        <w:tc>
          <w:tcPr>
            <w:tcW w:w="900" w:type="dxa"/>
            <w:tcBorders>
              <w:top w:val="dotted" w:sz="4" w:space="0" w:color="0074A2"/>
              <w:left w:val="dotted" w:sz="4" w:space="0" w:color="0074A2"/>
              <w:bottom w:val="dotted" w:sz="4" w:space="0" w:color="0074A2"/>
              <w:right w:val="dotted" w:sz="4" w:space="0" w:color="0074A2"/>
            </w:tcBorders>
          </w:tcPr>
          <w:p w:rsidR="002E2A9D" w:rsidRPr="00F9079B" w:rsidRDefault="002E2A9D" w:rsidP="002F2682">
            <w:pPr>
              <w:pStyle w:val="table"/>
            </w:pPr>
            <w:r w:rsidRPr="00F9079B">
              <w:t>100-119</w:t>
            </w:r>
          </w:p>
        </w:tc>
        <w:tc>
          <w:tcPr>
            <w:tcW w:w="1010" w:type="dxa"/>
            <w:tcBorders>
              <w:top w:val="dotted" w:sz="4" w:space="0" w:color="0074A2"/>
              <w:left w:val="dotted" w:sz="4" w:space="0" w:color="0074A2"/>
              <w:bottom w:val="dotted" w:sz="4" w:space="0" w:color="0074A2"/>
              <w:right w:val="dotted" w:sz="4" w:space="0" w:color="0074A2"/>
            </w:tcBorders>
          </w:tcPr>
          <w:p w:rsidR="002E2A9D" w:rsidRPr="00F9079B" w:rsidRDefault="002E2A9D" w:rsidP="002F2682">
            <w:pPr>
              <w:pStyle w:val="table"/>
            </w:pPr>
            <w:r w:rsidRPr="00F9079B">
              <w:t>120-219</w:t>
            </w:r>
          </w:p>
        </w:tc>
        <w:tc>
          <w:tcPr>
            <w:tcW w:w="716" w:type="dxa"/>
            <w:tcBorders>
              <w:top w:val="dotted" w:sz="4" w:space="0" w:color="0074A2"/>
              <w:left w:val="dotted" w:sz="4" w:space="0" w:color="0074A2"/>
              <w:bottom w:val="dotted" w:sz="4" w:space="0" w:color="0074A2"/>
              <w:right w:val="dotted" w:sz="4" w:space="0" w:color="0074A2"/>
            </w:tcBorders>
          </w:tcPr>
          <w:p w:rsidR="002E2A9D" w:rsidRPr="00F9079B" w:rsidRDefault="002E2A9D" w:rsidP="002F2682">
            <w:pPr>
              <w:pStyle w:val="table"/>
            </w:pPr>
            <w:r w:rsidRPr="00F9079B">
              <w:t>&gt;=220</w:t>
            </w:r>
          </w:p>
        </w:tc>
      </w:tr>
    </w:tbl>
    <w:p w:rsidR="002E2A9D" w:rsidRPr="00CE1824" w:rsidRDefault="002E2A9D" w:rsidP="00D71328">
      <w:pPr>
        <w:pStyle w:val="Heading4"/>
      </w:pPr>
      <w:r w:rsidRPr="00CE1824">
        <w:t>III.C.1</w:t>
      </w:r>
      <w:r w:rsidRPr="00CE1824">
        <w:tab/>
        <w:t xml:space="preserve">(b) Selection of </w:t>
      </w:r>
      <w:r>
        <w:t>metier</w:t>
      </w:r>
      <w:r w:rsidRPr="00CE1824">
        <w:t>s to sample</w:t>
      </w:r>
    </w:p>
    <w:p w:rsidR="002E2A9D" w:rsidRDefault="002E2A9D" w:rsidP="00CD4B65">
      <w:r w:rsidRPr="00743A5E">
        <w:t xml:space="preserve">The selection of </w:t>
      </w:r>
      <w:r>
        <w:t>metier</w:t>
      </w:r>
      <w:r w:rsidRPr="00743A5E">
        <w:t>s is based on analyses of the effort</w:t>
      </w:r>
      <w:r>
        <w:t>,</w:t>
      </w:r>
      <w:r w:rsidRPr="00743A5E">
        <w:t xml:space="preserve"> landings </w:t>
      </w:r>
      <w:r>
        <w:t xml:space="preserve">and species composition </w:t>
      </w:r>
      <w:r w:rsidRPr="00743A5E">
        <w:t xml:space="preserve">by Dutch fishing vessels as recorded in the Dutch logbooks in </w:t>
      </w:r>
      <w:r>
        <w:t xml:space="preserve">the reference years </w:t>
      </w:r>
      <w:r w:rsidRPr="00743A5E">
        <w:t>200</w:t>
      </w:r>
      <w:r>
        <w:t>7</w:t>
      </w:r>
      <w:r w:rsidRPr="00743A5E">
        <w:t xml:space="preserve"> and 200</w:t>
      </w:r>
      <w:r>
        <w:t>8</w:t>
      </w:r>
      <w:r w:rsidRPr="00743A5E">
        <w:t xml:space="preserve">. Fishing trips of these vessels have been grouped into </w:t>
      </w:r>
      <w:r>
        <w:t>metier</w:t>
      </w:r>
      <w:r w:rsidRPr="00743A5E">
        <w:t xml:space="preserve">s according a stratification indicated at level </w:t>
      </w:r>
      <w:r>
        <w:t>6</w:t>
      </w:r>
      <w:r w:rsidRPr="00743A5E">
        <w:t xml:space="preserve"> in Appendix IV of the Commission Decision</w:t>
      </w:r>
      <w:bookmarkStart w:id="32" w:name="OLE_LINK19"/>
      <w:bookmarkStart w:id="33" w:name="OLE_LINK20"/>
      <w:r w:rsidRPr="00743A5E">
        <w:t>.</w:t>
      </w:r>
      <w:bookmarkEnd w:id="32"/>
      <w:bookmarkEnd w:id="33"/>
    </w:p>
    <w:p w:rsidR="002E2A9D" w:rsidRDefault="002E2A9D" w:rsidP="00CD4B65">
      <w:r w:rsidRPr="00743A5E">
        <w:t xml:space="preserve">The selection criteria for the </w:t>
      </w:r>
      <w:r>
        <w:t>metier</w:t>
      </w:r>
      <w:r w:rsidRPr="00743A5E">
        <w:t xml:space="preserve">s are based on the average annual landings, effort (days at sea) and value of the landings.  For each ‘fishing ground’ and each selection criterion, the </w:t>
      </w:r>
      <w:r>
        <w:t>metier</w:t>
      </w:r>
      <w:r w:rsidRPr="00743A5E">
        <w:t xml:space="preserve">s were ranked according their share in the total. The shares then were cumulated until the cut-off level of 90% was achieved for each selection criterion. The </w:t>
      </w:r>
      <w:r w:rsidRPr="00D10F45">
        <w:t xml:space="preserve">selected </w:t>
      </w:r>
      <w:r>
        <w:t>metier</w:t>
      </w:r>
      <w:r w:rsidRPr="00D10F45">
        <w:t>s, based on the 90% coverage of selection criteria are given i</w:t>
      </w:r>
      <w:r w:rsidRPr="004E4FD6">
        <w:t>n Table III.C.1</w:t>
      </w:r>
      <w:r w:rsidRPr="00D10F45">
        <w:t>.</w:t>
      </w:r>
      <w:r w:rsidRPr="00743A5E">
        <w:t xml:space="preserve"> </w:t>
      </w:r>
      <w:r>
        <w:t xml:space="preserve">The metiers not selected for sampling has been shaded in this table. </w:t>
      </w:r>
      <w:r w:rsidRPr="00743A5E">
        <w:t xml:space="preserve">Some of the selected </w:t>
      </w:r>
      <w:r>
        <w:t>metier</w:t>
      </w:r>
      <w:r w:rsidRPr="00743A5E">
        <w:t xml:space="preserve">s have unknown area or gear because the information was missing in the log books. These </w:t>
      </w:r>
      <w:r>
        <w:t>metier</w:t>
      </w:r>
      <w:r w:rsidRPr="00743A5E">
        <w:t xml:space="preserve">s have not been considered further. </w:t>
      </w:r>
    </w:p>
    <w:p w:rsidR="002E2A9D" w:rsidRPr="00743A5E" w:rsidRDefault="002E2A9D" w:rsidP="004E4FD6">
      <w:r w:rsidRPr="00743A5E">
        <w:t>Pelagic fisheries for herring en horse mackerel are carried out in IV and VIId by large freezer trawlers using midwater otter trawl (OTM</w:t>
      </w:r>
      <w:r>
        <w:t>_</w:t>
      </w:r>
      <w:r w:rsidRPr="00743A5E">
        <w:t>SPF</w:t>
      </w:r>
      <w:r>
        <w:t>_32_69</w:t>
      </w:r>
      <w:r w:rsidRPr="00743A5E">
        <w:t>) or midwater pair trawler (PTM</w:t>
      </w:r>
      <w:r>
        <w:t>_</w:t>
      </w:r>
      <w:r w:rsidRPr="00743A5E">
        <w:t>SPF</w:t>
      </w:r>
      <w:r>
        <w:t>_32_69</w:t>
      </w:r>
      <w:r w:rsidRPr="00743A5E">
        <w:t>). For data acquisition purposes these are combined (OTM</w:t>
      </w:r>
      <w:r>
        <w:t>_</w:t>
      </w:r>
      <w:r w:rsidRPr="00743A5E">
        <w:t>SPF</w:t>
      </w:r>
      <w:r>
        <w:t>_32_69</w:t>
      </w:r>
      <w:r w:rsidRPr="00743A5E">
        <w:t xml:space="preserve">). A justification for combing these </w:t>
      </w:r>
      <w:r>
        <w:t>metier</w:t>
      </w:r>
      <w:r w:rsidRPr="00743A5E">
        <w:t xml:space="preserve">s can be found in the section data acquisition for the Atlantic. The information on </w:t>
      </w:r>
      <w:r w:rsidRPr="00D10F45">
        <w:t xml:space="preserve">which </w:t>
      </w:r>
      <w:r>
        <w:t>metier</w:t>
      </w:r>
      <w:r w:rsidRPr="00D10F45">
        <w:t>s have been  merged can be found in Table III.C.2.</w:t>
      </w:r>
    </w:p>
    <w:p w:rsidR="002E2A9D" w:rsidRDefault="002E2A9D" w:rsidP="00CD4B65">
      <w:r>
        <w:t xml:space="preserve">At the national level, the metier TBB_DEF_70-99_0_0 in the North Sea is split into </w:t>
      </w:r>
      <w:r w:rsidRPr="00743A5E">
        <w:t>vessels &gt;300 HP and vessels &lt;300 HP</w:t>
      </w:r>
      <w:r>
        <w:t xml:space="preserve">. The latter group </w:t>
      </w:r>
      <w:r w:rsidRPr="00743A5E">
        <w:t>(</w:t>
      </w:r>
      <w:r>
        <w:t xml:space="preserve">so called </w:t>
      </w:r>
      <w:r w:rsidRPr="00743A5E">
        <w:t>Euro cutters)</w:t>
      </w:r>
      <w:r>
        <w:t xml:space="preserve"> are vessels predominantly fishing in coastal areas and are subject to different legislation</w:t>
      </w:r>
      <w:r w:rsidRPr="00743A5E">
        <w:t>.</w:t>
      </w:r>
      <w:r>
        <w:t xml:space="preserve"> Also the composition of the catch (landings and discards) differs from the first group.</w:t>
      </w:r>
    </w:p>
    <w:p w:rsidR="002E2A9D" w:rsidRDefault="002E2A9D" w:rsidP="00CD4B65">
      <w:r>
        <w:t>The TBB metiers in IIIa were operate only a few weeks each year in this area. These were selected by the 90% selection gate mainly because of the absence of other fisheries on this fishing ground.</w:t>
      </w:r>
    </w:p>
    <w:p w:rsidR="002E2A9D" w:rsidRDefault="002E2A9D" w:rsidP="00CD4B65">
      <w:r w:rsidRPr="00743A5E">
        <w:t xml:space="preserve">A separate </w:t>
      </w:r>
      <w:r>
        <w:t>metier</w:t>
      </w:r>
      <w:r w:rsidRPr="00743A5E">
        <w:t xml:space="preserve"> is the inland fishery for eel (FYK_</w:t>
      </w:r>
      <w:r>
        <w:t>&gt;</w:t>
      </w:r>
      <w:r w:rsidRPr="00743A5E">
        <w:t>CAT_0</w:t>
      </w:r>
      <w:r>
        <w:t>_</w:t>
      </w:r>
      <w:r w:rsidRPr="00743A5E">
        <w:t>0</w:t>
      </w:r>
      <w:r>
        <w:t>_</w:t>
      </w:r>
      <w:r w:rsidRPr="00743A5E">
        <w:t xml:space="preserve">0). This </w:t>
      </w:r>
      <w:r>
        <w:t>metier</w:t>
      </w:r>
      <w:r w:rsidRPr="00743A5E">
        <w:t xml:space="preserve"> cannot qualify using the standard selection criteria because catch and effort statistics of inland fisheries is not included in the logbook data. This </w:t>
      </w:r>
      <w:r>
        <w:t>metier</w:t>
      </w:r>
      <w:r w:rsidRPr="00743A5E">
        <w:t xml:space="preserve"> is included in Appendix IV and sampling is included in the NP in relation to recovery and monitoring measures to be taken by the MS through COUNCIL REGULATION (EC) No 1100/2007</w:t>
      </w:r>
      <w:r w:rsidRPr="00743A5E">
        <w:rPr>
          <w:rStyle w:val="FootnoteReference"/>
          <w:szCs w:val="16"/>
        </w:rPr>
        <w:footnoteReference w:id="4"/>
      </w:r>
    </w:p>
    <w:p w:rsidR="002E2A9D" w:rsidRPr="00743A5E" w:rsidRDefault="002E2A9D" w:rsidP="00CD4B65">
      <w:r>
        <w:t xml:space="preserve">Table III.C.3 lists all defined metiers which will be sampled. A brief description of the metiers selected by the ranking system is given in </w:t>
      </w:r>
      <w:r w:rsidRPr="004E4FD6">
        <w:t>Annex 4</w:t>
      </w:r>
      <w:r>
        <w:t xml:space="preserve">. The </w:t>
      </w:r>
    </w:p>
    <w:p w:rsidR="002E2A9D" w:rsidRPr="000F177E" w:rsidRDefault="002E2A9D" w:rsidP="00D71328">
      <w:pPr>
        <w:pStyle w:val="Heading4"/>
      </w:pPr>
      <w:r w:rsidRPr="000F177E">
        <w:t>III.C.1</w:t>
      </w:r>
      <w:r w:rsidRPr="000F177E">
        <w:tab/>
        <w:t>(c) Type of data collection</w:t>
      </w:r>
    </w:p>
    <w:p w:rsidR="002E2A9D" w:rsidRPr="00002914" w:rsidRDefault="002E2A9D" w:rsidP="006F02DB">
      <w:r w:rsidRPr="00002914">
        <w:t xml:space="preserve">The Dutch harbour sampling </w:t>
      </w:r>
      <w:r w:rsidRPr="0006035F">
        <w:t xml:space="preserve">scheme is a </w:t>
      </w:r>
      <w:r w:rsidRPr="00721E7F">
        <w:rPr>
          <w:rFonts w:cs="Times-Roman"/>
          <w:lang w:val="en-US" w:eastAsia="da-DK"/>
        </w:rPr>
        <w:t>non-probability sample survey</w:t>
      </w:r>
      <w:r w:rsidRPr="00721E7F">
        <w:rPr>
          <w:rFonts w:cs="Times-Roman"/>
          <w:lang w:eastAsia="da-DK"/>
        </w:rPr>
        <w:t>,</w:t>
      </w:r>
      <w:r w:rsidRPr="00721E7F">
        <w:rPr>
          <w:rFonts w:cs="Times-Roman"/>
          <w:lang w:val="en-US" w:eastAsia="da-DK"/>
        </w:rPr>
        <w:t xml:space="preserve"> </w:t>
      </w:r>
      <w:r w:rsidRPr="0006035F">
        <w:t>stratified by year, area, harbour, quarter, species and</w:t>
      </w:r>
      <w:r w:rsidRPr="00002914">
        <w:t xml:space="preserve"> size grade. Information on quantity of each species landed is recorded in the VISSTAT database, where data on catch area, size grades, value and vessel identity are compiled. There are at least two to five samples per stratum.</w:t>
      </w:r>
    </w:p>
    <w:p w:rsidR="002E2A9D" w:rsidRPr="0013198B" w:rsidRDefault="002E2A9D" w:rsidP="006F02DB">
      <w:r w:rsidRPr="0013198B">
        <w:t xml:space="preserve">Concurrent samplings of </w:t>
      </w:r>
      <w:r>
        <w:t>Dutch</w:t>
      </w:r>
      <w:r w:rsidRPr="0013198B">
        <w:t xml:space="preserve"> fisheries are conducted during </w:t>
      </w:r>
      <w:r>
        <w:t xml:space="preserve">at </w:t>
      </w:r>
      <w:r w:rsidRPr="0013198B">
        <w:t xml:space="preserve">sea sampling where both the discarded and the retained part of the catch are measured.  </w:t>
      </w:r>
    </w:p>
    <w:p w:rsidR="002E2A9D" w:rsidRPr="00042A04" w:rsidRDefault="002E2A9D" w:rsidP="00042A04">
      <w:pPr>
        <w:keepNext/>
        <w:rPr>
          <w:u w:val="single"/>
        </w:rPr>
      </w:pPr>
      <w:r w:rsidRPr="00042A04">
        <w:rPr>
          <w:u w:val="single"/>
        </w:rPr>
        <w:t>Data acquisition demersal fisheries (landings)</w:t>
      </w:r>
    </w:p>
    <w:p w:rsidR="002E2A9D" w:rsidRPr="00743A5E" w:rsidRDefault="002E2A9D" w:rsidP="00CD4B65">
      <w:r w:rsidRPr="00743A5E">
        <w:t xml:space="preserve">For the demersal fisheries in this area, separate sampling programmes will be established for landings and discards. A full ‘concurrent sampling programme’ at sea has been considered to be inefficient and also too expensive. The landings will be sampled in the fish auctions. No concurrent sampling programme will be applied for sampling the landings. Such a procedure would be difficult to implement for the following reasons: </w:t>
      </w:r>
    </w:p>
    <w:p w:rsidR="002E2A9D" w:rsidRPr="00743A5E" w:rsidRDefault="002E2A9D" w:rsidP="005761A5">
      <w:pPr>
        <w:numPr>
          <w:ilvl w:val="0"/>
          <w:numId w:val="41"/>
        </w:numPr>
      </w:pPr>
      <w:r w:rsidRPr="00743A5E">
        <w:t>The fish in the auctions is only available for a short time. The time window is on average an hour, which is too short to measure all the landings of all species unless a large team of samplers is available. This would make the sampling very expensive;</w:t>
      </w:r>
    </w:p>
    <w:p w:rsidR="002E2A9D" w:rsidRPr="00743A5E" w:rsidRDefault="002E2A9D" w:rsidP="005761A5">
      <w:pPr>
        <w:numPr>
          <w:ilvl w:val="0"/>
          <w:numId w:val="41"/>
        </w:numPr>
      </w:pPr>
      <w:r w:rsidRPr="00743A5E">
        <w:t>In some occasions the fish of one trip is landed in several auctions and can therefore not measured as a whole;</w:t>
      </w:r>
    </w:p>
    <w:p w:rsidR="002E2A9D" w:rsidRPr="00743A5E" w:rsidRDefault="002E2A9D" w:rsidP="005761A5">
      <w:pPr>
        <w:numPr>
          <w:ilvl w:val="0"/>
          <w:numId w:val="41"/>
        </w:numPr>
      </w:pPr>
      <w:r w:rsidRPr="00743A5E">
        <w:t xml:space="preserve">In the absence of information, which </w:t>
      </w:r>
      <w:r>
        <w:t>metier</w:t>
      </w:r>
      <w:r w:rsidRPr="00743A5E">
        <w:t xml:space="preserve">s will be available at the landing site, it is difficult to make a </w:t>
      </w:r>
      <w:r>
        <w:t>metier</w:t>
      </w:r>
      <w:r w:rsidRPr="00743A5E">
        <w:t xml:space="preserve"> specific planning for measuring the landings.</w:t>
      </w:r>
    </w:p>
    <w:p w:rsidR="002E2A9D" w:rsidRPr="00743A5E" w:rsidRDefault="002E2A9D" w:rsidP="00CD4B65">
      <w:r w:rsidRPr="00743A5E">
        <w:t xml:space="preserve">Instead, the following sampling system will be implemented. In order to obtain the requested length distributions of the landings in the various </w:t>
      </w:r>
      <w:r>
        <w:t>metier</w:t>
      </w:r>
      <w:r w:rsidRPr="00743A5E">
        <w:t xml:space="preserve">s, two different kind of information is needed: </w:t>
      </w:r>
    </w:p>
    <w:p w:rsidR="002E2A9D" w:rsidRPr="00743A5E" w:rsidRDefault="002E2A9D" w:rsidP="005761A5">
      <w:pPr>
        <w:numPr>
          <w:ilvl w:val="0"/>
          <w:numId w:val="42"/>
        </w:numPr>
      </w:pPr>
      <w:r w:rsidRPr="00743A5E">
        <w:t xml:space="preserve">measurements of the length distribution of the landings by size grade, irrespectively of their </w:t>
      </w:r>
      <w:r>
        <w:t>metier</w:t>
      </w:r>
      <w:r w:rsidRPr="00743A5E">
        <w:t xml:space="preserve"> and;</w:t>
      </w:r>
    </w:p>
    <w:p w:rsidR="002E2A9D" w:rsidRPr="00743A5E" w:rsidRDefault="002E2A9D" w:rsidP="005761A5">
      <w:pPr>
        <w:numPr>
          <w:ilvl w:val="0"/>
          <w:numId w:val="42"/>
        </w:numPr>
      </w:pPr>
      <w:r w:rsidRPr="00743A5E">
        <w:t xml:space="preserve">information on the species composition and the quantity of landings by size grade for each </w:t>
      </w:r>
      <w:r>
        <w:t>metier</w:t>
      </w:r>
      <w:r w:rsidRPr="00743A5E">
        <w:t>.</w:t>
      </w:r>
    </w:p>
    <w:p w:rsidR="002E2A9D" w:rsidRPr="00743A5E" w:rsidRDefault="002E2A9D" w:rsidP="00CD4B65">
      <w:r w:rsidRPr="00743A5E">
        <w:t xml:space="preserve">Length compositions of the landings will be measured for all qualified species in the fish market. For some fragile species, such as Nephrops and shrimps, samples will have to be bought to make measurements possible. The stratification of the measurements will be by size grade and quarter. No distinction will be made between </w:t>
      </w:r>
      <w:r>
        <w:t>metier</w:t>
      </w:r>
      <w:r w:rsidRPr="00743A5E">
        <w:t xml:space="preserve">s at this stage. The </w:t>
      </w:r>
      <w:r w:rsidRPr="00D10F45">
        <w:t xml:space="preserve">proposed sampling strategy is given in </w:t>
      </w:r>
      <w:r w:rsidRPr="00300BED">
        <w:t>Table III.C.3.</w:t>
      </w:r>
      <w:r w:rsidRPr="00743A5E">
        <w:t xml:space="preserve"> </w:t>
      </w:r>
    </w:p>
    <w:p w:rsidR="002E2A9D" w:rsidRPr="00743A5E" w:rsidRDefault="002E2A9D" w:rsidP="00CD4B65">
      <w:r w:rsidRPr="00743A5E">
        <w:t xml:space="preserve">The information on the composition of the landings and size grades by </w:t>
      </w:r>
      <w:r>
        <w:t>metier</w:t>
      </w:r>
      <w:r w:rsidRPr="00743A5E">
        <w:t xml:space="preserve"> is available from logbook information and the auction slips. </w:t>
      </w:r>
    </w:p>
    <w:p w:rsidR="002E2A9D" w:rsidRPr="00743A5E" w:rsidRDefault="002E2A9D" w:rsidP="00CD4B65">
      <w:r w:rsidRPr="00743A5E">
        <w:t xml:space="preserve">The length composition of the landings can then be obtained by raising the measured samples to the total landings.  The stratification used in the raising procedure is </w:t>
      </w:r>
      <w:r>
        <w:t>metier</w:t>
      </w:r>
      <w:r w:rsidRPr="00743A5E">
        <w:t>, size grade and quarter.</w:t>
      </w:r>
    </w:p>
    <w:p w:rsidR="002E2A9D" w:rsidRPr="00743A5E" w:rsidRDefault="002E2A9D" w:rsidP="00CD4B65">
      <w:r w:rsidRPr="00743A5E">
        <w:t xml:space="preserve">A similar stratified sampling system has been applied by the Netherlands in the past for sampling the age distribution of the landings. The applied sampling intensity did result in the required precision for age for most species. It is envisaged that a similar stratified system applied to sampling for length would also be able to achieve the required precision. Because the composition of the landings comprises far more length groups than age groups, more measurements have to be taken to achieve the same precision. The planned sampling intensity </w:t>
      </w:r>
      <w:r w:rsidRPr="00D10F45">
        <w:t>for each species is given i</w:t>
      </w:r>
      <w:r w:rsidRPr="00300BED">
        <w:t>n Table III.C.4.</w:t>
      </w:r>
      <w:r w:rsidRPr="00743A5E">
        <w:t xml:space="preserve"> </w:t>
      </w:r>
    </w:p>
    <w:p w:rsidR="002E2A9D" w:rsidRPr="00042A04" w:rsidRDefault="002E2A9D" w:rsidP="00CD4B65">
      <w:r w:rsidRPr="00042A04">
        <w:t xml:space="preserve">The length </w:t>
      </w:r>
      <w:r>
        <w:t xml:space="preserve">measurements </w:t>
      </w:r>
      <w:r w:rsidRPr="00042A04">
        <w:t xml:space="preserve">in </w:t>
      </w:r>
      <w:r>
        <w:t>metier</w:t>
      </w:r>
      <w:r w:rsidRPr="00042A04">
        <w:t xml:space="preserve"> FYK_CAT_</w:t>
      </w:r>
      <w:r>
        <w:t>&gt;</w:t>
      </w:r>
      <w:r w:rsidRPr="00042A04">
        <w:t xml:space="preserve">0_0_0 </w:t>
      </w:r>
      <w:r>
        <w:t xml:space="preserve">were included in the </w:t>
      </w:r>
      <w:r w:rsidRPr="00042A04">
        <w:t>sampling programme</w:t>
      </w:r>
      <w:r>
        <w:t xml:space="preserve"> for the first time in 2009 as a pilot study. The pilot study aimed to estimate optimal sampling strategy delivering the required precision. Due to problems with the sampling in 2009 the pilot was extended to 2010. Based on the evaluation of the results of the pilot study a revised sampling plan will be provided later in 2010.</w:t>
      </w:r>
    </w:p>
    <w:p w:rsidR="002E2A9D" w:rsidRPr="00993894" w:rsidRDefault="002E2A9D" w:rsidP="00993894">
      <w:pPr>
        <w:keepNext/>
        <w:rPr>
          <w:u w:val="single"/>
        </w:rPr>
      </w:pPr>
      <w:r w:rsidRPr="00993894">
        <w:rPr>
          <w:u w:val="single"/>
        </w:rPr>
        <w:t>Data acquisition demersal fisheries (discards)</w:t>
      </w:r>
    </w:p>
    <w:p w:rsidR="002E2A9D" w:rsidRPr="00743A5E" w:rsidRDefault="002E2A9D" w:rsidP="00CD4B65">
      <w:r w:rsidRPr="00743A5E">
        <w:t xml:space="preserve">A discard sampling system </w:t>
      </w:r>
      <w:r>
        <w:t>based on self-sampling by the fishing sector has</w:t>
      </w:r>
      <w:r w:rsidRPr="00743A5E">
        <w:t xml:space="preserve"> been introduced by </w:t>
      </w:r>
      <w:r>
        <w:t>NLD</w:t>
      </w:r>
      <w:r w:rsidRPr="00743A5E">
        <w:t xml:space="preserve"> in 20</w:t>
      </w:r>
      <w:r>
        <w:t>09</w:t>
      </w:r>
      <w:r w:rsidRPr="00743A5E">
        <w:t xml:space="preserve"> for demersal fisheries. The main reason for implementing </w:t>
      </w:r>
      <w:r>
        <w:t>this</w:t>
      </w:r>
      <w:r w:rsidRPr="00743A5E">
        <w:t xml:space="preserve"> system </w:t>
      </w:r>
      <w:r>
        <w:t>was</w:t>
      </w:r>
      <w:r w:rsidRPr="00743A5E">
        <w:t xml:space="preserve"> the increased demand of information by the DC</w:t>
      </w:r>
      <w:r>
        <w:t>F</w:t>
      </w:r>
      <w:r w:rsidRPr="00743A5E">
        <w:t xml:space="preserve">. Collecting this information with an observer at sea programme, as has been done before 2009, would </w:t>
      </w:r>
      <w:r>
        <w:t xml:space="preserve">have </w:t>
      </w:r>
      <w:r w:rsidRPr="00743A5E">
        <w:t>led to extraordinary high financial costs. There would also be logistic problems in recruiting sufficient number of observers to carry out a sampling at sea programme.</w:t>
      </w:r>
    </w:p>
    <w:p w:rsidR="002E2A9D" w:rsidRPr="00743A5E" w:rsidRDefault="002E2A9D" w:rsidP="00CD4B65">
      <w:r w:rsidRPr="00743A5E">
        <w:t>The main features of the new system are</w:t>
      </w:r>
      <w:r>
        <w:t>:</w:t>
      </w:r>
      <w:r w:rsidRPr="00743A5E">
        <w:tab/>
      </w:r>
    </w:p>
    <w:p w:rsidR="002E2A9D" w:rsidRPr="00743A5E" w:rsidRDefault="002E2A9D" w:rsidP="00993894">
      <w:pPr>
        <w:numPr>
          <w:ilvl w:val="0"/>
          <w:numId w:val="40"/>
        </w:numPr>
      </w:pPr>
      <w:r w:rsidRPr="00743A5E">
        <w:t>Involvement of the industry in collection of data by introducing a selfsampling programme;</w:t>
      </w:r>
    </w:p>
    <w:p w:rsidR="002E2A9D" w:rsidRPr="00743A5E" w:rsidRDefault="002E2A9D" w:rsidP="00993894">
      <w:pPr>
        <w:numPr>
          <w:ilvl w:val="0"/>
          <w:numId w:val="40"/>
        </w:numPr>
      </w:pPr>
      <w:r w:rsidRPr="00743A5E">
        <w:t xml:space="preserve">The introduction of a reference fleet within each </w:t>
      </w:r>
      <w:r>
        <w:t>metier</w:t>
      </w:r>
      <w:r w:rsidRPr="00743A5E">
        <w:t xml:space="preserve">s which is subject to discard sampling. The reference fleet should be representative for the activity of the </w:t>
      </w:r>
      <w:r>
        <w:t>metier</w:t>
      </w:r>
      <w:r w:rsidRPr="00743A5E">
        <w:t>;</w:t>
      </w:r>
    </w:p>
    <w:p w:rsidR="002E2A9D" w:rsidRPr="00743A5E" w:rsidRDefault="002E2A9D" w:rsidP="00993894">
      <w:pPr>
        <w:numPr>
          <w:ilvl w:val="0"/>
          <w:numId w:val="40"/>
        </w:numPr>
      </w:pPr>
      <w:r w:rsidRPr="00743A5E">
        <w:t>The vessels in this reference fleet will record information on the volume of the catches and the composition of the landings by haul;</w:t>
      </w:r>
    </w:p>
    <w:p w:rsidR="002E2A9D" w:rsidRPr="00743A5E" w:rsidRDefault="002E2A9D" w:rsidP="00993894">
      <w:pPr>
        <w:numPr>
          <w:ilvl w:val="0"/>
          <w:numId w:val="40"/>
        </w:numPr>
      </w:pPr>
      <w:r w:rsidRPr="00743A5E">
        <w:t xml:space="preserve">On request, vessels of the reference fleet will bring two unsorted samples of the discarded catch ashore (two hauls will be sampled by trip). These will be collected by IMARES staff. The samples will be sorted by </w:t>
      </w:r>
      <w:r>
        <w:t xml:space="preserve">or under supervision of </w:t>
      </w:r>
      <w:r w:rsidRPr="00743A5E">
        <w:t>IMARES staff and length distribution of all species will be measured;</w:t>
      </w:r>
    </w:p>
    <w:p w:rsidR="002E2A9D" w:rsidRPr="00743A5E" w:rsidRDefault="002E2A9D" w:rsidP="00993894">
      <w:pPr>
        <w:numPr>
          <w:ilvl w:val="0"/>
          <w:numId w:val="40"/>
        </w:numPr>
      </w:pPr>
      <w:r w:rsidRPr="00743A5E">
        <w:t>There are no length measurements of landings in the selfsampling trips;</w:t>
      </w:r>
    </w:p>
    <w:p w:rsidR="002E2A9D" w:rsidRPr="00743A5E" w:rsidRDefault="002E2A9D" w:rsidP="00993894">
      <w:pPr>
        <w:numPr>
          <w:ilvl w:val="0"/>
          <w:numId w:val="40"/>
        </w:numPr>
      </w:pPr>
      <w:r w:rsidRPr="00743A5E">
        <w:t>Training for the crews of the vessels in the reference fleet will be provided by scientific staff. Once training has been provided, vessels will be able to conduct self-sampling of the catches;</w:t>
      </w:r>
    </w:p>
    <w:p w:rsidR="002E2A9D" w:rsidRPr="00743A5E" w:rsidRDefault="002E2A9D" w:rsidP="00993894">
      <w:pPr>
        <w:numPr>
          <w:ilvl w:val="0"/>
          <w:numId w:val="40"/>
        </w:numPr>
      </w:pPr>
      <w:r w:rsidRPr="00743A5E">
        <w:t xml:space="preserve">To ensure that data being collected by the </w:t>
      </w:r>
      <w:r>
        <w:t>metiers</w:t>
      </w:r>
      <w:r w:rsidRPr="00743A5E">
        <w:t xml:space="preserve"> are not biased, the data will be validated by a separate discard programme by observers at sea. This programme will be limited to 10 trips</w:t>
      </w:r>
      <w:r>
        <w:t xml:space="preserve"> for those metiers for which the selfsampling system is applied</w:t>
      </w:r>
      <w:r w:rsidRPr="00743A5E">
        <w:t>;</w:t>
      </w:r>
    </w:p>
    <w:p w:rsidR="002E2A9D" w:rsidRDefault="002E2A9D" w:rsidP="00CD4B65">
      <w:r w:rsidRPr="00C22CD2">
        <w:t xml:space="preserve">In order to comply with international legislation, the Ministry of </w:t>
      </w:r>
      <w:r>
        <w:t>EL&amp;I</w:t>
      </w:r>
      <w:r w:rsidRPr="00C22CD2">
        <w:t xml:space="preserve"> has given the vessels</w:t>
      </w:r>
      <w:r>
        <w:t>, participating</w:t>
      </w:r>
      <w:r w:rsidRPr="00C22CD2">
        <w:t xml:space="preserve"> in the reference fleet</w:t>
      </w:r>
      <w:r>
        <w:t>,</w:t>
      </w:r>
      <w:r w:rsidRPr="00C22CD2">
        <w:t xml:space="preserve"> </w:t>
      </w:r>
      <w:r>
        <w:t>derogation</w:t>
      </w:r>
      <w:r w:rsidRPr="00C22CD2">
        <w:t xml:space="preserve"> (permit) for landing undersized fish for scientific purposes. The samples are collected at the end of the trip by IMARES staff and processed locally or brought to the fish lab for further processing. For each sampling trip a financial compensation of 600€ for the extra costs has been agreed between the Ministry and the industry (</w:t>
      </w:r>
      <w:r w:rsidRPr="00300BED">
        <w:t xml:space="preserve">see Annex </w:t>
      </w:r>
      <w:r>
        <w:t>5</w:t>
      </w:r>
      <w:r w:rsidRPr="00C22CD2">
        <w:t>). The EC has confirmed to the National Corresponden</w:t>
      </w:r>
      <w:r>
        <w:t>t that such costs are eligible.</w:t>
      </w:r>
    </w:p>
    <w:p w:rsidR="002E2A9D" w:rsidRPr="00C22CD2" w:rsidRDefault="002E2A9D" w:rsidP="00CD4B65">
      <w:r w:rsidRPr="00C22CD2">
        <w:t>A manual</w:t>
      </w:r>
      <w:r>
        <w:rPr>
          <w:rStyle w:val="FootnoteReference"/>
          <w:szCs w:val="16"/>
        </w:rPr>
        <w:footnoteReference w:id="5"/>
      </w:r>
      <w:r w:rsidRPr="00C22CD2">
        <w:t xml:space="preserve"> </w:t>
      </w:r>
      <w:r>
        <w:t>has been</w:t>
      </w:r>
      <w:r w:rsidRPr="00C22CD2">
        <w:t xml:space="preserve"> produced to describe detailed procedures for sampling, data management and data processing. A separate manual</w:t>
      </w:r>
      <w:r>
        <w:rPr>
          <w:rStyle w:val="FootnoteReference"/>
          <w:szCs w:val="16"/>
        </w:rPr>
        <w:footnoteReference w:id="6"/>
      </w:r>
      <w:r w:rsidRPr="00C22CD2">
        <w:t xml:space="preserve"> </w:t>
      </w:r>
      <w:r>
        <w:t>has</w:t>
      </w:r>
      <w:r w:rsidRPr="00C22CD2">
        <w:t xml:space="preserve"> been produced with clear instructions for the sampling on board. The proposed sampling intensity for each </w:t>
      </w:r>
      <w:r>
        <w:t>metier</w:t>
      </w:r>
      <w:r w:rsidRPr="00C22CD2">
        <w:t xml:space="preserve"> is given i</w:t>
      </w:r>
      <w:r w:rsidRPr="00300BED">
        <w:t>n Table III.C.3.</w:t>
      </w:r>
    </w:p>
    <w:p w:rsidR="002E2A9D" w:rsidRPr="00743A5E" w:rsidRDefault="002E2A9D" w:rsidP="00CD4B65">
      <w:r w:rsidRPr="00743A5E">
        <w:t>Data acquisition pelagic fisheries (landings and discards)</w:t>
      </w:r>
    </w:p>
    <w:p w:rsidR="002E2A9D" w:rsidRPr="00743A5E" w:rsidRDefault="002E2A9D" w:rsidP="00CD4B65">
      <w:r w:rsidRPr="00743A5E">
        <w:t xml:space="preserve">There is one pelagic </w:t>
      </w:r>
      <w:r>
        <w:t>metier</w:t>
      </w:r>
      <w:r w:rsidRPr="00743A5E">
        <w:t xml:space="preserve"> active in this </w:t>
      </w:r>
      <w:r>
        <w:t>region</w:t>
      </w:r>
      <w:r w:rsidRPr="00743A5E">
        <w:t xml:space="preserve"> (OTM</w:t>
      </w:r>
      <w:r>
        <w:t>_</w:t>
      </w:r>
      <w:r w:rsidRPr="00743A5E">
        <w:t>SPF</w:t>
      </w:r>
      <w:r>
        <w:t>_32-69_0_0</w:t>
      </w:r>
      <w:r w:rsidRPr="00743A5E">
        <w:t xml:space="preserve">). </w:t>
      </w:r>
      <w:r>
        <w:t>The sampling system is concurrent by observers on board of the vessel. A</w:t>
      </w:r>
      <w:r w:rsidRPr="00743A5E">
        <w:t xml:space="preserve"> description of the sampling systems for landings and discards for the pelagic </w:t>
      </w:r>
      <w:r>
        <w:t>metier</w:t>
      </w:r>
      <w:r w:rsidRPr="00743A5E">
        <w:t xml:space="preserve"> is given in section III.C.2 for the North Atlantic. </w:t>
      </w:r>
    </w:p>
    <w:p w:rsidR="002E2A9D" w:rsidRPr="00831696" w:rsidRDefault="002E2A9D" w:rsidP="00CD4B65">
      <w:r w:rsidRPr="00743A5E">
        <w:t xml:space="preserve">The main </w:t>
      </w:r>
      <w:r>
        <w:t>region</w:t>
      </w:r>
      <w:r w:rsidRPr="00743A5E">
        <w:t xml:space="preserve"> where the </w:t>
      </w:r>
      <w:r>
        <w:t>pelagic fleet</w:t>
      </w:r>
      <w:r w:rsidRPr="00743A5E">
        <w:t xml:space="preserve"> operates is in the North East Atlantic. In general, several </w:t>
      </w:r>
      <w:r>
        <w:t>fishing ground</w:t>
      </w:r>
      <w:r w:rsidRPr="00743A5E">
        <w:t xml:space="preserve"> are visited during one fishing trip. The main target species of this </w:t>
      </w:r>
      <w:r>
        <w:t>metier</w:t>
      </w:r>
      <w:r w:rsidRPr="00743A5E">
        <w:t xml:space="preserve"> in the North Sea are herring, horse mackerel and some mackerel. </w:t>
      </w:r>
      <w:r>
        <w:t>The</w:t>
      </w:r>
      <w:r w:rsidRPr="00743A5E">
        <w:t xml:space="preserve"> sampling of these stocks is included in the programme for the North East Atlantic. Since it is difficult to predict </w:t>
      </w:r>
      <w:r>
        <w:t xml:space="preserve">in advance </w:t>
      </w:r>
      <w:r w:rsidRPr="00743A5E">
        <w:t xml:space="preserve">how many observer trips </w:t>
      </w:r>
      <w:r>
        <w:t xml:space="preserve">will cover </w:t>
      </w:r>
      <w:r w:rsidRPr="00743A5E">
        <w:t>the North Sea</w:t>
      </w:r>
      <w:r>
        <w:t>.</w:t>
      </w:r>
      <w:r w:rsidRPr="00743A5E">
        <w:t xml:space="preserve"> </w:t>
      </w:r>
      <w:r>
        <w:t>A</w:t>
      </w:r>
      <w:r w:rsidRPr="00743A5E">
        <w:t xml:space="preserve">dditional sampling is required to meet the precision requirements. Therefore extra samples </w:t>
      </w:r>
      <w:r>
        <w:t xml:space="preserve">of the unsorted catch </w:t>
      </w:r>
      <w:r w:rsidRPr="00743A5E">
        <w:t xml:space="preserve">of these </w:t>
      </w:r>
      <w:r>
        <w:t>species</w:t>
      </w:r>
      <w:r w:rsidRPr="00743A5E">
        <w:t xml:space="preserve"> will be collected by </w:t>
      </w:r>
      <w:r>
        <w:t>a</w:t>
      </w:r>
      <w:r w:rsidRPr="00743A5E">
        <w:t xml:space="preserve"> sampling fleet</w:t>
      </w:r>
      <w:r w:rsidRPr="00743A5E">
        <w:rPr>
          <w:rStyle w:val="FootnoteReference"/>
          <w:szCs w:val="16"/>
        </w:rPr>
        <w:footnoteReference w:id="7"/>
      </w:r>
      <w:r w:rsidRPr="00743A5E">
        <w:t xml:space="preserve"> and processed at IMARES. The proposed </w:t>
      </w:r>
      <w:r w:rsidRPr="00D10F45">
        <w:t xml:space="preserve">sampling intensity in this area is given in </w:t>
      </w:r>
      <w:r w:rsidRPr="00300BED">
        <w:t>Table III.C.4</w:t>
      </w:r>
      <w:r w:rsidRPr="00D10F45">
        <w:t>.</w:t>
      </w:r>
    </w:p>
    <w:p w:rsidR="002E2A9D" w:rsidRPr="008C5425" w:rsidRDefault="002E2A9D" w:rsidP="005761A5">
      <w:pPr>
        <w:pStyle w:val="Heading4"/>
      </w:pPr>
      <w:r w:rsidRPr="005761A5">
        <w:t>III.C.1</w:t>
      </w:r>
      <w:r w:rsidRPr="005761A5">
        <w:tab/>
        <w:t>(d) Target and frame population</w:t>
      </w:r>
    </w:p>
    <w:p w:rsidR="002E2A9D" w:rsidRPr="006E1797" w:rsidRDefault="002E2A9D" w:rsidP="008C5425">
      <w:r>
        <w:t xml:space="preserve">For the sampling programme in the fish auctions, the target populations are the total annual landings by species. The sampling frame consists of the landings into the major auctions in The Netherlands. Smaller auctions are not included in the sampling programme. </w:t>
      </w:r>
    </w:p>
    <w:p w:rsidR="002E2A9D" w:rsidRDefault="002E2A9D" w:rsidP="008C5425">
      <w:r w:rsidRPr="001337E0">
        <w:t>For the sea-sampling programme (concurrent sampling at sea)</w:t>
      </w:r>
      <w:r w:rsidRPr="008C5425">
        <w:t xml:space="preserve"> </w:t>
      </w:r>
      <w:r>
        <w:t>t</w:t>
      </w:r>
      <w:r w:rsidRPr="001337E0">
        <w:t>he tar</w:t>
      </w:r>
      <w:r>
        <w:t>get population is all the trips. T</w:t>
      </w:r>
      <w:r w:rsidRPr="001337E0">
        <w:t>he sampling frames consist of lists of trips by vessel and sampling strata (</w:t>
      </w:r>
      <w:r>
        <w:t>metier</w:t>
      </w:r>
      <w:r w:rsidRPr="001337E0">
        <w:t xml:space="preserve">, temporal stratification). The assumption is made that the </w:t>
      </w:r>
      <w:r>
        <w:t>level of effort of</w:t>
      </w:r>
      <w:r w:rsidRPr="001337E0">
        <w:t xml:space="preserve"> the previous year can be used to predict the activity for the sampling year. By making this assumption </w:t>
      </w:r>
      <w:r>
        <w:t>we</w:t>
      </w:r>
      <w:r w:rsidRPr="001337E0">
        <w:t xml:space="preserve"> can randomly select trips for sampling</w:t>
      </w:r>
      <w:r>
        <w:t>, provided that the master allows observers on board and the vessel holds capacity to carry observers</w:t>
      </w:r>
      <w:r w:rsidRPr="001337E0">
        <w:t xml:space="preserve">. Trip is then the primary sampling unit. </w:t>
      </w:r>
    </w:p>
    <w:p w:rsidR="002E2A9D" w:rsidRPr="005761A5" w:rsidRDefault="002E2A9D" w:rsidP="008C5425">
      <w:r>
        <w:t xml:space="preserve">At the RCM NS&amp;EA 2010  it was recommended to use GNS (all mesh sizes) as the sampling frame rather that the separate GNS metiers as identified in this region. This was implemented in the present version of the NP. The same applies to the OTB. This gear code is used in a number of different fisheries which cannot be identified on the metier level. Also a variety of gears, including new developed gear, are reported as OTB in log books. </w:t>
      </w:r>
    </w:p>
    <w:p w:rsidR="002E2A9D" w:rsidRPr="0061021D" w:rsidRDefault="002E2A9D" w:rsidP="00C70A40">
      <w:pPr>
        <w:pStyle w:val="Heading4"/>
      </w:pPr>
      <w:r w:rsidRPr="0061021D">
        <w:t>III.C.1</w:t>
      </w:r>
      <w:r w:rsidRPr="0061021D">
        <w:tab/>
        <w:t>(e) Sampling stratification and allocation scheme</w:t>
      </w:r>
    </w:p>
    <w:p w:rsidR="002E2A9D" w:rsidRDefault="002E2A9D" w:rsidP="001F3990">
      <w:pPr>
        <w:rPr>
          <w:lang w:val="en-US"/>
        </w:rPr>
      </w:pPr>
      <w:r>
        <w:t>For the sampling programme in the fish auctions, the sampling is stratified temporally (either quarterly or monthly depending on the species). For several species, the landings are sorted into size-classes (market categories) before sampling. For these species,  the market categories are used for stratification.</w:t>
      </w:r>
    </w:p>
    <w:p w:rsidR="002E2A9D" w:rsidRPr="00743A5E" w:rsidRDefault="002E2A9D" w:rsidP="001F3990">
      <w:r>
        <w:t>For the sea-sampling program, t</w:t>
      </w:r>
      <w:r w:rsidRPr="00743A5E">
        <w:t xml:space="preserve">he </w:t>
      </w:r>
      <w:r>
        <w:t>metier</w:t>
      </w:r>
      <w:r w:rsidRPr="00743A5E">
        <w:t xml:space="preserve">s </w:t>
      </w:r>
      <w:r>
        <w:t>identified</w:t>
      </w:r>
      <w:r w:rsidRPr="00743A5E">
        <w:t xml:space="preserve"> </w:t>
      </w:r>
      <w:r>
        <w:t>by</w:t>
      </w:r>
      <w:r w:rsidRPr="00743A5E">
        <w:t xml:space="preserve"> the </w:t>
      </w:r>
      <w:r>
        <w:t>selection procedure</w:t>
      </w:r>
      <w:r w:rsidRPr="00743A5E">
        <w:t xml:space="preserve"> for length and volume measurements of landings and discards are listed in the text table below.</w:t>
      </w:r>
    </w:p>
    <w:tbl>
      <w:tblPr>
        <w:tblW w:w="809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70"/>
        <w:gridCol w:w="1803"/>
        <w:gridCol w:w="995"/>
        <w:gridCol w:w="865"/>
        <w:gridCol w:w="998"/>
        <w:gridCol w:w="1363"/>
      </w:tblGrid>
      <w:tr w:rsidR="002E2A9D" w:rsidRPr="00E91583" w:rsidTr="0000209A">
        <w:trPr>
          <w:trHeight w:val="675"/>
          <w:tblHeader/>
        </w:trPr>
        <w:tc>
          <w:tcPr>
            <w:tcW w:w="2070" w:type="dxa"/>
            <w:tcBorders>
              <w:top w:val="single" w:sz="4" w:space="0" w:color="0074A2"/>
              <w:left w:val="single" w:sz="4" w:space="0" w:color="0074A2"/>
              <w:bottom w:val="single" w:sz="4" w:space="0" w:color="0074A2"/>
              <w:right w:val="nil"/>
            </w:tcBorders>
            <w:shd w:val="clear" w:color="auto" w:fill="0074A2"/>
            <w:vAlign w:val="center"/>
          </w:tcPr>
          <w:p w:rsidR="002E2A9D" w:rsidRPr="00E91583" w:rsidRDefault="002E2A9D" w:rsidP="002E75A4">
            <w:pPr>
              <w:pStyle w:val="table"/>
              <w:keepNext/>
              <w:rPr>
                <w:b/>
                <w:color w:val="FFFFFF"/>
              </w:rPr>
            </w:pPr>
            <w:r w:rsidRPr="00E91583">
              <w:rPr>
                <w:b/>
                <w:color w:val="FFFFFF"/>
              </w:rPr>
              <w:t>Metier LVL6</w:t>
            </w:r>
          </w:p>
        </w:tc>
        <w:tc>
          <w:tcPr>
            <w:tcW w:w="1803" w:type="dxa"/>
            <w:tcBorders>
              <w:top w:val="single" w:sz="4" w:space="0" w:color="0074A2"/>
              <w:left w:val="nil"/>
              <w:bottom w:val="single" w:sz="4" w:space="0" w:color="0074A2"/>
              <w:right w:val="nil"/>
            </w:tcBorders>
            <w:shd w:val="clear" w:color="auto" w:fill="0074A2"/>
            <w:vAlign w:val="center"/>
          </w:tcPr>
          <w:p w:rsidR="002E2A9D" w:rsidRPr="00E91583" w:rsidRDefault="002E2A9D" w:rsidP="002E75A4">
            <w:pPr>
              <w:pStyle w:val="table"/>
              <w:keepNext/>
              <w:rPr>
                <w:b/>
                <w:color w:val="FFFFFF"/>
              </w:rPr>
            </w:pPr>
            <w:r w:rsidRPr="00E91583">
              <w:rPr>
                <w:b/>
                <w:color w:val="FFFFFF"/>
              </w:rPr>
              <w:t>National metier</w:t>
            </w:r>
          </w:p>
        </w:tc>
        <w:tc>
          <w:tcPr>
            <w:tcW w:w="995" w:type="dxa"/>
            <w:tcBorders>
              <w:top w:val="single" w:sz="4" w:space="0" w:color="0074A2"/>
              <w:left w:val="nil"/>
              <w:bottom w:val="single" w:sz="4" w:space="0" w:color="0074A2"/>
              <w:right w:val="nil"/>
            </w:tcBorders>
            <w:shd w:val="clear" w:color="auto" w:fill="0074A2"/>
            <w:vAlign w:val="center"/>
          </w:tcPr>
          <w:p w:rsidR="002E2A9D" w:rsidRPr="00E91583" w:rsidRDefault="002E2A9D" w:rsidP="002E75A4">
            <w:pPr>
              <w:pStyle w:val="table"/>
              <w:keepNext/>
              <w:rPr>
                <w:b/>
                <w:color w:val="FFFFFF"/>
              </w:rPr>
            </w:pPr>
            <w:r w:rsidRPr="00E91583">
              <w:rPr>
                <w:b/>
                <w:color w:val="FFFFFF"/>
              </w:rPr>
              <w:t>Target species</w:t>
            </w:r>
          </w:p>
        </w:tc>
        <w:tc>
          <w:tcPr>
            <w:tcW w:w="865" w:type="dxa"/>
            <w:tcBorders>
              <w:top w:val="single" w:sz="4" w:space="0" w:color="0074A2"/>
              <w:left w:val="nil"/>
              <w:bottom w:val="single" w:sz="4" w:space="0" w:color="0074A2"/>
              <w:right w:val="nil"/>
            </w:tcBorders>
            <w:shd w:val="clear" w:color="auto" w:fill="0074A2"/>
            <w:vAlign w:val="center"/>
          </w:tcPr>
          <w:p w:rsidR="002E2A9D" w:rsidRPr="00E91583" w:rsidRDefault="002E2A9D" w:rsidP="002E75A4">
            <w:pPr>
              <w:pStyle w:val="table"/>
              <w:keepNext/>
              <w:rPr>
                <w:b/>
                <w:color w:val="FFFFFF"/>
              </w:rPr>
            </w:pPr>
            <w:r w:rsidRPr="00E91583">
              <w:rPr>
                <w:b/>
                <w:color w:val="FFFFFF"/>
              </w:rPr>
              <w:t>Space strata</w:t>
            </w:r>
          </w:p>
        </w:tc>
        <w:tc>
          <w:tcPr>
            <w:tcW w:w="998" w:type="dxa"/>
            <w:tcBorders>
              <w:top w:val="single" w:sz="4" w:space="0" w:color="0074A2"/>
              <w:left w:val="nil"/>
              <w:bottom w:val="single" w:sz="4" w:space="0" w:color="0074A2"/>
              <w:right w:val="nil"/>
            </w:tcBorders>
            <w:shd w:val="clear" w:color="auto" w:fill="0074A2"/>
            <w:vAlign w:val="center"/>
          </w:tcPr>
          <w:p w:rsidR="002E2A9D" w:rsidRPr="00E91583" w:rsidRDefault="002E2A9D" w:rsidP="002E75A4">
            <w:pPr>
              <w:pStyle w:val="table"/>
              <w:keepNext/>
              <w:rPr>
                <w:b/>
                <w:color w:val="FFFFFF"/>
              </w:rPr>
            </w:pPr>
            <w:r w:rsidRPr="00E91583">
              <w:rPr>
                <w:b/>
                <w:color w:val="FFFFFF"/>
              </w:rPr>
              <w:t>Time strata</w:t>
            </w:r>
          </w:p>
        </w:tc>
        <w:tc>
          <w:tcPr>
            <w:tcW w:w="1363" w:type="dxa"/>
            <w:tcBorders>
              <w:top w:val="single" w:sz="4" w:space="0" w:color="0074A2"/>
              <w:left w:val="nil"/>
              <w:bottom w:val="single" w:sz="4" w:space="0" w:color="0074A2"/>
              <w:right w:val="single" w:sz="4" w:space="0" w:color="0074A2"/>
            </w:tcBorders>
            <w:shd w:val="clear" w:color="auto" w:fill="0074A2"/>
            <w:vAlign w:val="center"/>
          </w:tcPr>
          <w:p w:rsidR="002E2A9D" w:rsidRPr="00E91583" w:rsidRDefault="002E2A9D" w:rsidP="002E75A4">
            <w:pPr>
              <w:pStyle w:val="table"/>
              <w:keepNext/>
              <w:rPr>
                <w:b/>
                <w:color w:val="FFFFFF"/>
              </w:rPr>
            </w:pPr>
            <w:r w:rsidRPr="00E91583">
              <w:rPr>
                <w:b/>
                <w:color w:val="FFFFFF"/>
              </w:rPr>
              <w:t>Comments</w:t>
            </w:r>
          </w:p>
        </w:tc>
      </w:tr>
      <w:tr w:rsidR="002E2A9D" w:rsidRPr="00E94C21" w:rsidTr="0000209A">
        <w:trPr>
          <w:trHeight w:val="458"/>
        </w:trPr>
        <w:tc>
          <w:tcPr>
            <w:tcW w:w="2070" w:type="dxa"/>
            <w:tcBorders>
              <w:top w:val="single" w:sz="4" w:space="0" w:color="0074A2"/>
              <w:left w:val="dotted" w:sz="4" w:space="0" w:color="0074A2"/>
              <w:bottom w:val="dotted" w:sz="4" w:space="0" w:color="0074A2"/>
              <w:right w:val="dotted" w:sz="4" w:space="0" w:color="0074A2"/>
            </w:tcBorders>
            <w:vAlign w:val="center"/>
          </w:tcPr>
          <w:p w:rsidR="002E2A9D" w:rsidRPr="00E94C21" w:rsidRDefault="002E2A9D" w:rsidP="00023E71">
            <w:pPr>
              <w:pStyle w:val="table"/>
            </w:pPr>
            <w:r w:rsidRPr="00E94C21">
              <w:t>OTM_SPF_32_69</w:t>
            </w:r>
            <w:r>
              <w:t>_0_0</w:t>
            </w:r>
          </w:p>
        </w:tc>
        <w:tc>
          <w:tcPr>
            <w:tcW w:w="1803" w:type="dxa"/>
            <w:vMerge w:val="restart"/>
            <w:tcBorders>
              <w:top w:val="single" w:sz="4" w:space="0" w:color="0074A2"/>
              <w:left w:val="dotted" w:sz="4" w:space="0" w:color="0074A2"/>
              <w:bottom w:val="dotted" w:sz="4" w:space="0" w:color="0074A2"/>
              <w:right w:val="dotted" w:sz="4" w:space="0" w:color="0074A2"/>
            </w:tcBorders>
            <w:vAlign w:val="center"/>
          </w:tcPr>
          <w:p w:rsidR="002E2A9D" w:rsidRPr="00E94C21" w:rsidRDefault="002E2A9D" w:rsidP="00023E71">
            <w:pPr>
              <w:pStyle w:val="table"/>
            </w:pPr>
            <w:r w:rsidRPr="00E94C21">
              <w:t>OTM_SPF_32_69</w:t>
            </w:r>
            <w:r>
              <w:t>_0_0</w:t>
            </w:r>
          </w:p>
        </w:tc>
        <w:tc>
          <w:tcPr>
            <w:tcW w:w="995" w:type="dxa"/>
            <w:vMerge w:val="restart"/>
            <w:tcBorders>
              <w:top w:val="single" w:sz="4" w:space="0" w:color="0074A2"/>
              <w:left w:val="dotted" w:sz="4" w:space="0" w:color="0074A2"/>
              <w:bottom w:val="dotted" w:sz="4" w:space="0" w:color="0074A2"/>
              <w:right w:val="dotted" w:sz="4" w:space="0" w:color="0074A2"/>
            </w:tcBorders>
            <w:vAlign w:val="center"/>
          </w:tcPr>
          <w:p w:rsidR="002E2A9D" w:rsidRPr="00E94C21" w:rsidRDefault="002E2A9D" w:rsidP="00135083">
            <w:pPr>
              <w:pStyle w:val="table"/>
            </w:pPr>
            <w:r w:rsidRPr="00E94C21">
              <w:t>herring</w:t>
            </w:r>
          </w:p>
          <w:p w:rsidR="002E2A9D" w:rsidRPr="00E94C21" w:rsidRDefault="002E2A9D" w:rsidP="00135083">
            <w:pPr>
              <w:pStyle w:val="table"/>
            </w:pPr>
            <w:r w:rsidRPr="00E94C21">
              <w:t>mackerel</w:t>
            </w:r>
          </w:p>
          <w:p w:rsidR="002E2A9D" w:rsidRPr="00E94C21" w:rsidRDefault="002E2A9D" w:rsidP="00135083">
            <w:pPr>
              <w:pStyle w:val="table"/>
            </w:pPr>
            <w:r w:rsidRPr="00E94C21">
              <w:t>horse-mackerel</w:t>
            </w:r>
          </w:p>
        </w:tc>
        <w:tc>
          <w:tcPr>
            <w:tcW w:w="865" w:type="dxa"/>
            <w:vMerge w:val="restart"/>
            <w:tcBorders>
              <w:top w:val="single" w:sz="4" w:space="0" w:color="0074A2"/>
              <w:left w:val="dotted" w:sz="4" w:space="0" w:color="0074A2"/>
              <w:bottom w:val="dotted" w:sz="4" w:space="0" w:color="0074A2"/>
              <w:right w:val="dotted" w:sz="4" w:space="0" w:color="0074A2"/>
            </w:tcBorders>
            <w:vAlign w:val="center"/>
          </w:tcPr>
          <w:p w:rsidR="002E2A9D" w:rsidRDefault="002E2A9D" w:rsidP="00023E71">
            <w:pPr>
              <w:pStyle w:val="table"/>
            </w:pPr>
            <w:r>
              <w:t xml:space="preserve">I, II, </w:t>
            </w:r>
            <w:r w:rsidRPr="00E94C21">
              <w:t>IV, VIId</w:t>
            </w:r>
          </w:p>
        </w:tc>
        <w:tc>
          <w:tcPr>
            <w:tcW w:w="998" w:type="dxa"/>
            <w:vMerge w:val="restart"/>
            <w:tcBorders>
              <w:top w:val="single" w:sz="4" w:space="0" w:color="0074A2"/>
              <w:left w:val="dotted" w:sz="4" w:space="0" w:color="0074A2"/>
              <w:bottom w:val="dotted" w:sz="4" w:space="0" w:color="0074A2"/>
              <w:right w:val="dotted" w:sz="4" w:space="0" w:color="0074A2"/>
            </w:tcBorders>
            <w:vAlign w:val="center"/>
          </w:tcPr>
          <w:p w:rsidR="002E2A9D" w:rsidRPr="00E94C21" w:rsidRDefault="002E2A9D" w:rsidP="00135083">
            <w:pPr>
              <w:pStyle w:val="table"/>
            </w:pPr>
            <w:r w:rsidRPr="00E94C21">
              <w:t>Quarterly estimates</w:t>
            </w:r>
          </w:p>
        </w:tc>
        <w:tc>
          <w:tcPr>
            <w:tcW w:w="1363" w:type="dxa"/>
            <w:vMerge w:val="restart"/>
            <w:tcBorders>
              <w:top w:val="single" w:sz="4" w:space="0" w:color="0074A2"/>
              <w:left w:val="dotted" w:sz="4" w:space="0" w:color="0074A2"/>
              <w:bottom w:val="dotted" w:sz="4" w:space="0" w:color="0074A2"/>
              <w:right w:val="dotted" w:sz="4" w:space="0" w:color="0074A2"/>
            </w:tcBorders>
            <w:vAlign w:val="center"/>
          </w:tcPr>
          <w:p w:rsidR="002E2A9D" w:rsidRPr="00E94C21" w:rsidRDefault="002E2A9D" w:rsidP="00135083">
            <w:pPr>
              <w:pStyle w:val="table"/>
            </w:pPr>
            <w:r w:rsidRPr="00E94C21">
              <w:t>TAC regulated</w:t>
            </w:r>
          </w:p>
          <w:p w:rsidR="002E2A9D" w:rsidRPr="00E94C21" w:rsidRDefault="002E2A9D" w:rsidP="00135083">
            <w:pPr>
              <w:pStyle w:val="table"/>
            </w:pPr>
            <w:r w:rsidRPr="00E94C21">
              <w:t>Quota restriction</w:t>
            </w:r>
          </w:p>
        </w:tc>
      </w:tr>
      <w:tr w:rsidR="002E2A9D" w:rsidRPr="00E94C21" w:rsidTr="0000209A">
        <w:trPr>
          <w:trHeight w:val="457"/>
        </w:trPr>
        <w:tc>
          <w:tcPr>
            <w:tcW w:w="2070" w:type="dxa"/>
            <w:tcBorders>
              <w:top w:val="dotted" w:sz="4" w:space="0" w:color="0074A2"/>
              <w:left w:val="dotted" w:sz="4" w:space="0" w:color="0074A2"/>
              <w:bottom w:val="dotted" w:sz="4" w:space="0" w:color="0074A2"/>
              <w:right w:val="dotted" w:sz="4" w:space="0" w:color="0074A2"/>
            </w:tcBorders>
            <w:vAlign w:val="center"/>
          </w:tcPr>
          <w:p w:rsidR="002E2A9D" w:rsidRPr="00E94C21" w:rsidRDefault="002E2A9D" w:rsidP="00023E71">
            <w:pPr>
              <w:pStyle w:val="table"/>
            </w:pPr>
            <w:r>
              <w:t>PTM</w:t>
            </w:r>
            <w:r w:rsidRPr="00E94C21">
              <w:t>_SPF_32_69</w:t>
            </w:r>
            <w:r>
              <w:t>_0_0</w:t>
            </w:r>
          </w:p>
        </w:tc>
        <w:tc>
          <w:tcPr>
            <w:tcW w:w="1803" w:type="dxa"/>
            <w:vMerge/>
            <w:tcBorders>
              <w:top w:val="dotted" w:sz="4" w:space="0" w:color="0074A2"/>
              <w:left w:val="dotted" w:sz="4" w:space="0" w:color="0074A2"/>
              <w:bottom w:val="dotted" w:sz="4" w:space="0" w:color="0074A2"/>
              <w:right w:val="dotted" w:sz="4" w:space="0" w:color="0074A2"/>
            </w:tcBorders>
            <w:vAlign w:val="center"/>
          </w:tcPr>
          <w:p w:rsidR="002E2A9D" w:rsidRPr="00E94C21" w:rsidRDefault="002E2A9D" w:rsidP="00023E71">
            <w:pPr>
              <w:pStyle w:val="table"/>
            </w:pPr>
          </w:p>
        </w:tc>
        <w:tc>
          <w:tcPr>
            <w:tcW w:w="995" w:type="dxa"/>
            <w:vMerge/>
            <w:tcBorders>
              <w:top w:val="dotted" w:sz="4" w:space="0" w:color="0074A2"/>
              <w:left w:val="dotted" w:sz="4" w:space="0" w:color="0074A2"/>
              <w:bottom w:val="dotted" w:sz="4" w:space="0" w:color="0074A2"/>
              <w:right w:val="dotted" w:sz="4" w:space="0" w:color="0074A2"/>
            </w:tcBorders>
            <w:vAlign w:val="center"/>
          </w:tcPr>
          <w:p w:rsidR="002E2A9D" w:rsidRPr="00E94C21" w:rsidRDefault="002E2A9D" w:rsidP="00135083">
            <w:pPr>
              <w:pStyle w:val="table"/>
            </w:pPr>
          </w:p>
        </w:tc>
        <w:tc>
          <w:tcPr>
            <w:tcW w:w="865" w:type="dxa"/>
            <w:vMerge/>
            <w:tcBorders>
              <w:top w:val="dotted" w:sz="4" w:space="0" w:color="0074A2"/>
              <w:left w:val="dotted" w:sz="4" w:space="0" w:color="0074A2"/>
              <w:bottom w:val="dotted" w:sz="4" w:space="0" w:color="0074A2"/>
              <w:right w:val="dotted" w:sz="4" w:space="0" w:color="0074A2"/>
            </w:tcBorders>
            <w:vAlign w:val="center"/>
          </w:tcPr>
          <w:p w:rsidR="002E2A9D" w:rsidRDefault="002E2A9D" w:rsidP="00023E71">
            <w:pPr>
              <w:pStyle w:val="table"/>
            </w:pPr>
          </w:p>
        </w:tc>
        <w:tc>
          <w:tcPr>
            <w:tcW w:w="998" w:type="dxa"/>
            <w:vMerge/>
            <w:tcBorders>
              <w:top w:val="dotted" w:sz="4" w:space="0" w:color="0074A2"/>
              <w:left w:val="dotted" w:sz="4" w:space="0" w:color="0074A2"/>
              <w:bottom w:val="dotted" w:sz="4" w:space="0" w:color="0074A2"/>
              <w:right w:val="dotted" w:sz="4" w:space="0" w:color="0074A2"/>
            </w:tcBorders>
            <w:vAlign w:val="center"/>
          </w:tcPr>
          <w:p w:rsidR="002E2A9D" w:rsidRPr="00E94C21" w:rsidRDefault="002E2A9D" w:rsidP="00135083">
            <w:pPr>
              <w:pStyle w:val="table"/>
            </w:pPr>
          </w:p>
        </w:tc>
        <w:tc>
          <w:tcPr>
            <w:tcW w:w="1363" w:type="dxa"/>
            <w:vMerge/>
            <w:tcBorders>
              <w:top w:val="dotted" w:sz="4" w:space="0" w:color="0074A2"/>
              <w:left w:val="dotted" w:sz="4" w:space="0" w:color="0074A2"/>
              <w:bottom w:val="dotted" w:sz="4" w:space="0" w:color="0074A2"/>
              <w:right w:val="dotted" w:sz="4" w:space="0" w:color="0074A2"/>
            </w:tcBorders>
            <w:vAlign w:val="center"/>
          </w:tcPr>
          <w:p w:rsidR="002E2A9D" w:rsidRPr="00E94C21" w:rsidRDefault="002E2A9D" w:rsidP="00135083">
            <w:pPr>
              <w:pStyle w:val="table"/>
            </w:pPr>
          </w:p>
        </w:tc>
      </w:tr>
      <w:tr w:rsidR="002E2A9D" w:rsidRPr="00E94C21" w:rsidTr="0000209A">
        <w:tc>
          <w:tcPr>
            <w:tcW w:w="2070" w:type="dxa"/>
            <w:vMerge w:val="restart"/>
            <w:tcBorders>
              <w:top w:val="dotted" w:sz="4" w:space="0" w:color="0074A2"/>
              <w:left w:val="dotted" w:sz="4" w:space="0" w:color="0074A2"/>
              <w:bottom w:val="dotted" w:sz="4" w:space="0" w:color="0074A2"/>
              <w:right w:val="dotted" w:sz="4" w:space="0" w:color="0074A2"/>
            </w:tcBorders>
            <w:vAlign w:val="center"/>
          </w:tcPr>
          <w:p w:rsidR="002E2A9D" w:rsidRPr="00E94C21" w:rsidRDefault="002E2A9D" w:rsidP="00023E71">
            <w:pPr>
              <w:pStyle w:val="table"/>
            </w:pPr>
            <w:r w:rsidRPr="00E94C21">
              <w:t>TBB</w:t>
            </w:r>
            <w:r>
              <w:t>_DEF_</w:t>
            </w:r>
            <w:r w:rsidRPr="00E94C21">
              <w:t>7</w:t>
            </w:r>
            <w:r>
              <w:t>0_</w:t>
            </w:r>
            <w:r w:rsidRPr="00E94C21">
              <w:t>99</w:t>
            </w:r>
            <w:r>
              <w:t>_0_</w:t>
            </w:r>
            <w:r w:rsidRPr="00E94C21">
              <w:t>0</w:t>
            </w:r>
          </w:p>
        </w:tc>
        <w:tc>
          <w:tcPr>
            <w:tcW w:w="1803" w:type="dxa"/>
            <w:tcBorders>
              <w:top w:val="dotted" w:sz="4" w:space="0" w:color="0074A2"/>
              <w:left w:val="dotted" w:sz="4" w:space="0" w:color="0074A2"/>
              <w:bottom w:val="dotted" w:sz="4" w:space="0" w:color="0074A2"/>
              <w:right w:val="dotted" w:sz="4" w:space="0" w:color="0074A2"/>
            </w:tcBorders>
            <w:vAlign w:val="center"/>
          </w:tcPr>
          <w:p w:rsidR="002E2A9D" w:rsidRPr="00E94C21" w:rsidRDefault="002E2A9D" w:rsidP="00023E71">
            <w:pPr>
              <w:pStyle w:val="table"/>
            </w:pPr>
            <w:r w:rsidRPr="00E94C21">
              <w:t>TBB</w:t>
            </w:r>
            <w:r>
              <w:t>_DEF_</w:t>
            </w:r>
            <w:r w:rsidRPr="00E94C21">
              <w:t>7</w:t>
            </w:r>
            <w:r>
              <w:t>0_</w:t>
            </w:r>
            <w:r w:rsidRPr="00E94C21">
              <w:t>99</w:t>
            </w:r>
            <w:r>
              <w:t>_0_</w:t>
            </w:r>
            <w:r w:rsidRPr="00E94C21">
              <w:t>0</w:t>
            </w:r>
          </w:p>
          <w:p w:rsidR="002E2A9D" w:rsidRPr="00E94C21" w:rsidRDefault="002E2A9D" w:rsidP="00023E71">
            <w:pPr>
              <w:pStyle w:val="table"/>
            </w:pPr>
            <w:r w:rsidRPr="00E94C21">
              <w:t>&gt; 300 HP</w:t>
            </w:r>
          </w:p>
        </w:tc>
        <w:tc>
          <w:tcPr>
            <w:tcW w:w="995" w:type="dxa"/>
            <w:tcBorders>
              <w:top w:val="dotted" w:sz="4" w:space="0" w:color="0074A2"/>
              <w:left w:val="dotted" w:sz="4" w:space="0" w:color="0074A2"/>
              <w:bottom w:val="dotted" w:sz="4" w:space="0" w:color="0074A2"/>
              <w:right w:val="dotted" w:sz="4" w:space="0" w:color="0074A2"/>
            </w:tcBorders>
            <w:vAlign w:val="center"/>
          </w:tcPr>
          <w:p w:rsidR="002E2A9D" w:rsidRPr="00E94C21" w:rsidRDefault="002E2A9D" w:rsidP="00023E71">
            <w:pPr>
              <w:pStyle w:val="table"/>
            </w:pPr>
            <w:r w:rsidRPr="00E94C21">
              <w:t>plaice sole turbot brill cod</w:t>
            </w:r>
          </w:p>
        </w:tc>
        <w:tc>
          <w:tcPr>
            <w:tcW w:w="865" w:type="dxa"/>
            <w:tcBorders>
              <w:top w:val="dotted" w:sz="4" w:space="0" w:color="0074A2"/>
              <w:left w:val="dotted" w:sz="4" w:space="0" w:color="0074A2"/>
              <w:bottom w:val="dotted" w:sz="4" w:space="0" w:color="0074A2"/>
              <w:right w:val="dotted" w:sz="4" w:space="0" w:color="0074A2"/>
            </w:tcBorders>
            <w:vAlign w:val="center"/>
          </w:tcPr>
          <w:p w:rsidR="002E2A9D" w:rsidRPr="00E94C21" w:rsidRDefault="002E2A9D" w:rsidP="00023E71">
            <w:pPr>
              <w:pStyle w:val="table"/>
            </w:pPr>
            <w:r w:rsidRPr="00E94C21">
              <w:t>IV</w:t>
            </w:r>
          </w:p>
        </w:tc>
        <w:tc>
          <w:tcPr>
            <w:tcW w:w="998" w:type="dxa"/>
            <w:tcBorders>
              <w:top w:val="dotted" w:sz="4" w:space="0" w:color="0074A2"/>
              <w:left w:val="dotted" w:sz="4" w:space="0" w:color="0074A2"/>
              <w:bottom w:val="dotted" w:sz="4" w:space="0" w:color="0074A2"/>
              <w:right w:val="dotted" w:sz="4" w:space="0" w:color="0074A2"/>
            </w:tcBorders>
            <w:vAlign w:val="center"/>
          </w:tcPr>
          <w:p w:rsidR="002E2A9D" w:rsidRPr="00E94C21" w:rsidRDefault="002E2A9D" w:rsidP="00023E71">
            <w:pPr>
              <w:pStyle w:val="table"/>
            </w:pPr>
            <w:r w:rsidRPr="00E94C21">
              <w:t>Quarterly estimates</w:t>
            </w:r>
          </w:p>
        </w:tc>
        <w:tc>
          <w:tcPr>
            <w:tcW w:w="1363" w:type="dxa"/>
            <w:tcBorders>
              <w:top w:val="dotted" w:sz="4" w:space="0" w:color="0074A2"/>
              <w:left w:val="dotted" w:sz="4" w:space="0" w:color="0074A2"/>
              <w:bottom w:val="dotted" w:sz="4" w:space="0" w:color="0074A2"/>
              <w:right w:val="dotted" w:sz="4" w:space="0" w:color="0074A2"/>
            </w:tcBorders>
            <w:vAlign w:val="center"/>
          </w:tcPr>
          <w:p w:rsidR="002E2A9D" w:rsidRPr="00E94C21" w:rsidRDefault="002E2A9D" w:rsidP="00023E71">
            <w:pPr>
              <w:pStyle w:val="table"/>
            </w:pPr>
            <w:r w:rsidRPr="00E94C21">
              <w:t>TAC regulated</w:t>
            </w:r>
          </w:p>
          <w:p w:rsidR="002E2A9D" w:rsidRPr="00E94C21" w:rsidRDefault="002E2A9D" w:rsidP="00023E71">
            <w:pPr>
              <w:pStyle w:val="table"/>
            </w:pPr>
            <w:r w:rsidRPr="00E94C21">
              <w:t>Quota restriction</w:t>
            </w:r>
          </w:p>
        </w:tc>
      </w:tr>
      <w:tr w:rsidR="002E2A9D" w:rsidRPr="00E94C21" w:rsidTr="0000209A">
        <w:tc>
          <w:tcPr>
            <w:tcW w:w="2070" w:type="dxa"/>
            <w:vMerge/>
            <w:tcBorders>
              <w:top w:val="dotted" w:sz="4" w:space="0" w:color="0074A2"/>
              <w:left w:val="dotted" w:sz="4" w:space="0" w:color="0074A2"/>
              <w:bottom w:val="dotted" w:sz="4" w:space="0" w:color="0074A2"/>
              <w:right w:val="dotted" w:sz="4" w:space="0" w:color="0074A2"/>
            </w:tcBorders>
            <w:vAlign w:val="center"/>
          </w:tcPr>
          <w:p w:rsidR="002E2A9D" w:rsidRPr="00E94C21" w:rsidRDefault="002E2A9D" w:rsidP="00023E71">
            <w:pPr>
              <w:pStyle w:val="table"/>
            </w:pPr>
          </w:p>
        </w:tc>
        <w:tc>
          <w:tcPr>
            <w:tcW w:w="1803" w:type="dxa"/>
            <w:tcBorders>
              <w:top w:val="dotted" w:sz="4" w:space="0" w:color="0074A2"/>
              <w:left w:val="dotted" w:sz="4" w:space="0" w:color="0074A2"/>
              <w:bottom w:val="dotted" w:sz="4" w:space="0" w:color="0074A2"/>
              <w:right w:val="dotted" w:sz="4" w:space="0" w:color="0074A2"/>
            </w:tcBorders>
            <w:vAlign w:val="center"/>
          </w:tcPr>
          <w:p w:rsidR="002E2A9D" w:rsidRDefault="002E2A9D" w:rsidP="00023E71">
            <w:pPr>
              <w:pStyle w:val="table"/>
            </w:pPr>
            <w:r w:rsidRPr="00E94C21">
              <w:t>TBB</w:t>
            </w:r>
            <w:r>
              <w:t>_DEF_</w:t>
            </w:r>
            <w:r w:rsidRPr="00E94C21">
              <w:t>7</w:t>
            </w:r>
            <w:r>
              <w:t>0_</w:t>
            </w:r>
            <w:r w:rsidRPr="00E94C21">
              <w:t>99</w:t>
            </w:r>
            <w:r>
              <w:t>_0_</w:t>
            </w:r>
            <w:r w:rsidRPr="00E94C21">
              <w:t>0</w:t>
            </w:r>
          </w:p>
          <w:p w:rsidR="002E2A9D" w:rsidRPr="00E94C21" w:rsidRDefault="002E2A9D" w:rsidP="00023E71">
            <w:pPr>
              <w:pStyle w:val="table"/>
            </w:pPr>
            <w:r w:rsidRPr="00E94C21">
              <w:t>&lt; 300 HP</w:t>
            </w:r>
          </w:p>
        </w:tc>
        <w:tc>
          <w:tcPr>
            <w:tcW w:w="995" w:type="dxa"/>
            <w:tcBorders>
              <w:top w:val="dotted" w:sz="4" w:space="0" w:color="0074A2"/>
              <w:left w:val="dotted" w:sz="4" w:space="0" w:color="0074A2"/>
              <w:bottom w:val="dotted" w:sz="4" w:space="0" w:color="0074A2"/>
              <w:right w:val="dotted" w:sz="4" w:space="0" w:color="0074A2"/>
            </w:tcBorders>
            <w:vAlign w:val="center"/>
          </w:tcPr>
          <w:p w:rsidR="002E2A9D" w:rsidRPr="00E94C21" w:rsidRDefault="002E2A9D" w:rsidP="00023E71">
            <w:pPr>
              <w:pStyle w:val="table"/>
            </w:pPr>
            <w:r w:rsidRPr="00E94C21">
              <w:t>plaice sole turbot brill cod</w:t>
            </w:r>
          </w:p>
        </w:tc>
        <w:tc>
          <w:tcPr>
            <w:tcW w:w="865" w:type="dxa"/>
            <w:tcBorders>
              <w:top w:val="dotted" w:sz="4" w:space="0" w:color="0074A2"/>
              <w:left w:val="dotted" w:sz="4" w:space="0" w:color="0074A2"/>
              <w:bottom w:val="dotted" w:sz="4" w:space="0" w:color="0074A2"/>
              <w:right w:val="dotted" w:sz="4" w:space="0" w:color="0074A2"/>
            </w:tcBorders>
            <w:vAlign w:val="center"/>
          </w:tcPr>
          <w:p w:rsidR="002E2A9D" w:rsidRPr="00E94C21" w:rsidRDefault="002E2A9D" w:rsidP="00023E71">
            <w:pPr>
              <w:pStyle w:val="table"/>
            </w:pPr>
            <w:r w:rsidRPr="00E94C21">
              <w:t>IV</w:t>
            </w:r>
          </w:p>
        </w:tc>
        <w:tc>
          <w:tcPr>
            <w:tcW w:w="998" w:type="dxa"/>
            <w:tcBorders>
              <w:top w:val="dotted" w:sz="4" w:space="0" w:color="0074A2"/>
              <w:left w:val="dotted" w:sz="4" w:space="0" w:color="0074A2"/>
              <w:bottom w:val="dotted" w:sz="4" w:space="0" w:color="0074A2"/>
              <w:right w:val="dotted" w:sz="4" w:space="0" w:color="0074A2"/>
            </w:tcBorders>
            <w:vAlign w:val="center"/>
          </w:tcPr>
          <w:p w:rsidR="002E2A9D" w:rsidRPr="00E94C21" w:rsidRDefault="002E2A9D" w:rsidP="00023E71">
            <w:pPr>
              <w:pStyle w:val="table"/>
            </w:pPr>
            <w:r w:rsidRPr="00E94C21">
              <w:t>Quarterly estimates</w:t>
            </w:r>
          </w:p>
        </w:tc>
        <w:tc>
          <w:tcPr>
            <w:tcW w:w="1363" w:type="dxa"/>
            <w:tcBorders>
              <w:top w:val="dotted" w:sz="4" w:space="0" w:color="0074A2"/>
              <w:left w:val="dotted" w:sz="4" w:space="0" w:color="0074A2"/>
              <w:bottom w:val="dotted" w:sz="4" w:space="0" w:color="0074A2"/>
              <w:right w:val="dotted" w:sz="4" w:space="0" w:color="0074A2"/>
            </w:tcBorders>
            <w:vAlign w:val="center"/>
          </w:tcPr>
          <w:p w:rsidR="002E2A9D" w:rsidRPr="00E94C21" w:rsidRDefault="002E2A9D" w:rsidP="00023E71">
            <w:pPr>
              <w:pStyle w:val="table"/>
            </w:pPr>
            <w:r w:rsidRPr="00E94C21">
              <w:t>TAC regulated</w:t>
            </w:r>
          </w:p>
          <w:p w:rsidR="002E2A9D" w:rsidRPr="00E94C21" w:rsidRDefault="002E2A9D" w:rsidP="00023E71">
            <w:pPr>
              <w:pStyle w:val="table"/>
            </w:pPr>
            <w:r w:rsidRPr="00E94C21">
              <w:t>Quota restriction</w:t>
            </w:r>
          </w:p>
          <w:p w:rsidR="002E2A9D" w:rsidRPr="00E94C21" w:rsidRDefault="002E2A9D" w:rsidP="00023E71">
            <w:pPr>
              <w:pStyle w:val="table"/>
            </w:pPr>
            <w:r w:rsidRPr="00E94C21">
              <w:t>Eurocutters</w:t>
            </w:r>
          </w:p>
        </w:tc>
      </w:tr>
      <w:tr w:rsidR="002E2A9D" w:rsidRPr="00E94C21" w:rsidTr="0000209A">
        <w:tc>
          <w:tcPr>
            <w:tcW w:w="2070" w:type="dxa"/>
            <w:tcBorders>
              <w:top w:val="dotted" w:sz="4" w:space="0" w:color="0074A2"/>
              <w:left w:val="dotted" w:sz="4" w:space="0" w:color="0074A2"/>
              <w:bottom w:val="dotted" w:sz="4" w:space="0" w:color="0074A2"/>
              <w:right w:val="dotted" w:sz="4" w:space="0" w:color="0074A2"/>
            </w:tcBorders>
            <w:vAlign w:val="center"/>
          </w:tcPr>
          <w:p w:rsidR="002E2A9D" w:rsidRPr="00100B1A" w:rsidRDefault="002E2A9D" w:rsidP="00023E71">
            <w:pPr>
              <w:pStyle w:val="table"/>
            </w:pPr>
            <w:r w:rsidRPr="00100B1A">
              <w:t>TBB_CRU_16_31_0_0</w:t>
            </w:r>
          </w:p>
        </w:tc>
        <w:tc>
          <w:tcPr>
            <w:tcW w:w="1803" w:type="dxa"/>
            <w:tcBorders>
              <w:top w:val="dotted" w:sz="4" w:space="0" w:color="0074A2"/>
              <w:left w:val="dotted" w:sz="4" w:space="0" w:color="0074A2"/>
              <w:bottom w:val="dotted" w:sz="4" w:space="0" w:color="0074A2"/>
              <w:right w:val="dotted" w:sz="4" w:space="0" w:color="0074A2"/>
            </w:tcBorders>
            <w:vAlign w:val="center"/>
          </w:tcPr>
          <w:p w:rsidR="002E2A9D" w:rsidRPr="00100B1A" w:rsidRDefault="002E2A9D" w:rsidP="00023E71">
            <w:pPr>
              <w:pStyle w:val="table"/>
            </w:pPr>
            <w:r w:rsidRPr="00100B1A">
              <w:t>TBS_Crangon</w:t>
            </w:r>
          </w:p>
        </w:tc>
        <w:tc>
          <w:tcPr>
            <w:tcW w:w="995" w:type="dxa"/>
            <w:tcBorders>
              <w:top w:val="dotted" w:sz="4" w:space="0" w:color="0074A2"/>
              <w:left w:val="dotted" w:sz="4" w:space="0" w:color="0074A2"/>
              <w:bottom w:val="dotted" w:sz="4" w:space="0" w:color="0074A2"/>
              <w:right w:val="dotted" w:sz="4" w:space="0" w:color="0074A2"/>
            </w:tcBorders>
            <w:vAlign w:val="center"/>
          </w:tcPr>
          <w:p w:rsidR="002E2A9D" w:rsidRPr="00E94C21" w:rsidRDefault="002E2A9D" w:rsidP="00023E71">
            <w:pPr>
              <w:pStyle w:val="table"/>
            </w:pPr>
            <w:r w:rsidRPr="00E94C21">
              <w:t>Crangon</w:t>
            </w:r>
          </w:p>
        </w:tc>
        <w:tc>
          <w:tcPr>
            <w:tcW w:w="865" w:type="dxa"/>
            <w:tcBorders>
              <w:top w:val="dotted" w:sz="4" w:space="0" w:color="0074A2"/>
              <w:left w:val="dotted" w:sz="4" w:space="0" w:color="0074A2"/>
              <w:bottom w:val="dotted" w:sz="4" w:space="0" w:color="0074A2"/>
              <w:right w:val="dotted" w:sz="4" w:space="0" w:color="0074A2"/>
            </w:tcBorders>
            <w:vAlign w:val="center"/>
          </w:tcPr>
          <w:p w:rsidR="002E2A9D" w:rsidRPr="00E94C21" w:rsidRDefault="002E2A9D" w:rsidP="00023E71">
            <w:pPr>
              <w:pStyle w:val="table"/>
            </w:pPr>
            <w:r w:rsidRPr="00E94C21">
              <w:t>IVc,b</w:t>
            </w:r>
          </w:p>
        </w:tc>
        <w:tc>
          <w:tcPr>
            <w:tcW w:w="998" w:type="dxa"/>
            <w:tcBorders>
              <w:top w:val="dotted" w:sz="4" w:space="0" w:color="0074A2"/>
              <w:left w:val="dotted" w:sz="4" w:space="0" w:color="0074A2"/>
              <w:bottom w:val="dotted" w:sz="4" w:space="0" w:color="0074A2"/>
              <w:right w:val="dotted" w:sz="4" w:space="0" w:color="0074A2"/>
            </w:tcBorders>
            <w:vAlign w:val="center"/>
          </w:tcPr>
          <w:p w:rsidR="002E2A9D" w:rsidRPr="00E94C21" w:rsidRDefault="002E2A9D" w:rsidP="00023E71">
            <w:pPr>
              <w:pStyle w:val="table"/>
            </w:pPr>
            <w:r w:rsidRPr="00E94C21">
              <w:t>Quarterly estimates</w:t>
            </w:r>
          </w:p>
        </w:tc>
        <w:tc>
          <w:tcPr>
            <w:tcW w:w="1363" w:type="dxa"/>
            <w:tcBorders>
              <w:top w:val="dotted" w:sz="4" w:space="0" w:color="0074A2"/>
              <w:left w:val="dotted" w:sz="4" w:space="0" w:color="0074A2"/>
              <w:bottom w:val="dotted" w:sz="4" w:space="0" w:color="0074A2"/>
              <w:right w:val="dotted" w:sz="4" w:space="0" w:color="0074A2"/>
            </w:tcBorders>
            <w:vAlign w:val="center"/>
          </w:tcPr>
          <w:p w:rsidR="002E2A9D" w:rsidRPr="00E94C21" w:rsidRDefault="002E2A9D" w:rsidP="00023E71">
            <w:pPr>
              <w:pStyle w:val="table"/>
            </w:pPr>
            <w:r w:rsidRPr="00E94C21">
              <w:t>License regulated</w:t>
            </w:r>
          </w:p>
          <w:p w:rsidR="002E2A9D" w:rsidRPr="00E94C21" w:rsidRDefault="002E2A9D" w:rsidP="00023E71">
            <w:pPr>
              <w:pStyle w:val="table"/>
            </w:pPr>
          </w:p>
        </w:tc>
      </w:tr>
      <w:tr w:rsidR="002E2A9D" w:rsidRPr="00E94C21" w:rsidTr="0000209A">
        <w:tc>
          <w:tcPr>
            <w:tcW w:w="2070" w:type="dxa"/>
            <w:tcBorders>
              <w:top w:val="dotted" w:sz="4" w:space="0" w:color="0074A2"/>
              <w:left w:val="dotted" w:sz="4" w:space="0" w:color="0074A2"/>
              <w:bottom w:val="dotted" w:sz="4" w:space="0" w:color="0074A2"/>
              <w:right w:val="dotted" w:sz="4" w:space="0" w:color="0074A2"/>
            </w:tcBorders>
            <w:vAlign w:val="center"/>
          </w:tcPr>
          <w:p w:rsidR="002E2A9D" w:rsidRPr="00100B1A" w:rsidRDefault="002E2A9D" w:rsidP="00023E71">
            <w:pPr>
              <w:pStyle w:val="table"/>
            </w:pPr>
            <w:r w:rsidRPr="00100B1A">
              <w:t>OTB_DEF_70_99_0_0</w:t>
            </w:r>
          </w:p>
        </w:tc>
        <w:tc>
          <w:tcPr>
            <w:tcW w:w="1803" w:type="dxa"/>
            <w:vMerge w:val="restart"/>
            <w:tcBorders>
              <w:top w:val="dotted" w:sz="4" w:space="0" w:color="0074A2"/>
              <w:left w:val="dotted" w:sz="4" w:space="0" w:color="0074A2"/>
              <w:bottom w:val="dotted" w:sz="4" w:space="0" w:color="0074A2"/>
              <w:right w:val="dotted" w:sz="4" w:space="0" w:color="0074A2"/>
            </w:tcBorders>
            <w:vAlign w:val="center"/>
          </w:tcPr>
          <w:p w:rsidR="002E2A9D" w:rsidRPr="00100B1A" w:rsidRDefault="002E2A9D" w:rsidP="00023E71">
            <w:pPr>
              <w:pStyle w:val="table"/>
            </w:pPr>
            <w:r w:rsidRPr="00100B1A">
              <w:t>OTB</w:t>
            </w:r>
            <w:r w:rsidRPr="00E16577">
              <w:t>_</w:t>
            </w:r>
            <w:r w:rsidRPr="00100B1A">
              <w:t>MCD_70_99_0_0</w:t>
            </w:r>
          </w:p>
        </w:tc>
        <w:tc>
          <w:tcPr>
            <w:tcW w:w="995" w:type="dxa"/>
            <w:vMerge w:val="restart"/>
            <w:tcBorders>
              <w:top w:val="dotted" w:sz="4" w:space="0" w:color="0074A2"/>
              <w:left w:val="dotted" w:sz="4" w:space="0" w:color="0074A2"/>
              <w:bottom w:val="dotted" w:sz="4" w:space="0" w:color="0074A2"/>
              <w:right w:val="dotted" w:sz="4" w:space="0" w:color="0074A2"/>
            </w:tcBorders>
            <w:vAlign w:val="center"/>
          </w:tcPr>
          <w:p w:rsidR="002E2A9D" w:rsidRPr="00E94C21" w:rsidRDefault="002E2A9D" w:rsidP="00023E71">
            <w:pPr>
              <w:pStyle w:val="table"/>
            </w:pPr>
            <w:r>
              <w:t xml:space="preserve">demersal and </w:t>
            </w:r>
            <w:r w:rsidRPr="00E94C21">
              <w:t>Nephrops</w:t>
            </w:r>
          </w:p>
        </w:tc>
        <w:tc>
          <w:tcPr>
            <w:tcW w:w="865" w:type="dxa"/>
            <w:vMerge w:val="restart"/>
            <w:tcBorders>
              <w:top w:val="dotted" w:sz="4" w:space="0" w:color="0074A2"/>
              <w:left w:val="dotted" w:sz="4" w:space="0" w:color="0074A2"/>
              <w:bottom w:val="dotted" w:sz="4" w:space="0" w:color="0074A2"/>
              <w:right w:val="dotted" w:sz="4" w:space="0" w:color="0074A2"/>
            </w:tcBorders>
            <w:vAlign w:val="center"/>
          </w:tcPr>
          <w:p w:rsidR="002E2A9D" w:rsidRPr="00E94C21" w:rsidRDefault="002E2A9D" w:rsidP="00023E71">
            <w:pPr>
              <w:pStyle w:val="table"/>
            </w:pPr>
            <w:r w:rsidRPr="00E94C21">
              <w:t>IV FU5</w:t>
            </w:r>
          </w:p>
        </w:tc>
        <w:tc>
          <w:tcPr>
            <w:tcW w:w="998" w:type="dxa"/>
            <w:vMerge w:val="restart"/>
            <w:tcBorders>
              <w:top w:val="dotted" w:sz="4" w:space="0" w:color="0074A2"/>
              <w:left w:val="dotted" w:sz="4" w:space="0" w:color="0074A2"/>
              <w:bottom w:val="dotted" w:sz="4" w:space="0" w:color="0074A2"/>
              <w:right w:val="dotted" w:sz="4" w:space="0" w:color="0074A2"/>
            </w:tcBorders>
            <w:vAlign w:val="center"/>
          </w:tcPr>
          <w:p w:rsidR="002E2A9D" w:rsidRPr="00E94C21" w:rsidRDefault="002E2A9D" w:rsidP="00023E71">
            <w:pPr>
              <w:pStyle w:val="table"/>
            </w:pPr>
            <w:r w:rsidRPr="00E94C21">
              <w:t>Quarterly estimates</w:t>
            </w:r>
          </w:p>
        </w:tc>
        <w:tc>
          <w:tcPr>
            <w:tcW w:w="1363" w:type="dxa"/>
            <w:vMerge w:val="restart"/>
            <w:tcBorders>
              <w:top w:val="dotted" w:sz="4" w:space="0" w:color="0074A2"/>
              <w:left w:val="dotted" w:sz="4" w:space="0" w:color="0074A2"/>
              <w:bottom w:val="dotted" w:sz="4" w:space="0" w:color="0074A2"/>
              <w:right w:val="dotted" w:sz="4" w:space="0" w:color="0074A2"/>
            </w:tcBorders>
            <w:vAlign w:val="center"/>
          </w:tcPr>
          <w:p w:rsidR="002E2A9D" w:rsidRPr="00E94C21" w:rsidRDefault="002E2A9D" w:rsidP="00023E71">
            <w:pPr>
              <w:pStyle w:val="table"/>
            </w:pPr>
            <w:r w:rsidRPr="00E94C21">
              <w:t>TAC regulated</w:t>
            </w:r>
          </w:p>
          <w:p w:rsidR="002E2A9D" w:rsidRPr="00E94C21" w:rsidRDefault="002E2A9D" w:rsidP="00023E71">
            <w:pPr>
              <w:pStyle w:val="table"/>
            </w:pPr>
            <w:r w:rsidRPr="00E94C21">
              <w:t>Quota restriction</w:t>
            </w:r>
          </w:p>
        </w:tc>
      </w:tr>
      <w:tr w:rsidR="002E2A9D" w:rsidRPr="00E94C21" w:rsidTr="0000209A">
        <w:tc>
          <w:tcPr>
            <w:tcW w:w="2070" w:type="dxa"/>
            <w:tcBorders>
              <w:top w:val="dotted" w:sz="4" w:space="0" w:color="0074A2"/>
              <w:left w:val="dotted" w:sz="4" w:space="0" w:color="0074A2"/>
              <w:bottom w:val="dotted" w:sz="4" w:space="0" w:color="0074A2"/>
              <w:right w:val="dotted" w:sz="4" w:space="0" w:color="0074A2"/>
            </w:tcBorders>
            <w:vAlign w:val="center"/>
          </w:tcPr>
          <w:p w:rsidR="002E2A9D" w:rsidRPr="00100B1A" w:rsidRDefault="002E2A9D" w:rsidP="00023E71">
            <w:pPr>
              <w:pStyle w:val="table"/>
            </w:pPr>
            <w:r w:rsidRPr="00100B1A">
              <w:t>OTB_MCD_70_99_0_0</w:t>
            </w:r>
          </w:p>
        </w:tc>
        <w:tc>
          <w:tcPr>
            <w:tcW w:w="1803" w:type="dxa"/>
            <w:vMerge/>
            <w:tcBorders>
              <w:top w:val="dotted" w:sz="4" w:space="0" w:color="0074A2"/>
              <w:left w:val="dotted" w:sz="4" w:space="0" w:color="0074A2"/>
              <w:bottom w:val="dotted" w:sz="4" w:space="0" w:color="0074A2"/>
              <w:right w:val="dotted" w:sz="4" w:space="0" w:color="0074A2"/>
            </w:tcBorders>
            <w:vAlign w:val="center"/>
          </w:tcPr>
          <w:p w:rsidR="002E2A9D" w:rsidRPr="00100B1A" w:rsidRDefault="002E2A9D" w:rsidP="00023E71">
            <w:pPr>
              <w:pStyle w:val="table"/>
            </w:pPr>
          </w:p>
        </w:tc>
        <w:tc>
          <w:tcPr>
            <w:tcW w:w="995" w:type="dxa"/>
            <w:vMerge/>
            <w:tcBorders>
              <w:top w:val="dotted" w:sz="4" w:space="0" w:color="0074A2"/>
              <w:left w:val="dotted" w:sz="4" w:space="0" w:color="0074A2"/>
              <w:bottom w:val="dotted" w:sz="4" w:space="0" w:color="0074A2"/>
              <w:right w:val="dotted" w:sz="4" w:space="0" w:color="0074A2"/>
            </w:tcBorders>
            <w:vAlign w:val="center"/>
          </w:tcPr>
          <w:p w:rsidR="002E2A9D" w:rsidRPr="00E94C21" w:rsidRDefault="002E2A9D" w:rsidP="00023E71">
            <w:pPr>
              <w:pStyle w:val="table"/>
            </w:pPr>
          </w:p>
        </w:tc>
        <w:tc>
          <w:tcPr>
            <w:tcW w:w="865" w:type="dxa"/>
            <w:vMerge/>
            <w:tcBorders>
              <w:top w:val="dotted" w:sz="4" w:space="0" w:color="0074A2"/>
              <w:left w:val="dotted" w:sz="4" w:space="0" w:color="0074A2"/>
              <w:bottom w:val="dotted" w:sz="4" w:space="0" w:color="0074A2"/>
              <w:right w:val="dotted" w:sz="4" w:space="0" w:color="0074A2"/>
            </w:tcBorders>
            <w:vAlign w:val="center"/>
          </w:tcPr>
          <w:p w:rsidR="002E2A9D" w:rsidRPr="00E94C21" w:rsidRDefault="002E2A9D" w:rsidP="00023E71">
            <w:pPr>
              <w:pStyle w:val="table"/>
            </w:pPr>
          </w:p>
        </w:tc>
        <w:tc>
          <w:tcPr>
            <w:tcW w:w="998" w:type="dxa"/>
            <w:vMerge/>
            <w:tcBorders>
              <w:top w:val="dotted" w:sz="4" w:space="0" w:color="0074A2"/>
              <w:left w:val="dotted" w:sz="4" w:space="0" w:color="0074A2"/>
              <w:bottom w:val="dotted" w:sz="4" w:space="0" w:color="0074A2"/>
              <w:right w:val="dotted" w:sz="4" w:space="0" w:color="0074A2"/>
            </w:tcBorders>
            <w:vAlign w:val="center"/>
          </w:tcPr>
          <w:p w:rsidR="002E2A9D" w:rsidRPr="00E94C21" w:rsidRDefault="002E2A9D" w:rsidP="00023E71">
            <w:pPr>
              <w:pStyle w:val="table"/>
            </w:pPr>
          </w:p>
        </w:tc>
        <w:tc>
          <w:tcPr>
            <w:tcW w:w="1363" w:type="dxa"/>
            <w:vMerge/>
            <w:tcBorders>
              <w:top w:val="dotted" w:sz="4" w:space="0" w:color="0074A2"/>
              <w:left w:val="dotted" w:sz="4" w:space="0" w:color="0074A2"/>
              <w:bottom w:val="dotted" w:sz="4" w:space="0" w:color="0074A2"/>
              <w:right w:val="dotted" w:sz="4" w:space="0" w:color="0074A2"/>
            </w:tcBorders>
            <w:vAlign w:val="center"/>
          </w:tcPr>
          <w:p w:rsidR="002E2A9D" w:rsidRPr="00E94C21" w:rsidRDefault="002E2A9D" w:rsidP="00023E71">
            <w:pPr>
              <w:pStyle w:val="table"/>
            </w:pPr>
          </w:p>
        </w:tc>
      </w:tr>
      <w:tr w:rsidR="002E2A9D" w:rsidRPr="00E94C21" w:rsidTr="0000209A">
        <w:tc>
          <w:tcPr>
            <w:tcW w:w="2070" w:type="dxa"/>
            <w:tcBorders>
              <w:top w:val="dotted" w:sz="4" w:space="0" w:color="0074A2"/>
              <w:left w:val="dotted" w:sz="4" w:space="0" w:color="0074A2"/>
              <w:bottom w:val="dotted" w:sz="4" w:space="0" w:color="0074A2"/>
              <w:right w:val="dotted" w:sz="4" w:space="0" w:color="0074A2"/>
            </w:tcBorders>
            <w:shd w:val="clear" w:color="auto" w:fill="F3F3F3"/>
            <w:vAlign w:val="center"/>
          </w:tcPr>
          <w:p w:rsidR="002E2A9D" w:rsidRPr="00E16577" w:rsidRDefault="002E2A9D" w:rsidP="00023E71">
            <w:pPr>
              <w:pStyle w:val="table"/>
            </w:pPr>
            <w:r w:rsidRPr="00100B1A">
              <w:t>FYK_CAT_&gt;0_0_</w:t>
            </w:r>
            <w:r w:rsidRPr="00E16577">
              <w:t>0</w:t>
            </w:r>
          </w:p>
        </w:tc>
        <w:tc>
          <w:tcPr>
            <w:tcW w:w="1803" w:type="dxa"/>
            <w:tcBorders>
              <w:top w:val="dotted" w:sz="4" w:space="0" w:color="0074A2"/>
              <w:left w:val="dotted" w:sz="4" w:space="0" w:color="0074A2"/>
              <w:bottom w:val="dotted" w:sz="4" w:space="0" w:color="0074A2"/>
              <w:right w:val="dotted" w:sz="4" w:space="0" w:color="0074A2"/>
            </w:tcBorders>
            <w:shd w:val="clear" w:color="auto" w:fill="F3F3F3"/>
            <w:vAlign w:val="center"/>
          </w:tcPr>
          <w:p w:rsidR="002E2A9D" w:rsidRPr="00741F2E" w:rsidRDefault="002E2A9D" w:rsidP="00EA2952">
            <w:pPr>
              <w:pStyle w:val="table"/>
              <w:numPr>
                <w:ilvl w:val="0"/>
                <w:numId w:val="15"/>
              </w:numPr>
            </w:pPr>
            <w:r w:rsidRPr="00100B1A">
              <w:t>FYK_CAT_&gt;0_0_0</w:t>
            </w:r>
          </w:p>
        </w:tc>
        <w:tc>
          <w:tcPr>
            <w:tcW w:w="995" w:type="dxa"/>
            <w:tcBorders>
              <w:top w:val="dotted" w:sz="4" w:space="0" w:color="0074A2"/>
              <w:left w:val="dotted" w:sz="4" w:space="0" w:color="0074A2"/>
              <w:bottom w:val="dotted" w:sz="4" w:space="0" w:color="0074A2"/>
              <w:right w:val="dotted" w:sz="4" w:space="0" w:color="0074A2"/>
            </w:tcBorders>
            <w:shd w:val="clear" w:color="auto" w:fill="F3F3F3"/>
            <w:vAlign w:val="center"/>
          </w:tcPr>
          <w:p w:rsidR="002E2A9D" w:rsidRPr="00E94C21" w:rsidRDefault="002E2A9D" w:rsidP="00023E71">
            <w:pPr>
              <w:pStyle w:val="table"/>
            </w:pPr>
            <w:r w:rsidRPr="00E94C21">
              <w:t>eel</w:t>
            </w:r>
          </w:p>
        </w:tc>
        <w:tc>
          <w:tcPr>
            <w:tcW w:w="865" w:type="dxa"/>
            <w:tcBorders>
              <w:top w:val="dotted" w:sz="4" w:space="0" w:color="0074A2"/>
              <w:left w:val="dotted" w:sz="4" w:space="0" w:color="0074A2"/>
              <w:bottom w:val="dotted" w:sz="4" w:space="0" w:color="0074A2"/>
              <w:right w:val="dotted" w:sz="4" w:space="0" w:color="0074A2"/>
            </w:tcBorders>
            <w:shd w:val="clear" w:color="auto" w:fill="F3F3F3"/>
            <w:vAlign w:val="center"/>
          </w:tcPr>
          <w:p w:rsidR="002E2A9D" w:rsidRPr="00E94C21" w:rsidRDefault="002E2A9D" w:rsidP="00023E71">
            <w:pPr>
              <w:pStyle w:val="table"/>
            </w:pPr>
            <w:r w:rsidRPr="00E94C21">
              <w:t>IV</w:t>
            </w:r>
          </w:p>
        </w:tc>
        <w:tc>
          <w:tcPr>
            <w:tcW w:w="998" w:type="dxa"/>
            <w:tcBorders>
              <w:top w:val="dotted" w:sz="4" w:space="0" w:color="0074A2"/>
              <w:left w:val="dotted" w:sz="4" w:space="0" w:color="0074A2"/>
              <w:bottom w:val="dotted" w:sz="4" w:space="0" w:color="0074A2"/>
              <w:right w:val="dotted" w:sz="4" w:space="0" w:color="0074A2"/>
            </w:tcBorders>
            <w:shd w:val="clear" w:color="auto" w:fill="F3F3F3"/>
            <w:vAlign w:val="center"/>
          </w:tcPr>
          <w:p w:rsidR="002E2A9D" w:rsidRPr="00E94C21" w:rsidRDefault="002E2A9D" w:rsidP="00023E71">
            <w:pPr>
              <w:pStyle w:val="table"/>
            </w:pPr>
            <w:r w:rsidRPr="00E94C21">
              <w:t>Monthly estimates</w:t>
            </w:r>
          </w:p>
        </w:tc>
        <w:tc>
          <w:tcPr>
            <w:tcW w:w="1363" w:type="dxa"/>
            <w:tcBorders>
              <w:top w:val="dotted" w:sz="4" w:space="0" w:color="0074A2"/>
              <w:left w:val="dotted" w:sz="4" w:space="0" w:color="0074A2"/>
              <w:bottom w:val="dotted" w:sz="4" w:space="0" w:color="0074A2"/>
              <w:right w:val="dotted" w:sz="4" w:space="0" w:color="0074A2"/>
            </w:tcBorders>
            <w:shd w:val="clear" w:color="auto" w:fill="F3F3F3"/>
            <w:vAlign w:val="center"/>
          </w:tcPr>
          <w:p w:rsidR="002E2A9D" w:rsidRDefault="002E2A9D" w:rsidP="00023E71">
            <w:pPr>
              <w:pStyle w:val="table"/>
            </w:pPr>
            <w:r>
              <w:t>National effort regulation</w:t>
            </w:r>
          </w:p>
          <w:p w:rsidR="002E2A9D" w:rsidRPr="00E94C21" w:rsidRDefault="002E2A9D" w:rsidP="00023E71">
            <w:pPr>
              <w:pStyle w:val="table"/>
            </w:pPr>
            <w:r>
              <w:t>derogation for discards</w:t>
            </w:r>
          </w:p>
        </w:tc>
      </w:tr>
      <w:tr w:rsidR="002E2A9D" w:rsidRPr="00E94C21" w:rsidTr="0000209A">
        <w:tc>
          <w:tcPr>
            <w:tcW w:w="2070" w:type="dxa"/>
            <w:tcBorders>
              <w:top w:val="dotted" w:sz="4" w:space="0" w:color="0074A2"/>
              <w:left w:val="dotted" w:sz="4" w:space="0" w:color="0074A2"/>
              <w:bottom w:val="dotted" w:sz="4" w:space="0" w:color="0074A2"/>
              <w:right w:val="dotted" w:sz="4" w:space="0" w:color="0074A2"/>
            </w:tcBorders>
            <w:shd w:val="clear" w:color="auto" w:fill="F3F3F3"/>
            <w:vAlign w:val="center"/>
          </w:tcPr>
          <w:p w:rsidR="002E2A9D" w:rsidRPr="00100B1A" w:rsidRDefault="002E2A9D" w:rsidP="00023E71">
            <w:pPr>
              <w:pStyle w:val="table"/>
            </w:pPr>
            <w:r w:rsidRPr="00100B1A">
              <w:t>MIS_UND_0_0_0</w:t>
            </w:r>
          </w:p>
        </w:tc>
        <w:tc>
          <w:tcPr>
            <w:tcW w:w="1803" w:type="dxa"/>
            <w:tcBorders>
              <w:top w:val="dotted" w:sz="4" w:space="0" w:color="0074A2"/>
              <w:left w:val="dotted" w:sz="4" w:space="0" w:color="0074A2"/>
              <w:bottom w:val="dotted" w:sz="4" w:space="0" w:color="0074A2"/>
              <w:right w:val="dotted" w:sz="4" w:space="0" w:color="0074A2"/>
            </w:tcBorders>
            <w:shd w:val="clear" w:color="auto" w:fill="F3F3F3"/>
            <w:vAlign w:val="center"/>
          </w:tcPr>
          <w:p w:rsidR="002E2A9D" w:rsidRPr="00100B1A" w:rsidRDefault="002E2A9D" w:rsidP="00023E71">
            <w:pPr>
              <w:pStyle w:val="table"/>
            </w:pPr>
            <w:r w:rsidRPr="00100B1A">
              <w:t>MIS_UND_0_0_0</w:t>
            </w:r>
          </w:p>
        </w:tc>
        <w:tc>
          <w:tcPr>
            <w:tcW w:w="995" w:type="dxa"/>
            <w:tcBorders>
              <w:top w:val="dotted" w:sz="4" w:space="0" w:color="0074A2"/>
              <w:left w:val="dotted" w:sz="4" w:space="0" w:color="0074A2"/>
              <w:bottom w:val="dotted" w:sz="4" w:space="0" w:color="0074A2"/>
              <w:right w:val="dotted" w:sz="4" w:space="0" w:color="0074A2"/>
            </w:tcBorders>
            <w:shd w:val="clear" w:color="auto" w:fill="F3F3F3"/>
            <w:vAlign w:val="center"/>
          </w:tcPr>
          <w:p w:rsidR="002E2A9D" w:rsidRPr="00E94C21" w:rsidRDefault="002E2A9D" w:rsidP="00023E71">
            <w:pPr>
              <w:pStyle w:val="table"/>
            </w:pPr>
            <w:r w:rsidRPr="00E94C21">
              <w:t>unknown</w:t>
            </w:r>
          </w:p>
        </w:tc>
        <w:tc>
          <w:tcPr>
            <w:tcW w:w="865" w:type="dxa"/>
            <w:tcBorders>
              <w:top w:val="dotted" w:sz="4" w:space="0" w:color="0074A2"/>
              <w:left w:val="dotted" w:sz="4" w:space="0" w:color="0074A2"/>
              <w:bottom w:val="dotted" w:sz="4" w:space="0" w:color="0074A2"/>
              <w:right w:val="dotted" w:sz="4" w:space="0" w:color="0074A2"/>
            </w:tcBorders>
            <w:shd w:val="clear" w:color="auto" w:fill="F3F3F3"/>
            <w:vAlign w:val="center"/>
          </w:tcPr>
          <w:p w:rsidR="002E2A9D" w:rsidRPr="00E94C21" w:rsidRDefault="002E2A9D" w:rsidP="00023E71">
            <w:pPr>
              <w:pStyle w:val="table"/>
            </w:pPr>
            <w:r w:rsidRPr="00E94C21">
              <w:t>IV,</w:t>
            </w:r>
            <w:r>
              <w:t xml:space="preserve"> </w:t>
            </w:r>
            <w:r w:rsidRPr="00E94C21">
              <w:t>VIId</w:t>
            </w:r>
          </w:p>
        </w:tc>
        <w:tc>
          <w:tcPr>
            <w:tcW w:w="998" w:type="dxa"/>
            <w:tcBorders>
              <w:top w:val="dotted" w:sz="4" w:space="0" w:color="0074A2"/>
              <w:left w:val="dotted" w:sz="4" w:space="0" w:color="0074A2"/>
              <w:bottom w:val="dotted" w:sz="4" w:space="0" w:color="0074A2"/>
              <w:right w:val="dotted" w:sz="4" w:space="0" w:color="0074A2"/>
            </w:tcBorders>
            <w:shd w:val="clear" w:color="auto" w:fill="F3F3F3"/>
            <w:vAlign w:val="center"/>
          </w:tcPr>
          <w:p w:rsidR="002E2A9D" w:rsidRPr="00E94C21" w:rsidRDefault="002E2A9D" w:rsidP="00023E71">
            <w:pPr>
              <w:pStyle w:val="table"/>
            </w:pPr>
            <w:r w:rsidRPr="00E94C21">
              <w:t>none</w:t>
            </w:r>
          </w:p>
        </w:tc>
        <w:tc>
          <w:tcPr>
            <w:tcW w:w="1363" w:type="dxa"/>
            <w:tcBorders>
              <w:top w:val="dotted" w:sz="4" w:space="0" w:color="0074A2"/>
              <w:left w:val="dotted" w:sz="4" w:space="0" w:color="0074A2"/>
              <w:bottom w:val="dotted" w:sz="4" w:space="0" w:color="0074A2"/>
              <w:right w:val="dotted" w:sz="4" w:space="0" w:color="0074A2"/>
            </w:tcBorders>
            <w:shd w:val="clear" w:color="auto" w:fill="F3F3F3"/>
            <w:vAlign w:val="center"/>
          </w:tcPr>
          <w:p w:rsidR="002E2A9D" w:rsidRPr="00E94C21" w:rsidRDefault="002E2A9D" w:rsidP="00023E71">
            <w:pPr>
              <w:pStyle w:val="table"/>
            </w:pPr>
            <w:r>
              <w:t>derogation for all</w:t>
            </w:r>
          </w:p>
        </w:tc>
      </w:tr>
      <w:tr w:rsidR="002E2A9D" w:rsidRPr="00E94C21" w:rsidTr="0000209A">
        <w:tc>
          <w:tcPr>
            <w:tcW w:w="2070" w:type="dxa"/>
            <w:tcBorders>
              <w:top w:val="dotted" w:sz="4" w:space="0" w:color="0074A2"/>
              <w:left w:val="dotted" w:sz="4" w:space="0" w:color="0074A2"/>
              <w:bottom w:val="dotted" w:sz="4" w:space="0" w:color="0074A2"/>
              <w:right w:val="dotted" w:sz="4" w:space="0" w:color="0074A2"/>
            </w:tcBorders>
            <w:vAlign w:val="center"/>
          </w:tcPr>
          <w:p w:rsidR="002E2A9D" w:rsidRPr="00100B1A" w:rsidRDefault="002E2A9D" w:rsidP="00023E71">
            <w:pPr>
              <w:pStyle w:val="table"/>
            </w:pPr>
            <w:r w:rsidRPr="00100B1A">
              <w:t>GNS_DEF_100_119_0_0</w:t>
            </w:r>
          </w:p>
        </w:tc>
        <w:tc>
          <w:tcPr>
            <w:tcW w:w="1803" w:type="dxa"/>
            <w:tcBorders>
              <w:top w:val="dotted" w:sz="4" w:space="0" w:color="0074A2"/>
              <w:left w:val="dotted" w:sz="4" w:space="0" w:color="0074A2"/>
              <w:bottom w:val="dotted" w:sz="4" w:space="0" w:color="0074A2"/>
              <w:right w:val="dotted" w:sz="4" w:space="0" w:color="0074A2"/>
            </w:tcBorders>
            <w:vAlign w:val="center"/>
          </w:tcPr>
          <w:p w:rsidR="002E2A9D" w:rsidRPr="00100B1A" w:rsidRDefault="002E2A9D" w:rsidP="00023E71">
            <w:pPr>
              <w:pStyle w:val="table"/>
            </w:pPr>
            <w:r w:rsidRPr="00100B1A">
              <w:t>GNS_DEF_0_0_0</w:t>
            </w:r>
          </w:p>
        </w:tc>
        <w:tc>
          <w:tcPr>
            <w:tcW w:w="995" w:type="dxa"/>
            <w:tcBorders>
              <w:top w:val="dotted" w:sz="4" w:space="0" w:color="0074A2"/>
              <w:left w:val="dotted" w:sz="4" w:space="0" w:color="0074A2"/>
              <w:bottom w:val="dotted" w:sz="4" w:space="0" w:color="0074A2"/>
              <w:right w:val="dotted" w:sz="4" w:space="0" w:color="0074A2"/>
            </w:tcBorders>
            <w:vAlign w:val="center"/>
          </w:tcPr>
          <w:p w:rsidR="002E2A9D" w:rsidRPr="00E94C21" w:rsidRDefault="002E2A9D" w:rsidP="00023E71">
            <w:pPr>
              <w:pStyle w:val="table"/>
            </w:pPr>
            <w:r>
              <w:t>cod/sole</w:t>
            </w:r>
          </w:p>
        </w:tc>
        <w:tc>
          <w:tcPr>
            <w:tcW w:w="865" w:type="dxa"/>
            <w:tcBorders>
              <w:top w:val="dotted" w:sz="4" w:space="0" w:color="0074A2"/>
              <w:left w:val="dotted" w:sz="4" w:space="0" w:color="0074A2"/>
              <w:bottom w:val="dotted" w:sz="4" w:space="0" w:color="0074A2"/>
              <w:right w:val="dotted" w:sz="4" w:space="0" w:color="0074A2"/>
            </w:tcBorders>
            <w:vAlign w:val="center"/>
          </w:tcPr>
          <w:p w:rsidR="002E2A9D" w:rsidRPr="00E94C21" w:rsidRDefault="002E2A9D" w:rsidP="00023E71">
            <w:pPr>
              <w:pStyle w:val="table"/>
            </w:pPr>
            <w:r w:rsidRPr="00E94C21">
              <w:t>IV</w:t>
            </w:r>
          </w:p>
        </w:tc>
        <w:tc>
          <w:tcPr>
            <w:tcW w:w="998" w:type="dxa"/>
            <w:tcBorders>
              <w:top w:val="dotted" w:sz="4" w:space="0" w:color="0074A2"/>
              <w:left w:val="dotted" w:sz="4" w:space="0" w:color="0074A2"/>
              <w:bottom w:val="dotted" w:sz="4" w:space="0" w:color="0074A2"/>
              <w:right w:val="dotted" w:sz="4" w:space="0" w:color="0074A2"/>
            </w:tcBorders>
            <w:vAlign w:val="center"/>
          </w:tcPr>
          <w:p w:rsidR="002E2A9D" w:rsidRPr="00E94C21" w:rsidRDefault="002E2A9D" w:rsidP="00023E71">
            <w:pPr>
              <w:pStyle w:val="table"/>
            </w:pPr>
            <w:r w:rsidRPr="00E94C21">
              <w:t>Quarterly estimates</w:t>
            </w:r>
          </w:p>
        </w:tc>
        <w:tc>
          <w:tcPr>
            <w:tcW w:w="1363" w:type="dxa"/>
            <w:tcBorders>
              <w:top w:val="dotted" w:sz="4" w:space="0" w:color="0074A2"/>
              <w:left w:val="dotted" w:sz="4" w:space="0" w:color="0074A2"/>
              <w:bottom w:val="dotted" w:sz="4" w:space="0" w:color="0074A2"/>
              <w:right w:val="dotted" w:sz="4" w:space="0" w:color="0074A2"/>
            </w:tcBorders>
            <w:vAlign w:val="center"/>
          </w:tcPr>
          <w:p w:rsidR="002E2A9D" w:rsidRPr="00E94C21" w:rsidRDefault="002E2A9D" w:rsidP="00023E71">
            <w:pPr>
              <w:pStyle w:val="table"/>
            </w:pPr>
            <w:r w:rsidRPr="00E94C21">
              <w:t>TAC regulated</w:t>
            </w:r>
          </w:p>
          <w:p w:rsidR="002E2A9D" w:rsidRPr="00E94C21" w:rsidRDefault="002E2A9D" w:rsidP="00023E71">
            <w:pPr>
              <w:pStyle w:val="table"/>
            </w:pPr>
            <w:r w:rsidRPr="00E94C21">
              <w:t>Quota restriction</w:t>
            </w:r>
          </w:p>
        </w:tc>
      </w:tr>
      <w:tr w:rsidR="002E2A9D" w:rsidRPr="00E94C21" w:rsidTr="0000209A">
        <w:tc>
          <w:tcPr>
            <w:tcW w:w="2070" w:type="dxa"/>
            <w:tcBorders>
              <w:top w:val="dotted" w:sz="4" w:space="0" w:color="0074A2"/>
              <w:left w:val="dotted" w:sz="4" w:space="0" w:color="0074A2"/>
              <w:bottom w:val="dotted" w:sz="4" w:space="0" w:color="0074A2"/>
              <w:right w:val="dotted" w:sz="4" w:space="0" w:color="0074A2"/>
            </w:tcBorders>
            <w:shd w:val="clear" w:color="auto" w:fill="F3F3F3"/>
            <w:vAlign w:val="center"/>
          </w:tcPr>
          <w:p w:rsidR="002E2A9D" w:rsidRPr="00E94C21" w:rsidRDefault="002E2A9D" w:rsidP="00023E71">
            <w:pPr>
              <w:pStyle w:val="table"/>
            </w:pPr>
            <w:r w:rsidRPr="00E94C21">
              <w:t>LH</w:t>
            </w:r>
            <w:r>
              <w:t>_FIF_</w:t>
            </w:r>
            <w:r w:rsidRPr="00E94C21">
              <w:t>0_0_0</w:t>
            </w:r>
          </w:p>
        </w:tc>
        <w:tc>
          <w:tcPr>
            <w:tcW w:w="1803" w:type="dxa"/>
            <w:tcBorders>
              <w:top w:val="dotted" w:sz="4" w:space="0" w:color="0074A2"/>
              <w:left w:val="dotted" w:sz="4" w:space="0" w:color="0074A2"/>
              <w:bottom w:val="dotted" w:sz="4" w:space="0" w:color="0074A2"/>
              <w:right w:val="dotted" w:sz="4" w:space="0" w:color="0074A2"/>
            </w:tcBorders>
            <w:shd w:val="clear" w:color="auto" w:fill="F3F3F3"/>
            <w:vAlign w:val="center"/>
          </w:tcPr>
          <w:p w:rsidR="002E2A9D" w:rsidRPr="00E94C21" w:rsidRDefault="002E2A9D" w:rsidP="00023E71">
            <w:pPr>
              <w:pStyle w:val="table"/>
            </w:pPr>
            <w:r w:rsidRPr="00E94C21">
              <w:t>LH</w:t>
            </w:r>
            <w:r>
              <w:t>_FIF_</w:t>
            </w:r>
            <w:r w:rsidRPr="00E94C21">
              <w:t>0_0_0</w:t>
            </w:r>
          </w:p>
        </w:tc>
        <w:tc>
          <w:tcPr>
            <w:tcW w:w="995" w:type="dxa"/>
            <w:tcBorders>
              <w:top w:val="dotted" w:sz="4" w:space="0" w:color="0074A2"/>
              <w:left w:val="dotted" w:sz="4" w:space="0" w:color="0074A2"/>
              <w:bottom w:val="dotted" w:sz="4" w:space="0" w:color="0074A2"/>
              <w:right w:val="dotted" w:sz="4" w:space="0" w:color="0074A2"/>
            </w:tcBorders>
            <w:shd w:val="clear" w:color="auto" w:fill="F3F3F3"/>
            <w:vAlign w:val="center"/>
          </w:tcPr>
          <w:p w:rsidR="002E2A9D" w:rsidRPr="00E94C21" w:rsidRDefault="002E2A9D" w:rsidP="00023E71">
            <w:pPr>
              <w:pStyle w:val="table"/>
            </w:pPr>
            <w:r>
              <w:t>sea bass</w:t>
            </w:r>
          </w:p>
        </w:tc>
        <w:tc>
          <w:tcPr>
            <w:tcW w:w="865" w:type="dxa"/>
            <w:tcBorders>
              <w:top w:val="dotted" w:sz="4" w:space="0" w:color="0074A2"/>
              <w:left w:val="dotted" w:sz="4" w:space="0" w:color="0074A2"/>
              <w:bottom w:val="dotted" w:sz="4" w:space="0" w:color="0074A2"/>
              <w:right w:val="dotted" w:sz="4" w:space="0" w:color="0074A2"/>
            </w:tcBorders>
            <w:shd w:val="clear" w:color="auto" w:fill="F3F3F3"/>
            <w:vAlign w:val="center"/>
          </w:tcPr>
          <w:p w:rsidR="002E2A9D" w:rsidRPr="00E94C21" w:rsidRDefault="002E2A9D" w:rsidP="00023E71">
            <w:pPr>
              <w:pStyle w:val="table"/>
            </w:pPr>
            <w:r>
              <w:t>IV</w:t>
            </w:r>
          </w:p>
        </w:tc>
        <w:tc>
          <w:tcPr>
            <w:tcW w:w="998" w:type="dxa"/>
            <w:tcBorders>
              <w:top w:val="dotted" w:sz="4" w:space="0" w:color="0074A2"/>
              <w:left w:val="dotted" w:sz="4" w:space="0" w:color="0074A2"/>
              <w:bottom w:val="dotted" w:sz="4" w:space="0" w:color="0074A2"/>
              <w:right w:val="dotted" w:sz="4" w:space="0" w:color="0074A2"/>
            </w:tcBorders>
            <w:shd w:val="clear" w:color="auto" w:fill="F3F3F3"/>
            <w:vAlign w:val="center"/>
          </w:tcPr>
          <w:p w:rsidR="002E2A9D" w:rsidRPr="00E94C21" w:rsidRDefault="002E2A9D" w:rsidP="00023E71">
            <w:pPr>
              <w:pStyle w:val="table"/>
            </w:pPr>
            <w:r w:rsidRPr="00E94C21">
              <w:t>Quarterly estimates</w:t>
            </w:r>
          </w:p>
        </w:tc>
        <w:tc>
          <w:tcPr>
            <w:tcW w:w="1363" w:type="dxa"/>
            <w:tcBorders>
              <w:top w:val="dotted" w:sz="4" w:space="0" w:color="0074A2"/>
              <w:left w:val="dotted" w:sz="4" w:space="0" w:color="0074A2"/>
              <w:bottom w:val="dotted" w:sz="4" w:space="0" w:color="0074A2"/>
              <w:right w:val="dotted" w:sz="4" w:space="0" w:color="0074A2"/>
            </w:tcBorders>
            <w:shd w:val="clear" w:color="auto" w:fill="F3F3F3"/>
            <w:vAlign w:val="center"/>
          </w:tcPr>
          <w:p w:rsidR="002E2A9D" w:rsidRDefault="002E2A9D" w:rsidP="00023E71">
            <w:pPr>
              <w:pStyle w:val="table"/>
            </w:pPr>
            <w:r w:rsidRPr="00E94C21">
              <w:t>Non quota species</w:t>
            </w:r>
          </w:p>
          <w:p w:rsidR="002E2A9D" w:rsidRPr="00E94C21" w:rsidRDefault="002E2A9D" w:rsidP="00023E71">
            <w:pPr>
              <w:pStyle w:val="table"/>
            </w:pPr>
            <w:r>
              <w:t>derogation for discards</w:t>
            </w:r>
          </w:p>
        </w:tc>
      </w:tr>
      <w:tr w:rsidR="002E2A9D" w:rsidRPr="00743A5E" w:rsidTr="0000209A">
        <w:tc>
          <w:tcPr>
            <w:tcW w:w="2070" w:type="dxa"/>
            <w:tcBorders>
              <w:top w:val="dotted" w:sz="4" w:space="0" w:color="0074A2"/>
              <w:left w:val="dotted" w:sz="4" w:space="0" w:color="0074A2"/>
              <w:bottom w:val="dotted" w:sz="4" w:space="0" w:color="0074A2"/>
              <w:right w:val="dotted" w:sz="4" w:space="0" w:color="0074A2"/>
            </w:tcBorders>
            <w:vAlign w:val="center"/>
          </w:tcPr>
          <w:p w:rsidR="002E2A9D" w:rsidRPr="00E94C21" w:rsidRDefault="002E2A9D" w:rsidP="00023E71">
            <w:pPr>
              <w:pStyle w:val="table"/>
            </w:pPr>
            <w:r w:rsidRPr="00E94C21">
              <w:t>SSC</w:t>
            </w:r>
            <w:r>
              <w:t>_DEF_</w:t>
            </w:r>
            <w:r w:rsidRPr="00E94C21">
              <w:t>70_99_0_0</w:t>
            </w:r>
          </w:p>
        </w:tc>
        <w:tc>
          <w:tcPr>
            <w:tcW w:w="1803" w:type="dxa"/>
            <w:tcBorders>
              <w:top w:val="dotted" w:sz="4" w:space="0" w:color="0074A2"/>
              <w:left w:val="dotted" w:sz="4" w:space="0" w:color="0074A2"/>
              <w:bottom w:val="dotted" w:sz="4" w:space="0" w:color="0074A2"/>
              <w:right w:val="dotted" w:sz="4" w:space="0" w:color="0074A2"/>
            </w:tcBorders>
            <w:vAlign w:val="center"/>
          </w:tcPr>
          <w:p w:rsidR="002E2A9D" w:rsidRPr="00E94C21" w:rsidRDefault="002E2A9D" w:rsidP="00023E71">
            <w:pPr>
              <w:pStyle w:val="table"/>
            </w:pPr>
            <w:r w:rsidRPr="00E94C21">
              <w:t>SSC</w:t>
            </w:r>
            <w:r>
              <w:t>_DEF_</w:t>
            </w:r>
            <w:r w:rsidRPr="00E94C21">
              <w:t>70_99_0_0</w:t>
            </w:r>
          </w:p>
        </w:tc>
        <w:tc>
          <w:tcPr>
            <w:tcW w:w="995" w:type="dxa"/>
            <w:tcBorders>
              <w:top w:val="dotted" w:sz="4" w:space="0" w:color="0074A2"/>
              <w:left w:val="dotted" w:sz="4" w:space="0" w:color="0074A2"/>
              <w:bottom w:val="dotted" w:sz="4" w:space="0" w:color="0074A2"/>
              <w:right w:val="dotted" w:sz="4" w:space="0" w:color="0074A2"/>
            </w:tcBorders>
            <w:vAlign w:val="center"/>
          </w:tcPr>
          <w:p w:rsidR="002E2A9D" w:rsidRPr="00E94C21" w:rsidRDefault="002E2A9D" w:rsidP="00023E71">
            <w:pPr>
              <w:pStyle w:val="table"/>
            </w:pPr>
            <w:r w:rsidRPr="00E94C21">
              <w:t>red mullet gurnards squids various</w:t>
            </w:r>
          </w:p>
        </w:tc>
        <w:tc>
          <w:tcPr>
            <w:tcW w:w="865" w:type="dxa"/>
            <w:tcBorders>
              <w:top w:val="dotted" w:sz="4" w:space="0" w:color="0074A2"/>
              <w:left w:val="dotted" w:sz="4" w:space="0" w:color="0074A2"/>
              <w:bottom w:val="dotted" w:sz="4" w:space="0" w:color="0074A2"/>
              <w:right w:val="dotted" w:sz="4" w:space="0" w:color="0074A2"/>
            </w:tcBorders>
            <w:vAlign w:val="center"/>
          </w:tcPr>
          <w:p w:rsidR="002E2A9D" w:rsidRPr="00E94C21" w:rsidRDefault="002E2A9D" w:rsidP="00023E71">
            <w:pPr>
              <w:pStyle w:val="table"/>
            </w:pPr>
            <w:r w:rsidRPr="00E94C21">
              <w:t>IV, VIId</w:t>
            </w:r>
          </w:p>
        </w:tc>
        <w:tc>
          <w:tcPr>
            <w:tcW w:w="998" w:type="dxa"/>
            <w:tcBorders>
              <w:top w:val="dotted" w:sz="4" w:space="0" w:color="0074A2"/>
              <w:left w:val="dotted" w:sz="4" w:space="0" w:color="0074A2"/>
              <w:bottom w:val="dotted" w:sz="4" w:space="0" w:color="0074A2"/>
              <w:right w:val="dotted" w:sz="4" w:space="0" w:color="0074A2"/>
            </w:tcBorders>
            <w:vAlign w:val="center"/>
          </w:tcPr>
          <w:p w:rsidR="002E2A9D" w:rsidRPr="00E94C21" w:rsidRDefault="002E2A9D" w:rsidP="00023E71">
            <w:pPr>
              <w:pStyle w:val="table"/>
            </w:pPr>
            <w:r w:rsidRPr="00E94C21">
              <w:t>Quarterly estimates</w:t>
            </w:r>
          </w:p>
        </w:tc>
        <w:tc>
          <w:tcPr>
            <w:tcW w:w="1363"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rsidRPr="00E94C21">
              <w:t>Non quota species</w:t>
            </w:r>
          </w:p>
        </w:tc>
      </w:tr>
      <w:tr w:rsidR="002E2A9D" w:rsidRPr="00743A5E" w:rsidTr="0000209A">
        <w:tc>
          <w:tcPr>
            <w:tcW w:w="2070" w:type="dxa"/>
            <w:tcBorders>
              <w:top w:val="dotted" w:sz="4" w:space="0" w:color="0074A2"/>
              <w:left w:val="dotted" w:sz="4" w:space="0" w:color="0074A2"/>
              <w:bottom w:val="dotted" w:sz="4" w:space="0" w:color="0074A2"/>
              <w:right w:val="dotted" w:sz="4" w:space="0" w:color="0074A2"/>
            </w:tcBorders>
            <w:shd w:val="clear" w:color="auto" w:fill="F3F3F3"/>
            <w:vAlign w:val="center"/>
          </w:tcPr>
          <w:p w:rsidR="002E2A9D" w:rsidRPr="00E94C21" w:rsidRDefault="002E2A9D" w:rsidP="00023E71">
            <w:pPr>
              <w:pStyle w:val="table"/>
            </w:pPr>
            <w:r w:rsidRPr="00E94C21">
              <w:t>TBB</w:t>
            </w:r>
            <w:r>
              <w:t>_DEF_90_11</w:t>
            </w:r>
            <w:r w:rsidRPr="00E94C21">
              <w:t>9</w:t>
            </w:r>
            <w:r>
              <w:t>_0_</w:t>
            </w:r>
            <w:r w:rsidRPr="00E94C21">
              <w:t>0</w:t>
            </w:r>
          </w:p>
        </w:tc>
        <w:tc>
          <w:tcPr>
            <w:tcW w:w="1803" w:type="dxa"/>
            <w:tcBorders>
              <w:top w:val="dotted" w:sz="4" w:space="0" w:color="0074A2"/>
              <w:left w:val="dotted" w:sz="4" w:space="0" w:color="0074A2"/>
              <w:bottom w:val="dotted" w:sz="4" w:space="0" w:color="0074A2"/>
              <w:right w:val="dotted" w:sz="4" w:space="0" w:color="0074A2"/>
            </w:tcBorders>
            <w:shd w:val="clear" w:color="auto" w:fill="F3F3F3"/>
            <w:vAlign w:val="center"/>
          </w:tcPr>
          <w:p w:rsidR="002E2A9D" w:rsidRPr="00333EB7" w:rsidRDefault="002E2A9D" w:rsidP="00023E71">
            <w:pPr>
              <w:pStyle w:val="table"/>
            </w:pPr>
            <w:r w:rsidRPr="00E94C21">
              <w:t>TBB</w:t>
            </w:r>
            <w:r>
              <w:t>_DEF_90_11</w:t>
            </w:r>
            <w:r w:rsidRPr="00E94C21">
              <w:t>9</w:t>
            </w:r>
            <w:r>
              <w:t>_0_</w:t>
            </w:r>
            <w:r w:rsidRPr="00E94C21">
              <w:t>0</w:t>
            </w:r>
          </w:p>
        </w:tc>
        <w:tc>
          <w:tcPr>
            <w:tcW w:w="995" w:type="dxa"/>
            <w:tcBorders>
              <w:top w:val="dotted" w:sz="4" w:space="0" w:color="0074A2"/>
              <w:left w:val="dotted" w:sz="4" w:space="0" w:color="0074A2"/>
              <w:bottom w:val="dotted" w:sz="4" w:space="0" w:color="0074A2"/>
              <w:right w:val="dotted" w:sz="4" w:space="0" w:color="0074A2"/>
            </w:tcBorders>
            <w:shd w:val="clear" w:color="auto" w:fill="F3F3F3"/>
            <w:vAlign w:val="center"/>
          </w:tcPr>
          <w:p w:rsidR="002E2A9D" w:rsidRPr="00333EB7" w:rsidRDefault="002E2A9D" w:rsidP="00023E71">
            <w:pPr>
              <w:pStyle w:val="table"/>
            </w:pPr>
            <w:r>
              <w:t>plaice</w:t>
            </w:r>
          </w:p>
        </w:tc>
        <w:tc>
          <w:tcPr>
            <w:tcW w:w="865" w:type="dxa"/>
            <w:tcBorders>
              <w:top w:val="dotted" w:sz="4" w:space="0" w:color="0074A2"/>
              <w:left w:val="dotted" w:sz="4" w:space="0" w:color="0074A2"/>
              <w:bottom w:val="dotted" w:sz="4" w:space="0" w:color="0074A2"/>
              <w:right w:val="dotted" w:sz="4" w:space="0" w:color="0074A2"/>
            </w:tcBorders>
            <w:shd w:val="clear" w:color="auto" w:fill="F3F3F3"/>
            <w:vAlign w:val="center"/>
          </w:tcPr>
          <w:p w:rsidR="002E2A9D" w:rsidRPr="00333EB7" w:rsidRDefault="002E2A9D" w:rsidP="00023E71">
            <w:pPr>
              <w:pStyle w:val="table"/>
            </w:pPr>
            <w:r>
              <w:t>IIIa</w:t>
            </w:r>
          </w:p>
        </w:tc>
        <w:tc>
          <w:tcPr>
            <w:tcW w:w="998" w:type="dxa"/>
            <w:tcBorders>
              <w:top w:val="dotted" w:sz="4" w:space="0" w:color="0074A2"/>
              <w:left w:val="dotted" w:sz="4" w:space="0" w:color="0074A2"/>
              <w:bottom w:val="dotted" w:sz="4" w:space="0" w:color="0074A2"/>
              <w:right w:val="dotted" w:sz="4" w:space="0" w:color="0074A2"/>
            </w:tcBorders>
            <w:shd w:val="clear" w:color="auto" w:fill="F3F3F3"/>
            <w:vAlign w:val="center"/>
          </w:tcPr>
          <w:p w:rsidR="002E2A9D" w:rsidRPr="00333EB7" w:rsidRDefault="002E2A9D" w:rsidP="00023E71">
            <w:pPr>
              <w:pStyle w:val="table"/>
            </w:pPr>
            <w:r>
              <w:t>none</w:t>
            </w:r>
          </w:p>
        </w:tc>
        <w:tc>
          <w:tcPr>
            <w:tcW w:w="1363" w:type="dxa"/>
            <w:tcBorders>
              <w:top w:val="dotted" w:sz="4" w:space="0" w:color="0074A2"/>
              <w:left w:val="dotted" w:sz="4" w:space="0" w:color="0074A2"/>
              <w:bottom w:val="dotted" w:sz="4" w:space="0" w:color="0074A2"/>
              <w:right w:val="dotted" w:sz="4" w:space="0" w:color="0074A2"/>
            </w:tcBorders>
            <w:shd w:val="clear" w:color="auto" w:fill="F3F3F3"/>
            <w:vAlign w:val="center"/>
          </w:tcPr>
          <w:p w:rsidR="002E2A9D" w:rsidRPr="00333EB7" w:rsidRDefault="002E2A9D" w:rsidP="00023E71">
            <w:pPr>
              <w:pStyle w:val="table"/>
            </w:pPr>
            <w:r>
              <w:t>derogation for landings and discards</w:t>
            </w:r>
          </w:p>
        </w:tc>
      </w:tr>
      <w:tr w:rsidR="002E2A9D" w:rsidRPr="00743A5E" w:rsidTr="0000209A">
        <w:tc>
          <w:tcPr>
            <w:tcW w:w="2070" w:type="dxa"/>
            <w:tcBorders>
              <w:top w:val="dotted" w:sz="4" w:space="0" w:color="0074A2"/>
              <w:left w:val="dotted" w:sz="4" w:space="0" w:color="0074A2"/>
              <w:bottom w:val="dotted" w:sz="4" w:space="0" w:color="0074A2"/>
              <w:right w:val="dotted" w:sz="4" w:space="0" w:color="0074A2"/>
            </w:tcBorders>
            <w:shd w:val="clear" w:color="auto" w:fill="F3F3F3"/>
            <w:vAlign w:val="center"/>
          </w:tcPr>
          <w:p w:rsidR="002E2A9D" w:rsidRPr="00E94C21" w:rsidRDefault="002E2A9D" w:rsidP="00023E71">
            <w:pPr>
              <w:pStyle w:val="table"/>
            </w:pPr>
            <w:r w:rsidRPr="00E94C21">
              <w:t>TBB_DE</w:t>
            </w:r>
            <w:r>
              <w:t>F&gt;=120_0_</w:t>
            </w:r>
            <w:r w:rsidRPr="00E94C21">
              <w:t>0</w:t>
            </w:r>
          </w:p>
        </w:tc>
        <w:tc>
          <w:tcPr>
            <w:tcW w:w="1803" w:type="dxa"/>
            <w:tcBorders>
              <w:top w:val="dotted" w:sz="4" w:space="0" w:color="0074A2"/>
              <w:left w:val="dotted" w:sz="4" w:space="0" w:color="0074A2"/>
              <w:bottom w:val="dotted" w:sz="4" w:space="0" w:color="0074A2"/>
              <w:right w:val="dotted" w:sz="4" w:space="0" w:color="0074A2"/>
            </w:tcBorders>
            <w:shd w:val="clear" w:color="auto" w:fill="F3F3F3"/>
            <w:vAlign w:val="center"/>
          </w:tcPr>
          <w:p w:rsidR="002E2A9D" w:rsidRPr="00333EB7" w:rsidRDefault="002E2A9D" w:rsidP="00023E71">
            <w:pPr>
              <w:pStyle w:val="table"/>
            </w:pPr>
            <w:r w:rsidRPr="00E94C21">
              <w:t>TBB_DE</w:t>
            </w:r>
            <w:r>
              <w:t>F&gt;=120_0_</w:t>
            </w:r>
            <w:r w:rsidRPr="00E94C21">
              <w:t>0</w:t>
            </w:r>
          </w:p>
        </w:tc>
        <w:tc>
          <w:tcPr>
            <w:tcW w:w="995" w:type="dxa"/>
            <w:tcBorders>
              <w:top w:val="dotted" w:sz="4" w:space="0" w:color="0074A2"/>
              <w:left w:val="dotted" w:sz="4" w:space="0" w:color="0074A2"/>
              <w:bottom w:val="dotted" w:sz="4" w:space="0" w:color="0074A2"/>
              <w:right w:val="dotted" w:sz="4" w:space="0" w:color="0074A2"/>
            </w:tcBorders>
            <w:shd w:val="clear" w:color="auto" w:fill="F3F3F3"/>
            <w:vAlign w:val="center"/>
          </w:tcPr>
          <w:p w:rsidR="002E2A9D" w:rsidRPr="00333EB7" w:rsidRDefault="002E2A9D" w:rsidP="00023E71">
            <w:pPr>
              <w:pStyle w:val="table"/>
            </w:pPr>
            <w:r>
              <w:t>plaice</w:t>
            </w:r>
          </w:p>
        </w:tc>
        <w:tc>
          <w:tcPr>
            <w:tcW w:w="865" w:type="dxa"/>
            <w:tcBorders>
              <w:top w:val="dotted" w:sz="4" w:space="0" w:color="0074A2"/>
              <w:left w:val="dotted" w:sz="4" w:space="0" w:color="0074A2"/>
              <w:bottom w:val="dotted" w:sz="4" w:space="0" w:color="0074A2"/>
              <w:right w:val="dotted" w:sz="4" w:space="0" w:color="0074A2"/>
            </w:tcBorders>
            <w:shd w:val="clear" w:color="auto" w:fill="F3F3F3"/>
            <w:vAlign w:val="center"/>
          </w:tcPr>
          <w:p w:rsidR="002E2A9D" w:rsidRPr="00333EB7" w:rsidRDefault="002E2A9D" w:rsidP="00023E71">
            <w:pPr>
              <w:pStyle w:val="table"/>
            </w:pPr>
            <w:r>
              <w:t>IIIa</w:t>
            </w:r>
          </w:p>
        </w:tc>
        <w:tc>
          <w:tcPr>
            <w:tcW w:w="998" w:type="dxa"/>
            <w:tcBorders>
              <w:top w:val="dotted" w:sz="4" w:space="0" w:color="0074A2"/>
              <w:left w:val="dotted" w:sz="4" w:space="0" w:color="0074A2"/>
              <w:bottom w:val="dotted" w:sz="4" w:space="0" w:color="0074A2"/>
              <w:right w:val="dotted" w:sz="4" w:space="0" w:color="0074A2"/>
            </w:tcBorders>
            <w:shd w:val="clear" w:color="auto" w:fill="F3F3F3"/>
            <w:vAlign w:val="center"/>
          </w:tcPr>
          <w:p w:rsidR="002E2A9D" w:rsidRPr="00333EB7" w:rsidRDefault="002E2A9D" w:rsidP="00023E71">
            <w:pPr>
              <w:pStyle w:val="table"/>
            </w:pPr>
            <w:r>
              <w:t>none</w:t>
            </w:r>
          </w:p>
        </w:tc>
        <w:tc>
          <w:tcPr>
            <w:tcW w:w="1363" w:type="dxa"/>
            <w:tcBorders>
              <w:top w:val="dotted" w:sz="4" w:space="0" w:color="0074A2"/>
              <w:left w:val="dotted" w:sz="4" w:space="0" w:color="0074A2"/>
              <w:bottom w:val="dotted" w:sz="4" w:space="0" w:color="0074A2"/>
              <w:right w:val="dotted" w:sz="4" w:space="0" w:color="0074A2"/>
            </w:tcBorders>
            <w:shd w:val="clear" w:color="auto" w:fill="F3F3F3"/>
            <w:vAlign w:val="center"/>
          </w:tcPr>
          <w:p w:rsidR="002E2A9D" w:rsidRPr="00333EB7" w:rsidRDefault="002E2A9D" w:rsidP="00023E71">
            <w:pPr>
              <w:pStyle w:val="table"/>
            </w:pPr>
            <w:r>
              <w:t>derogation for landings and discards</w:t>
            </w:r>
          </w:p>
        </w:tc>
      </w:tr>
    </w:tbl>
    <w:p w:rsidR="002E2A9D" w:rsidRDefault="002E2A9D" w:rsidP="00CD4B65">
      <w:r>
        <w:rPr>
          <w:lang w:val="en-US"/>
        </w:rPr>
        <w:t xml:space="preserve">All unshaded metiers will be subject to sampling of landing and discards by NLD. The metier </w:t>
      </w:r>
      <w:r w:rsidRPr="004E4FD6">
        <w:rPr>
          <w:lang w:val="en-US"/>
        </w:rPr>
        <w:t xml:space="preserve">sampling strategy for each </w:t>
      </w:r>
      <w:r>
        <w:rPr>
          <w:lang w:val="en-US"/>
        </w:rPr>
        <w:t>metier</w:t>
      </w:r>
      <w:r w:rsidRPr="004E4FD6">
        <w:rPr>
          <w:lang w:val="en-US"/>
        </w:rPr>
        <w:t xml:space="preserve"> is given in table III.C.4. For the shaded </w:t>
      </w:r>
      <w:r>
        <w:rPr>
          <w:lang w:val="en-US"/>
        </w:rPr>
        <w:t>metier</w:t>
      </w:r>
      <w:r w:rsidRPr="004E4FD6">
        <w:rPr>
          <w:lang w:val="en-US"/>
        </w:rPr>
        <w:t>s derogation will be asked (see relevant section) for part of the sampling or will be sampled by another MS</w:t>
      </w:r>
      <w:r>
        <w:rPr>
          <w:lang w:val="en-US"/>
        </w:rPr>
        <w:t xml:space="preserve"> through a bilateral agreement.</w:t>
      </w:r>
    </w:p>
    <w:p w:rsidR="002E2A9D" w:rsidRPr="006C4EA1" w:rsidRDefault="002E2A9D" w:rsidP="00CD4B65">
      <w:r>
        <w:t xml:space="preserve">In 2011 NLD started a pilot camera project on the GNS metier. The project is still in an immature state and needs to be developed with input from managers and stakeholders. The preliminary result seems promising for cod and turbot. However, species identification for other (flatfish) species is difficult or impossible. The major sampling of this metier is still carried out by observers. </w:t>
      </w:r>
    </w:p>
    <w:p w:rsidR="002E2A9D" w:rsidRDefault="002E2A9D" w:rsidP="00122937">
      <w:pPr>
        <w:pStyle w:val="Heading3"/>
      </w:pPr>
      <w:bookmarkStart w:id="34" w:name="_Toc307304328"/>
      <w:r w:rsidRPr="00F87844">
        <w:t>III.C.2.</w:t>
      </w:r>
      <w:r w:rsidRPr="00F87844">
        <w:tab/>
        <w:t>Estimation procedures</w:t>
      </w:r>
      <w:bookmarkEnd w:id="34"/>
      <w:r w:rsidRPr="00F87844">
        <w:t xml:space="preserve"> </w:t>
      </w:r>
    </w:p>
    <w:p w:rsidR="002E2A9D" w:rsidRPr="00743A5E" w:rsidRDefault="002E2A9D" w:rsidP="00CD4B65">
      <w:r w:rsidRPr="00D10F45">
        <w:t xml:space="preserve">The sampling strategy indicated in Table III.C.3 indicates for most </w:t>
      </w:r>
      <w:r>
        <w:t>metier</w:t>
      </w:r>
      <w:r w:rsidRPr="00D10F45">
        <w:t>s ‘other’. This</w:t>
      </w:r>
      <w:r w:rsidRPr="00743A5E">
        <w:t xml:space="preserve"> requires further specification. In the text table below the specification is given of the different sampling strategies.</w:t>
      </w:r>
    </w:p>
    <w:p w:rsidR="002E2A9D" w:rsidRPr="00FD5435" w:rsidRDefault="002E2A9D" w:rsidP="00CD4B65"/>
    <w:tbl>
      <w:tblPr>
        <w:tblW w:w="7732" w:type="dxa"/>
        <w:tblInd w:w="103"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ook w:val="0000" w:firstRow="0" w:lastRow="0" w:firstColumn="0" w:lastColumn="0" w:noHBand="0" w:noVBand="0"/>
      </w:tblPr>
      <w:tblGrid>
        <w:gridCol w:w="2020"/>
        <w:gridCol w:w="1932"/>
        <w:gridCol w:w="3780"/>
      </w:tblGrid>
      <w:tr w:rsidR="002E2A9D" w:rsidRPr="00E91583" w:rsidTr="002E75A4">
        <w:trPr>
          <w:trHeight w:val="558"/>
        </w:trPr>
        <w:tc>
          <w:tcPr>
            <w:tcW w:w="2020" w:type="dxa"/>
            <w:tcBorders>
              <w:top w:val="single" w:sz="4" w:space="0" w:color="0074A2"/>
              <w:left w:val="single" w:sz="4" w:space="0" w:color="0074A2"/>
              <w:bottom w:val="single" w:sz="4" w:space="0" w:color="0074A2"/>
              <w:right w:val="nil"/>
            </w:tcBorders>
            <w:shd w:val="clear" w:color="auto" w:fill="0074A2"/>
            <w:vAlign w:val="center"/>
          </w:tcPr>
          <w:p w:rsidR="002E2A9D" w:rsidRPr="00E91583" w:rsidRDefault="002E2A9D" w:rsidP="002F2682">
            <w:pPr>
              <w:pStyle w:val="table"/>
              <w:keepNext/>
              <w:rPr>
                <w:b/>
                <w:color w:val="FFFFFF"/>
              </w:rPr>
            </w:pPr>
            <w:r w:rsidRPr="00E91583">
              <w:rPr>
                <w:b/>
                <w:color w:val="FFFFFF"/>
              </w:rPr>
              <w:t>Target Assemblage LVL5</w:t>
            </w:r>
          </w:p>
        </w:tc>
        <w:tc>
          <w:tcPr>
            <w:tcW w:w="1932" w:type="dxa"/>
            <w:tcBorders>
              <w:top w:val="single" w:sz="4" w:space="0" w:color="0074A2"/>
              <w:left w:val="nil"/>
              <w:bottom w:val="single" w:sz="4" w:space="0" w:color="0074A2"/>
              <w:right w:val="nil"/>
            </w:tcBorders>
            <w:shd w:val="clear" w:color="auto" w:fill="0074A2"/>
            <w:vAlign w:val="center"/>
          </w:tcPr>
          <w:p w:rsidR="002E2A9D" w:rsidRPr="00E91583" w:rsidRDefault="002E2A9D" w:rsidP="002F2682">
            <w:pPr>
              <w:pStyle w:val="table"/>
              <w:keepNext/>
              <w:rPr>
                <w:b/>
                <w:color w:val="FFFFFF"/>
              </w:rPr>
            </w:pPr>
            <w:r w:rsidRPr="00E91583">
              <w:rPr>
                <w:b/>
                <w:color w:val="FFFFFF"/>
              </w:rPr>
              <w:t>Metier LVL6</w:t>
            </w:r>
          </w:p>
        </w:tc>
        <w:tc>
          <w:tcPr>
            <w:tcW w:w="3780" w:type="dxa"/>
            <w:tcBorders>
              <w:top w:val="single" w:sz="4" w:space="0" w:color="0074A2"/>
              <w:left w:val="nil"/>
              <w:bottom w:val="single" w:sz="4" w:space="0" w:color="0074A2"/>
              <w:right w:val="single" w:sz="4" w:space="0" w:color="0074A2"/>
            </w:tcBorders>
            <w:shd w:val="clear" w:color="auto" w:fill="0074A2"/>
            <w:vAlign w:val="center"/>
          </w:tcPr>
          <w:p w:rsidR="002E2A9D" w:rsidRPr="00E91583" w:rsidRDefault="002E2A9D" w:rsidP="002F2682">
            <w:pPr>
              <w:pStyle w:val="table"/>
              <w:keepNext/>
              <w:rPr>
                <w:b/>
                <w:color w:val="FFFFFF"/>
              </w:rPr>
            </w:pPr>
            <w:r w:rsidRPr="00E91583">
              <w:rPr>
                <w:b/>
                <w:color w:val="FFFFFF"/>
              </w:rPr>
              <w:t>Sampling strategy</w:t>
            </w:r>
          </w:p>
        </w:tc>
      </w:tr>
      <w:tr w:rsidR="002E2A9D" w:rsidRPr="00743A5E" w:rsidTr="002E75A4">
        <w:trPr>
          <w:trHeight w:val="356"/>
        </w:trPr>
        <w:tc>
          <w:tcPr>
            <w:tcW w:w="2020" w:type="dxa"/>
            <w:tcBorders>
              <w:top w:val="single" w:sz="4" w:space="0" w:color="0074A2"/>
              <w:left w:val="dotted" w:sz="4" w:space="0" w:color="0074A2"/>
              <w:bottom w:val="dotted" w:sz="4" w:space="0" w:color="0074A2"/>
              <w:right w:val="dotted" w:sz="4" w:space="0" w:color="0074A2"/>
            </w:tcBorders>
            <w:vAlign w:val="center"/>
          </w:tcPr>
          <w:p w:rsidR="002E2A9D" w:rsidRPr="00333EB7" w:rsidRDefault="002E2A9D" w:rsidP="002F2682">
            <w:pPr>
              <w:pStyle w:val="table"/>
              <w:keepNext/>
            </w:pPr>
            <w:r w:rsidRPr="00333EB7">
              <w:t>Small Pelagics</w:t>
            </w:r>
          </w:p>
        </w:tc>
        <w:tc>
          <w:tcPr>
            <w:tcW w:w="1932" w:type="dxa"/>
            <w:tcBorders>
              <w:top w:val="single" w:sz="4" w:space="0" w:color="0074A2"/>
              <w:left w:val="dotted" w:sz="4" w:space="0" w:color="0074A2"/>
              <w:bottom w:val="dotted" w:sz="4" w:space="0" w:color="0074A2"/>
              <w:right w:val="dotted" w:sz="4" w:space="0" w:color="0074A2"/>
            </w:tcBorders>
          </w:tcPr>
          <w:p w:rsidR="002E2A9D" w:rsidRPr="00E94C21" w:rsidRDefault="002E2A9D" w:rsidP="002F2682">
            <w:pPr>
              <w:pStyle w:val="table"/>
              <w:keepNext/>
            </w:pPr>
            <w:r w:rsidRPr="00E94C21">
              <w:t>OTM_SPF_32_69</w:t>
            </w:r>
            <w:r>
              <w:t>_0_0</w:t>
            </w:r>
          </w:p>
        </w:tc>
        <w:tc>
          <w:tcPr>
            <w:tcW w:w="3780" w:type="dxa"/>
            <w:tcBorders>
              <w:top w:val="single" w:sz="4" w:space="0" w:color="0074A2"/>
              <w:left w:val="dotted" w:sz="4" w:space="0" w:color="0074A2"/>
              <w:bottom w:val="dotted" w:sz="4" w:space="0" w:color="0074A2"/>
              <w:right w:val="dotted" w:sz="4" w:space="0" w:color="0074A2"/>
            </w:tcBorders>
            <w:vAlign w:val="center"/>
          </w:tcPr>
          <w:p w:rsidR="002E2A9D" w:rsidRPr="00333EB7" w:rsidRDefault="002E2A9D" w:rsidP="002F2682">
            <w:pPr>
              <w:pStyle w:val="table"/>
              <w:keepNext/>
            </w:pPr>
            <w:r w:rsidRPr="00333EB7">
              <w:t>Concurrent sampling at sea</w:t>
            </w:r>
          </w:p>
        </w:tc>
      </w:tr>
      <w:tr w:rsidR="002E2A9D" w:rsidRPr="00743A5E" w:rsidTr="002E75A4">
        <w:trPr>
          <w:trHeight w:val="263"/>
        </w:trPr>
        <w:tc>
          <w:tcPr>
            <w:tcW w:w="2020" w:type="dxa"/>
            <w:tcBorders>
              <w:top w:val="dotted" w:sz="4" w:space="0" w:color="0074A2"/>
              <w:left w:val="dotted" w:sz="4" w:space="0" w:color="0074A2"/>
              <w:bottom w:val="dotted" w:sz="4" w:space="0" w:color="0074A2"/>
              <w:right w:val="dotted" w:sz="4" w:space="0" w:color="0074A2"/>
            </w:tcBorders>
            <w:noWrap/>
            <w:vAlign w:val="center"/>
          </w:tcPr>
          <w:p w:rsidR="002E2A9D" w:rsidRPr="00333EB7" w:rsidRDefault="002E2A9D" w:rsidP="002F2682">
            <w:pPr>
              <w:pStyle w:val="table"/>
              <w:keepNext/>
            </w:pPr>
            <w:r w:rsidRPr="00333EB7">
              <w:t>Crangon</w:t>
            </w:r>
          </w:p>
        </w:tc>
        <w:tc>
          <w:tcPr>
            <w:tcW w:w="1932" w:type="dxa"/>
            <w:tcBorders>
              <w:top w:val="dotted" w:sz="4" w:space="0" w:color="0074A2"/>
              <w:left w:val="dotted" w:sz="4" w:space="0" w:color="0074A2"/>
              <w:bottom w:val="dotted" w:sz="4" w:space="0" w:color="0074A2"/>
              <w:right w:val="dotted" w:sz="4" w:space="0" w:color="0074A2"/>
            </w:tcBorders>
            <w:noWrap/>
          </w:tcPr>
          <w:p w:rsidR="002E2A9D" w:rsidRPr="00E94C21" w:rsidRDefault="002E2A9D" w:rsidP="002F2682">
            <w:pPr>
              <w:pStyle w:val="table"/>
              <w:keepNext/>
            </w:pPr>
            <w:r w:rsidRPr="00E94C21">
              <w:t>TB</w:t>
            </w:r>
            <w:r>
              <w:t>B</w:t>
            </w:r>
            <w:r w:rsidRPr="00E94C21">
              <w:t>_CRU_16_31</w:t>
            </w:r>
            <w:r>
              <w:t>_0_</w:t>
            </w:r>
            <w:r w:rsidRPr="00E94C21">
              <w:t>0</w:t>
            </w:r>
          </w:p>
        </w:tc>
        <w:tc>
          <w:tcPr>
            <w:tcW w:w="3780" w:type="dxa"/>
            <w:tcBorders>
              <w:top w:val="dotted" w:sz="4" w:space="0" w:color="0074A2"/>
              <w:left w:val="dotted" w:sz="4" w:space="0" w:color="0074A2"/>
              <w:bottom w:val="dotted" w:sz="4" w:space="0" w:color="0074A2"/>
              <w:right w:val="dotted" w:sz="4" w:space="0" w:color="0074A2"/>
            </w:tcBorders>
            <w:noWrap/>
            <w:vAlign w:val="center"/>
          </w:tcPr>
          <w:p w:rsidR="002E2A9D" w:rsidRPr="00333EB7" w:rsidRDefault="002E2A9D" w:rsidP="002F2682">
            <w:pPr>
              <w:pStyle w:val="table"/>
              <w:keepNext/>
            </w:pPr>
            <w:r w:rsidRPr="00333EB7">
              <w:t>Concurrent sampling at sea</w:t>
            </w:r>
          </w:p>
        </w:tc>
      </w:tr>
      <w:tr w:rsidR="002E2A9D" w:rsidRPr="00743A5E" w:rsidTr="002E75A4">
        <w:trPr>
          <w:trHeight w:val="263"/>
        </w:trPr>
        <w:tc>
          <w:tcPr>
            <w:tcW w:w="2020" w:type="dxa"/>
            <w:tcBorders>
              <w:top w:val="dotted" w:sz="4" w:space="0" w:color="0074A2"/>
              <w:left w:val="dotted" w:sz="4" w:space="0" w:color="0074A2"/>
              <w:bottom w:val="dotted" w:sz="4" w:space="0" w:color="0074A2"/>
              <w:right w:val="dotted" w:sz="4" w:space="0" w:color="0074A2"/>
            </w:tcBorders>
            <w:noWrap/>
            <w:vAlign w:val="center"/>
          </w:tcPr>
          <w:p w:rsidR="002E2A9D" w:rsidRPr="00333EB7" w:rsidRDefault="002E2A9D" w:rsidP="002F2682">
            <w:pPr>
              <w:pStyle w:val="table"/>
              <w:keepNext/>
            </w:pPr>
            <w:r w:rsidRPr="00333EB7">
              <w:t>Demersal fish</w:t>
            </w:r>
          </w:p>
        </w:tc>
        <w:tc>
          <w:tcPr>
            <w:tcW w:w="1932" w:type="dxa"/>
            <w:tcBorders>
              <w:top w:val="dotted" w:sz="4" w:space="0" w:color="0074A2"/>
              <w:left w:val="dotted" w:sz="4" w:space="0" w:color="0074A2"/>
              <w:bottom w:val="dotted" w:sz="4" w:space="0" w:color="0074A2"/>
              <w:right w:val="dotted" w:sz="4" w:space="0" w:color="0074A2"/>
            </w:tcBorders>
            <w:noWrap/>
          </w:tcPr>
          <w:p w:rsidR="002E2A9D" w:rsidRPr="00E94C21" w:rsidRDefault="002E2A9D" w:rsidP="002F2682">
            <w:pPr>
              <w:pStyle w:val="table"/>
              <w:keepNext/>
            </w:pPr>
            <w:r w:rsidRPr="00E94C21">
              <w:t>TBB</w:t>
            </w:r>
            <w:r>
              <w:t>_DEF_</w:t>
            </w:r>
            <w:r w:rsidRPr="00E94C21">
              <w:t>7</w:t>
            </w:r>
            <w:r>
              <w:t>0_</w:t>
            </w:r>
            <w:r w:rsidRPr="00E94C21">
              <w:t>99</w:t>
            </w:r>
            <w:r>
              <w:t>_0_</w:t>
            </w:r>
            <w:r w:rsidRPr="00E94C21">
              <w:t>0</w:t>
            </w:r>
          </w:p>
        </w:tc>
        <w:tc>
          <w:tcPr>
            <w:tcW w:w="3780" w:type="dxa"/>
            <w:tcBorders>
              <w:top w:val="dotted" w:sz="4" w:space="0" w:color="0074A2"/>
              <w:left w:val="dotted" w:sz="4" w:space="0" w:color="0074A2"/>
              <w:bottom w:val="dotted" w:sz="4" w:space="0" w:color="0074A2"/>
              <w:right w:val="dotted" w:sz="4" w:space="0" w:color="0074A2"/>
            </w:tcBorders>
            <w:noWrap/>
            <w:vAlign w:val="center"/>
          </w:tcPr>
          <w:p w:rsidR="002E2A9D" w:rsidRPr="00333EB7" w:rsidRDefault="002E2A9D" w:rsidP="002F2682">
            <w:pPr>
              <w:pStyle w:val="table"/>
              <w:keepNext/>
            </w:pPr>
            <w:r w:rsidRPr="00333EB7">
              <w:t>Concurrent sampling at sea</w:t>
            </w:r>
          </w:p>
        </w:tc>
      </w:tr>
      <w:tr w:rsidR="002E2A9D" w:rsidRPr="00743A5E" w:rsidTr="002E75A4">
        <w:trPr>
          <w:trHeight w:val="263"/>
        </w:trPr>
        <w:tc>
          <w:tcPr>
            <w:tcW w:w="2020" w:type="dxa"/>
            <w:tcBorders>
              <w:top w:val="dotted" w:sz="4" w:space="0" w:color="0074A2"/>
              <w:left w:val="dotted" w:sz="4" w:space="0" w:color="0074A2"/>
              <w:bottom w:val="dotted" w:sz="4" w:space="0" w:color="0074A2"/>
              <w:right w:val="dotted" w:sz="4" w:space="0" w:color="0074A2"/>
            </w:tcBorders>
            <w:noWrap/>
            <w:vAlign w:val="center"/>
          </w:tcPr>
          <w:p w:rsidR="002E2A9D" w:rsidRPr="00333EB7" w:rsidRDefault="002E2A9D" w:rsidP="002F2682">
            <w:pPr>
              <w:pStyle w:val="table"/>
              <w:keepNext/>
            </w:pPr>
            <w:r>
              <w:t>Demersal fish/</w:t>
            </w:r>
            <w:r w:rsidRPr="00333EB7">
              <w:t>Nephrops</w:t>
            </w:r>
          </w:p>
        </w:tc>
        <w:tc>
          <w:tcPr>
            <w:tcW w:w="1932" w:type="dxa"/>
            <w:tcBorders>
              <w:top w:val="dotted" w:sz="4" w:space="0" w:color="0074A2"/>
              <w:left w:val="dotted" w:sz="4" w:space="0" w:color="0074A2"/>
              <w:bottom w:val="dotted" w:sz="4" w:space="0" w:color="0074A2"/>
              <w:right w:val="dotted" w:sz="4" w:space="0" w:color="0074A2"/>
            </w:tcBorders>
            <w:noWrap/>
          </w:tcPr>
          <w:p w:rsidR="002E2A9D" w:rsidRPr="00E94C21" w:rsidRDefault="002E2A9D" w:rsidP="002F2682">
            <w:pPr>
              <w:pStyle w:val="table"/>
              <w:keepNext/>
            </w:pPr>
            <w:r w:rsidRPr="00E94C21">
              <w:t>OTB_</w:t>
            </w:r>
            <w:r w:rsidRPr="00100B1A">
              <w:t>MCD</w:t>
            </w:r>
            <w:r w:rsidRPr="00E94C21">
              <w:t>_70_99</w:t>
            </w:r>
            <w:r>
              <w:t>_0_</w:t>
            </w:r>
            <w:r w:rsidRPr="00E94C21">
              <w:t>0</w:t>
            </w:r>
          </w:p>
        </w:tc>
        <w:tc>
          <w:tcPr>
            <w:tcW w:w="3780" w:type="dxa"/>
            <w:tcBorders>
              <w:top w:val="dotted" w:sz="4" w:space="0" w:color="0074A2"/>
              <w:left w:val="dotted" w:sz="4" w:space="0" w:color="0074A2"/>
              <w:bottom w:val="dotted" w:sz="4" w:space="0" w:color="0074A2"/>
              <w:right w:val="dotted" w:sz="4" w:space="0" w:color="0074A2"/>
            </w:tcBorders>
            <w:noWrap/>
            <w:vAlign w:val="center"/>
          </w:tcPr>
          <w:p w:rsidR="002E2A9D" w:rsidRPr="00333EB7" w:rsidRDefault="002E2A9D" w:rsidP="002F2682">
            <w:pPr>
              <w:pStyle w:val="table"/>
              <w:keepNext/>
            </w:pPr>
            <w:r w:rsidRPr="00333EB7">
              <w:t>‘Other’ refers to discard self sampling programme</w:t>
            </w:r>
          </w:p>
        </w:tc>
      </w:tr>
      <w:tr w:rsidR="002E2A9D" w:rsidRPr="00743A5E" w:rsidTr="002E75A4">
        <w:trPr>
          <w:trHeight w:val="263"/>
        </w:trPr>
        <w:tc>
          <w:tcPr>
            <w:tcW w:w="2020" w:type="dxa"/>
            <w:tcBorders>
              <w:top w:val="dotted" w:sz="4" w:space="0" w:color="0074A2"/>
              <w:left w:val="dotted" w:sz="4" w:space="0" w:color="0074A2"/>
              <w:bottom w:val="dotted" w:sz="4" w:space="0" w:color="0074A2"/>
              <w:right w:val="dotted" w:sz="4" w:space="0" w:color="0074A2"/>
            </w:tcBorders>
            <w:noWrap/>
            <w:vAlign w:val="center"/>
          </w:tcPr>
          <w:p w:rsidR="002E2A9D" w:rsidRPr="00333EB7" w:rsidRDefault="002E2A9D" w:rsidP="002F2682">
            <w:pPr>
              <w:pStyle w:val="table"/>
              <w:keepNext/>
            </w:pPr>
            <w:r w:rsidRPr="00333EB7">
              <w:t>Demersal fish</w:t>
            </w:r>
          </w:p>
        </w:tc>
        <w:tc>
          <w:tcPr>
            <w:tcW w:w="1932" w:type="dxa"/>
            <w:tcBorders>
              <w:top w:val="dotted" w:sz="4" w:space="0" w:color="0074A2"/>
              <w:left w:val="dotted" w:sz="4" w:space="0" w:color="0074A2"/>
              <w:bottom w:val="dotted" w:sz="4" w:space="0" w:color="0074A2"/>
              <w:right w:val="dotted" w:sz="4" w:space="0" w:color="0074A2"/>
            </w:tcBorders>
            <w:noWrap/>
          </w:tcPr>
          <w:p w:rsidR="002E2A9D" w:rsidRPr="00E94C21" w:rsidRDefault="002E2A9D" w:rsidP="002F2682">
            <w:pPr>
              <w:pStyle w:val="table"/>
              <w:keepNext/>
            </w:pPr>
            <w:r w:rsidRPr="00E94C21">
              <w:t>SSC</w:t>
            </w:r>
            <w:r>
              <w:t>_DEF_</w:t>
            </w:r>
            <w:r w:rsidRPr="00E94C21">
              <w:t>70_99_0_0</w:t>
            </w:r>
          </w:p>
        </w:tc>
        <w:tc>
          <w:tcPr>
            <w:tcW w:w="3780" w:type="dxa"/>
            <w:tcBorders>
              <w:top w:val="dotted" w:sz="4" w:space="0" w:color="0074A2"/>
              <w:left w:val="dotted" w:sz="4" w:space="0" w:color="0074A2"/>
              <w:bottom w:val="dotted" w:sz="4" w:space="0" w:color="0074A2"/>
              <w:right w:val="dotted" w:sz="4" w:space="0" w:color="0074A2"/>
            </w:tcBorders>
            <w:noWrap/>
            <w:vAlign w:val="center"/>
          </w:tcPr>
          <w:p w:rsidR="002E2A9D" w:rsidRPr="00333EB7" w:rsidRDefault="002E2A9D" w:rsidP="002F2682">
            <w:pPr>
              <w:pStyle w:val="table"/>
              <w:keepNext/>
            </w:pPr>
            <w:r w:rsidRPr="00333EB7">
              <w:t>‘Other’ refers to discard self sampling programme</w:t>
            </w:r>
          </w:p>
        </w:tc>
      </w:tr>
      <w:tr w:rsidR="002E2A9D" w:rsidRPr="00743A5E" w:rsidTr="002E75A4">
        <w:trPr>
          <w:trHeight w:val="263"/>
        </w:trPr>
        <w:tc>
          <w:tcPr>
            <w:tcW w:w="2020" w:type="dxa"/>
            <w:tcBorders>
              <w:top w:val="dotted" w:sz="4" w:space="0" w:color="0074A2"/>
              <w:left w:val="dotted" w:sz="4" w:space="0" w:color="0074A2"/>
              <w:bottom w:val="dotted" w:sz="4" w:space="0" w:color="0074A2"/>
              <w:right w:val="dotted" w:sz="4" w:space="0" w:color="0074A2"/>
            </w:tcBorders>
            <w:noWrap/>
            <w:vAlign w:val="center"/>
          </w:tcPr>
          <w:p w:rsidR="002E2A9D" w:rsidRPr="00333EB7" w:rsidRDefault="002E2A9D" w:rsidP="002F2682">
            <w:pPr>
              <w:pStyle w:val="table"/>
              <w:keepNext/>
            </w:pPr>
            <w:r w:rsidRPr="00333EB7">
              <w:t>Demersal fish</w:t>
            </w:r>
          </w:p>
        </w:tc>
        <w:tc>
          <w:tcPr>
            <w:tcW w:w="1932" w:type="dxa"/>
            <w:tcBorders>
              <w:top w:val="dotted" w:sz="4" w:space="0" w:color="0074A2"/>
              <w:left w:val="dotted" w:sz="4" w:space="0" w:color="0074A2"/>
              <w:bottom w:val="dotted" w:sz="4" w:space="0" w:color="0074A2"/>
              <w:right w:val="dotted" w:sz="4" w:space="0" w:color="0074A2"/>
            </w:tcBorders>
            <w:noWrap/>
          </w:tcPr>
          <w:p w:rsidR="002E2A9D" w:rsidRPr="00E94C21" w:rsidRDefault="002E2A9D" w:rsidP="002F2682">
            <w:pPr>
              <w:pStyle w:val="table"/>
              <w:keepNext/>
            </w:pPr>
            <w:r>
              <w:t>GNS_DEF_0_0_</w:t>
            </w:r>
            <w:r w:rsidRPr="00E94C21">
              <w:t>0</w:t>
            </w:r>
          </w:p>
        </w:tc>
        <w:tc>
          <w:tcPr>
            <w:tcW w:w="3780" w:type="dxa"/>
            <w:tcBorders>
              <w:top w:val="dotted" w:sz="4" w:space="0" w:color="0074A2"/>
              <w:left w:val="dotted" w:sz="4" w:space="0" w:color="0074A2"/>
              <w:bottom w:val="dotted" w:sz="4" w:space="0" w:color="0074A2"/>
              <w:right w:val="dotted" w:sz="4" w:space="0" w:color="0074A2"/>
            </w:tcBorders>
            <w:noWrap/>
            <w:vAlign w:val="center"/>
          </w:tcPr>
          <w:p w:rsidR="002E2A9D" w:rsidRPr="00333EB7" w:rsidRDefault="002E2A9D" w:rsidP="002F2682">
            <w:pPr>
              <w:pStyle w:val="table"/>
              <w:keepNext/>
            </w:pPr>
            <w:r w:rsidRPr="00333EB7">
              <w:t>Concurrent sampling at sea</w:t>
            </w:r>
          </w:p>
        </w:tc>
      </w:tr>
      <w:tr w:rsidR="002E2A9D" w:rsidRPr="00743A5E" w:rsidTr="002E75A4">
        <w:trPr>
          <w:trHeight w:val="263"/>
        </w:trPr>
        <w:tc>
          <w:tcPr>
            <w:tcW w:w="2020"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2F2682">
            <w:pPr>
              <w:pStyle w:val="table"/>
              <w:keepNext/>
            </w:pPr>
            <w:r w:rsidRPr="00333EB7">
              <w:t>Small Pelagics</w:t>
            </w:r>
          </w:p>
        </w:tc>
        <w:tc>
          <w:tcPr>
            <w:tcW w:w="1932"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2F2682">
            <w:pPr>
              <w:pStyle w:val="table"/>
              <w:keepNext/>
              <w:rPr>
                <w:lang w:eastAsia="en-GB"/>
              </w:rPr>
            </w:pPr>
            <w:r w:rsidRPr="00743A5E">
              <w:t>OTM</w:t>
            </w:r>
            <w:r>
              <w:t>_</w:t>
            </w:r>
            <w:r w:rsidRPr="00743A5E">
              <w:t>SPF</w:t>
            </w:r>
            <w:r>
              <w:t>_32_69</w:t>
            </w:r>
          </w:p>
        </w:tc>
        <w:tc>
          <w:tcPr>
            <w:tcW w:w="3780" w:type="dxa"/>
            <w:tcBorders>
              <w:top w:val="dotted" w:sz="4" w:space="0" w:color="0074A2"/>
              <w:left w:val="dotted" w:sz="4" w:space="0" w:color="0074A2"/>
              <w:bottom w:val="dotted" w:sz="4" w:space="0" w:color="0074A2"/>
              <w:right w:val="dotted" w:sz="4" w:space="0" w:color="0074A2"/>
            </w:tcBorders>
            <w:noWrap/>
            <w:vAlign w:val="center"/>
          </w:tcPr>
          <w:p w:rsidR="002E2A9D" w:rsidRPr="00333EB7" w:rsidRDefault="002E2A9D" w:rsidP="002F2682">
            <w:pPr>
              <w:pStyle w:val="table"/>
              <w:keepNext/>
            </w:pPr>
            <w:r w:rsidRPr="00333EB7">
              <w:t>‘Other’ refers to the additional samples of measurements of the landings. The number of sampling trips should be interpretated as number of sampling events.</w:t>
            </w:r>
          </w:p>
        </w:tc>
      </w:tr>
      <w:tr w:rsidR="002E2A9D" w:rsidRPr="00743A5E" w:rsidTr="002E75A4">
        <w:trPr>
          <w:trHeight w:val="263"/>
        </w:trPr>
        <w:tc>
          <w:tcPr>
            <w:tcW w:w="2020" w:type="dxa"/>
            <w:tcBorders>
              <w:top w:val="dotted" w:sz="4" w:space="0" w:color="0074A2"/>
              <w:left w:val="dotted" w:sz="4" w:space="0" w:color="0074A2"/>
              <w:bottom w:val="dotted" w:sz="4" w:space="0" w:color="0074A2"/>
              <w:right w:val="dotted" w:sz="4" w:space="0" w:color="0074A2"/>
            </w:tcBorders>
            <w:noWrap/>
            <w:vAlign w:val="center"/>
          </w:tcPr>
          <w:p w:rsidR="002E2A9D" w:rsidRPr="00333EB7" w:rsidRDefault="002E2A9D" w:rsidP="002F2682">
            <w:pPr>
              <w:pStyle w:val="table"/>
              <w:keepNext/>
            </w:pPr>
            <w:r w:rsidRPr="00333EB7">
              <w:t>Demersal fish</w:t>
            </w:r>
          </w:p>
        </w:tc>
        <w:tc>
          <w:tcPr>
            <w:tcW w:w="1932" w:type="dxa"/>
            <w:tcBorders>
              <w:top w:val="dotted" w:sz="4" w:space="0" w:color="0074A2"/>
              <w:left w:val="dotted" w:sz="4" w:space="0" w:color="0074A2"/>
              <w:bottom w:val="dotted" w:sz="4" w:space="0" w:color="0074A2"/>
              <w:right w:val="dotted" w:sz="4" w:space="0" w:color="0074A2"/>
            </w:tcBorders>
            <w:noWrap/>
            <w:vAlign w:val="center"/>
          </w:tcPr>
          <w:p w:rsidR="002E2A9D" w:rsidRPr="00333EB7" w:rsidRDefault="002E2A9D" w:rsidP="002F2682">
            <w:pPr>
              <w:pStyle w:val="table"/>
              <w:keepNext/>
            </w:pPr>
            <w:r w:rsidRPr="00333EB7">
              <w:t>all</w:t>
            </w:r>
          </w:p>
        </w:tc>
        <w:tc>
          <w:tcPr>
            <w:tcW w:w="3780" w:type="dxa"/>
            <w:tcBorders>
              <w:top w:val="dotted" w:sz="4" w:space="0" w:color="0074A2"/>
              <w:left w:val="dotted" w:sz="4" w:space="0" w:color="0074A2"/>
              <w:bottom w:val="dotted" w:sz="4" w:space="0" w:color="0074A2"/>
              <w:right w:val="dotted" w:sz="4" w:space="0" w:color="0074A2"/>
            </w:tcBorders>
            <w:noWrap/>
            <w:vAlign w:val="center"/>
          </w:tcPr>
          <w:p w:rsidR="002E2A9D" w:rsidRPr="00333EB7" w:rsidRDefault="002E2A9D" w:rsidP="002F2682">
            <w:pPr>
              <w:pStyle w:val="table"/>
              <w:keepNext/>
            </w:pPr>
            <w:r w:rsidRPr="00333EB7">
              <w:t>‘Other’ refers to the sampling schedule of landings by size grade for all species in the fish market. The number of sampling trips should be interpretated as number of sampling events.</w:t>
            </w:r>
          </w:p>
        </w:tc>
      </w:tr>
      <w:tr w:rsidR="002E2A9D" w:rsidRPr="00743A5E" w:rsidTr="002E75A4">
        <w:trPr>
          <w:trHeight w:val="263"/>
        </w:trPr>
        <w:tc>
          <w:tcPr>
            <w:tcW w:w="2020" w:type="dxa"/>
            <w:tcBorders>
              <w:top w:val="dotted" w:sz="4" w:space="0" w:color="0074A2"/>
              <w:left w:val="dotted" w:sz="4" w:space="0" w:color="0074A2"/>
              <w:bottom w:val="dotted" w:sz="4" w:space="0" w:color="0074A2"/>
              <w:right w:val="dotted" w:sz="4" w:space="0" w:color="0074A2"/>
            </w:tcBorders>
            <w:noWrap/>
            <w:vAlign w:val="center"/>
          </w:tcPr>
          <w:p w:rsidR="002E2A9D" w:rsidRPr="00333EB7" w:rsidRDefault="002E2A9D" w:rsidP="00023E71">
            <w:pPr>
              <w:pStyle w:val="table"/>
            </w:pPr>
            <w:r w:rsidRPr="00333EB7">
              <w:t>Catadromous</w:t>
            </w:r>
          </w:p>
        </w:tc>
        <w:tc>
          <w:tcPr>
            <w:tcW w:w="1932" w:type="dxa"/>
            <w:tcBorders>
              <w:top w:val="dotted" w:sz="4" w:space="0" w:color="0074A2"/>
              <w:left w:val="dotted" w:sz="4" w:space="0" w:color="0074A2"/>
              <w:bottom w:val="dotted" w:sz="4" w:space="0" w:color="0074A2"/>
              <w:right w:val="dotted" w:sz="4" w:space="0" w:color="0074A2"/>
            </w:tcBorders>
            <w:noWrap/>
            <w:vAlign w:val="center"/>
          </w:tcPr>
          <w:p w:rsidR="002E2A9D" w:rsidRPr="00333EB7" w:rsidRDefault="002E2A9D" w:rsidP="00023E71">
            <w:pPr>
              <w:pStyle w:val="table"/>
            </w:pPr>
            <w:r w:rsidRPr="00333EB7">
              <w:t>FYK_CAT_</w:t>
            </w:r>
            <w:r>
              <w:t>&gt;</w:t>
            </w:r>
            <w:r w:rsidRPr="00333EB7">
              <w:t>0</w:t>
            </w:r>
            <w:r>
              <w:t>_</w:t>
            </w:r>
            <w:r w:rsidRPr="00333EB7">
              <w:t>0</w:t>
            </w:r>
            <w:r>
              <w:t>_</w:t>
            </w:r>
            <w:r w:rsidRPr="00333EB7">
              <w:t>0</w:t>
            </w:r>
          </w:p>
        </w:tc>
        <w:tc>
          <w:tcPr>
            <w:tcW w:w="3780" w:type="dxa"/>
            <w:tcBorders>
              <w:top w:val="dotted" w:sz="4" w:space="0" w:color="0074A2"/>
              <w:left w:val="dotted" w:sz="4" w:space="0" w:color="0074A2"/>
              <w:bottom w:val="dotted" w:sz="4" w:space="0" w:color="0074A2"/>
              <w:right w:val="dotted" w:sz="4" w:space="0" w:color="0074A2"/>
            </w:tcBorders>
            <w:noWrap/>
            <w:vAlign w:val="center"/>
          </w:tcPr>
          <w:p w:rsidR="002E2A9D" w:rsidRPr="00333EB7" w:rsidRDefault="002E2A9D" w:rsidP="00023E71">
            <w:pPr>
              <w:pStyle w:val="table"/>
            </w:pPr>
            <w:r w:rsidRPr="00333EB7">
              <w:t xml:space="preserve">‘Other’ refers to the length sampling </w:t>
            </w:r>
            <w:r>
              <w:t>at fresh water</w:t>
            </w:r>
          </w:p>
        </w:tc>
      </w:tr>
    </w:tbl>
    <w:p w:rsidR="002E2A9D" w:rsidRDefault="002E2A9D" w:rsidP="00CD4B65">
      <w:pPr>
        <w:rPr>
          <w:lang w:val="en-US"/>
        </w:rPr>
      </w:pPr>
      <w:r>
        <w:rPr>
          <w:lang w:val="en-US"/>
        </w:rPr>
        <w:t>Information of volume of discards is available from selfsampling schemes or observer schemes. Volumes of discards are estimated by raising the observed volumes by effort stratified by quarter. In most cases the effort parameter “fishing hours” is used as the raising parameter. In the case of the OTM_SPF_ 32-69_0_0 metier the raising parameter used is “fishing trip” as the use of this parameter gives the most robust estimate</w:t>
      </w:r>
      <w:r>
        <w:rPr>
          <w:rStyle w:val="FootnoteReference"/>
          <w:szCs w:val="16"/>
          <w:lang w:val="en-US"/>
        </w:rPr>
        <w:footnoteReference w:id="8"/>
      </w:r>
      <w:r>
        <w:rPr>
          <w:lang w:val="en-US"/>
        </w:rPr>
        <w:t>.</w:t>
      </w:r>
    </w:p>
    <w:p w:rsidR="002E2A9D" w:rsidRDefault="002E2A9D" w:rsidP="00CD4B65">
      <w:pPr>
        <w:rPr>
          <w:lang w:val="en-US"/>
        </w:rPr>
      </w:pPr>
      <w:r>
        <w:rPr>
          <w:lang w:val="en-US"/>
        </w:rPr>
        <w:t>Length and age structures of the landings for all species are raised by weight on a quarterly basis. Pending on the species, the raising procedure may be stratified by size grade.</w:t>
      </w:r>
    </w:p>
    <w:p w:rsidR="002E2A9D" w:rsidRPr="00F87844" w:rsidRDefault="002E2A9D" w:rsidP="00CD4B65">
      <w:pPr>
        <w:rPr>
          <w:lang w:val="en-US"/>
        </w:rPr>
      </w:pPr>
      <w:r>
        <w:rPr>
          <w:lang w:val="en-US"/>
        </w:rPr>
        <w:t>Length and age structures of the discards are raise by effort. The same parameters are used as for obtaining the volume of the discards.</w:t>
      </w:r>
    </w:p>
    <w:p w:rsidR="002E2A9D" w:rsidRPr="0096541A" w:rsidRDefault="002E2A9D" w:rsidP="009D1F64">
      <w:pPr>
        <w:pStyle w:val="Heading3"/>
        <w:rPr>
          <w:lang w:val="en-GB"/>
        </w:rPr>
      </w:pPr>
      <w:bookmarkStart w:id="35" w:name="_Toc307304329"/>
      <w:r w:rsidRPr="0096541A">
        <w:rPr>
          <w:lang w:val="en-GB"/>
        </w:rPr>
        <w:t>III.C.3.</w:t>
      </w:r>
      <w:r w:rsidRPr="0096541A">
        <w:rPr>
          <w:lang w:val="en-GB"/>
        </w:rPr>
        <w:tab/>
        <w:t>Data quality evaluation</w:t>
      </w:r>
      <w:bookmarkEnd w:id="35"/>
    </w:p>
    <w:p w:rsidR="002E2A9D" w:rsidRPr="00721E7F" w:rsidRDefault="002E2A9D" w:rsidP="0006035F">
      <w:pPr>
        <w:tabs>
          <w:tab w:val="num" w:pos="0"/>
        </w:tabs>
        <w:autoSpaceDE w:val="0"/>
        <w:autoSpaceDN w:val="0"/>
        <w:adjustRightInd w:val="0"/>
        <w:spacing w:after="0"/>
      </w:pPr>
      <w:r w:rsidRPr="0096541A">
        <w:t xml:space="preserve">The estimation of volumes and size grades of landings by </w:t>
      </w:r>
      <w:r>
        <w:t>metier</w:t>
      </w:r>
      <w:r w:rsidRPr="0096541A">
        <w:t xml:space="preserve"> is based on exhausted information and the precision of these will be dependent on the quality of the logbook information. In principle these parameters will have a high precision but this cannot be measured. </w:t>
      </w:r>
      <w:r w:rsidRPr="00721E7F">
        <w:t xml:space="preserve">As the logbook information is based on exhaustive information which is checked and approved by the Dutch fisheries control authorities, it is expected that this data contains a very low level of bias. </w:t>
      </w:r>
    </w:p>
    <w:p w:rsidR="002E2A9D" w:rsidRPr="00534E31" w:rsidRDefault="002E2A9D" w:rsidP="00CD4B65">
      <w:r w:rsidRPr="0096541A">
        <w:t>The planned sampling intensity of the size structure of the catch intends to aim for achieving the required precision. However, it is unlikely that this precision will be achieved for all species. For a number of species catches and landings are low and it is unlikely that the number of fish needed to achi</w:t>
      </w:r>
      <w:r>
        <w:t>eve the precision will not be accessible.</w:t>
      </w:r>
    </w:p>
    <w:p w:rsidR="002E2A9D" w:rsidRDefault="002E2A9D" w:rsidP="00CD4B65">
      <w:r w:rsidRPr="0096541A">
        <w:t>Data quality checks will be perform</w:t>
      </w:r>
      <w:r>
        <w:t>ed at two stages. Firstly the in</w:t>
      </w:r>
      <w:r w:rsidRPr="0096541A">
        <w:t>put software designed for entering data for market sampling, discard data and surveys is integrated and operates off-line from the data bases. The programme contains data quality checks of the entrees before the data is accepted. Secondly the data is submitted to the national data base (FRISBE) which performs quality checks on the formats.</w:t>
      </w:r>
    </w:p>
    <w:p w:rsidR="002E2A9D" w:rsidRPr="0096541A" w:rsidRDefault="002E2A9D" w:rsidP="00CD4B65">
      <w:r>
        <w:t>Further relevant workshop will be attended to maintain and develop expertise and bring/maintain measurements to international standards.</w:t>
      </w:r>
    </w:p>
    <w:p w:rsidR="002E2A9D" w:rsidRDefault="002E2A9D" w:rsidP="00CD4B65">
      <w:r w:rsidRPr="00743A5E">
        <w:t>The sampling intensity for discards in TBB</w:t>
      </w:r>
      <w:r>
        <w:t>_DEF_70-99_0_0</w:t>
      </w:r>
      <w:r w:rsidRPr="00743A5E">
        <w:t xml:space="preserve"> is based on preliminary analyses of the age composition of plaice discards in this fleet in discard trips in the period 2000-2007. For this analysis, discard information was available on a haul by haul basis. The results of the analyses indicate that 17-22 quarterly observations would be required to estimate discards of ages 1-4 with the required precision. Each observation in the analyses consists of 2 samples (hauls). In order to achieve the same precision for ages &gt;4 the amount of required observations increases sharp to 60-70. Since most of the discards are immature juveniles, the sampling programme </w:t>
      </w:r>
      <w:r>
        <w:t>will exist of</w:t>
      </w:r>
      <w:r w:rsidRPr="00743A5E">
        <w:t xml:space="preserve"> 20 quarterly measurements. </w:t>
      </w:r>
      <w:r>
        <w:t xml:space="preserve">Plaice is one of the most abundant species in this fishery. It is unlikely that the required precision is met for all species, in particular for those which are much less abundant in the catches and in the samples. </w:t>
      </w:r>
    </w:p>
    <w:p w:rsidR="002E2A9D" w:rsidRDefault="002E2A9D" w:rsidP="00721E7F">
      <w:pPr>
        <w:spacing w:before="100" w:beforeAutospacing="1" w:after="100" w:afterAutospacing="1"/>
      </w:pPr>
      <w:r w:rsidRPr="00721E7F">
        <w:t xml:space="preserve">For the discards, a possible source of bias could be the self-sampling activities by the fishermen. Bias might occur if the fishermen take the samples based on own perception rather than the predefined haul to take a sample from. Also, the way a discard sample is taken, e.g. at the beginning of processing the fish on board or at the end of the process might cause bias in the results. </w:t>
      </w:r>
      <w:r>
        <w:t>In 2011</w:t>
      </w:r>
      <w:r w:rsidRPr="00721E7F">
        <w:t xml:space="preserve">, a study </w:t>
      </w:r>
      <w:r>
        <w:t>was</w:t>
      </w:r>
      <w:r w:rsidRPr="00721E7F">
        <w:t xml:space="preserve"> undertaken to identify possible source of discards and to evaluate the quality of the data collected within the self-sampling project</w:t>
      </w:r>
      <w:r>
        <w:rPr>
          <w:rStyle w:val="FootnoteReference"/>
          <w:szCs w:val="16"/>
        </w:rPr>
        <w:footnoteReference w:id="9"/>
      </w:r>
      <w:r w:rsidRPr="00721E7F">
        <w:t>. Also, parallel to the selfsampling programme a limited observer programme is carried out.</w:t>
      </w:r>
      <w:r w:rsidRPr="002E75A4">
        <w:t xml:space="preserve"> </w:t>
      </w:r>
      <w:r>
        <w:t>The study did not indicate that bias from selfsampling occurred.</w:t>
      </w:r>
    </w:p>
    <w:p w:rsidR="002E2A9D" w:rsidRDefault="002E2A9D" w:rsidP="002E75A4">
      <w:pPr>
        <w:spacing w:before="100" w:beforeAutospacing="1" w:after="100" w:afterAutospacing="1"/>
      </w:pPr>
      <w:r>
        <w:t xml:space="preserve">A second source of bias comes from changes in the metier composition which are not reflected in the reference sampling fleet. The metier </w:t>
      </w:r>
      <w:r w:rsidRPr="00743A5E">
        <w:t>TBB</w:t>
      </w:r>
      <w:r>
        <w:t>_DEF_70-99_0_0 originally consisted of beam trawlers using traditional beams and tickler chains. However in recent years, new developments such as the beam being replaced by a more aerodynamic sum wing and tickler chains by electric stimulation, have been introduced. The introduced changes aim for economic optimisation of the fishery, reducing discards and reducing the impact of the gear on the bottom. It is very likely that the newly introduced gears have different selectivity characteristics. However, a major problem is that these new gears and their catch and effort statistics are still classified as beam trawls. So they cannot be identified. In 2011, a mismatch was identified between the gear composition used in this metier and the reference sampling fleet. In 2012 the sampling fleet will be adjusted to take account for the gear composition in this metier.</w:t>
      </w:r>
    </w:p>
    <w:p w:rsidR="002E2A9D" w:rsidRDefault="002E2A9D" w:rsidP="002E75A4">
      <w:pPr>
        <w:spacing w:before="100" w:beforeAutospacing="1" w:after="100" w:afterAutospacing="1"/>
      </w:pPr>
      <w:r>
        <w:t>A third source of bias may occur from the raising procedure for discards if the (spatial) distribution of the observations and the effort of the fleet differ. This bias can be circumvented when the data are spatially stratified. Ways to stratify the samples and effort will be investigated in 2012.</w:t>
      </w:r>
    </w:p>
    <w:p w:rsidR="002E2A9D" w:rsidRDefault="002E2A9D" w:rsidP="00721E7F">
      <w:pPr>
        <w:spacing w:before="100" w:beforeAutospacing="1" w:after="100" w:afterAutospacing="1"/>
      </w:pPr>
      <w:r w:rsidRPr="00743A5E">
        <w:t>The TBB</w:t>
      </w:r>
      <w:r>
        <w:t>_DEF_70-99_0_0</w:t>
      </w:r>
      <w:r w:rsidRPr="00743A5E">
        <w:t xml:space="preserve"> is by far the largest </w:t>
      </w:r>
      <w:r>
        <w:t>metier</w:t>
      </w:r>
      <w:r w:rsidRPr="00743A5E">
        <w:t xml:space="preserve"> fleet operating in the Netherlands. The effort and landings in the other </w:t>
      </w:r>
      <w:r>
        <w:t>metier</w:t>
      </w:r>
      <w:r w:rsidRPr="00743A5E">
        <w:t>s are much smaller. The sampling intensit</w:t>
      </w:r>
      <w:r>
        <w:t xml:space="preserve">ies for the other metiers are </w:t>
      </w:r>
      <w:r w:rsidRPr="00743A5E">
        <w:t xml:space="preserve">estimated, taking into account the proportional smaller size of these </w:t>
      </w:r>
      <w:r>
        <w:t>metier</w:t>
      </w:r>
      <w:r w:rsidRPr="00743A5E">
        <w:t>s and a requirement for a minimum number of samples.</w:t>
      </w:r>
    </w:p>
    <w:p w:rsidR="002E2A9D" w:rsidRDefault="002E2A9D" w:rsidP="00CD4B65">
      <w:r w:rsidRPr="00B12068">
        <w:t>As far as possible metho</w:t>
      </w:r>
      <w:r>
        <w:t>do</w:t>
      </w:r>
      <w:r w:rsidRPr="00B12068">
        <w:t>logy developed under the COST programme will be used to measure precision.</w:t>
      </w:r>
      <w:r w:rsidRPr="002709E8">
        <w:t xml:space="preserve"> </w:t>
      </w:r>
      <w:r>
        <w:t>Methodology to measure precision in selfsampling programmes is still in development.</w:t>
      </w:r>
    </w:p>
    <w:p w:rsidR="002E2A9D" w:rsidRDefault="002E2A9D" w:rsidP="0085668A">
      <w:pPr>
        <w:pStyle w:val="Heading3"/>
        <w:rPr>
          <w:lang w:val="en-GB"/>
        </w:rPr>
      </w:pPr>
      <w:bookmarkStart w:id="37" w:name="_Toc307304330"/>
      <w:r w:rsidRPr="0095352E">
        <w:rPr>
          <w:lang w:val="en-GB"/>
        </w:rPr>
        <w:t>III.C.4.</w:t>
      </w:r>
      <w:r w:rsidRPr="0095352E">
        <w:rPr>
          <w:lang w:val="en-GB"/>
        </w:rPr>
        <w:tab/>
        <w:t>Data presentation</w:t>
      </w:r>
      <w:bookmarkEnd w:id="37"/>
    </w:p>
    <w:p w:rsidR="002E2A9D" w:rsidRDefault="002E2A9D" w:rsidP="00CD4B65">
      <w:r>
        <w:t xml:space="preserve">Data on the volume (weight) of the catches and the age- and length structure of landings and discards will be made available in the year after the year they have been collected for the production of stock assessments and corresponding scientific analyses. On the metier level, the data sets will in most cases be restricted to the metiers identified in the NP. </w:t>
      </w:r>
    </w:p>
    <w:p w:rsidR="002E2A9D" w:rsidRPr="0095352E" w:rsidRDefault="002E2A9D" w:rsidP="00CD4B65">
      <w:r>
        <w:t>For those metiers, which are not sampled for discard, no estimates of discards can be provided.</w:t>
      </w:r>
    </w:p>
    <w:p w:rsidR="002E2A9D" w:rsidRDefault="002E2A9D" w:rsidP="0085668A">
      <w:pPr>
        <w:pStyle w:val="Heading3"/>
        <w:rPr>
          <w:lang w:val="en-GB"/>
        </w:rPr>
      </w:pPr>
      <w:bookmarkStart w:id="38" w:name="_Toc307304331"/>
      <w:r w:rsidRPr="008616F1">
        <w:rPr>
          <w:lang w:val="en-GB"/>
        </w:rPr>
        <w:t>III.C.5.</w:t>
      </w:r>
      <w:r w:rsidRPr="008616F1">
        <w:rPr>
          <w:lang w:val="en-GB"/>
        </w:rPr>
        <w:tab/>
        <w:t>Regional coordination</w:t>
      </w:r>
      <w:bookmarkEnd w:id="38"/>
    </w:p>
    <w:p w:rsidR="002E2A9D" w:rsidRDefault="002E2A9D" w:rsidP="00CD4B65">
      <w:r>
        <w:t xml:space="preserve">At the meeting of the RCM NS&amp;EA in May 2010, the metiers were ranked on a regional basis using the same criteria as was used on the national basis. It was decided to merge a number of metiers within the qualified range. For the NP of the NLD this had the following consequences. </w:t>
      </w:r>
    </w:p>
    <w:p w:rsidR="002E2A9D" w:rsidRPr="005B3789" w:rsidRDefault="002E2A9D" w:rsidP="005B3789">
      <w:pPr>
        <w:numPr>
          <w:ilvl w:val="0"/>
          <w:numId w:val="41"/>
        </w:numPr>
      </w:pPr>
      <w:r>
        <w:t xml:space="preserve">The OTB metiers with a mesh size 70-99 mm in IV, VIId were merged. These were 3 separate metiers including one non qualifying metier. </w:t>
      </w:r>
    </w:p>
    <w:p w:rsidR="002E2A9D" w:rsidRDefault="002E2A9D" w:rsidP="005B3789">
      <w:pPr>
        <w:numPr>
          <w:ilvl w:val="0"/>
          <w:numId w:val="41"/>
        </w:numPr>
      </w:pPr>
      <w:r>
        <w:t>The GNS metiers with different mesh sizes in IV, VIId were merged. These were 3 separate metiers including 2 non qualifying metiers.</w:t>
      </w:r>
    </w:p>
    <w:p w:rsidR="002E2A9D" w:rsidRPr="005B3789" w:rsidRDefault="002E2A9D" w:rsidP="008564DF">
      <w:r>
        <w:t>Table III.C.2 has been adjusted accordingly after the RCM</w:t>
      </w:r>
    </w:p>
    <w:p w:rsidR="002E2A9D" w:rsidRPr="005C3FBD" w:rsidRDefault="002E2A9D" w:rsidP="00CD4B65">
      <w:r>
        <w:t xml:space="preserve">Annex 2 gives a complete overview of the (bilateral) agreements with other MS applying to the DCF in the period 2011-2013. The bilateral agreement with France and Denmark were adjusted, Based on the bilateral agreements, France takes over the responsibility to sample </w:t>
      </w:r>
      <w:r>
        <w:rPr>
          <w:i/>
        </w:rPr>
        <w:t>Mullus surmuletus</w:t>
      </w:r>
      <w:r>
        <w:t xml:space="preserve"> in the North Sea to cover the collection of biological parameters for The Netherlands (4 samples). On the other hand, The Netherlands takes 2 extra samples of plaice and 2 extra samples of sole to cover the Danish landings of these species in the North Sea. </w:t>
      </w:r>
    </w:p>
    <w:p w:rsidR="002E2A9D" w:rsidRDefault="002E2A9D" w:rsidP="00CD4B65">
      <w:r w:rsidRPr="00E9383A">
        <w:t>The following recommendations apply</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9"/>
        <w:gridCol w:w="4109"/>
        <w:gridCol w:w="2563"/>
      </w:tblGrid>
      <w:tr w:rsidR="002E2A9D" w:rsidRPr="00E91583" w:rsidTr="0000209A">
        <w:trPr>
          <w:cantSplit/>
          <w:trHeight w:val="386"/>
          <w:tblHeader/>
        </w:trPr>
        <w:tc>
          <w:tcPr>
            <w:tcW w:w="1139" w:type="dxa"/>
            <w:tcBorders>
              <w:top w:val="single" w:sz="4" w:space="0" w:color="0074A2"/>
              <w:left w:val="single" w:sz="4" w:space="0" w:color="0074A2"/>
              <w:bottom w:val="single" w:sz="4" w:space="0" w:color="0074A2"/>
              <w:right w:val="nil"/>
            </w:tcBorders>
            <w:shd w:val="clear" w:color="auto" w:fill="0074A2"/>
            <w:vAlign w:val="center"/>
          </w:tcPr>
          <w:p w:rsidR="002E2A9D" w:rsidRPr="00E91583" w:rsidRDefault="002E2A9D" w:rsidP="00F774EA">
            <w:pPr>
              <w:pStyle w:val="table"/>
              <w:jc w:val="both"/>
              <w:rPr>
                <w:b/>
                <w:color w:val="FFFFFF"/>
              </w:rPr>
            </w:pPr>
            <w:r w:rsidRPr="00E91583">
              <w:rPr>
                <w:b/>
                <w:color w:val="FFFFFF"/>
              </w:rPr>
              <w:t>source</w:t>
            </w:r>
          </w:p>
        </w:tc>
        <w:tc>
          <w:tcPr>
            <w:tcW w:w="4109" w:type="dxa"/>
            <w:tcBorders>
              <w:top w:val="single" w:sz="4" w:space="0" w:color="0074A2"/>
              <w:left w:val="nil"/>
              <w:bottom w:val="single" w:sz="4" w:space="0" w:color="0074A2"/>
              <w:right w:val="nil"/>
            </w:tcBorders>
            <w:shd w:val="clear" w:color="auto" w:fill="0074A2"/>
            <w:vAlign w:val="center"/>
          </w:tcPr>
          <w:p w:rsidR="002E2A9D" w:rsidRPr="00E91583" w:rsidRDefault="002E2A9D" w:rsidP="00F774EA">
            <w:pPr>
              <w:pStyle w:val="table"/>
              <w:jc w:val="both"/>
              <w:rPr>
                <w:b/>
                <w:color w:val="FFFFFF"/>
              </w:rPr>
            </w:pPr>
            <w:r w:rsidRPr="00E91583">
              <w:rPr>
                <w:b/>
                <w:color w:val="FFFFFF"/>
              </w:rPr>
              <w:t>Recommendation</w:t>
            </w:r>
          </w:p>
        </w:tc>
        <w:tc>
          <w:tcPr>
            <w:tcW w:w="2563" w:type="dxa"/>
            <w:tcBorders>
              <w:top w:val="single" w:sz="4" w:space="0" w:color="0074A2"/>
              <w:left w:val="nil"/>
              <w:bottom w:val="single" w:sz="4" w:space="0" w:color="0074A2"/>
              <w:right w:val="single" w:sz="4" w:space="0" w:color="0074A2"/>
            </w:tcBorders>
            <w:shd w:val="clear" w:color="auto" w:fill="0074A2"/>
            <w:vAlign w:val="center"/>
          </w:tcPr>
          <w:p w:rsidR="002E2A9D" w:rsidRPr="00E91583" w:rsidRDefault="002E2A9D" w:rsidP="00F774EA">
            <w:pPr>
              <w:pStyle w:val="table"/>
              <w:jc w:val="both"/>
              <w:rPr>
                <w:b/>
                <w:color w:val="FFFFFF"/>
              </w:rPr>
            </w:pPr>
            <w:r w:rsidRPr="00E91583">
              <w:rPr>
                <w:b/>
                <w:color w:val="FFFFFF"/>
              </w:rPr>
              <w:t>Responsive actions</w:t>
            </w:r>
          </w:p>
        </w:tc>
      </w:tr>
      <w:tr w:rsidR="002E2A9D" w:rsidRPr="00743A5E" w:rsidTr="00E91583">
        <w:trPr>
          <w:cantSplit/>
        </w:trPr>
        <w:tc>
          <w:tcPr>
            <w:tcW w:w="1139" w:type="dxa"/>
            <w:tcBorders>
              <w:top w:val="single" w:sz="4" w:space="0" w:color="0074A2"/>
              <w:left w:val="dotted" w:sz="4" w:space="0" w:color="0074A2"/>
              <w:bottom w:val="dotted" w:sz="4" w:space="0" w:color="0074A2"/>
              <w:right w:val="dotted" w:sz="4" w:space="0" w:color="0074A2"/>
            </w:tcBorders>
          </w:tcPr>
          <w:p w:rsidR="002E2A9D" w:rsidRPr="00993894" w:rsidRDefault="002E2A9D" w:rsidP="002F2682">
            <w:pPr>
              <w:pStyle w:val="table"/>
            </w:pPr>
            <w:r w:rsidRPr="00993894">
              <w:t>NS&amp;EA</w:t>
            </w:r>
            <w:r>
              <w:br/>
            </w:r>
            <w:r w:rsidRPr="00993894">
              <w:t>(2007)</w:t>
            </w:r>
          </w:p>
        </w:tc>
        <w:tc>
          <w:tcPr>
            <w:tcW w:w="4109" w:type="dxa"/>
            <w:tcBorders>
              <w:top w:val="single" w:sz="4" w:space="0" w:color="0074A2"/>
              <w:left w:val="dotted" w:sz="4" w:space="0" w:color="0074A2"/>
              <w:bottom w:val="dotted" w:sz="4" w:space="0" w:color="0074A2"/>
              <w:right w:val="dotted" w:sz="4" w:space="0" w:color="0074A2"/>
            </w:tcBorders>
          </w:tcPr>
          <w:p w:rsidR="002E2A9D" w:rsidRPr="00743A5E" w:rsidRDefault="002E2A9D" w:rsidP="002F2682">
            <w:pPr>
              <w:pStyle w:val="table"/>
            </w:pPr>
            <w:r w:rsidRPr="00743A5E">
              <w:t xml:space="preserve">The RCM </w:t>
            </w:r>
            <w:r w:rsidRPr="00F774EA">
              <w:rPr>
                <w:rFonts w:cs="Times-Roman"/>
              </w:rPr>
              <w:t xml:space="preserve">NS&amp;EA </w:t>
            </w:r>
            <w:r w:rsidRPr="00743A5E">
              <w:t>recommends that if an area is covered by one dedicated trip per year only, the effort put into this single trip could better be allocated to other fleet segments ensuring better coverage of these segments.</w:t>
            </w:r>
          </w:p>
        </w:tc>
        <w:tc>
          <w:tcPr>
            <w:tcW w:w="2563" w:type="dxa"/>
            <w:tcBorders>
              <w:top w:val="single" w:sz="4" w:space="0" w:color="0074A2"/>
              <w:left w:val="dotted" w:sz="4" w:space="0" w:color="0074A2"/>
              <w:bottom w:val="dotted" w:sz="4" w:space="0" w:color="0074A2"/>
              <w:right w:val="dotted" w:sz="4" w:space="0" w:color="0074A2"/>
            </w:tcBorders>
          </w:tcPr>
          <w:p w:rsidR="002E2A9D" w:rsidRPr="00743A5E" w:rsidRDefault="002E2A9D" w:rsidP="002F2682">
            <w:pPr>
              <w:pStyle w:val="table"/>
            </w:pPr>
            <w:r w:rsidRPr="00743A5E">
              <w:t>MS support the philosophy behind this recommendation. This was also an argument to allocate the restricted resources available for sampling discards to the most important segments of the fleets</w:t>
            </w:r>
          </w:p>
        </w:tc>
      </w:tr>
      <w:tr w:rsidR="002E2A9D" w:rsidRPr="00743A5E" w:rsidTr="00E91583">
        <w:trPr>
          <w:cantSplit/>
        </w:trPr>
        <w:tc>
          <w:tcPr>
            <w:tcW w:w="1139" w:type="dxa"/>
            <w:tcBorders>
              <w:top w:val="dotted" w:sz="4" w:space="0" w:color="0074A2"/>
              <w:left w:val="dotted" w:sz="4" w:space="0" w:color="0074A2"/>
              <w:bottom w:val="dotted" w:sz="4" w:space="0" w:color="0074A2"/>
              <w:right w:val="dotted" w:sz="4" w:space="0" w:color="0074A2"/>
            </w:tcBorders>
          </w:tcPr>
          <w:p w:rsidR="002E2A9D" w:rsidRPr="00993894" w:rsidRDefault="002E2A9D" w:rsidP="002F2682">
            <w:pPr>
              <w:pStyle w:val="table"/>
            </w:pPr>
            <w:r w:rsidRPr="00993894">
              <w:t>NS&amp;EA</w:t>
            </w:r>
          </w:p>
          <w:p w:rsidR="002E2A9D" w:rsidRPr="00993894" w:rsidDel="001F2D35" w:rsidRDefault="002E2A9D" w:rsidP="002F2682">
            <w:pPr>
              <w:pStyle w:val="table"/>
            </w:pPr>
            <w:r w:rsidRPr="00993894">
              <w:t>(2008)</w:t>
            </w:r>
          </w:p>
        </w:tc>
        <w:tc>
          <w:tcPr>
            <w:tcW w:w="4109" w:type="dxa"/>
            <w:tcBorders>
              <w:top w:val="dotted" w:sz="4" w:space="0" w:color="0074A2"/>
              <w:left w:val="dotted" w:sz="4" w:space="0" w:color="0074A2"/>
              <w:bottom w:val="dotted" w:sz="4" w:space="0" w:color="0074A2"/>
              <w:right w:val="dotted" w:sz="4" w:space="0" w:color="0074A2"/>
            </w:tcBorders>
          </w:tcPr>
          <w:p w:rsidR="002E2A9D" w:rsidRPr="00743A5E" w:rsidRDefault="002E2A9D" w:rsidP="002F2682">
            <w:pPr>
              <w:pStyle w:val="table"/>
            </w:pPr>
            <w:r>
              <w:t>The RCM recommends that France and the Netherlands should formalise a bilateral agreement for sampling the landings, as the majority of French catches is taken by Dutch crews operating on French flag vessels and landing in the Netherlands</w:t>
            </w:r>
          </w:p>
        </w:tc>
        <w:tc>
          <w:tcPr>
            <w:tcW w:w="2563" w:type="dxa"/>
            <w:tcBorders>
              <w:top w:val="dotted" w:sz="4" w:space="0" w:color="0074A2"/>
              <w:left w:val="dotted" w:sz="4" w:space="0" w:color="0074A2"/>
              <w:bottom w:val="dotted" w:sz="4" w:space="0" w:color="0074A2"/>
              <w:right w:val="dotted" w:sz="4" w:space="0" w:color="0074A2"/>
            </w:tcBorders>
          </w:tcPr>
          <w:p w:rsidR="002E2A9D" w:rsidRPr="00606D5F" w:rsidRDefault="002E2A9D" w:rsidP="002F2682">
            <w:pPr>
              <w:pStyle w:val="table"/>
            </w:pPr>
            <w:r w:rsidRPr="00606D5F">
              <w:t xml:space="preserve">MS </w:t>
            </w:r>
            <w:r>
              <w:t>has done this</w:t>
            </w:r>
          </w:p>
        </w:tc>
      </w:tr>
      <w:tr w:rsidR="002E2A9D" w:rsidRPr="00743A5E" w:rsidTr="00E91583">
        <w:trPr>
          <w:cantSplit/>
        </w:trPr>
        <w:tc>
          <w:tcPr>
            <w:tcW w:w="1139" w:type="dxa"/>
            <w:tcBorders>
              <w:top w:val="dotted" w:sz="4" w:space="0" w:color="0074A2"/>
              <w:left w:val="dotted" w:sz="4" w:space="0" w:color="0074A2"/>
              <w:bottom w:val="dotted" w:sz="4" w:space="0" w:color="0074A2"/>
              <w:right w:val="dotted" w:sz="4" w:space="0" w:color="0074A2"/>
            </w:tcBorders>
          </w:tcPr>
          <w:p w:rsidR="002E2A9D" w:rsidRPr="00993894" w:rsidRDefault="002E2A9D" w:rsidP="002F2682">
            <w:pPr>
              <w:pStyle w:val="table"/>
            </w:pPr>
            <w:r w:rsidRPr="00993894">
              <w:t>NS&amp;EA</w:t>
            </w:r>
          </w:p>
          <w:p w:rsidR="002E2A9D" w:rsidRPr="00993894" w:rsidRDefault="002E2A9D" w:rsidP="002F2682">
            <w:pPr>
              <w:pStyle w:val="table"/>
            </w:pPr>
            <w:r w:rsidRPr="00993894">
              <w:t>(2008)</w:t>
            </w:r>
          </w:p>
        </w:tc>
        <w:tc>
          <w:tcPr>
            <w:tcW w:w="4109" w:type="dxa"/>
            <w:tcBorders>
              <w:top w:val="dotted" w:sz="4" w:space="0" w:color="0074A2"/>
              <w:left w:val="dotted" w:sz="4" w:space="0" w:color="0074A2"/>
              <w:bottom w:val="dotted" w:sz="4" w:space="0" w:color="0074A2"/>
              <w:right w:val="dotted" w:sz="4" w:space="0" w:color="0074A2"/>
            </w:tcBorders>
          </w:tcPr>
          <w:p w:rsidR="002E2A9D" w:rsidRDefault="002E2A9D" w:rsidP="002F2682">
            <w:pPr>
              <w:pStyle w:val="table"/>
            </w:pPr>
            <w:r>
              <w:t>The RCM recommends that intersessional work be carried out in order to address the issue of coordination of the sampling of smalle pelagic fisheries as there are operating in different fishing grounds during the same trip</w:t>
            </w:r>
          </w:p>
        </w:tc>
        <w:tc>
          <w:tcPr>
            <w:tcW w:w="2563" w:type="dxa"/>
            <w:tcBorders>
              <w:top w:val="dotted" w:sz="4" w:space="0" w:color="0074A2"/>
              <w:left w:val="dotted" w:sz="4" w:space="0" w:color="0074A2"/>
              <w:bottom w:val="dotted" w:sz="4" w:space="0" w:color="0074A2"/>
              <w:right w:val="dotted" w:sz="4" w:space="0" w:color="0074A2"/>
            </w:tcBorders>
          </w:tcPr>
          <w:p w:rsidR="002E2A9D" w:rsidRPr="00606D5F" w:rsidRDefault="002E2A9D" w:rsidP="002F2682">
            <w:pPr>
              <w:pStyle w:val="table"/>
            </w:pPr>
            <w:r w:rsidRPr="00606D5F">
              <w:t>ongoing work</w:t>
            </w:r>
          </w:p>
        </w:tc>
      </w:tr>
      <w:tr w:rsidR="002E2A9D" w:rsidRPr="00743A5E" w:rsidTr="00E91583">
        <w:tc>
          <w:tcPr>
            <w:tcW w:w="1139" w:type="dxa"/>
            <w:tcBorders>
              <w:top w:val="dotted" w:sz="4" w:space="0" w:color="0074A2"/>
              <w:left w:val="dotted" w:sz="4" w:space="0" w:color="0074A2"/>
              <w:bottom w:val="dotted" w:sz="4" w:space="0" w:color="0074A2"/>
              <w:right w:val="dotted" w:sz="4" w:space="0" w:color="0074A2"/>
            </w:tcBorders>
          </w:tcPr>
          <w:p w:rsidR="002E2A9D" w:rsidRPr="00993894" w:rsidRDefault="002E2A9D" w:rsidP="002F2682">
            <w:pPr>
              <w:pStyle w:val="table"/>
            </w:pPr>
            <w:r w:rsidRPr="00993894">
              <w:t>NS&amp;EA (2009)</w:t>
            </w:r>
          </w:p>
        </w:tc>
        <w:tc>
          <w:tcPr>
            <w:tcW w:w="4109" w:type="dxa"/>
            <w:tcBorders>
              <w:top w:val="dotted" w:sz="4" w:space="0" w:color="0074A2"/>
              <w:left w:val="dotted" w:sz="4" w:space="0" w:color="0074A2"/>
              <w:bottom w:val="dotted" w:sz="4" w:space="0" w:color="0074A2"/>
              <w:right w:val="dotted" w:sz="4" w:space="0" w:color="0074A2"/>
            </w:tcBorders>
          </w:tcPr>
          <w:p w:rsidR="002E2A9D" w:rsidRPr="00050B29" w:rsidRDefault="002E2A9D" w:rsidP="002F2682">
            <w:pPr>
              <w:pStyle w:val="table"/>
            </w:pPr>
            <w:r>
              <w:t>The RCM NS&amp;EA recommends MS to refer to the table in Annex 5 of this report (RCM report) for elaborating maturity sampling programmes, when drafting their National Programme proposals 2011-2013</w:t>
            </w:r>
          </w:p>
        </w:tc>
        <w:tc>
          <w:tcPr>
            <w:tcW w:w="2563" w:type="dxa"/>
            <w:tcBorders>
              <w:top w:val="dotted" w:sz="4" w:space="0" w:color="0074A2"/>
              <w:left w:val="dotted" w:sz="4" w:space="0" w:color="0074A2"/>
              <w:bottom w:val="dotted" w:sz="4" w:space="0" w:color="0074A2"/>
              <w:right w:val="dotted" w:sz="4" w:space="0" w:color="0074A2"/>
            </w:tcBorders>
          </w:tcPr>
          <w:p w:rsidR="002E2A9D" w:rsidRPr="002F2682" w:rsidRDefault="002E2A9D" w:rsidP="002F2682">
            <w:pPr>
              <w:pStyle w:val="table"/>
            </w:pPr>
            <w:r w:rsidRPr="002F2682">
              <w:t>The table was produced intersessionally and needs to be reviewed. A regional coordinated sampling plan is needed</w:t>
            </w:r>
          </w:p>
        </w:tc>
      </w:tr>
      <w:tr w:rsidR="002E2A9D" w:rsidRPr="00743A5E" w:rsidTr="00990009">
        <w:tc>
          <w:tcPr>
            <w:tcW w:w="1139" w:type="dxa"/>
            <w:tcBorders>
              <w:top w:val="dotted" w:sz="4" w:space="0" w:color="0074A2"/>
              <w:left w:val="dotted" w:sz="4" w:space="0" w:color="0074A2"/>
              <w:bottom w:val="dotted" w:sz="4" w:space="0" w:color="0074A2"/>
              <w:right w:val="dotted" w:sz="4" w:space="0" w:color="0074A2"/>
            </w:tcBorders>
          </w:tcPr>
          <w:p w:rsidR="002E2A9D" w:rsidRPr="00993894" w:rsidRDefault="002E2A9D" w:rsidP="00D4430E">
            <w:pPr>
              <w:pStyle w:val="table"/>
            </w:pPr>
            <w:r w:rsidRPr="00993894">
              <w:t>NS&amp;EA (20</w:t>
            </w:r>
            <w:r>
              <w:t>10</w:t>
            </w:r>
            <w:r w:rsidRPr="00993894">
              <w:t>)</w:t>
            </w:r>
          </w:p>
        </w:tc>
        <w:tc>
          <w:tcPr>
            <w:tcW w:w="4109" w:type="dxa"/>
            <w:tcBorders>
              <w:top w:val="dotted" w:sz="4" w:space="0" w:color="0074A2"/>
              <w:left w:val="dotted" w:sz="4" w:space="0" w:color="0074A2"/>
              <w:bottom w:val="dotted" w:sz="4" w:space="0" w:color="0074A2"/>
              <w:right w:val="dotted" w:sz="4" w:space="0" w:color="0074A2"/>
            </w:tcBorders>
          </w:tcPr>
          <w:p w:rsidR="002E2A9D" w:rsidRPr="00BA6332" w:rsidRDefault="002E2A9D" w:rsidP="00990009">
            <w:pPr>
              <w:pStyle w:val="table"/>
              <w:rPr>
                <w:snapToGrid w:val="0"/>
              </w:rPr>
            </w:pPr>
            <w:r w:rsidRPr="00BA6332">
              <w:t xml:space="preserve">RCM NS&amp;EA considers that given the fact that most likely, almost all Member States involved in the DCF will use COST for computing their precision levels for 2009 and prepare assessment working groups, resulting in a positive attitude  of the EC towards the implementation of COST, a follow up of the COST project – COST 2- is required. </w:t>
            </w:r>
          </w:p>
          <w:p w:rsidR="002E2A9D" w:rsidRPr="00BA6332" w:rsidRDefault="002E2A9D" w:rsidP="00990009">
            <w:pPr>
              <w:pStyle w:val="table"/>
              <w:rPr>
                <w:snapToGrid w:val="0"/>
              </w:rPr>
            </w:pPr>
            <w:r w:rsidRPr="00BA6332">
              <w:t>The framework for the continuation of the project has several objectives:</w:t>
            </w:r>
          </w:p>
          <w:p w:rsidR="002E2A9D" w:rsidRPr="00BA6332" w:rsidRDefault="002E2A9D" w:rsidP="00EA2952">
            <w:pPr>
              <w:pStyle w:val="table"/>
              <w:numPr>
                <w:ilvl w:val="0"/>
                <w:numId w:val="65"/>
              </w:numPr>
              <w:ind w:left="137" w:hanging="142"/>
            </w:pPr>
            <w:r w:rsidRPr="00BA6332">
              <w:t>avoiding the development of national versions of the tool</w:t>
            </w:r>
          </w:p>
          <w:p w:rsidR="002E2A9D" w:rsidRPr="00BA6332" w:rsidRDefault="002E2A9D" w:rsidP="00EA2952">
            <w:pPr>
              <w:pStyle w:val="table"/>
              <w:numPr>
                <w:ilvl w:val="0"/>
                <w:numId w:val="65"/>
              </w:numPr>
              <w:ind w:left="137" w:hanging="142"/>
            </w:pPr>
            <w:r w:rsidRPr="00BA6332">
              <w:t>creating a functional help mailing list and expanding/enhancing the examples (taking into account the simulation outcomes).</w:t>
            </w:r>
          </w:p>
          <w:p w:rsidR="002E2A9D" w:rsidRPr="00BA6332" w:rsidRDefault="002E2A9D" w:rsidP="00EA2952">
            <w:pPr>
              <w:pStyle w:val="table"/>
              <w:numPr>
                <w:ilvl w:val="0"/>
                <w:numId w:val="65"/>
              </w:numPr>
              <w:ind w:left="137" w:hanging="142"/>
            </w:pPr>
            <w:r w:rsidRPr="00BA6332">
              <w:t>correcting the possible bugs, improving the code, adapting to new versions of exporting (InterCatch)</w:t>
            </w:r>
          </w:p>
          <w:p w:rsidR="002E2A9D" w:rsidRPr="00BA6332" w:rsidRDefault="002E2A9D" w:rsidP="00EA2952">
            <w:pPr>
              <w:pStyle w:val="table"/>
              <w:numPr>
                <w:ilvl w:val="0"/>
                <w:numId w:val="65"/>
              </w:numPr>
              <w:ind w:left="137" w:hanging="142"/>
            </w:pPr>
            <w:r w:rsidRPr="00BA6332">
              <w:t>Progressing on benchmarking the methods and simulating different sampling schemes and levels with COSTsim</w:t>
            </w:r>
          </w:p>
          <w:p w:rsidR="002E2A9D" w:rsidRDefault="002E2A9D" w:rsidP="00EA2952">
            <w:pPr>
              <w:pStyle w:val="table"/>
              <w:numPr>
                <w:ilvl w:val="0"/>
                <w:numId w:val="65"/>
              </w:numPr>
              <w:ind w:left="137" w:hanging="142"/>
            </w:pPr>
            <w:r w:rsidRPr="00BA6332">
              <w:t>Make the tool user friendly</w:t>
            </w:r>
          </w:p>
        </w:tc>
        <w:tc>
          <w:tcPr>
            <w:tcW w:w="2563" w:type="dxa"/>
            <w:tcBorders>
              <w:top w:val="dotted" w:sz="4" w:space="0" w:color="0074A2"/>
              <w:left w:val="dotted" w:sz="4" w:space="0" w:color="0074A2"/>
              <w:bottom w:val="dotted" w:sz="4" w:space="0" w:color="0074A2"/>
              <w:right w:val="dotted" w:sz="4" w:space="0" w:color="0074A2"/>
            </w:tcBorders>
          </w:tcPr>
          <w:p w:rsidR="002E2A9D" w:rsidRPr="002F2682" w:rsidRDefault="002E2A9D" w:rsidP="002F2682">
            <w:pPr>
              <w:pStyle w:val="table"/>
            </w:pPr>
            <w:r>
              <w:t>MS does not use COST tool directly. The methodology developed by COST is implemented in national software.</w:t>
            </w:r>
          </w:p>
        </w:tc>
      </w:tr>
    </w:tbl>
    <w:p w:rsidR="002E2A9D" w:rsidRDefault="002E2A9D" w:rsidP="001F529D">
      <w:r>
        <w:t xml:space="preserve">RCM NS&amp;EA and NA (2010) identified the following stocks for The Netherlands as below 10% of the EU share, based on EUROSTAT, but to be above 25% for all MS combined: </w:t>
      </w:r>
      <w:r w:rsidRPr="00C423EA">
        <w:rPr>
          <w:i/>
        </w:rPr>
        <w:t>Gadus morhua</w:t>
      </w:r>
      <w:r>
        <w:rPr>
          <w:i/>
        </w:rPr>
        <w:t xml:space="preserve"> </w:t>
      </w:r>
      <w:r>
        <w:t xml:space="preserve">(North Sea) </w:t>
      </w:r>
      <w:r w:rsidRPr="00C423EA">
        <w:t>and</w:t>
      </w:r>
      <w:r>
        <w:t xml:space="preserve"> </w:t>
      </w:r>
      <w:r>
        <w:rPr>
          <w:i/>
        </w:rPr>
        <w:t xml:space="preserve">Scombrus scombrus </w:t>
      </w:r>
      <w:r w:rsidRPr="008C1974">
        <w:t>(all areas)</w:t>
      </w:r>
      <w:r>
        <w:rPr>
          <w:i/>
        </w:rPr>
        <w:t xml:space="preserve">. </w:t>
      </w:r>
      <w:r>
        <w:t xml:space="preserve">The RCMs recommended The Netherlands to analyse the distribution of its landings for these stocks and to analyse whether these stocks are already adequately sampled by other MS. </w:t>
      </w:r>
    </w:p>
    <w:p w:rsidR="002E2A9D" w:rsidRDefault="002E2A9D" w:rsidP="00CD4B65">
      <w:r>
        <w:t xml:space="preserve">The Netherlands is however already sampling its landings of these stocks, so no further action has to be taken. </w:t>
      </w:r>
    </w:p>
    <w:p w:rsidR="002E2A9D" w:rsidRPr="00027159" w:rsidRDefault="002E2A9D" w:rsidP="009146D4">
      <w:pPr>
        <w:pStyle w:val="Heading3"/>
        <w:rPr>
          <w:lang w:val="fr-FR"/>
        </w:rPr>
      </w:pPr>
      <w:bookmarkStart w:id="39" w:name="_Toc307304332"/>
      <w:r w:rsidRPr="00027159">
        <w:rPr>
          <w:lang w:val="fr-FR"/>
        </w:rPr>
        <w:t>III.C.6.</w:t>
      </w:r>
      <w:r w:rsidRPr="00027159">
        <w:rPr>
          <w:lang w:val="fr-FR"/>
        </w:rPr>
        <w:tab/>
        <w:t>Derogations and non-conformities</w:t>
      </w:r>
      <w:bookmarkEnd w:id="39"/>
    </w:p>
    <w:p w:rsidR="002E2A9D" w:rsidRDefault="002E2A9D" w:rsidP="00CD4B65">
      <w:bookmarkStart w:id="40" w:name="OLE_LINK3"/>
      <w:bookmarkStart w:id="41" w:name="OLE_LINK4"/>
      <w:r w:rsidRPr="00743A5E">
        <w:t>There are no non-conformities with the DC</w:t>
      </w:r>
      <w:r>
        <w:t>F</w:t>
      </w:r>
      <w:r w:rsidRPr="00743A5E">
        <w:t xml:space="preserve">. </w:t>
      </w:r>
    </w:p>
    <w:p w:rsidR="002E2A9D" w:rsidRPr="00743A5E" w:rsidRDefault="002E2A9D" w:rsidP="00CD4B65">
      <w:r>
        <w:t>Hindsight experience gained by analyses of data in ICES workshops WKMERGE and WKFLAT indicates that it is most likely that none of the MS would be able to comply precision requirements of the DCF at the proposed levels of sampling at sea. This was noted at the RCM NS&amp;EA in 2010. The RCM will bring this problem to the attention of the Commission and ask for guidelines on how to deal with the situation</w:t>
      </w:r>
    </w:p>
    <w:p w:rsidR="002E2A9D" w:rsidRPr="00743A5E" w:rsidRDefault="002E2A9D" w:rsidP="00CD4B65">
      <w:r>
        <w:t>For a few</w:t>
      </w:r>
      <w:r w:rsidRPr="00743A5E">
        <w:t xml:space="preserve"> </w:t>
      </w:r>
      <w:r>
        <w:t>metier</w:t>
      </w:r>
      <w:r w:rsidRPr="00743A5E">
        <w:t>s selected by the standard</w:t>
      </w:r>
      <w:r>
        <w:t xml:space="preserve"> procedure derogation will be asked for sampling discards</w:t>
      </w:r>
      <w:r w:rsidRPr="00743A5E">
        <w:t>. The</w:t>
      </w:r>
      <w:r>
        <w:t>se metiers are listed in the table below. The reason for the derogation is listed in the table.</w:t>
      </w:r>
      <w:r w:rsidRPr="00743A5E">
        <w:t xml:space="preserve"> </w:t>
      </w:r>
    </w:p>
    <w:p w:rsidR="002E2A9D" w:rsidRPr="00743A5E" w:rsidRDefault="002E2A9D" w:rsidP="00CD4B65">
      <w:r w:rsidRPr="00743A5E">
        <w:t xml:space="preserve">Derogations for sampling will be asked for the following </w:t>
      </w:r>
      <w:r>
        <w:t>metier</w:t>
      </w:r>
      <w:r w:rsidRPr="00743A5E">
        <w:t>s which were selected by the prescribed procedure: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2"/>
        <w:gridCol w:w="1294"/>
        <w:gridCol w:w="1922"/>
        <w:gridCol w:w="2520"/>
      </w:tblGrid>
      <w:tr w:rsidR="002E2A9D" w:rsidRPr="00271555" w:rsidTr="00271555">
        <w:trPr>
          <w:cantSplit/>
          <w:trHeight w:val="439"/>
          <w:tblHeader/>
        </w:trPr>
        <w:tc>
          <w:tcPr>
            <w:tcW w:w="1932" w:type="dxa"/>
            <w:tcBorders>
              <w:top w:val="single" w:sz="4" w:space="0" w:color="0074A2"/>
              <w:left w:val="single" w:sz="4" w:space="0" w:color="0074A2"/>
              <w:bottom w:val="single" w:sz="4" w:space="0" w:color="0074A2"/>
              <w:right w:val="nil"/>
            </w:tcBorders>
            <w:shd w:val="clear" w:color="auto" w:fill="0074A2"/>
            <w:vAlign w:val="center"/>
          </w:tcPr>
          <w:bookmarkEnd w:id="40"/>
          <w:bookmarkEnd w:id="41"/>
          <w:p w:rsidR="002E2A9D" w:rsidRPr="00271555" w:rsidRDefault="002E2A9D" w:rsidP="0000209A">
            <w:pPr>
              <w:pStyle w:val="table"/>
              <w:keepNext/>
              <w:jc w:val="both"/>
              <w:rPr>
                <w:b/>
                <w:color w:val="FFFFFF"/>
              </w:rPr>
            </w:pPr>
            <w:r w:rsidRPr="00271555">
              <w:rPr>
                <w:b/>
                <w:color w:val="FFFFFF"/>
              </w:rPr>
              <w:t>Metier</w:t>
            </w:r>
          </w:p>
        </w:tc>
        <w:tc>
          <w:tcPr>
            <w:tcW w:w="1294" w:type="dxa"/>
            <w:tcBorders>
              <w:top w:val="single" w:sz="4" w:space="0" w:color="0074A2"/>
              <w:left w:val="nil"/>
              <w:bottom w:val="single" w:sz="4" w:space="0" w:color="0074A2"/>
              <w:right w:val="nil"/>
            </w:tcBorders>
            <w:shd w:val="clear" w:color="auto" w:fill="0074A2"/>
            <w:vAlign w:val="center"/>
          </w:tcPr>
          <w:p w:rsidR="002E2A9D" w:rsidRPr="00271555" w:rsidRDefault="002E2A9D" w:rsidP="0000209A">
            <w:pPr>
              <w:pStyle w:val="table"/>
              <w:keepNext/>
              <w:jc w:val="both"/>
              <w:rPr>
                <w:b/>
                <w:color w:val="FFFFFF"/>
              </w:rPr>
            </w:pPr>
            <w:r w:rsidRPr="00271555">
              <w:rPr>
                <w:b/>
                <w:color w:val="FFFFFF"/>
              </w:rPr>
              <w:t>Fishing ground</w:t>
            </w:r>
          </w:p>
        </w:tc>
        <w:tc>
          <w:tcPr>
            <w:tcW w:w="1922" w:type="dxa"/>
            <w:tcBorders>
              <w:top w:val="single" w:sz="4" w:space="0" w:color="0074A2"/>
              <w:left w:val="nil"/>
              <w:bottom w:val="single" w:sz="4" w:space="0" w:color="0074A2"/>
              <w:right w:val="nil"/>
            </w:tcBorders>
            <w:shd w:val="clear" w:color="auto" w:fill="0074A2"/>
            <w:vAlign w:val="center"/>
          </w:tcPr>
          <w:p w:rsidR="002E2A9D" w:rsidRPr="00271555" w:rsidRDefault="002E2A9D" w:rsidP="0000209A">
            <w:pPr>
              <w:pStyle w:val="table"/>
              <w:keepNext/>
              <w:jc w:val="both"/>
              <w:rPr>
                <w:b/>
                <w:color w:val="FFFFFF"/>
              </w:rPr>
            </w:pPr>
            <w:r w:rsidRPr="00271555">
              <w:rPr>
                <w:b/>
                <w:color w:val="FFFFFF"/>
              </w:rPr>
              <w:t>derogation</w:t>
            </w:r>
          </w:p>
        </w:tc>
        <w:tc>
          <w:tcPr>
            <w:tcW w:w="2520" w:type="dxa"/>
            <w:tcBorders>
              <w:top w:val="single" w:sz="4" w:space="0" w:color="0074A2"/>
              <w:left w:val="nil"/>
              <w:bottom w:val="single" w:sz="4" w:space="0" w:color="0074A2"/>
              <w:right w:val="single" w:sz="4" w:space="0" w:color="0074A2"/>
            </w:tcBorders>
            <w:shd w:val="clear" w:color="auto" w:fill="0074A2"/>
            <w:vAlign w:val="center"/>
          </w:tcPr>
          <w:p w:rsidR="002E2A9D" w:rsidRPr="00271555" w:rsidRDefault="002E2A9D" w:rsidP="0000209A">
            <w:pPr>
              <w:pStyle w:val="table"/>
              <w:keepNext/>
              <w:jc w:val="both"/>
              <w:rPr>
                <w:b/>
                <w:color w:val="FFFFFF"/>
              </w:rPr>
            </w:pPr>
            <w:r w:rsidRPr="00271555">
              <w:rPr>
                <w:b/>
                <w:color w:val="FFFFFF"/>
              </w:rPr>
              <w:t>reason</w:t>
            </w:r>
          </w:p>
        </w:tc>
      </w:tr>
      <w:tr w:rsidR="002E2A9D" w:rsidRPr="00333EB7" w:rsidTr="00271555">
        <w:trPr>
          <w:cantSplit/>
        </w:trPr>
        <w:tc>
          <w:tcPr>
            <w:tcW w:w="1932" w:type="dxa"/>
            <w:tcBorders>
              <w:top w:val="single" w:sz="4" w:space="0" w:color="0074A2"/>
              <w:left w:val="dotted" w:sz="4" w:space="0" w:color="0074A2"/>
              <w:bottom w:val="dotted" w:sz="4" w:space="0" w:color="0074A2"/>
              <w:right w:val="dotted" w:sz="4" w:space="0" w:color="0074A2"/>
            </w:tcBorders>
            <w:vAlign w:val="center"/>
          </w:tcPr>
          <w:p w:rsidR="002E2A9D" w:rsidRPr="00333EB7" w:rsidRDefault="002E2A9D" w:rsidP="0000209A">
            <w:pPr>
              <w:pStyle w:val="table"/>
              <w:keepNext/>
              <w:jc w:val="both"/>
            </w:pPr>
            <w:r w:rsidRPr="00741F2E">
              <w:t>MIS_UND_0_0_0</w:t>
            </w:r>
          </w:p>
        </w:tc>
        <w:tc>
          <w:tcPr>
            <w:tcW w:w="1294" w:type="dxa"/>
            <w:tcBorders>
              <w:top w:val="single" w:sz="4" w:space="0" w:color="0074A2"/>
              <w:left w:val="dotted" w:sz="4" w:space="0" w:color="0074A2"/>
              <w:bottom w:val="dotted" w:sz="4" w:space="0" w:color="0074A2"/>
              <w:right w:val="dotted" w:sz="4" w:space="0" w:color="0074A2"/>
            </w:tcBorders>
            <w:vAlign w:val="center"/>
          </w:tcPr>
          <w:p w:rsidR="002E2A9D" w:rsidRPr="00E94C21" w:rsidRDefault="002E2A9D" w:rsidP="0000209A">
            <w:pPr>
              <w:pStyle w:val="table"/>
              <w:keepNext/>
              <w:jc w:val="both"/>
            </w:pPr>
            <w:r w:rsidRPr="00E94C21">
              <w:t>IV,</w:t>
            </w:r>
            <w:r>
              <w:t xml:space="preserve"> </w:t>
            </w:r>
            <w:r w:rsidRPr="00E94C21">
              <w:t>VIId</w:t>
            </w:r>
          </w:p>
        </w:tc>
        <w:tc>
          <w:tcPr>
            <w:tcW w:w="1922" w:type="dxa"/>
            <w:tcBorders>
              <w:top w:val="single" w:sz="4" w:space="0" w:color="0074A2"/>
              <w:left w:val="dotted" w:sz="4" w:space="0" w:color="0074A2"/>
              <w:bottom w:val="dotted" w:sz="4" w:space="0" w:color="0074A2"/>
              <w:right w:val="dotted" w:sz="4" w:space="0" w:color="0074A2"/>
            </w:tcBorders>
            <w:vAlign w:val="center"/>
          </w:tcPr>
          <w:p w:rsidR="002E2A9D" w:rsidRPr="00333EB7" w:rsidRDefault="002E2A9D" w:rsidP="0000209A">
            <w:pPr>
              <w:pStyle w:val="table"/>
              <w:keepNext/>
              <w:jc w:val="both"/>
            </w:pPr>
            <w:r>
              <w:t>for landings and discards</w:t>
            </w:r>
          </w:p>
        </w:tc>
        <w:tc>
          <w:tcPr>
            <w:tcW w:w="2520" w:type="dxa"/>
            <w:tcBorders>
              <w:top w:val="single" w:sz="4" w:space="0" w:color="0074A2"/>
              <w:left w:val="dotted" w:sz="4" w:space="0" w:color="0074A2"/>
              <w:bottom w:val="dotted" w:sz="4" w:space="0" w:color="0074A2"/>
              <w:right w:val="dotted" w:sz="4" w:space="0" w:color="0074A2"/>
            </w:tcBorders>
            <w:vAlign w:val="center"/>
          </w:tcPr>
          <w:p w:rsidR="002E2A9D" w:rsidRPr="00333EB7" w:rsidRDefault="002E2A9D" w:rsidP="0000209A">
            <w:pPr>
              <w:pStyle w:val="table"/>
              <w:keepNext/>
              <w:jc w:val="both"/>
            </w:pPr>
            <w:r>
              <w:t>this metier was created by unidentified log book records</w:t>
            </w:r>
          </w:p>
        </w:tc>
      </w:tr>
      <w:tr w:rsidR="002E2A9D" w:rsidRPr="00333EB7" w:rsidTr="00271555">
        <w:trPr>
          <w:cantSplit/>
        </w:trPr>
        <w:tc>
          <w:tcPr>
            <w:tcW w:w="1932"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0209A">
            <w:pPr>
              <w:pStyle w:val="table"/>
              <w:keepNext/>
              <w:jc w:val="both"/>
            </w:pPr>
            <w:r w:rsidRPr="00E94C21">
              <w:t>FYK_CAT_</w:t>
            </w:r>
            <w:r>
              <w:t>&gt;</w:t>
            </w:r>
            <w:r w:rsidRPr="00E94C21">
              <w:t>0</w:t>
            </w:r>
            <w:r>
              <w:t>_</w:t>
            </w:r>
            <w:r w:rsidRPr="00E94C21">
              <w:t>0</w:t>
            </w:r>
            <w:r>
              <w:t>_</w:t>
            </w:r>
            <w:r w:rsidRPr="00E94C21">
              <w:t>0</w:t>
            </w:r>
          </w:p>
        </w:tc>
        <w:tc>
          <w:tcPr>
            <w:tcW w:w="1294"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0209A">
            <w:pPr>
              <w:pStyle w:val="table"/>
              <w:keepNext/>
              <w:jc w:val="both"/>
            </w:pPr>
            <w:r>
              <w:t>IV (fresh water)</w:t>
            </w:r>
          </w:p>
        </w:tc>
        <w:tc>
          <w:tcPr>
            <w:tcW w:w="1922"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0209A">
            <w:pPr>
              <w:pStyle w:val="table"/>
              <w:keepNext/>
              <w:jc w:val="both"/>
            </w:pPr>
            <w:r>
              <w:t>for sampling discards</w:t>
            </w:r>
          </w:p>
        </w:tc>
        <w:tc>
          <w:tcPr>
            <w:tcW w:w="2520"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0209A">
            <w:pPr>
              <w:pStyle w:val="table"/>
              <w:keepNext/>
              <w:jc w:val="both"/>
            </w:pPr>
            <w:r>
              <w:t>all discards (if there are any) survive</w:t>
            </w:r>
          </w:p>
        </w:tc>
      </w:tr>
      <w:tr w:rsidR="002E2A9D" w:rsidRPr="00333EB7" w:rsidTr="00271555">
        <w:trPr>
          <w:cantSplit/>
        </w:trPr>
        <w:tc>
          <w:tcPr>
            <w:tcW w:w="1932" w:type="dxa"/>
            <w:tcBorders>
              <w:top w:val="dotted" w:sz="4" w:space="0" w:color="0074A2"/>
              <w:left w:val="dotted" w:sz="4" w:space="0" w:color="0074A2"/>
              <w:bottom w:val="dotted" w:sz="4" w:space="0" w:color="0074A2"/>
              <w:right w:val="dotted" w:sz="4" w:space="0" w:color="0074A2"/>
            </w:tcBorders>
            <w:vAlign w:val="center"/>
          </w:tcPr>
          <w:p w:rsidR="002E2A9D" w:rsidRPr="00E94C21" w:rsidRDefault="002E2A9D" w:rsidP="0000209A">
            <w:pPr>
              <w:pStyle w:val="table"/>
              <w:keepNext/>
              <w:jc w:val="both"/>
            </w:pPr>
            <w:r w:rsidRPr="00E94C21">
              <w:t>LH</w:t>
            </w:r>
            <w:r>
              <w:t>_FIF_</w:t>
            </w:r>
            <w:r w:rsidRPr="00E94C21">
              <w:t>0_0_0</w:t>
            </w:r>
          </w:p>
        </w:tc>
        <w:tc>
          <w:tcPr>
            <w:tcW w:w="1294" w:type="dxa"/>
            <w:tcBorders>
              <w:top w:val="dotted" w:sz="4" w:space="0" w:color="0074A2"/>
              <w:left w:val="dotted" w:sz="4" w:space="0" w:color="0074A2"/>
              <w:bottom w:val="dotted" w:sz="4" w:space="0" w:color="0074A2"/>
              <w:right w:val="dotted" w:sz="4" w:space="0" w:color="0074A2"/>
            </w:tcBorders>
            <w:vAlign w:val="center"/>
          </w:tcPr>
          <w:p w:rsidR="002E2A9D" w:rsidRPr="00E94C21" w:rsidRDefault="002E2A9D" w:rsidP="0000209A">
            <w:pPr>
              <w:pStyle w:val="table"/>
              <w:keepNext/>
              <w:jc w:val="both"/>
            </w:pPr>
            <w:r>
              <w:t>IV</w:t>
            </w:r>
          </w:p>
        </w:tc>
        <w:tc>
          <w:tcPr>
            <w:tcW w:w="1922"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0209A">
            <w:pPr>
              <w:pStyle w:val="table"/>
              <w:keepNext/>
              <w:jc w:val="both"/>
            </w:pPr>
            <w:r>
              <w:t>for sampling discards</w:t>
            </w:r>
          </w:p>
        </w:tc>
        <w:tc>
          <w:tcPr>
            <w:tcW w:w="2520"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0209A">
            <w:pPr>
              <w:pStyle w:val="table"/>
              <w:keepNext/>
              <w:jc w:val="both"/>
            </w:pPr>
            <w:r>
              <w:t>this is a fishery by anglers for sea bass. There is no access to the fishery.</w:t>
            </w:r>
          </w:p>
        </w:tc>
      </w:tr>
      <w:tr w:rsidR="002E2A9D" w:rsidRPr="00333EB7" w:rsidTr="00271555">
        <w:trPr>
          <w:cantSplit/>
        </w:trPr>
        <w:tc>
          <w:tcPr>
            <w:tcW w:w="1932" w:type="dxa"/>
            <w:tcBorders>
              <w:top w:val="dotted" w:sz="4" w:space="0" w:color="0074A2"/>
              <w:left w:val="dotted" w:sz="4" w:space="0" w:color="0074A2"/>
              <w:bottom w:val="dotted" w:sz="4" w:space="0" w:color="0074A2"/>
              <w:right w:val="dotted" w:sz="4" w:space="0" w:color="0074A2"/>
            </w:tcBorders>
            <w:vAlign w:val="center"/>
          </w:tcPr>
          <w:p w:rsidR="002E2A9D" w:rsidRPr="00E94C21" w:rsidRDefault="002E2A9D" w:rsidP="0000209A">
            <w:pPr>
              <w:pStyle w:val="table"/>
              <w:keepNext/>
              <w:jc w:val="both"/>
            </w:pPr>
            <w:r w:rsidRPr="00E94C21">
              <w:t>TBB</w:t>
            </w:r>
            <w:r>
              <w:t>_DEF_90_11</w:t>
            </w:r>
            <w:r w:rsidRPr="00E94C21">
              <w:t>9</w:t>
            </w:r>
            <w:r>
              <w:t>_0_</w:t>
            </w:r>
            <w:r w:rsidRPr="00E94C21">
              <w:t>0</w:t>
            </w:r>
          </w:p>
        </w:tc>
        <w:tc>
          <w:tcPr>
            <w:tcW w:w="1294" w:type="dxa"/>
            <w:tcBorders>
              <w:top w:val="dotted" w:sz="4" w:space="0" w:color="0074A2"/>
              <w:left w:val="dotted" w:sz="4" w:space="0" w:color="0074A2"/>
              <w:bottom w:val="dotted" w:sz="4" w:space="0" w:color="0074A2"/>
              <w:right w:val="dotted" w:sz="4" w:space="0" w:color="0074A2"/>
            </w:tcBorders>
            <w:vAlign w:val="center"/>
          </w:tcPr>
          <w:p w:rsidR="002E2A9D" w:rsidRDefault="002E2A9D" w:rsidP="0000209A">
            <w:pPr>
              <w:pStyle w:val="table"/>
              <w:keepNext/>
              <w:jc w:val="both"/>
            </w:pPr>
            <w:r>
              <w:t>IIIa</w:t>
            </w:r>
          </w:p>
        </w:tc>
        <w:tc>
          <w:tcPr>
            <w:tcW w:w="1922" w:type="dxa"/>
            <w:tcBorders>
              <w:top w:val="dotted" w:sz="4" w:space="0" w:color="0074A2"/>
              <w:left w:val="dotted" w:sz="4" w:space="0" w:color="0074A2"/>
              <w:bottom w:val="dotted" w:sz="4" w:space="0" w:color="0074A2"/>
              <w:right w:val="dotted" w:sz="4" w:space="0" w:color="0074A2"/>
            </w:tcBorders>
            <w:vAlign w:val="center"/>
          </w:tcPr>
          <w:p w:rsidR="002E2A9D" w:rsidRDefault="002E2A9D" w:rsidP="0000209A">
            <w:pPr>
              <w:pStyle w:val="table"/>
              <w:keepNext/>
              <w:jc w:val="both"/>
            </w:pPr>
            <w:r>
              <w:t>for sampling landings and discards</w:t>
            </w:r>
          </w:p>
        </w:tc>
        <w:tc>
          <w:tcPr>
            <w:tcW w:w="2520" w:type="dxa"/>
            <w:tcBorders>
              <w:top w:val="dotted" w:sz="4" w:space="0" w:color="0074A2"/>
              <w:left w:val="dotted" w:sz="4" w:space="0" w:color="0074A2"/>
              <w:bottom w:val="dotted" w:sz="4" w:space="0" w:color="0074A2"/>
              <w:right w:val="dotted" w:sz="4" w:space="0" w:color="0074A2"/>
            </w:tcBorders>
            <w:vAlign w:val="center"/>
          </w:tcPr>
          <w:p w:rsidR="002E2A9D" w:rsidRDefault="002E2A9D" w:rsidP="0000209A">
            <w:pPr>
              <w:pStyle w:val="table"/>
              <w:keepNext/>
              <w:jc w:val="both"/>
            </w:pPr>
            <w:r>
              <w:t>no access to the catches and vessels by NLD;</w:t>
            </w:r>
          </w:p>
          <w:p w:rsidR="002E2A9D" w:rsidRDefault="002E2A9D" w:rsidP="0000209A">
            <w:pPr>
              <w:pStyle w:val="table"/>
              <w:keepNext/>
              <w:jc w:val="both"/>
            </w:pPr>
            <w:r>
              <w:t>total effort is about 4 fishing weeks</w:t>
            </w:r>
          </w:p>
        </w:tc>
      </w:tr>
      <w:tr w:rsidR="002E2A9D" w:rsidRPr="00333EB7" w:rsidTr="00271555">
        <w:trPr>
          <w:cantSplit/>
        </w:trPr>
        <w:tc>
          <w:tcPr>
            <w:tcW w:w="1932" w:type="dxa"/>
            <w:tcBorders>
              <w:top w:val="dotted" w:sz="4" w:space="0" w:color="0074A2"/>
              <w:left w:val="dotted" w:sz="4" w:space="0" w:color="0074A2"/>
              <w:bottom w:val="dotted" w:sz="4" w:space="0" w:color="0074A2"/>
              <w:right w:val="dotted" w:sz="4" w:space="0" w:color="0074A2"/>
            </w:tcBorders>
            <w:vAlign w:val="center"/>
          </w:tcPr>
          <w:p w:rsidR="002E2A9D" w:rsidRPr="00E94C21" w:rsidRDefault="002E2A9D" w:rsidP="00F774EA">
            <w:pPr>
              <w:pStyle w:val="table"/>
              <w:jc w:val="both"/>
            </w:pPr>
            <w:r w:rsidRPr="00E94C21">
              <w:t>TBB_DE</w:t>
            </w:r>
            <w:r>
              <w:t>F&gt;=120_0_</w:t>
            </w:r>
            <w:r w:rsidRPr="00E94C21">
              <w:t>0</w:t>
            </w:r>
          </w:p>
        </w:tc>
        <w:tc>
          <w:tcPr>
            <w:tcW w:w="1294" w:type="dxa"/>
            <w:tcBorders>
              <w:top w:val="dotted" w:sz="4" w:space="0" w:color="0074A2"/>
              <w:left w:val="dotted" w:sz="4" w:space="0" w:color="0074A2"/>
              <w:bottom w:val="dotted" w:sz="4" w:space="0" w:color="0074A2"/>
              <w:right w:val="dotted" w:sz="4" w:space="0" w:color="0074A2"/>
            </w:tcBorders>
            <w:vAlign w:val="center"/>
          </w:tcPr>
          <w:p w:rsidR="002E2A9D" w:rsidRDefault="002E2A9D" w:rsidP="00F774EA">
            <w:pPr>
              <w:pStyle w:val="table"/>
              <w:jc w:val="both"/>
            </w:pPr>
            <w:r>
              <w:t>IIIa</w:t>
            </w:r>
          </w:p>
        </w:tc>
        <w:tc>
          <w:tcPr>
            <w:tcW w:w="1922" w:type="dxa"/>
            <w:tcBorders>
              <w:top w:val="dotted" w:sz="4" w:space="0" w:color="0074A2"/>
              <w:left w:val="dotted" w:sz="4" w:space="0" w:color="0074A2"/>
              <w:bottom w:val="dotted" w:sz="4" w:space="0" w:color="0074A2"/>
              <w:right w:val="dotted" w:sz="4" w:space="0" w:color="0074A2"/>
            </w:tcBorders>
            <w:vAlign w:val="center"/>
          </w:tcPr>
          <w:p w:rsidR="002E2A9D" w:rsidRDefault="002E2A9D" w:rsidP="00F774EA">
            <w:pPr>
              <w:pStyle w:val="table"/>
              <w:jc w:val="both"/>
            </w:pPr>
            <w:r>
              <w:t>for sampling landings and discards</w:t>
            </w:r>
          </w:p>
        </w:tc>
        <w:tc>
          <w:tcPr>
            <w:tcW w:w="2520" w:type="dxa"/>
            <w:tcBorders>
              <w:top w:val="dotted" w:sz="4" w:space="0" w:color="0074A2"/>
              <w:left w:val="dotted" w:sz="4" w:space="0" w:color="0074A2"/>
              <w:bottom w:val="dotted" w:sz="4" w:space="0" w:color="0074A2"/>
              <w:right w:val="dotted" w:sz="4" w:space="0" w:color="0074A2"/>
            </w:tcBorders>
            <w:vAlign w:val="center"/>
          </w:tcPr>
          <w:p w:rsidR="002E2A9D" w:rsidRDefault="002E2A9D" w:rsidP="00F774EA">
            <w:pPr>
              <w:pStyle w:val="table"/>
              <w:jc w:val="both"/>
            </w:pPr>
            <w:r>
              <w:t xml:space="preserve">no access to the catches and vessels by NLD; discarding assumed to be very low; total effort is about 1 fishing week </w:t>
            </w:r>
          </w:p>
        </w:tc>
      </w:tr>
    </w:tbl>
    <w:p w:rsidR="002E2A9D" w:rsidRDefault="002E2A9D" w:rsidP="00CD4B65">
      <w:r>
        <w:t>For the two beam trawl metiers selected by NLD in IIIa, regional coordination has been considered with DK. The catch of these metiers is predominantly landed in DK and transported by lorry to NLD. The landings from this metier are small and difficult to sample since it is not known in advance where and when they will be landed. It will be just by coincidence if they are available for the sampling teams during their visits to the fish auctions.</w:t>
      </w:r>
    </w:p>
    <w:p w:rsidR="002E2A9D" w:rsidRPr="00EB4DA1" w:rsidRDefault="002E2A9D" w:rsidP="00E91583">
      <w:r>
        <w:t>In 2011 NLD obtained a derogation for sampling these metiers.</w:t>
      </w:r>
    </w:p>
    <w:p w:rsidR="002E2A9D" w:rsidRPr="00EB4DA1" w:rsidRDefault="002E2A9D" w:rsidP="00CD4B65"/>
    <w:p w:rsidR="002E2A9D" w:rsidRPr="00C6612A" w:rsidRDefault="002E2A9D" w:rsidP="0085668A">
      <w:pPr>
        <w:pStyle w:val="Heading2"/>
      </w:pPr>
      <w:bookmarkStart w:id="42" w:name="_Toc307304333"/>
      <w:r w:rsidRPr="00C6612A">
        <w:t>III.C.</w:t>
      </w:r>
      <w:r w:rsidRPr="00C6612A">
        <w:tab/>
        <w:t xml:space="preserve">Biological - </w:t>
      </w:r>
      <w:r>
        <w:t>metier</w:t>
      </w:r>
      <w:r w:rsidRPr="00C6612A">
        <w:t>-related variables (North Atlantic)</w:t>
      </w:r>
      <w:bookmarkEnd w:id="42"/>
    </w:p>
    <w:p w:rsidR="002E2A9D" w:rsidRPr="00C6612A" w:rsidRDefault="002E2A9D" w:rsidP="00CD4B65">
      <w:r w:rsidRPr="00C6612A">
        <w:t>North Atlantic (ICES areas V-XIV and NAFO areas)</w:t>
      </w:r>
    </w:p>
    <w:p w:rsidR="002E2A9D" w:rsidRPr="00C6612A" w:rsidRDefault="002E2A9D" w:rsidP="0085668A">
      <w:pPr>
        <w:pStyle w:val="Heading3"/>
        <w:rPr>
          <w:lang w:val="en-GB"/>
        </w:rPr>
      </w:pPr>
      <w:bookmarkStart w:id="43" w:name="_Toc307304334"/>
      <w:r w:rsidRPr="00C6612A">
        <w:rPr>
          <w:lang w:val="en-GB"/>
        </w:rPr>
        <w:t>III.C.1.</w:t>
      </w:r>
      <w:r w:rsidRPr="00C6612A">
        <w:rPr>
          <w:lang w:val="en-GB"/>
        </w:rPr>
        <w:tab/>
        <w:t>Data acquisition</w:t>
      </w:r>
      <w:bookmarkEnd w:id="43"/>
    </w:p>
    <w:p w:rsidR="002E2A9D" w:rsidRPr="00635289" w:rsidRDefault="002E2A9D" w:rsidP="00635289">
      <w:pPr>
        <w:pStyle w:val="Heading4"/>
      </w:pPr>
      <w:r w:rsidRPr="00C6612A">
        <w:t>III.C.1</w:t>
      </w:r>
      <w:r w:rsidRPr="00C6612A">
        <w:tab/>
        <w:t>(a) Codification an</w:t>
      </w:r>
      <w:r>
        <w:t>d</w:t>
      </w:r>
      <w:r w:rsidRPr="00C6612A">
        <w:t xml:space="preserve"> naming convention</w:t>
      </w:r>
    </w:p>
    <w:p w:rsidR="002E2A9D" w:rsidRDefault="002E2A9D" w:rsidP="00CD4B65">
      <w:r>
        <w:rPr>
          <w:noProof/>
        </w:rPr>
        <w:t>For a description of the codification and naming convention used in identifying the metiers see</w:t>
      </w:r>
      <w:r>
        <w:rPr>
          <w:lang w:val="en-US"/>
        </w:rPr>
        <w:t xml:space="preserve"> chapter III.C.1 for the North Sea </w:t>
      </w:r>
      <w:r w:rsidRPr="00D94C1C">
        <w:t>(ICES areas IIIa, IV and VIId) and eastern Arctic (ICES areas I and II)</w:t>
      </w:r>
      <w:r>
        <w:t>.</w:t>
      </w:r>
    </w:p>
    <w:p w:rsidR="002E2A9D" w:rsidRDefault="002E2A9D" w:rsidP="00CD4B65">
      <w:r>
        <w:t>For mesh size ranges the classification agreed by the Liaison (February 2009) has been used</w:t>
      </w:r>
    </w:p>
    <w:tbl>
      <w:tblPr>
        <w:tblW w:w="766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70" w:type="dxa"/>
        </w:tblCellMar>
        <w:tblLook w:val="0000" w:firstRow="0" w:lastRow="0" w:firstColumn="0" w:lastColumn="0" w:noHBand="0" w:noVBand="0"/>
      </w:tblPr>
      <w:tblGrid>
        <w:gridCol w:w="1141"/>
        <w:gridCol w:w="1959"/>
        <w:gridCol w:w="724"/>
        <w:gridCol w:w="707"/>
        <w:gridCol w:w="706"/>
        <w:gridCol w:w="849"/>
        <w:gridCol w:w="848"/>
        <w:gridCol w:w="732"/>
      </w:tblGrid>
      <w:tr w:rsidR="002E2A9D" w:rsidRPr="00271555" w:rsidTr="00271555">
        <w:trPr>
          <w:cantSplit/>
          <w:trHeight w:val="505"/>
        </w:trPr>
        <w:tc>
          <w:tcPr>
            <w:tcW w:w="1141" w:type="dxa"/>
            <w:tcBorders>
              <w:top w:val="single" w:sz="4" w:space="0" w:color="0074A2"/>
              <w:left w:val="single" w:sz="4" w:space="0" w:color="0074A2"/>
              <w:bottom w:val="single" w:sz="4" w:space="0" w:color="0074A2"/>
              <w:right w:val="nil"/>
            </w:tcBorders>
            <w:shd w:val="clear" w:color="auto" w:fill="0074A2"/>
            <w:vAlign w:val="center"/>
          </w:tcPr>
          <w:p w:rsidR="002E2A9D" w:rsidRPr="00271555" w:rsidRDefault="002E2A9D" w:rsidP="00AC2F60">
            <w:pPr>
              <w:pStyle w:val="table"/>
              <w:rPr>
                <w:b/>
                <w:color w:val="FFFFFF"/>
              </w:rPr>
            </w:pPr>
          </w:p>
        </w:tc>
        <w:tc>
          <w:tcPr>
            <w:tcW w:w="1959" w:type="dxa"/>
            <w:tcBorders>
              <w:top w:val="single" w:sz="4" w:space="0" w:color="0074A2"/>
              <w:left w:val="nil"/>
              <w:bottom w:val="single" w:sz="4" w:space="0" w:color="0074A2"/>
              <w:right w:val="nil"/>
            </w:tcBorders>
            <w:shd w:val="clear" w:color="auto" w:fill="0074A2"/>
            <w:vAlign w:val="center"/>
          </w:tcPr>
          <w:p w:rsidR="002E2A9D" w:rsidRPr="00271555" w:rsidRDefault="002E2A9D" w:rsidP="00AC2F60">
            <w:pPr>
              <w:pStyle w:val="table"/>
              <w:rPr>
                <w:b/>
                <w:color w:val="FFFFFF"/>
              </w:rPr>
            </w:pPr>
            <w:r w:rsidRPr="00271555">
              <w:rPr>
                <w:b/>
                <w:color w:val="FFFFFF"/>
              </w:rPr>
              <w:t>Fishing grounds</w:t>
            </w:r>
          </w:p>
        </w:tc>
        <w:tc>
          <w:tcPr>
            <w:tcW w:w="4566" w:type="dxa"/>
            <w:gridSpan w:val="6"/>
            <w:tcBorders>
              <w:top w:val="single" w:sz="4" w:space="0" w:color="0074A2"/>
              <w:left w:val="nil"/>
              <w:bottom w:val="single" w:sz="4" w:space="0" w:color="0074A2"/>
              <w:right w:val="single" w:sz="4" w:space="0" w:color="0074A2"/>
            </w:tcBorders>
            <w:shd w:val="clear" w:color="auto" w:fill="0074A2"/>
            <w:vAlign w:val="center"/>
          </w:tcPr>
          <w:p w:rsidR="002E2A9D" w:rsidRPr="00271555" w:rsidRDefault="002E2A9D" w:rsidP="00AC2F60">
            <w:pPr>
              <w:pStyle w:val="table"/>
              <w:rPr>
                <w:b/>
                <w:color w:val="FFFFFF"/>
              </w:rPr>
            </w:pPr>
            <w:r w:rsidRPr="00271555">
              <w:rPr>
                <w:b/>
                <w:color w:val="FFFFFF"/>
              </w:rPr>
              <w:t>Mesh size ranges (in mm)</w:t>
            </w:r>
          </w:p>
        </w:tc>
      </w:tr>
      <w:tr w:rsidR="002E2A9D" w:rsidRPr="002F2682" w:rsidTr="00271555">
        <w:trPr>
          <w:cantSplit/>
        </w:trPr>
        <w:tc>
          <w:tcPr>
            <w:tcW w:w="1141" w:type="dxa"/>
            <w:vMerge w:val="restart"/>
            <w:tcBorders>
              <w:top w:val="single" w:sz="4" w:space="0" w:color="0074A2"/>
              <w:left w:val="dotted" w:sz="4" w:space="0" w:color="0074A2"/>
              <w:bottom w:val="dotted" w:sz="4" w:space="0" w:color="0074A2"/>
              <w:right w:val="dotted" w:sz="4" w:space="0" w:color="0074A2"/>
            </w:tcBorders>
            <w:vAlign w:val="center"/>
          </w:tcPr>
          <w:p w:rsidR="002E2A9D" w:rsidRPr="002F2682" w:rsidRDefault="002E2A9D" w:rsidP="00AC2F60">
            <w:pPr>
              <w:pStyle w:val="table"/>
            </w:pPr>
            <w:r w:rsidRPr="002F2682">
              <w:t>Towed gear</w:t>
            </w:r>
          </w:p>
        </w:tc>
        <w:tc>
          <w:tcPr>
            <w:tcW w:w="1959" w:type="dxa"/>
            <w:tcBorders>
              <w:top w:val="single" w:sz="4" w:space="0" w:color="0074A2"/>
              <w:left w:val="dotted" w:sz="4" w:space="0" w:color="0074A2"/>
              <w:bottom w:val="dotted" w:sz="4" w:space="0" w:color="0074A2"/>
              <w:right w:val="dotted" w:sz="4" w:space="0" w:color="0074A2"/>
            </w:tcBorders>
          </w:tcPr>
          <w:p w:rsidR="002E2A9D" w:rsidRPr="002F2682" w:rsidRDefault="002E2A9D" w:rsidP="00AC2F60">
            <w:pPr>
              <w:pStyle w:val="table"/>
            </w:pPr>
            <w:r w:rsidRPr="002F2682">
              <w:t>VI, VI &amp;VII</w:t>
            </w:r>
          </w:p>
        </w:tc>
        <w:tc>
          <w:tcPr>
            <w:tcW w:w="724" w:type="dxa"/>
            <w:tcBorders>
              <w:top w:val="single" w:sz="4" w:space="0" w:color="0074A2"/>
              <w:left w:val="dotted" w:sz="4" w:space="0" w:color="0074A2"/>
              <w:bottom w:val="dotted" w:sz="4" w:space="0" w:color="0074A2"/>
              <w:right w:val="dotted" w:sz="4" w:space="0" w:color="0074A2"/>
            </w:tcBorders>
            <w:vAlign w:val="center"/>
          </w:tcPr>
          <w:p w:rsidR="002E2A9D" w:rsidRPr="002F2682" w:rsidRDefault="002E2A9D" w:rsidP="00AC2F60">
            <w:pPr>
              <w:pStyle w:val="table"/>
            </w:pPr>
            <w:r w:rsidRPr="002F2682">
              <w:t>&lt;16</w:t>
            </w:r>
          </w:p>
        </w:tc>
        <w:tc>
          <w:tcPr>
            <w:tcW w:w="707" w:type="dxa"/>
            <w:tcBorders>
              <w:top w:val="single" w:sz="4" w:space="0" w:color="0074A2"/>
              <w:left w:val="dotted" w:sz="4" w:space="0" w:color="0074A2"/>
              <w:bottom w:val="dotted" w:sz="4" w:space="0" w:color="0074A2"/>
              <w:right w:val="dotted" w:sz="4" w:space="0" w:color="0074A2"/>
            </w:tcBorders>
            <w:vAlign w:val="center"/>
          </w:tcPr>
          <w:p w:rsidR="002E2A9D" w:rsidRPr="002F2682" w:rsidRDefault="002E2A9D" w:rsidP="00AC2F60">
            <w:pPr>
              <w:pStyle w:val="table"/>
            </w:pPr>
            <w:r w:rsidRPr="002F2682">
              <w:t>16-31</w:t>
            </w:r>
          </w:p>
        </w:tc>
        <w:tc>
          <w:tcPr>
            <w:tcW w:w="706" w:type="dxa"/>
            <w:tcBorders>
              <w:top w:val="single" w:sz="4" w:space="0" w:color="0074A2"/>
              <w:left w:val="dotted" w:sz="4" w:space="0" w:color="0074A2"/>
              <w:bottom w:val="dotted" w:sz="4" w:space="0" w:color="0074A2"/>
              <w:right w:val="dotted" w:sz="4" w:space="0" w:color="0074A2"/>
            </w:tcBorders>
            <w:vAlign w:val="center"/>
          </w:tcPr>
          <w:p w:rsidR="002E2A9D" w:rsidRPr="002F2682" w:rsidRDefault="002E2A9D" w:rsidP="00AC2F60">
            <w:pPr>
              <w:pStyle w:val="table"/>
            </w:pPr>
            <w:r w:rsidRPr="002F2682">
              <w:t>32-69</w:t>
            </w:r>
          </w:p>
        </w:tc>
        <w:tc>
          <w:tcPr>
            <w:tcW w:w="849" w:type="dxa"/>
            <w:tcBorders>
              <w:top w:val="single" w:sz="4" w:space="0" w:color="0074A2"/>
              <w:left w:val="dotted" w:sz="4" w:space="0" w:color="0074A2"/>
              <w:bottom w:val="dotted" w:sz="4" w:space="0" w:color="0074A2"/>
              <w:right w:val="dotted" w:sz="4" w:space="0" w:color="0074A2"/>
            </w:tcBorders>
            <w:vAlign w:val="center"/>
          </w:tcPr>
          <w:p w:rsidR="002E2A9D" w:rsidRPr="002F2682" w:rsidRDefault="002E2A9D" w:rsidP="00AC2F60">
            <w:pPr>
              <w:pStyle w:val="table"/>
            </w:pPr>
            <w:r w:rsidRPr="002F2682">
              <w:t>70-99</w:t>
            </w:r>
          </w:p>
        </w:tc>
        <w:tc>
          <w:tcPr>
            <w:tcW w:w="848" w:type="dxa"/>
            <w:tcBorders>
              <w:top w:val="single" w:sz="4" w:space="0" w:color="0074A2"/>
              <w:left w:val="dotted" w:sz="4" w:space="0" w:color="0074A2"/>
              <w:bottom w:val="dotted" w:sz="4" w:space="0" w:color="0074A2"/>
              <w:right w:val="dotted" w:sz="4" w:space="0" w:color="0074A2"/>
            </w:tcBorders>
            <w:vAlign w:val="center"/>
          </w:tcPr>
          <w:p w:rsidR="002E2A9D" w:rsidRPr="002F2682" w:rsidRDefault="002E2A9D" w:rsidP="00AC2F60">
            <w:pPr>
              <w:pStyle w:val="table"/>
            </w:pPr>
            <w:r w:rsidRPr="002F2682">
              <w:t>90-119</w:t>
            </w:r>
          </w:p>
        </w:tc>
        <w:tc>
          <w:tcPr>
            <w:tcW w:w="732" w:type="dxa"/>
            <w:tcBorders>
              <w:top w:val="single" w:sz="4" w:space="0" w:color="0074A2"/>
              <w:left w:val="dotted" w:sz="4" w:space="0" w:color="0074A2"/>
              <w:bottom w:val="dotted" w:sz="4" w:space="0" w:color="0074A2"/>
              <w:right w:val="dotted" w:sz="4" w:space="0" w:color="0074A2"/>
            </w:tcBorders>
            <w:vAlign w:val="center"/>
          </w:tcPr>
          <w:p w:rsidR="002E2A9D" w:rsidRPr="002F2682" w:rsidRDefault="002E2A9D" w:rsidP="00AC2F60">
            <w:pPr>
              <w:pStyle w:val="table"/>
            </w:pPr>
            <w:r w:rsidRPr="002F2682">
              <w:t>&gt;=120</w:t>
            </w:r>
          </w:p>
        </w:tc>
      </w:tr>
      <w:tr w:rsidR="002E2A9D" w:rsidRPr="002F2682" w:rsidTr="00271555">
        <w:trPr>
          <w:cantSplit/>
        </w:trPr>
        <w:tc>
          <w:tcPr>
            <w:tcW w:w="1141" w:type="dxa"/>
            <w:vMerge/>
            <w:tcBorders>
              <w:top w:val="dotted" w:sz="4" w:space="0" w:color="0074A2"/>
              <w:left w:val="dotted" w:sz="4" w:space="0" w:color="0074A2"/>
              <w:bottom w:val="dotted" w:sz="4" w:space="0" w:color="0074A2"/>
              <w:right w:val="dotted" w:sz="4" w:space="0" w:color="0074A2"/>
            </w:tcBorders>
          </w:tcPr>
          <w:p w:rsidR="002E2A9D" w:rsidRPr="002F2682" w:rsidRDefault="002E2A9D" w:rsidP="00AC2F60">
            <w:pPr>
              <w:pStyle w:val="table"/>
            </w:pPr>
          </w:p>
        </w:tc>
        <w:tc>
          <w:tcPr>
            <w:tcW w:w="1959" w:type="dxa"/>
            <w:tcBorders>
              <w:top w:val="dotted" w:sz="4" w:space="0" w:color="0074A2"/>
              <w:left w:val="dotted" w:sz="4" w:space="0" w:color="0074A2"/>
              <w:bottom w:val="dotted" w:sz="4" w:space="0" w:color="0074A2"/>
              <w:right w:val="dotted" w:sz="4" w:space="0" w:color="0074A2"/>
            </w:tcBorders>
          </w:tcPr>
          <w:p w:rsidR="002E2A9D" w:rsidRPr="002F2682" w:rsidRDefault="002E2A9D" w:rsidP="00AC2F60">
            <w:pPr>
              <w:pStyle w:val="table"/>
            </w:pPr>
            <w:r w:rsidRPr="002F2682">
              <w:t>VIII &amp; IXb</w:t>
            </w:r>
          </w:p>
        </w:tc>
        <w:tc>
          <w:tcPr>
            <w:tcW w:w="724" w:type="dxa"/>
            <w:tcBorders>
              <w:top w:val="dotted" w:sz="4" w:space="0" w:color="0074A2"/>
              <w:left w:val="dotted" w:sz="4" w:space="0" w:color="0074A2"/>
              <w:bottom w:val="dotted" w:sz="4" w:space="0" w:color="0074A2"/>
              <w:right w:val="dotted" w:sz="4" w:space="0" w:color="0074A2"/>
            </w:tcBorders>
            <w:vAlign w:val="center"/>
          </w:tcPr>
          <w:p w:rsidR="002E2A9D" w:rsidRPr="002F2682" w:rsidRDefault="002E2A9D" w:rsidP="00AC2F60">
            <w:pPr>
              <w:pStyle w:val="table"/>
            </w:pPr>
          </w:p>
        </w:tc>
        <w:tc>
          <w:tcPr>
            <w:tcW w:w="707" w:type="dxa"/>
            <w:tcBorders>
              <w:top w:val="dotted" w:sz="4" w:space="0" w:color="0074A2"/>
              <w:left w:val="dotted" w:sz="4" w:space="0" w:color="0074A2"/>
              <w:bottom w:val="dotted" w:sz="4" w:space="0" w:color="0074A2"/>
              <w:right w:val="dotted" w:sz="4" w:space="0" w:color="0074A2"/>
            </w:tcBorders>
            <w:vAlign w:val="center"/>
          </w:tcPr>
          <w:p w:rsidR="002E2A9D" w:rsidRPr="002F2682" w:rsidRDefault="002E2A9D" w:rsidP="00AC2F60">
            <w:pPr>
              <w:pStyle w:val="table"/>
            </w:pPr>
            <w:r w:rsidRPr="002F2682">
              <w:t>16-31</w:t>
            </w:r>
          </w:p>
        </w:tc>
        <w:tc>
          <w:tcPr>
            <w:tcW w:w="706" w:type="dxa"/>
            <w:tcBorders>
              <w:top w:val="dotted" w:sz="4" w:space="0" w:color="0074A2"/>
              <w:left w:val="dotted" w:sz="4" w:space="0" w:color="0074A2"/>
              <w:bottom w:val="dotted" w:sz="4" w:space="0" w:color="0074A2"/>
              <w:right w:val="dotted" w:sz="4" w:space="0" w:color="0074A2"/>
            </w:tcBorders>
            <w:vAlign w:val="center"/>
          </w:tcPr>
          <w:p w:rsidR="002E2A9D" w:rsidRPr="002F2682" w:rsidRDefault="002E2A9D" w:rsidP="00AC2F60">
            <w:pPr>
              <w:pStyle w:val="table"/>
            </w:pPr>
            <w:r w:rsidRPr="002F2682">
              <w:t>32-54</w:t>
            </w:r>
          </w:p>
        </w:tc>
        <w:tc>
          <w:tcPr>
            <w:tcW w:w="849" w:type="dxa"/>
            <w:tcBorders>
              <w:top w:val="dotted" w:sz="4" w:space="0" w:color="0074A2"/>
              <w:left w:val="dotted" w:sz="4" w:space="0" w:color="0074A2"/>
              <w:bottom w:val="dotted" w:sz="4" w:space="0" w:color="0074A2"/>
              <w:right w:val="dotted" w:sz="4" w:space="0" w:color="0074A2"/>
            </w:tcBorders>
            <w:vAlign w:val="center"/>
          </w:tcPr>
          <w:p w:rsidR="002E2A9D" w:rsidRPr="002F2682" w:rsidRDefault="002E2A9D" w:rsidP="00AC2F60">
            <w:pPr>
              <w:pStyle w:val="table"/>
            </w:pPr>
            <w:r w:rsidRPr="002F2682">
              <w:t>55-69</w:t>
            </w:r>
          </w:p>
        </w:tc>
        <w:tc>
          <w:tcPr>
            <w:tcW w:w="1580" w:type="dxa"/>
            <w:gridSpan w:val="2"/>
            <w:tcBorders>
              <w:top w:val="dotted" w:sz="4" w:space="0" w:color="0074A2"/>
              <w:left w:val="dotted" w:sz="4" w:space="0" w:color="0074A2"/>
              <w:bottom w:val="dotted" w:sz="4" w:space="0" w:color="0074A2"/>
              <w:right w:val="dotted" w:sz="4" w:space="0" w:color="0074A2"/>
            </w:tcBorders>
            <w:vAlign w:val="center"/>
          </w:tcPr>
          <w:p w:rsidR="002E2A9D" w:rsidRPr="002F2682" w:rsidRDefault="002E2A9D" w:rsidP="00AC2F60">
            <w:pPr>
              <w:pStyle w:val="table"/>
            </w:pPr>
            <w:r w:rsidRPr="002F2682">
              <w:t>&gt;=70</w:t>
            </w:r>
          </w:p>
        </w:tc>
      </w:tr>
      <w:tr w:rsidR="002E2A9D" w:rsidRPr="002F2682" w:rsidTr="00271555">
        <w:trPr>
          <w:cantSplit/>
        </w:trPr>
        <w:tc>
          <w:tcPr>
            <w:tcW w:w="1141" w:type="dxa"/>
            <w:vMerge/>
            <w:tcBorders>
              <w:top w:val="dotted" w:sz="4" w:space="0" w:color="0074A2"/>
              <w:left w:val="dotted" w:sz="4" w:space="0" w:color="0074A2"/>
              <w:bottom w:val="dotted" w:sz="4" w:space="0" w:color="0074A2"/>
              <w:right w:val="dotted" w:sz="4" w:space="0" w:color="0074A2"/>
            </w:tcBorders>
          </w:tcPr>
          <w:p w:rsidR="002E2A9D" w:rsidRPr="002F2682" w:rsidRDefault="002E2A9D" w:rsidP="00AC2F60">
            <w:pPr>
              <w:pStyle w:val="table"/>
            </w:pPr>
          </w:p>
        </w:tc>
        <w:tc>
          <w:tcPr>
            <w:tcW w:w="1959" w:type="dxa"/>
            <w:tcBorders>
              <w:top w:val="dotted" w:sz="4" w:space="0" w:color="0074A2"/>
              <w:left w:val="dotted" w:sz="4" w:space="0" w:color="0074A2"/>
              <w:bottom w:val="dotted" w:sz="4" w:space="0" w:color="0074A2"/>
              <w:right w:val="dotted" w:sz="4" w:space="0" w:color="0074A2"/>
            </w:tcBorders>
          </w:tcPr>
          <w:p w:rsidR="002E2A9D" w:rsidRPr="002F2682" w:rsidRDefault="002E2A9D" w:rsidP="00AC2F60">
            <w:pPr>
              <w:pStyle w:val="table"/>
            </w:pPr>
            <w:r w:rsidRPr="002F2682">
              <w:t>Area IXa</w:t>
            </w:r>
          </w:p>
        </w:tc>
        <w:tc>
          <w:tcPr>
            <w:tcW w:w="724" w:type="dxa"/>
            <w:tcBorders>
              <w:top w:val="dotted" w:sz="4" w:space="0" w:color="0074A2"/>
              <w:left w:val="dotted" w:sz="4" w:space="0" w:color="0074A2"/>
              <w:bottom w:val="dotted" w:sz="4" w:space="0" w:color="0074A2"/>
              <w:right w:val="dotted" w:sz="4" w:space="0" w:color="0074A2"/>
            </w:tcBorders>
            <w:vAlign w:val="center"/>
          </w:tcPr>
          <w:p w:rsidR="002E2A9D" w:rsidRPr="002F2682" w:rsidRDefault="002E2A9D" w:rsidP="00AC2F60">
            <w:pPr>
              <w:pStyle w:val="table"/>
            </w:pPr>
          </w:p>
        </w:tc>
        <w:tc>
          <w:tcPr>
            <w:tcW w:w="707" w:type="dxa"/>
            <w:tcBorders>
              <w:top w:val="dotted" w:sz="4" w:space="0" w:color="0074A2"/>
              <w:left w:val="dotted" w:sz="4" w:space="0" w:color="0074A2"/>
              <w:bottom w:val="dotted" w:sz="4" w:space="0" w:color="0074A2"/>
              <w:right w:val="dotted" w:sz="4" w:space="0" w:color="0074A2"/>
            </w:tcBorders>
            <w:vAlign w:val="center"/>
          </w:tcPr>
          <w:p w:rsidR="002E2A9D" w:rsidRPr="002F2682" w:rsidRDefault="002E2A9D" w:rsidP="00AC2F60">
            <w:pPr>
              <w:pStyle w:val="table"/>
            </w:pPr>
          </w:p>
        </w:tc>
        <w:tc>
          <w:tcPr>
            <w:tcW w:w="706" w:type="dxa"/>
            <w:tcBorders>
              <w:top w:val="dotted" w:sz="4" w:space="0" w:color="0074A2"/>
              <w:left w:val="dotted" w:sz="4" w:space="0" w:color="0074A2"/>
              <w:bottom w:val="dotted" w:sz="4" w:space="0" w:color="0074A2"/>
              <w:right w:val="dotted" w:sz="4" w:space="0" w:color="0074A2"/>
            </w:tcBorders>
            <w:vAlign w:val="center"/>
          </w:tcPr>
          <w:p w:rsidR="002E2A9D" w:rsidRPr="002F2682" w:rsidRDefault="002E2A9D" w:rsidP="00AC2F60">
            <w:pPr>
              <w:pStyle w:val="table"/>
            </w:pPr>
            <w:r w:rsidRPr="002F2682">
              <w:t>40-54</w:t>
            </w:r>
          </w:p>
        </w:tc>
        <w:tc>
          <w:tcPr>
            <w:tcW w:w="2429" w:type="dxa"/>
            <w:gridSpan w:val="3"/>
            <w:tcBorders>
              <w:top w:val="dotted" w:sz="4" w:space="0" w:color="0074A2"/>
              <w:left w:val="dotted" w:sz="4" w:space="0" w:color="0074A2"/>
              <w:bottom w:val="dotted" w:sz="4" w:space="0" w:color="0074A2"/>
              <w:right w:val="dotted" w:sz="4" w:space="0" w:color="0074A2"/>
            </w:tcBorders>
            <w:vAlign w:val="center"/>
          </w:tcPr>
          <w:p w:rsidR="002E2A9D" w:rsidRPr="002F2682" w:rsidRDefault="002E2A9D" w:rsidP="00AC2F60">
            <w:pPr>
              <w:pStyle w:val="table"/>
            </w:pPr>
            <w:r w:rsidRPr="002F2682">
              <w:t>&gt;=55</w:t>
            </w:r>
          </w:p>
        </w:tc>
      </w:tr>
      <w:tr w:rsidR="002E2A9D" w:rsidRPr="002F2682" w:rsidTr="00271555">
        <w:trPr>
          <w:cantSplit/>
        </w:trPr>
        <w:tc>
          <w:tcPr>
            <w:tcW w:w="1141" w:type="dxa"/>
            <w:vMerge/>
            <w:tcBorders>
              <w:top w:val="dotted" w:sz="4" w:space="0" w:color="0074A2"/>
              <w:left w:val="dotted" w:sz="4" w:space="0" w:color="0074A2"/>
              <w:bottom w:val="dotted" w:sz="4" w:space="0" w:color="0074A2"/>
              <w:right w:val="dotted" w:sz="4" w:space="0" w:color="0074A2"/>
            </w:tcBorders>
          </w:tcPr>
          <w:p w:rsidR="002E2A9D" w:rsidRPr="002F2682" w:rsidRDefault="002E2A9D" w:rsidP="00AC2F60">
            <w:pPr>
              <w:pStyle w:val="table"/>
            </w:pPr>
          </w:p>
        </w:tc>
        <w:tc>
          <w:tcPr>
            <w:tcW w:w="1959" w:type="dxa"/>
            <w:tcBorders>
              <w:top w:val="dotted" w:sz="4" w:space="0" w:color="0074A2"/>
              <w:left w:val="dotted" w:sz="4" w:space="0" w:color="0074A2"/>
              <w:bottom w:val="dotted" w:sz="4" w:space="0" w:color="0074A2"/>
              <w:right w:val="dotted" w:sz="4" w:space="0" w:color="0074A2"/>
            </w:tcBorders>
          </w:tcPr>
          <w:p w:rsidR="002E2A9D" w:rsidRPr="002F2682" w:rsidRDefault="002E2A9D" w:rsidP="00AC2F60">
            <w:pPr>
              <w:pStyle w:val="table"/>
            </w:pPr>
            <w:r w:rsidRPr="002F2682">
              <w:t>Area X</w:t>
            </w:r>
          </w:p>
        </w:tc>
        <w:tc>
          <w:tcPr>
            <w:tcW w:w="724" w:type="dxa"/>
            <w:tcBorders>
              <w:top w:val="dotted" w:sz="4" w:space="0" w:color="0074A2"/>
              <w:left w:val="dotted" w:sz="4" w:space="0" w:color="0074A2"/>
              <w:bottom w:val="dotted" w:sz="4" w:space="0" w:color="0074A2"/>
              <w:right w:val="dotted" w:sz="4" w:space="0" w:color="0074A2"/>
            </w:tcBorders>
            <w:vAlign w:val="center"/>
          </w:tcPr>
          <w:p w:rsidR="002E2A9D" w:rsidRPr="002F2682" w:rsidRDefault="002E2A9D" w:rsidP="00AC2F60">
            <w:pPr>
              <w:pStyle w:val="table"/>
            </w:pPr>
          </w:p>
        </w:tc>
        <w:tc>
          <w:tcPr>
            <w:tcW w:w="707" w:type="dxa"/>
            <w:tcBorders>
              <w:top w:val="dotted" w:sz="4" w:space="0" w:color="0074A2"/>
              <w:left w:val="dotted" w:sz="4" w:space="0" w:color="0074A2"/>
              <w:bottom w:val="dotted" w:sz="4" w:space="0" w:color="0074A2"/>
              <w:right w:val="dotted" w:sz="4" w:space="0" w:color="0074A2"/>
            </w:tcBorders>
            <w:vAlign w:val="center"/>
          </w:tcPr>
          <w:p w:rsidR="002E2A9D" w:rsidRPr="002F2682" w:rsidRDefault="002E2A9D" w:rsidP="00AC2F60">
            <w:pPr>
              <w:pStyle w:val="table"/>
            </w:pPr>
            <w:r w:rsidRPr="002F2682">
              <w:t>20-39</w:t>
            </w:r>
          </w:p>
        </w:tc>
        <w:tc>
          <w:tcPr>
            <w:tcW w:w="706" w:type="dxa"/>
            <w:tcBorders>
              <w:top w:val="dotted" w:sz="4" w:space="0" w:color="0074A2"/>
              <w:left w:val="dotted" w:sz="4" w:space="0" w:color="0074A2"/>
              <w:bottom w:val="dotted" w:sz="4" w:space="0" w:color="0074A2"/>
              <w:right w:val="dotted" w:sz="4" w:space="0" w:color="0074A2"/>
            </w:tcBorders>
            <w:vAlign w:val="center"/>
          </w:tcPr>
          <w:p w:rsidR="002E2A9D" w:rsidRPr="002F2682" w:rsidRDefault="002E2A9D" w:rsidP="00AC2F60">
            <w:pPr>
              <w:pStyle w:val="table"/>
            </w:pPr>
            <w:r w:rsidRPr="002F2682">
              <w:t>40-64</w:t>
            </w:r>
          </w:p>
        </w:tc>
        <w:tc>
          <w:tcPr>
            <w:tcW w:w="2429" w:type="dxa"/>
            <w:gridSpan w:val="3"/>
            <w:tcBorders>
              <w:top w:val="dotted" w:sz="4" w:space="0" w:color="0074A2"/>
              <w:left w:val="dotted" w:sz="4" w:space="0" w:color="0074A2"/>
              <w:bottom w:val="dotted" w:sz="4" w:space="0" w:color="0074A2"/>
              <w:right w:val="dotted" w:sz="4" w:space="0" w:color="0074A2"/>
            </w:tcBorders>
            <w:vAlign w:val="center"/>
          </w:tcPr>
          <w:p w:rsidR="002E2A9D" w:rsidRPr="002F2682" w:rsidRDefault="002E2A9D" w:rsidP="00AC2F60">
            <w:pPr>
              <w:pStyle w:val="table"/>
            </w:pPr>
            <w:r w:rsidRPr="002F2682">
              <w:t>&gt;=65</w:t>
            </w:r>
          </w:p>
        </w:tc>
      </w:tr>
      <w:tr w:rsidR="002E2A9D" w:rsidRPr="002F2682" w:rsidTr="00271555">
        <w:trPr>
          <w:cantSplit/>
        </w:trPr>
        <w:tc>
          <w:tcPr>
            <w:tcW w:w="1141" w:type="dxa"/>
            <w:vMerge/>
            <w:tcBorders>
              <w:top w:val="dotted" w:sz="4" w:space="0" w:color="0074A2"/>
              <w:left w:val="dotted" w:sz="4" w:space="0" w:color="0074A2"/>
              <w:bottom w:val="dotted" w:sz="4" w:space="0" w:color="0074A2"/>
              <w:right w:val="dotted" w:sz="4" w:space="0" w:color="0074A2"/>
            </w:tcBorders>
          </w:tcPr>
          <w:p w:rsidR="002E2A9D" w:rsidRPr="002F2682" w:rsidRDefault="002E2A9D" w:rsidP="00AC2F60">
            <w:pPr>
              <w:pStyle w:val="table"/>
            </w:pPr>
          </w:p>
        </w:tc>
        <w:tc>
          <w:tcPr>
            <w:tcW w:w="1959" w:type="dxa"/>
            <w:tcBorders>
              <w:top w:val="dotted" w:sz="4" w:space="0" w:color="0074A2"/>
              <w:left w:val="dotted" w:sz="4" w:space="0" w:color="0074A2"/>
              <w:bottom w:val="dotted" w:sz="4" w:space="0" w:color="0074A2"/>
              <w:right w:val="dotted" w:sz="4" w:space="0" w:color="0074A2"/>
            </w:tcBorders>
          </w:tcPr>
          <w:p w:rsidR="002E2A9D" w:rsidRPr="002F2682" w:rsidRDefault="002E2A9D" w:rsidP="00AC2F60">
            <w:pPr>
              <w:pStyle w:val="table"/>
            </w:pPr>
            <w:r w:rsidRPr="002F2682">
              <w:t>NAFO</w:t>
            </w:r>
          </w:p>
        </w:tc>
        <w:tc>
          <w:tcPr>
            <w:tcW w:w="724" w:type="dxa"/>
            <w:tcBorders>
              <w:top w:val="dotted" w:sz="4" w:space="0" w:color="0074A2"/>
              <w:left w:val="dotted" w:sz="4" w:space="0" w:color="0074A2"/>
              <w:bottom w:val="dotted" w:sz="4" w:space="0" w:color="0074A2"/>
              <w:right w:val="dotted" w:sz="4" w:space="0" w:color="0074A2"/>
            </w:tcBorders>
            <w:vAlign w:val="center"/>
          </w:tcPr>
          <w:p w:rsidR="002E2A9D" w:rsidRPr="002F2682" w:rsidRDefault="002E2A9D" w:rsidP="00AC2F60">
            <w:pPr>
              <w:pStyle w:val="table"/>
            </w:pPr>
            <w:r w:rsidRPr="002F2682">
              <w:t>40</w:t>
            </w:r>
          </w:p>
        </w:tc>
        <w:tc>
          <w:tcPr>
            <w:tcW w:w="707" w:type="dxa"/>
            <w:tcBorders>
              <w:top w:val="dotted" w:sz="4" w:space="0" w:color="0074A2"/>
              <w:left w:val="dotted" w:sz="4" w:space="0" w:color="0074A2"/>
              <w:bottom w:val="dotted" w:sz="4" w:space="0" w:color="0074A2"/>
              <w:right w:val="dotted" w:sz="4" w:space="0" w:color="0074A2"/>
            </w:tcBorders>
            <w:vAlign w:val="center"/>
          </w:tcPr>
          <w:p w:rsidR="002E2A9D" w:rsidRPr="002F2682" w:rsidRDefault="002E2A9D" w:rsidP="00AC2F60">
            <w:pPr>
              <w:pStyle w:val="table"/>
            </w:pPr>
            <w:r w:rsidRPr="002F2682">
              <w:t>60</w:t>
            </w:r>
          </w:p>
        </w:tc>
        <w:tc>
          <w:tcPr>
            <w:tcW w:w="706" w:type="dxa"/>
            <w:tcBorders>
              <w:top w:val="dotted" w:sz="4" w:space="0" w:color="0074A2"/>
              <w:left w:val="dotted" w:sz="4" w:space="0" w:color="0074A2"/>
              <w:bottom w:val="dotted" w:sz="4" w:space="0" w:color="0074A2"/>
              <w:right w:val="dotted" w:sz="4" w:space="0" w:color="0074A2"/>
            </w:tcBorders>
            <w:vAlign w:val="center"/>
          </w:tcPr>
          <w:p w:rsidR="002E2A9D" w:rsidRPr="002F2682" w:rsidRDefault="002E2A9D" w:rsidP="00AC2F60">
            <w:pPr>
              <w:pStyle w:val="table"/>
            </w:pPr>
            <w:r w:rsidRPr="002F2682">
              <w:t>90</w:t>
            </w:r>
          </w:p>
        </w:tc>
        <w:tc>
          <w:tcPr>
            <w:tcW w:w="849" w:type="dxa"/>
            <w:tcBorders>
              <w:top w:val="dotted" w:sz="4" w:space="0" w:color="0074A2"/>
              <w:left w:val="dotted" w:sz="4" w:space="0" w:color="0074A2"/>
              <w:bottom w:val="dotted" w:sz="4" w:space="0" w:color="0074A2"/>
              <w:right w:val="dotted" w:sz="4" w:space="0" w:color="0074A2"/>
            </w:tcBorders>
            <w:vAlign w:val="center"/>
          </w:tcPr>
          <w:p w:rsidR="002E2A9D" w:rsidRPr="002F2682" w:rsidRDefault="002E2A9D" w:rsidP="00AC2F60">
            <w:pPr>
              <w:pStyle w:val="table"/>
            </w:pPr>
            <w:r w:rsidRPr="002F2682">
              <w:t>100</w:t>
            </w:r>
          </w:p>
        </w:tc>
        <w:tc>
          <w:tcPr>
            <w:tcW w:w="848" w:type="dxa"/>
            <w:tcBorders>
              <w:top w:val="dotted" w:sz="4" w:space="0" w:color="0074A2"/>
              <w:left w:val="dotted" w:sz="4" w:space="0" w:color="0074A2"/>
              <w:bottom w:val="dotted" w:sz="4" w:space="0" w:color="0074A2"/>
              <w:right w:val="dotted" w:sz="4" w:space="0" w:color="0074A2"/>
            </w:tcBorders>
            <w:vAlign w:val="center"/>
          </w:tcPr>
          <w:p w:rsidR="002E2A9D" w:rsidRPr="002F2682" w:rsidRDefault="002E2A9D" w:rsidP="00AC2F60">
            <w:pPr>
              <w:pStyle w:val="table"/>
            </w:pPr>
            <w:r w:rsidRPr="002F2682">
              <w:t>130</w:t>
            </w:r>
          </w:p>
        </w:tc>
        <w:tc>
          <w:tcPr>
            <w:tcW w:w="732" w:type="dxa"/>
            <w:tcBorders>
              <w:top w:val="dotted" w:sz="4" w:space="0" w:color="0074A2"/>
              <w:left w:val="dotted" w:sz="4" w:space="0" w:color="0074A2"/>
              <w:bottom w:val="dotted" w:sz="4" w:space="0" w:color="0074A2"/>
              <w:right w:val="dotted" w:sz="4" w:space="0" w:color="0074A2"/>
            </w:tcBorders>
            <w:vAlign w:val="center"/>
          </w:tcPr>
          <w:p w:rsidR="002E2A9D" w:rsidRPr="002F2682" w:rsidRDefault="002E2A9D" w:rsidP="00AC2F60">
            <w:pPr>
              <w:pStyle w:val="table"/>
            </w:pPr>
            <w:r w:rsidRPr="002F2682">
              <w:t>280</w:t>
            </w:r>
          </w:p>
        </w:tc>
      </w:tr>
      <w:tr w:rsidR="002E2A9D" w:rsidRPr="002F2682" w:rsidTr="00271555">
        <w:trPr>
          <w:cantSplit/>
        </w:trPr>
        <w:tc>
          <w:tcPr>
            <w:tcW w:w="1141" w:type="dxa"/>
            <w:vMerge w:val="restart"/>
            <w:tcBorders>
              <w:top w:val="dotted" w:sz="4" w:space="0" w:color="0074A2"/>
              <w:left w:val="dotted" w:sz="4" w:space="0" w:color="0074A2"/>
              <w:bottom w:val="dotted" w:sz="4" w:space="0" w:color="0074A2"/>
              <w:right w:val="dotted" w:sz="4" w:space="0" w:color="0074A2"/>
            </w:tcBorders>
            <w:vAlign w:val="center"/>
          </w:tcPr>
          <w:p w:rsidR="002E2A9D" w:rsidRPr="002F2682" w:rsidRDefault="002E2A9D" w:rsidP="00AC2F60">
            <w:pPr>
              <w:pStyle w:val="table"/>
            </w:pPr>
            <w:r w:rsidRPr="002F2682">
              <w:t>Fixed  gear</w:t>
            </w:r>
          </w:p>
        </w:tc>
        <w:tc>
          <w:tcPr>
            <w:tcW w:w="1959" w:type="dxa"/>
            <w:tcBorders>
              <w:top w:val="dotted" w:sz="4" w:space="0" w:color="0074A2"/>
              <w:left w:val="dotted" w:sz="4" w:space="0" w:color="0074A2"/>
              <w:bottom w:val="dotted" w:sz="4" w:space="0" w:color="0074A2"/>
              <w:right w:val="dotted" w:sz="4" w:space="0" w:color="0074A2"/>
            </w:tcBorders>
          </w:tcPr>
          <w:p w:rsidR="002E2A9D" w:rsidRPr="002F2682" w:rsidRDefault="002E2A9D" w:rsidP="00AC2F60">
            <w:pPr>
              <w:pStyle w:val="table"/>
            </w:pPr>
            <w:r w:rsidRPr="002F2682">
              <w:t>VI, VI &amp;VII</w:t>
            </w:r>
          </w:p>
        </w:tc>
        <w:tc>
          <w:tcPr>
            <w:tcW w:w="724" w:type="dxa"/>
            <w:tcBorders>
              <w:top w:val="dotted" w:sz="4" w:space="0" w:color="0074A2"/>
              <w:left w:val="dotted" w:sz="4" w:space="0" w:color="0074A2"/>
              <w:bottom w:val="dotted" w:sz="4" w:space="0" w:color="0074A2"/>
              <w:right w:val="dotted" w:sz="4" w:space="0" w:color="0074A2"/>
            </w:tcBorders>
          </w:tcPr>
          <w:p w:rsidR="002E2A9D" w:rsidRPr="002F2682" w:rsidRDefault="002E2A9D" w:rsidP="00AC2F60">
            <w:pPr>
              <w:pStyle w:val="table"/>
            </w:pPr>
            <w:r w:rsidRPr="002F2682">
              <w:t>10-30</w:t>
            </w:r>
          </w:p>
        </w:tc>
        <w:tc>
          <w:tcPr>
            <w:tcW w:w="707" w:type="dxa"/>
            <w:tcBorders>
              <w:top w:val="dotted" w:sz="4" w:space="0" w:color="0074A2"/>
              <w:left w:val="dotted" w:sz="4" w:space="0" w:color="0074A2"/>
              <w:bottom w:val="dotted" w:sz="4" w:space="0" w:color="0074A2"/>
              <w:right w:val="dotted" w:sz="4" w:space="0" w:color="0074A2"/>
            </w:tcBorders>
          </w:tcPr>
          <w:p w:rsidR="002E2A9D" w:rsidRPr="002F2682" w:rsidRDefault="002E2A9D" w:rsidP="00AC2F60">
            <w:pPr>
              <w:pStyle w:val="table"/>
            </w:pPr>
            <w:r w:rsidRPr="002F2682">
              <w:t>50-70</w:t>
            </w:r>
          </w:p>
        </w:tc>
        <w:tc>
          <w:tcPr>
            <w:tcW w:w="706" w:type="dxa"/>
            <w:tcBorders>
              <w:top w:val="dotted" w:sz="4" w:space="0" w:color="0074A2"/>
              <w:left w:val="dotted" w:sz="4" w:space="0" w:color="0074A2"/>
              <w:bottom w:val="dotted" w:sz="4" w:space="0" w:color="0074A2"/>
              <w:right w:val="dotted" w:sz="4" w:space="0" w:color="0074A2"/>
            </w:tcBorders>
          </w:tcPr>
          <w:p w:rsidR="002E2A9D" w:rsidRPr="002F2682" w:rsidRDefault="002E2A9D" w:rsidP="00AC2F60">
            <w:pPr>
              <w:pStyle w:val="table"/>
            </w:pPr>
            <w:r w:rsidRPr="002F2682">
              <w:t>90-99</w:t>
            </w:r>
          </w:p>
        </w:tc>
        <w:tc>
          <w:tcPr>
            <w:tcW w:w="849" w:type="dxa"/>
            <w:tcBorders>
              <w:top w:val="dotted" w:sz="4" w:space="0" w:color="0074A2"/>
              <w:left w:val="dotted" w:sz="4" w:space="0" w:color="0074A2"/>
              <w:bottom w:val="dotted" w:sz="4" w:space="0" w:color="0074A2"/>
              <w:right w:val="dotted" w:sz="4" w:space="0" w:color="0074A2"/>
            </w:tcBorders>
          </w:tcPr>
          <w:p w:rsidR="002E2A9D" w:rsidRPr="002F2682" w:rsidRDefault="002E2A9D" w:rsidP="00AC2F60">
            <w:pPr>
              <w:pStyle w:val="table"/>
            </w:pPr>
            <w:r w:rsidRPr="002F2682">
              <w:t>100-119</w:t>
            </w:r>
          </w:p>
        </w:tc>
        <w:tc>
          <w:tcPr>
            <w:tcW w:w="848" w:type="dxa"/>
            <w:tcBorders>
              <w:top w:val="dotted" w:sz="4" w:space="0" w:color="0074A2"/>
              <w:left w:val="dotted" w:sz="4" w:space="0" w:color="0074A2"/>
              <w:bottom w:val="dotted" w:sz="4" w:space="0" w:color="0074A2"/>
              <w:right w:val="dotted" w:sz="4" w:space="0" w:color="0074A2"/>
            </w:tcBorders>
          </w:tcPr>
          <w:p w:rsidR="002E2A9D" w:rsidRPr="002F2682" w:rsidRDefault="002E2A9D" w:rsidP="00AC2F60">
            <w:pPr>
              <w:pStyle w:val="table"/>
            </w:pPr>
            <w:r w:rsidRPr="002F2682">
              <w:t>120-219</w:t>
            </w:r>
          </w:p>
        </w:tc>
        <w:tc>
          <w:tcPr>
            <w:tcW w:w="732" w:type="dxa"/>
            <w:tcBorders>
              <w:top w:val="dotted" w:sz="4" w:space="0" w:color="0074A2"/>
              <w:left w:val="dotted" w:sz="4" w:space="0" w:color="0074A2"/>
              <w:bottom w:val="dotted" w:sz="4" w:space="0" w:color="0074A2"/>
              <w:right w:val="dotted" w:sz="4" w:space="0" w:color="0074A2"/>
            </w:tcBorders>
          </w:tcPr>
          <w:p w:rsidR="002E2A9D" w:rsidRPr="002F2682" w:rsidRDefault="002E2A9D" w:rsidP="00AC2F60">
            <w:pPr>
              <w:pStyle w:val="table"/>
            </w:pPr>
            <w:r w:rsidRPr="002F2682">
              <w:t>&gt;=220</w:t>
            </w:r>
          </w:p>
        </w:tc>
      </w:tr>
      <w:tr w:rsidR="002E2A9D" w:rsidRPr="002F2682" w:rsidTr="00271555">
        <w:trPr>
          <w:cantSplit/>
        </w:trPr>
        <w:tc>
          <w:tcPr>
            <w:tcW w:w="1141" w:type="dxa"/>
            <w:vMerge/>
            <w:tcBorders>
              <w:top w:val="dotted" w:sz="4" w:space="0" w:color="0074A2"/>
              <w:left w:val="dotted" w:sz="4" w:space="0" w:color="0074A2"/>
              <w:bottom w:val="dotted" w:sz="4" w:space="0" w:color="0074A2"/>
              <w:right w:val="dotted" w:sz="4" w:space="0" w:color="0074A2"/>
            </w:tcBorders>
          </w:tcPr>
          <w:p w:rsidR="002E2A9D" w:rsidRPr="002F2682" w:rsidRDefault="002E2A9D" w:rsidP="00AC2F60">
            <w:pPr>
              <w:pStyle w:val="table"/>
            </w:pPr>
          </w:p>
        </w:tc>
        <w:tc>
          <w:tcPr>
            <w:tcW w:w="1959" w:type="dxa"/>
            <w:tcBorders>
              <w:top w:val="dotted" w:sz="4" w:space="0" w:color="0074A2"/>
              <w:left w:val="dotted" w:sz="4" w:space="0" w:color="0074A2"/>
              <w:bottom w:val="dotted" w:sz="4" w:space="0" w:color="0074A2"/>
              <w:right w:val="dotted" w:sz="4" w:space="0" w:color="0074A2"/>
            </w:tcBorders>
          </w:tcPr>
          <w:p w:rsidR="002E2A9D" w:rsidRPr="002F2682" w:rsidRDefault="002E2A9D" w:rsidP="00AC2F60">
            <w:pPr>
              <w:pStyle w:val="table"/>
            </w:pPr>
            <w:r w:rsidRPr="002F2682">
              <w:t>VIII &amp; IXb</w:t>
            </w:r>
          </w:p>
        </w:tc>
        <w:tc>
          <w:tcPr>
            <w:tcW w:w="724" w:type="dxa"/>
            <w:tcBorders>
              <w:top w:val="dotted" w:sz="4" w:space="0" w:color="0074A2"/>
              <w:left w:val="dotted" w:sz="4" w:space="0" w:color="0074A2"/>
              <w:bottom w:val="dotted" w:sz="4" w:space="0" w:color="0074A2"/>
              <w:right w:val="dotted" w:sz="4" w:space="0" w:color="0074A2"/>
            </w:tcBorders>
          </w:tcPr>
          <w:p w:rsidR="002E2A9D" w:rsidRPr="002F2682" w:rsidRDefault="002E2A9D" w:rsidP="00AC2F60">
            <w:pPr>
              <w:pStyle w:val="table"/>
            </w:pPr>
            <w:r w:rsidRPr="002F2682">
              <w:t>&lt;40</w:t>
            </w:r>
          </w:p>
        </w:tc>
        <w:tc>
          <w:tcPr>
            <w:tcW w:w="707" w:type="dxa"/>
            <w:tcBorders>
              <w:top w:val="dotted" w:sz="4" w:space="0" w:color="0074A2"/>
              <w:left w:val="dotted" w:sz="4" w:space="0" w:color="0074A2"/>
              <w:bottom w:val="dotted" w:sz="4" w:space="0" w:color="0074A2"/>
              <w:right w:val="dotted" w:sz="4" w:space="0" w:color="0074A2"/>
            </w:tcBorders>
          </w:tcPr>
          <w:p w:rsidR="002E2A9D" w:rsidRPr="002F2682" w:rsidRDefault="002E2A9D" w:rsidP="00AC2F60">
            <w:pPr>
              <w:pStyle w:val="table"/>
            </w:pPr>
            <w:r w:rsidRPr="002F2682">
              <w:t>40-49</w:t>
            </w:r>
          </w:p>
        </w:tc>
        <w:tc>
          <w:tcPr>
            <w:tcW w:w="706" w:type="dxa"/>
            <w:tcBorders>
              <w:top w:val="dotted" w:sz="4" w:space="0" w:color="0074A2"/>
              <w:left w:val="dotted" w:sz="4" w:space="0" w:color="0074A2"/>
              <w:bottom w:val="dotted" w:sz="4" w:space="0" w:color="0074A2"/>
              <w:right w:val="dotted" w:sz="4" w:space="0" w:color="0074A2"/>
            </w:tcBorders>
          </w:tcPr>
          <w:p w:rsidR="002E2A9D" w:rsidRPr="002F2682" w:rsidRDefault="002E2A9D" w:rsidP="00AC2F60">
            <w:pPr>
              <w:pStyle w:val="table"/>
            </w:pPr>
            <w:r w:rsidRPr="002F2682">
              <w:t>50-59</w:t>
            </w:r>
          </w:p>
        </w:tc>
        <w:tc>
          <w:tcPr>
            <w:tcW w:w="849" w:type="dxa"/>
            <w:tcBorders>
              <w:top w:val="dotted" w:sz="4" w:space="0" w:color="0074A2"/>
              <w:left w:val="dotted" w:sz="4" w:space="0" w:color="0074A2"/>
              <w:bottom w:val="dotted" w:sz="4" w:space="0" w:color="0074A2"/>
              <w:right w:val="dotted" w:sz="4" w:space="0" w:color="0074A2"/>
            </w:tcBorders>
          </w:tcPr>
          <w:p w:rsidR="002E2A9D" w:rsidRPr="002F2682" w:rsidRDefault="002E2A9D" w:rsidP="00AC2F60">
            <w:pPr>
              <w:pStyle w:val="table"/>
            </w:pPr>
            <w:r w:rsidRPr="002F2682">
              <w:t>60-79</w:t>
            </w:r>
          </w:p>
        </w:tc>
        <w:tc>
          <w:tcPr>
            <w:tcW w:w="848" w:type="dxa"/>
            <w:tcBorders>
              <w:top w:val="dotted" w:sz="4" w:space="0" w:color="0074A2"/>
              <w:left w:val="dotted" w:sz="4" w:space="0" w:color="0074A2"/>
              <w:bottom w:val="dotted" w:sz="4" w:space="0" w:color="0074A2"/>
              <w:right w:val="dotted" w:sz="4" w:space="0" w:color="0074A2"/>
            </w:tcBorders>
          </w:tcPr>
          <w:p w:rsidR="002E2A9D" w:rsidRPr="002F2682" w:rsidRDefault="002E2A9D" w:rsidP="00AC2F60">
            <w:pPr>
              <w:pStyle w:val="table"/>
            </w:pPr>
            <w:r w:rsidRPr="002F2682">
              <w:t>80-99</w:t>
            </w:r>
          </w:p>
        </w:tc>
        <w:tc>
          <w:tcPr>
            <w:tcW w:w="732" w:type="dxa"/>
            <w:tcBorders>
              <w:top w:val="dotted" w:sz="4" w:space="0" w:color="0074A2"/>
              <w:left w:val="dotted" w:sz="4" w:space="0" w:color="0074A2"/>
              <w:bottom w:val="dotted" w:sz="4" w:space="0" w:color="0074A2"/>
              <w:right w:val="dotted" w:sz="4" w:space="0" w:color="0074A2"/>
            </w:tcBorders>
          </w:tcPr>
          <w:p w:rsidR="002E2A9D" w:rsidRPr="002F2682" w:rsidRDefault="002E2A9D" w:rsidP="00AC2F60">
            <w:pPr>
              <w:pStyle w:val="table"/>
            </w:pPr>
            <w:r w:rsidRPr="002F2682">
              <w:t>&gt;=100</w:t>
            </w:r>
          </w:p>
        </w:tc>
      </w:tr>
      <w:tr w:rsidR="002E2A9D" w:rsidRPr="002F2682" w:rsidTr="00271555">
        <w:trPr>
          <w:cantSplit/>
        </w:trPr>
        <w:tc>
          <w:tcPr>
            <w:tcW w:w="1141" w:type="dxa"/>
            <w:vMerge/>
            <w:tcBorders>
              <w:top w:val="dotted" w:sz="4" w:space="0" w:color="0074A2"/>
              <w:left w:val="dotted" w:sz="4" w:space="0" w:color="0074A2"/>
              <w:bottom w:val="dotted" w:sz="4" w:space="0" w:color="0074A2"/>
              <w:right w:val="dotted" w:sz="4" w:space="0" w:color="0074A2"/>
            </w:tcBorders>
          </w:tcPr>
          <w:p w:rsidR="002E2A9D" w:rsidRPr="002F2682" w:rsidRDefault="002E2A9D" w:rsidP="00AC2F60">
            <w:pPr>
              <w:pStyle w:val="table"/>
            </w:pPr>
          </w:p>
        </w:tc>
        <w:tc>
          <w:tcPr>
            <w:tcW w:w="1959" w:type="dxa"/>
            <w:tcBorders>
              <w:top w:val="dotted" w:sz="4" w:space="0" w:color="0074A2"/>
              <w:left w:val="dotted" w:sz="4" w:space="0" w:color="0074A2"/>
              <w:bottom w:val="dotted" w:sz="4" w:space="0" w:color="0074A2"/>
              <w:right w:val="dotted" w:sz="4" w:space="0" w:color="0074A2"/>
            </w:tcBorders>
          </w:tcPr>
          <w:p w:rsidR="002E2A9D" w:rsidRPr="002F2682" w:rsidRDefault="002E2A9D" w:rsidP="00AC2F60">
            <w:pPr>
              <w:pStyle w:val="table"/>
            </w:pPr>
            <w:r w:rsidRPr="002F2682">
              <w:t>Area IXa</w:t>
            </w:r>
          </w:p>
        </w:tc>
        <w:tc>
          <w:tcPr>
            <w:tcW w:w="724" w:type="dxa"/>
            <w:tcBorders>
              <w:top w:val="dotted" w:sz="4" w:space="0" w:color="0074A2"/>
              <w:left w:val="dotted" w:sz="4" w:space="0" w:color="0074A2"/>
              <w:bottom w:val="dotted" w:sz="4" w:space="0" w:color="0074A2"/>
              <w:right w:val="dotted" w:sz="4" w:space="0" w:color="0074A2"/>
            </w:tcBorders>
          </w:tcPr>
          <w:p w:rsidR="002E2A9D" w:rsidRPr="002F2682" w:rsidRDefault="002E2A9D" w:rsidP="00AC2F60">
            <w:pPr>
              <w:pStyle w:val="table"/>
            </w:pPr>
            <w:r w:rsidRPr="002F2682">
              <w:t>&lt;40</w:t>
            </w:r>
          </w:p>
        </w:tc>
        <w:tc>
          <w:tcPr>
            <w:tcW w:w="707" w:type="dxa"/>
            <w:tcBorders>
              <w:top w:val="dotted" w:sz="4" w:space="0" w:color="0074A2"/>
              <w:left w:val="dotted" w:sz="4" w:space="0" w:color="0074A2"/>
              <w:bottom w:val="dotted" w:sz="4" w:space="0" w:color="0074A2"/>
              <w:right w:val="dotted" w:sz="4" w:space="0" w:color="0074A2"/>
            </w:tcBorders>
          </w:tcPr>
          <w:p w:rsidR="002E2A9D" w:rsidRPr="002F2682" w:rsidRDefault="002E2A9D" w:rsidP="00AC2F60">
            <w:pPr>
              <w:pStyle w:val="table"/>
            </w:pPr>
            <w:r w:rsidRPr="002F2682">
              <w:t>40-49</w:t>
            </w:r>
          </w:p>
        </w:tc>
        <w:tc>
          <w:tcPr>
            <w:tcW w:w="706" w:type="dxa"/>
            <w:tcBorders>
              <w:top w:val="dotted" w:sz="4" w:space="0" w:color="0074A2"/>
              <w:left w:val="dotted" w:sz="4" w:space="0" w:color="0074A2"/>
              <w:bottom w:val="dotted" w:sz="4" w:space="0" w:color="0074A2"/>
              <w:right w:val="dotted" w:sz="4" w:space="0" w:color="0074A2"/>
            </w:tcBorders>
          </w:tcPr>
          <w:p w:rsidR="002E2A9D" w:rsidRPr="002F2682" w:rsidRDefault="002E2A9D" w:rsidP="00AC2F60">
            <w:pPr>
              <w:pStyle w:val="table"/>
            </w:pPr>
            <w:r w:rsidRPr="002F2682">
              <w:t>50-59</w:t>
            </w:r>
          </w:p>
        </w:tc>
        <w:tc>
          <w:tcPr>
            <w:tcW w:w="849" w:type="dxa"/>
            <w:tcBorders>
              <w:top w:val="dotted" w:sz="4" w:space="0" w:color="0074A2"/>
              <w:left w:val="dotted" w:sz="4" w:space="0" w:color="0074A2"/>
              <w:bottom w:val="dotted" w:sz="4" w:space="0" w:color="0074A2"/>
              <w:right w:val="dotted" w:sz="4" w:space="0" w:color="0074A2"/>
            </w:tcBorders>
          </w:tcPr>
          <w:p w:rsidR="002E2A9D" w:rsidRPr="002F2682" w:rsidRDefault="002E2A9D" w:rsidP="00AC2F60">
            <w:pPr>
              <w:pStyle w:val="table"/>
            </w:pPr>
            <w:r w:rsidRPr="002F2682">
              <w:t>60-79</w:t>
            </w:r>
          </w:p>
        </w:tc>
        <w:tc>
          <w:tcPr>
            <w:tcW w:w="848" w:type="dxa"/>
            <w:tcBorders>
              <w:top w:val="dotted" w:sz="4" w:space="0" w:color="0074A2"/>
              <w:left w:val="dotted" w:sz="4" w:space="0" w:color="0074A2"/>
              <w:bottom w:val="dotted" w:sz="4" w:space="0" w:color="0074A2"/>
              <w:right w:val="dotted" w:sz="4" w:space="0" w:color="0074A2"/>
            </w:tcBorders>
          </w:tcPr>
          <w:p w:rsidR="002E2A9D" w:rsidRPr="002F2682" w:rsidRDefault="002E2A9D" w:rsidP="00AC2F60">
            <w:pPr>
              <w:pStyle w:val="table"/>
            </w:pPr>
            <w:r w:rsidRPr="002F2682">
              <w:t>80-99</w:t>
            </w:r>
          </w:p>
        </w:tc>
        <w:tc>
          <w:tcPr>
            <w:tcW w:w="732" w:type="dxa"/>
            <w:tcBorders>
              <w:top w:val="dotted" w:sz="4" w:space="0" w:color="0074A2"/>
              <w:left w:val="dotted" w:sz="4" w:space="0" w:color="0074A2"/>
              <w:bottom w:val="dotted" w:sz="4" w:space="0" w:color="0074A2"/>
              <w:right w:val="dotted" w:sz="4" w:space="0" w:color="0074A2"/>
            </w:tcBorders>
          </w:tcPr>
          <w:p w:rsidR="002E2A9D" w:rsidRPr="002F2682" w:rsidRDefault="002E2A9D" w:rsidP="00AC2F60">
            <w:pPr>
              <w:pStyle w:val="table"/>
            </w:pPr>
            <w:r w:rsidRPr="002F2682">
              <w:t>&gt;=100</w:t>
            </w:r>
          </w:p>
        </w:tc>
      </w:tr>
    </w:tbl>
    <w:p w:rsidR="002E2A9D" w:rsidRPr="00FE2A8D" w:rsidRDefault="002E2A9D" w:rsidP="00CD4B65">
      <w:r w:rsidRPr="00FE2A8D">
        <w:t xml:space="preserve">As in the North Sea, to determine the </w:t>
      </w:r>
      <w:r>
        <w:t>metier</w:t>
      </w:r>
      <w:r w:rsidRPr="00FE2A8D">
        <w:t>s in the Dutch fishery, official logbook and sales data have been used for the year 2007 and 2008. Following the recommendations by the 6</w:t>
      </w:r>
      <w:r w:rsidRPr="00FE2A8D">
        <w:rPr>
          <w:vertAlign w:val="superscript"/>
        </w:rPr>
        <w:t>th</w:t>
      </w:r>
      <w:r w:rsidRPr="00FE2A8D">
        <w:t xml:space="preserve"> Liaison Meeting and the RCM’s in 2009, the data is averaged over these two years. Based on this logbook data, the total effort, landings and revenue for a trip are determined and trips are allocated to fishing grounds. In case a trip covers more than one fishing ground the effort is distributed over the fishing grounds relative to the revenue raised in this fishing ground during that trip. This distribution is in general only relevant for large pelagic trawlers covering a large area during a trip. Other vessels tend to stay in the same fishing ground during a trip. </w:t>
      </w:r>
    </w:p>
    <w:p w:rsidR="002E2A9D" w:rsidRPr="00FE2A8D" w:rsidRDefault="002E2A9D" w:rsidP="00CD4B65">
      <w:r w:rsidRPr="00FE2A8D">
        <w:t xml:space="preserve">In general, gear type and mesh size are known for a given trip. No information is available on the use of selection devices nor on the mesh size of the selection device, as a result these values are set to “0”. The target assemblage (level 5 of the </w:t>
      </w:r>
      <w:r>
        <w:t>metier</w:t>
      </w:r>
      <w:r w:rsidRPr="00FE2A8D">
        <w:t xml:space="preserve"> matrix) was determined in 2 ways. In Dutch fisheries, the gear in combination with the mesh size can easily be used as a proxy for determining the target assemblage. As a result, for the majority of the gears, the target assemblage for a trip was set based on the gear used during a trip, e.g. molluscs when a dredge was used. </w:t>
      </w:r>
    </w:p>
    <w:p w:rsidR="002E2A9D" w:rsidRPr="00FE2A8D" w:rsidRDefault="002E2A9D" w:rsidP="00CD4B65">
      <w:r w:rsidRPr="00FE2A8D">
        <w:t>For gear type OTB and OTT, the target assemblage is not obvious, vessels operating these gears might target crustaceans (</w:t>
      </w:r>
      <w:r w:rsidRPr="00FE2A8D">
        <w:rPr>
          <w:i/>
        </w:rPr>
        <w:t>Nephrops</w:t>
      </w:r>
      <w:r w:rsidRPr="00FE2A8D">
        <w:t xml:space="preserve">), demersal fish or a mixture of crustaceans and demersal fish. Analysis of the landing profiles of these gear types showed that a 100% crustacean fishery is virtually absent, but a large proportion of the trips showed mixed landings. Based on this analysis and personal information, it was decided to allocate the trips landing 30% or more of </w:t>
      </w:r>
      <w:r w:rsidRPr="00FE2A8D">
        <w:rPr>
          <w:i/>
        </w:rPr>
        <w:t>Nephrops</w:t>
      </w:r>
      <w:r w:rsidRPr="00FE2A8D">
        <w:t xml:space="preserve"> (in weight) to “Mixed Crustaceans and Demersal Fish” and trips landing less than 30% to “Demersal fish”. In the North Atlantic area, these </w:t>
      </w:r>
      <w:r>
        <w:t>metier</w:t>
      </w:r>
      <w:r w:rsidRPr="00FE2A8D">
        <w:t xml:space="preserve">s are however absent. </w:t>
      </w:r>
    </w:p>
    <w:p w:rsidR="002E2A9D" w:rsidRPr="00C6612A" w:rsidRDefault="002E2A9D" w:rsidP="0085668A">
      <w:pPr>
        <w:pStyle w:val="Heading4"/>
      </w:pPr>
      <w:r w:rsidRPr="00C6612A">
        <w:t>III.C.1</w:t>
      </w:r>
      <w:r w:rsidRPr="00C6612A">
        <w:tab/>
        <w:t xml:space="preserve">(b) Selection of </w:t>
      </w:r>
      <w:r>
        <w:t>metier</w:t>
      </w:r>
      <w:r w:rsidRPr="00C6612A">
        <w:t>s to sample</w:t>
      </w:r>
    </w:p>
    <w:p w:rsidR="002E2A9D" w:rsidRDefault="002E2A9D" w:rsidP="00CD4B65">
      <w:r w:rsidRPr="00743A5E">
        <w:t xml:space="preserve">The selection of </w:t>
      </w:r>
      <w:r>
        <w:t>metier</w:t>
      </w:r>
      <w:r w:rsidRPr="00743A5E">
        <w:t>s is based on analyses of the effort</w:t>
      </w:r>
      <w:r>
        <w:t>,</w:t>
      </w:r>
      <w:r w:rsidRPr="00743A5E">
        <w:t xml:space="preserve"> landings </w:t>
      </w:r>
      <w:r>
        <w:t xml:space="preserve">and species composition </w:t>
      </w:r>
      <w:r w:rsidRPr="00743A5E">
        <w:t xml:space="preserve">by Dutch fishing vessels as recorded in the Dutch logbooks in </w:t>
      </w:r>
      <w:r>
        <w:t xml:space="preserve">the reference years </w:t>
      </w:r>
      <w:r w:rsidRPr="00743A5E">
        <w:t>200</w:t>
      </w:r>
      <w:r>
        <w:t>7</w:t>
      </w:r>
      <w:r w:rsidRPr="00743A5E">
        <w:t xml:space="preserve"> and 200</w:t>
      </w:r>
      <w:r>
        <w:t>8</w:t>
      </w:r>
      <w:r w:rsidRPr="00743A5E">
        <w:t xml:space="preserve">. Fishing trips of these vessels have been grouped into </w:t>
      </w:r>
      <w:r>
        <w:t>metier</w:t>
      </w:r>
      <w:r w:rsidRPr="00743A5E">
        <w:t xml:space="preserve">s according a stratification indicated at level </w:t>
      </w:r>
      <w:r>
        <w:t>6</w:t>
      </w:r>
      <w:r w:rsidRPr="00743A5E">
        <w:t xml:space="preserve"> in Appendix IV of the Commission Decision.</w:t>
      </w:r>
    </w:p>
    <w:p w:rsidR="002E2A9D" w:rsidRPr="00743A5E" w:rsidRDefault="002E2A9D" w:rsidP="00CD4B65">
      <w:r w:rsidRPr="00743A5E">
        <w:t xml:space="preserve">The selection criteria for the </w:t>
      </w:r>
      <w:r>
        <w:t>metier</w:t>
      </w:r>
      <w:r w:rsidRPr="00743A5E">
        <w:t xml:space="preserve">s are based on the average annual landings, effort (days at sea) and value of the landings.  For each ‘fishing ground’ and each selection criterion, the </w:t>
      </w:r>
      <w:r>
        <w:t>metier</w:t>
      </w:r>
      <w:r w:rsidRPr="00743A5E">
        <w:t xml:space="preserve">s were ranked according their share in the total. The shares then were cumulated until the cut-off level of 90% was achieved for each selection criterion. The </w:t>
      </w:r>
      <w:r w:rsidRPr="00D10F45">
        <w:t xml:space="preserve">selected </w:t>
      </w:r>
      <w:r>
        <w:t>metier</w:t>
      </w:r>
      <w:r w:rsidRPr="00D10F45">
        <w:t xml:space="preserve">s, based on the 90% coverage of selection criteria are given in </w:t>
      </w:r>
      <w:r w:rsidRPr="004E4FD6">
        <w:t>Table III.C.1. The</w:t>
      </w:r>
      <w:r>
        <w:t xml:space="preserve"> metiers not selected for sampling has been shaded in this table. </w:t>
      </w:r>
      <w:r w:rsidRPr="00743A5E">
        <w:t xml:space="preserve">Some of the selected </w:t>
      </w:r>
      <w:r>
        <w:t>metier</w:t>
      </w:r>
      <w:r w:rsidRPr="00743A5E">
        <w:t xml:space="preserve">s have unknown area or gear because the information was missing in the log books. These </w:t>
      </w:r>
      <w:r>
        <w:t>metier</w:t>
      </w:r>
      <w:r w:rsidRPr="00743A5E">
        <w:t xml:space="preserve">s have not been considered further. </w:t>
      </w:r>
    </w:p>
    <w:p w:rsidR="002E2A9D" w:rsidRDefault="002E2A9D" w:rsidP="00CD4B65">
      <w:r w:rsidRPr="00743A5E">
        <w:t xml:space="preserve">The major activity of Dutch vessels in this Region is the pelagic fisheries with freezer trawlers for small pelagics using midwater otter trawl or midwater pair trawls. </w:t>
      </w:r>
      <w:r>
        <w:t xml:space="preserve">Several metiers are identified through the stratification by fishing ground. </w:t>
      </w:r>
      <w:r w:rsidRPr="00743A5E">
        <w:t xml:space="preserve">Since these </w:t>
      </w:r>
      <w:r>
        <w:t>metier</w:t>
      </w:r>
      <w:r w:rsidRPr="00743A5E">
        <w:t xml:space="preserve">s </w:t>
      </w:r>
      <w:r>
        <w:t xml:space="preserve">consist of the same vessels and are </w:t>
      </w:r>
      <w:r w:rsidRPr="00743A5E">
        <w:t>target</w:t>
      </w:r>
      <w:r>
        <w:t>ing</w:t>
      </w:r>
      <w:r w:rsidRPr="00743A5E">
        <w:t xml:space="preserve"> </w:t>
      </w:r>
      <w:r>
        <w:t xml:space="preserve">the same </w:t>
      </w:r>
      <w:r w:rsidRPr="00743A5E">
        <w:t>species assemblages</w:t>
      </w:r>
      <w:r>
        <w:t xml:space="preserve"> and stocks which are distributed over several fishing grounds in this region, </w:t>
      </w:r>
      <w:r w:rsidRPr="00743A5E">
        <w:t xml:space="preserve">these </w:t>
      </w:r>
      <w:r>
        <w:t>metier</w:t>
      </w:r>
      <w:r w:rsidRPr="00743A5E">
        <w:t xml:space="preserve">s </w:t>
      </w:r>
      <w:r>
        <w:t>has been</w:t>
      </w:r>
      <w:r w:rsidRPr="00743A5E">
        <w:t xml:space="preserve"> merged. </w:t>
      </w:r>
      <w:r>
        <w:t>Biological justification for the merging is that the species assemblages mainly consist of widely migrating stocks (mackerel, horse mackerel, blue whiting and herring) which are occurring in most fishing grounds in this region.</w:t>
      </w:r>
      <w:r w:rsidRPr="00DD022C">
        <w:t xml:space="preserve"> </w:t>
      </w:r>
      <w:r w:rsidRPr="00743A5E">
        <w:t xml:space="preserve">The merged </w:t>
      </w:r>
      <w:r>
        <w:t>metier</w:t>
      </w:r>
      <w:r w:rsidRPr="00743A5E">
        <w:t xml:space="preserve">s considered for sampling are </w:t>
      </w:r>
      <w:r w:rsidRPr="00D10F45">
        <w:t xml:space="preserve">given in </w:t>
      </w:r>
      <w:r w:rsidRPr="004E4FD6">
        <w:t>Table III.C.2.</w:t>
      </w:r>
    </w:p>
    <w:p w:rsidR="002E2A9D" w:rsidRPr="00743A5E" w:rsidRDefault="002E2A9D" w:rsidP="00CD4B65">
      <w:r>
        <w:t>E</w:t>
      </w:r>
      <w:r w:rsidRPr="00743A5E">
        <w:t>xception</w:t>
      </w:r>
      <w:r>
        <w:t>s</w:t>
      </w:r>
      <w:r w:rsidRPr="00743A5E">
        <w:t xml:space="preserve"> </w:t>
      </w:r>
      <w:r>
        <w:t>were</w:t>
      </w:r>
      <w:r w:rsidRPr="00743A5E">
        <w:t xml:space="preserve"> made for </w:t>
      </w:r>
      <w:r>
        <w:t xml:space="preserve">the fishery on herring </w:t>
      </w:r>
      <w:r w:rsidRPr="00743A5E">
        <w:t xml:space="preserve">fishing ground </w:t>
      </w:r>
      <w:r>
        <w:t>IIa</w:t>
      </w:r>
      <w:r w:rsidRPr="00743A5E">
        <w:t xml:space="preserve"> </w:t>
      </w:r>
      <w:r>
        <w:t>and</w:t>
      </w:r>
      <w:r w:rsidRPr="00743A5E">
        <w:t xml:space="preserve"> VI</w:t>
      </w:r>
      <w:r>
        <w:t>a</w:t>
      </w:r>
      <w:r w:rsidRPr="00743A5E">
        <w:t>, since this area</w:t>
      </w:r>
      <w:r>
        <w:t>s contain</w:t>
      </w:r>
      <w:r w:rsidRPr="00743A5E">
        <w:t xml:space="preserve"> herring population</w:t>
      </w:r>
      <w:r>
        <w:t>s</w:t>
      </w:r>
      <w:r w:rsidRPr="00743A5E">
        <w:t xml:space="preserve"> which </w:t>
      </w:r>
      <w:r>
        <w:t>are</w:t>
      </w:r>
      <w:r w:rsidRPr="00743A5E">
        <w:t xml:space="preserve"> assessed </w:t>
      </w:r>
      <w:r>
        <w:t xml:space="preserve">by ICES </w:t>
      </w:r>
      <w:r w:rsidRPr="00743A5E">
        <w:t>as separate stock</w:t>
      </w:r>
      <w:r>
        <w:t>s</w:t>
      </w:r>
      <w:r w:rsidRPr="00743A5E">
        <w:t>.</w:t>
      </w:r>
      <w:r>
        <w:t xml:space="preserve"> </w:t>
      </w:r>
      <w:r w:rsidRPr="00743A5E">
        <w:t>In th</w:t>
      </w:r>
      <w:r>
        <w:t>e</w:t>
      </w:r>
      <w:r w:rsidRPr="00743A5E">
        <w:t>s</w:t>
      </w:r>
      <w:r>
        <w:t>e</w:t>
      </w:r>
      <w:r w:rsidRPr="00743A5E">
        <w:t xml:space="preserve"> area</w:t>
      </w:r>
      <w:r>
        <w:t>s</w:t>
      </w:r>
      <w:r w:rsidRPr="00743A5E">
        <w:t xml:space="preserve"> extra national </w:t>
      </w:r>
      <w:r>
        <w:t>metiers</w:t>
      </w:r>
      <w:r w:rsidRPr="00743A5E">
        <w:t xml:space="preserve"> will be maintained only for the sampling of herring. </w:t>
      </w:r>
    </w:p>
    <w:p w:rsidR="002E2A9D" w:rsidRPr="00C6612A" w:rsidRDefault="002E2A9D" w:rsidP="00CD4B65">
      <w:r w:rsidRPr="004E4FD6">
        <w:t xml:space="preserve">Table III.C.3 lists all defined </w:t>
      </w:r>
      <w:r>
        <w:t>metier</w:t>
      </w:r>
      <w:r w:rsidRPr="004E4FD6">
        <w:t xml:space="preserve">s which will be sampled. A brief description of the </w:t>
      </w:r>
      <w:r>
        <w:t>metier</w:t>
      </w:r>
      <w:r w:rsidRPr="004E4FD6">
        <w:t>s</w:t>
      </w:r>
      <w:r>
        <w:t xml:space="preserve"> </w:t>
      </w:r>
      <w:r w:rsidRPr="004E4FD6">
        <w:t>selected by the ranking system is given in Annex 4.</w:t>
      </w:r>
      <w:r>
        <w:t xml:space="preserve"> </w:t>
      </w:r>
    </w:p>
    <w:p w:rsidR="002E2A9D" w:rsidRDefault="002E2A9D" w:rsidP="0085668A">
      <w:pPr>
        <w:pStyle w:val="Heading4"/>
      </w:pPr>
      <w:r w:rsidRPr="00C6612A">
        <w:t>III.C.1</w:t>
      </w:r>
      <w:r w:rsidRPr="00C6612A">
        <w:tab/>
        <w:t>(c) Type of data collection</w:t>
      </w:r>
    </w:p>
    <w:p w:rsidR="002E2A9D" w:rsidRPr="00606D5F" w:rsidRDefault="002E2A9D" w:rsidP="00A3345A">
      <w:r>
        <w:t>Dutch</w:t>
      </w:r>
      <w:r w:rsidRPr="0013198B">
        <w:t xml:space="preserve"> sampling scheme </w:t>
      </w:r>
      <w:r>
        <w:t xml:space="preserve">is carried out on board of pelagic </w:t>
      </w:r>
      <w:r w:rsidRPr="00BD3889">
        <w:t xml:space="preserve">freezer trawlers. The type of data collection is a </w:t>
      </w:r>
      <w:r w:rsidRPr="00721E7F">
        <w:rPr>
          <w:rFonts w:cs="Times-Roman"/>
          <w:lang w:val="en-US" w:eastAsia="da-DK"/>
        </w:rPr>
        <w:t>probability sample survey</w:t>
      </w:r>
      <w:r w:rsidRPr="00721E7F">
        <w:rPr>
          <w:rFonts w:cs="Times-Roman"/>
          <w:lang w:eastAsia="da-DK"/>
        </w:rPr>
        <w:t xml:space="preserve"> with no stratification</w:t>
      </w:r>
      <w:r w:rsidRPr="00BD3889">
        <w:t>. Information</w:t>
      </w:r>
      <w:r w:rsidRPr="0013198B">
        <w:t xml:space="preserve"> on quantity of each species landed is recorded in the </w:t>
      </w:r>
      <w:r>
        <w:t>VISSTAT database</w:t>
      </w:r>
      <w:r w:rsidRPr="0013198B">
        <w:t xml:space="preserve">, where data on catch area, size grades, value and vessel identity are </w:t>
      </w:r>
      <w:r>
        <w:t>compiled</w:t>
      </w:r>
      <w:r w:rsidRPr="0013198B">
        <w:t>.</w:t>
      </w:r>
      <w:r w:rsidRPr="005761A5">
        <w:t xml:space="preserve"> </w:t>
      </w:r>
      <w:r w:rsidRPr="00606D5F">
        <w:t>There are at least two to five samples per stratum.</w:t>
      </w:r>
    </w:p>
    <w:p w:rsidR="002E2A9D" w:rsidRPr="00743A5E" w:rsidRDefault="002E2A9D" w:rsidP="00CD4B65">
      <w:r w:rsidRPr="00743A5E">
        <w:t xml:space="preserve">Fishing trips of the pelagic fishery are relatively long with a duration between 4 to 6 weeks. During one trip several fishing grounds are visited. Landings may be landed in Dutch harbours or harbours abroad, but never </w:t>
      </w:r>
      <w:r>
        <w:t xml:space="preserve">appear </w:t>
      </w:r>
      <w:r w:rsidRPr="00743A5E">
        <w:t xml:space="preserve">in fish auctions. For this </w:t>
      </w:r>
      <w:r>
        <w:t>region, NLD</w:t>
      </w:r>
      <w:r w:rsidRPr="00743A5E">
        <w:t xml:space="preserve"> will apply the concurrent sampling system by observers at sea. Length measurements will be taken for all species in the catch for each fishing ground which is visited during the trip. In addition stock related variables will be collected for the relevant stocks listed in Appendix VII of the Decision. Distinction will be made between landings and discards. In addition of the length measurements</w:t>
      </w:r>
      <w:r>
        <w:t>, the volume</w:t>
      </w:r>
      <w:r w:rsidRPr="00743A5E">
        <w:t xml:space="preserve"> of all discarded species will be measured.</w:t>
      </w:r>
    </w:p>
    <w:p w:rsidR="002E2A9D" w:rsidRPr="00743A5E" w:rsidRDefault="002E2A9D" w:rsidP="00CD4B65">
      <w:r w:rsidRPr="00743A5E">
        <w:t xml:space="preserve">The fishing grounds visited by the vessels are generally decided by the skipper during the trip.  This means that it is not possible to define </w:t>
      </w:r>
      <w:r w:rsidRPr="00743A5E">
        <w:rPr>
          <w:i/>
        </w:rPr>
        <w:t>a priori</w:t>
      </w:r>
      <w:r w:rsidRPr="00743A5E">
        <w:t xml:space="preserve"> sampling targets by fishing ground. It is therefore possible that a situation occurs that some fishing grounds will be not or insufficiently covered by biological sampling. Therefore, additional samples of the unsorted catch of target species will be taken by the crews of selected vessels (sampling fleet) to take account for those fishing grounds which are not or not sufficiently covered by the observer trips. The crews of the selected vessels </w:t>
      </w:r>
      <w:r>
        <w:t>have</w:t>
      </w:r>
      <w:r w:rsidRPr="00743A5E">
        <w:t xml:space="preserve"> b</w:t>
      </w:r>
      <w:r>
        <w:t>e</w:t>
      </w:r>
      <w:r w:rsidRPr="00743A5E">
        <w:t>e</w:t>
      </w:r>
      <w:r>
        <w:t>n</w:t>
      </w:r>
      <w:r w:rsidRPr="00743A5E">
        <w:t xml:space="preserve"> trained by staff of IMARES. The samples will be collected after the trip and processed on shore.</w:t>
      </w:r>
    </w:p>
    <w:p w:rsidR="002E2A9D" w:rsidRPr="00743A5E" w:rsidRDefault="002E2A9D" w:rsidP="00CD4B65">
      <w:r w:rsidRPr="00743A5E">
        <w:t xml:space="preserve">In general, discarding in this </w:t>
      </w:r>
      <w:r>
        <w:t>metier</w:t>
      </w:r>
      <w:r w:rsidRPr="00743A5E">
        <w:t xml:space="preserve"> is low</w:t>
      </w:r>
      <w:r>
        <w:rPr>
          <w:rStyle w:val="FootnoteReference"/>
          <w:szCs w:val="16"/>
        </w:rPr>
        <w:footnoteReference w:id="10"/>
      </w:r>
      <w:r w:rsidRPr="00743A5E">
        <w:t xml:space="preserve"> and often below the limit which oblige to sampling these. However, in some years, discarding has been observed significant, mostly because of over quota reasons</w:t>
      </w:r>
      <w:r>
        <w:t xml:space="preserve"> (mackerel)</w:t>
      </w:r>
      <w:r w:rsidRPr="00743A5E">
        <w:t>. In all occasions discarding information (volume, length sampling and stock related variables) will be sampled.</w:t>
      </w:r>
    </w:p>
    <w:p w:rsidR="002E2A9D" w:rsidRPr="00743A5E" w:rsidRDefault="002E2A9D" w:rsidP="00CD4B65">
      <w:r w:rsidRPr="00361E2D">
        <w:t xml:space="preserve">Table III.C.3 summarises the sampling strategies and sampling effort that have been adopted for </w:t>
      </w:r>
      <w:r>
        <w:t>metier</w:t>
      </w:r>
      <w:r w:rsidRPr="00361E2D">
        <w:t>-related variables. Table III.C.4 shows the national and regional length measurement</w:t>
      </w:r>
      <w:r w:rsidRPr="00743A5E">
        <w:t xml:space="preserve"> targets and requirements.</w:t>
      </w:r>
    </w:p>
    <w:p w:rsidR="002E2A9D" w:rsidRPr="00F645B2" w:rsidRDefault="002E2A9D" w:rsidP="0085668A">
      <w:pPr>
        <w:pStyle w:val="Heading4"/>
      </w:pPr>
      <w:r w:rsidRPr="00F645B2">
        <w:t>III.C.1</w:t>
      </w:r>
      <w:r w:rsidRPr="00F645B2">
        <w:tab/>
        <w:t>(d) Target and frame population</w:t>
      </w:r>
    </w:p>
    <w:p w:rsidR="002E2A9D" w:rsidRDefault="002E2A9D" w:rsidP="00CD4B65">
      <w:pPr>
        <w:rPr>
          <w:lang w:val="en-US"/>
        </w:rPr>
      </w:pPr>
      <w:r w:rsidRPr="001337E0">
        <w:t>For the sea-sampling programme (concurrent sampling at sea)</w:t>
      </w:r>
      <w:r w:rsidRPr="008C5425">
        <w:t xml:space="preserve"> </w:t>
      </w:r>
      <w:r>
        <w:t>t</w:t>
      </w:r>
      <w:r w:rsidRPr="001337E0">
        <w:t xml:space="preserve">he </w:t>
      </w:r>
      <w:r>
        <w:rPr>
          <w:lang w:val="en-US"/>
        </w:rPr>
        <w:t>target population of the concurrent sampling programme is the annual number of trips by metier. Frame population is the number of observer trip with measurements of the composition of the catch.</w:t>
      </w:r>
    </w:p>
    <w:p w:rsidR="002E2A9D" w:rsidRPr="00576B86" w:rsidRDefault="002E2A9D" w:rsidP="00CD4B65">
      <w:pPr>
        <w:rPr>
          <w:lang w:val="en-US"/>
        </w:rPr>
      </w:pPr>
      <w:r>
        <w:rPr>
          <w:lang w:val="en-US"/>
        </w:rPr>
        <w:t>In addition a self-sampling programme is run providing additional samples of length measurements by stock and biological parameters.</w:t>
      </w:r>
    </w:p>
    <w:p w:rsidR="002E2A9D" w:rsidRPr="00EA3776" w:rsidRDefault="002E2A9D" w:rsidP="0085668A">
      <w:pPr>
        <w:pStyle w:val="Heading4"/>
      </w:pPr>
      <w:r w:rsidRPr="00EA3776">
        <w:t>III.C.1</w:t>
      </w:r>
      <w:r w:rsidRPr="00EA3776">
        <w:tab/>
        <w:t>(e) Sampling stratification and allocation scheme</w:t>
      </w:r>
    </w:p>
    <w:p w:rsidR="002E2A9D" w:rsidRDefault="002E2A9D" w:rsidP="00CD4B65">
      <w:r>
        <w:t>Strictly spoken, there is no a priori stratification possible since the fishing grounds</w:t>
      </w:r>
      <w:r w:rsidRPr="00743A5E">
        <w:t xml:space="preserve"> visited</w:t>
      </w:r>
      <w:r>
        <w:t>,</w:t>
      </w:r>
      <w:r w:rsidRPr="00743A5E">
        <w:t xml:space="preserve"> by the vessels</w:t>
      </w:r>
      <w:r>
        <w:t>,</w:t>
      </w:r>
      <w:r w:rsidRPr="00743A5E">
        <w:t xml:space="preserve"> are generally decided </w:t>
      </w:r>
      <w:r>
        <w:t>by the skipper or the company during the trip.</w:t>
      </w:r>
      <w:r w:rsidRPr="00743A5E">
        <w:t xml:space="preserve"> </w:t>
      </w:r>
      <w:r>
        <w:t>Pending on the results of the fishery, demand of the market or quota availability, vessels may change fishing ground during the trip several times. Therefore, sampling will be carried out by a fixed number of trips evenly spread out over the year.</w:t>
      </w:r>
    </w:p>
    <w:p w:rsidR="002E2A9D" w:rsidRDefault="002E2A9D" w:rsidP="00CD4B65">
      <w:r>
        <w:t>However, in practice sampling stratification is not completely random. Taken into account the knowledge of the seasonality of the fisheries, the probability of sampling a particular fishery may be influenced by the choice of timing the sampling.</w:t>
      </w:r>
    </w:p>
    <w:p w:rsidR="002E2A9D" w:rsidRDefault="002E2A9D" w:rsidP="00CD4B65">
      <w:r>
        <w:t>NLD has applied the proposed sampling scheme in the NP 2009-2010 and in previous years where it gave representative sampling of the catches of the metier.</w:t>
      </w:r>
    </w:p>
    <w:p w:rsidR="002E2A9D" w:rsidRPr="00D560B8" w:rsidRDefault="002E2A9D" w:rsidP="00CD4B65">
      <w:r w:rsidRPr="00D560B8">
        <w:t xml:space="preserve">The </w:t>
      </w:r>
      <w:r>
        <w:t>metier</w:t>
      </w:r>
      <w:r w:rsidRPr="00D560B8">
        <w:t>s identified by the selection procedure for length and volume measurements of landings and discards are listed in the text table below.</w:t>
      </w:r>
    </w:p>
    <w:tbl>
      <w:tblPr>
        <w:tblW w:w="809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60"/>
        <w:gridCol w:w="1275"/>
        <w:gridCol w:w="1073"/>
        <w:gridCol w:w="980"/>
        <w:gridCol w:w="1080"/>
        <w:gridCol w:w="1526"/>
      </w:tblGrid>
      <w:tr w:rsidR="002E2A9D" w:rsidRPr="0000209A" w:rsidTr="0000209A">
        <w:trPr>
          <w:trHeight w:val="651"/>
          <w:tblHeader/>
        </w:trPr>
        <w:tc>
          <w:tcPr>
            <w:tcW w:w="2160" w:type="dxa"/>
            <w:tcBorders>
              <w:top w:val="single" w:sz="4" w:space="0" w:color="0074A2"/>
              <w:left w:val="single" w:sz="4" w:space="0" w:color="0074A2"/>
              <w:bottom w:val="single" w:sz="4" w:space="0" w:color="0074A2"/>
              <w:right w:val="nil"/>
            </w:tcBorders>
            <w:shd w:val="clear" w:color="auto" w:fill="0074A2"/>
            <w:vAlign w:val="center"/>
          </w:tcPr>
          <w:p w:rsidR="002E2A9D" w:rsidRPr="0000209A" w:rsidRDefault="002E2A9D" w:rsidP="00023E71">
            <w:pPr>
              <w:pStyle w:val="table"/>
              <w:rPr>
                <w:b/>
                <w:color w:val="FFFFFF"/>
              </w:rPr>
            </w:pPr>
            <w:r w:rsidRPr="0000209A">
              <w:rPr>
                <w:b/>
                <w:color w:val="FFFFFF"/>
              </w:rPr>
              <w:t>Metier LVL6</w:t>
            </w:r>
          </w:p>
        </w:tc>
        <w:tc>
          <w:tcPr>
            <w:tcW w:w="1275" w:type="dxa"/>
            <w:tcBorders>
              <w:top w:val="single" w:sz="4" w:space="0" w:color="0074A2"/>
              <w:left w:val="nil"/>
              <w:bottom w:val="single" w:sz="4" w:space="0" w:color="0074A2"/>
              <w:right w:val="nil"/>
            </w:tcBorders>
            <w:shd w:val="clear" w:color="auto" w:fill="0074A2"/>
            <w:vAlign w:val="center"/>
          </w:tcPr>
          <w:p w:rsidR="002E2A9D" w:rsidRPr="0000209A" w:rsidRDefault="002E2A9D" w:rsidP="00023E71">
            <w:pPr>
              <w:pStyle w:val="table"/>
              <w:rPr>
                <w:b/>
                <w:color w:val="FFFFFF"/>
              </w:rPr>
            </w:pPr>
            <w:r w:rsidRPr="0000209A">
              <w:rPr>
                <w:b/>
                <w:color w:val="FFFFFF"/>
              </w:rPr>
              <w:t>National metier</w:t>
            </w:r>
          </w:p>
        </w:tc>
        <w:tc>
          <w:tcPr>
            <w:tcW w:w="1073" w:type="dxa"/>
            <w:tcBorders>
              <w:top w:val="single" w:sz="4" w:space="0" w:color="0074A2"/>
              <w:left w:val="nil"/>
              <w:bottom w:val="single" w:sz="4" w:space="0" w:color="0074A2"/>
              <w:right w:val="nil"/>
            </w:tcBorders>
            <w:shd w:val="clear" w:color="auto" w:fill="0074A2"/>
            <w:vAlign w:val="center"/>
          </w:tcPr>
          <w:p w:rsidR="002E2A9D" w:rsidRPr="0000209A" w:rsidRDefault="002E2A9D" w:rsidP="00023E71">
            <w:pPr>
              <w:pStyle w:val="table"/>
              <w:rPr>
                <w:b/>
                <w:color w:val="FFFFFF"/>
              </w:rPr>
            </w:pPr>
            <w:r w:rsidRPr="0000209A">
              <w:rPr>
                <w:b/>
                <w:color w:val="FFFFFF"/>
              </w:rPr>
              <w:t>Target species</w:t>
            </w:r>
          </w:p>
        </w:tc>
        <w:tc>
          <w:tcPr>
            <w:tcW w:w="980" w:type="dxa"/>
            <w:tcBorders>
              <w:top w:val="single" w:sz="4" w:space="0" w:color="0074A2"/>
              <w:left w:val="nil"/>
              <w:bottom w:val="single" w:sz="4" w:space="0" w:color="0074A2"/>
              <w:right w:val="nil"/>
            </w:tcBorders>
            <w:shd w:val="clear" w:color="auto" w:fill="0074A2"/>
            <w:vAlign w:val="center"/>
          </w:tcPr>
          <w:p w:rsidR="002E2A9D" w:rsidRPr="0000209A" w:rsidRDefault="002E2A9D" w:rsidP="00023E71">
            <w:pPr>
              <w:pStyle w:val="table"/>
              <w:rPr>
                <w:b/>
                <w:color w:val="FFFFFF"/>
              </w:rPr>
            </w:pPr>
            <w:r w:rsidRPr="0000209A">
              <w:rPr>
                <w:b/>
                <w:color w:val="FFFFFF"/>
              </w:rPr>
              <w:t>Space strata</w:t>
            </w:r>
          </w:p>
        </w:tc>
        <w:tc>
          <w:tcPr>
            <w:tcW w:w="1080" w:type="dxa"/>
            <w:tcBorders>
              <w:top w:val="single" w:sz="4" w:space="0" w:color="0074A2"/>
              <w:left w:val="nil"/>
              <w:bottom w:val="single" w:sz="4" w:space="0" w:color="0074A2"/>
              <w:right w:val="nil"/>
            </w:tcBorders>
            <w:shd w:val="clear" w:color="auto" w:fill="0074A2"/>
            <w:vAlign w:val="center"/>
          </w:tcPr>
          <w:p w:rsidR="002E2A9D" w:rsidRPr="0000209A" w:rsidRDefault="002E2A9D" w:rsidP="00023E71">
            <w:pPr>
              <w:pStyle w:val="table"/>
              <w:rPr>
                <w:b/>
                <w:color w:val="FFFFFF"/>
              </w:rPr>
            </w:pPr>
            <w:r w:rsidRPr="0000209A">
              <w:rPr>
                <w:b/>
                <w:color w:val="FFFFFF"/>
              </w:rPr>
              <w:t>Time strata</w:t>
            </w:r>
          </w:p>
        </w:tc>
        <w:tc>
          <w:tcPr>
            <w:tcW w:w="1526" w:type="dxa"/>
            <w:tcBorders>
              <w:top w:val="single" w:sz="4" w:space="0" w:color="0074A2"/>
              <w:left w:val="nil"/>
              <w:bottom w:val="single" w:sz="4" w:space="0" w:color="0074A2"/>
              <w:right w:val="single" w:sz="4" w:space="0" w:color="0074A2"/>
            </w:tcBorders>
            <w:shd w:val="clear" w:color="auto" w:fill="0074A2"/>
            <w:vAlign w:val="center"/>
          </w:tcPr>
          <w:p w:rsidR="002E2A9D" w:rsidRPr="0000209A" w:rsidRDefault="002E2A9D" w:rsidP="00023E71">
            <w:pPr>
              <w:pStyle w:val="table"/>
              <w:rPr>
                <w:b/>
                <w:color w:val="FFFFFF"/>
              </w:rPr>
            </w:pPr>
            <w:r w:rsidRPr="0000209A">
              <w:rPr>
                <w:b/>
                <w:color w:val="FFFFFF"/>
              </w:rPr>
              <w:t>Comments</w:t>
            </w:r>
          </w:p>
        </w:tc>
      </w:tr>
      <w:tr w:rsidR="002E2A9D" w:rsidRPr="00D560B8" w:rsidTr="0000209A">
        <w:trPr>
          <w:cantSplit/>
          <w:trHeight w:val="1042"/>
        </w:trPr>
        <w:tc>
          <w:tcPr>
            <w:tcW w:w="2160" w:type="dxa"/>
            <w:tcBorders>
              <w:top w:val="single" w:sz="4" w:space="0" w:color="0074A2"/>
              <w:left w:val="dotted" w:sz="4" w:space="0" w:color="0074A2"/>
              <w:bottom w:val="dotted" w:sz="4" w:space="0" w:color="0074A2"/>
              <w:right w:val="dotted" w:sz="4" w:space="0" w:color="0074A2"/>
            </w:tcBorders>
          </w:tcPr>
          <w:p w:rsidR="002E2A9D" w:rsidRPr="00D560B8" w:rsidRDefault="002E2A9D" w:rsidP="00023E71">
            <w:pPr>
              <w:pStyle w:val="table"/>
            </w:pPr>
            <w:r w:rsidRPr="00D560B8">
              <w:t>OTM_SPF_32_69_0_0</w:t>
            </w:r>
          </w:p>
        </w:tc>
        <w:tc>
          <w:tcPr>
            <w:tcW w:w="1275" w:type="dxa"/>
            <w:tcBorders>
              <w:top w:val="single" w:sz="4" w:space="0" w:color="0074A2"/>
              <w:left w:val="dotted" w:sz="4" w:space="0" w:color="0074A2"/>
              <w:bottom w:val="dotted" w:sz="4" w:space="0" w:color="0074A2"/>
              <w:right w:val="dotted" w:sz="4" w:space="0" w:color="0074A2"/>
            </w:tcBorders>
          </w:tcPr>
          <w:p w:rsidR="002E2A9D" w:rsidRPr="00D560B8" w:rsidRDefault="002E2A9D" w:rsidP="00023E71">
            <w:pPr>
              <w:pStyle w:val="table"/>
            </w:pPr>
            <w:r w:rsidRPr="00D560B8">
              <w:t>OTM_small pelagics</w:t>
            </w:r>
          </w:p>
        </w:tc>
        <w:tc>
          <w:tcPr>
            <w:tcW w:w="1073" w:type="dxa"/>
            <w:tcBorders>
              <w:top w:val="single" w:sz="4" w:space="0" w:color="0074A2"/>
              <w:left w:val="dotted" w:sz="4" w:space="0" w:color="0074A2"/>
              <w:bottom w:val="dotted" w:sz="4" w:space="0" w:color="0074A2"/>
              <w:right w:val="dotted" w:sz="4" w:space="0" w:color="0074A2"/>
            </w:tcBorders>
          </w:tcPr>
          <w:p w:rsidR="002E2A9D" w:rsidRPr="00D560B8" w:rsidRDefault="002E2A9D" w:rsidP="00023E71">
            <w:pPr>
              <w:pStyle w:val="table"/>
            </w:pPr>
            <w:r>
              <w:t xml:space="preserve">blue whiting </w:t>
            </w:r>
            <w:r w:rsidRPr="00D560B8">
              <w:t>herring</w:t>
            </w:r>
          </w:p>
          <w:p w:rsidR="002E2A9D" w:rsidRPr="00D560B8" w:rsidRDefault="002E2A9D" w:rsidP="00023E71">
            <w:pPr>
              <w:pStyle w:val="table"/>
            </w:pPr>
            <w:r w:rsidRPr="00D560B8">
              <w:t>mackerel</w:t>
            </w:r>
          </w:p>
          <w:p w:rsidR="002E2A9D" w:rsidRPr="00D560B8" w:rsidRDefault="002E2A9D" w:rsidP="00023E71">
            <w:pPr>
              <w:pStyle w:val="table"/>
            </w:pPr>
            <w:r w:rsidRPr="00D560B8">
              <w:t>horse-mackerel</w:t>
            </w:r>
          </w:p>
        </w:tc>
        <w:tc>
          <w:tcPr>
            <w:tcW w:w="980" w:type="dxa"/>
            <w:tcBorders>
              <w:top w:val="single" w:sz="4" w:space="0" w:color="0074A2"/>
              <w:left w:val="dotted" w:sz="4" w:space="0" w:color="0074A2"/>
              <w:bottom w:val="dotted" w:sz="4" w:space="0" w:color="0074A2"/>
              <w:right w:val="dotted" w:sz="4" w:space="0" w:color="0074A2"/>
            </w:tcBorders>
          </w:tcPr>
          <w:p w:rsidR="002E2A9D" w:rsidRPr="00D560B8" w:rsidRDefault="002E2A9D" w:rsidP="00023E71">
            <w:pPr>
              <w:pStyle w:val="table"/>
              <w:rPr>
                <w:lang w:val="da-DK"/>
              </w:rPr>
            </w:pPr>
            <w:r>
              <w:rPr>
                <w:lang w:val="da-DK"/>
              </w:rPr>
              <w:t>I II</w:t>
            </w:r>
            <w:r w:rsidRPr="00D560B8">
              <w:rPr>
                <w:lang w:val="da-DK"/>
              </w:rPr>
              <w:t xml:space="preserve"> IV </w:t>
            </w:r>
            <w:r>
              <w:rPr>
                <w:lang w:val="da-DK"/>
              </w:rPr>
              <w:t>V VI</w:t>
            </w:r>
            <w:r w:rsidRPr="00D560B8">
              <w:rPr>
                <w:lang w:val="da-DK"/>
              </w:rPr>
              <w:t xml:space="preserve"> </w:t>
            </w:r>
            <w:r>
              <w:rPr>
                <w:lang w:val="da-DK"/>
              </w:rPr>
              <w:t>VII</w:t>
            </w:r>
            <w:r w:rsidRPr="00D560B8">
              <w:rPr>
                <w:lang w:val="da-DK"/>
              </w:rPr>
              <w:t xml:space="preserve"> VIII</w:t>
            </w:r>
          </w:p>
        </w:tc>
        <w:tc>
          <w:tcPr>
            <w:tcW w:w="1080" w:type="dxa"/>
            <w:tcBorders>
              <w:top w:val="single" w:sz="4" w:space="0" w:color="0074A2"/>
              <w:left w:val="dotted" w:sz="4" w:space="0" w:color="0074A2"/>
              <w:bottom w:val="dotted" w:sz="4" w:space="0" w:color="0074A2"/>
              <w:right w:val="dotted" w:sz="4" w:space="0" w:color="0074A2"/>
            </w:tcBorders>
          </w:tcPr>
          <w:p w:rsidR="002E2A9D" w:rsidRPr="00D560B8" w:rsidRDefault="002E2A9D" w:rsidP="00023E71">
            <w:pPr>
              <w:pStyle w:val="table"/>
            </w:pPr>
            <w:r w:rsidRPr="00D560B8">
              <w:t>Quarterly estimates</w:t>
            </w:r>
          </w:p>
        </w:tc>
        <w:tc>
          <w:tcPr>
            <w:tcW w:w="1526" w:type="dxa"/>
            <w:tcBorders>
              <w:top w:val="single" w:sz="4" w:space="0" w:color="0074A2"/>
              <w:left w:val="dotted" w:sz="4" w:space="0" w:color="0074A2"/>
              <w:bottom w:val="dotted" w:sz="4" w:space="0" w:color="0074A2"/>
              <w:right w:val="dotted" w:sz="4" w:space="0" w:color="0074A2"/>
            </w:tcBorders>
          </w:tcPr>
          <w:p w:rsidR="002E2A9D" w:rsidRPr="00D560B8" w:rsidRDefault="002E2A9D" w:rsidP="00023E71">
            <w:pPr>
              <w:pStyle w:val="table"/>
            </w:pPr>
            <w:r w:rsidRPr="00D560B8">
              <w:t>TAC regulated</w:t>
            </w:r>
          </w:p>
          <w:p w:rsidR="002E2A9D" w:rsidRPr="00D560B8" w:rsidRDefault="002E2A9D" w:rsidP="00023E71">
            <w:pPr>
              <w:pStyle w:val="table"/>
            </w:pPr>
            <w:r w:rsidRPr="00D560B8">
              <w:t>Quota restriction</w:t>
            </w:r>
          </w:p>
        </w:tc>
      </w:tr>
      <w:tr w:rsidR="002E2A9D" w:rsidRPr="00D560B8" w:rsidTr="0000209A">
        <w:trPr>
          <w:cantSplit/>
        </w:trPr>
        <w:tc>
          <w:tcPr>
            <w:tcW w:w="2160" w:type="dxa"/>
            <w:tcBorders>
              <w:top w:val="dotted" w:sz="4" w:space="0" w:color="0074A2"/>
              <w:left w:val="dotted" w:sz="4" w:space="0" w:color="0074A2"/>
              <w:bottom w:val="dotted" w:sz="4" w:space="0" w:color="0074A2"/>
              <w:right w:val="dotted" w:sz="4" w:space="0" w:color="0074A2"/>
            </w:tcBorders>
            <w:shd w:val="clear" w:color="auto" w:fill="F3F3F3"/>
          </w:tcPr>
          <w:p w:rsidR="002E2A9D" w:rsidRPr="00D560B8" w:rsidRDefault="002E2A9D" w:rsidP="00E16577">
            <w:pPr>
              <w:pStyle w:val="table"/>
            </w:pPr>
            <w:r>
              <w:t>DRB</w:t>
            </w:r>
            <w:r w:rsidRPr="00D560B8">
              <w:t>_</w:t>
            </w:r>
            <w:r>
              <w:t>MOL</w:t>
            </w:r>
            <w:r w:rsidRPr="00D560B8">
              <w:t>_</w:t>
            </w:r>
            <w:r>
              <w:t>0</w:t>
            </w:r>
            <w:r w:rsidRPr="00D560B8">
              <w:t>_</w:t>
            </w:r>
            <w:r>
              <w:t>0</w:t>
            </w:r>
            <w:r w:rsidRPr="00D560B8">
              <w:t>_0</w:t>
            </w:r>
          </w:p>
        </w:tc>
        <w:tc>
          <w:tcPr>
            <w:tcW w:w="1275" w:type="dxa"/>
            <w:tcBorders>
              <w:top w:val="dotted" w:sz="4" w:space="0" w:color="0074A2"/>
              <w:left w:val="dotted" w:sz="4" w:space="0" w:color="0074A2"/>
              <w:bottom w:val="dotted" w:sz="4" w:space="0" w:color="0074A2"/>
              <w:right w:val="dotted" w:sz="4" w:space="0" w:color="0074A2"/>
            </w:tcBorders>
            <w:shd w:val="clear" w:color="auto" w:fill="F3F3F3"/>
          </w:tcPr>
          <w:p w:rsidR="002E2A9D" w:rsidRPr="00D560B8" w:rsidRDefault="002E2A9D" w:rsidP="00023E71">
            <w:pPr>
              <w:pStyle w:val="table"/>
            </w:pPr>
            <w:r>
              <w:t>DRB mollucs</w:t>
            </w:r>
          </w:p>
        </w:tc>
        <w:tc>
          <w:tcPr>
            <w:tcW w:w="1073" w:type="dxa"/>
            <w:tcBorders>
              <w:top w:val="dotted" w:sz="4" w:space="0" w:color="0074A2"/>
              <w:left w:val="dotted" w:sz="4" w:space="0" w:color="0074A2"/>
              <w:bottom w:val="dotted" w:sz="4" w:space="0" w:color="0074A2"/>
              <w:right w:val="dotted" w:sz="4" w:space="0" w:color="0074A2"/>
            </w:tcBorders>
            <w:shd w:val="clear" w:color="auto" w:fill="F3F3F3"/>
          </w:tcPr>
          <w:p w:rsidR="002E2A9D" w:rsidRPr="00D560B8" w:rsidRDefault="002E2A9D" w:rsidP="00023E71">
            <w:pPr>
              <w:pStyle w:val="table"/>
            </w:pPr>
            <w:r>
              <w:t>scallop</w:t>
            </w:r>
          </w:p>
        </w:tc>
        <w:tc>
          <w:tcPr>
            <w:tcW w:w="980" w:type="dxa"/>
            <w:tcBorders>
              <w:top w:val="dotted" w:sz="4" w:space="0" w:color="0074A2"/>
              <w:left w:val="dotted" w:sz="4" w:space="0" w:color="0074A2"/>
              <w:bottom w:val="dotted" w:sz="4" w:space="0" w:color="0074A2"/>
              <w:right w:val="dotted" w:sz="4" w:space="0" w:color="0074A2"/>
            </w:tcBorders>
            <w:shd w:val="clear" w:color="auto" w:fill="F3F3F3"/>
          </w:tcPr>
          <w:p w:rsidR="002E2A9D" w:rsidRPr="00D560B8" w:rsidRDefault="002E2A9D" w:rsidP="00023E71">
            <w:pPr>
              <w:pStyle w:val="table"/>
            </w:pPr>
            <w:r>
              <w:t>VIIa</w:t>
            </w:r>
          </w:p>
        </w:tc>
        <w:tc>
          <w:tcPr>
            <w:tcW w:w="1080" w:type="dxa"/>
            <w:tcBorders>
              <w:top w:val="dotted" w:sz="4" w:space="0" w:color="0074A2"/>
              <w:left w:val="dotted" w:sz="4" w:space="0" w:color="0074A2"/>
              <w:bottom w:val="dotted" w:sz="4" w:space="0" w:color="0074A2"/>
              <w:right w:val="dotted" w:sz="4" w:space="0" w:color="0074A2"/>
            </w:tcBorders>
            <w:shd w:val="clear" w:color="auto" w:fill="F3F3F3"/>
          </w:tcPr>
          <w:p w:rsidR="002E2A9D" w:rsidRPr="00D560B8" w:rsidRDefault="002E2A9D" w:rsidP="00023E71">
            <w:pPr>
              <w:pStyle w:val="table"/>
            </w:pPr>
            <w:r w:rsidRPr="00D560B8">
              <w:t>Quarterly estimates</w:t>
            </w:r>
          </w:p>
        </w:tc>
        <w:tc>
          <w:tcPr>
            <w:tcW w:w="1526" w:type="dxa"/>
            <w:tcBorders>
              <w:top w:val="dotted" w:sz="4" w:space="0" w:color="0074A2"/>
              <w:left w:val="dotted" w:sz="4" w:space="0" w:color="0074A2"/>
              <w:bottom w:val="dotted" w:sz="4" w:space="0" w:color="0074A2"/>
              <w:right w:val="dotted" w:sz="4" w:space="0" w:color="0074A2"/>
            </w:tcBorders>
            <w:shd w:val="clear" w:color="auto" w:fill="F3F3F3"/>
          </w:tcPr>
          <w:p w:rsidR="002E2A9D" w:rsidRPr="00D560B8" w:rsidRDefault="002E2A9D" w:rsidP="00023E71">
            <w:pPr>
              <w:pStyle w:val="table"/>
            </w:pPr>
            <w:r>
              <w:t>Agreement with Uk</w:t>
            </w:r>
          </w:p>
        </w:tc>
      </w:tr>
      <w:tr w:rsidR="002E2A9D" w:rsidRPr="00D560B8" w:rsidTr="0000209A">
        <w:trPr>
          <w:cantSplit/>
        </w:trPr>
        <w:tc>
          <w:tcPr>
            <w:tcW w:w="2160" w:type="dxa"/>
            <w:tcBorders>
              <w:top w:val="dotted" w:sz="4" w:space="0" w:color="0074A2"/>
              <w:left w:val="dotted" w:sz="4" w:space="0" w:color="0074A2"/>
              <w:bottom w:val="dotted" w:sz="4" w:space="0" w:color="0074A2"/>
              <w:right w:val="dotted" w:sz="4" w:space="0" w:color="0074A2"/>
            </w:tcBorders>
            <w:shd w:val="clear" w:color="auto" w:fill="F3F3F3"/>
          </w:tcPr>
          <w:p w:rsidR="002E2A9D" w:rsidRPr="00D560B8" w:rsidRDefault="002E2A9D" w:rsidP="00E16577">
            <w:pPr>
              <w:pStyle w:val="table"/>
            </w:pPr>
            <w:r>
              <w:t>DRB</w:t>
            </w:r>
            <w:r w:rsidRPr="00D560B8">
              <w:t>_</w:t>
            </w:r>
            <w:r>
              <w:t>MOL</w:t>
            </w:r>
            <w:r w:rsidRPr="00D560B8">
              <w:t>_</w:t>
            </w:r>
            <w:r>
              <w:t>0</w:t>
            </w:r>
            <w:r w:rsidRPr="00D560B8">
              <w:t>_</w:t>
            </w:r>
            <w:r>
              <w:t>0</w:t>
            </w:r>
            <w:r w:rsidRPr="00D560B8">
              <w:t>_0</w:t>
            </w:r>
          </w:p>
        </w:tc>
        <w:tc>
          <w:tcPr>
            <w:tcW w:w="1275" w:type="dxa"/>
            <w:tcBorders>
              <w:top w:val="dotted" w:sz="4" w:space="0" w:color="0074A2"/>
              <w:left w:val="dotted" w:sz="4" w:space="0" w:color="0074A2"/>
              <w:bottom w:val="dotted" w:sz="4" w:space="0" w:color="0074A2"/>
              <w:right w:val="dotted" w:sz="4" w:space="0" w:color="0074A2"/>
            </w:tcBorders>
            <w:shd w:val="clear" w:color="auto" w:fill="F3F3F3"/>
          </w:tcPr>
          <w:p w:rsidR="002E2A9D" w:rsidRPr="00D560B8" w:rsidRDefault="002E2A9D" w:rsidP="00023E71">
            <w:pPr>
              <w:pStyle w:val="table"/>
            </w:pPr>
            <w:r>
              <w:t>DRB mollucs</w:t>
            </w:r>
          </w:p>
        </w:tc>
        <w:tc>
          <w:tcPr>
            <w:tcW w:w="1073" w:type="dxa"/>
            <w:tcBorders>
              <w:top w:val="dotted" w:sz="4" w:space="0" w:color="0074A2"/>
              <w:left w:val="dotted" w:sz="4" w:space="0" w:color="0074A2"/>
              <w:bottom w:val="dotted" w:sz="4" w:space="0" w:color="0074A2"/>
              <w:right w:val="dotted" w:sz="4" w:space="0" w:color="0074A2"/>
            </w:tcBorders>
            <w:shd w:val="clear" w:color="auto" w:fill="F3F3F3"/>
          </w:tcPr>
          <w:p w:rsidR="002E2A9D" w:rsidRPr="00D560B8" w:rsidRDefault="002E2A9D" w:rsidP="00023E71">
            <w:pPr>
              <w:pStyle w:val="table"/>
            </w:pPr>
            <w:r>
              <w:t>scallop</w:t>
            </w:r>
          </w:p>
        </w:tc>
        <w:tc>
          <w:tcPr>
            <w:tcW w:w="980" w:type="dxa"/>
            <w:tcBorders>
              <w:top w:val="dotted" w:sz="4" w:space="0" w:color="0074A2"/>
              <w:left w:val="dotted" w:sz="4" w:space="0" w:color="0074A2"/>
              <w:bottom w:val="dotted" w:sz="4" w:space="0" w:color="0074A2"/>
              <w:right w:val="dotted" w:sz="4" w:space="0" w:color="0074A2"/>
            </w:tcBorders>
            <w:shd w:val="clear" w:color="auto" w:fill="F3F3F3"/>
          </w:tcPr>
          <w:p w:rsidR="002E2A9D" w:rsidRPr="00D560B8" w:rsidRDefault="002E2A9D" w:rsidP="00023E71">
            <w:pPr>
              <w:pStyle w:val="table"/>
            </w:pPr>
            <w:r>
              <w:t>VIIe</w:t>
            </w:r>
          </w:p>
        </w:tc>
        <w:tc>
          <w:tcPr>
            <w:tcW w:w="1080" w:type="dxa"/>
            <w:tcBorders>
              <w:top w:val="dotted" w:sz="4" w:space="0" w:color="0074A2"/>
              <w:left w:val="dotted" w:sz="4" w:space="0" w:color="0074A2"/>
              <w:bottom w:val="dotted" w:sz="4" w:space="0" w:color="0074A2"/>
              <w:right w:val="dotted" w:sz="4" w:space="0" w:color="0074A2"/>
            </w:tcBorders>
            <w:shd w:val="clear" w:color="auto" w:fill="F3F3F3"/>
          </w:tcPr>
          <w:p w:rsidR="002E2A9D" w:rsidRPr="00D560B8" w:rsidRDefault="002E2A9D" w:rsidP="00023E71">
            <w:pPr>
              <w:pStyle w:val="table"/>
            </w:pPr>
            <w:r w:rsidRPr="00D560B8">
              <w:t>Quarterly estimates</w:t>
            </w:r>
          </w:p>
        </w:tc>
        <w:tc>
          <w:tcPr>
            <w:tcW w:w="1526" w:type="dxa"/>
            <w:tcBorders>
              <w:top w:val="dotted" w:sz="4" w:space="0" w:color="0074A2"/>
              <w:left w:val="dotted" w:sz="4" w:space="0" w:color="0074A2"/>
              <w:bottom w:val="dotted" w:sz="4" w:space="0" w:color="0074A2"/>
              <w:right w:val="dotted" w:sz="4" w:space="0" w:color="0074A2"/>
            </w:tcBorders>
            <w:shd w:val="clear" w:color="auto" w:fill="F3F3F3"/>
          </w:tcPr>
          <w:p w:rsidR="002E2A9D" w:rsidRPr="00D560B8" w:rsidRDefault="002E2A9D" w:rsidP="00023E71">
            <w:pPr>
              <w:pStyle w:val="table"/>
            </w:pPr>
            <w:r>
              <w:t>Agreement with Uk</w:t>
            </w:r>
          </w:p>
        </w:tc>
      </w:tr>
      <w:tr w:rsidR="002E2A9D" w:rsidRPr="00D560B8" w:rsidTr="0000209A">
        <w:trPr>
          <w:cantSplit/>
        </w:trPr>
        <w:tc>
          <w:tcPr>
            <w:tcW w:w="2160" w:type="dxa"/>
            <w:tcBorders>
              <w:top w:val="dotted" w:sz="4" w:space="0" w:color="0074A2"/>
              <w:left w:val="dotted" w:sz="4" w:space="0" w:color="0074A2"/>
              <w:bottom w:val="dotted" w:sz="4" w:space="0" w:color="0074A2"/>
              <w:right w:val="dotted" w:sz="4" w:space="0" w:color="0074A2"/>
            </w:tcBorders>
            <w:shd w:val="clear" w:color="auto" w:fill="F3F3F3"/>
          </w:tcPr>
          <w:p w:rsidR="002E2A9D" w:rsidRPr="00D560B8" w:rsidRDefault="002E2A9D" w:rsidP="00E16577">
            <w:pPr>
              <w:pStyle w:val="table"/>
            </w:pPr>
            <w:r>
              <w:t>DRB</w:t>
            </w:r>
            <w:r w:rsidRPr="00D560B8">
              <w:t>_</w:t>
            </w:r>
            <w:r>
              <w:t>MOL</w:t>
            </w:r>
            <w:r w:rsidRPr="00D560B8">
              <w:t>_</w:t>
            </w:r>
            <w:r>
              <w:t>0</w:t>
            </w:r>
            <w:r w:rsidRPr="00D560B8">
              <w:t>_</w:t>
            </w:r>
            <w:r>
              <w:t>0</w:t>
            </w:r>
            <w:r w:rsidRPr="00D560B8">
              <w:t>_0</w:t>
            </w:r>
          </w:p>
        </w:tc>
        <w:tc>
          <w:tcPr>
            <w:tcW w:w="1275" w:type="dxa"/>
            <w:tcBorders>
              <w:top w:val="dotted" w:sz="4" w:space="0" w:color="0074A2"/>
              <w:left w:val="dotted" w:sz="4" w:space="0" w:color="0074A2"/>
              <w:bottom w:val="dotted" w:sz="4" w:space="0" w:color="0074A2"/>
              <w:right w:val="dotted" w:sz="4" w:space="0" w:color="0074A2"/>
            </w:tcBorders>
            <w:shd w:val="clear" w:color="auto" w:fill="F3F3F3"/>
          </w:tcPr>
          <w:p w:rsidR="002E2A9D" w:rsidRPr="00D560B8" w:rsidRDefault="002E2A9D" w:rsidP="00023E71">
            <w:pPr>
              <w:pStyle w:val="table"/>
            </w:pPr>
            <w:r>
              <w:t>DRB mollucs</w:t>
            </w:r>
          </w:p>
        </w:tc>
        <w:tc>
          <w:tcPr>
            <w:tcW w:w="1073" w:type="dxa"/>
            <w:tcBorders>
              <w:top w:val="dotted" w:sz="4" w:space="0" w:color="0074A2"/>
              <w:left w:val="dotted" w:sz="4" w:space="0" w:color="0074A2"/>
              <w:bottom w:val="dotted" w:sz="4" w:space="0" w:color="0074A2"/>
              <w:right w:val="dotted" w:sz="4" w:space="0" w:color="0074A2"/>
            </w:tcBorders>
            <w:shd w:val="clear" w:color="auto" w:fill="F3F3F3"/>
          </w:tcPr>
          <w:p w:rsidR="002E2A9D" w:rsidRPr="00D560B8" w:rsidRDefault="002E2A9D" w:rsidP="00023E71">
            <w:pPr>
              <w:pStyle w:val="table"/>
            </w:pPr>
            <w:r>
              <w:t>scallop</w:t>
            </w:r>
          </w:p>
        </w:tc>
        <w:tc>
          <w:tcPr>
            <w:tcW w:w="980" w:type="dxa"/>
            <w:tcBorders>
              <w:top w:val="dotted" w:sz="4" w:space="0" w:color="0074A2"/>
              <w:left w:val="dotted" w:sz="4" w:space="0" w:color="0074A2"/>
              <w:bottom w:val="dotted" w:sz="4" w:space="0" w:color="0074A2"/>
              <w:right w:val="dotted" w:sz="4" w:space="0" w:color="0074A2"/>
            </w:tcBorders>
            <w:shd w:val="clear" w:color="auto" w:fill="F3F3F3"/>
          </w:tcPr>
          <w:p w:rsidR="002E2A9D" w:rsidRPr="00D560B8" w:rsidRDefault="002E2A9D" w:rsidP="00023E71">
            <w:pPr>
              <w:pStyle w:val="table"/>
            </w:pPr>
            <w:r>
              <w:t>VIIfgh</w:t>
            </w:r>
          </w:p>
        </w:tc>
        <w:tc>
          <w:tcPr>
            <w:tcW w:w="1080" w:type="dxa"/>
            <w:tcBorders>
              <w:top w:val="dotted" w:sz="4" w:space="0" w:color="0074A2"/>
              <w:left w:val="dotted" w:sz="4" w:space="0" w:color="0074A2"/>
              <w:bottom w:val="dotted" w:sz="4" w:space="0" w:color="0074A2"/>
              <w:right w:val="dotted" w:sz="4" w:space="0" w:color="0074A2"/>
            </w:tcBorders>
            <w:shd w:val="clear" w:color="auto" w:fill="F3F3F3"/>
          </w:tcPr>
          <w:p w:rsidR="002E2A9D" w:rsidRPr="00D560B8" w:rsidRDefault="002E2A9D" w:rsidP="00023E71">
            <w:pPr>
              <w:pStyle w:val="table"/>
            </w:pPr>
            <w:r w:rsidRPr="00D560B8">
              <w:t>Quarterly estimates</w:t>
            </w:r>
          </w:p>
        </w:tc>
        <w:tc>
          <w:tcPr>
            <w:tcW w:w="1526" w:type="dxa"/>
            <w:tcBorders>
              <w:top w:val="dotted" w:sz="4" w:space="0" w:color="0074A2"/>
              <w:left w:val="dotted" w:sz="4" w:space="0" w:color="0074A2"/>
              <w:bottom w:val="dotted" w:sz="4" w:space="0" w:color="0074A2"/>
              <w:right w:val="dotted" w:sz="4" w:space="0" w:color="0074A2"/>
            </w:tcBorders>
            <w:shd w:val="clear" w:color="auto" w:fill="F3F3F3"/>
          </w:tcPr>
          <w:p w:rsidR="002E2A9D" w:rsidRPr="00D560B8" w:rsidRDefault="002E2A9D" w:rsidP="00023E71">
            <w:pPr>
              <w:pStyle w:val="table"/>
            </w:pPr>
            <w:r>
              <w:t>Agreement with Uk</w:t>
            </w:r>
          </w:p>
        </w:tc>
      </w:tr>
      <w:tr w:rsidR="002E2A9D" w:rsidRPr="00D560B8" w:rsidTr="0000209A">
        <w:trPr>
          <w:cantSplit/>
        </w:trPr>
        <w:tc>
          <w:tcPr>
            <w:tcW w:w="2160" w:type="dxa"/>
            <w:tcBorders>
              <w:top w:val="dotted" w:sz="4" w:space="0" w:color="0074A2"/>
              <w:left w:val="dotted" w:sz="4" w:space="0" w:color="0074A2"/>
              <w:bottom w:val="dotted" w:sz="4" w:space="0" w:color="0074A2"/>
              <w:right w:val="dotted" w:sz="4" w:space="0" w:color="0074A2"/>
            </w:tcBorders>
            <w:shd w:val="clear" w:color="auto" w:fill="F3F3F3"/>
          </w:tcPr>
          <w:p w:rsidR="002E2A9D" w:rsidRPr="00683F08" w:rsidRDefault="002E2A9D" w:rsidP="00023E71">
            <w:pPr>
              <w:pStyle w:val="table"/>
            </w:pPr>
            <w:r w:rsidRPr="00683F08">
              <w:t>SSC</w:t>
            </w:r>
            <w:r>
              <w:t>_DEF_</w:t>
            </w:r>
            <w:r w:rsidRPr="00683F08">
              <w:t>70-99_0_0</w:t>
            </w:r>
          </w:p>
        </w:tc>
        <w:tc>
          <w:tcPr>
            <w:tcW w:w="1275" w:type="dxa"/>
            <w:tcBorders>
              <w:top w:val="dotted" w:sz="4" w:space="0" w:color="0074A2"/>
              <w:left w:val="dotted" w:sz="4" w:space="0" w:color="0074A2"/>
              <w:bottom w:val="dotted" w:sz="4" w:space="0" w:color="0074A2"/>
              <w:right w:val="dotted" w:sz="4" w:space="0" w:color="0074A2"/>
            </w:tcBorders>
            <w:shd w:val="clear" w:color="auto" w:fill="F3F3F3"/>
          </w:tcPr>
          <w:p w:rsidR="002E2A9D" w:rsidRDefault="002E2A9D" w:rsidP="00023E71">
            <w:pPr>
              <w:pStyle w:val="table"/>
            </w:pPr>
            <w:r>
              <w:t>Scottish seine</w:t>
            </w:r>
          </w:p>
        </w:tc>
        <w:tc>
          <w:tcPr>
            <w:tcW w:w="1073" w:type="dxa"/>
            <w:tcBorders>
              <w:top w:val="dotted" w:sz="4" w:space="0" w:color="0074A2"/>
              <w:left w:val="dotted" w:sz="4" w:space="0" w:color="0074A2"/>
              <w:bottom w:val="dotted" w:sz="4" w:space="0" w:color="0074A2"/>
              <w:right w:val="dotted" w:sz="4" w:space="0" w:color="0074A2"/>
            </w:tcBorders>
            <w:shd w:val="clear" w:color="auto" w:fill="F3F3F3"/>
          </w:tcPr>
          <w:p w:rsidR="002E2A9D" w:rsidRDefault="002E2A9D" w:rsidP="00023E71">
            <w:pPr>
              <w:pStyle w:val="table"/>
            </w:pPr>
            <w:r>
              <w:t>mixed</w:t>
            </w:r>
          </w:p>
        </w:tc>
        <w:tc>
          <w:tcPr>
            <w:tcW w:w="980" w:type="dxa"/>
            <w:tcBorders>
              <w:top w:val="dotted" w:sz="4" w:space="0" w:color="0074A2"/>
              <w:left w:val="dotted" w:sz="4" w:space="0" w:color="0074A2"/>
              <w:bottom w:val="dotted" w:sz="4" w:space="0" w:color="0074A2"/>
              <w:right w:val="dotted" w:sz="4" w:space="0" w:color="0074A2"/>
            </w:tcBorders>
            <w:shd w:val="clear" w:color="auto" w:fill="F3F3F3"/>
          </w:tcPr>
          <w:p w:rsidR="002E2A9D" w:rsidRDefault="002E2A9D" w:rsidP="00023E71">
            <w:pPr>
              <w:pStyle w:val="table"/>
            </w:pPr>
            <w:r>
              <w:t>VIIe</w:t>
            </w:r>
          </w:p>
        </w:tc>
        <w:tc>
          <w:tcPr>
            <w:tcW w:w="1080" w:type="dxa"/>
            <w:tcBorders>
              <w:top w:val="dotted" w:sz="4" w:space="0" w:color="0074A2"/>
              <w:left w:val="dotted" w:sz="4" w:space="0" w:color="0074A2"/>
              <w:bottom w:val="dotted" w:sz="4" w:space="0" w:color="0074A2"/>
              <w:right w:val="dotted" w:sz="4" w:space="0" w:color="0074A2"/>
            </w:tcBorders>
            <w:shd w:val="clear" w:color="auto" w:fill="F3F3F3"/>
          </w:tcPr>
          <w:p w:rsidR="002E2A9D" w:rsidRPr="00D560B8" w:rsidRDefault="002E2A9D" w:rsidP="00023E71">
            <w:pPr>
              <w:pStyle w:val="table"/>
            </w:pPr>
            <w:r>
              <w:t>none</w:t>
            </w:r>
          </w:p>
        </w:tc>
        <w:tc>
          <w:tcPr>
            <w:tcW w:w="1526" w:type="dxa"/>
            <w:tcBorders>
              <w:top w:val="dotted" w:sz="4" w:space="0" w:color="0074A2"/>
              <w:left w:val="dotted" w:sz="4" w:space="0" w:color="0074A2"/>
              <w:bottom w:val="dotted" w:sz="4" w:space="0" w:color="0074A2"/>
              <w:right w:val="dotted" w:sz="4" w:space="0" w:color="0074A2"/>
            </w:tcBorders>
            <w:shd w:val="clear" w:color="auto" w:fill="F3F3F3"/>
          </w:tcPr>
          <w:p w:rsidR="002E2A9D" w:rsidRDefault="002E2A9D" w:rsidP="00023E71">
            <w:pPr>
              <w:pStyle w:val="table"/>
            </w:pPr>
            <w:r>
              <w:t>derogation for landing and discards</w:t>
            </w:r>
          </w:p>
        </w:tc>
      </w:tr>
    </w:tbl>
    <w:p w:rsidR="002E2A9D" w:rsidRPr="00B64F01" w:rsidRDefault="002E2A9D" w:rsidP="00CD4B65">
      <w:r w:rsidRPr="00B64F01">
        <w:rPr>
          <w:lang w:val="en-US"/>
        </w:rPr>
        <w:t xml:space="preserve">All unshaded </w:t>
      </w:r>
      <w:r>
        <w:rPr>
          <w:lang w:val="en-US"/>
        </w:rPr>
        <w:t>metier</w:t>
      </w:r>
      <w:r w:rsidRPr="00B64F01">
        <w:rPr>
          <w:lang w:val="en-US"/>
        </w:rPr>
        <w:t>s will be subject to sampling of landing and discards by NL</w:t>
      </w:r>
      <w:r>
        <w:rPr>
          <w:lang w:val="en-US"/>
        </w:rPr>
        <w:t>D</w:t>
      </w:r>
      <w:r w:rsidRPr="00B64F01">
        <w:rPr>
          <w:lang w:val="en-US"/>
        </w:rPr>
        <w:t xml:space="preserve">. The </w:t>
      </w:r>
      <w:r>
        <w:rPr>
          <w:lang w:val="en-US"/>
        </w:rPr>
        <w:t>metier</w:t>
      </w:r>
      <w:r w:rsidRPr="00B64F01">
        <w:rPr>
          <w:lang w:val="en-US"/>
        </w:rPr>
        <w:t xml:space="preserve"> </w:t>
      </w:r>
      <w:r w:rsidRPr="00361E2D">
        <w:rPr>
          <w:lang w:val="en-US"/>
        </w:rPr>
        <w:t xml:space="preserve">sampling strategy for each </w:t>
      </w:r>
      <w:r>
        <w:rPr>
          <w:lang w:val="en-US"/>
        </w:rPr>
        <w:t>metier</w:t>
      </w:r>
      <w:r w:rsidRPr="00361E2D">
        <w:rPr>
          <w:lang w:val="en-US"/>
        </w:rPr>
        <w:t xml:space="preserve"> is given in table III.C.4. For the shaded </w:t>
      </w:r>
      <w:r>
        <w:rPr>
          <w:lang w:val="en-US"/>
        </w:rPr>
        <w:t>metier</w:t>
      </w:r>
      <w:r w:rsidRPr="00361E2D">
        <w:rPr>
          <w:lang w:val="en-US"/>
        </w:rPr>
        <w:t>s derogation</w:t>
      </w:r>
      <w:r w:rsidRPr="00B64F01">
        <w:rPr>
          <w:lang w:val="en-US"/>
        </w:rPr>
        <w:t xml:space="preserve"> will be asked (see relevant section) for part of the sampling or will be sampled by another MS through a bilateral agreement.</w:t>
      </w:r>
    </w:p>
    <w:p w:rsidR="002E2A9D" w:rsidRPr="007F2536" w:rsidRDefault="002E2A9D" w:rsidP="00232CF9">
      <w:pPr>
        <w:pStyle w:val="Heading3"/>
      </w:pPr>
      <w:bookmarkStart w:id="44" w:name="_Toc307304335"/>
      <w:r w:rsidRPr="007F2536">
        <w:t>III.C.2.</w:t>
      </w:r>
      <w:r w:rsidRPr="007F2536">
        <w:tab/>
        <w:t>Estimation procedures</w:t>
      </w:r>
      <w:bookmarkEnd w:id="44"/>
      <w:r w:rsidRPr="007F2536">
        <w:t xml:space="preserve"> </w:t>
      </w:r>
    </w:p>
    <w:p w:rsidR="002E2A9D" w:rsidRDefault="002E2A9D" w:rsidP="00CD4B65">
      <w:pPr>
        <w:rPr>
          <w:lang w:val="en-US"/>
        </w:rPr>
      </w:pPr>
      <w:r>
        <w:rPr>
          <w:lang w:val="en-US"/>
        </w:rPr>
        <w:t>The information of volume of discards by haul and trip is available from an observer programme. Volumes of discards are stratified by quarter and estimated by raising the observed discard volumes by an effort raising parameter. “Fishing trip” is used as the raising parameter, as analyses of data obtained in previous years indicate that the use of this parameter gives the most robust estimate</w:t>
      </w:r>
      <w:r>
        <w:rPr>
          <w:rStyle w:val="FootnoteReference"/>
          <w:szCs w:val="16"/>
          <w:lang w:val="en-US"/>
        </w:rPr>
        <w:footnoteReference w:id="11"/>
      </w:r>
      <w:r>
        <w:rPr>
          <w:lang w:val="en-US"/>
        </w:rPr>
        <w:t>.</w:t>
      </w:r>
    </w:p>
    <w:p w:rsidR="002E2A9D" w:rsidRDefault="002E2A9D" w:rsidP="00CD4B65">
      <w:pPr>
        <w:rPr>
          <w:lang w:val="en-US"/>
        </w:rPr>
      </w:pPr>
      <w:r>
        <w:rPr>
          <w:lang w:val="en-US"/>
        </w:rPr>
        <w:t>Length and age structures of the catches for all species are raised by weight on a quarterly or monthly basis.</w:t>
      </w:r>
    </w:p>
    <w:p w:rsidR="002E2A9D" w:rsidRPr="003D5CEE" w:rsidRDefault="002E2A9D" w:rsidP="0085668A">
      <w:pPr>
        <w:pStyle w:val="Heading3"/>
        <w:rPr>
          <w:lang w:val="en-GB"/>
        </w:rPr>
      </w:pPr>
      <w:bookmarkStart w:id="45" w:name="_Toc307304336"/>
      <w:r w:rsidRPr="003D5CEE">
        <w:rPr>
          <w:lang w:val="en-GB"/>
        </w:rPr>
        <w:t>III.C.3.</w:t>
      </w:r>
      <w:r w:rsidRPr="003D5CEE">
        <w:rPr>
          <w:lang w:val="en-GB"/>
        </w:rPr>
        <w:tab/>
        <w:t>Data quality evaluation</w:t>
      </w:r>
      <w:bookmarkEnd w:id="45"/>
    </w:p>
    <w:p w:rsidR="002E2A9D" w:rsidRPr="00743A5E" w:rsidRDefault="002E2A9D" w:rsidP="00CD4B65">
      <w:r>
        <w:t>In the NP period</w:t>
      </w:r>
      <w:r w:rsidRPr="00743A5E">
        <w:t xml:space="preserve">, twelve observer trips are planned in this </w:t>
      </w:r>
      <w:r>
        <w:t>metier each year</w:t>
      </w:r>
      <w:r w:rsidRPr="00743A5E">
        <w:t>. Together with the additional samples</w:t>
      </w:r>
      <w:r>
        <w:t xml:space="preserve"> from the selfsampling programme</w:t>
      </w:r>
      <w:r w:rsidRPr="00743A5E">
        <w:t xml:space="preserve">, it is expected that the required precision (level 2) for the length composition </w:t>
      </w:r>
      <w:r>
        <w:t xml:space="preserve">for the major species </w:t>
      </w:r>
      <w:r w:rsidRPr="00743A5E">
        <w:t xml:space="preserve">will be met. In the past, sampling schemes of the same magnitude in this fishery have achieved this precision for the age composition of the catch. </w:t>
      </w:r>
    </w:p>
    <w:p w:rsidR="002E2A9D" w:rsidRPr="00A2216B" w:rsidRDefault="002E2A9D" w:rsidP="00CD4B65">
      <w:pPr>
        <w:rPr>
          <w:highlight w:val="yellow"/>
        </w:rPr>
      </w:pPr>
      <w:r w:rsidRPr="00743A5E">
        <w:t xml:space="preserve">The manuals describing the sampling procedures for landings and discards </w:t>
      </w:r>
      <w:r>
        <w:t>have been</w:t>
      </w:r>
      <w:r w:rsidRPr="00743A5E">
        <w:t xml:space="preserve"> updated</w:t>
      </w:r>
      <w:r>
        <w:t xml:space="preserve"> in 2011</w:t>
      </w:r>
      <w:r>
        <w:rPr>
          <w:rStyle w:val="FootnoteReference"/>
          <w:szCs w:val="16"/>
        </w:rPr>
        <w:footnoteReference w:id="12"/>
      </w:r>
      <w:r w:rsidRPr="00743A5E">
        <w:t xml:space="preserve">. These manuals will also describe the procedures for quality checking and storage of data in national databases. The quality procedures will include data management (checking for outliers and a standard production of conversion from detailed data to primary data). Also the estimation of precision will be included in the quality check. The methods for estimating precision </w:t>
      </w:r>
      <w:r>
        <w:t>are</w:t>
      </w:r>
      <w:r w:rsidRPr="00743A5E">
        <w:t xml:space="preserve"> provided by the COST project.</w:t>
      </w:r>
    </w:p>
    <w:p w:rsidR="002E2A9D" w:rsidRDefault="002E2A9D" w:rsidP="0085668A">
      <w:pPr>
        <w:pStyle w:val="Heading3"/>
        <w:rPr>
          <w:lang w:val="en-GB"/>
        </w:rPr>
      </w:pPr>
      <w:bookmarkStart w:id="46" w:name="_Toc307304337"/>
      <w:r w:rsidRPr="003D5CEE">
        <w:rPr>
          <w:lang w:val="en-GB"/>
        </w:rPr>
        <w:t>III.C.4.</w:t>
      </w:r>
      <w:r w:rsidRPr="003D5CEE">
        <w:rPr>
          <w:lang w:val="en-GB"/>
        </w:rPr>
        <w:tab/>
        <w:t>Data presentation</w:t>
      </w:r>
      <w:bookmarkEnd w:id="46"/>
    </w:p>
    <w:p w:rsidR="002E2A9D" w:rsidRDefault="002E2A9D" w:rsidP="00CD4B65">
      <w:r>
        <w:t xml:space="preserve">Data on the volume (weight) of the catches and the age- and length structure of landings and discards will be made available in the year after the year they have been collected for the production of stock assessments and corresponding scientific analyses. On the metier level, the availability of data sets will in most cases be restricted to the metiers identified in the NP. </w:t>
      </w:r>
    </w:p>
    <w:p w:rsidR="002E2A9D" w:rsidRDefault="002E2A9D" w:rsidP="0085668A">
      <w:pPr>
        <w:pStyle w:val="Heading3"/>
        <w:rPr>
          <w:lang w:val="en-GB"/>
        </w:rPr>
      </w:pPr>
      <w:bookmarkStart w:id="47" w:name="_Toc307304338"/>
      <w:r w:rsidRPr="00B64F01">
        <w:rPr>
          <w:lang w:val="en-GB"/>
        </w:rPr>
        <w:t>III.C.5.</w:t>
      </w:r>
      <w:r w:rsidRPr="00B64F01">
        <w:rPr>
          <w:lang w:val="en-GB"/>
        </w:rPr>
        <w:tab/>
        <w:t>Regional coordination</w:t>
      </w:r>
      <w:bookmarkEnd w:id="47"/>
    </w:p>
    <w:p w:rsidR="002E2A9D" w:rsidRDefault="002E2A9D" w:rsidP="00CD4B65">
      <w:r>
        <w:t>Annex 2 gives a complete overview of the (bilateral) agreements with other MS applying to the DCF in the period 2011-2013.</w:t>
      </w:r>
    </w:p>
    <w:p w:rsidR="002E2A9D" w:rsidRDefault="002E2A9D" w:rsidP="00CD4B65">
      <w:r>
        <w:t xml:space="preserve">For the metiers selected by NLD in the North Atlantic, regional coordination was required with UK for three dredge metiers fishing for scallops in several fishing ground in Division VII. The fishing activities in each area comprised only a few days per year, but in the absence of other activities by NLD on these fishing grounds, the metiers were selected. The catch of these metiers was predominantly landed in the UK. The sampling of the landings of this metier was dealt with in a bilateral agreement between NLD and UK. None of these metiers qualified for biological sampling. Since 2011, dredges are no longer exploited by Dutch vessels in this region, thus the need to coordinate has disappeared. </w:t>
      </w:r>
    </w:p>
    <w:tbl>
      <w:tblPr>
        <w:tblW w:w="75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60"/>
        <w:gridCol w:w="1080"/>
        <w:gridCol w:w="720"/>
        <w:gridCol w:w="720"/>
        <w:gridCol w:w="1080"/>
        <w:gridCol w:w="1800"/>
      </w:tblGrid>
      <w:tr w:rsidR="002E2A9D" w:rsidRPr="006C4496" w:rsidTr="007D3F39">
        <w:trPr>
          <w:trHeight w:val="728"/>
          <w:tblHeader/>
        </w:trPr>
        <w:tc>
          <w:tcPr>
            <w:tcW w:w="2160" w:type="dxa"/>
            <w:tcBorders>
              <w:top w:val="single" w:sz="4" w:space="0" w:color="0074A2"/>
              <w:left w:val="single" w:sz="4" w:space="0" w:color="0074A2"/>
              <w:bottom w:val="single" w:sz="4" w:space="0" w:color="0074A2"/>
              <w:right w:val="nil"/>
            </w:tcBorders>
            <w:shd w:val="clear" w:color="auto" w:fill="0074A2"/>
            <w:vAlign w:val="center"/>
          </w:tcPr>
          <w:p w:rsidR="002E2A9D" w:rsidRPr="006C4496" w:rsidRDefault="002E2A9D" w:rsidP="00023E71">
            <w:pPr>
              <w:pStyle w:val="table"/>
              <w:rPr>
                <w:b/>
                <w:color w:val="FFFFFF"/>
              </w:rPr>
            </w:pPr>
            <w:r w:rsidRPr="006C4496">
              <w:rPr>
                <w:b/>
                <w:color w:val="FFFFFF"/>
              </w:rPr>
              <w:t>Metier LVL6</w:t>
            </w:r>
          </w:p>
        </w:tc>
        <w:tc>
          <w:tcPr>
            <w:tcW w:w="1080" w:type="dxa"/>
            <w:tcBorders>
              <w:top w:val="single" w:sz="4" w:space="0" w:color="0074A2"/>
              <w:left w:val="nil"/>
              <w:bottom w:val="single" w:sz="4" w:space="0" w:color="0074A2"/>
              <w:right w:val="nil"/>
            </w:tcBorders>
            <w:shd w:val="clear" w:color="auto" w:fill="0074A2"/>
            <w:vAlign w:val="center"/>
          </w:tcPr>
          <w:p w:rsidR="002E2A9D" w:rsidRPr="006C4496" w:rsidRDefault="002E2A9D" w:rsidP="00023E71">
            <w:pPr>
              <w:pStyle w:val="table"/>
              <w:rPr>
                <w:b/>
                <w:color w:val="FFFFFF"/>
              </w:rPr>
            </w:pPr>
            <w:r w:rsidRPr="006C4496">
              <w:rPr>
                <w:b/>
                <w:color w:val="FFFFFF"/>
              </w:rPr>
              <w:t>National metier</w:t>
            </w:r>
          </w:p>
        </w:tc>
        <w:tc>
          <w:tcPr>
            <w:tcW w:w="720" w:type="dxa"/>
            <w:tcBorders>
              <w:top w:val="single" w:sz="4" w:space="0" w:color="0074A2"/>
              <w:left w:val="nil"/>
              <w:bottom w:val="single" w:sz="4" w:space="0" w:color="0074A2"/>
              <w:right w:val="nil"/>
            </w:tcBorders>
            <w:shd w:val="clear" w:color="auto" w:fill="0074A2"/>
            <w:vAlign w:val="center"/>
          </w:tcPr>
          <w:p w:rsidR="002E2A9D" w:rsidRPr="006C4496" w:rsidRDefault="002E2A9D" w:rsidP="00023E71">
            <w:pPr>
              <w:pStyle w:val="table"/>
              <w:rPr>
                <w:b/>
                <w:color w:val="FFFFFF"/>
              </w:rPr>
            </w:pPr>
            <w:r w:rsidRPr="006C4496">
              <w:rPr>
                <w:b/>
                <w:color w:val="FFFFFF"/>
              </w:rPr>
              <w:t>Target species</w:t>
            </w:r>
          </w:p>
        </w:tc>
        <w:tc>
          <w:tcPr>
            <w:tcW w:w="720" w:type="dxa"/>
            <w:tcBorders>
              <w:top w:val="single" w:sz="4" w:space="0" w:color="0074A2"/>
              <w:left w:val="nil"/>
              <w:bottom w:val="single" w:sz="4" w:space="0" w:color="0074A2"/>
              <w:right w:val="nil"/>
            </w:tcBorders>
            <w:shd w:val="clear" w:color="auto" w:fill="0074A2"/>
            <w:vAlign w:val="center"/>
          </w:tcPr>
          <w:p w:rsidR="002E2A9D" w:rsidRPr="006C4496" w:rsidRDefault="002E2A9D" w:rsidP="00023E71">
            <w:pPr>
              <w:pStyle w:val="table"/>
              <w:rPr>
                <w:b/>
                <w:color w:val="FFFFFF"/>
              </w:rPr>
            </w:pPr>
            <w:r w:rsidRPr="006C4496">
              <w:rPr>
                <w:b/>
                <w:color w:val="FFFFFF"/>
              </w:rPr>
              <w:t>Space strata</w:t>
            </w:r>
          </w:p>
        </w:tc>
        <w:tc>
          <w:tcPr>
            <w:tcW w:w="1080" w:type="dxa"/>
            <w:tcBorders>
              <w:top w:val="single" w:sz="4" w:space="0" w:color="0074A2"/>
              <w:left w:val="nil"/>
              <w:bottom w:val="single" w:sz="4" w:space="0" w:color="0074A2"/>
              <w:right w:val="nil"/>
            </w:tcBorders>
            <w:shd w:val="clear" w:color="auto" w:fill="0074A2"/>
            <w:vAlign w:val="center"/>
          </w:tcPr>
          <w:p w:rsidR="002E2A9D" w:rsidRPr="006C4496" w:rsidRDefault="002E2A9D" w:rsidP="00023E71">
            <w:pPr>
              <w:pStyle w:val="table"/>
              <w:rPr>
                <w:b/>
                <w:color w:val="FFFFFF"/>
              </w:rPr>
            </w:pPr>
            <w:r w:rsidRPr="006C4496">
              <w:rPr>
                <w:b/>
                <w:color w:val="FFFFFF"/>
              </w:rPr>
              <w:t>need agreement with</w:t>
            </w:r>
          </w:p>
        </w:tc>
        <w:tc>
          <w:tcPr>
            <w:tcW w:w="1800" w:type="dxa"/>
            <w:tcBorders>
              <w:top w:val="single" w:sz="4" w:space="0" w:color="0074A2"/>
              <w:left w:val="nil"/>
              <w:bottom w:val="single" w:sz="4" w:space="0" w:color="0074A2"/>
              <w:right w:val="single" w:sz="4" w:space="0" w:color="0074A2"/>
            </w:tcBorders>
            <w:shd w:val="clear" w:color="auto" w:fill="0074A2"/>
            <w:vAlign w:val="center"/>
          </w:tcPr>
          <w:p w:rsidR="002E2A9D" w:rsidRPr="006C4496" w:rsidRDefault="002E2A9D" w:rsidP="00023E71">
            <w:pPr>
              <w:pStyle w:val="table"/>
              <w:rPr>
                <w:b/>
                <w:color w:val="FFFFFF"/>
              </w:rPr>
            </w:pPr>
            <w:r w:rsidRPr="006C4496">
              <w:rPr>
                <w:b/>
                <w:color w:val="FFFFFF"/>
              </w:rPr>
              <w:t>Comments</w:t>
            </w:r>
          </w:p>
        </w:tc>
      </w:tr>
      <w:tr w:rsidR="002E2A9D" w:rsidRPr="00302D1A" w:rsidTr="006C4496">
        <w:trPr>
          <w:cantSplit/>
        </w:trPr>
        <w:tc>
          <w:tcPr>
            <w:tcW w:w="2160" w:type="dxa"/>
            <w:tcBorders>
              <w:top w:val="single" w:sz="4" w:space="0" w:color="0074A2"/>
              <w:left w:val="dotted" w:sz="4" w:space="0" w:color="0074A2"/>
              <w:bottom w:val="dotted" w:sz="4" w:space="0" w:color="0074A2"/>
              <w:right w:val="dotted" w:sz="4" w:space="0" w:color="0074A2"/>
            </w:tcBorders>
          </w:tcPr>
          <w:p w:rsidR="002E2A9D" w:rsidRPr="00976DD1" w:rsidRDefault="002E2A9D" w:rsidP="00E16577">
            <w:pPr>
              <w:pStyle w:val="table"/>
            </w:pPr>
            <w:r w:rsidRPr="00976DD1">
              <w:t>DRB_MOL_0_0_0</w:t>
            </w:r>
          </w:p>
        </w:tc>
        <w:tc>
          <w:tcPr>
            <w:tcW w:w="1080" w:type="dxa"/>
            <w:tcBorders>
              <w:top w:val="single" w:sz="4" w:space="0" w:color="0074A2"/>
              <w:left w:val="dotted" w:sz="4" w:space="0" w:color="0074A2"/>
              <w:bottom w:val="dotted" w:sz="4" w:space="0" w:color="0074A2"/>
              <w:right w:val="dotted" w:sz="4" w:space="0" w:color="0074A2"/>
            </w:tcBorders>
          </w:tcPr>
          <w:p w:rsidR="002E2A9D" w:rsidRPr="00976DD1" w:rsidRDefault="002E2A9D" w:rsidP="00023E71">
            <w:pPr>
              <w:pStyle w:val="table"/>
            </w:pPr>
            <w:r w:rsidRPr="00976DD1">
              <w:t>DRB mollucs</w:t>
            </w:r>
          </w:p>
        </w:tc>
        <w:tc>
          <w:tcPr>
            <w:tcW w:w="720" w:type="dxa"/>
            <w:tcBorders>
              <w:top w:val="single" w:sz="4" w:space="0" w:color="0074A2"/>
              <w:left w:val="dotted" w:sz="4" w:space="0" w:color="0074A2"/>
              <w:bottom w:val="dotted" w:sz="4" w:space="0" w:color="0074A2"/>
              <w:right w:val="dotted" w:sz="4" w:space="0" w:color="0074A2"/>
            </w:tcBorders>
          </w:tcPr>
          <w:p w:rsidR="002E2A9D" w:rsidRPr="00976DD1" w:rsidRDefault="002E2A9D" w:rsidP="00023E71">
            <w:pPr>
              <w:pStyle w:val="table"/>
            </w:pPr>
            <w:r w:rsidRPr="00976DD1">
              <w:t>scallop</w:t>
            </w:r>
          </w:p>
        </w:tc>
        <w:tc>
          <w:tcPr>
            <w:tcW w:w="720" w:type="dxa"/>
            <w:tcBorders>
              <w:top w:val="single" w:sz="4" w:space="0" w:color="0074A2"/>
              <w:left w:val="dotted" w:sz="4" w:space="0" w:color="0074A2"/>
              <w:bottom w:val="dotted" w:sz="4" w:space="0" w:color="0074A2"/>
              <w:right w:val="dotted" w:sz="4" w:space="0" w:color="0074A2"/>
            </w:tcBorders>
          </w:tcPr>
          <w:p w:rsidR="002E2A9D" w:rsidRPr="00976DD1" w:rsidRDefault="002E2A9D" w:rsidP="00023E71">
            <w:pPr>
              <w:pStyle w:val="table"/>
            </w:pPr>
            <w:r w:rsidRPr="00976DD1">
              <w:t>VIIa</w:t>
            </w:r>
          </w:p>
        </w:tc>
        <w:tc>
          <w:tcPr>
            <w:tcW w:w="1080" w:type="dxa"/>
            <w:tcBorders>
              <w:top w:val="single" w:sz="4" w:space="0" w:color="0074A2"/>
              <w:left w:val="dotted" w:sz="4" w:space="0" w:color="0074A2"/>
              <w:bottom w:val="dotted" w:sz="4" w:space="0" w:color="0074A2"/>
              <w:right w:val="dotted" w:sz="4" w:space="0" w:color="0074A2"/>
            </w:tcBorders>
          </w:tcPr>
          <w:p w:rsidR="002E2A9D" w:rsidRPr="00302D1A" w:rsidRDefault="002E2A9D" w:rsidP="00023E71">
            <w:pPr>
              <w:pStyle w:val="table"/>
            </w:pPr>
            <w:r>
              <w:t>UK</w:t>
            </w:r>
          </w:p>
        </w:tc>
        <w:tc>
          <w:tcPr>
            <w:tcW w:w="1800" w:type="dxa"/>
            <w:tcBorders>
              <w:top w:val="single" w:sz="4" w:space="0" w:color="0074A2"/>
              <w:left w:val="dotted" w:sz="4" w:space="0" w:color="0074A2"/>
              <w:bottom w:val="dotted" w:sz="4" w:space="0" w:color="0074A2"/>
              <w:right w:val="dotted" w:sz="4" w:space="0" w:color="0074A2"/>
            </w:tcBorders>
          </w:tcPr>
          <w:p w:rsidR="002E2A9D" w:rsidRPr="00302D1A" w:rsidRDefault="002E2A9D" w:rsidP="00023E71">
            <w:pPr>
              <w:pStyle w:val="table"/>
            </w:pPr>
            <w:r>
              <w:t>catches are landed</w:t>
            </w:r>
            <w:r w:rsidRPr="00302D1A">
              <w:t xml:space="preserve"> </w:t>
            </w:r>
            <w:r>
              <w:t>in</w:t>
            </w:r>
            <w:r w:rsidRPr="00302D1A">
              <w:t xml:space="preserve"> </w:t>
            </w:r>
            <w:r>
              <w:t>U</w:t>
            </w:r>
            <w:r w:rsidRPr="00302D1A">
              <w:t>K</w:t>
            </w:r>
          </w:p>
        </w:tc>
      </w:tr>
      <w:tr w:rsidR="002E2A9D" w:rsidRPr="00743A5E" w:rsidTr="006C4496">
        <w:trPr>
          <w:cantSplit/>
        </w:trPr>
        <w:tc>
          <w:tcPr>
            <w:tcW w:w="2160" w:type="dxa"/>
            <w:tcBorders>
              <w:top w:val="dotted" w:sz="4" w:space="0" w:color="0074A2"/>
              <w:left w:val="dotted" w:sz="4" w:space="0" w:color="0074A2"/>
              <w:bottom w:val="dotted" w:sz="4" w:space="0" w:color="0074A2"/>
              <w:right w:val="dotted" w:sz="4" w:space="0" w:color="0074A2"/>
            </w:tcBorders>
          </w:tcPr>
          <w:p w:rsidR="002E2A9D" w:rsidRPr="00976DD1" w:rsidRDefault="002E2A9D" w:rsidP="00E16577">
            <w:pPr>
              <w:pStyle w:val="table"/>
            </w:pPr>
            <w:r w:rsidRPr="00976DD1">
              <w:t>DRB_MOL_0_0_0</w:t>
            </w:r>
          </w:p>
        </w:tc>
        <w:tc>
          <w:tcPr>
            <w:tcW w:w="1080" w:type="dxa"/>
            <w:tcBorders>
              <w:top w:val="dotted" w:sz="4" w:space="0" w:color="0074A2"/>
              <w:left w:val="dotted" w:sz="4" w:space="0" w:color="0074A2"/>
              <w:bottom w:val="dotted" w:sz="4" w:space="0" w:color="0074A2"/>
              <w:right w:val="dotted" w:sz="4" w:space="0" w:color="0074A2"/>
            </w:tcBorders>
          </w:tcPr>
          <w:p w:rsidR="002E2A9D" w:rsidRPr="00976DD1" w:rsidRDefault="002E2A9D" w:rsidP="00023E71">
            <w:pPr>
              <w:pStyle w:val="table"/>
            </w:pPr>
            <w:r w:rsidRPr="00976DD1">
              <w:t>DRB mollucs</w:t>
            </w:r>
          </w:p>
        </w:tc>
        <w:tc>
          <w:tcPr>
            <w:tcW w:w="720" w:type="dxa"/>
            <w:tcBorders>
              <w:top w:val="dotted" w:sz="4" w:space="0" w:color="0074A2"/>
              <w:left w:val="dotted" w:sz="4" w:space="0" w:color="0074A2"/>
              <w:bottom w:val="dotted" w:sz="4" w:space="0" w:color="0074A2"/>
              <w:right w:val="dotted" w:sz="4" w:space="0" w:color="0074A2"/>
            </w:tcBorders>
          </w:tcPr>
          <w:p w:rsidR="002E2A9D" w:rsidRPr="00976DD1" w:rsidRDefault="002E2A9D" w:rsidP="00023E71">
            <w:pPr>
              <w:pStyle w:val="table"/>
            </w:pPr>
            <w:r w:rsidRPr="00976DD1">
              <w:t>scallop</w:t>
            </w:r>
          </w:p>
        </w:tc>
        <w:tc>
          <w:tcPr>
            <w:tcW w:w="720" w:type="dxa"/>
            <w:tcBorders>
              <w:top w:val="dotted" w:sz="4" w:space="0" w:color="0074A2"/>
              <w:left w:val="dotted" w:sz="4" w:space="0" w:color="0074A2"/>
              <w:bottom w:val="dotted" w:sz="4" w:space="0" w:color="0074A2"/>
              <w:right w:val="dotted" w:sz="4" w:space="0" w:color="0074A2"/>
            </w:tcBorders>
          </w:tcPr>
          <w:p w:rsidR="002E2A9D" w:rsidRPr="00976DD1" w:rsidRDefault="002E2A9D" w:rsidP="00023E71">
            <w:pPr>
              <w:pStyle w:val="table"/>
            </w:pPr>
            <w:r w:rsidRPr="00976DD1">
              <w:t>VIIe</w:t>
            </w:r>
          </w:p>
        </w:tc>
        <w:tc>
          <w:tcPr>
            <w:tcW w:w="1080" w:type="dxa"/>
            <w:tcBorders>
              <w:top w:val="dotted" w:sz="4" w:space="0" w:color="0074A2"/>
              <w:left w:val="dotted" w:sz="4" w:space="0" w:color="0074A2"/>
              <w:bottom w:val="dotted" w:sz="4" w:space="0" w:color="0074A2"/>
              <w:right w:val="dotted" w:sz="4" w:space="0" w:color="0074A2"/>
            </w:tcBorders>
          </w:tcPr>
          <w:p w:rsidR="002E2A9D" w:rsidRPr="00302D1A" w:rsidRDefault="002E2A9D" w:rsidP="00023E71">
            <w:pPr>
              <w:pStyle w:val="table"/>
            </w:pPr>
            <w:r>
              <w:t>UK</w:t>
            </w:r>
          </w:p>
        </w:tc>
        <w:tc>
          <w:tcPr>
            <w:tcW w:w="1800" w:type="dxa"/>
            <w:tcBorders>
              <w:top w:val="dotted" w:sz="4" w:space="0" w:color="0074A2"/>
              <w:left w:val="dotted" w:sz="4" w:space="0" w:color="0074A2"/>
              <w:bottom w:val="dotted" w:sz="4" w:space="0" w:color="0074A2"/>
              <w:right w:val="dotted" w:sz="4" w:space="0" w:color="0074A2"/>
            </w:tcBorders>
          </w:tcPr>
          <w:p w:rsidR="002E2A9D" w:rsidRPr="00302D1A" w:rsidRDefault="002E2A9D" w:rsidP="00023E71">
            <w:pPr>
              <w:pStyle w:val="table"/>
            </w:pPr>
            <w:r>
              <w:t>catches are landed</w:t>
            </w:r>
            <w:r w:rsidRPr="00302D1A">
              <w:t xml:space="preserve"> </w:t>
            </w:r>
            <w:r>
              <w:t>in</w:t>
            </w:r>
            <w:r w:rsidRPr="00302D1A">
              <w:t xml:space="preserve"> </w:t>
            </w:r>
            <w:r>
              <w:t>U</w:t>
            </w:r>
            <w:r w:rsidRPr="00302D1A">
              <w:t>K</w:t>
            </w:r>
          </w:p>
        </w:tc>
      </w:tr>
      <w:tr w:rsidR="002E2A9D" w:rsidRPr="00743A5E" w:rsidTr="006C4496">
        <w:trPr>
          <w:cantSplit/>
        </w:trPr>
        <w:tc>
          <w:tcPr>
            <w:tcW w:w="2160" w:type="dxa"/>
            <w:tcBorders>
              <w:top w:val="dotted" w:sz="4" w:space="0" w:color="0074A2"/>
              <w:left w:val="dotted" w:sz="4" w:space="0" w:color="0074A2"/>
              <w:bottom w:val="dotted" w:sz="4" w:space="0" w:color="0074A2"/>
              <w:right w:val="dotted" w:sz="4" w:space="0" w:color="0074A2"/>
            </w:tcBorders>
          </w:tcPr>
          <w:p w:rsidR="002E2A9D" w:rsidRPr="00976DD1" w:rsidRDefault="002E2A9D" w:rsidP="00E16577">
            <w:pPr>
              <w:pStyle w:val="table"/>
            </w:pPr>
            <w:r w:rsidRPr="00976DD1">
              <w:t>DRB_MOL_0_0_0</w:t>
            </w:r>
          </w:p>
        </w:tc>
        <w:tc>
          <w:tcPr>
            <w:tcW w:w="1080" w:type="dxa"/>
            <w:tcBorders>
              <w:top w:val="dotted" w:sz="4" w:space="0" w:color="0074A2"/>
              <w:left w:val="dotted" w:sz="4" w:space="0" w:color="0074A2"/>
              <w:bottom w:val="dotted" w:sz="4" w:space="0" w:color="0074A2"/>
              <w:right w:val="dotted" w:sz="4" w:space="0" w:color="0074A2"/>
            </w:tcBorders>
          </w:tcPr>
          <w:p w:rsidR="002E2A9D" w:rsidRPr="00976DD1" w:rsidRDefault="002E2A9D" w:rsidP="00023E71">
            <w:pPr>
              <w:pStyle w:val="table"/>
            </w:pPr>
            <w:r w:rsidRPr="00976DD1">
              <w:t>DRB mollucs</w:t>
            </w:r>
          </w:p>
        </w:tc>
        <w:tc>
          <w:tcPr>
            <w:tcW w:w="720" w:type="dxa"/>
            <w:tcBorders>
              <w:top w:val="dotted" w:sz="4" w:space="0" w:color="0074A2"/>
              <w:left w:val="dotted" w:sz="4" w:space="0" w:color="0074A2"/>
              <w:bottom w:val="dotted" w:sz="4" w:space="0" w:color="0074A2"/>
              <w:right w:val="dotted" w:sz="4" w:space="0" w:color="0074A2"/>
            </w:tcBorders>
          </w:tcPr>
          <w:p w:rsidR="002E2A9D" w:rsidRPr="00976DD1" w:rsidRDefault="002E2A9D" w:rsidP="00023E71">
            <w:pPr>
              <w:pStyle w:val="table"/>
            </w:pPr>
            <w:r w:rsidRPr="00976DD1">
              <w:t>scallop</w:t>
            </w:r>
          </w:p>
        </w:tc>
        <w:tc>
          <w:tcPr>
            <w:tcW w:w="720" w:type="dxa"/>
            <w:tcBorders>
              <w:top w:val="dotted" w:sz="4" w:space="0" w:color="0074A2"/>
              <w:left w:val="dotted" w:sz="4" w:space="0" w:color="0074A2"/>
              <w:bottom w:val="dotted" w:sz="4" w:space="0" w:color="0074A2"/>
              <w:right w:val="dotted" w:sz="4" w:space="0" w:color="0074A2"/>
            </w:tcBorders>
          </w:tcPr>
          <w:p w:rsidR="002E2A9D" w:rsidRPr="00976DD1" w:rsidRDefault="002E2A9D" w:rsidP="00023E71">
            <w:pPr>
              <w:pStyle w:val="table"/>
            </w:pPr>
            <w:r w:rsidRPr="00976DD1">
              <w:t>VIIfgh</w:t>
            </w:r>
          </w:p>
        </w:tc>
        <w:tc>
          <w:tcPr>
            <w:tcW w:w="1080" w:type="dxa"/>
            <w:tcBorders>
              <w:top w:val="dotted" w:sz="4" w:space="0" w:color="0074A2"/>
              <w:left w:val="dotted" w:sz="4" w:space="0" w:color="0074A2"/>
              <w:bottom w:val="dotted" w:sz="4" w:space="0" w:color="0074A2"/>
              <w:right w:val="dotted" w:sz="4" w:space="0" w:color="0074A2"/>
            </w:tcBorders>
          </w:tcPr>
          <w:p w:rsidR="002E2A9D" w:rsidRDefault="002E2A9D" w:rsidP="00023E71">
            <w:pPr>
              <w:pStyle w:val="table"/>
            </w:pPr>
            <w:r>
              <w:t>UK</w:t>
            </w:r>
          </w:p>
        </w:tc>
        <w:tc>
          <w:tcPr>
            <w:tcW w:w="1800" w:type="dxa"/>
            <w:tcBorders>
              <w:top w:val="dotted" w:sz="4" w:space="0" w:color="0074A2"/>
              <w:left w:val="dotted" w:sz="4" w:space="0" w:color="0074A2"/>
              <w:bottom w:val="dotted" w:sz="4" w:space="0" w:color="0074A2"/>
              <w:right w:val="dotted" w:sz="4" w:space="0" w:color="0074A2"/>
            </w:tcBorders>
          </w:tcPr>
          <w:p w:rsidR="002E2A9D" w:rsidRPr="00302D1A" w:rsidRDefault="002E2A9D" w:rsidP="00023E71">
            <w:pPr>
              <w:pStyle w:val="table"/>
            </w:pPr>
            <w:r>
              <w:t>catches are landed</w:t>
            </w:r>
            <w:r w:rsidRPr="00302D1A">
              <w:t xml:space="preserve"> </w:t>
            </w:r>
            <w:r>
              <w:t>in</w:t>
            </w:r>
            <w:r w:rsidRPr="00302D1A">
              <w:t xml:space="preserve"> </w:t>
            </w:r>
            <w:r>
              <w:t>U</w:t>
            </w:r>
            <w:r w:rsidRPr="00302D1A">
              <w:t>K</w:t>
            </w:r>
          </w:p>
        </w:tc>
      </w:tr>
    </w:tbl>
    <w:p w:rsidR="002E2A9D" w:rsidRDefault="002E2A9D" w:rsidP="001F529D">
      <w:r>
        <w:t xml:space="preserve">RCM NS&amp;EA and NA (2010) identified the following stocks for The Netherlands as below 10% of the EU share, based on EUROSTAT, but to be above 25% for all MS combined: </w:t>
      </w:r>
      <w:r w:rsidRPr="00C423EA">
        <w:rPr>
          <w:i/>
        </w:rPr>
        <w:t>Gadus morhua</w:t>
      </w:r>
      <w:r>
        <w:rPr>
          <w:i/>
        </w:rPr>
        <w:t xml:space="preserve"> </w:t>
      </w:r>
      <w:r>
        <w:t xml:space="preserve">(North Sea) </w:t>
      </w:r>
      <w:r w:rsidRPr="00C423EA">
        <w:t>and</w:t>
      </w:r>
      <w:r>
        <w:t xml:space="preserve"> </w:t>
      </w:r>
      <w:r>
        <w:rPr>
          <w:i/>
        </w:rPr>
        <w:t xml:space="preserve">Scombrus scombrus </w:t>
      </w:r>
      <w:r w:rsidRPr="008C1974">
        <w:t>(all areas)</w:t>
      </w:r>
      <w:r>
        <w:rPr>
          <w:i/>
        </w:rPr>
        <w:t xml:space="preserve">. </w:t>
      </w:r>
      <w:r>
        <w:t xml:space="preserve">The RCMs recommended The Netherlands to analyse the distribution of its landings for these stocks and to analyse whether these stocks are already adequately sampled by other MS. </w:t>
      </w:r>
    </w:p>
    <w:p w:rsidR="002E2A9D" w:rsidRPr="00C423EA" w:rsidRDefault="002E2A9D" w:rsidP="001F529D">
      <w:r>
        <w:t xml:space="preserve">The Netherlands is however already sampling its landings of these stocks, so no further action has to be taken. </w:t>
      </w:r>
    </w:p>
    <w:p w:rsidR="002E2A9D" w:rsidRDefault="002E2A9D" w:rsidP="00CD4B65">
      <w:r>
        <w:t>With regard to the sampling of the pelagic freezer trawler bilateral agreements between the Netherlands with France and Germany apply.</w:t>
      </w:r>
    </w:p>
    <w:p w:rsidR="002E2A9D" w:rsidRDefault="002E2A9D" w:rsidP="00CD4B65">
      <w:r w:rsidRPr="00C45D0B">
        <w:t>The following recommendations apply</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4199"/>
        <w:gridCol w:w="2604"/>
      </w:tblGrid>
      <w:tr w:rsidR="002E2A9D" w:rsidRPr="006C4496" w:rsidTr="006C4496">
        <w:trPr>
          <w:cantSplit/>
          <w:trHeight w:val="450"/>
          <w:tblHeader/>
        </w:trPr>
        <w:tc>
          <w:tcPr>
            <w:tcW w:w="1008" w:type="dxa"/>
            <w:tcBorders>
              <w:top w:val="single" w:sz="4" w:space="0" w:color="0074A2"/>
              <w:left w:val="single" w:sz="4" w:space="0" w:color="0074A2"/>
              <w:bottom w:val="single" w:sz="4" w:space="0" w:color="0074A2"/>
              <w:right w:val="nil"/>
            </w:tcBorders>
            <w:shd w:val="clear" w:color="auto" w:fill="0074A2"/>
            <w:vAlign w:val="center"/>
          </w:tcPr>
          <w:p w:rsidR="002E2A9D" w:rsidRPr="006C4496" w:rsidRDefault="002E2A9D" w:rsidP="00F774EA">
            <w:pPr>
              <w:pStyle w:val="table"/>
              <w:keepNext/>
              <w:jc w:val="both"/>
              <w:rPr>
                <w:b/>
                <w:color w:val="FFFFFF"/>
              </w:rPr>
            </w:pPr>
            <w:r w:rsidRPr="006C4496">
              <w:rPr>
                <w:b/>
                <w:color w:val="FFFFFF"/>
              </w:rPr>
              <w:t>source</w:t>
            </w:r>
          </w:p>
        </w:tc>
        <w:tc>
          <w:tcPr>
            <w:tcW w:w="4199" w:type="dxa"/>
            <w:tcBorders>
              <w:top w:val="single" w:sz="4" w:space="0" w:color="0074A2"/>
              <w:left w:val="nil"/>
              <w:bottom w:val="single" w:sz="4" w:space="0" w:color="0074A2"/>
              <w:right w:val="nil"/>
            </w:tcBorders>
            <w:shd w:val="clear" w:color="auto" w:fill="0074A2"/>
            <w:vAlign w:val="center"/>
          </w:tcPr>
          <w:p w:rsidR="002E2A9D" w:rsidRPr="006C4496" w:rsidRDefault="002E2A9D" w:rsidP="00F774EA">
            <w:pPr>
              <w:pStyle w:val="table"/>
              <w:keepNext/>
              <w:jc w:val="both"/>
              <w:rPr>
                <w:b/>
                <w:color w:val="FFFFFF"/>
              </w:rPr>
            </w:pPr>
            <w:r w:rsidRPr="006C4496">
              <w:rPr>
                <w:b/>
                <w:color w:val="FFFFFF"/>
              </w:rPr>
              <w:t>Recom</w:t>
            </w:r>
            <w:r>
              <w:rPr>
                <w:b/>
                <w:color w:val="FFFFFF"/>
              </w:rPr>
              <w:t>m</w:t>
            </w:r>
            <w:r w:rsidRPr="006C4496">
              <w:rPr>
                <w:b/>
                <w:color w:val="FFFFFF"/>
              </w:rPr>
              <w:t>endation</w:t>
            </w:r>
          </w:p>
        </w:tc>
        <w:tc>
          <w:tcPr>
            <w:tcW w:w="2604" w:type="dxa"/>
            <w:tcBorders>
              <w:top w:val="single" w:sz="4" w:space="0" w:color="0074A2"/>
              <w:left w:val="nil"/>
              <w:bottom w:val="single" w:sz="4" w:space="0" w:color="0074A2"/>
              <w:right w:val="single" w:sz="4" w:space="0" w:color="0074A2"/>
            </w:tcBorders>
            <w:shd w:val="clear" w:color="auto" w:fill="0074A2"/>
            <w:vAlign w:val="center"/>
          </w:tcPr>
          <w:p w:rsidR="002E2A9D" w:rsidRPr="006C4496" w:rsidRDefault="002E2A9D" w:rsidP="00F774EA">
            <w:pPr>
              <w:pStyle w:val="table"/>
              <w:keepNext/>
              <w:jc w:val="both"/>
              <w:rPr>
                <w:b/>
                <w:color w:val="FFFFFF"/>
              </w:rPr>
            </w:pPr>
            <w:r w:rsidRPr="006C4496">
              <w:rPr>
                <w:b/>
                <w:color w:val="FFFFFF"/>
              </w:rPr>
              <w:t>Responsive actions</w:t>
            </w:r>
          </w:p>
        </w:tc>
      </w:tr>
      <w:tr w:rsidR="002E2A9D" w:rsidRPr="00743A5E" w:rsidTr="006C4496">
        <w:trPr>
          <w:cantSplit/>
        </w:trPr>
        <w:tc>
          <w:tcPr>
            <w:tcW w:w="1008" w:type="dxa"/>
            <w:tcBorders>
              <w:top w:val="single" w:sz="4" w:space="0" w:color="0074A2"/>
              <w:left w:val="dotted" w:sz="4" w:space="0" w:color="0074A2"/>
              <w:bottom w:val="dotted" w:sz="4" w:space="0" w:color="0074A2"/>
              <w:right w:val="dotted" w:sz="4" w:space="0" w:color="0074A2"/>
            </w:tcBorders>
          </w:tcPr>
          <w:p w:rsidR="002E2A9D" w:rsidRPr="00DF1E76" w:rsidRDefault="002E2A9D" w:rsidP="00A36F30">
            <w:pPr>
              <w:pStyle w:val="table"/>
              <w:keepNext/>
            </w:pPr>
            <w:r>
              <w:t xml:space="preserve">NS&amp;EA </w:t>
            </w:r>
            <w:r w:rsidRPr="00DF1E76">
              <w:t>2007</w:t>
            </w:r>
          </w:p>
        </w:tc>
        <w:tc>
          <w:tcPr>
            <w:tcW w:w="4199" w:type="dxa"/>
            <w:tcBorders>
              <w:top w:val="single" w:sz="4" w:space="0" w:color="0074A2"/>
              <w:left w:val="dotted" w:sz="4" w:space="0" w:color="0074A2"/>
              <w:bottom w:val="dotted" w:sz="4" w:space="0" w:color="0074A2"/>
              <w:right w:val="dotted" w:sz="4" w:space="0" w:color="0074A2"/>
            </w:tcBorders>
          </w:tcPr>
          <w:p w:rsidR="002E2A9D" w:rsidRPr="00743A5E" w:rsidRDefault="002E2A9D" w:rsidP="00F774EA">
            <w:pPr>
              <w:pStyle w:val="table"/>
              <w:keepNext/>
            </w:pPr>
            <w:r w:rsidRPr="00743A5E">
              <w:t>The RCM North Sea and East Arctic recommends that if an area is covered by one dedicated trip per year only, the effort put into this single trip could better be allocated to other fleet segments ensuring better coverage of these segments.</w:t>
            </w:r>
          </w:p>
        </w:tc>
        <w:tc>
          <w:tcPr>
            <w:tcW w:w="2604" w:type="dxa"/>
            <w:tcBorders>
              <w:top w:val="single" w:sz="4" w:space="0" w:color="0074A2"/>
              <w:left w:val="dotted" w:sz="4" w:space="0" w:color="0074A2"/>
              <w:bottom w:val="dotted" w:sz="4" w:space="0" w:color="0074A2"/>
              <w:right w:val="dotted" w:sz="4" w:space="0" w:color="0074A2"/>
            </w:tcBorders>
          </w:tcPr>
          <w:p w:rsidR="002E2A9D" w:rsidRPr="00743A5E" w:rsidRDefault="002E2A9D" w:rsidP="00F774EA">
            <w:pPr>
              <w:pStyle w:val="table"/>
              <w:keepNext/>
            </w:pPr>
            <w:r w:rsidRPr="00743A5E">
              <w:t>MS support the philosophy behind this recommendation. This was also an argument to allocate the restricted resources available for sampling discards to the most important segments of the fleets</w:t>
            </w:r>
          </w:p>
        </w:tc>
      </w:tr>
      <w:tr w:rsidR="002E2A9D" w:rsidRPr="00743A5E" w:rsidTr="006C4496">
        <w:trPr>
          <w:cantSplit/>
        </w:trPr>
        <w:tc>
          <w:tcPr>
            <w:tcW w:w="1008" w:type="dxa"/>
            <w:tcBorders>
              <w:top w:val="dotted" w:sz="4" w:space="0" w:color="0074A2"/>
              <w:left w:val="dotted" w:sz="4" w:space="0" w:color="0074A2"/>
              <w:bottom w:val="dotted" w:sz="4" w:space="0" w:color="0074A2"/>
              <w:right w:val="dotted" w:sz="4" w:space="0" w:color="0074A2"/>
            </w:tcBorders>
          </w:tcPr>
          <w:p w:rsidR="002E2A9D" w:rsidRPr="00F774EA" w:rsidRDefault="002E2A9D" w:rsidP="00A36F30">
            <w:pPr>
              <w:pStyle w:val="table"/>
              <w:keepNext/>
              <w:rPr>
                <w:bCs/>
              </w:rPr>
            </w:pPr>
            <w:r w:rsidRPr="00DF1E76">
              <w:t>NS&amp;EA 2008</w:t>
            </w:r>
          </w:p>
        </w:tc>
        <w:tc>
          <w:tcPr>
            <w:tcW w:w="4199" w:type="dxa"/>
            <w:tcBorders>
              <w:top w:val="dotted" w:sz="4" w:space="0" w:color="0074A2"/>
              <w:left w:val="dotted" w:sz="4" w:space="0" w:color="0074A2"/>
              <w:bottom w:val="dotted" w:sz="4" w:space="0" w:color="0074A2"/>
              <w:right w:val="dotted" w:sz="4" w:space="0" w:color="0074A2"/>
            </w:tcBorders>
          </w:tcPr>
          <w:p w:rsidR="002E2A9D" w:rsidRPr="00743A5E" w:rsidRDefault="002E2A9D" w:rsidP="00F774EA">
            <w:pPr>
              <w:pStyle w:val="table"/>
              <w:keepNext/>
            </w:pPr>
            <w:r>
              <w:t>The RCM recommends that intersessional work be carried out in order to address the issue of coordination of the sampling of smalle pelagic fisheries as there are operating in different fishing grounds during the same trip</w:t>
            </w:r>
          </w:p>
        </w:tc>
        <w:tc>
          <w:tcPr>
            <w:tcW w:w="2604" w:type="dxa"/>
            <w:tcBorders>
              <w:top w:val="dotted" w:sz="4" w:space="0" w:color="0074A2"/>
              <w:left w:val="dotted" w:sz="4" w:space="0" w:color="0074A2"/>
              <w:bottom w:val="dotted" w:sz="4" w:space="0" w:color="0074A2"/>
              <w:right w:val="dotted" w:sz="4" w:space="0" w:color="0074A2"/>
            </w:tcBorders>
          </w:tcPr>
          <w:p w:rsidR="002E2A9D" w:rsidRPr="007446B7" w:rsidRDefault="002E2A9D" w:rsidP="00F774EA">
            <w:pPr>
              <w:pStyle w:val="table"/>
              <w:keepNext/>
            </w:pPr>
            <w:r w:rsidRPr="007446B7">
              <w:t>is ongoing</w:t>
            </w:r>
          </w:p>
        </w:tc>
      </w:tr>
      <w:tr w:rsidR="002E2A9D" w:rsidRPr="00743A5E" w:rsidTr="006C4496">
        <w:tc>
          <w:tcPr>
            <w:tcW w:w="1008" w:type="dxa"/>
            <w:tcBorders>
              <w:top w:val="dotted" w:sz="4" w:space="0" w:color="0074A2"/>
              <w:left w:val="dotted" w:sz="4" w:space="0" w:color="0074A2"/>
              <w:bottom w:val="dotted" w:sz="4" w:space="0" w:color="0074A2"/>
              <w:right w:val="dotted" w:sz="4" w:space="0" w:color="0074A2"/>
            </w:tcBorders>
          </w:tcPr>
          <w:p w:rsidR="002E2A9D" w:rsidRPr="00AA3258" w:rsidRDefault="002E2A9D" w:rsidP="00A36F30">
            <w:pPr>
              <w:pStyle w:val="table"/>
              <w:keepNext/>
              <w:rPr>
                <w:bCs/>
              </w:rPr>
            </w:pPr>
            <w:r w:rsidRPr="00AA3258">
              <w:t>NS</w:t>
            </w:r>
            <w:r>
              <w:t xml:space="preserve">&amp;EA </w:t>
            </w:r>
            <w:r w:rsidRPr="00AA3258">
              <w:t>2009</w:t>
            </w:r>
          </w:p>
        </w:tc>
        <w:tc>
          <w:tcPr>
            <w:tcW w:w="4199" w:type="dxa"/>
            <w:tcBorders>
              <w:top w:val="dotted" w:sz="4" w:space="0" w:color="0074A2"/>
              <w:left w:val="dotted" w:sz="4" w:space="0" w:color="0074A2"/>
              <w:bottom w:val="dotted" w:sz="4" w:space="0" w:color="0074A2"/>
              <w:right w:val="dotted" w:sz="4" w:space="0" w:color="0074A2"/>
            </w:tcBorders>
          </w:tcPr>
          <w:p w:rsidR="002E2A9D" w:rsidRPr="00AA3258" w:rsidRDefault="002E2A9D" w:rsidP="00F774EA">
            <w:pPr>
              <w:pStyle w:val="table"/>
              <w:keepNext/>
            </w:pPr>
            <w:r w:rsidRPr="00AA3258">
              <w:t>OTM_SPF_32-69_0_0 &amp; PTM_SPF_32-69_0_0: The RCM NS&amp;EA recommends that France and The Netherlands should formalise a bilateral agreement for sampling the landings, as the majority of French catches is taken by Dutch crews operating on French flag vessels and landing in The Netherlands.</w:t>
            </w:r>
          </w:p>
        </w:tc>
        <w:tc>
          <w:tcPr>
            <w:tcW w:w="2604" w:type="dxa"/>
            <w:tcBorders>
              <w:top w:val="dotted" w:sz="4" w:space="0" w:color="0074A2"/>
              <w:left w:val="dotted" w:sz="4" w:space="0" w:color="0074A2"/>
              <w:bottom w:val="dotted" w:sz="4" w:space="0" w:color="0074A2"/>
              <w:right w:val="dotted" w:sz="4" w:space="0" w:color="0074A2"/>
            </w:tcBorders>
          </w:tcPr>
          <w:p w:rsidR="002E2A9D" w:rsidRPr="00AA3258" w:rsidRDefault="002E2A9D" w:rsidP="00F774EA">
            <w:pPr>
              <w:pStyle w:val="table"/>
              <w:keepNext/>
              <w:rPr>
                <w:highlight w:val="yellow"/>
              </w:rPr>
            </w:pPr>
            <w:r w:rsidRPr="00AA3258">
              <w:t>This agreement has been settled.</w:t>
            </w:r>
          </w:p>
        </w:tc>
      </w:tr>
      <w:tr w:rsidR="002E2A9D" w:rsidRPr="00743A5E" w:rsidTr="006C4496">
        <w:tc>
          <w:tcPr>
            <w:tcW w:w="1008" w:type="dxa"/>
            <w:tcBorders>
              <w:top w:val="dotted" w:sz="4" w:space="0" w:color="0074A2"/>
              <w:left w:val="dotted" w:sz="4" w:space="0" w:color="0074A2"/>
              <w:bottom w:val="dotted" w:sz="4" w:space="0" w:color="0074A2"/>
              <w:right w:val="dotted" w:sz="4" w:space="0" w:color="0074A2"/>
            </w:tcBorders>
          </w:tcPr>
          <w:p w:rsidR="002E2A9D" w:rsidRPr="00AA3258" w:rsidRDefault="002E2A9D" w:rsidP="00A36F30">
            <w:pPr>
              <w:pStyle w:val="table"/>
              <w:keepNext/>
            </w:pPr>
            <w:r w:rsidRPr="00AA3258">
              <w:rPr>
                <w:lang w:eastAsia="en-GB"/>
              </w:rPr>
              <w:t>RCM NA 2010</w:t>
            </w:r>
          </w:p>
        </w:tc>
        <w:tc>
          <w:tcPr>
            <w:tcW w:w="4199" w:type="dxa"/>
            <w:tcBorders>
              <w:top w:val="dotted" w:sz="4" w:space="0" w:color="0074A2"/>
              <w:left w:val="dotted" w:sz="4" w:space="0" w:color="0074A2"/>
              <w:bottom w:val="dotted" w:sz="4" w:space="0" w:color="0074A2"/>
              <w:right w:val="dotted" w:sz="4" w:space="0" w:color="0074A2"/>
            </w:tcBorders>
          </w:tcPr>
          <w:p w:rsidR="002E2A9D" w:rsidRPr="00AA3258" w:rsidRDefault="002E2A9D" w:rsidP="00F774EA">
            <w:pPr>
              <w:pStyle w:val="table"/>
              <w:keepNext/>
              <w:jc w:val="both"/>
            </w:pPr>
            <w:r w:rsidRPr="00AA3258">
              <w:rPr>
                <w:lang w:eastAsia="en-GB"/>
              </w:rPr>
              <w:t>Western Channel (ICES area VIIe): OTM_SPF_16-31_0_0 : Metier description to be provided by France and the Netherlands, and sampling to be planned.</w:t>
            </w:r>
          </w:p>
        </w:tc>
        <w:tc>
          <w:tcPr>
            <w:tcW w:w="2604" w:type="dxa"/>
            <w:tcBorders>
              <w:top w:val="dotted" w:sz="4" w:space="0" w:color="0074A2"/>
              <w:left w:val="dotted" w:sz="4" w:space="0" w:color="0074A2"/>
              <w:bottom w:val="dotted" w:sz="4" w:space="0" w:color="0074A2"/>
              <w:right w:val="dotted" w:sz="4" w:space="0" w:color="0074A2"/>
            </w:tcBorders>
          </w:tcPr>
          <w:p w:rsidR="002E2A9D" w:rsidRPr="00AA3258" w:rsidRDefault="002E2A9D" w:rsidP="00F774EA">
            <w:pPr>
              <w:pStyle w:val="table"/>
              <w:keepNext/>
              <w:jc w:val="both"/>
            </w:pPr>
            <w:r w:rsidRPr="00AA3258">
              <w:rPr>
                <w:lang w:eastAsia="en-GB"/>
              </w:rPr>
              <w:t xml:space="preserve">Must be a mistake. This </w:t>
            </w:r>
            <w:r>
              <w:rPr>
                <w:lang w:eastAsia="en-GB"/>
              </w:rPr>
              <w:t>metier</w:t>
            </w:r>
            <w:r w:rsidRPr="00AA3258">
              <w:rPr>
                <w:lang w:eastAsia="en-GB"/>
              </w:rPr>
              <w:t xml:space="preserve"> is not ranked in for The Netherlands. No further action needed.</w:t>
            </w:r>
          </w:p>
        </w:tc>
      </w:tr>
      <w:tr w:rsidR="002E2A9D" w:rsidRPr="00743A5E" w:rsidTr="006C4496">
        <w:tc>
          <w:tcPr>
            <w:tcW w:w="1008" w:type="dxa"/>
            <w:tcBorders>
              <w:top w:val="dotted" w:sz="4" w:space="0" w:color="0074A2"/>
              <w:left w:val="dotted" w:sz="4" w:space="0" w:color="0074A2"/>
              <w:bottom w:val="dotted" w:sz="4" w:space="0" w:color="0074A2"/>
              <w:right w:val="dotted" w:sz="4" w:space="0" w:color="0074A2"/>
            </w:tcBorders>
          </w:tcPr>
          <w:p w:rsidR="002E2A9D" w:rsidRPr="00AA3258" w:rsidRDefault="002E2A9D" w:rsidP="00A36F30">
            <w:pPr>
              <w:pStyle w:val="table"/>
              <w:keepNext/>
            </w:pPr>
            <w:r w:rsidRPr="00AA3258">
              <w:rPr>
                <w:lang w:eastAsia="en-GB"/>
              </w:rPr>
              <w:t>RCM NA 2010</w:t>
            </w:r>
          </w:p>
        </w:tc>
        <w:tc>
          <w:tcPr>
            <w:tcW w:w="4199" w:type="dxa"/>
            <w:tcBorders>
              <w:top w:val="dotted" w:sz="4" w:space="0" w:color="0074A2"/>
              <w:left w:val="dotted" w:sz="4" w:space="0" w:color="0074A2"/>
              <w:bottom w:val="dotted" w:sz="4" w:space="0" w:color="0074A2"/>
              <w:right w:val="dotted" w:sz="4" w:space="0" w:color="0074A2"/>
            </w:tcBorders>
          </w:tcPr>
          <w:p w:rsidR="002E2A9D" w:rsidRPr="00AA3258" w:rsidRDefault="002E2A9D" w:rsidP="00F774EA">
            <w:pPr>
              <w:pStyle w:val="table"/>
              <w:keepNext/>
              <w:jc w:val="both"/>
            </w:pPr>
            <w:r w:rsidRPr="00027159">
              <w:rPr>
                <w:lang w:val="fr-FR" w:eastAsia="en-GB"/>
              </w:rPr>
              <w:t xml:space="preserve">Faeroe (ICES Divisions Vb): OTM_SPF_32-69_0_0 :. </w:t>
            </w:r>
            <w:r w:rsidRPr="00AA3258">
              <w:rPr>
                <w:lang w:eastAsia="en-GB"/>
              </w:rPr>
              <w:t>The Netherlands fishery relates to blue whiting and expected number of trips sampled in this fishing ground should be provided</w:t>
            </w:r>
          </w:p>
        </w:tc>
        <w:tc>
          <w:tcPr>
            <w:tcW w:w="2604" w:type="dxa"/>
            <w:tcBorders>
              <w:top w:val="dotted" w:sz="4" w:space="0" w:color="0074A2"/>
              <w:left w:val="dotted" w:sz="4" w:space="0" w:color="0074A2"/>
              <w:bottom w:val="dotted" w:sz="4" w:space="0" w:color="0074A2"/>
              <w:right w:val="dotted" w:sz="4" w:space="0" w:color="0074A2"/>
            </w:tcBorders>
          </w:tcPr>
          <w:p w:rsidR="002E2A9D" w:rsidRPr="00AA3258" w:rsidRDefault="002E2A9D" w:rsidP="00F774EA">
            <w:pPr>
              <w:pStyle w:val="table"/>
              <w:keepNext/>
              <w:jc w:val="both"/>
            </w:pPr>
            <w:r w:rsidRPr="00AA3258">
              <w:rPr>
                <w:lang w:eastAsia="en-GB"/>
              </w:rPr>
              <w:t xml:space="preserve">The total expected number trips to be sampled is given at the level of </w:t>
            </w:r>
            <w:r>
              <w:rPr>
                <w:lang w:eastAsia="en-GB"/>
              </w:rPr>
              <w:t>metier</w:t>
            </w:r>
            <w:r w:rsidRPr="00AA3258">
              <w:rPr>
                <w:lang w:eastAsia="en-GB"/>
              </w:rPr>
              <w:t xml:space="preserve">. Not specified by species in a certain fishing ground. The sampling for blue whiting in area Vb is part of the 10 sampling trips and 36 self-sampling trips scheduled for this </w:t>
            </w:r>
            <w:r>
              <w:rPr>
                <w:lang w:eastAsia="en-GB"/>
              </w:rPr>
              <w:t>metier</w:t>
            </w:r>
            <w:r w:rsidRPr="00AA3258">
              <w:rPr>
                <w:lang w:eastAsia="en-GB"/>
              </w:rPr>
              <w:t>.</w:t>
            </w:r>
          </w:p>
        </w:tc>
      </w:tr>
      <w:tr w:rsidR="002E2A9D" w:rsidRPr="00743A5E" w:rsidTr="006C4496">
        <w:tc>
          <w:tcPr>
            <w:tcW w:w="1008" w:type="dxa"/>
            <w:tcBorders>
              <w:top w:val="dotted" w:sz="4" w:space="0" w:color="0074A2"/>
              <w:left w:val="dotted" w:sz="4" w:space="0" w:color="0074A2"/>
              <w:bottom w:val="dotted" w:sz="4" w:space="0" w:color="0074A2"/>
              <w:right w:val="dotted" w:sz="4" w:space="0" w:color="0074A2"/>
            </w:tcBorders>
          </w:tcPr>
          <w:p w:rsidR="002E2A9D" w:rsidRPr="00AA3258" w:rsidRDefault="002E2A9D" w:rsidP="00A36F30">
            <w:pPr>
              <w:pStyle w:val="table"/>
              <w:keepNext/>
            </w:pPr>
            <w:r w:rsidRPr="00AA3258">
              <w:rPr>
                <w:lang w:eastAsia="en-GB"/>
              </w:rPr>
              <w:t>RCM NA 2010</w:t>
            </w:r>
          </w:p>
        </w:tc>
        <w:tc>
          <w:tcPr>
            <w:tcW w:w="4199" w:type="dxa"/>
            <w:tcBorders>
              <w:top w:val="dotted" w:sz="4" w:space="0" w:color="0074A2"/>
              <w:left w:val="dotted" w:sz="4" w:space="0" w:color="0074A2"/>
              <w:bottom w:val="dotted" w:sz="4" w:space="0" w:color="0074A2"/>
              <w:right w:val="dotted" w:sz="4" w:space="0" w:color="0074A2"/>
            </w:tcBorders>
          </w:tcPr>
          <w:p w:rsidR="002E2A9D" w:rsidRPr="00AA3258" w:rsidRDefault="002E2A9D" w:rsidP="00F774EA">
            <w:pPr>
              <w:pStyle w:val="table"/>
              <w:keepNext/>
              <w:jc w:val="both"/>
            </w:pPr>
            <w:r w:rsidRPr="00AA3258">
              <w:rPr>
                <w:lang w:eastAsia="en-GB"/>
              </w:rPr>
              <w:t>West of Scotland (ICES Sub-area VI): OTM_SPF_32-69_0_0 : Expected number of samples falling in this fishing ground should be provided by Germany and The Netherlands.</w:t>
            </w:r>
          </w:p>
        </w:tc>
        <w:tc>
          <w:tcPr>
            <w:tcW w:w="2604" w:type="dxa"/>
            <w:tcBorders>
              <w:top w:val="dotted" w:sz="4" w:space="0" w:color="0074A2"/>
              <w:left w:val="dotted" w:sz="4" w:space="0" w:color="0074A2"/>
              <w:bottom w:val="dotted" w:sz="4" w:space="0" w:color="0074A2"/>
              <w:right w:val="dotted" w:sz="4" w:space="0" w:color="0074A2"/>
            </w:tcBorders>
          </w:tcPr>
          <w:p w:rsidR="002E2A9D" w:rsidRPr="00AA3258" w:rsidRDefault="002E2A9D" w:rsidP="00F774EA">
            <w:pPr>
              <w:pStyle w:val="table"/>
              <w:keepNext/>
              <w:jc w:val="both"/>
            </w:pPr>
            <w:r w:rsidRPr="00AA3258">
              <w:rPr>
                <w:lang w:eastAsia="en-GB"/>
              </w:rPr>
              <w:t xml:space="preserve">The total expected number trips to be sampled is given at the level of </w:t>
            </w:r>
            <w:r>
              <w:rPr>
                <w:lang w:eastAsia="en-GB"/>
              </w:rPr>
              <w:t>metier</w:t>
            </w:r>
            <w:r w:rsidRPr="00AA3258">
              <w:rPr>
                <w:lang w:eastAsia="en-GB"/>
              </w:rPr>
              <w:t xml:space="preserve">. Not specified by species in a certain fishing ground. The sampling in this area is part of the 10 sampling trips and 36 self-sampling trips scheduled for this </w:t>
            </w:r>
            <w:r>
              <w:rPr>
                <w:lang w:eastAsia="en-GB"/>
              </w:rPr>
              <w:t>metier</w:t>
            </w:r>
            <w:r w:rsidRPr="00AA3258">
              <w:rPr>
                <w:lang w:eastAsia="en-GB"/>
              </w:rPr>
              <w:t>.</w:t>
            </w:r>
          </w:p>
        </w:tc>
      </w:tr>
      <w:tr w:rsidR="002E2A9D" w:rsidRPr="00743A5E" w:rsidTr="006C4496">
        <w:tc>
          <w:tcPr>
            <w:tcW w:w="1008" w:type="dxa"/>
            <w:tcBorders>
              <w:top w:val="dotted" w:sz="4" w:space="0" w:color="0074A2"/>
              <w:left w:val="dotted" w:sz="4" w:space="0" w:color="0074A2"/>
              <w:bottom w:val="dotted" w:sz="4" w:space="0" w:color="0074A2"/>
              <w:right w:val="dotted" w:sz="4" w:space="0" w:color="0074A2"/>
            </w:tcBorders>
          </w:tcPr>
          <w:p w:rsidR="002E2A9D" w:rsidRPr="00AA3258" w:rsidRDefault="002E2A9D" w:rsidP="00A36F30">
            <w:pPr>
              <w:pStyle w:val="table"/>
              <w:keepNext/>
            </w:pPr>
            <w:r w:rsidRPr="00AA3258">
              <w:rPr>
                <w:lang w:eastAsia="en-GB"/>
              </w:rPr>
              <w:t>RCM NA 2010</w:t>
            </w:r>
          </w:p>
        </w:tc>
        <w:tc>
          <w:tcPr>
            <w:tcW w:w="4199" w:type="dxa"/>
            <w:tcBorders>
              <w:top w:val="dotted" w:sz="4" w:space="0" w:color="0074A2"/>
              <w:left w:val="dotted" w:sz="4" w:space="0" w:color="0074A2"/>
              <w:bottom w:val="dotted" w:sz="4" w:space="0" w:color="0074A2"/>
              <w:right w:val="dotted" w:sz="4" w:space="0" w:color="0074A2"/>
            </w:tcBorders>
          </w:tcPr>
          <w:p w:rsidR="002E2A9D" w:rsidRPr="00AA3258" w:rsidRDefault="002E2A9D" w:rsidP="00F774EA">
            <w:pPr>
              <w:pStyle w:val="table"/>
              <w:keepNext/>
              <w:jc w:val="both"/>
            </w:pPr>
            <w:r w:rsidRPr="00AA3258">
              <w:rPr>
                <w:bCs/>
                <w:lang w:val="en-US"/>
              </w:rPr>
              <w:t>West of Ireland (ICES Divisions VIIb, VIIc, VIIj and VIIk): OTM_SPF_32-69_0_0 : Metier description to be provided by France, Ireland, the Netherlands and UK.</w:t>
            </w:r>
          </w:p>
        </w:tc>
        <w:tc>
          <w:tcPr>
            <w:tcW w:w="2604" w:type="dxa"/>
            <w:tcBorders>
              <w:top w:val="dotted" w:sz="4" w:space="0" w:color="0074A2"/>
              <w:left w:val="dotted" w:sz="4" w:space="0" w:color="0074A2"/>
              <w:bottom w:val="dotted" w:sz="4" w:space="0" w:color="0074A2"/>
              <w:right w:val="dotted" w:sz="4" w:space="0" w:color="0074A2"/>
            </w:tcBorders>
          </w:tcPr>
          <w:p w:rsidR="002E2A9D" w:rsidRPr="00AA3258" w:rsidRDefault="002E2A9D" w:rsidP="00F774EA">
            <w:pPr>
              <w:pStyle w:val="table"/>
              <w:keepNext/>
              <w:jc w:val="both"/>
            </w:pPr>
            <w:r w:rsidRPr="00AA3258">
              <w:rPr>
                <w:lang w:val="en-US" w:eastAsia="en-GB"/>
              </w:rPr>
              <w:t>The metier description was provided within the NP in Annex 4, template 15.</w:t>
            </w:r>
          </w:p>
        </w:tc>
      </w:tr>
      <w:tr w:rsidR="002E2A9D" w:rsidRPr="00743A5E" w:rsidTr="006C4496">
        <w:tc>
          <w:tcPr>
            <w:tcW w:w="1008" w:type="dxa"/>
            <w:tcBorders>
              <w:top w:val="dotted" w:sz="4" w:space="0" w:color="0074A2"/>
              <w:left w:val="dotted" w:sz="4" w:space="0" w:color="0074A2"/>
              <w:bottom w:val="dotted" w:sz="4" w:space="0" w:color="0074A2"/>
              <w:right w:val="dotted" w:sz="4" w:space="0" w:color="0074A2"/>
            </w:tcBorders>
          </w:tcPr>
          <w:p w:rsidR="002E2A9D" w:rsidRPr="00AA3258" w:rsidRDefault="002E2A9D" w:rsidP="00A36F30">
            <w:pPr>
              <w:pStyle w:val="table"/>
              <w:keepNext/>
            </w:pPr>
            <w:r w:rsidRPr="00AA3258">
              <w:rPr>
                <w:lang w:eastAsia="en-GB"/>
              </w:rPr>
              <w:t>RCM NA 2010</w:t>
            </w:r>
          </w:p>
        </w:tc>
        <w:tc>
          <w:tcPr>
            <w:tcW w:w="4199" w:type="dxa"/>
            <w:tcBorders>
              <w:top w:val="dotted" w:sz="4" w:space="0" w:color="0074A2"/>
              <w:left w:val="dotted" w:sz="4" w:space="0" w:color="0074A2"/>
              <w:bottom w:val="dotted" w:sz="4" w:space="0" w:color="0074A2"/>
              <w:right w:val="dotted" w:sz="4" w:space="0" w:color="0074A2"/>
            </w:tcBorders>
          </w:tcPr>
          <w:p w:rsidR="002E2A9D" w:rsidRPr="00AA3258" w:rsidRDefault="002E2A9D" w:rsidP="00F774EA">
            <w:pPr>
              <w:pStyle w:val="table"/>
              <w:keepNext/>
              <w:jc w:val="both"/>
            </w:pPr>
            <w:r w:rsidRPr="00AA3258">
              <w:rPr>
                <w:bCs/>
                <w:lang w:val="en-US"/>
              </w:rPr>
              <w:t>Stock variables: Studies on shared international age-length keys. The Netherlands is requested to provide data for this study</w:t>
            </w:r>
          </w:p>
        </w:tc>
        <w:tc>
          <w:tcPr>
            <w:tcW w:w="2604" w:type="dxa"/>
            <w:tcBorders>
              <w:top w:val="dotted" w:sz="4" w:space="0" w:color="0074A2"/>
              <w:left w:val="dotted" w:sz="4" w:space="0" w:color="0074A2"/>
              <w:bottom w:val="dotted" w:sz="4" w:space="0" w:color="0074A2"/>
              <w:right w:val="dotted" w:sz="4" w:space="0" w:color="0074A2"/>
            </w:tcBorders>
          </w:tcPr>
          <w:p w:rsidR="002E2A9D" w:rsidRPr="00AA3258" w:rsidRDefault="002E2A9D" w:rsidP="00F774EA">
            <w:pPr>
              <w:pStyle w:val="table"/>
              <w:keepNext/>
              <w:jc w:val="both"/>
            </w:pPr>
            <w:r w:rsidRPr="00AA3258">
              <w:rPr>
                <w:lang w:val="en-US" w:eastAsia="en-GB"/>
              </w:rPr>
              <w:t>The Netherlands will provide data upon request for this study.</w:t>
            </w:r>
          </w:p>
        </w:tc>
      </w:tr>
      <w:tr w:rsidR="002E2A9D" w:rsidRPr="00743A5E" w:rsidTr="006C4496">
        <w:tc>
          <w:tcPr>
            <w:tcW w:w="1008" w:type="dxa"/>
            <w:tcBorders>
              <w:top w:val="dotted" w:sz="4" w:space="0" w:color="0074A2"/>
              <w:left w:val="dotted" w:sz="4" w:space="0" w:color="0074A2"/>
              <w:bottom w:val="dotted" w:sz="4" w:space="0" w:color="0074A2"/>
              <w:right w:val="dotted" w:sz="4" w:space="0" w:color="0074A2"/>
            </w:tcBorders>
          </w:tcPr>
          <w:p w:rsidR="002E2A9D" w:rsidRPr="00AA3258" w:rsidRDefault="002E2A9D" w:rsidP="00A36F30">
            <w:pPr>
              <w:pStyle w:val="table"/>
              <w:keepNext/>
              <w:rPr>
                <w:lang w:eastAsia="en-GB"/>
              </w:rPr>
            </w:pPr>
            <w:r>
              <w:rPr>
                <w:lang w:eastAsia="en-GB"/>
              </w:rPr>
              <w:t>RCM NA 2011</w:t>
            </w:r>
          </w:p>
        </w:tc>
        <w:tc>
          <w:tcPr>
            <w:tcW w:w="4199" w:type="dxa"/>
            <w:tcBorders>
              <w:top w:val="dotted" w:sz="4" w:space="0" w:color="0074A2"/>
              <w:left w:val="dotted" w:sz="4" w:space="0" w:color="0074A2"/>
              <w:bottom w:val="dotted" w:sz="4" w:space="0" w:color="0074A2"/>
              <w:right w:val="dotted" w:sz="4" w:space="0" w:color="0074A2"/>
            </w:tcBorders>
          </w:tcPr>
          <w:p w:rsidR="002E2A9D" w:rsidRPr="0008073F" w:rsidRDefault="002E2A9D" w:rsidP="00121EB3">
            <w:pPr>
              <w:pStyle w:val="table"/>
              <w:rPr>
                <w:bCs/>
              </w:rPr>
            </w:pPr>
            <w:r w:rsidRPr="0008073F">
              <w:t>recommends MS to check in their NP proposal 2012 that</w:t>
            </w:r>
            <w:r>
              <w:t xml:space="preserve"> </w:t>
            </w:r>
            <w:r w:rsidRPr="0008073F">
              <w:t>sufficient coverage of deep-water fisheries on-board sampling is</w:t>
            </w:r>
            <w:r>
              <w:t xml:space="preserve"> </w:t>
            </w:r>
            <w:r w:rsidRPr="0008073F">
              <w:t>planned, in order to meet the EWG needs. MS to check and consider increasing the sampling coverage of deepwater</w:t>
            </w:r>
            <w:r>
              <w:t xml:space="preserve"> </w:t>
            </w:r>
            <w:r w:rsidRPr="0008073F">
              <w:t>fisheries in their amendment of 2012 NP proposal.</w:t>
            </w:r>
          </w:p>
        </w:tc>
        <w:tc>
          <w:tcPr>
            <w:tcW w:w="2604" w:type="dxa"/>
            <w:tcBorders>
              <w:top w:val="dotted" w:sz="4" w:space="0" w:color="0074A2"/>
              <w:left w:val="dotted" w:sz="4" w:space="0" w:color="0074A2"/>
              <w:bottom w:val="dotted" w:sz="4" w:space="0" w:color="0074A2"/>
              <w:right w:val="dotted" w:sz="4" w:space="0" w:color="0074A2"/>
            </w:tcBorders>
          </w:tcPr>
          <w:p w:rsidR="002E2A9D" w:rsidRPr="00AA3258" w:rsidRDefault="002E2A9D" w:rsidP="0008073F">
            <w:pPr>
              <w:pStyle w:val="table"/>
              <w:keepNext/>
              <w:jc w:val="both"/>
              <w:rPr>
                <w:lang w:val="en-US" w:eastAsia="en-GB"/>
              </w:rPr>
            </w:pPr>
            <w:r>
              <w:rPr>
                <w:lang w:val="en-US" w:eastAsia="en-GB"/>
              </w:rPr>
              <w:t>Except for argentine, NLD has no deep-water fisheries. Catches of this species are sampled for metier and stock paramenters</w:t>
            </w:r>
          </w:p>
        </w:tc>
      </w:tr>
      <w:tr w:rsidR="002E2A9D" w:rsidRPr="00743A5E" w:rsidTr="006C4496">
        <w:tc>
          <w:tcPr>
            <w:tcW w:w="1008" w:type="dxa"/>
            <w:tcBorders>
              <w:top w:val="dotted" w:sz="4" w:space="0" w:color="0074A2"/>
              <w:left w:val="dotted" w:sz="4" w:space="0" w:color="0074A2"/>
              <w:bottom w:val="dotted" w:sz="4" w:space="0" w:color="0074A2"/>
              <w:right w:val="dotted" w:sz="4" w:space="0" w:color="0074A2"/>
            </w:tcBorders>
          </w:tcPr>
          <w:p w:rsidR="002E2A9D" w:rsidRDefault="002E2A9D" w:rsidP="00A36F30">
            <w:pPr>
              <w:pStyle w:val="table"/>
              <w:keepNext/>
              <w:rPr>
                <w:lang w:eastAsia="en-GB"/>
              </w:rPr>
            </w:pPr>
            <w:r>
              <w:rPr>
                <w:lang w:eastAsia="en-GB"/>
              </w:rPr>
              <w:t>RCM NA and NS&amp;EA 2011</w:t>
            </w:r>
          </w:p>
        </w:tc>
        <w:tc>
          <w:tcPr>
            <w:tcW w:w="4199" w:type="dxa"/>
            <w:tcBorders>
              <w:top w:val="dotted" w:sz="4" w:space="0" w:color="0074A2"/>
              <w:left w:val="dotted" w:sz="4" w:space="0" w:color="0074A2"/>
              <w:bottom w:val="dotted" w:sz="4" w:space="0" w:color="0074A2"/>
              <w:right w:val="dotted" w:sz="4" w:space="0" w:color="0074A2"/>
            </w:tcBorders>
          </w:tcPr>
          <w:p w:rsidR="002E2A9D" w:rsidRPr="0008073F" w:rsidRDefault="002E2A9D" w:rsidP="00121EB3">
            <w:pPr>
              <w:pStyle w:val="table"/>
            </w:pPr>
            <w:r>
              <w:t xml:space="preserve">recommends </w:t>
            </w:r>
            <w:r w:rsidRPr="0008073F">
              <w:t>MS to update metier descriptions already compiled by RCM NA</w:t>
            </w:r>
            <w:r>
              <w:t xml:space="preserve"> </w:t>
            </w:r>
            <w:r w:rsidRPr="0008073F">
              <w:t>2010 and using the standard template complete descriptions for</w:t>
            </w:r>
            <w:r>
              <w:t xml:space="preserve"> </w:t>
            </w:r>
            <w:r w:rsidRPr="0008073F">
              <w:t>any new regionally ranked metiers identified. Updated and new</w:t>
            </w:r>
            <w:r>
              <w:t xml:space="preserve"> </w:t>
            </w:r>
            <w:r w:rsidRPr="0008073F">
              <w:t>files to be uploaded by Fishing Ground co-ordinators.</w:t>
            </w:r>
          </w:p>
        </w:tc>
        <w:tc>
          <w:tcPr>
            <w:tcW w:w="2604" w:type="dxa"/>
            <w:tcBorders>
              <w:top w:val="dotted" w:sz="4" w:space="0" w:color="0074A2"/>
              <w:left w:val="dotted" w:sz="4" w:space="0" w:color="0074A2"/>
              <w:bottom w:val="dotted" w:sz="4" w:space="0" w:color="0074A2"/>
              <w:right w:val="dotted" w:sz="4" w:space="0" w:color="0074A2"/>
            </w:tcBorders>
          </w:tcPr>
          <w:p w:rsidR="002E2A9D" w:rsidRDefault="002E2A9D" w:rsidP="0008073F">
            <w:pPr>
              <w:pStyle w:val="table"/>
              <w:keepNext/>
              <w:jc w:val="both"/>
              <w:rPr>
                <w:lang w:val="en-US" w:eastAsia="en-GB"/>
              </w:rPr>
            </w:pPr>
            <w:r>
              <w:rPr>
                <w:lang w:val="en-US" w:eastAsia="en-GB"/>
              </w:rPr>
              <w:t>All metier description are included in the the NP in Annex 4</w:t>
            </w:r>
          </w:p>
        </w:tc>
      </w:tr>
    </w:tbl>
    <w:p w:rsidR="002E2A9D" w:rsidRPr="00027159" w:rsidRDefault="002E2A9D" w:rsidP="0085668A">
      <w:pPr>
        <w:pStyle w:val="Heading3"/>
        <w:rPr>
          <w:lang w:val="fr-FR"/>
        </w:rPr>
      </w:pPr>
      <w:bookmarkStart w:id="48" w:name="_Toc307304339"/>
      <w:r w:rsidRPr="00027159">
        <w:rPr>
          <w:lang w:val="fr-FR"/>
        </w:rPr>
        <w:t>III.C.6.</w:t>
      </w:r>
      <w:r w:rsidRPr="00027159">
        <w:rPr>
          <w:lang w:val="fr-FR"/>
        </w:rPr>
        <w:tab/>
        <w:t>Derogations and non-conformities</w:t>
      </w:r>
      <w:bookmarkEnd w:id="48"/>
    </w:p>
    <w:p w:rsidR="002E2A9D" w:rsidRDefault="002E2A9D" w:rsidP="00CD4B65">
      <w:r>
        <w:t>There are no non-conformities with the DCF</w:t>
      </w:r>
    </w:p>
    <w:p w:rsidR="002E2A9D" w:rsidRPr="00743A5E" w:rsidRDefault="002E2A9D" w:rsidP="00683F08">
      <w:r>
        <w:t>For one metier</w:t>
      </w:r>
      <w:r w:rsidRPr="00743A5E">
        <w:t xml:space="preserve"> selected by the standard</w:t>
      </w:r>
      <w:r>
        <w:t xml:space="preserve"> procedure a derogation will be asked for sampling landings and discards</w:t>
      </w:r>
      <w:r w:rsidRPr="00743A5E">
        <w:t>. Th</w:t>
      </w:r>
      <w:r>
        <w:t>is metiers is listed in the table below. The reason for the derogation is listed in the table.</w:t>
      </w:r>
      <w:r w:rsidRPr="00743A5E">
        <w:t xml:space="preserve"> </w:t>
      </w:r>
    </w:p>
    <w:p w:rsidR="002E2A9D" w:rsidRDefault="002E2A9D" w:rsidP="00CD4B65">
      <w:r w:rsidRPr="00743A5E">
        <w:t xml:space="preserve">Derogations for sampling will be asked for the following </w:t>
      </w:r>
      <w:r>
        <w:t>metier</w:t>
      </w:r>
      <w:r w:rsidRPr="00743A5E">
        <w:t>s which were selected by the prescribed procedure</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2"/>
        <w:gridCol w:w="1294"/>
        <w:gridCol w:w="1922"/>
        <w:gridCol w:w="2520"/>
      </w:tblGrid>
      <w:tr w:rsidR="002E2A9D" w:rsidRPr="006C4496" w:rsidTr="007D3F39">
        <w:trPr>
          <w:cantSplit/>
          <w:trHeight w:val="449"/>
          <w:tblHeader/>
        </w:trPr>
        <w:tc>
          <w:tcPr>
            <w:tcW w:w="1932" w:type="dxa"/>
            <w:tcBorders>
              <w:top w:val="single" w:sz="4" w:space="0" w:color="0074A2"/>
              <w:left w:val="single" w:sz="4" w:space="0" w:color="0074A2"/>
              <w:bottom w:val="single" w:sz="4" w:space="0" w:color="0074A2"/>
              <w:right w:val="nil"/>
            </w:tcBorders>
            <w:shd w:val="clear" w:color="auto" w:fill="0074A2"/>
            <w:vAlign w:val="center"/>
          </w:tcPr>
          <w:p w:rsidR="002E2A9D" w:rsidRPr="006C4496" w:rsidRDefault="002E2A9D" w:rsidP="00121EB3">
            <w:pPr>
              <w:pStyle w:val="table"/>
              <w:keepNext/>
              <w:jc w:val="both"/>
              <w:rPr>
                <w:b/>
                <w:color w:val="FFFFFF"/>
              </w:rPr>
            </w:pPr>
            <w:r w:rsidRPr="006C4496">
              <w:rPr>
                <w:b/>
                <w:color w:val="FFFFFF"/>
              </w:rPr>
              <w:t>Metier</w:t>
            </w:r>
          </w:p>
        </w:tc>
        <w:tc>
          <w:tcPr>
            <w:tcW w:w="1294" w:type="dxa"/>
            <w:tcBorders>
              <w:top w:val="single" w:sz="4" w:space="0" w:color="0074A2"/>
              <w:left w:val="nil"/>
              <w:bottom w:val="single" w:sz="4" w:space="0" w:color="0074A2"/>
              <w:right w:val="nil"/>
            </w:tcBorders>
            <w:shd w:val="clear" w:color="auto" w:fill="0074A2"/>
            <w:vAlign w:val="center"/>
          </w:tcPr>
          <w:p w:rsidR="002E2A9D" w:rsidRPr="006C4496" w:rsidRDefault="002E2A9D" w:rsidP="00121EB3">
            <w:pPr>
              <w:pStyle w:val="table"/>
              <w:keepNext/>
              <w:jc w:val="both"/>
              <w:rPr>
                <w:b/>
                <w:color w:val="FFFFFF"/>
              </w:rPr>
            </w:pPr>
            <w:r w:rsidRPr="006C4496">
              <w:rPr>
                <w:b/>
                <w:color w:val="FFFFFF"/>
              </w:rPr>
              <w:t>Fishing ground</w:t>
            </w:r>
          </w:p>
        </w:tc>
        <w:tc>
          <w:tcPr>
            <w:tcW w:w="1922" w:type="dxa"/>
            <w:tcBorders>
              <w:top w:val="single" w:sz="4" w:space="0" w:color="0074A2"/>
              <w:left w:val="nil"/>
              <w:bottom w:val="single" w:sz="4" w:space="0" w:color="0074A2"/>
              <w:right w:val="nil"/>
            </w:tcBorders>
            <w:shd w:val="clear" w:color="auto" w:fill="0074A2"/>
            <w:vAlign w:val="center"/>
          </w:tcPr>
          <w:p w:rsidR="002E2A9D" w:rsidRPr="006C4496" w:rsidRDefault="002E2A9D" w:rsidP="00121EB3">
            <w:pPr>
              <w:pStyle w:val="table"/>
              <w:keepNext/>
              <w:jc w:val="both"/>
              <w:rPr>
                <w:b/>
                <w:color w:val="FFFFFF"/>
              </w:rPr>
            </w:pPr>
            <w:r w:rsidRPr="006C4496">
              <w:rPr>
                <w:b/>
                <w:color w:val="FFFFFF"/>
              </w:rPr>
              <w:t>derogation</w:t>
            </w:r>
          </w:p>
        </w:tc>
        <w:tc>
          <w:tcPr>
            <w:tcW w:w="2520" w:type="dxa"/>
            <w:tcBorders>
              <w:top w:val="single" w:sz="4" w:space="0" w:color="0074A2"/>
              <w:left w:val="nil"/>
              <w:bottom w:val="single" w:sz="4" w:space="0" w:color="0074A2"/>
              <w:right w:val="single" w:sz="4" w:space="0" w:color="0074A2"/>
            </w:tcBorders>
            <w:shd w:val="clear" w:color="auto" w:fill="0074A2"/>
            <w:vAlign w:val="center"/>
          </w:tcPr>
          <w:p w:rsidR="002E2A9D" w:rsidRPr="006C4496" w:rsidRDefault="002E2A9D" w:rsidP="00121EB3">
            <w:pPr>
              <w:pStyle w:val="table"/>
              <w:keepNext/>
              <w:jc w:val="both"/>
              <w:rPr>
                <w:b/>
                <w:color w:val="FFFFFF"/>
              </w:rPr>
            </w:pPr>
            <w:r w:rsidRPr="006C4496">
              <w:rPr>
                <w:b/>
                <w:color w:val="FFFFFF"/>
              </w:rPr>
              <w:t>reason</w:t>
            </w:r>
          </w:p>
        </w:tc>
      </w:tr>
      <w:tr w:rsidR="002E2A9D" w:rsidRPr="00333EB7" w:rsidTr="006C4496">
        <w:trPr>
          <w:cantSplit/>
        </w:trPr>
        <w:tc>
          <w:tcPr>
            <w:tcW w:w="1932" w:type="dxa"/>
            <w:tcBorders>
              <w:top w:val="single" w:sz="4" w:space="0" w:color="0074A2"/>
              <w:left w:val="dotted" w:sz="4" w:space="0" w:color="0074A2"/>
              <w:bottom w:val="dotted" w:sz="4" w:space="0" w:color="0074A2"/>
              <w:right w:val="dotted" w:sz="4" w:space="0" w:color="0074A2"/>
            </w:tcBorders>
            <w:vAlign w:val="center"/>
          </w:tcPr>
          <w:p w:rsidR="002E2A9D" w:rsidRPr="00333EB7" w:rsidRDefault="002E2A9D" w:rsidP="00F774EA">
            <w:pPr>
              <w:pStyle w:val="table"/>
              <w:jc w:val="both"/>
            </w:pPr>
            <w:r w:rsidRPr="00683F08">
              <w:t>SSC</w:t>
            </w:r>
            <w:r>
              <w:t>_DEF_</w:t>
            </w:r>
            <w:r w:rsidRPr="00683F08">
              <w:t>70-99_0_0</w:t>
            </w:r>
          </w:p>
        </w:tc>
        <w:tc>
          <w:tcPr>
            <w:tcW w:w="1294" w:type="dxa"/>
            <w:tcBorders>
              <w:top w:val="single" w:sz="4" w:space="0" w:color="0074A2"/>
              <w:left w:val="dotted" w:sz="4" w:space="0" w:color="0074A2"/>
              <w:bottom w:val="dotted" w:sz="4" w:space="0" w:color="0074A2"/>
              <w:right w:val="dotted" w:sz="4" w:space="0" w:color="0074A2"/>
            </w:tcBorders>
            <w:vAlign w:val="center"/>
          </w:tcPr>
          <w:p w:rsidR="002E2A9D" w:rsidRPr="00E94C21" w:rsidRDefault="002E2A9D" w:rsidP="00F774EA">
            <w:pPr>
              <w:pStyle w:val="table"/>
              <w:jc w:val="both"/>
            </w:pPr>
            <w:r>
              <w:t>VIIe</w:t>
            </w:r>
          </w:p>
        </w:tc>
        <w:tc>
          <w:tcPr>
            <w:tcW w:w="1922" w:type="dxa"/>
            <w:tcBorders>
              <w:top w:val="single" w:sz="4" w:space="0" w:color="0074A2"/>
              <w:left w:val="dotted" w:sz="4" w:space="0" w:color="0074A2"/>
              <w:bottom w:val="dotted" w:sz="4" w:space="0" w:color="0074A2"/>
              <w:right w:val="dotted" w:sz="4" w:space="0" w:color="0074A2"/>
            </w:tcBorders>
            <w:vAlign w:val="center"/>
          </w:tcPr>
          <w:p w:rsidR="002E2A9D" w:rsidRDefault="002E2A9D" w:rsidP="00F774EA">
            <w:pPr>
              <w:pStyle w:val="table"/>
              <w:jc w:val="both"/>
            </w:pPr>
            <w:r>
              <w:t>for sampling landings and discards</w:t>
            </w:r>
          </w:p>
        </w:tc>
        <w:tc>
          <w:tcPr>
            <w:tcW w:w="2520" w:type="dxa"/>
            <w:tcBorders>
              <w:top w:val="single" w:sz="4" w:space="0" w:color="0074A2"/>
              <w:left w:val="dotted" w:sz="4" w:space="0" w:color="0074A2"/>
              <w:bottom w:val="dotted" w:sz="4" w:space="0" w:color="0074A2"/>
              <w:right w:val="dotted" w:sz="4" w:space="0" w:color="0074A2"/>
            </w:tcBorders>
            <w:vAlign w:val="center"/>
          </w:tcPr>
          <w:p w:rsidR="002E2A9D" w:rsidRDefault="002E2A9D" w:rsidP="00F774EA">
            <w:pPr>
              <w:pStyle w:val="table"/>
              <w:jc w:val="both"/>
            </w:pPr>
            <w:r>
              <w:t>no access to the catches and vessels by NLD</w:t>
            </w:r>
          </w:p>
        </w:tc>
      </w:tr>
    </w:tbl>
    <w:p w:rsidR="002E2A9D" w:rsidRPr="00DA3669" w:rsidRDefault="002E2A9D" w:rsidP="00DA3669">
      <w:r w:rsidRPr="00DA3669">
        <w:rPr>
          <w:lang w:val="en-US"/>
        </w:rPr>
        <w:t xml:space="preserve">The Netherlands asks for derogation for sampling the </w:t>
      </w:r>
      <w:r w:rsidRPr="00DA3669">
        <w:t xml:space="preserve">Dutch metier SSC_DEF_70-99 in fishing ground VIIe. This </w:t>
      </w:r>
      <w:r>
        <w:t>metier</w:t>
      </w:r>
      <w:r w:rsidRPr="00DA3669">
        <w:t xml:space="preserve"> is mainly operating from ports outside NL</w:t>
      </w:r>
      <w:r>
        <w:t>D</w:t>
      </w:r>
      <w:r w:rsidRPr="00DA3669">
        <w:t xml:space="preserve"> and is landing its catch in foreign auctions (mainly in France and some in the UK). NL</w:t>
      </w:r>
      <w:r>
        <w:t>D</w:t>
      </w:r>
      <w:r w:rsidRPr="00DA3669">
        <w:t xml:space="preserve"> has no direct access to the vessels and catches. Based on the exemption rule in Article 5, chapter B1 of Commission Decision 2010/93/EU, The Netherlands requests derogation for sampling SSC_DEM_70_99 in fishing ground VIIe because of the excessive costs involved in sampling this metier to meet the obligations with regard to the precision levels involved. </w:t>
      </w:r>
    </w:p>
    <w:p w:rsidR="002E2A9D" w:rsidRPr="00DA3669" w:rsidRDefault="002E2A9D" w:rsidP="00DA3669">
      <w:pPr>
        <w:rPr>
          <w:lang w:val="en-US"/>
        </w:rPr>
      </w:pPr>
      <w:r w:rsidRPr="00DA3669">
        <w:t xml:space="preserve">In 2009, this </w:t>
      </w:r>
      <w:r>
        <w:t>metier</w:t>
      </w:r>
      <w:r w:rsidRPr="00DA3669">
        <w:t xml:space="preserve"> encompassed 10 vessels covering a total of 95 trips with 119 days at sea (mainly day trips). The </w:t>
      </w:r>
      <w:r>
        <w:t>metier</w:t>
      </w:r>
      <w:r w:rsidRPr="00DA3669">
        <w:t xml:space="preserve"> was ranked in for sampling in 2011-2013. The ranking for effort is due to the low total effort in this area for the Netherlands. The fishery is opportunistic and the main target species is red mullet. The high position in the ranking for value is due to the high prized target species for this metier. Next to red mullet some poor cod, squid and whiting are caught.</w:t>
      </w:r>
    </w:p>
    <w:p w:rsidR="002E2A9D" w:rsidRPr="00DA3669" w:rsidRDefault="002E2A9D" w:rsidP="00DA3669">
      <w:pPr>
        <w:rPr>
          <w:lang w:val="en-US"/>
        </w:rPr>
      </w:pPr>
      <w:r w:rsidRPr="00DA3669">
        <w:rPr>
          <w:lang w:val="en-US"/>
        </w:rPr>
        <w:t xml:space="preserve">The obligation for sampling the landed catch is in those countries where the catch is landed: mainly in France and some in the UK. However, this </w:t>
      </w:r>
      <w:r>
        <w:rPr>
          <w:lang w:val="en-US"/>
        </w:rPr>
        <w:t>metier</w:t>
      </w:r>
      <w:r w:rsidRPr="00DA3669">
        <w:rPr>
          <w:lang w:val="en-US"/>
        </w:rPr>
        <w:t xml:space="preserve"> is either not identified or ranked in the list of national </w:t>
      </w:r>
      <w:r>
        <w:rPr>
          <w:lang w:val="en-US"/>
        </w:rPr>
        <w:t>metier</w:t>
      </w:r>
      <w:r w:rsidRPr="00DA3669">
        <w:rPr>
          <w:lang w:val="en-US"/>
        </w:rPr>
        <w:t xml:space="preserve">s of France and UK. Informally, France </w:t>
      </w:r>
      <w:r w:rsidRPr="00DA3669">
        <w:t>informed The Netherlands that France will carry out some sampling of SSC metiers in VIIe under the French NP although there is no obligation to do so. At least some information will be collected, both from the metier as well as from the main species involved.  Given the sporadic events of landings by Dutch vessels in French harbours, sampling events of Dutch vessels is however unlikely. Also The Netherlands is aware that French vessels might operate the same gear as the Dutch vessels, but not necessarily the same mesh-range and the same target species.</w:t>
      </w:r>
    </w:p>
    <w:p w:rsidR="002E2A9D" w:rsidRDefault="002E2A9D" w:rsidP="00DA3669">
      <w:r w:rsidRPr="00DA3669">
        <w:rPr>
          <w:lang w:val="en-US"/>
        </w:rPr>
        <w:t xml:space="preserve">No information on discarding is available for this </w:t>
      </w:r>
      <w:r>
        <w:rPr>
          <w:lang w:val="en-US"/>
        </w:rPr>
        <w:t>metier</w:t>
      </w:r>
      <w:r w:rsidRPr="00DA3669">
        <w:rPr>
          <w:lang w:val="en-US"/>
        </w:rPr>
        <w:t>, although in 2011 NL</w:t>
      </w:r>
      <w:r>
        <w:rPr>
          <w:lang w:val="en-US"/>
        </w:rPr>
        <w:t>D</w:t>
      </w:r>
      <w:r w:rsidRPr="00DA3669">
        <w:rPr>
          <w:lang w:val="en-US"/>
        </w:rPr>
        <w:t xml:space="preserve"> will start a discard sampling programme of a similar (identical) </w:t>
      </w:r>
      <w:r>
        <w:rPr>
          <w:lang w:val="en-US"/>
        </w:rPr>
        <w:t>metier</w:t>
      </w:r>
      <w:r w:rsidRPr="00DA3669">
        <w:rPr>
          <w:lang w:val="en-US"/>
        </w:rPr>
        <w:t xml:space="preserve"> in area IV and VIId for the first time. The obligation to sample the discarded catch is by the MS of the flag vessel (The Netherlands). </w:t>
      </w:r>
      <w:r w:rsidRPr="00DA3669">
        <w:t>To fulfil this obligation about 20 sampling events are required to meet precision targets. However, relative high costs are involved to enable sampling of this metier due to poor access to the vessels of this metier.</w:t>
      </w:r>
    </w:p>
    <w:p w:rsidR="002E2A9D" w:rsidRPr="00041B13" w:rsidRDefault="002E2A9D" w:rsidP="00DA3669">
      <w:r>
        <w:t>In 2011 NLD obtained a derogation for sampling this metier.</w:t>
      </w:r>
    </w:p>
    <w:p w:rsidR="002E2A9D" w:rsidRPr="00BE3B35" w:rsidRDefault="002E2A9D" w:rsidP="0085668A">
      <w:pPr>
        <w:pStyle w:val="Heading2"/>
      </w:pPr>
      <w:bookmarkStart w:id="49" w:name="_Toc307304340"/>
      <w:r w:rsidRPr="00BE3B35">
        <w:t>III.C.</w:t>
      </w:r>
      <w:r w:rsidRPr="00BE3B35">
        <w:tab/>
        <w:t xml:space="preserve">Biological - </w:t>
      </w:r>
      <w:r>
        <w:t>metier</w:t>
      </w:r>
      <w:r w:rsidRPr="00BE3B35">
        <w:t>-related variables (Other regions)</w:t>
      </w:r>
      <w:bookmarkEnd w:id="49"/>
    </w:p>
    <w:p w:rsidR="002E2A9D" w:rsidRPr="00BE3B35" w:rsidRDefault="002E2A9D" w:rsidP="00CD4B65">
      <w:r w:rsidRPr="00BE3B35">
        <w:t>Other regions where fisheries are operated by EU vessel and managed by RFMO’s to which the Community is contracting party of observer (e.g. ICCAT, IOTC, CECAF…)</w:t>
      </w:r>
    </w:p>
    <w:p w:rsidR="002E2A9D" w:rsidRDefault="002E2A9D" w:rsidP="0085668A">
      <w:pPr>
        <w:pStyle w:val="Heading3"/>
        <w:rPr>
          <w:lang w:val="en-GB"/>
        </w:rPr>
      </w:pPr>
      <w:bookmarkStart w:id="50" w:name="_Toc307304341"/>
      <w:r w:rsidRPr="00BE3B35">
        <w:rPr>
          <w:lang w:val="en-GB"/>
        </w:rPr>
        <w:t>III.C.1.</w:t>
      </w:r>
      <w:r w:rsidRPr="00BE3B35">
        <w:rPr>
          <w:lang w:val="en-GB"/>
        </w:rPr>
        <w:tab/>
        <w:t>Data acquisition</w:t>
      </w:r>
      <w:bookmarkEnd w:id="50"/>
    </w:p>
    <w:p w:rsidR="002E2A9D" w:rsidRDefault="002E2A9D" w:rsidP="00587620">
      <w:pPr>
        <w:rPr>
          <w:lang w:eastAsia="en-US"/>
        </w:rPr>
      </w:pPr>
      <w:r>
        <w:rPr>
          <w:lang w:eastAsia="en-US"/>
        </w:rPr>
        <w:t>NLD and a few other MS (Lithuania, Latvia, Poland and Germany) have long distance pelagic fisheries in the CECAF waters and in the Pacific. The catches from the CECAF waters are mostly landed in Spain (Canary Islands) or outside the EU. The sampling of the landings of these catches is included in the Spanish NP. Also the Mauritanian Fisheries Research Institute (IMROP) carries out a sampling programme. So far, no regular sampling programme exists for EU catches in the Pacific waters, although some MS have send observers in some years. In March 2010, the RCM LDF met for the first time and discussed the need to establish sampling programmes in these areas by the MS.</w:t>
      </w:r>
    </w:p>
    <w:p w:rsidR="002E2A9D" w:rsidRDefault="002E2A9D" w:rsidP="00587620">
      <w:pPr>
        <w:rPr>
          <w:lang w:eastAsia="en-US"/>
        </w:rPr>
      </w:pPr>
      <w:r>
        <w:rPr>
          <w:lang w:eastAsia="en-US"/>
        </w:rPr>
        <w:t>For CECAF waters, the RCM LDF concluded that the DCF requires that an additional sampling programme for discards should be established by the MS operating in this area. The RCM has agreed on a procedure and time frame to develop such a programme during 2010 between the MS concerned. In the RCM LDF in 2011 the MS mentioned above agreed to implement a common sampling programme in this area in 2012 and 2013. The sampling is carried out by observers from IMROP and is coordinated by Corten Marine Research (CRM) which is contracted for this purpose. A key to share the cost is agreed by the MS. The agreement is included in the bilateral agreements between NLD and the other MS. NLD will include the full costs in the its NP and claim the national contribution from the other MS. NLD is responsible for reporting in the NP and AR.</w:t>
      </w:r>
    </w:p>
    <w:p w:rsidR="002E2A9D" w:rsidRDefault="002E2A9D" w:rsidP="00F43A71">
      <w:pPr>
        <w:rPr>
          <w:lang w:eastAsia="en-US"/>
        </w:rPr>
      </w:pPr>
      <w:r>
        <w:rPr>
          <w:lang w:eastAsia="en-US"/>
        </w:rPr>
        <w:t xml:space="preserve">For the Pacific Ocean, the RCM LDF concluded in 2010 that there are no obligations for MS </w:t>
      </w:r>
      <w:r w:rsidRPr="00530E1B">
        <w:t xml:space="preserve">to </w:t>
      </w:r>
      <w:r>
        <w:t xml:space="preserve">undertake </w:t>
      </w:r>
      <w:r w:rsidRPr="00530E1B">
        <w:t xml:space="preserve">biological </w:t>
      </w:r>
      <w:r>
        <w:t>sampling</w:t>
      </w:r>
      <w:r w:rsidRPr="00530E1B">
        <w:t xml:space="preserve"> in Pacific Ocean in the DCF</w:t>
      </w:r>
      <w:r>
        <w:t xml:space="preserve"> at present. At the time of establishing the DCF no</w:t>
      </w:r>
      <w:r w:rsidRPr="006A6C0F">
        <w:t xml:space="preserve"> </w:t>
      </w:r>
      <w:r w:rsidRPr="00530E1B">
        <w:t>SPRFMO</w:t>
      </w:r>
      <w:r>
        <w:t xml:space="preserve"> initiative was on going.</w:t>
      </w:r>
      <w:r w:rsidRPr="006A6C0F">
        <w:t xml:space="preserve"> </w:t>
      </w:r>
      <w:r>
        <w:t>This is the reason why</w:t>
      </w:r>
      <w:r w:rsidRPr="00530E1B">
        <w:t xml:space="preserve"> no species </w:t>
      </w:r>
      <w:r>
        <w:t>in</w:t>
      </w:r>
      <w:r w:rsidRPr="00530E1B">
        <w:t xml:space="preserve"> Pacific Ocean area </w:t>
      </w:r>
      <w:r>
        <w:t>are</w:t>
      </w:r>
      <w:r w:rsidRPr="00530E1B">
        <w:t xml:space="preserve"> </w:t>
      </w:r>
      <w:r>
        <w:t xml:space="preserve">currently </w:t>
      </w:r>
      <w:r w:rsidRPr="00530E1B">
        <w:t>defined in the DCF</w:t>
      </w:r>
      <w:r>
        <w:t xml:space="preserve"> legislation for biological sampling</w:t>
      </w:r>
      <w:r w:rsidRPr="00530E1B">
        <w:t>.</w:t>
      </w:r>
    </w:p>
    <w:p w:rsidR="002E2A9D" w:rsidRPr="00587620" w:rsidRDefault="002E2A9D" w:rsidP="00587620">
      <w:r>
        <w:rPr>
          <w:lang w:eastAsia="en-US"/>
        </w:rPr>
        <w:t xml:space="preserve">It is likely that in the near future the Convention of the South Pacific Regional Fisheries Management Organisation will be implemented by EU and other contracting Parties. </w:t>
      </w:r>
      <w:r w:rsidRPr="00530E1B">
        <w:t xml:space="preserve">The implementation of </w:t>
      </w:r>
      <w:r>
        <w:t>this</w:t>
      </w:r>
      <w:r w:rsidRPr="00530E1B">
        <w:t xml:space="preserve"> Convention </w:t>
      </w:r>
      <w:r>
        <w:t>will require a</w:t>
      </w:r>
      <w:r w:rsidRPr="00530E1B">
        <w:t xml:space="preserve"> revision of </w:t>
      </w:r>
      <w:r>
        <w:t xml:space="preserve">the </w:t>
      </w:r>
      <w:r w:rsidRPr="00530E1B">
        <w:t>DCF and</w:t>
      </w:r>
      <w:r>
        <w:t xml:space="preserve"> accordingly</w:t>
      </w:r>
      <w:r w:rsidRPr="00530E1B">
        <w:t xml:space="preserve"> </w:t>
      </w:r>
      <w:r>
        <w:t xml:space="preserve">an </w:t>
      </w:r>
      <w:r w:rsidRPr="00530E1B">
        <w:t>introduction of new fishing area</w:t>
      </w:r>
      <w:r>
        <w:t>s</w:t>
      </w:r>
      <w:r w:rsidRPr="00530E1B">
        <w:t xml:space="preserve"> and target fisheries in the relevant Commission Decision.</w:t>
      </w:r>
      <w:r>
        <w:t xml:space="preserve">  Accordingly the NP will be adjusted when data collection becomes obligatory.</w:t>
      </w:r>
    </w:p>
    <w:p w:rsidR="002E2A9D" w:rsidRPr="000C4D56" w:rsidRDefault="002E2A9D" w:rsidP="0085668A">
      <w:pPr>
        <w:pStyle w:val="Heading4"/>
        <w:rPr>
          <w:lang w:val="en-GB"/>
        </w:rPr>
      </w:pPr>
      <w:r w:rsidRPr="000C4D56">
        <w:rPr>
          <w:lang w:val="en-GB"/>
        </w:rPr>
        <w:t>III.C.1</w:t>
      </w:r>
      <w:r w:rsidRPr="000C4D56">
        <w:rPr>
          <w:lang w:val="en-GB"/>
        </w:rPr>
        <w:tab/>
        <w:t>(a) Codification and naming convention</w:t>
      </w:r>
    </w:p>
    <w:p w:rsidR="002E2A9D" w:rsidRDefault="002E2A9D" w:rsidP="00BE3B35">
      <w:r w:rsidRPr="00587620">
        <w:rPr>
          <w:noProof/>
        </w:rPr>
        <w:t xml:space="preserve">For a description of the codification and naming convention used in identifying </w:t>
      </w:r>
      <w:r>
        <w:rPr>
          <w:noProof/>
        </w:rPr>
        <w:t>the metiers see</w:t>
      </w:r>
      <w:r>
        <w:rPr>
          <w:lang w:val="en-US"/>
        </w:rPr>
        <w:t xml:space="preserve"> chapter III.C.1 for the North Sea </w:t>
      </w:r>
      <w:r w:rsidRPr="00D94C1C">
        <w:t xml:space="preserve">(ICES areas IIIa, IV and VIId) and </w:t>
      </w:r>
      <w:r>
        <w:t>E</w:t>
      </w:r>
      <w:r w:rsidRPr="00D94C1C">
        <w:t>astern Arctic (ICES areas I and II)</w:t>
      </w:r>
      <w:r>
        <w:t>.</w:t>
      </w:r>
    </w:p>
    <w:p w:rsidR="002E2A9D" w:rsidRDefault="002E2A9D" w:rsidP="00534EB0">
      <w:r>
        <w:t>For mesh size ranges in the CECAF area the classification agreed by RCM LDF (March 2010) has been used</w:t>
      </w:r>
    </w:p>
    <w:tbl>
      <w:tblPr>
        <w:tblW w:w="77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0"/>
        <w:gridCol w:w="1800"/>
        <w:gridCol w:w="1970"/>
        <w:gridCol w:w="1720"/>
      </w:tblGrid>
      <w:tr w:rsidR="002E2A9D" w:rsidRPr="00AC2F60" w:rsidTr="007D3F39">
        <w:trPr>
          <w:trHeight w:val="702"/>
          <w:jc w:val="center"/>
        </w:trPr>
        <w:tc>
          <w:tcPr>
            <w:tcW w:w="2300" w:type="dxa"/>
            <w:tcBorders>
              <w:top w:val="single" w:sz="4" w:space="0" w:color="0074A2"/>
              <w:left w:val="single" w:sz="4" w:space="0" w:color="0074A2"/>
              <w:bottom w:val="single" w:sz="4" w:space="0" w:color="0074A2"/>
              <w:right w:val="nil"/>
            </w:tcBorders>
            <w:shd w:val="clear" w:color="auto" w:fill="0074A2"/>
            <w:vAlign w:val="center"/>
          </w:tcPr>
          <w:p w:rsidR="002E2A9D" w:rsidRPr="00AC2F60" w:rsidRDefault="002E2A9D" w:rsidP="00023E71">
            <w:pPr>
              <w:pStyle w:val="table"/>
              <w:jc w:val="center"/>
              <w:rPr>
                <w:rFonts w:eastAsia="EUAlbertina-Bold-Identity-H"/>
                <w:color w:val="FFFFFF"/>
              </w:rPr>
            </w:pPr>
            <w:r w:rsidRPr="00AC2F60">
              <w:rPr>
                <w:rFonts w:eastAsia="EUAlbertina-Bold-Identity-H"/>
                <w:color w:val="FFFFFF"/>
              </w:rPr>
              <w:t>Minimum Authorised</w:t>
            </w:r>
            <w:r w:rsidRPr="00AC2F60">
              <w:rPr>
                <w:rFonts w:eastAsia="EUAlbertina-Bold-Identity-H"/>
                <w:color w:val="FFFFFF"/>
              </w:rPr>
              <w:br/>
              <w:t>Mesh Size</w:t>
            </w:r>
          </w:p>
        </w:tc>
        <w:tc>
          <w:tcPr>
            <w:tcW w:w="1800" w:type="dxa"/>
            <w:tcBorders>
              <w:top w:val="single" w:sz="4" w:space="0" w:color="0074A2"/>
              <w:left w:val="nil"/>
              <w:bottom w:val="single" w:sz="4" w:space="0" w:color="0074A2"/>
              <w:right w:val="nil"/>
            </w:tcBorders>
            <w:shd w:val="clear" w:color="auto" w:fill="0074A2"/>
            <w:vAlign w:val="center"/>
          </w:tcPr>
          <w:p w:rsidR="002E2A9D" w:rsidRPr="00AC2F60" w:rsidRDefault="002E2A9D" w:rsidP="00023E71">
            <w:pPr>
              <w:pStyle w:val="table"/>
              <w:rPr>
                <w:color w:val="FFFFFF"/>
              </w:rPr>
            </w:pPr>
            <w:r w:rsidRPr="00AC2F60">
              <w:rPr>
                <w:color w:val="FFFFFF"/>
              </w:rPr>
              <w:t>Fisheries Partnership</w:t>
            </w:r>
          </w:p>
          <w:p w:rsidR="002E2A9D" w:rsidRPr="00AC2F60" w:rsidRDefault="002E2A9D" w:rsidP="00023E71">
            <w:pPr>
              <w:pStyle w:val="table"/>
              <w:rPr>
                <w:color w:val="FFFFFF"/>
              </w:rPr>
            </w:pPr>
            <w:r w:rsidRPr="00AC2F60">
              <w:rPr>
                <w:color w:val="FFFFFF"/>
              </w:rPr>
              <w:t xml:space="preserve">Agreement  between EC and </w:t>
            </w:r>
            <w:r w:rsidRPr="00AC2F60">
              <w:rPr>
                <w:b/>
                <w:color w:val="FFFFFF"/>
              </w:rPr>
              <w:t>MAURITANIA</w:t>
            </w:r>
          </w:p>
        </w:tc>
        <w:tc>
          <w:tcPr>
            <w:tcW w:w="1970" w:type="dxa"/>
            <w:tcBorders>
              <w:top w:val="single" w:sz="4" w:space="0" w:color="0074A2"/>
              <w:left w:val="nil"/>
              <w:bottom w:val="single" w:sz="4" w:space="0" w:color="0074A2"/>
              <w:right w:val="nil"/>
            </w:tcBorders>
            <w:shd w:val="clear" w:color="auto" w:fill="0074A2"/>
            <w:vAlign w:val="center"/>
          </w:tcPr>
          <w:p w:rsidR="002E2A9D" w:rsidRPr="00AC2F60" w:rsidRDefault="002E2A9D" w:rsidP="00023E71">
            <w:pPr>
              <w:pStyle w:val="table"/>
              <w:rPr>
                <w:color w:val="FFFFFF"/>
              </w:rPr>
            </w:pPr>
            <w:r w:rsidRPr="00AC2F60">
              <w:rPr>
                <w:color w:val="FFFFFF"/>
              </w:rPr>
              <w:t>Fisheries Partnership</w:t>
            </w:r>
          </w:p>
          <w:p w:rsidR="002E2A9D" w:rsidRPr="00AC2F60" w:rsidRDefault="002E2A9D" w:rsidP="00023E71">
            <w:pPr>
              <w:pStyle w:val="table"/>
              <w:rPr>
                <w:color w:val="FFFFFF"/>
              </w:rPr>
            </w:pPr>
            <w:r w:rsidRPr="00AC2F60">
              <w:rPr>
                <w:color w:val="FFFFFF"/>
              </w:rPr>
              <w:t xml:space="preserve">Agreement  between EC and  </w:t>
            </w:r>
            <w:r w:rsidRPr="00AC2F60">
              <w:rPr>
                <w:b/>
                <w:color w:val="FFFFFF"/>
              </w:rPr>
              <w:t>GUINEA -BISSAU</w:t>
            </w:r>
          </w:p>
        </w:tc>
        <w:tc>
          <w:tcPr>
            <w:tcW w:w="1720" w:type="dxa"/>
            <w:tcBorders>
              <w:top w:val="single" w:sz="4" w:space="0" w:color="0074A2"/>
              <w:left w:val="nil"/>
              <w:bottom w:val="single" w:sz="4" w:space="0" w:color="0074A2"/>
              <w:right w:val="single" w:sz="4" w:space="0" w:color="0074A2"/>
            </w:tcBorders>
            <w:shd w:val="clear" w:color="auto" w:fill="0074A2"/>
            <w:vAlign w:val="center"/>
          </w:tcPr>
          <w:p w:rsidR="002E2A9D" w:rsidRPr="00AC2F60" w:rsidRDefault="002E2A9D" w:rsidP="00023E71">
            <w:pPr>
              <w:pStyle w:val="table"/>
              <w:rPr>
                <w:color w:val="FFFFFF"/>
              </w:rPr>
            </w:pPr>
            <w:r w:rsidRPr="00AC2F60">
              <w:rPr>
                <w:color w:val="FFFFFF"/>
              </w:rPr>
              <w:t>Fisheries Partnership</w:t>
            </w:r>
          </w:p>
          <w:p w:rsidR="002E2A9D" w:rsidRPr="00AC2F60" w:rsidRDefault="002E2A9D" w:rsidP="00023E71">
            <w:pPr>
              <w:pStyle w:val="table"/>
              <w:rPr>
                <w:color w:val="FFFFFF"/>
              </w:rPr>
            </w:pPr>
            <w:r w:rsidRPr="00AC2F60">
              <w:rPr>
                <w:color w:val="FFFFFF"/>
              </w:rPr>
              <w:t xml:space="preserve">Agreement  between EC and </w:t>
            </w:r>
            <w:r w:rsidRPr="00AC2F60">
              <w:rPr>
                <w:b/>
                <w:color w:val="FFFFFF"/>
              </w:rPr>
              <w:t>MOROCCO</w:t>
            </w:r>
          </w:p>
        </w:tc>
      </w:tr>
      <w:tr w:rsidR="002E2A9D" w:rsidRPr="001C1A01" w:rsidTr="007D3F39">
        <w:trPr>
          <w:cantSplit/>
          <w:trHeight w:val="284"/>
          <w:jc w:val="center"/>
        </w:trPr>
        <w:tc>
          <w:tcPr>
            <w:tcW w:w="2300" w:type="dxa"/>
            <w:tcBorders>
              <w:top w:val="single" w:sz="4" w:space="0" w:color="0074A2"/>
              <w:left w:val="dotted" w:sz="4" w:space="0" w:color="0074A2"/>
              <w:bottom w:val="dotted" w:sz="4" w:space="0" w:color="0074A2"/>
              <w:right w:val="dotted" w:sz="4" w:space="0" w:color="0074A2"/>
            </w:tcBorders>
            <w:vAlign w:val="center"/>
          </w:tcPr>
          <w:p w:rsidR="002E2A9D" w:rsidRPr="00023E71" w:rsidRDefault="002E2A9D" w:rsidP="00023E71">
            <w:pPr>
              <w:pStyle w:val="table"/>
            </w:pPr>
            <w:r w:rsidRPr="00023E71">
              <w:t>Demersal Trawl Fishery</w:t>
            </w:r>
          </w:p>
        </w:tc>
        <w:tc>
          <w:tcPr>
            <w:tcW w:w="1800" w:type="dxa"/>
            <w:tcBorders>
              <w:top w:val="single" w:sz="4" w:space="0" w:color="0074A2"/>
              <w:left w:val="dotted" w:sz="4" w:space="0" w:color="0074A2"/>
              <w:bottom w:val="dotted" w:sz="4" w:space="0" w:color="0074A2"/>
              <w:right w:val="dotted" w:sz="4" w:space="0" w:color="0074A2"/>
            </w:tcBorders>
            <w:vAlign w:val="center"/>
          </w:tcPr>
          <w:p w:rsidR="002E2A9D" w:rsidRPr="001C1A01" w:rsidRDefault="002E2A9D" w:rsidP="00023E71">
            <w:pPr>
              <w:pStyle w:val="table"/>
              <w:jc w:val="center"/>
            </w:pPr>
            <w:r w:rsidRPr="001C1A01">
              <w:t>70 mm.</w:t>
            </w:r>
          </w:p>
        </w:tc>
        <w:tc>
          <w:tcPr>
            <w:tcW w:w="1970" w:type="dxa"/>
            <w:tcBorders>
              <w:top w:val="single" w:sz="4" w:space="0" w:color="0074A2"/>
              <w:left w:val="dotted" w:sz="4" w:space="0" w:color="0074A2"/>
              <w:bottom w:val="dotted" w:sz="4" w:space="0" w:color="0074A2"/>
              <w:right w:val="dotted" w:sz="4" w:space="0" w:color="0074A2"/>
            </w:tcBorders>
            <w:vAlign w:val="center"/>
          </w:tcPr>
          <w:p w:rsidR="002E2A9D" w:rsidRPr="001C1A01" w:rsidRDefault="002E2A9D" w:rsidP="00023E71">
            <w:pPr>
              <w:pStyle w:val="table"/>
              <w:jc w:val="center"/>
            </w:pPr>
            <w:r w:rsidRPr="001C1A01">
              <w:t>70 mm.</w:t>
            </w:r>
          </w:p>
        </w:tc>
        <w:tc>
          <w:tcPr>
            <w:tcW w:w="1720" w:type="dxa"/>
            <w:tcBorders>
              <w:top w:val="single" w:sz="4" w:space="0" w:color="0074A2"/>
              <w:left w:val="dotted" w:sz="4" w:space="0" w:color="0074A2"/>
              <w:bottom w:val="dotted" w:sz="4" w:space="0" w:color="0074A2"/>
              <w:right w:val="dotted" w:sz="4" w:space="0" w:color="0074A2"/>
            </w:tcBorders>
            <w:vAlign w:val="center"/>
          </w:tcPr>
          <w:p w:rsidR="002E2A9D" w:rsidRPr="001C1A01" w:rsidRDefault="002E2A9D" w:rsidP="00023E71">
            <w:pPr>
              <w:pStyle w:val="table"/>
              <w:jc w:val="center"/>
            </w:pPr>
            <w:r w:rsidRPr="001C1A01">
              <w:t>70 mm.</w:t>
            </w:r>
          </w:p>
        </w:tc>
      </w:tr>
      <w:tr w:rsidR="002E2A9D" w:rsidRPr="001C1A01" w:rsidTr="007D3F39">
        <w:trPr>
          <w:cantSplit/>
          <w:trHeight w:val="284"/>
          <w:jc w:val="center"/>
        </w:trPr>
        <w:tc>
          <w:tcPr>
            <w:tcW w:w="2300" w:type="dxa"/>
            <w:tcBorders>
              <w:top w:val="dotted" w:sz="4" w:space="0" w:color="0074A2"/>
              <w:left w:val="dotted" w:sz="4" w:space="0" w:color="0074A2"/>
              <w:bottom w:val="dotted" w:sz="4" w:space="0" w:color="0074A2"/>
              <w:right w:val="dotted" w:sz="4" w:space="0" w:color="0074A2"/>
            </w:tcBorders>
            <w:vAlign w:val="center"/>
          </w:tcPr>
          <w:p w:rsidR="002E2A9D" w:rsidRPr="00023E71" w:rsidRDefault="002E2A9D" w:rsidP="00023E71">
            <w:pPr>
              <w:pStyle w:val="table"/>
            </w:pPr>
            <w:r w:rsidRPr="00023E71">
              <w:t>Cephalopods Trawl Fishery</w:t>
            </w:r>
          </w:p>
        </w:tc>
        <w:tc>
          <w:tcPr>
            <w:tcW w:w="1800" w:type="dxa"/>
            <w:tcBorders>
              <w:top w:val="dotted" w:sz="4" w:space="0" w:color="0074A2"/>
              <w:left w:val="dotted" w:sz="4" w:space="0" w:color="0074A2"/>
              <w:bottom w:val="dotted" w:sz="4" w:space="0" w:color="0074A2"/>
              <w:right w:val="dotted" w:sz="4" w:space="0" w:color="0074A2"/>
            </w:tcBorders>
            <w:vAlign w:val="center"/>
          </w:tcPr>
          <w:p w:rsidR="002E2A9D" w:rsidRPr="001C1A01" w:rsidRDefault="002E2A9D" w:rsidP="00023E71">
            <w:pPr>
              <w:pStyle w:val="table"/>
              <w:jc w:val="center"/>
            </w:pPr>
            <w:r w:rsidRPr="001C1A01">
              <w:t>70 mm.</w:t>
            </w:r>
          </w:p>
        </w:tc>
        <w:tc>
          <w:tcPr>
            <w:tcW w:w="1970" w:type="dxa"/>
            <w:tcBorders>
              <w:top w:val="dotted" w:sz="4" w:space="0" w:color="0074A2"/>
              <w:left w:val="dotted" w:sz="4" w:space="0" w:color="0074A2"/>
              <w:bottom w:val="dotted" w:sz="4" w:space="0" w:color="0074A2"/>
              <w:right w:val="dotted" w:sz="4" w:space="0" w:color="0074A2"/>
            </w:tcBorders>
            <w:vAlign w:val="center"/>
          </w:tcPr>
          <w:p w:rsidR="002E2A9D" w:rsidRPr="001C1A01" w:rsidRDefault="002E2A9D" w:rsidP="00023E71">
            <w:pPr>
              <w:pStyle w:val="table"/>
              <w:jc w:val="center"/>
            </w:pPr>
            <w:r w:rsidRPr="001C1A01">
              <w:t>70 mm.</w:t>
            </w:r>
          </w:p>
        </w:tc>
        <w:tc>
          <w:tcPr>
            <w:tcW w:w="1720" w:type="dxa"/>
            <w:tcBorders>
              <w:top w:val="dotted" w:sz="4" w:space="0" w:color="0074A2"/>
              <w:left w:val="dotted" w:sz="4" w:space="0" w:color="0074A2"/>
              <w:bottom w:val="dotted" w:sz="4" w:space="0" w:color="0074A2"/>
              <w:right w:val="dotted" w:sz="4" w:space="0" w:color="0074A2"/>
            </w:tcBorders>
            <w:vAlign w:val="center"/>
          </w:tcPr>
          <w:p w:rsidR="002E2A9D" w:rsidRPr="001C1A01" w:rsidRDefault="002E2A9D" w:rsidP="00023E71">
            <w:pPr>
              <w:pStyle w:val="table"/>
              <w:jc w:val="center"/>
            </w:pPr>
          </w:p>
        </w:tc>
      </w:tr>
      <w:tr w:rsidR="002E2A9D" w:rsidRPr="001C1A01" w:rsidTr="007D3F39">
        <w:trPr>
          <w:cantSplit/>
          <w:trHeight w:val="284"/>
          <w:jc w:val="center"/>
        </w:trPr>
        <w:tc>
          <w:tcPr>
            <w:tcW w:w="2300" w:type="dxa"/>
            <w:tcBorders>
              <w:top w:val="dotted" w:sz="4" w:space="0" w:color="0074A2"/>
              <w:left w:val="dotted" w:sz="4" w:space="0" w:color="0074A2"/>
              <w:bottom w:val="dotted" w:sz="4" w:space="0" w:color="0074A2"/>
              <w:right w:val="dotted" w:sz="4" w:space="0" w:color="0074A2"/>
            </w:tcBorders>
            <w:vAlign w:val="center"/>
          </w:tcPr>
          <w:p w:rsidR="002E2A9D" w:rsidRPr="00023E71" w:rsidRDefault="002E2A9D" w:rsidP="00023E71">
            <w:pPr>
              <w:pStyle w:val="table"/>
            </w:pPr>
            <w:r w:rsidRPr="00023E71">
              <w:t>Crustaceans Trawl Fishery</w:t>
            </w:r>
          </w:p>
        </w:tc>
        <w:tc>
          <w:tcPr>
            <w:tcW w:w="1800" w:type="dxa"/>
            <w:tcBorders>
              <w:top w:val="dotted" w:sz="4" w:space="0" w:color="0074A2"/>
              <w:left w:val="dotted" w:sz="4" w:space="0" w:color="0074A2"/>
              <w:bottom w:val="dotted" w:sz="4" w:space="0" w:color="0074A2"/>
              <w:right w:val="dotted" w:sz="4" w:space="0" w:color="0074A2"/>
            </w:tcBorders>
            <w:vAlign w:val="center"/>
          </w:tcPr>
          <w:p w:rsidR="002E2A9D" w:rsidRPr="001C1A01" w:rsidRDefault="002E2A9D" w:rsidP="00023E71">
            <w:pPr>
              <w:pStyle w:val="table"/>
              <w:jc w:val="center"/>
            </w:pPr>
            <w:r w:rsidRPr="001C1A01">
              <w:t>50 mm</w:t>
            </w:r>
          </w:p>
        </w:tc>
        <w:tc>
          <w:tcPr>
            <w:tcW w:w="1970" w:type="dxa"/>
            <w:tcBorders>
              <w:top w:val="dotted" w:sz="4" w:space="0" w:color="0074A2"/>
              <w:left w:val="dotted" w:sz="4" w:space="0" w:color="0074A2"/>
              <w:bottom w:val="dotted" w:sz="4" w:space="0" w:color="0074A2"/>
              <w:right w:val="dotted" w:sz="4" w:space="0" w:color="0074A2"/>
            </w:tcBorders>
            <w:vAlign w:val="center"/>
          </w:tcPr>
          <w:p w:rsidR="002E2A9D" w:rsidRPr="001C1A01" w:rsidRDefault="002E2A9D" w:rsidP="00023E71">
            <w:pPr>
              <w:pStyle w:val="table"/>
              <w:jc w:val="center"/>
            </w:pPr>
            <w:r w:rsidRPr="001C1A01">
              <w:t>40 mm</w:t>
            </w:r>
          </w:p>
        </w:tc>
        <w:tc>
          <w:tcPr>
            <w:tcW w:w="1720" w:type="dxa"/>
            <w:tcBorders>
              <w:top w:val="dotted" w:sz="4" w:space="0" w:color="0074A2"/>
              <w:left w:val="dotted" w:sz="4" w:space="0" w:color="0074A2"/>
              <w:bottom w:val="dotted" w:sz="4" w:space="0" w:color="0074A2"/>
              <w:right w:val="dotted" w:sz="4" w:space="0" w:color="0074A2"/>
            </w:tcBorders>
            <w:vAlign w:val="center"/>
          </w:tcPr>
          <w:p w:rsidR="002E2A9D" w:rsidRPr="001C1A01" w:rsidRDefault="002E2A9D" w:rsidP="00023E71">
            <w:pPr>
              <w:pStyle w:val="table"/>
              <w:jc w:val="center"/>
            </w:pPr>
          </w:p>
        </w:tc>
      </w:tr>
      <w:tr w:rsidR="002E2A9D" w:rsidRPr="001C1A01" w:rsidTr="007D3F39">
        <w:trPr>
          <w:cantSplit/>
          <w:trHeight w:val="284"/>
          <w:jc w:val="center"/>
        </w:trPr>
        <w:tc>
          <w:tcPr>
            <w:tcW w:w="2300" w:type="dxa"/>
            <w:tcBorders>
              <w:top w:val="dotted" w:sz="4" w:space="0" w:color="0074A2"/>
              <w:left w:val="dotted" w:sz="4" w:space="0" w:color="0074A2"/>
              <w:bottom w:val="dotted" w:sz="4" w:space="0" w:color="0074A2"/>
              <w:right w:val="dotted" w:sz="4" w:space="0" w:color="0074A2"/>
            </w:tcBorders>
            <w:vAlign w:val="center"/>
          </w:tcPr>
          <w:p w:rsidR="002E2A9D" w:rsidRPr="00023E71" w:rsidRDefault="002E2A9D" w:rsidP="00023E71">
            <w:pPr>
              <w:pStyle w:val="table"/>
            </w:pPr>
            <w:r w:rsidRPr="00023E71">
              <w:t>Small Pelagic Trawl Fishery</w:t>
            </w:r>
          </w:p>
        </w:tc>
        <w:tc>
          <w:tcPr>
            <w:tcW w:w="1800" w:type="dxa"/>
            <w:tcBorders>
              <w:top w:val="dotted" w:sz="4" w:space="0" w:color="0074A2"/>
              <w:left w:val="dotted" w:sz="4" w:space="0" w:color="0074A2"/>
              <w:bottom w:val="dotted" w:sz="4" w:space="0" w:color="0074A2"/>
              <w:right w:val="dotted" w:sz="4" w:space="0" w:color="0074A2"/>
            </w:tcBorders>
            <w:vAlign w:val="center"/>
          </w:tcPr>
          <w:p w:rsidR="002E2A9D" w:rsidRPr="001C1A01" w:rsidRDefault="002E2A9D" w:rsidP="00023E71">
            <w:pPr>
              <w:pStyle w:val="table"/>
              <w:jc w:val="center"/>
            </w:pPr>
            <w:r w:rsidRPr="001C1A01">
              <w:t>40 mm</w:t>
            </w:r>
          </w:p>
        </w:tc>
        <w:tc>
          <w:tcPr>
            <w:tcW w:w="1970" w:type="dxa"/>
            <w:tcBorders>
              <w:top w:val="dotted" w:sz="4" w:space="0" w:color="0074A2"/>
              <w:left w:val="dotted" w:sz="4" w:space="0" w:color="0074A2"/>
              <w:bottom w:val="dotted" w:sz="4" w:space="0" w:color="0074A2"/>
              <w:right w:val="dotted" w:sz="4" w:space="0" w:color="0074A2"/>
            </w:tcBorders>
            <w:vAlign w:val="center"/>
          </w:tcPr>
          <w:p w:rsidR="002E2A9D" w:rsidRPr="001C1A01" w:rsidRDefault="002E2A9D" w:rsidP="00023E71">
            <w:pPr>
              <w:pStyle w:val="table"/>
              <w:jc w:val="center"/>
            </w:pPr>
          </w:p>
        </w:tc>
        <w:tc>
          <w:tcPr>
            <w:tcW w:w="1720" w:type="dxa"/>
            <w:tcBorders>
              <w:top w:val="dotted" w:sz="4" w:space="0" w:color="0074A2"/>
              <w:left w:val="dotted" w:sz="4" w:space="0" w:color="0074A2"/>
              <w:bottom w:val="dotted" w:sz="4" w:space="0" w:color="0074A2"/>
              <w:right w:val="dotted" w:sz="4" w:space="0" w:color="0074A2"/>
            </w:tcBorders>
            <w:vAlign w:val="center"/>
          </w:tcPr>
          <w:p w:rsidR="002E2A9D" w:rsidRPr="001C1A01" w:rsidRDefault="002E2A9D" w:rsidP="00023E71">
            <w:pPr>
              <w:pStyle w:val="table"/>
              <w:jc w:val="center"/>
            </w:pPr>
            <w:r w:rsidRPr="001C1A01">
              <w:t>40 mm</w:t>
            </w:r>
          </w:p>
        </w:tc>
      </w:tr>
      <w:tr w:rsidR="002E2A9D" w:rsidRPr="001C1A01" w:rsidTr="007D3F39">
        <w:trPr>
          <w:trHeight w:val="456"/>
          <w:jc w:val="center"/>
        </w:trPr>
        <w:tc>
          <w:tcPr>
            <w:tcW w:w="2300" w:type="dxa"/>
            <w:tcBorders>
              <w:top w:val="dotted" w:sz="4" w:space="0" w:color="0074A2"/>
              <w:left w:val="dotted" w:sz="4" w:space="0" w:color="0074A2"/>
              <w:bottom w:val="dotted" w:sz="4" w:space="0" w:color="0074A2"/>
              <w:right w:val="dotted" w:sz="4" w:space="0" w:color="0074A2"/>
            </w:tcBorders>
            <w:vAlign w:val="center"/>
          </w:tcPr>
          <w:p w:rsidR="002E2A9D" w:rsidRPr="00B24CC7" w:rsidRDefault="002E2A9D" w:rsidP="00023E71">
            <w:pPr>
              <w:pStyle w:val="table"/>
            </w:pPr>
            <w:r w:rsidRPr="00B24CC7">
              <w:rPr>
                <w:rStyle w:val="FollowedHyperlink"/>
                <w:color w:val="auto"/>
                <w:u w:val="none"/>
              </w:rPr>
              <w:t>Current Legal Framework</w:t>
            </w:r>
          </w:p>
        </w:tc>
        <w:tc>
          <w:tcPr>
            <w:tcW w:w="1800" w:type="dxa"/>
            <w:tcBorders>
              <w:top w:val="dotted" w:sz="4" w:space="0" w:color="0074A2"/>
              <w:left w:val="dotted" w:sz="4" w:space="0" w:color="0074A2"/>
              <w:bottom w:val="dotted" w:sz="4" w:space="0" w:color="0074A2"/>
              <w:right w:val="dotted" w:sz="4" w:space="0" w:color="0074A2"/>
            </w:tcBorders>
            <w:vAlign w:val="center"/>
          </w:tcPr>
          <w:p w:rsidR="002E2A9D" w:rsidRPr="00A73E55" w:rsidRDefault="002E2A9D" w:rsidP="00023E71">
            <w:pPr>
              <w:pStyle w:val="table"/>
              <w:jc w:val="center"/>
            </w:pPr>
            <w:r w:rsidRPr="00A73E55">
              <w:t>DO L343 of 8 December 2006</w:t>
            </w:r>
          </w:p>
        </w:tc>
        <w:tc>
          <w:tcPr>
            <w:tcW w:w="1970" w:type="dxa"/>
            <w:tcBorders>
              <w:top w:val="dotted" w:sz="4" w:space="0" w:color="0074A2"/>
              <w:left w:val="dotted" w:sz="4" w:space="0" w:color="0074A2"/>
              <w:bottom w:val="dotted" w:sz="4" w:space="0" w:color="0074A2"/>
              <w:right w:val="dotted" w:sz="4" w:space="0" w:color="0074A2"/>
            </w:tcBorders>
            <w:vAlign w:val="center"/>
          </w:tcPr>
          <w:p w:rsidR="002E2A9D" w:rsidRPr="001C1A01" w:rsidRDefault="002E2A9D" w:rsidP="00023E71">
            <w:pPr>
              <w:pStyle w:val="table"/>
              <w:jc w:val="center"/>
            </w:pPr>
            <w:r w:rsidRPr="001C1A01">
              <w:t>DO L 342 of 27.12.2007</w:t>
            </w:r>
          </w:p>
        </w:tc>
        <w:tc>
          <w:tcPr>
            <w:tcW w:w="1720" w:type="dxa"/>
            <w:tcBorders>
              <w:top w:val="dotted" w:sz="4" w:space="0" w:color="0074A2"/>
              <w:left w:val="dotted" w:sz="4" w:space="0" w:color="0074A2"/>
              <w:bottom w:val="dotted" w:sz="4" w:space="0" w:color="0074A2"/>
              <w:right w:val="dotted" w:sz="4" w:space="0" w:color="0074A2"/>
            </w:tcBorders>
            <w:vAlign w:val="center"/>
          </w:tcPr>
          <w:p w:rsidR="002E2A9D" w:rsidRPr="001C1A01" w:rsidRDefault="002E2A9D" w:rsidP="00023E71">
            <w:pPr>
              <w:pStyle w:val="table"/>
              <w:jc w:val="center"/>
            </w:pPr>
            <w:r w:rsidRPr="001C1A01">
              <w:t>DO L141 of 29 May 2006</w:t>
            </w:r>
          </w:p>
        </w:tc>
      </w:tr>
    </w:tbl>
    <w:p w:rsidR="002E2A9D" w:rsidRDefault="002E2A9D" w:rsidP="00587620">
      <w:r>
        <w:t>For the Pacific area no naming convention for mesh size has been presented. The RCM LDF in 2011 stated that t</w:t>
      </w:r>
      <w:r w:rsidRPr="003604C4">
        <w:t>here is no minimum mesh size defined. The fishery is probably carried out with mesh sizes between 45 and 65 mm.</w:t>
      </w:r>
    </w:p>
    <w:p w:rsidR="002E2A9D" w:rsidRDefault="002E2A9D" w:rsidP="0085668A">
      <w:pPr>
        <w:pStyle w:val="Heading4"/>
      </w:pPr>
      <w:r w:rsidRPr="00BE3B35">
        <w:t>III.C.1</w:t>
      </w:r>
      <w:r w:rsidRPr="00BE3B35">
        <w:tab/>
        <w:t xml:space="preserve">(b) Selection of </w:t>
      </w:r>
      <w:r>
        <w:t>metier</w:t>
      </w:r>
      <w:r w:rsidRPr="00BE3B35">
        <w:t>s to sample</w:t>
      </w:r>
    </w:p>
    <w:p w:rsidR="002E2A9D" w:rsidRPr="00743A5E" w:rsidRDefault="002E2A9D" w:rsidP="00BE3B35">
      <w:r w:rsidRPr="00743A5E">
        <w:t>In 200</w:t>
      </w:r>
      <w:r>
        <w:t>7</w:t>
      </w:r>
      <w:r w:rsidRPr="00743A5E">
        <w:t xml:space="preserve"> and 200</w:t>
      </w:r>
      <w:r>
        <w:t>8</w:t>
      </w:r>
      <w:r w:rsidRPr="00743A5E">
        <w:t xml:space="preserve"> </w:t>
      </w:r>
      <w:r>
        <w:t xml:space="preserve">Dutch </w:t>
      </w:r>
      <w:r w:rsidRPr="00743A5E">
        <w:t>pelagic freezer trawlers were active in Mauritanian waters and in Pacific water near Chile.</w:t>
      </w:r>
    </w:p>
    <w:p w:rsidR="002E2A9D" w:rsidRPr="00743A5E" w:rsidRDefault="002E2A9D" w:rsidP="00BE3B35">
      <w:r w:rsidRPr="00743A5E">
        <w:t xml:space="preserve">The selection of </w:t>
      </w:r>
      <w:r>
        <w:t>metier</w:t>
      </w:r>
      <w:r w:rsidRPr="00743A5E">
        <w:t>s is based on the landings by Dutch fishing vessels as recorded in the Dutch logbook database in the years 200</w:t>
      </w:r>
      <w:r>
        <w:t>7</w:t>
      </w:r>
      <w:r w:rsidRPr="00743A5E">
        <w:t xml:space="preserve"> and 200</w:t>
      </w:r>
      <w:r>
        <w:t>8</w:t>
      </w:r>
      <w:r w:rsidRPr="00743A5E">
        <w:t xml:space="preserve">. Trips of these vessels have been grouped in </w:t>
      </w:r>
      <w:r>
        <w:t>metier</w:t>
      </w:r>
      <w:r w:rsidRPr="00743A5E">
        <w:t xml:space="preserve">s according level </w:t>
      </w:r>
      <w:r>
        <w:t>6</w:t>
      </w:r>
      <w:r w:rsidRPr="00743A5E">
        <w:t xml:space="preserve"> in Appendix IV of the Decision and the fishing grounds defined in SGRN-08-01. These fishing grounds are a mixture of the areas defined in level 1 and 2 in Appendix I of the Decision. From these </w:t>
      </w:r>
      <w:r>
        <w:t>metier</w:t>
      </w:r>
      <w:r w:rsidRPr="00743A5E">
        <w:t>s total landings, effort (days at sea) and value of the catch (average of 200</w:t>
      </w:r>
      <w:r>
        <w:t>7</w:t>
      </w:r>
      <w:r w:rsidRPr="00743A5E">
        <w:t xml:space="preserve"> and 200</w:t>
      </w:r>
      <w:r>
        <w:t>8</w:t>
      </w:r>
      <w:r w:rsidRPr="00743A5E">
        <w:t xml:space="preserve">) were ranked for each fishing ground according their share in the total. The shares then were cumulated until the cut-off level of 90% was achieved for each selection criterion. The selected </w:t>
      </w:r>
      <w:r>
        <w:t>metier</w:t>
      </w:r>
      <w:r w:rsidRPr="00743A5E">
        <w:t xml:space="preserve">s, based on the 90% coverage of landings, </w:t>
      </w:r>
      <w:r w:rsidRPr="00D10F45">
        <w:t>effort and value are given in Table III.C.1.</w:t>
      </w:r>
    </w:p>
    <w:p w:rsidR="002E2A9D" w:rsidRPr="00BE3B35" w:rsidRDefault="002E2A9D" w:rsidP="00BE3B35">
      <w:pPr>
        <w:rPr>
          <w:lang w:val="en-US" w:eastAsia="en-US"/>
        </w:rPr>
      </w:pPr>
      <w:r w:rsidRPr="00743A5E">
        <w:t xml:space="preserve">The procedure selected </w:t>
      </w:r>
      <w:r>
        <w:t>two</w:t>
      </w:r>
      <w:r w:rsidRPr="00743A5E">
        <w:t xml:space="preserve"> </w:t>
      </w:r>
      <w:r>
        <w:t>metier</w:t>
      </w:r>
      <w:r w:rsidRPr="00743A5E">
        <w:t>s, OTM</w:t>
      </w:r>
      <w:r>
        <w:t>_</w:t>
      </w:r>
      <w:r w:rsidRPr="00743A5E">
        <w:t>SPF</w:t>
      </w:r>
      <w:r>
        <w:t xml:space="preserve">_&gt;=40_0_0 </w:t>
      </w:r>
      <w:r w:rsidRPr="00743A5E">
        <w:t>in CECAF 34 and  OTM</w:t>
      </w:r>
      <w:r>
        <w:t>_</w:t>
      </w:r>
      <w:r w:rsidRPr="00743A5E">
        <w:t>SPF</w:t>
      </w:r>
      <w:r>
        <w:t xml:space="preserve">_UND-0_0 </w:t>
      </w:r>
      <w:r w:rsidRPr="00743A5E">
        <w:t>in the Pacific</w:t>
      </w:r>
      <w:r>
        <w:t xml:space="preserve"> targeting Small Pelagic species</w:t>
      </w:r>
      <w:r w:rsidRPr="00743A5E">
        <w:t xml:space="preserve">. </w:t>
      </w:r>
      <w:r>
        <w:t>These are also the only metiers active in these areas. The fish caught by these metiers are almost all landed abroad and partly outside the EU.</w:t>
      </w:r>
    </w:p>
    <w:p w:rsidR="002E2A9D" w:rsidRDefault="002E2A9D" w:rsidP="003E70AB">
      <w:pPr>
        <w:pStyle w:val="Heading4"/>
      </w:pPr>
      <w:r w:rsidRPr="00C6612A">
        <w:t>III.C.1</w:t>
      </w:r>
      <w:r w:rsidRPr="00C6612A">
        <w:tab/>
        <w:t>(c) Type of data collection</w:t>
      </w:r>
    </w:p>
    <w:p w:rsidR="002E2A9D" w:rsidRDefault="002E2A9D" w:rsidP="00991C8C">
      <w:r>
        <w:t xml:space="preserve">The type of data collection is concurrent sampling for all species in the catch. The sampling will be carried out by Mauritanian observers on board of European pelagic trawlers all fishing in the metier </w:t>
      </w:r>
      <w:r w:rsidRPr="00743A5E">
        <w:t>OTM</w:t>
      </w:r>
      <w:r>
        <w:t>_</w:t>
      </w:r>
      <w:r w:rsidRPr="00743A5E">
        <w:t>SPF</w:t>
      </w:r>
      <w:r>
        <w:t xml:space="preserve">_&gt;=40_0_0. </w:t>
      </w:r>
    </w:p>
    <w:p w:rsidR="002E2A9D" w:rsidRDefault="002E2A9D" w:rsidP="00991C8C">
      <w:r>
        <w:t>The sampling population are the trips of the EU vessels fishing in this metier. Because there is no access to all vessels, sampling procedure is a non-probability sampling survey, in which data are collected from  non randomly selected units of the population (trips).</w:t>
      </w:r>
    </w:p>
    <w:p w:rsidR="002E2A9D" w:rsidRPr="00743A5E" w:rsidRDefault="002E2A9D" w:rsidP="00991C8C">
      <w:r w:rsidRPr="00361E2D">
        <w:t xml:space="preserve">Table III.C.3 summarises the sampling strategies and sampling effort that have been adopted for </w:t>
      </w:r>
      <w:r>
        <w:t>metier</w:t>
      </w:r>
      <w:r w:rsidRPr="00361E2D">
        <w:t>-related variables. Table III.C.4 shows the regional length measure</w:t>
      </w:r>
      <w:r>
        <w:softHyphen/>
      </w:r>
      <w:r w:rsidRPr="00361E2D">
        <w:t>ment</w:t>
      </w:r>
      <w:r w:rsidRPr="00743A5E">
        <w:t xml:space="preserve"> targets and requirements.</w:t>
      </w:r>
    </w:p>
    <w:p w:rsidR="002E2A9D" w:rsidRPr="00F645B2" w:rsidRDefault="002E2A9D" w:rsidP="003E70AB">
      <w:pPr>
        <w:pStyle w:val="Heading4"/>
      </w:pPr>
      <w:r w:rsidRPr="00F645B2">
        <w:t>III.C.1</w:t>
      </w:r>
      <w:r w:rsidRPr="00F645B2">
        <w:tab/>
        <w:t>(d) Target and frame population</w:t>
      </w:r>
    </w:p>
    <w:p w:rsidR="002E2A9D" w:rsidRDefault="002E2A9D" w:rsidP="003E70AB">
      <w:pPr>
        <w:rPr>
          <w:lang w:val="en-US"/>
        </w:rPr>
      </w:pPr>
      <w:r>
        <w:t>T</w:t>
      </w:r>
      <w:r w:rsidRPr="001337E0">
        <w:t xml:space="preserve">he </w:t>
      </w:r>
      <w:r>
        <w:rPr>
          <w:lang w:val="en-US"/>
        </w:rPr>
        <w:t>target population of the concurrent sampling programme is the annual number of trips by metier. The sampling frame population is the number of observer trips with measurements of the composition of the catch.</w:t>
      </w:r>
    </w:p>
    <w:p w:rsidR="002E2A9D" w:rsidRDefault="002E2A9D" w:rsidP="003E70AB">
      <w:pPr>
        <w:pStyle w:val="Heading4"/>
      </w:pPr>
      <w:r w:rsidRPr="00EA3776">
        <w:t>III.C.1</w:t>
      </w:r>
      <w:r w:rsidRPr="00EA3776">
        <w:tab/>
        <w:t>(e) Sampling stratification and allocation scheme</w:t>
      </w:r>
    </w:p>
    <w:p w:rsidR="002E2A9D" w:rsidRDefault="002E2A9D" w:rsidP="003E70AB">
      <w:r>
        <w:t>There is only one sampling frame. The sampling has a quarterly stratification. In total 12 trips will be sampled (3 each quarter). There is no further stratification.</w:t>
      </w:r>
    </w:p>
    <w:p w:rsidR="002E2A9D" w:rsidRDefault="002E2A9D" w:rsidP="003E70AB">
      <w:pPr>
        <w:pStyle w:val="Heading3"/>
      </w:pPr>
      <w:bookmarkStart w:id="51" w:name="_Toc307304342"/>
      <w:r w:rsidRPr="007F2536">
        <w:t>III.C.2.</w:t>
      </w:r>
      <w:r w:rsidRPr="007F2536">
        <w:tab/>
        <w:t>Estimation procedures</w:t>
      </w:r>
      <w:bookmarkEnd w:id="51"/>
    </w:p>
    <w:p w:rsidR="002E2A9D" w:rsidRPr="008578C4" w:rsidRDefault="002E2A9D" w:rsidP="008578C4">
      <w:pPr>
        <w:rPr>
          <w:lang w:val="en-US" w:eastAsia="en-US"/>
        </w:rPr>
      </w:pPr>
      <w:r>
        <w:rPr>
          <w:lang w:val="en-US" w:eastAsia="en-US"/>
        </w:rPr>
        <w:t>The data collected will be used in assessments of the stocks by the Pelagic Working Group of CECAF. Data will be processed as in previous years, accommodating for the formats used by the working group. Presently there is no description of the methods that will be used for estimating the discards volumes and the length and age structure of the catches available.</w:t>
      </w:r>
    </w:p>
    <w:p w:rsidR="002E2A9D" w:rsidRPr="007F2536" w:rsidRDefault="002E2A9D" w:rsidP="003E70AB">
      <w:pPr>
        <w:pStyle w:val="Heading3"/>
      </w:pPr>
      <w:r w:rsidRPr="007F2536">
        <w:t xml:space="preserve"> </w:t>
      </w:r>
    </w:p>
    <w:p w:rsidR="002E2A9D" w:rsidRDefault="002E2A9D" w:rsidP="003E70AB">
      <w:pPr>
        <w:pStyle w:val="Heading3"/>
        <w:rPr>
          <w:lang w:val="en-GB"/>
        </w:rPr>
      </w:pPr>
      <w:bookmarkStart w:id="52" w:name="_Toc307304343"/>
      <w:r w:rsidRPr="003D5CEE">
        <w:rPr>
          <w:lang w:val="en-GB"/>
        </w:rPr>
        <w:t>III.C.3.</w:t>
      </w:r>
      <w:r w:rsidRPr="003D5CEE">
        <w:rPr>
          <w:lang w:val="en-GB"/>
        </w:rPr>
        <w:tab/>
        <w:t>Data quality evaluation</w:t>
      </w:r>
      <w:bookmarkEnd w:id="52"/>
    </w:p>
    <w:p w:rsidR="002E2A9D" w:rsidRDefault="002E2A9D" w:rsidP="003E70AB">
      <w:r>
        <w:t>The trips in metier</w:t>
      </w:r>
      <w:r w:rsidRPr="00743A5E">
        <w:t xml:space="preserve"> OTM</w:t>
      </w:r>
      <w:r>
        <w:t>_</w:t>
      </w:r>
      <w:r w:rsidRPr="00743A5E">
        <w:t>SPF</w:t>
      </w:r>
      <w:r>
        <w:t xml:space="preserve">_&gt;=40_0_0 are directed to one or more pelagic species in the area. Some trips are directed to sardinella species. Other trips are directed to horse mackerels. A potential source of bias could occur when the distribution of sampling effort differs from the distribution of effort in the targeted fisheries. </w:t>
      </w:r>
    </w:p>
    <w:p w:rsidR="002E2A9D" w:rsidRPr="00743A5E" w:rsidRDefault="002E2A9D" w:rsidP="003E70AB">
      <w:r>
        <w:t>It should be kept in mind that the samples are taken from a non randomly selected units from the population which may cause bias.  The main reason for applying non random sampling is that in the recent past observers have been refused to board frequently. MS involved in the agreement have been asked to take provisions to allow observers on all trips.</w:t>
      </w:r>
    </w:p>
    <w:p w:rsidR="002E2A9D" w:rsidRDefault="002E2A9D" w:rsidP="003E70AB">
      <w:pPr>
        <w:pStyle w:val="Heading3"/>
        <w:rPr>
          <w:lang w:val="en-GB"/>
        </w:rPr>
      </w:pPr>
      <w:bookmarkStart w:id="53" w:name="_Toc307304344"/>
      <w:r w:rsidRPr="003D5CEE">
        <w:rPr>
          <w:lang w:val="en-GB"/>
        </w:rPr>
        <w:t>III.C.4.</w:t>
      </w:r>
      <w:r w:rsidRPr="003D5CEE">
        <w:rPr>
          <w:lang w:val="en-GB"/>
        </w:rPr>
        <w:tab/>
        <w:t>Data presentation</w:t>
      </w:r>
      <w:bookmarkEnd w:id="53"/>
    </w:p>
    <w:p w:rsidR="002E2A9D" w:rsidRPr="007F24D9" w:rsidRDefault="002E2A9D" w:rsidP="003E70AB">
      <w:r>
        <w:t xml:space="preserve">Data on the volume (weight) of the catches and the age- and length structure of landings and discards will be made available in the year after the year they have been collected for the production of stock assessments and corresponding scientific analyses. On the metier level, the availability of data sets will in most cases be restricted to the metiers identified in the NP. </w:t>
      </w:r>
    </w:p>
    <w:p w:rsidR="002E2A9D" w:rsidRDefault="002E2A9D" w:rsidP="00122937">
      <w:pPr>
        <w:pStyle w:val="Heading3"/>
      </w:pPr>
      <w:bookmarkStart w:id="54" w:name="_Toc307304345"/>
      <w:r w:rsidRPr="00EE0514">
        <w:t>III.C.5.</w:t>
      </w:r>
      <w:r w:rsidRPr="00EE0514">
        <w:tab/>
        <w:t>Regional coordination</w:t>
      </w:r>
      <w:bookmarkEnd w:id="54"/>
    </w:p>
    <w:p w:rsidR="002E2A9D" w:rsidRDefault="002E2A9D" w:rsidP="00EE0514">
      <w:pPr>
        <w:rPr>
          <w:lang w:val="en-US" w:eastAsia="en-US"/>
        </w:rPr>
      </w:pPr>
      <w:r>
        <w:rPr>
          <w:lang w:val="en-US" w:eastAsia="en-US"/>
        </w:rPr>
        <w:t xml:space="preserve">In the RCM Long Distance Fisheries in 2010 and 2011 a regional approach of data collection in these areas was discussed. </w:t>
      </w:r>
    </w:p>
    <w:p w:rsidR="002E2A9D" w:rsidRPr="001213DD" w:rsidRDefault="002E2A9D" w:rsidP="006C3460">
      <w:pPr>
        <w:rPr>
          <w:b/>
          <w:u w:val="single"/>
          <w:lang w:val="en-US" w:eastAsia="en-US"/>
        </w:rPr>
      </w:pPr>
      <w:r w:rsidRPr="001213DD">
        <w:rPr>
          <w:b/>
          <w:u w:val="single"/>
          <w:lang w:val="en-US" w:eastAsia="en-US"/>
        </w:rPr>
        <w:t>Mauritanian waters</w:t>
      </w:r>
    </w:p>
    <w:p w:rsidR="002E2A9D" w:rsidRDefault="002E2A9D" w:rsidP="006C3460">
      <w:r>
        <w:rPr>
          <w:lang w:val="en-US" w:eastAsia="en-US"/>
        </w:rPr>
        <w:t xml:space="preserve">The pelagic fishery in CECAF is carried out by EU fleets from the Netherlands, Poland, Latvia, Lithuania and Germany. The catches of the Dutch trawlers are partly landed in Las Palmas (Spain). </w:t>
      </w:r>
      <w:r>
        <w:t xml:space="preserve">Until 2012, no coordination is being implemented for sampling activities in the CECAF fisheries, although </w:t>
      </w:r>
      <w:r w:rsidRPr="00EB7CA2">
        <w:t xml:space="preserve">Spain is monitoring </w:t>
      </w:r>
      <w:r>
        <w:t>the</w:t>
      </w:r>
      <w:r w:rsidRPr="00EB7CA2">
        <w:t xml:space="preserve"> catch, effort, length and biological </w:t>
      </w:r>
      <w:r>
        <w:t xml:space="preserve">data for other EU </w:t>
      </w:r>
      <w:r w:rsidRPr="00EB7CA2">
        <w:t>fleet</w:t>
      </w:r>
      <w:r>
        <w:t>s</w:t>
      </w:r>
      <w:r w:rsidRPr="00EB7CA2">
        <w:t xml:space="preserve"> targeting </w:t>
      </w:r>
      <w:r>
        <w:t>s</w:t>
      </w:r>
      <w:r w:rsidRPr="00EB7CA2">
        <w:t xml:space="preserve">mall </w:t>
      </w:r>
      <w:r>
        <w:t>p</w:t>
      </w:r>
      <w:r w:rsidRPr="00EB7CA2">
        <w:t xml:space="preserve">elagic species </w:t>
      </w:r>
      <w:r>
        <w:t xml:space="preserve">and </w:t>
      </w:r>
      <w:r w:rsidRPr="00EB7CA2">
        <w:t>landing in Las Palmas.</w:t>
      </w:r>
      <w:r>
        <w:t xml:space="preserve"> In this context the RCM LDF recommended in 2010 that all MS involved in the pelagic fishery ensure adequate sampling coverage for landings and discards. NLD promised to take the initiative with regard to this recommendation before the forthcoming RCM in 2011. </w:t>
      </w:r>
    </w:p>
    <w:p w:rsidR="002E2A9D" w:rsidRDefault="002E2A9D" w:rsidP="006C3460">
      <w:r>
        <w:t xml:space="preserve">In the meeting of the RCM LDF in 2011, the MS concerned agreed to adopt a common sampling programme for the fisheries on small pelagics based on sampling carried out by IMROP (the Mauritanian Fisheries Research Institute). IMROP has been sampling these fisheries for a number of years and have supplied data to the Pelagic Working Group of CECAF. The common sampling programme has been developed based on the sampling requirements as been defined in the DCF and would also meet the requirements of the CECAF working group. The coordination of the sampling in the CECAF area is subcontracted to CMR, who has extensive experience with sampling fisheries in this long distance fisheries and also maintains close contacts to IMROP. </w:t>
      </w:r>
    </w:p>
    <w:p w:rsidR="002E2A9D" w:rsidRPr="006C3460" w:rsidRDefault="002E2A9D" w:rsidP="006C3460">
      <w:pPr>
        <w:rPr>
          <w:lang w:val="en-US" w:eastAsia="en-US"/>
        </w:rPr>
      </w:pPr>
      <w:r>
        <w:t>The sampling programme to be carried out is given in Appendix 7 and is agreed by the MS concerned. An agreement on the cost sharing is documented in the bilateral agreements between NLD and the other countries (Appendix 2).</w:t>
      </w:r>
    </w:p>
    <w:p w:rsidR="002E2A9D" w:rsidRDefault="002E2A9D" w:rsidP="001213DD">
      <w:r w:rsidRPr="00C45D0B">
        <w:t>The following recommendations apply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4199"/>
        <w:gridCol w:w="2604"/>
      </w:tblGrid>
      <w:tr w:rsidR="002E2A9D" w:rsidRPr="007D3F39" w:rsidTr="007D3F39">
        <w:trPr>
          <w:cantSplit/>
          <w:trHeight w:val="433"/>
          <w:tblHeader/>
        </w:trPr>
        <w:tc>
          <w:tcPr>
            <w:tcW w:w="1008" w:type="dxa"/>
            <w:tcBorders>
              <w:top w:val="single" w:sz="4" w:space="0" w:color="0074A2"/>
              <w:left w:val="single" w:sz="4" w:space="0" w:color="0074A2"/>
              <w:bottom w:val="single" w:sz="4" w:space="0" w:color="0074A2"/>
              <w:right w:val="nil"/>
            </w:tcBorders>
            <w:shd w:val="clear" w:color="auto" w:fill="0074A2"/>
            <w:vAlign w:val="center"/>
          </w:tcPr>
          <w:p w:rsidR="002E2A9D" w:rsidRPr="007D3F39" w:rsidRDefault="002E2A9D" w:rsidP="00A4733D">
            <w:pPr>
              <w:pStyle w:val="table"/>
              <w:keepNext/>
              <w:jc w:val="both"/>
              <w:rPr>
                <w:b/>
                <w:color w:val="FFFFFF"/>
              </w:rPr>
            </w:pPr>
            <w:r w:rsidRPr="007D3F39">
              <w:rPr>
                <w:b/>
                <w:color w:val="FFFFFF"/>
              </w:rPr>
              <w:t>source</w:t>
            </w:r>
          </w:p>
        </w:tc>
        <w:tc>
          <w:tcPr>
            <w:tcW w:w="4199" w:type="dxa"/>
            <w:tcBorders>
              <w:top w:val="single" w:sz="4" w:space="0" w:color="0074A2"/>
              <w:left w:val="nil"/>
              <w:bottom w:val="single" w:sz="4" w:space="0" w:color="0074A2"/>
              <w:right w:val="nil"/>
            </w:tcBorders>
            <w:shd w:val="clear" w:color="auto" w:fill="0074A2"/>
            <w:vAlign w:val="center"/>
          </w:tcPr>
          <w:p w:rsidR="002E2A9D" w:rsidRPr="007D3F39" w:rsidRDefault="002E2A9D" w:rsidP="00A4733D">
            <w:pPr>
              <w:pStyle w:val="table"/>
              <w:keepNext/>
              <w:jc w:val="both"/>
              <w:rPr>
                <w:b/>
                <w:color w:val="FFFFFF"/>
              </w:rPr>
            </w:pPr>
            <w:r w:rsidRPr="007D3F39">
              <w:rPr>
                <w:b/>
                <w:color w:val="FFFFFF"/>
              </w:rPr>
              <w:t>Recommendation</w:t>
            </w:r>
          </w:p>
        </w:tc>
        <w:tc>
          <w:tcPr>
            <w:tcW w:w="2604" w:type="dxa"/>
            <w:tcBorders>
              <w:top w:val="single" w:sz="4" w:space="0" w:color="0074A2"/>
              <w:left w:val="nil"/>
              <w:bottom w:val="single" w:sz="4" w:space="0" w:color="0074A2"/>
              <w:right w:val="single" w:sz="4" w:space="0" w:color="0074A2"/>
            </w:tcBorders>
            <w:shd w:val="clear" w:color="auto" w:fill="0074A2"/>
            <w:vAlign w:val="center"/>
          </w:tcPr>
          <w:p w:rsidR="002E2A9D" w:rsidRPr="007D3F39" w:rsidRDefault="002E2A9D" w:rsidP="00A4733D">
            <w:pPr>
              <w:pStyle w:val="table"/>
              <w:keepNext/>
              <w:jc w:val="both"/>
              <w:rPr>
                <w:b/>
                <w:color w:val="FFFFFF"/>
              </w:rPr>
            </w:pPr>
            <w:r w:rsidRPr="007D3F39">
              <w:rPr>
                <w:b/>
                <w:color w:val="FFFFFF"/>
              </w:rPr>
              <w:t>Responsive actions</w:t>
            </w:r>
          </w:p>
        </w:tc>
      </w:tr>
      <w:tr w:rsidR="002E2A9D" w:rsidRPr="00743A5E" w:rsidTr="00A4733D">
        <w:trPr>
          <w:cantSplit/>
        </w:trPr>
        <w:tc>
          <w:tcPr>
            <w:tcW w:w="1008" w:type="dxa"/>
            <w:tcBorders>
              <w:top w:val="single" w:sz="4" w:space="0" w:color="0074A2"/>
              <w:left w:val="dotted" w:sz="4" w:space="0" w:color="0074A2"/>
              <w:bottom w:val="single" w:sz="4" w:space="0" w:color="0074A2"/>
              <w:right w:val="dotted" w:sz="4" w:space="0" w:color="0074A2"/>
            </w:tcBorders>
          </w:tcPr>
          <w:p w:rsidR="002E2A9D" w:rsidRPr="001213DD" w:rsidRDefault="002E2A9D" w:rsidP="00A4733D">
            <w:pPr>
              <w:pStyle w:val="table"/>
              <w:keepNext/>
            </w:pPr>
            <w:r>
              <w:t xml:space="preserve">RCM </w:t>
            </w:r>
            <w:r w:rsidRPr="001213DD">
              <w:t>LDF 2010</w:t>
            </w:r>
          </w:p>
        </w:tc>
        <w:tc>
          <w:tcPr>
            <w:tcW w:w="4199" w:type="dxa"/>
            <w:tcBorders>
              <w:top w:val="single" w:sz="4" w:space="0" w:color="0074A2"/>
              <w:left w:val="dotted" w:sz="4" w:space="0" w:color="0074A2"/>
              <w:bottom w:val="single" w:sz="4" w:space="0" w:color="0074A2"/>
              <w:right w:val="dotted" w:sz="4" w:space="0" w:color="0074A2"/>
            </w:tcBorders>
          </w:tcPr>
          <w:p w:rsidR="002E2A9D" w:rsidRPr="00F774EA" w:rsidRDefault="002E2A9D" w:rsidP="00A4733D">
            <w:pPr>
              <w:pStyle w:val="table"/>
              <w:keepNext/>
              <w:rPr>
                <w:lang w:val="en-US"/>
              </w:rPr>
            </w:pPr>
            <w:r w:rsidRPr="00F774EA">
              <w:rPr>
                <w:lang w:val="en-US"/>
              </w:rPr>
              <w:t>All MS involved in industrial small pelagic fishery in “From Morocco to Guinea Bissau” fishing ground to ensure adequate sampling coverage for the landings and discards.</w:t>
            </w:r>
          </w:p>
          <w:p w:rsidR="002E2A9D" w:rsidRPr="00743A5E" w:rsidRDefault="002E2A9D" w:rsidP="00A4733D">
            <w:pPr>
              <w:pStyle w:val="table"/>
              <w:keepNext/>
            </w:pPr>
            <w:r w:rsidRPr="00F774EA">
              <w:rPr>
                <w:lang w:val="en-US"/>
              </w:rPr>
              <w:t>All MS involved in fishery to draft one agreement to share tasks.</w:t>
            </w:r>
          </w:p>
        </w:tc>
        <w:tc>
          <w:tcPr>
            <w:tcW w:w="2604" w:type="dxa"/>
            <w:tcBorders>
              <w:top w:val="single" w:sz="4" w:space="0" w:color="0074A2"/>
              <w:left w:val="dotted" w:sz="4" w:space="0" w:color="0074A2"/>
              <w:bottom w:val="single" w:sz="4" w:space="0" w:color="0074A2"/>
              <w:right w:val="dotted" w:sz="4" w:space="0" w:color="0074A2"/>
            </w:tcBorders>
          </w:tcPr>
          <w:p w:rsidR="002E2A9D" w:rsidRPr="00F774EA" w:rsidRDefault="002E2A9D" w:rsidP="00A4733D">
            <w:pPr>
              <w:pStyle w:val="table"/>
              <w:keepNext/>
              <w:rPr>
                <w:highlight w:val="yellow"/>
              </w:rPr>
            </w:pPr>
            <w:r w:rsidRPr="00F774EA">
              <w:rPr>
                <w:lang w:val="en-US"/>
              </w:rPr>
              <w:t>National Correspondants from all MS involved in fishery, and EC. The Netherlands</w:t>
            </w:r>
            <w:r>
              <w:rPr>
                <w:lang w:val="en-US"/>
              </w:rPr>
              <w:t xml:space="preserve"> will take initiative.</w:t>
            </w:r>
            <w:r w:rsidRPr="001C1A01">
              <w:t xml:space="preserve"> Before the next RCM, to be approved and signed at that RCM</w:t>
            </w:r>
          </w:p>
        </w:tc>
      </w:tr>
      <w:tr w:rsidR="002E2A9D" w:rsidRPr="00743A5E" w:rsidTr="007F24D9">
        <w:trPr>
          <w:cantSplit/>
        </w:trPr>
        <w:tc>
          <w:tcPr>
            <w:tcW w:w="1008" w:type="dxa"/>
            <w:tcBorders>
              <w:top w:val="single" w:sz="4" w:space="0" w:color="0074A2"/>
              <w:left w:val="dotted" w:sz="4" w:space="0" w:color="0074A2"/>
              <w:bottom w:val="dotted" w:sz="4" w:space="0" w:color="0074A2"/>
              <w:right w:val="dotted" w:sz="4" w:space="0" w:color="0074A2"/>
            </w:tcBorders>
          </w:tcPr>
          <w:p w:rsidR="002E2A9D" w:rsidRDefault="002E2A9D" w:rsidP="00D31C86">
            <w:pPr>
              <w:pStyle w:val="table"/>
            </w:pPr>
            <w:r>
              <w:t>RCM LDF 2011</w:t>
            </w:r>
          </w:p>
        </w:tc>
        <w:tc>
          <w:tcPr>
            <w:tcW w:w="4199" w:type="dxa"/>
            <w:tcBorders>
              <w:top w:val="single" w:sz="4" w:space="0" w:color="0074A2"/>
              <w:left w:val="dotted" w:sz="4" w:space="0" w:color="0074A2"/>
              <w:bottom w:val="dotted" w:sz="4" w:space="0" w:color="0074A2"/>
              <w:right w:val="dotted" w:sz="4" w:space="0" w:color="0074A2"/>
            </w:tcBorders>
          </w:tcPr>
          <w:p w:rsidR="002E2A9D" w:rsidRPr="00F774EA" w:rsidRDefault="002E2A9D" w:rsidP="00A4733D">
            <w:pPr>
              <w:pStyle w:val="table"/>
              <w:rPr>
                <w:lang w:val="en-US"/>
              </w:rPr>
            </w:pPr>
            <w:r w:rsidRPr="00A904F4">
              <w:t>To implement a joint observer program in the fishery of small pelagic in the CECAF area during the years 2012 and 2013.</w:t>
            </w:r>
            <w:r>
              <w:t xml:space="preserve"> </w:t>
            </w:r>
            <w:r w:rsidRPr="00A904F4">
              <w:t xml:space="preserve">Negotiation </w:t>
            </w:r>
            <w:r>
              <w:t xml:space="preserve">are required </w:t>
            </w:r>
            <w:r w:rsidRPr="00A904F4">
              <w:t>of financial aspects between the concerned MS and if agreement is reached modification of their NP</w:t>
            </w:r>
            <w:r>
              <w:t xml:space="preserve"> </w:t>
            </w:r>
            <w:r w:rsidRPr="00A904F4">
              <w:t xml:space="preserve">Members State involved: Netherlands, Latvia, Lithuania, Poland and Germany. </w:t>
            </w:r>
            <w:r>
              <w:t>Deadline b</w:t>
            </w:r>
            <w:r w:rsidRPr="00A904F4">
              <w:t>efore the 31 of October 2011</w:t>
            </w:r>
            <w:r>
              <w:t>.</w:t>
            </w:r>
          </w:p>
        </w:tc>
        <w:tc>
          <w:tcPr>
            <w:tcW w:w="2604" w:type="dxa"/>
            <w:tcBorders>
              <w:top w:val="single" w:sz="4" w:space="0" w:color="0074A2"/>
              <w:left w:val="dotted" w:sz="4" w:space="0" w:color="0074A2"/>
              <w:bottom w:val="dotted" w:sz="4" w:space="0" w:color="0074A2"/>
              <w:right w:val="dotted" w:sz="4" w:space="0" w:color="0074A2"/>
            </w:tcBorders>
          </w:tcPr>
          <w:p w:rsidR="002E2A9D" w:rsidRPr="00F774EA" w:rsidRDefault="002E2A9D" w:rsidP="00A4733D">
            <w:pPr>
              <w:pStyle w:val="table"/>
              <w:rPr>
                <w:lang w:val="en-US"/>
              </w:rPr>
            </w:pPr>
            <w:r>
              <w:rPr>
                <w:lang w:val="en-US"/>
              </w:rPr>
              <w:t>The MS involved have reached agreement on the financial aspects and the joint observer program will be implemented in their NP in 2012 and 2013.</w:t>
            </w:r>
          </w:p>
        </w:tc>
      </w:tr>
    </w:tbl>
    <w:p w:rsidR="002E2A9D" w:rsidRPr="001213DD" w:rsidRDefault="002E2A9D" w:rsidP="006C3460">
      <w:pPr>
        <w:rPr>
          <w:b/>
          <w:u w:val="single"/>
          <w:lang w:val="en-US" w:eastAsia="en-US"/>
        </w:rPr>
      </w:pPr>
      <w:r w:rsidRPr="001213DD">
        <w:rPr>
          <w:b/>
          <w:u w:val="single"/>
          <w:lang w:val="en-US" w:eastAsia="en-US"/>
        </w:rPr>
        <w:t>Pacific Ocean</w:t>
      </w:r>
    </w:p>
    <w:p w:rsidR="002E2A9D" w:rsidRPr="00530E1B" w:rsidRDefault="002E2A9D" w:rsidP="006C3460">
      <w:r>
        <w:rPr>
          <w:lang w:val="en-US" w:eastAsia="en-US"/>
        </w:rPr>
        <w:t xml:space="preserve">The pelagic fishery in Pacific is carried out by EU fleets from the Netherlands, Poland, Germany and Lithuania. </w:t>
      </w:r>
      <w:r>
        <w:t xml:space="preserve">Currently no sampling is being implemented in the Pacific. Also the DCF does not define what to sample. </w:t>
      </w:r>
      <w:r w:rsidRPr="00530E1B">
        <w:t xml:space="preserve">According to the </w:t>
      </w:r>
      <w:r>
        <w:t>envisaged c</w:t>
      </w:r>
      <w:r w:rsidRPr="00530E1B">
        <w:t xml:space="preserve">onvention of SPRFMO, </w:t>
      </w:r>
      <w:r>
        <w:t>a new logbook has to be implemented for EU fisheries, the DCF has to be adjusted and MS,</w:t>
      </w:r>
      <w:r w:rsidRPr="00530E1B">
        <w:t xml:space="preserve"> participa</w:t>
      </w:r>
      <w:r>
        <w:t xml:space="preserve">ting in the fishery, </w:t>
      </w:r>
      <w:r w:rsidRPr="00530E1B">
        <w:t xml:space="preserve">are </w:t>
      </w:r>
      <w:r>
        <w:t xml:space="preserve">subsequently </w:t>
      </w:r>
      <w:r w:rsidRPr="00530E1B">
        <w:t>to develop</w:t>
      </w:r>
      <w:r>
        <w:t xml:space="preserve"> and</w:t>
      </w:r>
      <w:r w:rsidRPr="00530E1B">
        <w:t xml:space="preserve"> implement </w:t>
      </w:r>
      <w:r>
        <w:t>sampling</w:t>
      </w:r>
      <w:r w:rsidRPr="00530E1B">
        <w:t xml:space="preserve"> </w:t>
      </w:r>
      <w:r>
        <w:t>p</w:t>
      </w:r>
      <w:r w:rsidRPr="00530E1B">
        <w:t xml:space="preserve">rogrammes to attain </w:t>
      </w:r>
      <w:r>
        <w:t>a number of objectives specified by the meeting of the RCM LDF in 2010.</w:t>
      </w:r>
    </w:p>
    <w:p w:rsidR="002E2A9D" w:rsidRDefault="002E2A9D" w:rsidP="0055626E">
      <w:pPr>
        <w:spacing w:after="120"/>
      </w:pPr>
      <w:r w:rsidRPr="00530E1B">
        <w:t xml:space="preserve">Since all EU vessels (Poland, Lithuania, Germany, and the Netherlands) are operating in the same fishery with the same gear, </w:t>
      </w:r>
      <w:r>
        <w:t>the RCM has suggested</w:t>
      </w:r>
      <w:r w:rsidRPr="00530E1B">
        <w:t xml:space="preserve"> setting up a common EU sampling strategy. </w:t>
      </w:r>
      <w:r>
        <w:t xml:space="preserve">One possible </w:t>
      </w:r>
      <w:r w:rsidRPr="00530E1B">
        <w:t xml:space="preserve">sampling </w:t>
      </w:r>
      <w:r>
        <w:t>strategy could take the form of</w:t>
      </w:r>
      <w:r w:rsidRPr="00530E1B">
        <w:t xml:space="preserve"> an EU observer programme covering 10% of the EU effort</w:t>
      </w:r>
      <w:r>
        <w:t xml:space="preserve"> (an EU-obligation under the Convention), ensuring that the </w:t>
      </w:r>
      <w:r w:rsidRPr="00530E1B">
        <w:t>sampling protocol adhere</w:t>
      </w:r>
      <w:r>
        <w:t>s to</w:t>
      </w:r>
      <w:r w:rsidRPr="00530E1B">
        <w:t xml:space="preserve"> data requirements specified by SPRFMO. The common observer programme </w:t>
      </w:r>
      <w:r>
        <w:t xml:space="preserve">is anticipated to </w:t>
      </w:r>
      <w:r w:rsidRPr="00530E1B">
        <w:t xml:space="preserve">be more cost efficient than separate national observer programmes. </w:t>
      </w:r>
      <w:r>
        <w:t>Such a programme was discussed between the MS concerned at the meeting of the RCM LDF in 2011. It was concluded that it was too premature to establish a common sampling programme at this moment because it was likely that the fishery in this area would not be continued in the coming years because of announced severe reductions in the allowed catches which makes this long distance fishery unprofitable. If fisheries would be conducted by EU vessels in 2012, each MS would create its provisions for sampling.</w:t>
      </w:r>
    </w:p>
    <w:p w:rsidR="002E2A9D" w:rsidRPr="00530E1B" w:rsidRDefault="002E2A9D" w:rsidP="0055626E">
      <w:pPr>
        <w:spacing w:after="120"/>
      </w:pPr>
      <w:r w:rsidRPr="00530E1B">
        <w:t xml:space="preserve">Germany and the Netherlands have already established a </w:t>
      </w:r>
      <w:r>
        <w:t xml:space="preserve">short term </w:t>
      </w:r>
      <w:r w:rsidRPr="00530E1B">
        <w:t xml:space="preserve">bilateral agreement </w:t>
      </w:r>
      <w:r>
        <w:t xml:space="preserve">on a pilot-basis </w:t>
      </w:r>
      <w:r w:rsidRPr="00530E1B">
        <w:t xml:space="preserve">to collect biological data in the SPRFMO area. RCM now suggests </w:t>
      </w:r>
      <w:r>
        <w:t xml:space="preserve">evaluating and preferably </w:t>
      </w:r>
      <w:r w:rsidRPr="00530E1B">
        <w:t xml:space="preserve">extending this bilateral agreement by Polish and Lithuanian participation, which then could be transferred </w:t>
      </w:r>
      <w:r>
        <w:t>in</w:t>
      </w:r>
      <w:r w:rsidRPr="00530E1B">
        <w:t>to the common EU observer programme for the Pacific as suggested in the paragraph above.</w:t>
      </w:r>
      <w:r w:rsidRPr="00022C4D">
        <w:t xml:space="preserve"> </w:t>
      </w:r>
      <w:r>
        <w:t>In a case of other MS joining in this fishery it is strongly recommended that these MS will have to join in the research and monitoring (observer-schemes) obligations/activities/programme as well.</w:t>
      </w:r>
    </w:p>
    <w:p w:rsidR="002E2A9D" w:rsidRPr="00027159" w:rsidRDefault="002E2A9D" w:rsidP="00122937">
      <w:pPr>
        <w:pStyle w:val="Heading3"/>
        <w:rPr>
          <w:lang w:val="fr-FR"/>
        </w:rPr>
      </w:pPr>
      <w:bookmarkStart w:id="55" w:name="_Toc307304346"/>
      <w:r w:rsidRPr="00027159">
        <w:rPr>
          <w:lang w:val="fr-FR"/>
        </w:rPr>
        <w:t>III.C.6.</w:t>
      </w:r>
      <w:r w:rsidRPr="00027159">
        <w:rPr>
          <w:lang w:val="fr-FR"/>
        </w:rPr>
        <w:tab/>
        <w:t>Derogations and non-conformities</w:t>
      </w:r>
      <w:bookmarkEnd w:id="55"/>
    </w:p>
    <w:p w:rsidR="002E2A9D" w:rsidRDefault="002E2A9D" w:rsidP="008C784A">
      <w:r w:rsidRPr="00743A5E">
        <w:t xml:space="preserve">Derogations for sampling will be asked for the following </w:t>
      </w:r>
      <w:r>
        <w:t>metier</w:t>
      </w:r>
      <w:r w:rsidRPr="00743A5E">
        <w:t>s which were selected by the prescribed procedure</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2"/>
        <w:gridCol w:w="1294"/>
        <w:gridCol w:w="1922"/>
        <w:gridCol w:w="2520"/>
      </w:tblGrid>
      <w:tr w:rsidR="002E2A9D" w:rsidRPr="007D3F39" w:rsidTr="007D3F39">
        <w:trPr>
          <w:cantSplit/>
          <w:trHeight w:val="373"/>
          <w:tblHeader/>
        </w:trPr>
        <w:tc>
          <w:tcPr>
            <w:tcW w:w="1932" w:type="dxa"/>
            <w:tcBorders>
              <w:top w:val="single" w:sz="4" w:space="0" w:color="0074A2"/>
              <w:left w:val="single" w:sz="4" w:space="0" w:color="0074A2"/>
              <w:bottom w:val="single" w:sz="4" w:space="0" w:color="0074A2"/>
              <w:right w:val="nil"/>
            </w:tcBorders>
            <w:shd w:val="clear" w:color="auto" w:fill="0074A2"/>
            <w:vAlign w:val="center"/>
          </w:tcPr>
          <w:p w:rsidR="002E2A9D" w:rsidRPr="007D3F39" w:rsidRDefault="002E2A9D" w:rsidP="00F774EA">
            <w:pPr>
              <w:pStyle w:val="table"/>
              <w:jc w:val="both"/>
              <w:rPr>
                <w:b/>
                <w:color w:val="FFFFFF"/>
              </w:rPr>
            </w:pPr>
            <w:r w:rsidRPr="007D3F39">
              <w:rPr>
                <w:b/>
                <w:color w:val="FFFFFF"/>
              </w:rPr>
              <w:t>Metier</w:t>
            </w:r>
          </w:p>
        </w:tc>
        <w:tc>
          <w:tcPr>
            <w:tcW w:w="1294" w:type="dxa"/>
            <w:tcBorders>
              <w:top w:val="single" w:sz="4" w:space="0" w:color="0074A2"/>
              <w:left w:val="nil"/>
              <w:bottom w:val="single" w:sz="4" w:space="0" w:color="0074A2"/>
              <w:right w:val="nil"/>
            </w:tcBorders>
            <w:shd w:val="clear" w:color="auto" w:fill="0074A2"/>
            <w:vAlign w:val="center"/>
          </w:tcPr>
          <w:p w:rsidR="002E2A9D" w:rsidRPr="007D3F39" w:rsidRDefault="002E2A9D" w:rsidP="00F774EA">
            <w:pPr>
              <w:pStyle w:val="table"/>
              <w:jc w:val="both"/>
              <w:rPr>
                <w:b/>
                <w:color w:val="FFFFFF"/>
              </w:rPr>
            </w:pPr>
            <w:r w:rsidRPr="007D3F39">
              <w:rPr>
                <w:b/>
                <w:color w:val="FFFFFF"/>
              </w:rPr>
              <w:t>Fishing ground</w:t>
            </w:r>
          </w:p>
        </w:tc>
        <w:tc>
          <w:tcPr>
            <w:tcW w:w="1922" w:type="dxa"/>
            <w:tcBorders>
              <w:top w:val="single" w:sz="4" w:space="0" w:color="0074A2"/>
              <w:left w:val="nil"/>
              <w:bottom w:val="single" w:sz="4" w:space="0" w:color="0074A2"/>
              <w:right w:val="nil"/>
            </w:tcBorders>
            <w:shd w:val="clear" w:color="auto" w:fill="0074A2"/>
            <w:vAlign w:val="center"/>
          </w:tcPr>
          <w:p w:rsidR="002E2A9D" w:rsidRPr="007D3F39" w:rsidRDefault="002E2A9D" w:rsidP="00F774EA">
            <w:pPr>
              <w:pStyle w:val="table"/>
              <w:jc w:val="both"/>
              <w:rPr>
                <w:b/>
                <w:color w:val="FFFFFF"/>
              </w:rPr>
            </w:pPr>
            <w:r w:rsidRPr="007D3F39">
              <w:rPr>
                <w:b/>
                <w:color w:val="FFFFFF"/>
              </w:rPr>
              <w:t>derogation</w:t>
            </w:r>
          </w:p>
        </w:tc>
        <w:tc>
          <w:tcPr>
            <w:tcW w:w="2520" w:type="dxa"/>
            <w:tcBorders>
              <w:top w:val="single" w:sz="4" w:space="0" w:color="0074A2"/>
              <w:left w:val="nil"/>
              <w:bottom w:val="single" w:sz="4" w:space="0" w:color="0074A2"/>
              <w:right w:val="single" w:sz="4" w:space="0" w:color="0074A2"/>
            </w:tcBorders>
            <w:shd w:val="clear" w:color="auto" w:fill="0074A2"/>
            <w:vAlign w:val="center"/>
          </w:tcPr>
          <w:p w:rsidR="002E2A9D" w:rsidRPr="007D3F39" w:rsidRDefault="002E2A9D" w:rsidP="00F774EA">
            <w:pPr>
              <w:pStyle w:val="table"/>
              <w:jc w:val="both"/>
              <w:rPr>
                <w:b/>
                <w:color w:val="FFFFFF"/>
              </w:rPr>
            </w:pPr>
            <w:r w:rsidRPr="007D3F39">
              <w:rPr>
                <w:b/>
                <w:color w:val="FFFFFF"/>
              </w:rPr>
              <w:t>reason</w:t>
            </w:r>
          </w:p>
        </w:tc>
      </w:tr>
      <w:tr w:rsidR="002E2A9D" w:rsidRPr="00333EB7" w:rsidTr="00682ADB">
        <w:trPr>
          <w:cantSplit/>
        </w:trPr>
        <w:tc>
          <w:tcPr>
            <w:tcW w:w="1932" w:type="dxa"/>
            <w:tcBorders>
              <w:top w:val="single" w:sz="4" w:space="0" w:color="0074A2"/>
              <w:left w:val="dotted" w:sz="4" w:space="0" w:color="0074A2"/>
              <w:bottom w:val="single" w:sz="4" w:space="0" w:color="0074A2"/>
              <w:right w:val="dotted" w:sz="4" w:space="0" w:color="0074A2"/>
            </w:tcBorders>
            <w:vAlign w:val="center"/>
          </w:tcPr>
          <w:p w:rsidR="002E2A9D" w:rsidRPr="00333EB7" w:rsidRDefault="002E2A9D" w:rsidP="00F774EA">
            <w:pPr>
              <w:pStyle w:val="table"/>
              <w:jc w:val="both"/>
            </w:pPr>
            <w:r w:rsidRPr="00333EB7">
              <w:t>OTM</w:t>
            </w:r>
            <w:r>
              <w:t>_</w:t>
            </w:r>
            <w:r w:rsidRPr="00333EB7">
              <w:t>SPF</w:t>
            </w:r>
            <w:r>
              <w:t>_UND_</w:t>
            </w:r>
            <w:r w:rsidRPr="00333EB7">
              <w:t>0</w:t>
            </w:r>
            <w:r>
              <w:t>_</w:t>
            </w:r>
            <w:r w:rsidRPr="00333EB7">
              <w:t>0</w:t>
            </w:r>
          </w:p>
        </w:tc>
        <w:tc>
          <w:tcPr>
            <w:tcW w:w="1294" w:type="dxa"/>
            <w:tcBorders>
              <w:top w:val="single" w:sz="4" w:space="0" w:color="0074A2"/>
              <w:left w:val="dotted" w:sz="4" w:space="0" w:color="0074A2"/>
              <w:bottom w:val="single" w:sz="4" w:space="0" w:color="0074A2"/>
              <w:right w:val="dotted" w:sz="4" w:space="0" w:color="0074A2"/>
            </w:tcBorders>
            <w:vAlign w:val="center"/>
          </w:tcPr>
          <w:p w:rsidR="002E2A9D" w:rsidRPr="00E94C21" w:rsidRDefault="002E2A9D" w:rsidP="00F774EA">
            <w:pPr>
              <w:pStyle w:val="table"/>
              <w:jc w:val="both"/>
            </w:pPr>
            <w:r>
              <w:t>CECAF</w:t>
            </w:r>
          </w:p>
        </w:tc>
        <w:tc>
          <w:tcPr>
            <w:tcW w:w="1922" w:type="dxa"/>
            <w:tcBorders>
              <w:top w:val="single" w:sz="4" w:space="0" w:color="0074A2"/>
              <w:left w:val="dotted" w:sz="4" w:space="0" w:color="0074A2"/>
              <w:bottom w:val="single" w:sz="4" w:space="0" w:color="0074A2"/>
              <w:right w:val="dotted" w:sz="4" w:space="0" w:color="0074A2"/>
            </w:tcBorders>
            <w:vAlign w:val="center"/>
          </w:tcPr>
          <w:p w:rsidR="002E2A9D" w:rsidRDefault="002E2A9D" w:rsidP="00F774EA">
            <w:pPr>
              <w:pStyle w:val="table"/>
              <w:jc w:val="both"/>
            </w:pPr>
            <w:r>
              <w:t>for sampling discards</w:t>
            </w:r>
          </w:p>
        </w:tc>
        <w:tc>
          <w:tcPr>
            <w:tcW w:w="2520" w:type="dxa"/>
            <w:tcBorders>
              <w:top w:val="single" w:sz="4" w:space="0" w:color="0074A2"/>
              <w:left w:val="dotted" w:sz="4" w:space="0" w:color="0074A2"/>
              <w:bottom w:val="single" w:sz="4" w:space="0" w:color="0074A2"/>
              <w:right w:val="dotted" w:sz="4" w:space="0" w:color="0074A2"/>
            </w:tcBorders>
            <w:vAlign w:val="center"/>
          </w:tcPr>
          <w:p w:rsidR="002E2A9D" w:rsidRDefault="002E2A9D" w:rsidP="007D3F39">
            <w:pPr>
              <w:pStyle w:val="table"/>
              <w:jc w:val="both"/>
            </w:pPr>
            <w:r>
              <w:t>no access to the catches and vessels by NLD (applies to 2011)</w:t>
            </w:r>
          </w:p>
        </w:tc>
      </w:tr>
      <w:tr w:rsidR="002E2A9D" w:rsidRPr="00333EB7" w:rsidTr="007D3F39">
        <w:trPr>
          <w:cantSplit/>
        </w:trPr>
        <w:tc>
          <w:tcPr>
            <w:tcW w:w="1932" w:type="dxa"/>
            <w:tcBorders>
              <w:top w:val="single" w:sz="4" w:space="0" w:color="0074A2"/>
              <w:left w:val="dotted" w:sz="4" w:space="0" w:color="0074A2"/>
              <w:bottom w:val="dotted" w:sz="4" w:space="0" w:color="0074A2"/>
              <w:right w:val="dotted" w:sz="4" w:space="0" w:color="0074A2"/>
            </w:tcBorders>
            <w:vAlign w:val="center"/>
          </w:tcPr>
          <w:p w:rsidR="002E2A9D" w:rsidRPr="00333EB7" w:rsidRDefault="002E2A9D" w:rsidP="00F774EA">
            <w:pPr>
              <w:pStyle w:val="table"/>
              <w:jc w:val="both"/>
            </w:pPr>
            <w:r w:rsidRPr="00333EB7">
              <w:t>OTM</w:t>
            </w:r>
            <w:r>
              <w:t>_</w:t>
            </w:r>
            <w:r w:rsidRPr="00333EB7">
              <w:t>SPF</w:t>
            </w:r>
            <w:r>
              <w:t>_UND_</w:t>
            </w:r>
            <w:r w:rsidRPr="00333EB7">
              <w:t>0</w:t>
            </w:r>
            <w:r>
              <w:t>_</w:t>
            </w:r>
            <w:r w:rsidRPr="00333EB7">
              <w:t>0</w:t>
            </w:r>
          </w:p>
        </w:tc>
        <w:tc>
          <w:tcPr>
            <w:tcW w:w="1294" w:type="dxa"/>
            <w:tcBorders>
              <w:top w:val="single" w:sz="4" w:space="0" w:color="0074A2"/>
              <w:left w:val="dotted" w:sz="4" w:space="0" w:color="0074A2"/>
              <w:bottom w:val="dotted" w:sz="4" w:space="0" w:color="0074A2"/>
              <w:right w:val="dotted" w:sz="4" w:space="0" w:color="0074A2"/>
            </w:tcBorders>
            <w:vAlign w:val="center"/>
          </w:tcPr>
          <w:p w:rsidR="002E2A9D" w:rsidRDefault="002E2A9D" w:rsidP="00F774EA">
            <w:pPr>
              <w:pStyle w:val="table"/>
              <w:jc w:val="both"/>
            </w:pPr>
            <w:r>
              <w:t>SPRFMO</w:t>
            </w:r>
          </w:p>
        </w:tc>
        <w:tc>
          <w:tcPr>
            <w:tcW w:w="1922" w:type="dxa"/>
            <w:tcBorders>
              <w:top w:val="single" w:sz="4" w:space="0" w:color="0074A2"/>
              <w:left w:val="dotted" w:sz="4" w:space="0" w:color="0074A2"/>
              <w:bottom w:val="dotted" w:sz="4" w:space="0" w:color="0074A2"/>
              <w:right w:val="dotted" w:sz="4" w:space="0" w:color="0074A2"/>
            </w:tcBorders>
            <w:vAlign w:val="center"/>
          </w:tcPr>
          <w:p w:rsidR="002E2A9D" w:rsidRDefault="002E2A9D" w:rsidP="00F774EA">
            <w:pPr>
              <w:pStyle w:val="table"/>
              <w:jc w:val="both"/>
            </w:pPr>
            <w:r>
              <w:t>for sampling catches</w:t>
            </w:r>
          </w:p>
        </w:tc>
        <w:tc>
          <w:tcPr>
            <w:tcW w:w="2520" w:type="dxa"/>
            <w:tcBorders>
              <w:top w:val="single" w:sz="4" w:space="0" w:color="0074A2"/>
              <w:left w:val="dotted" w:sz="4" w:space="0" w:color="0074A2"/>
              <w:bottom w:val="dotted" w:sz="4" w:space="0" w:color="0074A2"/>
              <w:right w:val="dotted" w:sz="4" w:space="0" w:color="0074A2"/>
            </w:tcBorders>
            <w:vAlign w:val="center"/>
          </w:tcPr>
          <w:p w:rsidR="002E2A9D" w:rsidRDefault="002E2A9D" w:rsidP="007D3F39">
            <w:pPr>
              <w:pStyle w:val="table"/>
              <w:jc w:val="both"/>
            </w:pPr>
            <w:r>
              <w:t>no access to the catches and vessels by NLD and probably no fishery (applies to 2012)</w:t>
            </w:r>
          </w:p>
        </w:tc>
      </w:tr>
    </w:tbl>
    <w:p w:rsidR="002E2A9D" w:rsidRDefault="002E2A9D" w:rsidP="00D77D60">
      <w:pPr>
        <w:rPr>
          <w:lang w:eastAsia="en-US"/>
        </w:rPr>
      </w:pPr>
      <w:r>
        <w:rPr>
          <w:lang w:eastAsia="en-US"/>
        </w:rPr>
        <w:t xml:space="preserve">A derogation for sampling catches in the CECAF area was granted in previous years but will not be continued in 2012 and 2013. </w:t>
      </w:r>
    </w:p>
    <w:p w:rsidR="002E2A9D" w:rsidRPr="00140263" w:rsidRDefault="002E2A9D" w:rsidP="00D77D60">
      <w:pPr>
        <w:rPr>
          <w:lang w:eastAsia="en-US"/>
        </w:rPr>
      </w:pPr>
      <w:r>
        <w:rPr>
          <w:lang w:eastAsia="en-US"/>
        </w:rPr>
        <w:t xml:space="preserve">Although there is no obligation for collecting biological stock variables in the SPRFMO area, there is an obligation to sample the structure of the catches in the metier in this area.  The main motivation for asking derogation for sampling the catches in the SPRFMO area is that it is likely that no fishing activity is expected in that area in 2012. In principle, a limited fishery is possible on a TAC. Sampling this fishery would lead to excessive high costs. </w:t>
      </w:r>
    </w:p>
    <w:p w:rsidR="002E2A9D" w:rsidRPr="008C784A" w:rsidRDefault="002E2A9D" w:rsidP="008C784A">
      <w:pPr>
        <w:rPr>
          <w:highlight w:val="yellow"/>
          <w:lang w:eastAsia="en-US"/>
        </w:rPr>
      </w:pPr>
    </w:p>
    <w:p w:rsidR="002E2A9D" w:rsidRPr="00532C78" w:rsidRDefault="002E2A9D" w:rsidP="0085668A">
      <w:pPr>
        <w:pStyle w:val="Heading2"/>
      </w:pPr>
      <w:bookmarkStart w:id="56" w:name="_Toc307304347"/>
      <w:r w:rsidRPr="00532C78">
        <w:t>III.D.</w:t>
      </w:r>
      <w:r w:rsidRPr="00532C78">
        <w:tab/>
        <w:t>Biological - Recreational fisheries (North Sea)</w:t>
      </w:r>
      <w:bookmarkEnd w:id="56"/>
    </w:p>
    <w:p w:rsidR="002E2A9D" w:rsidRPr="00532C78" w:rsidRDefault="002E2A9D" w:rsidP="00CD4B65">
      <w:r w:rsidRPr="00532C78">
        <w:t>North Sea (ICES areas IIIa, IV and VIId) and eastern Arctic ICES areas I and II)</w:t>
      </w:r>
    </w:p>
    <w:p w:rsidR="002E2A9D" w:rsidRDefault="002E2A9D" w:rsidP="009146D4">
      <w:pPr>
        <w:pStyle w:val="Heading3"/>
        <w:rPr>
          <w:lang w:val="en-GB"/>
        </w:rPr>
      </w:pPr>
      <w:bookmarkStart w:id="57" w:name="_Toc307304348"/>
      <w:r w:rsidRPr="00532C78">
        <w:rPr>
          <w:lang w:val="en-GB"/>
        </w:rPr>
        <w:t>III.D.1.</w:t>
      </w:r>
      <w:r w:rsidRPr="00532C78">
        <w:rPr>
          <w:lang w:val="en-GB"/>
        </w:rPr>
        <w:tab/>
        <w:t>Data acquisition</w:t>
      </w:r>
      <w:bookmarkEnd w:id="57"/>
    </w:p>
    <w:p w:rsidR="002E2A9D" w:rsidRDefault="002E2A9D" w:rsidP="00CD4B65">
      <w:r w:rsidRPr="00743A5E">
        <w:t>The Netherlands has recreational fisheries only in the North Sea, national estuaries and inland waters. Chapter III.B.B1.</w:t>
      </w:r>
      <w:r>
        <w:t>3</w:t>
      </w:r>
      <w:r w:rsidRPr="00743A5E">
        <w:t>.(3) of the Decision requires a quarterly evaluation of the weight of the recreational catches listed in Appendix IV. These are cod</w:t>
      </w:r>
      <w:r>
        <w:t xml:space="preserve"> (</w:t>
      </w:r>
      <w:r w:rsidRPr="002A2E5D">
        <w:rPr>
          <w:i/>
        </w:rPr>
        <w:t>Gadus morhua</w:t>
      </w:r>
      <w:r>
        <w:t>),</w:t>
      </w:r>
      <w:r w:rsidRPr="00743A5E">
        <w:t xml:space="preserve"> eel</w:t>
      </w:r>
      <w:r w:rsidRPr="00532C78">
        <w:t xml:space="preserve"> </w:t>
      </w:r>
      <w:r>
        <w:t>(</w:t>
      </w:r>
      <w:r w:rsidRPr="002A2E5D">
        <w:rPr>
          <w:i/>
        </w:rPr>
        <w:t>Anguilla anguilla</w:t>
      </w:r>
      <w:r>
        <w:t xml:space="preserve">) </w:t>
      </w:r>
      <w:r w:rsidRPr="00743A5E">
        <w:t>and</w:t>
      </w:r>
      <w:r>
        <w:t xml:space="preserve"> all shark species</w:t>
      </w:r>
      <w:r w:rsidRPr="00743A5E">
        <w:t xml:space="preserve">. </w:t>
      </w:r>
      <w:r>
        <w:t>The first two</w:t>
      </w:r>
      <w:r w:rsidRPr="00743A5E">
        <w:t xml:space="preserve"> species are caught </w:t>
      </w:r>
      <w:r>
        <w:t>in</w:t>
      </w:r>
      <w:r w:rsidRPr="00743A5E">
        <w:t xml:space="preserve"> Dutch recreational </w:t>
      </w:r>
      <w:r>
        <w:t>fisheries</w:t>
      </w:r>
      <w:r w:rsidRPr="00743A5E">
        <w:t xml:space="preserve">. </w:t>
      </w:r>
    </w:p>
    <w:p w:rsidR="002E2A9D" w:rsidRDefault="002E2A9D" w:rsidP="00CD4B65">
      <w:r w:rsidRPr="00743A5E">
        <w:t xml:space="preserve">No licences are required for recreational fisheries in the </w:t>
      </w:r>
      <w:r>
        <w:t>Dutch coastal waters</w:t>
      </w:r>
      <w:r w:rsidRPr="00743A5E">
        <w:t xml:space="preserve">. </w:t>
      </w:r>
      <w:r>
        <w:t>This complicates to estimate the activity of the population in recreational fisheries. From 2011 onwards, recreational c</w:t>
      </w:r>
      <w:r w:rsidRPr="00743A5E">
        <w:t>od</w:t>
      </w:r>
      <w:r>
        <w:t xml:space="preserve"> catches can</w:t>
      </w:r>
      <w:r w:rsidRPr="00743A5E">
        <w:t xml:space="preserve"> </w:t>
      </w:r>
      <w:r>
        <w:t>only</w:t>
      </w:r>
      <w:r w:rsidRPr="00743A5E">
        <w:t xml:space="preserve"> </w:t>
      </w:r>
      <w:r>
        <w:t xml:space="preserve">be </w:t>
      </w:r>
      <w:r w:rsidRPr="00743A5E">
        <w:t xml:space="preserve">taken by anglers operating from the shore or from boats. </w:t>
      </w:r>
      <w:r>
        <w:t>All other types of recreational fisheries (e.g. fyke nets, gill net, long line) in marine waters will be forbidden.</w:t>
      </w:r>
    </w:p>
    <w:p w:rsidR="002E2A9D" w:rsidRPr="00743A5E" w:rsidRDefault="002E2A9D" w:rsidP="00CD4B65">
      <w:r w:rsidRPr="00743A5E">
        <w:t xml:space="preserve">In 2005 and 2006, a pilot survey was carried out under the DCR to estimate the </w:t>
      </w:r>
      <w:r>
        <w:t>catches</w:t>
      </w:r>
      <w:r w:rsidRPr="00743A5E">
        <w:t xml:space="preserve"> </w:t>
      </w:r>
      <w:r w:rsidRPr="00E85260">
        <w:t>of cod by anglers in the Netherlands (van Keeken et al., 2007). The annual catches in the</w:t>
      </w:r>
      <w:r w:rsidRPr="00743A5E">
        <w:t xml:space="preserve"> years of the study were estimated between 456</w:t>
      </w:r>
      <w:r w:rsidRPr="00743A5E">
        <w:noBreakHyphen/>
        <w:t>1765 tonnes and landings were estimated between 264</w:t>
      </w:r>
      <w:r w:rsidRPr="00743A5E">
        <w:noBreakHyphen/>
        <w:t xml:space="preserve">1037. </w:t>
      </w:r>
      <w:r>
        <w:t xml:space="preserve">However, the estimates were considered very uncertain. </w:t>
      </w:r>
      <w:r w:rsidRPr="00743A5E">
        <w:t>An earlier study (Smit et al, 2004) estimated annual catches between 186</w:t>
      </w:r>
      <w:r w:rsidRPr="00743A5E">
        <w:noBreakHyphen/>
        <w:t xml:space="preserve">408. </w:t>
      </w:r>
      <w:r>
        <w:t xml:space="preserve">In comparison </w:t>
      </w:r>
      <w:r w:rsidRPr="00743A5E">
        <w:t>t</w:t>
      </w:r>
      <w:r>
        <w:t>he</w:t>
      </w:r>
      <w:r w:rsidRPr="00743A5E">
        <w:t xml:space="preserve"> commercial landing</w:t>
      </w:r>
      <w:r>
        <w:t>s of cod</w:t>
      </w:r>
      <w:r w:rsidRPr="00743A5E">
        <w:t xml:space="preserve"> in the Netherlands in 2005 and 2006 </w:t>
      </w:r>
      <w:r>
        <w:t>was</w:t>
      </w:r>
      <w:r w:rsidRPr="00743A5E">
        <w:t xml:space="preserve"> about 1600 tonnes in each of those years. The different results in both studies can be mostly attributed to the different methodological approaches and assumptions.</w:t>
      </w:r>
    </w:p>
    <w:p w:rsidR="002E2A9D" w:rsidRPr="00E04785" w:rsidRDefault="002E2A9D" w:rsidP="00CD4B65">
      <w:r w:rsidRPr="00E04785">
        <w:t>Eel is mostly taken in inland waters by anglers and some by snigglers. In coastal waters and estuaries eels are also caught with fyke nets but in much lower quantities, however, the use of fyke</w:t>
      </w:r>
      <w:r>
        <w:t xml:space="preserve"> nets</w:t>
      </w:r>
      <w:r w:rsidRPr="00E04785">
        <w:t xml:space="preserve"> for recreational fishers will be forbidden from 1 January 2011 onwards . </w:t>
      </w:r>
      <w:r w:rsidRPr="00E85260">
        <w:t>Rough estimates of annual recreational catches of eel fluctuate between 200 (Dekker et al 2008) and 200</w:t>
      </w:r>
      <w:r w:rsidRPr="00E85260">
        <w:noBreakHyphen/>
        <w:t>400 tonnes (Vriese et al., 2008). Annual catches of commercial</w:t>
      </w:r>
      <w:r w:rsidRPr="00E04785">
        <w:t xml:space="preserve"> fisheries for eel are estimated to be around 1000 tonnes (Dekker et al, 2008). In the summer of 2008, the prime organization of recreational fishers (Sportvisserij Nederland) has </w:t>
      </w:r>
      <w:r>
        <w:t>implemented</w:t>
      </w:r>
      <w:r w:rsidRPr="00E04785">
        <w:t xml:space="preserve"> a voluntary ban on eel landing from 2009 onwards. According to this decision, no eel should be taken, though catch</w:t>
      </w:r>
      <w:r>
        <w:t>-</w:t>
      </w:r>
      <w:r w:rsidRPr="00E04785">
        <w:t>and</w:t>
      </w:r>
      <w:r>
        <w:t>-</w:t>
      </w:r>
      <w:r w:rsidRPr="00E04785">
        <w:t>return will remain allowed. This is a voluntary restriction, not translated into law.</w:t>
      </w:r>
    </w:p>
    <w:p w:rsidR="002E2A9D" w:rsidRDefault="002E2A9D" w:rsidP="00232CF9">
      <w:pPr>
        <w:pStyle w:val="Heading4"/>
      </w:pPr>
      <w:r w:rsidRPr="003623B0">
        <w:t>III.D.1.</w:t>
      </w:r>
      <w:r w:rsidRPr="003623B0">
        <w:tab/>
        <w:t>(a) Type of data collection</w:t>
      </w:r>
    </w:p>
    <w:p w:rsidR="002E2A9D" w:rsidRPr="003623B0" w:rsidRDefault="002E2A9D" w:rsidP="00CD4B65">
      <w:pPr>
        <w:rPr>
          <w:lang w:val="en-US"/>
        </w:rPr>
      </w:pPr>
      <w:r>
        <w:rPr>
          <w:lang w:val="en-US"/>
        </w:rPr>
        <w:t xml:space="preserve">The type of data collection is a </w:t>
      </w:r>
      <w:r w:rsidRPr="003623B0">
        <w:rPr>
          <w:lang w:val="en-US"/>
        </w:rPr>
        <w:t xml:space="preserve">Probability Sample Survey, in which data are collected from a sample of population members randomly selected.  </w:t>
      </w:r>
    </w:p>
    <w:p w:rsidR="002E2A9D" w:rsidRDefault="002E2A9D" w:rsidP="00232CF9">
      <w:pPr>
        <w:pStyle w:val="Heading4"/>
      </w:pPr>
      <w:r w:rsidRPr="007D1383">
        <w:t>III.D.1.</w:t>
      </w:r>
      <w:r w:rsidRPr="007D1383">
        <w:tab/>
        <w:t>(b) Target and frame population</w:t>
      </w:r>
    </w:p>
    <w:p w:rsidR="002E2A9D" w:rsidRPr="007D1383" w:rsidRDefault="002E2A9D" w:rsidP="00CD4B65">
      <w:pPr>
        <w:rPr>
          <w:lang w:val="en-US"/>
        </w:rPr>
      </w:pPr>
      <w:r>
        <w:rPr>
          <w:lang w:val="en-US"/>
        </w:rPr>
        <w:t>The target population for which inferences are made are all Dutch households. The frame population is a subsample of the target population. Importantly, t</w:t>
      </w:r>
      <w:r>
        <w:t>he demographics of the frame population does not deviate from the demographics of the whole Dutch population as determined by the Central Bureau of Statistics. The frame population of</w:t>
      </w:r>
      <w:r w:rsidRPr="007D1383">
        <w:t xml:space="preserve"> 52 thousand </w:t>
      </w:r>
      <w:r>
        <w:t>households, randomly selected, has</w:t>
      </w:r>
      <w:r w:rsidRPr="007D1383">
        <w:t xml:space="preserve"> be</w:t>
      </w:r>
      <w:r>
        <w:t>en</w:t>
      </w:r>
      <w:r w:rsidRPr="007D1383">
        <w:t xml:space="preserve"> approached </w:t>
      </w:r>
      <w:r>
        <w:t xml:space="preserve">in December 2009 </w:t>
      </w:r>
      <w:r w:rsidRPr="007D1383">
        <w:t xml:space="preserve">and questioned on their </w:t>
      </w:r>
      <w:r>
        <w:t>participation</w:t>
      </w:r>
      <w:r w:rsidRPr="007D1383">
        <w:t xml:space="preserve"> in recreational fishery</w:t>
      </w:r>
      <w:r>
        <w:t xml:space="preserve"> as part of the screening survey</w:t>
      </w:r>
      <w:r w:rsidRPr="007D1383">
        <w:t xml:space="preserve">. In a second step, a subset of the </w:t>
      </w:r>
      <w:r>
        <w:t>frame population</w:t>
      </w:r>
      <w:r w:rsidRPr="007D1383">
        <w:t xml:space="preserve"> (about 2000) </w:t>
      </w:r>
      <w:r>
        <w:t xml:space="preserve">which are active in recreational fisheries </w:t>
      </w:r>
      <w:r w:rsidRPr="007D1383">
        <w:t xml:space="preserve">will be </w:t>
      </w:r>
      <w:r>
        <w:t>selected for a 12 month logbook survey</w:t>
      </w:r>
      <w:r w:rsidRPr="007D1383">
        <w:t>.</w:t>
      </w:r>
    </w:p>
    <w:p w:rsidR="002E2A9D" w:rsidRDefault="002E2A9D" w:rsidP="00232CF9">
      <w:pPr>
        <w:pStyle w:val="Heading4"/>
      </w:pPr>
      <w:r w:rsidRPr="007D1383">
        <w:t>III.D.1.</w:t>
      </w:r>
      <w:r w:rsidRPr="007D1383">
        <w:tab/>
        <w:t>(c) Data sources</w:t>
      </w:r>
    </w:p>
    <w:p w:rsidR="002E2A9D" w:rsidRPr="007D1383" w:rsidRDefault="002E2A9D" w:rsidP="00CD4B65">
      <w:pPr>
        <w:rPr>
          <w:lang w:val="en-US"/>
        </w:rPr>
      </w:pPr>
      <w:r>
        <w:rPr>
          <w:lang w:val="en-US"/>
        </w:rPr>
        <w:t>Data on the participation of the Dutch population in recreational fishing will be obtained through a online screening survey of 52 thousand households. The first screening survey has already been carried out in 2009. Future screening surveys are planned for December 2011 and 2013. The survey will allow to estimate the participation in the various recreational fisheries. Information on catch, species, length, ratio kept-released, location, CPUE, motivation and satisfaction and spending patterns will be obtained by a 12 month logbook survey of 2000 freshwater and/or marine recreational fishers in the period March 2010 – March 2011</w:t>
      </w:r>
      <w:r w:rsidRPr="00D77D60">
        <w:rPr>
          <w:lang w:val="en-US"/>
        </w:rPr>
        <w:t xml:space="preserve"> </w:t>
      </w:r>
      <w:r>
        <w:rPr>
          <w:lang w:val="en-US"/>
        </w:rPr>
        <w:t xml:space="preserve">and March 2012-March 2013. </w:t>
      </w:r>
    </w:p>
    <w:p w:rsidR="002E2A9D" w:rsidRDefault="002E2A9D" w:rsidP="00232CF9">
      <w:pPr>
        <w:pStyle w:val="Heading4"/>
      </w:pPr>
      <w:r w:rsidRPr="007D1383">
        <w:t>III.D.1.</w:t>
      </w:r>
      <w:r w:rsidRPr="007D1383">
        <w:tab/>
        <w:t>(d) Sampling stratification and allocation scheme</w:t>
      </w:r>
    </w:p>
    <w:p w:rsidR="002E2A9D" w:rsidRDefault="002E2A9D" w:rsidP="00CD4B65">
      <w:pPr>
        <w:rPr>
          <w:lang w:val="en-US"/>
        </w:rPr>
      </w:pPr>
      <w:r>
        <w:rPr>
          <w:lang w:val="en-US"/>
        </w:rPr>
        <w:t xml:space="preserve">The parameters which will be estimated are effort en CPUE for each recreational type of fishery. In addition information will become available on the size distribution of the catch and the ratio between retained and discarded catch. </w:t>
      </w:r>
    </w:p>
    <w:p w:rsidR="002E2A9D" w:rsidRDefault="002E2A9D" w:rsidP="00CD4B65">
      <w:pPr>
        <w:rPr>
          <w:lang w:val="en-US"/>
        </w:rPr>
      </w:pPr>
      <w:r w:rsidRPr="008D4FBD">
        <w:rPr>
          <w:lang w:val="en-US"/>
        </w:rPr>
        <w:t xml:space="preserve">In principle the programme </w:t>
      </w:r>
      <w:r w:rsidRPr="008D4FBD">
        <w:t>will cover all types of recreational fishery in the Netherlands</w:t>
      </w:r>
      <w:r w:rsidRPr="008D4FBD">
        <w:rPr>
          <w:lang w:val="en-US"/>
        </w:rPr>
        <w:t xml:space="preserve"> and</w:t>
      </w:r>
      <w:r>
        <w:rPr>
          <w:lang w:val="en-US"/>
        </w:rPr>
        <w:t xml:space="preserve"> the information describe above will become available for all species caught in recreational fisheries in fresh and marine waters. For eel, also information will become available on the ration caught in marine and fresh water.</w:t>
      </w:r>
    </w:p>
    <w:p w:rsidR="002E2A9D" w:rsidRDefault="002E2A9D" w:rsidP="00CD4B65">
      <w:pPr>
        <w:rPr>
          <w:lang w:val="en-US"/>
        </w:rPr>
      </w:pPr>
      <w:r>
        <w:rPr>
          <w:lang w:val="en-US"/>
        </w:rPr>
        <w:t xml:space="preserve">Screening surveys (2009, 2011, etc.) and 12 month logbook surveys (2010, 2012 etc.) are planned every other year. In 2011, priority will be given to the estimation of recreational catches of North Sea cod. In principle, new estimates of cod, eel and shark catches will be available in 2011, 2013 and so on.  </w:t>
      </w:r>
    </w:p>
    <w:p w:rsidR="002E2A9D" w:rsidRDefault="002E2A9D" w:rsidP="0065487B">
      <w:pPr>
        <w:pStyle w:val="Heading3"/>
        <w:rPr>
          <w:lang w:val="en-GB"/>
        </w:rPr>
      </w:pPr>
      <w:bookmarkStart w:id="58" w:name="_Toc307304349"/>
      <w:r w:rsidRPr="007D1383">
        <w:rPr>
          <w:lang w:val="en-GB"/>
        </w:rPr>
        <w:t>III.D.2.</w:t>
      </w:r>
      <w:r w:rsidRPr="007D1383">
        <w:rPr>
          <w:lang w:val="en-GB"/>
        </w:rPr>
        <w:tab/>
        <w:t>Estimation procedures</w:t>
      </w:r>
      <w:bookmarkEnd w:id="58"/>
    </w:p>
    <w:p w:rsidR="002E2A9D" w:rsidRPr="007D1383" w:rsidRDefault="002E2A9D" w:rsidP="00CD4B65">
      <w:r>
        <w:t>In principle, the effort and species specific CPUE data, obtained from the frame population can be raised to the total population by type of fishery and provides estimates of the total quarterly catch by the Netherlands by species.</w:t>
      </w:r>
    </w:p>
    <w:p w:rsidR="002E2A9D" w:rsidRDefault="002E2A9D" w:rsidP="0065487B">
      <w:pPr>
        <w:pStyle w:val="Heading3"/>
        <w:rPr>
          <w:lang w:val="en-GB"/>
        </w:rPr>
      </w:pPr>
      <w:bookmarkStart w:id="59" w:name="_Toc307304350"/>
      <w:r w:rsidRPr="007D1383">
        <w:rPr>
          <w:lang w:val="en-GB"/>
        </w:rPr>
        <w:t>III.D.3.</w:t>
      </w:r>
      <w:r w:rsidRPr="007D1383">
        <w:rPr>
          <w:lang w:val="en-GB"/>
        </w:rPr>
        <w:tab/>
        <w:t>Data quality evaluation</w:t>
      </w:r>
      <w:bookmarkEnd w:id="59"/>
    </w:p>
    <w:p w:rsidR="002E2A9D" w:rsidRDefault="002E2A9D" w:rsidP="00CD4B65">
      <w:r>
        <w:t>The sampled population is an unbiased sample of the total population. Since the introduction of a ban on all other recreational fisheries</w:t>
      </w:r>
      <w:r w:rsidRPr="00302E9C">
        <w:t xml:space="preserve"> </w:t>
      </w:r>
      <w:r>
        <w:t>in marine coastal waters, apart from angling, the number of ‘metiers’ in the population is limited.</w:t>
      </w:r>
    </w:p>
    <w:p w:rsidR="002E2A9D" w:rsidRPr="00881786" w:rsidRDefault="002E2A9D" w:rsidP="00CD4B65">
      <w:pPr>
        <w:rPr>
          <w:b/>
          <w:u w:val="single"/>
        </w:rPr>
      </w:pPr>
      <w:r w:rsidRPr="00881786">
        <w:rPr>
          <w:b/>
          <w:u w:val="single"/>
        </w:rPr>
        <w:t>Biases Screening Survey</w:t>
      </w:r>
    </w:p>
    <w:p w:rsidR="002E2A9D" w:rsidRDefault="002E2A9D" w:rsidP="00CD4B65">
      <w:r>
        <w:t>Biases in the screening survey are negligible due to careful design of the survey. The demographics of the frame population (52,000 households) is selected and maintained by one of the largest commercial marketing companies in the Netherlands to ensure its frame population does not deviate from the demographics of the whole Dutch population as determined by the Central Bureau of Statistics. The recreational fishing participation survey was offered ‘blind’ to the 52.000 households. Every month the commercial marketing company sends a questionnaire about a range of diverse topics (social, politics, products) to the households in its database. The households do not know what the topics are when they start filling in the online questionnaire and they are not allowed to skip topics or pick and choose topics. Furthermore the households are offered a financial incentive to fill in the monthly online questionnaire which results in high 90-95% response rates.</w:t>
      </w:r>
    </w:p>
    <w:p w:rsidR="002E2A9D" w:rsidRPr="00881786" w:rsidRDefault="002E2A9D" w:rsidP="00CD4B65">
      <w:pPr>
        <w:rPr>
          <w:b/>
          <w:u w:val="single"/>
        </w:rPr>
      </w:pPr>
      <w:r w:rsidRPr="00881786">
        <w:rPr>
          <w:b/>
          <w:u w:val="single"/>
        </w:rPr>
        <w:t>Logbook Survey</w:t>
      </w:r>
    </w:p>
    <w:p w:rsidR="002E2A9D" w:rsidRDefault="002E2A9D" w:rsidP="00CD4B65">
      <w:r>
        <w:t xml:space="preserve">During the screening survey, people were not only asked if they had participated in freshwater and/or marine recreational fisheries and if they wanted to participate in a 12 month logbook survey but also to indicate roughly how often they had fished in the past 12 months to determine the level of fishing ‘avidity’ (1-5, 5-10, 10-25, 25-50, &gt;50 annual fishing trips). As expected the level of avidity was higher among the people that indicated to be willing to participate in the 12 month logbook program compared to the avidity of all the people in the screening survey. To avoid this type of bias (overestimation of the catch because the participants of the logbook survey are more fanatic than the average recreational fisher), the demographics (including avidity) of the 2000 people selected for the logbook program is similar to the demographics on the recreational fishers in the screening survey. </w:t>
      </w:r>
    </w:p>
    <w:p w:rsidR="002E2A9D" w:rsidRDefault="002E2A9D" w:rsidP="00CD4B65">
      <w:r>
        <w:t>Eel is mostly exploited is fresh waters and recreational landings are presently forbidden. Therefore, in principle, estimates will apply to catches only. Additional information (yet to be defined) may need to be collected to estimate the compliance with the ban on eel landings.</w:t>
      </w:r>
    </w:p>
    <w:p w:rsidR="002E2A9D" w:rsidRPr="007D1383" w:rsidRDefault="002E2A9D" w:rsidP="00CD4B65">
      <w:r>
        <w:t xml:space="preserve">Presently, no procedures have been developed to estimate the precision of the estimates provided by the proposed sampling framework. These will be developed in the period covered by this NP. </w:t>
      </w:r>
    </w:p>
    <w:p w:rsidR="002E2A9D" w:rsidRDefault="002E2A9D" w:rsidP="0065487B">
      <w:pPr>
        <w:pStyle w:val="Heading3"/>
        <w:rPr>
          <w:lang w:val="en-GB"/>
        </w:rPr>
      </w:pPr>
      <w:bookmarkStart w:id="60" w:name="_Toc307304351"/>
      <w:r w:rsidRPr="007D1383">
        <w:rPr>
          <w:lang w:val="en-GB"/>
        </w:rPr>
        <w:t>III.D.4.</w:t>
      </w:r>
      <w:r w:rsidRPr="007D1383">
        <w:rPr>
          <w:lang w:val="en-GB"/>
        </w:rPr>
        <w:tab/>
        <w:t>Data presentation</w:t>
      </w:r>
      <w:bookmarkEnd w:id="60"/>
    </w:p>
    <w:p w:rsidR="002E2A9D" w:rsidRPr="007D1383" w:rsidRDefault="002E2A9D" w:rsidP="00CD4B65">
      <w:r>
        <w:t>The data collected will be stored in a national database and be made available for cooperative analyses with other MS. The results of the study will be published in a number of reports aiming at a deadline of 6 months after the start of a new calendar year.</w:t>
      </w:r>
    </w:p>
    <w:p w:rsidR="002E2A9D" w:rsidRDefault="002E2A9D" w:rsidP="00532C78">
      <w:pPr>
        <w:pStyle w:val="Heading3"/>
        <w:rPr>
          <w:lang w:val="en-GB"/>
        </w:rPr>
      </w:pPr>
      <w:bookmarkStart w:id="61" w:name="_Toc307304352"/>
      <w:r w:rsidRPr="00532C78">
        <w:rPr>
          <w:lang w:val="en-GB"/>
        </w:rPr>
        <w:t>III.D.5.</w:t>
      </w:r>
      <w:r w:rsidRPr="00532C78">
        <w:rPr>
          <w:lang w:val="en-GB"/>
        </w:rPr>
        <w:tab/>
        <w:t>Regional coordinatio</w:t>
      </w:r>
      <w:r>
        <w:rPr>
          <w:lang w:val="en-GB"/>
        </w:rPr>
        <w:t>n</w:t>
      </w:r>
      <w:bookmarkEnd w:id="61"/>
    </w:p>
    <w:p w:rsidR="002E2A9D" w:rsidRDefault="002E2A9D" w:rsidP="00CD4B65">
      <w:r>
        <w:t>There is no (not yet) regional coordination, since the recreational fisheries differ considerable between MS. Also the national legislation on recreational fisheries differs between MS. Hence, there is a variety of approaches in MS to sample recreational fisheries in the different countries. The programme in the Netherlands is a continuation of the programme started in 2009/2010 and takes guidance from international coordination meetings on sampling methodology organised by ICES.</w:t>
      </w:r>
    </w:p>
    <w:p w:rsidR="002E2A9D" w:rsidRDefault="002E2A9D" w:rsidP="00CD4B65">
      <w:r>
        <w:t>In 2009, ICES has established a Working Group for Recreational Surveys (WGRFS). NLD will participate in this group and will use the expertise of the group in organising its surveys. In particular, NLD will seek for cooperation in developing precision methodology designated to recreational fisheries.</w:t>
      </w:r>
    </w:p>
    <w:p w:rsidR="002E2A9D" w:rsidRDefault="002E2A9D" w:rsidP="00CD4B65">
      <w:r w:rsidRPr="00E04785">
        <w:t>In the Netherlands, the Recreational Fisheries Programme is managed and designed by  IMARES Wageningen UR in close co-operation with the Royal Dutch Anglers Association ‘Sportvisserij Nederland ‘. The current design of the Recreational Fisheries Survey will not only collect information on catch and effort but also on motivation and satisfaction of recreational fishers and spending patterns (lures, bait etc</w:t>
      </w:r>
      <w:r>
        <w:t>.</w:t>
      </w:r>
      <w:r w:rsidRPr="00E04785">
        <w:t>). Especially the last two items are of interest to the Royal Dutch Anglers Association to develop their strategies and policies to improve the quality of recreational fishing.</w:t>
      </w:r>
    </w:p>
    <w:p w:rsidR="002E2A9D" w:rsidRDefault="002E2A9D" w:rsidP="00CD4B65">
      <w:r w:rsidRPr="00C45D0B">
        <w:t>The following recommendations apply</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5"/>
        <w:gridCol w:w="3979"/>
        <w:gridCol w:w="2487"/>
      </w:tblGrid>
      <w:tr w:rsidR="002E2A9D" w:rsidRPr="00D77D60" w:rsidTr="00D77D60">
        <w:trPr>
          <w:trHeight w:val="484"/>
        </w:trPr>
        <w:tc>
          <w:tcPr>
            <w:tcW w:w="1345" w:type="dxa"/>
            <w:tcBorders>
              <w:top w:val="single" w:sz="4" w:space="0" w:color="0074A2"/>
              <w:left w:val="single" w:sz="4" w:space="0" w:color="0074A2"/>
              <w:bottom w:val="single" w:sz="4" w:space="0" w:color="0074A2"/>
              <w:right w:val="nil"/>
            </w:tcBorders>
            <w:shd w:val="clear" w:color="auto" w:fill="0074A2"/>
            <w:vAlign w:val="center"/>
          </w:tcPr>
          <w:p w:rsidR="002E2A9D" w:rsidRPr="00D77D60" w:rsidRDefault="002E2A9D" w:rsidP="00F774EA">
            <w:pPr>
              <w:pStyle w:val="table"/>
              <w:jc w:val="both"/>
              <w:rPr>
                <w:b/>
                <w:color w:val="FFFFFF"/>
              </w:rPr>
            </w:pPr>
            <w:r w:rsidRPr="00D77D60">
              <w:rPr>
                <w:b/>
                <w:color w:val="FFFFFF"/>
              </w:rPr>
              <w:t>source</w:t>
            </w:r>
          </w:p>
        </w:tc>
        <w:tc>
          <w:tcPr>
            <w:tcW w:w="3979" w:type="dxa"/>
            <w:tcBorders>
              <w:top w:val="single" w:sz="4" w:space="0" w:color="0074A2"/>
              <w:left w:val="nil"/>
              <w:bottom w:val="single" w:sz="4" w:space="0" w:color="0074A2"/>
              <w:right w:val="nil"/>
            </w:tcBorders>
            <w:shd w:val="clear" w:color="auto" w:fill="0074A2"/>
            <w:vAlign w:val="center"/>
          </w:tcPr>
          <w:p w:rsidR="002E2A9D" w:rsidRPr="00D77D60" w:rsidRDefault="002E2A9D" w:rsidP="00F774EA">
            <w:pPr>
              <w:pStyle w:val="table"/>
              <w:jc w:val="both"/>
              <w:rPr>
                <w:b/>
                <w:color w:val="FFFFFF"/>
              </w:rPr>
            </w:pPr>
            <w:r w:rsidRPr="00D77D60">
              <w:rPr>
                <w:b/>
                <w:color w:val="FFFFFF"/>
              </w:rPr>
              <w:t>Reco</w:t>
            </w:r>
            <w:r>
              <w:rPr>
                <w:b/>
                <w:color w:val="FFFFFF"/>
              </w:rPr>
              <w:t>m</w:t>
            </w:r>
            <w:r w:rsidRPr="00D77D60">
              <w:rPr>
                <w:b/>
                <w:color w:val="FFFFFF"/>
              </w:rPr>
              <w:t>mendation</w:t>
            </w:r>
          </w:p>
        </w:tc>
        <w:tc>
          <w:tcPr>
            <w:tcW w:w="2487" w:type="dxa"/>
            <w:tcBorders>
              <w:top w:val="single" w:sz="4" w:space="0" w:color="0074A2"/>
              <w:left w:val="nil"/>
              <w:bottom w:val="single" w:sz="4" w:space="0" w:color="0074A2"/>
              <w:right w:val="single" w:sz="4" w:space="0" w:color="0074A2"/>
            </w:tcBorders>
            <w:shd w:val="clear" w:color="auto" w:fill="0074A2"/>
            <w:vAlign w:val="center"/>
          </w:tcPr>
          <w:p w:rsidR="002E2A9D" w:rsidRPr="00D77D60" w:rsidRDefault="002E2A9D" w:rsidP="00F774EA">
            <w:pPr>
              <w:pStyle w:val="table"/>
              <w:jc w:val="both"/>
              <w:rPr>
                <w:b/>
                <w:color w:val="FFFFFF"/>
              </w:rPr>
            </w:pPr>
            <w:r w:rsidRPr="00D77D60">
              <w:rPr>
                <w:b/>
                <w:color w:val="FFFFFF"/>
              </w:rPr>
              <w:t>Responsive actions</w:t>
            </w:r>
          </w:p>
        </w:tc>
      </w:tr>
      <w:tr w:rsidR="002E2A9D" w:rsidRPr="00743A5E" w:rsidTr="00D77D60">
        <w:tc>
          <w:tcPr>
            <w:tcW w:w="1345" w:type="dxa"/>
            <w:tcBorders>
              <w:top w:val="single" w:sz="4" w:space="0" w:color="0074A2"/>
              <w:left w:val="dotted" w:sz="4" w:space="0" w:color="0074A2"/>
              <w:bottom w:val="dotted" w:sz="4" w:space="0" w:color="0074A2"/>
              <w:right w:val="dotted" w:sz="4" w:space="0" w:color="0074A2"/>
            </w:tcBorders>
          </w:tcPr>
          <w:p w:rsidR="002E2A9D" w:rsidRPr="00743A5E" w:rsidRDefault="002E2A9D" w:rsidP="00AC2F60">
            <w:pPr>
              <w:pStyle w:val="table"/>
            </w:pPr>
            <w:r w:rsidRPr="00743A5E">
              <w:t>SGRN-07-02</w:t>
            </w:r>
          </w:p>
        </w:tc>
        <w:tc>
          <w:tcPr>
            <w:tcW w:w="3979" w:type="dxa"/>
            <w:tcBorders>
              <w:top w:val="single" w:sz="4" w:space="0" w:color="0074A2"/>
              <w:left w:val="dotted" w:sz="4" w:space="0" w:color="0074A2"/>
              <w:bottom w:val="dotted" w:sz="4" w:space="0" w:color="0074A2"/>
              <w:right w:val="dotted" w:sz="4" w:space="0" w:color="0074A2"/>
            </w:tcBorders>
          </w:tcPr>
          <w:p w:rsidR="002E2A9D" w:rsidRPr="00743A5E" w:rsidRDefault="002E2A9D" w:rsidP="00AC2F60">
            <w:pPr>
              <w:pStyle w:val="table"/>
            </w:pPr>
            <w:r w:rsidRPr="00743A5E">
              <w:t>recommends that a standard methodology should be developed before any new pilot or routine data collection programmes are set up on recreational fisheries. Any such standard methodology should not be restricted to particular species, but should address recreational fishing activities in general. The process of developing such a standard methodology should be initiated by PGCCDBS and PGMed.</w:t>
            </w:r>
          </w:p>
        </w:tc>
        <w:tc>
          <w:tcPr>
            <w:tcW w:w="2487" w:type="dxa"/>
            <w:tcBorders>
              <w:top w:val="single" w:sz="4" w:space="0" w:color="0074A2"/>
              <w:left w:val="dotted" w:sz="4" w:space="0" w:color="0074A2"/>
              <w:bottom w:val="dotted" w:sz="4" w:space="0" w:color="0074A2"/>
              <w:right w:val="dotted" w:sz="4" w:space="0" w:color="0074A2"/>
            </w:tcBorders>
          </w:tcPr>
          <w:p w:rsidR="002E2A9D" w:rsidRPr="00743A5E" w:rsidRDefault="002E2A9D" w:rsidP="00AC2F60">
            <w:pPr>
              <w:pStyle w:val="table"/>
            </w:pPr>
            <w:r w:rsidRPr="00743A5E">
              <w:t>MS agrees with SGRN</w:t>
            </w:r>
          </w:p>
        </w:tc>
      </w:tr>
      <w:tr w:rsidR="002E2A9D" w:rsidRPr="00743A5E" w:rsidTr="00D77D60">
        <w:tc>
          <w:tcPr>
            <w:tcW w:w="1345" w:type="dxa"/>
            <w:tcBorders>
              <w:top w:val="dotted" w:sz="4" w:space="0" w:color="0074A2"/>
              <w:left w:val="dotted" w:sz="4" w:space="0" w:color="0074A2"/>
              <w:bottom w:val="dotted" w:sz="4" w:space="0" w:color="0074A2"/>
              <w:right w:val="dotted" w:sz="4" w:space="0" w:color="0074A2"/>
            </w:tcBorders>
          </w:tcPr>
          <w:p w:rsidR="002E2A9D" w:rsidRPr="00DF1E76" w:rsidRDefault="002E2A9D" w:rsidP="00AC2F60">
            <w:pPr>
              <w:pStyle w:val="table"/>
            </w:pPr>
            <w:r w:rsidRPr="00DF1E76">
              <w:t>NS&amp;EA (2009)</w:t>
            </w:r>
          </w:p>
        </w:tc>
        <w:tc>
          <w:tcPr>
            <w:tcW w:w="3979" w:type="dxa"/>
            <w:tcBorders>
              <w:top w:val="dotted" w:sz="4" w:space="0" w:color="0074A2"/>
              <w:left w:val="dotted" w:sz="4" w:space="0" w:color="0074A2"/>
              <w:bottom w:val="dotted" w:sz="4" w:space="0" w:color="0074A2"/>
              <w:right w:val="dotted" w:sz="4" w:space="0" w:color="0074A2"/>
            </w:tcBorders>
          </w:tcPr>
          <w:p w:rsidR="002E2A9D" w:rsidRDefault="002E2A9D" w:rsidP="00AC2F60">
            <w:pPr>
              <w:pStyle w:val="table"/>
            </w:pPr>
            <w:r>
              <w:t>The RCM NS&amp;EA is presently not in the position to give advice on the sampling of recreational eel catches in fresh water systems. However, the RCM identified a discrepancy in the sampling of eel between fresh waters and marine waters. The sampling in marine waters is covered under the DCF, but as the majority of the recreational fisheries takes place in inland waters, coordination should also be done with the sampling of the inland waters, therefore RCM NS&amp;EA recommends MS to provide an overview of their inland sampling of the recreational fishery on eel</w:t>
            </w:r>
          </w:p>
        </w:tc>
        <w:tc>
          <w:tcPr>
            <w:tcW w:w="2487" w:type="dxa"/>
            <w:tcBorders>
              <w:top w:val="dotted" w:sz="4" w:space="0" w:color="0074A2"/>
              <w:left w:val="dotted" w:sz="4" w:space="0" w:color="0074A2"/>
              <w:bottom w:val="dotted" w:sz="4" w:space="0" w:color="0074A2"/>
              <w:right w:val="dotted" w:sz="4" w:space="0" w:color="0074A2"/>
            </w:tcBorders>
          </w:tcPr>
          <w:p w:rsidR="002E2A9D" w:rsidRDefault="002E2A9D" w:rsidP="00D77D60">
            <w:pPr>
              <w:pStyle w:val="table"/>
            </w:pPr>
            <w:r>
              <w:t>This has been done and was presented to RCM 2010</w:t>
            </w:r>
          </w:p>
        </w:tc>
      </w:tr>
      <w:tr w:rsidR="002E2A9D" w:rsidRPr="00743A5E" w:rsidTr="00D77D60">
        <w:tc>
          <w:tcPr>
            <w:tcW w:w="1345" w:type="dxa"/>
            <w:tcBorders>
              <w:top w:val="dotted" w:sz="4" w:space="0" w:color="0074A2"/>
              <w:left w:val="dotted" w:sz="4" w:space="0" w:color="0074A2"/>
              <w:bottom w:val="dotted" w:sz="4" w:space="0" w:color="0074A2"/>
              <w:right w:val="dotted" w:sz="4" w:space="0" w:color="0074A2"/>
            </w:tcBorders>
          </w:tcPr>
          <w:p w:rsidR="002E2A9D" w:rsidRPr="00DF1E76" w:rsidRDefault="002E2A9D" w:rsidP="00AC2F60">
            <w:pPr>
              <w:pStyle w:val="table"/>
            </w:pPr>
            <w:r>
              <w:t>NA (2011)</w:t>
            </w:r>
          </w:p>
        </w:tc>
        <w:tc>
          <w:tcPr>
            <w:tcW w:w="3979" w:type="dxa"/>
            <w:tcBorders>
              <w:top w:val="dotted" w:sz="4" w:space="0" w:color="0074A2"/>
              <w:left w:val="dotted" w:sz="4" w:space="0" w:color="0074A2"/>
              <w:bottom w:val="dotted" w:sz="4" w:space="0" w:color="0074A2"/>
              <w:right w:val="dotted" w:sz="4" w:space="0" w:color="0074A2"/>
            </w:tcBorders>
          </w:tcPr>
          <w:p w:rsidR="002E2A9D" w:rsidRPr="006D510D" w:rsidRDefault="002E2A9D" w:rsidP="006D510D">
            <w:pPr>
              <w:pStyle w:val="table"/>
            </w:pPr>
            <w:r w:rsidRPr="006D510D">
              <w:t>recommends MS to include recommendations and</w:t>
            </w:r>
            <w:r>
              <w:t xml:space="preserve"> </w:t>
            </w:r>
            <w:r w:rsidRPr="006D510D">
              <w:t>outcomes of</w:t>
            </w:r>
            <w:r>
              <w:t xml:space="preserve"> </w:t>
            </w:r>
            <w:r w:rsidRPr="006D510D">
              <w:t>PGRFS in the adjustment of their 2012 NP, if relevant..</w:t>
            </w:r>
          </w:p>
        </w:tc>
        <w:tc>
          <w:tcPr>
            <w:tcW w:w="2487" w:type="dxa"/>
            <w:tcBorders>
              <w:top w:val="dotted" w:sz="4" w:space="0" w:color="0074A2"/>
              <w:left w:val="dotted" w:sz="4" w:space="0" w:color="0074A2"/>
              <w:bottom w:val="dotted" w:sz="4" w:space="0" w:color="0074A2"/>
              <w:right w:val="dotted" w:sz="4" w:space="0" w:color="0074A2"/>
            </w:tcBorders>
          </w:tcPr>
          <w:p w:rsidR="002E2A9D" w:rsidRDefault="002E2A9D" w:rsidP="00D77D60">
            <w:pPr>
              <w:pStyle w:val="table"/>
            </w:pPr>
            <w:r>
              <w:t>At the deadline of submission of the NP, the report of  PGRFS was not available.</w:t>
            </w:r>
          </w:p>
        </w:tc>
      </w:tr>
    </w:tbl>
    <w:p w:rsidR="002E2A9D" w:rsidRPr="00027159" w:rsidRDefault="002E2A9D" w:rsidP="0065487B">
      <w:pPr>
        <w:pStyle w:val="Heading3"/>
        <w:rPr>
          <w:lang w:val="fr-FR"/>
        </w:rPr>
      </w:pPr>
      <w:bookmarkStart w:id="62" w:name="_Toc307304353"/>
      <w:r w:rsidRPr="00027159">
        <w:rPr>
          <w:lang w:val="fr-FR"/>
        </w:rPr>
        <w:t>III.D.6.</w:t>
      </w:r>
      <w:r w:rsidRPr="00027159">
        <w:rPr>
          <w:lang w:val="fr-FR"/>
        </w:rPr>
        <w:tab/>
        <w:t>Derogation and non conformities</w:t>
      </w:r>
      <w:bookmarkEnd w:id="62"/>
    </w:p>
    <w:p w:rsidR="002E2A9D" w:rsidRPr="00532C78" w:rsidRDefault="002E2A9D" w:rsidP="00CD4B65">
      <w:pPr>
        <w:rPr>
          <w:lang w:val="en-US"/>
        </w:rPr>
      </w:pPr>
      <w:r>
        <w:rPr>
          <w:lang w:val="en-US"/>
        </w:rPr>
        <w:t>There are no non conformities. No derogations are requested.</w:t>
      </w:r>
    </w:p>
    <w:p w:rsidR="002E2A9D" w:rsidRPr="00576B86" w:rsidRDefault="002E2A9D" w:rsidP="0065487B">
      <w:pPr>
        <w:pStyle w:val="Heading2"/>
      </w:pPr>
      <w:bookmarkStart w:id="63" w:name="_Toc307304354"/>
      <w:r w:rsidRPr="00576B86">
        <w:t>III.E.</w:t>
      </w:r>
      <w:r w:rsidRPr="00576B86">
        <w:tab/>
        <w:t>Biological - stock-related variables (North Sea)</w:t>
      </w:r>
      <w:bookmarkEnd w:id="63"/>
    </w:p>
    <w:p w:rsidR="002E2A9D" w:rsidRPr="00576B86" w:rsidRDefault="002E2A9D" w:rsidP="00CD4B65">
      <w:r w:rsidRPr="00576B86">
        <w:t>North Sea (ICES areas IIIa, IV and VIId) and eastern Arctic ICES areas I and II)</w:t>
      </w:r>
    </w:p>
    <w:p w:rsidR="002E2A9D" w:rsidRPr="00027159" w:rsidRDefault="002E2A9D" w:rsidP="0065487B">
      <w:pPr>
        <w:pStyle w:val="Heading3"/>
        <w:rPr>
          <w:lang w:val="it-IT"/>
        </w:rPr>
      </w:pPr>
      <w:bookmarkStart w:id="64" w:name="_Toc307304355"/>
      <w:r w:rsidRPr="00027159">
        <w:rPr>
          <w:lang w:val="it-IT"/>
        </w:rPr>
        <w:t>III.E.1.</w:t>
      </w:r>
      <w:r w:rsidRPr="00027159">
        <w:rPr>
          <w:lang w:val="it-IT"/>
        </w:rPr>
        <w:tab/>
        <w:t>Data acquisition</w:t>
      </w:r>
      <w:bookmarkEnd w:id="64"/>
    </w:p>
    <w:p w:rsidR="002E2A9D" w:rsidRDefault="002E2A9D" w:rsidP="00232CF9">
      <w:pPr>
        <w:pStyle w:val="Heading4"/>
      </w:pPr>
      <w:r w:rsidRPr="00027159">
        <w:rPr>
          <w:lang w:val="it-IT"/>
        </w:rPr>
        <w:t>III.E.1.</w:t>
      </w:r>
      <w:r w:rsidRPr="00027159">
        <w:rPr>
          <w:lang w:val="it-IT"/>
        </w:rPr>
        <w:tab/>
      </w:r>
      <w:r w:rsidRPr="00576B86">
        <w:t>(a) Selection of stocks to sample</w:t>
      </w:r>
    </w:p>
    <w:p w:rsidR="002E2A9D" w:rsidRPr="00743A5E" w:rsidRDefault="002E2A9D" w:rsidP="00CD4B65">
      <w:r>
        <w:t>Biological- stock-related var</w:t>
      </w:r>
      <w:r w:rsidRPr="00743A5E">
        <w:t xml:space="preserve">iables are required for all stocks listed in Appendix VII of the </w:t>
      </w:r>
      <w:r>
        <w:t>Commission</w:t>
      </w:r>
      <w:r w:rsidRPr="00743A5E">
        <w:t xml:space="preserve"> Decision. Exempted from sampling are those stocks of which the national quota is less than 10% of the Community share of the TAC or less that 200 tonnes during the previous 3 years. However, if the sum of the relevant quota of MS, whose allocation is less than 10%, is more than 25% of the Community share of the TAC, a co-operative sampling has to be set up. For non-quota species a similar criteria exist based on the national share in the </w:t>
      </w:r>
      <w:r w:rsidRPr="006C3460">
        <w:t xml:space="preserve">Community landings.  For the preparation of the NP, data of Community landings were made available to the MS. </w:t>
      </w:r>
      <w:r>
        <w:t>However, in</w:t>
      </w:r>
      <w:r w:rsidRPr="006C3460">
        <w:t xml:space="preserve"> a number of cases (for instance rays and skates</w:t>
      </w:r>
      <w:r>
        <w:t xml:space="preserve"> by species</w:t>
      </w:r>
      <w:r w:rsidRPr="006C3460">
        <w:t>) the provided landings for NL</w:t>
      </w:r>
      <w:r>
        <w:t>D</w:t>
      </w:r>
      <w:r w:rsidRPr="006C3460">
        <w:t xml:space="preserve"> deviated considerable from our own data base. In most cases the sampling criterion for non TAC species has therefore been based on the 200 tonnes limit. Stocks listed in Appendix VII with landings less 200 tonnes were excluded from biological sampling.</w:t>
      </w:r>
    </w:p>
    <w:p w:rsidR="002E2A9D" w:rsidRPr="00743A5E" w:rsidRDefault="002E2A9D" w:rsidP="00CD4B65">
      <w:r w:rsidRPr="006C3460">
        <w:t>Table III.E.1 lists the stocks corresponding to Appendix VII. The average national catches</w:t>
      </w:r>
      <w:r w:rsidRPr="00D10F45">
        <w:t xml:space="preserve"> taken in</w:t>
      </w:r>
      <w:r w:rsidRPr="00743A5E">
        <w:t xml:space="preserve"> 200</w:t>
      </w:r>
      <w:r>
        <w:t>7</w:t>
      </w:r>
      <w:r w:rsidRPr="00743A5E">
        <w:t>-200</w:t>
      </w:r>
      <w:r>
        <w:t>8</w:t>
      </w:r>
      <w:r w:rsidRPr="00743A5E">
        <w:t xml:space="preserve"> and the TAC shares for each stocks are listed. All stocks with a TAC share of more than 10% are highlighted and qualify for sampling of stock related variables. In addition to those two other stocks in this Region are highlighted. These are </w:t>
      </w:r>
      <w:r w:rsidRPr="00743A5E">
        <w:rPr>
          <w:i/>
        </w:rPr>
        <w:t>Nephrops norvegicus</w:t>
      </w:r>
      <w:r w:rsidRPr="00743A5E">
        <w:t xml:space="preserve"> in IIIa, IVa East/IVa/IV and </w:t>
      </w:r>
      <w:r w:rsidRPr="00743A5E">
        <w:rPr>
          <w:i/>
        </w:rPr>
        <w:t>Anguilla anguilla</w:t>
      </w:r>
      <w:r w:rsidRPr="00743A5E">
        <w:t xml:space="preserve"> in IV and VIId. </w:t>
      </w:r>
    </w:p>
    <w:p w:rsidR="002E2A9D" w:rsidRPr="00743A5E" w:rsidRDefault="002E2A9D" w:rsidP="00CD4B65">
      <w:r w:rsidRPr="00743A5E">
        <w:t>The sampling of Norwegian lobster</w:t>
      </w:r>
      <w:r>
        <w:t xml:space="preserve"> concerns Functional Unit 5. NLD</w:t>
      </w:r>
      <w:r w:rsidRPr="00743A5E">
        <w:t xml:space="preserve"> takes the majority of the landings in this functional unit. The biological parameter ’age’ for </w:t>
      </w:r>
      <w:r w:rsidRPr="00743A5E">
        <w:rPr>
          <w:i/>
        </w:rPr>
        <w:t>Anguilla anguilla</w:t>
      </w:r>
      <w:r w:rsidRPr="00743A5E">
        <w:t xml:space="preserve"> </w:t>
      </w:r>
      <w:r>
        <w:t>has</w:t>
      </w:r>
      <w:r w:rsidRPr="00743A5E">
        <w:t xml:space="preserve"> be sampled in national inland fresh waters </w:t>
      </w:r>
      <w:r>
        <w:t>from the same fish as the other biological parameters are measured</w:t>
      </w:r>
      <w:r w:rsidRPr="00743A5E">
        <w:t xml:space="preserve">. So far, ageing of eel has been very difficult and imprecise. Therefore </w:t>
      </w:r>
      <w:r>
        <w:t xml:space="preserve">eel </w:t>
      </w:r>
      <w:r w:rsidRPr="00743A5E">
        <w:t>assessments are carried out with length based models. However, for the estimate of the growth parameter used in these models an estimate of growth at age is required but not every year.</w:t>
      </w:r>
      <w:r>
        <w:t xml:space="preserve"> Only small selections (by subarea) of the otoliths collected are planned to be aged as soon as reliable techniques are avaialble.</w:t>
      </w:r>
    </w:p>
    <w:p w:rsidR="002E2A9D" w:rsidRPr="00732D9D" w:rsidRDefault="002E2A9D" w:rsidP="00232CF9">
      <w:pPr>
        <w:pStyle w:val="Heading4"/>
      </w:pPr>
      <w:r w:rsidRPr="00732D9D">
        <w:t>III.E.1.</w:t>
      </w:r>
      <w:r w:rsidRPr="00732D9D">
        <w:tab/>
        <w:t>(b) Type of data collection</w:t>
      </w:r>
    </w:p>
    <w:p w:rsidR="002E2A9D" w:rsidRDefault="002E2A9D" w:rsidP="00266D11">
      <w:pPr>
        <w:rPr>
          <w:lang w:val="en-US"/>
        </w:rPr>
      </w:pPr>
      <w:r>
        <w:rPr>
          <w:lang w:val="en-US"/>
        </w:rPr>
        <w:t xml:space="preserve">For all species listed in </w:t>
      </w:r>
      <w:r w:rsidRPr="006C3460">
        <w:rPr>
          <w:lang w:val="en-US"/>
        </w:rPr>
        <w:t>table III E.2 b</w:t>
      </w:r>
      <w:r>
        <w:rPr>
          <w:lang w:val="en-US"/>
        </w:rPr>
        <w:t xml:space="preserve">iological parameters are collected from the landings through the routine sampling programmes in the fish auctions or self-sampling programmes. These are complemented with measurements from discard programmes and research vessel surveys. This type of data collection can probably be described as type C: Non-Probability Sample survey, in which data are collected from non-randomly selected units of population. </w:t>
      </w:r>
    </w:p>
    <w:p w:rsidR="002E2A9D" w:rsidRPr="00732D9D" w:rsidRDefault="002E2A9D" w:rsidP="00CD4B65">
      <w:pPr>
        <w:rPr>
          <w:lang w:val="en-US"/>
        </w:rPr>
      </w:pPr>
      <w:r>
        <w:rPr>
          <w:lang w:val="en-US"/>
        </w:rPr>
        <w:t>The major source of maturation data for North Sea herring (pre-spawning), Atlanto-scandian herring (post-spawning) and blue whiting (spawning) are the acoustic surveys on these stocks. Fecundity estimates are only obtained for mackerel in the North Sea in the years that the egg surveys are carried out.</w:t>
      </w:r>
    </w:p>
    <w:p w:rsidR="002E2A9D" w:rsidRPr="00196A88" w:rsidRDefault="002E2A9D" w:rsidP="00232CF9">
      <w:pPr>
        <w:pStyle w:val="Heading4"/>
      </w:pPr>
      <w:r w:rsidRPr="00196A88">
        <w:t>III.E.1.</w:t>
      </w:r>
      <w:r w:rsidRPr="00196A88">
        <w:tab/>
        <w:t>(c) Target and frame population</w:t>
      </w:r>
    </w:p>
    <w:p w:rsidR="002E2A9D" w:rsidRPr="00AA3258" w:rsidRDefault="002E2A9D" w:rsidP="00955C30">
      <w:r w:rsidRPr="00AA3258">
        <w:t>The frame and target population are considered to be equal given the direct sampling procedures in place. This population consists of all species selected for sampling, based on appendix VII of the Commission Decision and its exemption rules.</w:t>
      </w:r>
    </w:p>
    <w:p w:rsidR="002E2A9D" w:rsidRPr="00AA3258" w:rsidRDefault="002E2A9D" w:rsidP="00955C30">
      <w:pPr>
        <w:rPr>
          <w:lang w:val="en-US" w:eastAsia="en-US"/>
        </w:rPr>
      </w:pPr>
      <w:r w:rsidRPr="00AA3258">
        <w:t>Where appropriate, in the future The Netherlands will take into account the outcomes of the workshops on accuracy, precision and sampling design (WKACCU, WKPRECISE, WKMERGE) to further refine the implementations of target and frame population.</w:t>
      </w:r>
    </w:p>
    <w:p w:rsidR="002E2A9D" w:rsidRPr="00CF1E33" w:rsidRDefault="002E2A9D" w:rsidP="00232CF9">
      <w:pPr>
        <w:pStyle w:val="Heading4"/>
      </w:pPr>
      <w:r w:rsidRPr="00CF1E33">
        <w:t>III.E.1.</w:t>
      </w:r>
      <w:r w:rsidRPr="00CF1E33">
        <w:tab/>
        <w:t>(d) Sampling stratification and allocation scheme</w:t>
      </w:r>
    </w:p>
    <w:p w:rsidR="002E2A9D" w:rsidRPr="00AC45FF" w:rsidRDefault="002E2A9D" w:rsidP="00CD4B65">
      <w:r w:rsidRPr="00AC45FF">
        <w:t xml:space="preserve">Table III E.2 gives an overview of the long-term sampling strategy with respect to 'Stock related variables'. </w:t>
      </w:r>
    </w:p>
    <w:p w:rsidR="002E2A9D" w:rsidRPr="00CF1E33" w:rsidRDefault="002E2A9D" w:rsidP="00CD4B65">
      <w:r w:rsidRPr="00AC45FF">
        <w:t>Table III E.3 gives an overview of the planned sampling for age, weight, sex ratio, maturity</w:t>
      </w:r>
      <w:r w:rsidRPr="00743A5E">
        <w:t xml:space="preserve"> and fecundity in the NP years</w:t>
      </w:r>
      <w:r>
        <w:t xml:space="preserve">. </w:t>
      </w:r>
    </w:p>
    <w:p w:rsidR="002E2A9D" w:rsidRPr="0007443C" w:rsidRDefault="002E2A9D" w:rsidP="009146D4">
      <w:pPr>
        <w:pStyle w:val="Heading3"/>
        <w:rPr>
          <w:lang w:val="en-GB"/>
        </w:rPr>
      </w:pPr>
      <w:bookmarkStart w:id="65" w:name="_Toc307304356"/>
      <w:r w:rsidRPr="0007443C">
        <w:rPr>
          <w:lang w:val="en-GB"/>
        </w:rPr>
        <w:t>III.E.2.</w:t>
      </w:r>
      <w:r w:rsidRPr="0007443C">
        <w:rPr>
          <w:lang w:val="en-GB"/>
        </w:rPr>
        <w:tab/>
        <w:t>Estimation procedures</w:t>
      </w:r>
      <w:bookmarkEnd w:id="65"/>
    </w:p>
    <w:p w:rsidR="002E2A9D" w:rsidRDefault="002E2A9D" w:rsidP="00CD4B65">
      <w:r w:rsidRPr="00B00A22">
        <w:t>All biological measurement</w:t>
      </w:r>
      <w:r>
        <w:t>s</w:t>
      </w:r>
      <w:r w:rsidRPr="00B00A22">
        <w:t xml:space="preserve"> are collected routinely during the surveys at sea and market- and discard sampling programmes. Fecundity estimates of mackerel are taken from samples taken during or before the egg survey is carried out and are analysed using histological techniques and image analyses.</w:t>
      </w:r>
      <w:r>
        <w:t xml:space="preserve"> For mackerel as fecundity as well as artresia is measured.</w:t>
      </w:r>
    </w:p>
    <w:p w:rsidR="002E2A9D" w:rsidRPr="0007443C" w:rsidRDefault="002E2A9D" w:rsidP="00CD4B65">
      <w:r>
        <w:t>Most of biological measurements, made by the individual MS, are only representative for part of the stock and represent only measurements of biological characteristics of individual fish. Stock representative variables can only be calculated when sampling covers the whole stock in a representative way. This is often not the case and stock representative estimates of biological parameters can only be obtained in combination with measurements from other countries. Also additional information from other sources may be required to estimate the stock related variables. In practice the estimation of the biological stock-related variables is carried out by international planning or expert groups.</w:t>
      </w:r>
    </w:p>
    <w:p w:rsidR="002E2A9D" w:rsidRPr="00D72E4E" w:rsidRDefault="002E2A9D" w:rsidP="0065487B">
      <w:pPr>
        <w:pStyle w:val="Heading3"/>
        <w:rPr>
          <w:lang w:val="en-GB"/>
        </w:rPr>
      </w:pPr>
      <w:bookmarkStart w:id="66" w:name="_Toc307304357"/>
      <w:r w:rsidRPr="00D72E4E">
        <w:rPr>
          <w:lang w:val="en-GB"/>
        </w:rPr>
        <w:t>III.E.3.</w:t>
      </w:r>
      <w:r w:rsidRPr="00D72E4E">
        <w:rPr>
          <w:lang w:val="en-GB"/>
        </w:rPr>
        <w:tab/>
        <w:t>Data quality evaluation</w:t>
      </w:r>
      <w:bookmarkEnd w:id="66"/>
    </w:p>
    <w:p w:rsidR="002E2A9D" w:rsidRDefault="002E2A9D" w:rsidP="00CD4B65">
      <w:r w:rsidRPr="00EF5029">
        <w:t>No</w:t>
      </w:r>
      <w:r>
        <w:t xml:space="preserve"> </w:t>
      </w:r>
      <w:r w:rsidRPr="00955C30">
        <w:rPr>
          <w:i/>
        </w:rPr>
        <w:t>a priori</w:t>
      </w:r>
      <w:r>
        <w:t xml:space="preserve"> analysis has been carried out in order to estimate the number of measurements needed to achieve the required precision for the stock related parameters. Such an analyses is stock and parameter specific and will require access to other information which is not available or can be made available by MS to an international expert group. The sampled targets are based on historical guidelines applied in previous NP.</w:t>
      </w:r>
    </w:p>
    <w:p w:rsidR="002E2A9D" w:rsidRPr="00EF5029" w:rsidRDefault="002E2A9D" w:rsidP="00CD4B65">
      <w:r>
        <w:t>The actual measurements are being screened by standard procedures (range checks) before they are stored in a computerised database.</w:t>
      </w:r>
    </w:p>
    <w:p w:rsidR="002E2A9D" w:rsidRDefault="002E2A9D" w:rsidP="0065487B">
      <w:pPr>
        <w:pStyle w:val="Heading3"/>
        <w:rPr>
          <w:lang w:val="en-GB"/>
        </w:rPr>
      </w:pPr>
      <w:bookmarkStart w:id="67" w:name="_Toc307304358"/>
      <w:r w:rsidRPr="008979E5">
        <w:rPr>
          <w:lang w:val="en-GB"/>
        </w:rPr>
        <w:t>III.E.4.</w:t>
      </w:r>
      <w:r w:rsidRPr="008979E5">
        <w:rPr>
          <w:lang w:val="en-GB"/>
        </w:rPr>
        <w:tab/>
        <w:t>Data presentation</w:t>
      </w:r>
      <w:bookmarkEnd w:id="67"/>
    </w:p>
    <w:p w:rsidR="002E2A9D" w:rsidRPr="007D1383" w:rsidRDefault="002E2A9D" w:rsidP="00CD4B65">
      <w:r>
        <w:t>The data collected will be stored in a national database and be made available for cooperative analyses with other MS. The results of the data collection will be published in a number of reports aiming at a deadline of 6 months after the start of a new calendar year for the availability to end-users.</w:t>
      </w:r>
    </w:p>
    <w:p w:rsidR="002E2A9D" w:rsidRDefault="002E2A9D" w:rsidP="00CD4B65">
      <w:r>
        <w:t>For the purpose of providing scientific advice to fisheries management, aggregation of data will be prepared and presented to the relevant working groups.</w:t>
      </w:r>
    </w:p>
    <w:p w:rsidR="002E2A9D" w:rsidRPr="00DB6E38" w:rsidRDefault="002E2A9D" w:rsidP="009146D4">
      <w:pPr>
        <w:pStyle w:val="Heading3"/>
        <w:rPr>
          <w:lang w:val="en-GB"/>
        </w:rPr>
      </w:pPr>
      <w:bookmarkStart w:id="68" w:name="_Toc307304359"/>
      <w:r w:rsidRPr="00DB6E38">
        <w:rPr>
          <w:lang w:val="en-GB"/>
        </w:rPr>
        <w:t>III.E.5.</w:t>
      </w:r>
      <w:r w:rsidRPr="00DB6E38">
        <w:rPr>
          <w:lang w:val="en-GB"/>
        </w:rPr>
        <w:tab/>
        <w:t>Regional coordination</w:t>
      </w:r>
      <w:bookmarkEnd w:id="68"/>
    </w:p>
    <w:p w:rsidR="002E2A9D" w:rsidRDefault="002E2A9D" w:rsidP="00CD4B65">
      <w:r w:rsidRPr="008616F1">
        <w:t>The text in this section will be updated after the RCM where the international coordination is carried out</w:t>
      </w:r>
      <w:r>
        <w:t>. Annex 2 gives a complete overview of the (bilateral) agreements with other MS applying to the DCF in the period 2011-2013.</w:t>
      </w:r>
    </w:p>
    <w:p w:rsidR="002E2A9D" w:rsidRDefault="002E2A9D" w:rsidP="00CD4B65">
      <w:r w:rsidRPr="00B00A22">
        <w:t>With regard to the triennial fecundity estimates of mackerel in the North Sea in the years that the egg survey is carried out, coordination takes place by WGMEGS.</w:t>
      </w:r>
    </w:p>
    <w:p w:rsidR="002E2A9D" w:rsidRPr="008616F1" w:rsidRDefault="002E2A9D" w:rsidP="00CD4B65">
      <w:r>
        <w:t>For the stocks selected by NLD in the North Sea and Eastern Arctic, regional coordination is required for a few stocks which are not accessible to NLD because they are not landed in NLD  or covered by the surveys carried out by NLD. The sampling of the biological parameters of these stocks is dealt with in a bilateral agreements.</w:t>
      </w:r>
    </w:p>
    <w:tbl>
      <w:tblPr>
        <w:tblW w:w="61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60"/>
        <w:gridCol w:w="1080"/>
        <w:gridCol w:w="1080"/>
        <w:gridCol w:w="1800"/>
      </w:tblGrid>
      <w:tr w:rsidR="002E2A9D" w:rsidRPr="00D77D60" w:rsidTr="00D77D60">
        <w:trPr>
          <w:tblHeader/>
        </w:trPr>
        <w:tc>
          <w:tcPr>
            <w:tcW w:w="2160" w:type="dxa"/>
            <w:tcBorders>
              <w:top w:val="single" w:sz="4" w:space="0" w:color="0074A2"/>
              <w:left w:val="single" w:sz="4" w:space="0" w:color="0074A2"/>
              <w:bottom w:val="single" w:sz="4" w:space="0" w:color="0074A2"/>
              <w:right w:val="nil"/>
            </w:tcBorders>
            <w:shd w:val="clear" w:color="auto" w:fill="0074A2"/>
            <w:vAlign w:val="center"/>
          </w:tcPr>
          <w:p w:rsidR="002E2A9D" w:rsidRPr="00D77D60" w:rsidRDefault="002E2A9D" w:rsidP="00AC2F60">
            <w:pPr>
              <w:pStyle w:val="table"/>
              <w:keepNext/>
              <w:rPr>
                <w:b/>
                <w:color w:val="FFFFFF"/>
              </w:rPr>
            </w:pPr>
            <w:r w:rsidRPr="00D77D60">
              <w:rPr>
                <w:b/>
                <w:color w:val="FFFFFF"/>
              </w:rPr>
              <w:t>stock</w:t>
            </w:r>
          </w:p>
        </w:tc>
        <w:tc>
          <w:tcPr>
            <w:tcW w:w="1080" w:type="dxa"/>
            <w:tcBorders>
              <w:top w:val="single" w:sz="4" w:space="0" w:color="0074A2"/>
              <w:left w:val="nil"/>
              <w:bottom w:val="single" w:sz="4" w:space="0" w:color="0074A2"/>
              <w:right w:val="nil"/>
            </w:tcBorders>
            <w:shd w:val="clear" w:color="auto" w:fill="0074A2"/>
            <w:vAlign w:val="center"/>
          </w:tcPr>
          <w:p w:rsidR="002E2A9D" w:rsidRPr="00D77D60" w:rsidRDefault="002E2A9D" w:rsidP="00AC2F60">
            <w:pPr>
              <w:pStyle w:val="table"/>
              <w:keepNext/>
              <w:rPr>
                <w:b/>
                <w:color w:val="FFFFFF"/>
              </w:rPr>
            </w:pPr>
            <w:r w:rsidRPr="00D77D60">
              <w:rPr>
                <w:b/>
                <w:color w:val="FFFFFF"/>
              </w:rPr>
              <w:t>Fishing ground</w:t>
            </w:r>
          </w:p>
        </w:tc>
        <w:tc>
          <w:tcPr>
            <w:tcW w:w="1080" w:type="dxa"/>
            <w:tcBorders>
              <w:top w:val="single" w:sz="4" w:space="0" w:color="0074A2"/>
              <w:left w:val="nil"/>
              <w:bottom w:val="single" w:sz="4" w:space="0" w:color="0074A2"/>
              <w:right w:val="nil"/>
            </w:tcBorders>
            <w:shd w:val="clear" w:color="auto" w:fill="0074A2"/>
            <w:vAlign w:val="center"/>
          </w:tcPr>
          <w:p w:rsidR="002E2A9D" w:rsidRPr="00D77D60" w:rsidRDefault="002E2A9D" w:rsidP="00FE3278">
            <w:pPr>
              <w:pStyle w:val="table"/>
              <w:keepNext/>
              <w:rPr>
                <w:b/>
                <w:color w:val="FFFFFF"/>
              </w:rPr>
            </w:pPr>
            <w:r w:rsidRPr="00D77D60">
              <w:rPr>
                <w:b/>
                <w:color w:val="FFFFFF"/>
              </w:rPr>
              <w:t>NL</w:t>
            </w:r>
            <w:r>
              <w:rPr>
                <w:b/>
                <w:color w:val="FFFFFF"/>
              </w:rPr>
              <w:t>D</w:t>
            </w:r>
            <w:r w:rsidRPr="00D77D60">
              <w:rPr>
                <w:b/>
                <w:color w:val="FFFFFF"/>
              </w:rPr>
              <w:t xml:space="preserve"> with</w:t>
            </w:r>
          </w:p>
        </w:tc>
        <w:tc>
          <w:tcPr>
            <w:tcW w:w="1800" w:type="dxa"/>
            <w:tcBorders>
              <w:top w:val="single" w:sz="4" w:space="0" w:color="0074A2"/>
              <w:left w:val="nil"/>
              <w:bottom w:val="single" w:sz="4" w:space="0" w:color="0074A2"/>
              <w:right w:val="single" w:sz="4" w:space="0" w:color="0074A2"/>
            </w:tcBorders>
            <w:shd w:val="clear" w:color="auto" w:fill="0074A2"/>
            <w:vAlign w:val="center"/>
          </w:tcPr>
          <w:p w:rsidR="002E2A9D" w:rsidRPr="00D77D60" w:rsidRDefault="002E2A9D" w:rsidP="00AC2F60">
            <w:pPr>
              <w:pStyle w:val="table"/>
              <w:keepNext/>
              <w:rPr>
                <w:b/>
                <w:color w:val="FFFFFF"/>
              </w:rPr>
            </w:pPr>
            <w:r w:rsidRPr="00D77D60">
              <w:rPr>
                <w:b/>
                <w:color w:val="FFFFFF"/>
              </w:rPr>
              <w:t>Comments</w:t>
            </w:r>
          </w:p>
        </w:tc>
      </w:tr>
      <w:tr w:rsidR="002E2A9D" w:rsidRPr="00302D1A" w:rsidTr="00D77D60">
        <w:trPr>
          <w:cantSplit/>
        </w:trPr>
        <w:tc>
          <w:tcPr>
            <w:tcW w:w="2160" w:type="dxa"/>
            <w:tcBorders>
              <w:top w:val="single" w:sz="4" w:space="0" w:color="0074A2"/>
              <w:left w:val="dotted" w:sz="4" w:space="0" w:color="0074A2"/>
              <w:bottom w:val="dotted" w:sz="4" w:space="0" w:color="0074A2"/>
              <w:right w:val="dotted" w:sz="4" w:space="0" w:color="0074A2"/>
            </w:tcBorders>
          </w:tcPr>
          <w:p w:rsidR="002E2A9D" w:rsidRPr="00302D1A" w:rsidRDefault="002E2A9D" w:rsidP="00023E71">
            <w:pPr>
              <w:pStyle w:val="table"/>
            </w:pPr>
            <w:r>
              <w:t xml:space="preserve">Pecten maximus </w:t>
            </w:r>
          </w:p>
        </w:tc>
        <w:tc>
          <w:tcPr>
            <w:tcW w:w="1080" w:type="dxa"/>
            <w:tcBorders>
              <w:top w:val="single" w:sz="4" w:space="0" w:color="0074A2"/>
              <w:left w:val="dotted" w:sz="4" w:space="0" w:color="0074A2"/>
              <w:bottom w:val="dotted" w:sz="4" w:space="0" w:color="0074A2"/>
              <w:right w:val="dotted" w:sz="4" w:space="0" w:color="0074A2"/>
            </w:tcBorders>
          </w:tcPr>
          <w:p w:rsidR="002E2A9D" w:rsidRPr="00302D1A" w:rsidRDefault="002E2A9D" w:rsidP="00023E71">
            <w:pPr>
              <w:pStyle w:val="table"/>
            </w:pPr>
            <w:r>
              <w:t>VIId</w:t>
            </w:r>
          </w:p>
        </w:tc>
        <w:tc>
          <w:tcPr>
            <w:tcW w:w="1080" w:type="dxa"/>
            <w:tcBorders>
              <w:top w:val="single" w:sz="4" w:space="0" w:color="0074A2"/>
              <w:left w:val="dotted" w:sz="4" w:space="0" w:color="0074A2"/>
              <w:bottom w:val="dotted" w:sz="4" w:space="0" w:color="0074A2"/>
              <w:right w:val="dotted" w:sz="4" w:space="0" w:color="0074A2"/>
            </w:tcBorders>
          </w:tcPr>
          <w:p w:rsidR="002E2A9D" w:rsidRPr="00302D1A" w:rsidRDefault="002E2A9D" w:rsidP="00023E71">
            <w:pPr>
              <w:pStyle w:val="table"/>
            </w:pPr>
            <w:r>
              <w:t>UK</w:t>
            </w:r>
          </w:p>
        </w:tc>
        <w:tc>
          <w:tcPr>
            <w:tcW w:w="1800" w:type="dxa"/>
            <w:tcBorders>
              <w:top w:val="single" w:sz="4" w:space="0" w:color="0074A2"/>
              <w:left w:val="dotted" w:sz="4" w:space="0" w:color="0074A2"/>
              <w:bottom w:val="dotted" w:sz="4" w:space="0" w:color="0074A2"/>
              <w:right w:val="dotted" w:sz="4" w:space="0" w:color="0074A2"/>
            </w:tcBorders>
          </w:tcPr>
          <w:p w:rsidR="002E2A9D" w:rsidRPr="00302D1A" w:rsidRDefault="002E2A9D" w:rsidP="00023E71">
            <w:pPr>
              <w:pStyle w:val="table"/>
            </w:pPr>
            <w:r>
              <w:t>catches are landed</w:t>
            </w:r>
            <w:r w:rsidRPr="00302D1A">
              <w:t xml:space="preserve"> </w:t>
            </w:r>
            <w:r>
              <w:t>in</w:t>
            </w:r>
            <w:r w:rsidRPr="00302D1A">
              <w:t xml:space="preserve"> </w:t>
            </w:r>
            <w:r>
              <w:t>UK</w:t>
            </w:r>
          </w:p>
        </w:tc>
      </w:tr>
      <w:tr w:rsidR="002E2A9D" w:rsidRPr="00743A5E" w:rsidTr="00D77D60">
        <w:trPr>
          <w:cantSplit/>
        </w:trPr>
        <w:tc>
          <w:tcPr>
            <w:tcW w:w="2160" w:type="dxa"/>
            <w:tcBorders>
              <w:top w:val="dotted" w:sz="4" w:space="0" w:color="0074A2"/>
              <w:left w:val="dotted" w:sz="4" w:space="0" w:color="0074A2"/>
              <w:bottom w:val="dotted" w:sz="4" w:space="0" w:color="0074A2"/>
              <w:right w:val="dotted" w:sz="4" w:space="0" w:color="0074A2"/>
            </w:tcBorders>
          </w:tcPr>
          <w:p w:rsidR="002E2A9D" w:rsidRPr="00302D1A" w:rsidRDefault="002E2A9D" w:rsidP="00023E71">
            <w:pPr>
              <w:pStyle w:val="table"/>
            </w:pPr>
            <w:r>
              <w:t>Pleuronectes platessa</w:t>
            </w:r>
          </w:p>
        </w:tc>
        <w:tc>
          <w:tcPr>
            <w:tcW w:w="1080" w:type="dxa"/>
            <w:tcBorders>
              <w:top w:val="dotted" w:sz="4" w:space="0" w:color="0074A2"/>
              <w:left w:val="dotted" w:sz="4" w:space="0" w:color="0074A2"/>
              <w:bottom w:val="dotted" w:sz="4" w:space="0" w:color="0074A2"/>
              <w:right w:val="dotted" w:sz="4" w:space="0" w:color="0074A2"/>
            </w:tcBorders>
          </w:tcPr>
          <w:p w:rsidR="002E2A9D" w:rsidRPr="00302D1A" w:rsidRDefault="002E2A9D" w:rsidP="00023E71">
            <w:pPr>
              <w:pStyle w:val="table"/>
            </w:pPr>
            <w:r>
              <w:t>IIIa</w:t>
            </w:r>
          </w:p>
        </w:tc>
        <w:tc>
          <w:tcPr>
            <w:tcW w:w="1080" w:type="dxa"/>
            <w:tcBorders>
              <w:top w:val="dotted" w:sz="4" w:space="0" w:color="0074A2"/>
              <w:left w:val="dotted" w:sz="4" w:space="0" w:color="0074A2"/>
              <w:bottom w:val="dotted" w:sz="4" w:space="0" w:color="0074A2"/>
              <w:right w:val="dotted" w:sz="4" w:space="0" w:color="0074A2"/>
            </w:tcBorders>
          </w:tcPr>
          <w:p w:rsidR="002E2A9D" w:rsidRPr="00302D1A" w:rsidRDefault="002E2A9D" w:rsidP="00023E71">
            <w:pPr>
              <w:pStyle w:val="table"/>
            </w:pPr>
            <w:r>
              <w:t>Denmark</w:t>
            </w:r>
          </w:p>
        </w:tc>
        <w:tc>
          <w:tcPr>
            <w:tcW w:w="1800" w:type="dxa"/>
            <w:tcBorders>
              <w:top w:val="dotted" w:sz="4" w:space="0" w:color="0074A2"/>
              <w:left w:val="dotted" w:sz="4" w:space="0" w:color="0074A2"/>
              <w:bottom w:val="dotted" w:sz="4" w:space="0" w:color="0074A2"/>
              <w:right w:val="dotted" w:sz="4" w:space="0" w:color="0074A2"/>
            </w:tcBorders>
          </w:tcPr>
          <w:p w:rsidR="002E2A9D" w:rsidRPr="00302D1A" w:rsidRDefault="002E2A9D" w:rsidP="00023E71">
            <w:pPr>
              <w:pStyle w:val="table"/>
            </w:pPr>
            <w:r>
              <w:t>catches are landed</w:t>
            </w:r>
            <w:r w:rsidRPr="00302D1A">
              <w:t xml:space="preserve"> </w:t>
            </w:r>
            <w:r>
              <w:t>in</w:t>
            </w:r>
            <w:r w:rsidRPr="00302D1A">
              <w:t xml:space="preserve"> DK</w:t>
            </w:r>
          </w:p>
        </w:tc>
      </w:tr>
    </w:tbl>
    <w:p w:rsidR="002E2A9D" w:rsidRDefault="002E2A9D" w:rsidP="003B019D">
      <w:pPr>
        <w:keepNext/>
      </w:pPr>
      <w:r w:rsidRPr="00C45D0B">
        <w:t>The following recommendations apply</w:t>
      </w:r>
      <w:r>
        <w:t>:</w:t>
      </w:r>
    </w:p>
    <w:tbl>
      <w:tblPr>
        <w:tblW w:w="80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4199"/>
        <w:gridCol w:w="2840"/>
      </w:tblGrid>
      <w:tr w:rsidR="002E2A9D" w:rsidRPr="00D77D60" w:rsidTr="00D77D60">
        <w:trPr>
          <w:trHeight w:val="353"/>
        </w:trPr>
        <w:tc>
          <w:tcPr>
            <w:tcW w:w="1008" w:type="dxa"/>
            <w:tcBorders>
              <w:top w:val="single" w:sz="4" w:space="0" w:color="0074A2"/>
              <w:left w:val="single" w:sz="4" w:space="0" w:color="0074A2"/>
              <w:bottom w:val="single" w:sz="4" w:space="0" w:color="0074A2"/>
              <w:right w:val="nil"/>
            </w:tcBorders>
            <w:shd w:val="clear" w:color="auto" w:fill="0074A2"/>
            <w:vAlign w:val="center"/>
          </w:tcPr>
          <w:p w:rsidR="002E2A9D" w:rsidRPr="00D77D60" w:rsidRDefault="002E2A9D" w:rsidP="00D77D60">
            <w:pPr>
              <w:pStyle w:val="table"/>
              <w:keepNext/>
              <w:jc w:val="both"/>
              <w:rPr>
                <w:b/>
                <w:color w:val="FFFFFF"/>
              </w:rPr>
            </w:pPr>
            <w:r w:rsidRPr="00D77D60">
              <w:rPr>
                <w:b/>
                <w:color w:val="FFFFFF"/>
              </w:rPr>
              <w:t>source</w:t>
            </w:r>
          </w:p>
        </w:tc>
        <w:tc>
          <w:tcPr>
            <w:tcW w:w="4199" w:type="dxa"/>
            <w:tcBorders>
              <w:top w:val="single" w:sz="4" w:space="0" w:color="0074A2"/>
              <w:left w:val="nil"/>
              <w:bottom w:val="single" w:sz="4" w:space="0" w:color="0074A2"/>
              <w:right w:val="nil"/>
            </w:tcBorders>
            <w:shd w:val="clear" w:color="auto" w:fill="0074A2"/>
            <w:vAlign w:val="center"/>
          </w:tcPr>
          <w:p w:rsidR="002E2A9D" w:rsidRPr="00D77D60" w:rsidRDefault="002E2A9D" w:rsidP="00D77D60">
            <w:pPr>
              <w:pStyle w:val="table"/>
              <w:keepNext/>
              <w:jc w:val="both"/>
              <w:rPr>
                <w:b/>
                <w:color w:val="FFFFFF"/>
              </w:rPr>
            </w:pPr>
            <w:r w:rsidRPr="00D77D60">
              <w:rPr>
                <w:b/>
                <w:color w:val="FFFFFF"/>
              </w:rPr>
              <w:t>Recom</w:t>
            </w:r>
            <w:r>
              <w:rPr>
                <w:b/>
                <w:color w:val="FFFFFF"/>
              </w:rPr>
              <w:t>m</w:t>
            </w:r>
            <w:r w:rsidRPr="00D77D60">
              <w:rPr>
                <w:b/>
                <w:color w:val="FFFFFF"/>
              </w:rPr>
              <w:t>endation</w:t>
            </w:r>
          </w:p>
        </w:tc>
        <w:tc>
          <w:tcPr>
            <w:tcW w:w="2840" w:type="dxa"/>
            <w:tcBorders>
              <w:top w:val="single" w:sz="4" w:space="0" w:color="0074A2"/>
              <w:left w:val="nil"/>
              <w:bottom w:val="single" w:sz="4" w:space="0" w:color="0074A2"/>
              <w:right w:val="single" w:sz="4" w:space="0" w:color="0074A2"/>
            </w:tcBorders>
            <w:shd w:val="clear" w:color="auto" w:fill="0074A2"/>
            <w:vAlign w:val="center"/>
          </w:tcPr>
          <w:p w:rsidR="002E2A9D" w:rsidRPr="00D77D60" w:rsidRDefault="002E2A9D" w:rsidP="00D77D60">
            <w:pPr>
              <w:pStyle w:val="table"/>
              <w:keepNext/>
              <w:jc w:val="both"/>
              <w:rPr>
                <w:b/>
                <w:color w:val="FFFFFF"/>
              </w:rPr>
            </w:pPr>
            <w:r w:rsidRPr="00D77D60">
              <w:rPr>
                <w:b/>
                <w:color w:val="FFFFFF"/>
              </w:rPr>
              <w:t>Responsive actions</w:t>
            </w:r>
          </w:p>
        </w:tc>
      </w:tr>
      <w:tr w:rsidR="002E2A9D" w:rsidRPr="00743A5E" w:rsidTr="00D77D60">
        <w:trPr>
          <w:cantSplit/>
        </w:trPr>
        <w:tc>
          <w:tcPr>
            <w:tcW w:w="1008" w:type="dxa"/>
            <w:tcBorders>
              <w:top w:val="single" w:sz="4" w:space="0" w:color="0074A2"/>
              <w:left w:val="dotted" w:sz="4" w:space="0" w:color="0074A2"/>
              <w:bottom w:val="dotted" w:sz="4" w:space="0" w:color="0074A2"/>
              <w:right w:val="dotted" w:sz="4" w:space="0" w:color="0074A2"/>
            </w:tcBorders>
          </w:tcPr>
          <w:p w:rsidR="002E2A9D" w:rsidRPr="002977D4" w:rsidRDefault="002E2A9D" w:rsidP="00AC2F60">
            <w:pPr>
              <w:pStyle w:val="table"/>
            </w:pPr>
            <w:r w:rsidRPr="002977D4">
              <w:t>NS&amp;EA</w:t>
            </w:r>
          </w:p>
          <w:p w:rsidR="002E2A9D" w:rsidRPr="002977D4" w:rsidRDefault="002E2A9D" w:rsidP="00AC2F60">
            <w:pPr>
              <w:pStyle w:val="table"/>
            </w:pPr>
            <w:r w:rsidRPr="002977D4">
              <w:t>(2008)</w:t>
            </w:r>
          </w:p>
        </w:tc>
        <w:tc>
          <w:tcPr>
            <w:tcW w:w="4199" w:type="dxa"/>
            <w:tcBorders>
              <w:top w:val="single" w:sz="4" w:space="0" w:color="0074A2"/>
              <w:left w:val="dotted" w:sz="4" w:space="0" w:color="0074A2"/>
              <w:bottom w:val="dotted" w:sz="4" w:space="0" w:color="0074A2"/>
              <w:right w:val="dotted" w:sz="4" w:space="0" w:color="0074A2"/>
            </w:tcBorders>
          </w:tcPr>
          <w:p w:rsidR="002E2A9D" w:rsidRPr="00F774EA" w:rsidRDefault="002E2A9D" w:rsidP="00AC2F60">
            <w:pPr>
              <w:pStyle w:val="table"/>
              <w:rPr>
                <w:sz w:val="22"/>
                <w:szCs w:val="22"/>
              </w:rPr>
            </w:pPr>
            <w:r w:rsidRPr="00F774EA">
              <w:t>The collection of stock-based variables for sea bass (</w:t>
            </w:r>
            <w:r w:rsidRPr="00F774EA">
              <w:rPr>
                <w:i/>
                <w:iCs/>
              </w:rPr>
              <w:t>Dicentrarchus labrax</w:t>
            </w:r>
            <w:r w:rsidRPr="00F774EA">
              <w:t>) is required on a triennial basis and data quality is expected to improve when international sampling is carried out in the same year. The RCM NS&amp;EA recommends that the NP proposals for The Netherlands and the UK be amended to sample sea bass for the first time in 2010, which is in line with the scheduled sampling by France in 2010.</w:t>
            </w:r>
          </w:p>
        </w:tc>
        <w:tc>
          <w:tcPr>
            <w:tcW w:w="2840" w:type="dxa"/>
            <w:tcBorders>
              <w:top w:val="single" w:sz="4" w:space="0" w:color="0074A2"/>
              <w:left w:val="dotted" w:sz="4" w:space="0" w:color="0074A2"/>
              <w:bottom w:val="dotted" w:sz="4" w:space="0" w:color="0074A2"/>
              <w:right w:val="dotted" w:sz="4" w:space="0" w:color="0074A2"/>
            </w:tcBorders>
          </w:tcPr>
          <w:p w:rsidR="002E2A9D" w:rsidRPr="00743A5E" w:rsidRDefault="002E2A9D" w:rsidP="003B019D">
            <w:pPr>
              <w:pStyle w:val="table"/>
            </w:pPr>
            <w:r>
              <w:t>NLD has started sampling on a triannual basis in 2010.</w:t>
            </w:r>
          </w:p>
        </w:tc>
      </w:tr>
    </w:tbl>
    <w:p w:rsidR="002E2A9D" w:rsidRPr="00DB6E38" w:rsidRDefault="002E2A9D" w:rsidP="009146D4">
      <w:pPr>
        <w:pStyle w:val="Heading3"/>
        <w:rPr>
          <w:lang w:val="en-GB"/>
        </w:rPr>
      </w:pPr>
      <w:bookmarkStart w:id="69" w:name="_Toc307304360"/>
      <w:r w:rsidRPr="00DB6E38">
        <w:rPr>
          <w:lang w:val="en-GB"/>
        </w:rPr>
        <w:t>III.E.6.</w:t>
      </w:r>
      <w:r w:rsidRPr="00DB6E38">
        <w:rPr>
          <w:lang w:val="en-GB"/>
        </w:rPr>
        <w:tab/>
        <w:t>Derogations and non-conformities</w:t>
      </w:r>
      <w:bookmarkEnd w:id="69"/>
    </w:p>
    <w:p w:rsidR="002E2A9D" w:rsidRPr="00DB6E38" w:rsidRDefault="002E2A9D" w:rsidP="00CD4B65">
      <w:r w:rsidRPr="00DB6E38">
        <w:t>No derogation</w:t>
      </w:r>
      <w:r>
        <w:t>s</w:t>
      </w:r>
      <w:r w:rsidRPr="00DB6E38">
        <w:t xml:space="preserve"> are required</w:t>
      </w:r>
    </w:p>
    <w:p w:rsidR="002E2A9D" w:rsidRPr="00DB6E38" w:rsidRDefault="002E2A9D" w:rsidP="0065487B">
      <w:pPr>
        <w:pStyle w:val="Heading2"/>
        <w:ind w:left="-902" w:firstLine="0"/>
      </w:pPr>
      <w:bookmarkStart w:id="70" w:name="_Toc307304361"/>
      <w:r w:rsidRPr="00DB6E38">
        <w:t>III.E.</w:t>
      </w:r>
      <w:r w:rsidRPr="00DB6E38">
        <w:tab/>
        <w:t>Biological - stock-related variables (North Atlantic)</w:t>
      </w:r>
      <w:bookmarkEnd w:id="70"/>
    </w:p>
    <w:p w:rsidR="002E2A9D" w:rsidRPr="00DB6E38" w:rsidRDefault="002E2A9D" w:rsidP="00CD4B65">
      <w:r w:rsidRPr="00DB6E38">
        <w:t>North Atlantic (ICES areas V-XIV and NAFO areas)</w:t>
      </w:r>
    </w:p>
    <w:p w:rsidR="002E2A9D" w:rsidRPr="00027159" w:rsidRDefault="002E2A9D" w:rsidP="0065487B">
      <w:pPr>
        <w:pStyle w:val="Heading3"/>
        <w:rPr>
          <w:lang w:val="it-IT"/>
        </w:rPr>
      </w:pPr>
      <w:bookmarkStart w:id="71" w:name="_Toc307304362"/>
      <w:r w:rsidRPr="00027159">
        <w:rPr>
          <w:lang w:val="it-IT"/>
        </w:rPr>
        <w:t>III.E.1.</w:t>
      </w:r>
      <w:r w:rsidRPr="00027159">
        <w:rPr>
          <w:lang w:val="it-IT"/>
        </w:rPr>
        <w:tab/>
        <w:t>Data acquisition</w:t>
      </w:r>
      <w:bookmarkEnd w:id="71"/>
    </w:p>
    <w:p w:rsidR="002E2A9D" w:rsidRPr="00DB6E38" w:rsidRDefault="002E2A9D" w:rsidP="00232CF9">
      <w:pPr>
        <w:pStyle w:val="Heading4"/>
      </w:pPr>
      <w:r w:rsidRPr="00027159">
        <w:rPr>
          <w:lang w:val="it-IT"/>
        </w:rPr>
        <w:t>III.E.1.</w:t>
      </w:r>
      <w:r w:rsidRPr="00027159">
        <w:rPr>
          <w:lang w:val="it-IT"/>
        </w:rPr>
        <w:tab/>
      </w:r>
      <w:r w:rsidRPr="00DB6E38">
        <w:t>(a)</w:t>
      </w:r>
      <w:r>
        <w:t xml:space="preserve"> </w:t>
      </w:r>
      <w:r w:rsidRPr="00DB6E38">
        <w:t>Selection of stocks to sample</w:t>
      </w:r>
    </w:p>
    <w:p w:rsidR="002E2A9D" w:rsidRPr="00743A5E" w:rsidRDefault="002E2A9D" w:rsidP="00E70203">
      <w:r>
        <w:t>Biological- stock-related var</w:t>
      </w:r>
      <w:r w:rsidRPr="00743A5E">
        <w:t xml:space="preserve">iables are required for all stocks listed in Appendix VII of the </w:t>
      </w:r>
      <w:r>
        <w:t>Commission</w:t>
      </w:r>
      <w:r w:rsidRPr="00743A5E">
        <w:t xml:space="preserve"> Decision. Exempted from sampling are those stocks of which the national quota is less than 10% of the Community share of the TAC or less that 200 tonnes during the previous 3 years. However, if the sum of the relevant quota of MS, whose allocation is less than 10%, is more than 25% of the Community share of the TAC, a co-operative sampling has to be set up. For non-quota species a similar criteria exist based on the national share in the </w:t>
      </w:r>
      <w:r w:rsidRPr="006C3460">
        <w:t xml:space="preserve">Community landings.  For the preparation of the NP, data of Community landings were made available to the MS. </w:t>
      </w:r>
      <w:r>
        <w:t>However, in</w:t>
      </w:r>
      <w:r w:rsidRPr="006C3460">
        <w:t xml:space="preserve"> a number of cases (for instance rays and skates</w:t>
      </w:r>
      <w:r>
        <w:t xml:space="preserve"> by species</w:t>
      </w:r>
      <w:r w:rsidRPr="006C3460">
        <w:t>) the provided landings for NL</w:t>
      </w:r>
      <w:r>
        <w:t>D</w:t>
      </w:r>
      <w:r w:rsidRPr="006C3460">
        <w:t xml:space="preserve"> deviated considerable from our own data base. In most cases the sampling criterion for non TAC species has therefore been based on the 200 tonnes limit. Stocks listed in Appendix VII with landings less 200 tonnes were excluded from biological sampling.</w:t>
      </w:r>
    </w:p>
    <w:p w:rsidR="002E2A9D" w:rsidRPr="00743A5E" w:rsidRDefault="002E2A9D" w:rsidP="00CD4B65">
      <w:r w:rsidRPr="00052FCE">
        <w:t>Table III.E.1 lists the stocks corresponding to Appendix VII. The average national catches</w:t>
      </w:r>
      <w:r w:rsidRPr="00D10F45">
        <w:t xml:space="preserve"> taken in</w:t>
      </w:r>
      <w:r w:rsidRPr="00743A5E">
        <w:t xml:space="preserve"> 200</w:t>
      </w:r>
      <w:r>
        <w:t>7</w:t>
      </w:r>
      <w:r w:rsidRPr="00743A5E">
        <w:t>-200</w:t>
      </w:r>
      <w:r>
        <w:t>8</w:t>
      </w:r>
      <w:r w:rsidRPr="00743A5E">
        <w:t xml:space="preserve"> and the TAC shares for each stocks are listed. All stocks with a TAC share of more than 10% are highlighted and qualify for sampling of stock related variables. </w:t>
      </w:r>
    </w:p>
    <w:p w:rsidR="002E2A9D" w:rsidRPr="00196A88" w:rsidRDefault="002E2A9D" w:rsidP="00232CF9">
      <w:pPr>
        <w:pStyle w:val="Heading4"/>
      </w:pPr>
      <w:r w:rsidRPr="00196A88">
        <w:t>III.E.1.</w:t>
      </w:r>
      <w:r w:rsidRPr="00196A88">
        <w:tab/>
        <w:t>(b) Type of data collection</w:t>
      </w:r>
    </w:p>
    <w:p w:rsidR="002E2A9D" w:rsidRDefault="002E2A9D" w:rsidP="00BD3889">
      <w:pPr>
        <w:rPr>
          <w:lang w:val="en-US"/>
        </w:rPr>
      </w:pPr>
      <w:r>
        <w:rPr>
          <w:lang w:val="en-US"/>
        </w:rPr>
        <w:t xml:space="preserve">For all species listed in </w:t>
      </w:r>
      <w:r w:rsidRPr="006C3460">
        <w:rPr>
          <w:lang w:val="en-US"/>
        </w:rPr>
        <w:t>table III E.2 b</w:t>
      </w:r>
      <w:r>
        <w:rPr>
          <w:lang w:val="en-US"/>
        </w:rPr>
        <w:t xml:space="preserve">iological parameters are collected from the catches through the routine sampling programmes based on self-sampling on board pelagic trawlers. These are complemented with measurements from discard programmes and research vessel surveys where appropriate. This type of data collection can probably be described as type C: Non-Probability Sample survey, in which data are collected from non-randomly selected units of population. </w:t>
      </w:r>
    </w:p>
    <w:p w:rsidR="002E2A9D" w:rsidRPr="00196A88" w:rsidRDefault="002E2A9D" w:rsidP="00232CF9">
      <w:pPr>
        <w:pStyle w:val="Heading4"/>
      </w:pPr>
      <w:r w:rsidRPr="00196A88">
        <w:t>III.E.1.</w:t>
      </w:r>
      <w:r w:rsidRPr="00196A88">
        <w:tab/>
        <w:t>(c) Target and frame population</w:t>
      </w:r>
    </w:p>
    <w:p w:rsidR="002E2A9D" w:rsidRPr="00AA3258" w:rsidRDefault="002E2A9D" w:rsidP="00BD3889">
      <w:r w:rsidRPr="00AA3258">
        <w:t>The frame and target population are considered to be equal given the direct sampling procedures in place. This population consists of all species selected for sampling, based on appendix VII of the Commission Decision and its exemption rules.</w:t>
      </w:r>
    </w:p>
    <w:p w:rsidR="002E2A9D" w:rsidRPr="00196A88" w:rsidRDefault="002E2A9D" w:rsidP="00BD3889">
      <w:pPr>
        <w:rPr>
          <w:lang w:val="en-US" w:eastAsia="en-US"/>
        </w:rPr>
      </w:pPr>
      <w:r w:rsidRPr="00AA3258">
        <w:t>Where appropiate, in the future The Netherlands will take into account the outcomes of the workshops on accuracy, precision and sampling design (WKACCU, WKPRECISE, WKMERGE) to further refine the implementations of target and frame population</w:t>
      </w:r>
    </w:p>
    <w:p w:rsidR="002E2A9D" w:rsidRPr="00DB6E38" w:rsidRDefault="002E2A9D" w:rsidP="00232CF9">
      <w:pPr>
        <w:pStyle w:val="Heading4"/>
      </w:pPr>
      <w:r w:rsidRPr="00DB6E38">
        <w:t>III.E.1.</w:t>
      </w:r>
      <w:r w:rsidRPr="00DB6E38">
        <w:tab/>
        <w:t>(d) Sampling stratification and allocation scheme</w:t>
      </w:r>
    </w:p>
    <w:p w:rsidR="002E2A9D" w:rsidRPr="00E70203" w:rsidRDefault="002E2A9D" w:rsidP="00CD4B65">
      <w:r w:rsidRPr="00E70203">
        <w:t xml:space="preserve">Table III E.2 gives an overview of the long-term sampling strategy with respect to 'Stock related variables'. </w:t>
      </w:r>
    </w:p>
    <w:p w:rsidR="002E2A9D" w:rsidRDefault="002E2A9D" w:rsidP="00CD4B65">
      <w:r w:rsidRPr="00E70203">
        <w:t>Table III E.3 gives an overview of the planned sampling for age, weight, sex ratio, maturity</w:t>
      </w:r>
      <w:r w:rsidRPr="00743A5E">
        <w:t xml:space="preserve"> and fecundity in the NP years</w:t>
      </w:r>
      <w:r>
        <w:t xml:space="preserve">. </w:t>
      </w:r>
    </w:p>
    <w:p w:rsidR="002E2A9D" w:rsidRPr="00DB6E38" w:rsidRDefault="002E2A9D" w:rsidP="00CD4B65">
      <w:r>
        <w:t>In 2012 additional biological samples of mackerel in the North Sea will be taken by Norway to estimate fecundity (100) and atresia (50). Normally these samples are only taken in years when the mackerel egg survey is carried out. In the estimation of the SSB from the egg survey, the egg density and fecundity estimates are equally important. However, it seems to be very difficult to obtain mackerel in a suitable condition to measure fecundity and atresia. Recent obtained annual estimates of fecundity show large variation and are based on few samples. Therefore it has been decided to try to obtain extra observation in the years intermediate between the surveys. The samples will be processed by NLD and Norway.</w:t>
      </w:r>
    </w:p>
    <w:p w:rsidR="002E2A9D" w:rsidRPr="007778C5" w:rsidRDefault="002E2A9D" w:rsidP="0065487B">
      <w:pPr>
        <w:pStyle w:val="Heading3"/>
        <w:rPr>
          <w:lang w:val="en-GB"/>
        </w:rPr>
      </w:pPr>
      <w:bookmarkStart w:id="72" w:name="_Toc307304363"/>
      <w:r w:rsidRPr="007778C5">
        <w:rPr>
          <w:lang w:val="en-GB"/>
        </w:rPr>
        <w:t>III.E.2.</w:t>
      </w:r>
      <w:r w:rsidRPr="007778C5">
        <w:rPr>
          <w:lang w:val="en-GB"/>
        </w:rPr>
        <w:tab/>
        <w:t>Estimation procedures</w:t>
      </w:r>
      <w:bookmarkEnd w:id="72"/>
    </w:p>
    <w:p w:rsidR="002E2A9D" w:rsidRDefault="002E2A9D" w:rsidP="00CD4B65">
      <w:r w:rsidRPr="00B00A22">
        <w:t xml:space="preserve">All biological measurement are collected routinely during the surveys at sea and market- and discard sampling programmes. Fecundity estimates of mackerel and horse mackerel are taken from samples taken during or before the egg survey is carried out and are analysed using histological techniques and image analyses. </w:t>
      </w:r>
      <w:r>
        <w:t>For mackerel as fecundity as well as artresia is measured. For horse mackerel only fecundity is measured</w:t>
      </w:r>
    </w:p>
    <w:p w:rsidR="002E2A9D" w:rsidRPr="0007443C" w:rsidRDefault="002E2A9D" w:rsidP="00CD4B65">
      <w:r>
        <w:t>Most of biological measurements, made by the individual MS, are only representative for part of the stock and represent only measurements of biological characteristics of individual fish. Stock representative variables can only be calculated when sampling covers the whole stock in a representative way. This is often not the case and stock representative estimates of biological parameters can only be obtained in combination with measurements from other countries. Also additional information from other sources may be required to estimate the stock related variables. In practice the estimation of the biological stock-related variables is carried out by international planning or expert groups.</w:t>
      </w:r>
    </w:p>
    <w:p w:rsidR="002E2A9D" w:rsidRPr="007778C5" w:rsidRDefault="002E2A9D" w:rsidP="0065487B">
      <w:pPr>
        <w:pStyle w:val="Heading3"/>
        <w:rPr>
          <w:lang w:val="en-GB"/>
        </w:rPr>
      </w:pPr>
      <w:bookmarkStart w:id="73" w:name="_Toc307304364"/>
      <w:r w:rsidRPr="007778C5">
        <w:rPr>
          <w:lang w:val="en-GB"/>
        </w:rPr>
        <w:t>III.E.3.</w:t>
      </w:r>
      <w:r w:rsidRPr="007778C5">
        <w:rPr>
          <w:lang w:val="en-GB"/>
        </w:rPr>
        <w:tab/>
        <w:t>Data quality evaluation</w:t>
      </w:r>
      <w:bookmarkEnd w:id="73"/>
    </w:p>
    <w:p w:rsidR="002E2A9D" w:rsidRDefault="002E2A9D" w:rsidP="00CD4B65">
      <w:r w:rsidRPr="00EF5029">
        <w:t>No</w:t>
      </w:r>
      <w:r>
        <w:t xml:space="preserve"> a priori analysis has been carried out in order to estimate the number of measurements needed to achieve the required precision for the stock related parameters. Such an analyses is stock and parameter specific and will require access to other information which is not available or can be made available by MS to an international expert group. The sampled targets are based on historical guidelines applied in previous NP.</w:t>
      </w:r>
    </w:p>
    <w:p w:rsidR="002E2A9D" w:rsidRPr="00EF5029" w:rsidRDefault="002E2A9D" w:rsidP="00CD4B65">
      <w:r>
        <w:t>The actual measurements are being screened by standard procedures (range checks) before they are stored in a computerised database.</w:t>
      </w:r>
    </w:p>
    <w:p w:rsidR="002E2A9D" w:rsidRPr="007778C5" w:rsidRDefault="002E2A9D" w:rsidP="0065487B">
      <w:pPr>
        <w:pStyle w:val="Heading3"/>
        <w:rPr>
          <w:lang w:val="en-GB"/>
        </w:rPr>
      </w:pPr>
      <w:bookmarkStart w:id="74" w:name="_Toc307304365"/>
      <w:r w:rsidRPr="007778C5">
        <w:rPr>
          <w:lang w:val="en-GB"/>
        </w:rPr>
        <w:t>III.E.4.</w:t>
      </w:r>
      <w:r w:rsidRPr="007778C5">
        <w:rPr>
          <w:lang w:val="en-GB"/>
        </w:rPr>
        <w:tab/>
        <w:t>Data presentation</w:t>
      </w:r>
      <w:bookmarkEnd w:id="74"/>
    </w:p>
    <w:p w:rsidR="002E2A9D" w:rsidRPr="007D1383" w:rsidRDefault="002E2A9D" w:rsidP="00CD4B65">
      <w:r>
        <w:t>The data collected will be stored in a national database and be made available for cooperative analyses with other MS. The results of the data collection will be published in a number of reports aiming at a deadline of 6 months after the start of a new calendar year for the availability to end-users.</w:t>
      </w:r>
    </w:p>
    <w:p w:rsidR="002E2A9D" w:rsidRPr="007778C5" w:rsidRDefault="002E2A9D" w:rsidP="00CD4B65">
      <w:r>
        <w:t>For the purpose of providing scientific advice to fisheries management, aggregation of data will be prepared and presented to the relevant working groups.</w:t>
      </w:r>
    </w:p>
    <w:p w:rsidR="002E2A9D" w:rsidRDefault="002E2A9D" w:rsidP="0065487B">
      <w:pPr>
        <w:pStyle w:val="Heading3"/>
        <w:rPr>
          <w:lang w:val="en-GB"/>
        </w:rPr>
      </w:pPr>
      <w:bookmarkStart w:id="75" w:name="_Toc307304366"/>
      <w:r w:rsidRPr="00DB6E38">
        <w:rPr>
          <w:lang w:val="en-GB"/>
        </w:rPr>
        <w:t>III.E.5.</w:t>
      </w:r>
      <w:r w:rsidRPr="00DB6E38">
        <w:rPr>
          <w:lang w:val="en-GB"/>
        </w:rPr>
        <w:tab/>
        <w:t>Regional coordination</w:t>
      </w:r>
      <w:bookmarkEnd w:id="75"/>
    </w:p>
    <w:p w:rsidR="002E2A9D" w:rsidRDefault="002E2A9D" w:rsidP="00CD4B65">
      <w:r w:rsidRPr="00B00A22">
        <w:t xml:space="preserve">With regard to the triennial fecundity estimates of mackerel </w:t>
      </w:r>
      <w:r>
        <w:t xml:space="preserve">and horse mackerel </w:t>
      </w:r>
      <w:r w:rsidRPr="00B00A22">
        <w:t xml:space="preserve">in the </w:t>
      </w:r>
      <w:r>
        <w:t>western waters</w:t>
      </w:r>
      <w:r w:rsidRPr="00B00A22">
        <w:t xml:space="preserve"> in the years that the egg survey is carried out, coordination takes place by WGMEGS</w:t>
      </w:r>
    </w:p>
    <w:p w:rsidR="002E2A9D" w:rsidRDefault="002E2A9D" w:rsidP="00CD4B65">
      <w:r w:rsidRPr="00DF1E76">
        <w:t>The following recommendations apply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8"/>
        <w:gridCol w:w="4019"/>
        <w:gridCol w:w="2604"/>
      </w:tblGrid>
      <w:tr w:rsidR="002E2A9D" w:rsidRPr="003B019D" w:rsidTr="003B019D">
        <w:trPr>
          <w:trHeight w:val="422"/>
        </w:trPr>
        <w:tc>
          <w:tcPr>
            <w:tcW w:w="1188" w:type="dxa"/>
            <w:tcBorders>
              <w:top w:val="single" w:sz="4" w:space="0" w:color="0074A2"/>
              <w:left w:val="single" w:sz="4" w:space="0" w:color="0074A2"/>
              <w:bottom w:val="single" w:sz="4" w:space="0" w:color="0074A2"/>
              <w:right w:val="nil"/>
            </w:tcBorders>
            <w:shd w:val="clear" w:color="auto" w:fill="0074A2"/>
            <w:vAlign w:val="center"/>
          </w:tcPr>
          <w:p w:rsidR="002E2A9D" w:rsidRPr="003B019D" w:rsidRDefault="002E2A9D" w:rsidP="00F774EA">
            <w:pPr>
              <w:pStyle w:val="table"/>
              <w:jc w:val="both"/>
              <w:rPr>
                <w:b/>
                <w:color w:val="FFFFFF"/>
              </w:rPr>
            </w:pPr>
            <w:r w:rsidRPr="003B019D">
              <w:rPr>
                <w:b/>
                <w:color w:val="FFFFFF"/>
              </w:rPr>
              <w:t>source</w:t>
            </w:r>
          </w:p>
        </w:tc>
        <w:tc>
          <w:tcPr>
            <w:tcW w:w="4019" w:type="dxa"/>
            <w:tcBorders>
              <w:top w:val="single" w:sz="4" w:space="0" w:color="0074A2"/>
              <w:left w:val="nil"/>
              <w:bottom w:val="single" w:sz="4" w:space="0" w:color="0074A2"/>
              <w:right w:val="nil"/>
            </w:tcBorders>
            <w:shd w:val="clear" w:color="auto" w:fill="0074A2"/>
            <w:vAlign w:val="center"/>
          </w:tcPr>
          <w:p w:rsidR="002E2A9D" w:rsidRPr="003B019D" w:rsidRDefault="002E2A9D" w:rsidP="00F774EA">
            <w:pPr>
              <w:pStyle w:val="table"/>
              <w:jc w:val="both"/>
              <w:rPr>
                <w:b/>
                <w:color w:val="FFFFFF"/>
              </w:rPr>
            </w:pPr>
            <w:r w:rsidRPr="003B019D">
              <w:rPr>
                <w:b/>
                <w:color w:val="FFFFFF"/>
              </w:rPr>
              <w:t>Reco</w:t>
            </w:r>
            <w:r>
              <w:rPr>
                <w:b/>
                <w:color w:val="FFFFFF"/>
              </w:rPr>
              <w:t>m</w:t>
            </w:r>
            <w:r w:rsidRPr="003B019D">
              <w:rPr>
                <w:b/>
                <w:color w:val="FFFFFF"/>
              </w:rPr>
              <w:t>mendation</w:t>
            </w:r>
          </w:p>
        </w:tc>
        <w:tc>
          <w:tcPr>
            <w:tcW w:w="2604" w:type="dxa"/>
            <w:tcBorders>
              <w:top w:val="single" w:sz="4" w:space="0" w:color="0074A2"/>
              <w:left w:val="nil"/>
              <w:bottom w:val="single" w:sz="4" w:space="0" w:color="0074A2"/>
              <w:right w:val="single" w:sz="4" w:space="0" w:color="0074A2"/>
            </w:tcBorders>
            <w:shd w:val="clear" w:color="auto" w:fill="0074A2"/>
            <w:vAlign w:val="center"/>
          </w:tcPr>
          <w:p w:rsidR="002E2A9D" w:rsidRPr="003B019D" w:rsidRDefault="002E2A9D" w:rsidP="00F774EA">
            <w:pPr>
              <w:pStyle w:val="table"/>
              <w:jc w:val="both"/>
              <w:rPr>
                <w:b/>
                <w:color w:val="FFFFFF"/>
              </w:rPr>
            </w:pPr>
            <w:r w:rsidRPr="003B019D">
              <w:rPr>
                <w:b/>
                <w:color w:val="FFFFFF"/>
              </w:rPr>
              <w:t>Responsive actions</w:t>
            </w:r>
          </w:p>
        </w:tc>
      </w:tr>
      <w:tr w:rsidR="002E2A9D" w:rsidRPr="00743A5E" w:rsidTr="003B019D">
        <w:tc>
          <w:tcPr>
            <w:tcW w:w="1188" w:type="dxa"/>
            <w:tcBorders>
              <w:top w:val="single" w:sz="4" w:space="0" w:color="0074A2"/>
              <w:left w:val="dotted" w:sz="4" w:space="0" w:color="0074A2"/>
              <w:bottom w:val="dotted" w:sz="4" w:space="0" w:color="0074A2"/>
              <w:right w:val="dotted" w:sz="4" w:space="0" w:color="0074A2"/>
            </w:tcBorders>
          </w:tcPr>
          <w:p w:rsidR="002E2A9D" w:rsidRPr="00DF1E76" w:rsidRDefault="002E2A9D" w:rsidP="00D31C86">
            <w:pPr>
              <w:pStyle w:val="table"/>
            </w:pPr>
            <w:r w:rsidRPr="00DF1E76">
              <w:t>NA (2009)</w:t>
            </w:r>
          </w:p>
        </w:tc>
        <w:tc>
          <w:tcPr>
            <w:tcW w:w="4019" w:type="dxa"/>
            <w:tcBorders>
              <w:top w:val="single" w:sz="4" w:space="0" w:color="0074A2"/>
              <w:left w:val="dotted" w:sz="4" w:space="0" w:color="0074A2"/>
              <w:bottom w:val="dotted" w:sz="4" w:space="0" w:color="0074A2"/>
              <w:right w:val="dotted" w:sz="4" w:space="0" w:color="0074A2"/>
            </w:tcBorders>
          </w:tcPr>
          <w:p w:rsidR="002E2A9D" w:rsidRPr="00F774EA" w:rsidRDefault="002E2A9D" w:rsidP="00D31C86">
            <w:pPr>
              <w:pStyle w:val="table"/>
            </w:pPr>
            <w:r w:rsidRPr="00F774EA">
              <w:t>Considering i) the low landings levels for some small stocks registered in Appendix VII of the EC Decision 2008/949/EC and ii) that the cost of obtaining data of sufficient quantity to undertake a meaningful assessment, particularly if based on age data, would be prohibitive, the RCM-NA recommends that these species be well documented then reviewed and given if justified Group 3 status.</w:t>
            </w:r>
          </w:p>
        </w:tc>
        <w:tc>
          <w:tcPr>
            <w:tcW w:w="2604" w:type="dxa"/>
            <w:tcBorders>
              <w:top w:val="single" w:sz="4" w:space="0" w:color="0074A2"/>
              <w:left w:val="dotted" w:sz="4" w:space="0" w:color="0074A2"/>
              <w:bottom w:val="dotted" w:sz="4" w:space="0" w:color="0074A2"/>
              <w:right w:val="dotted" w:sz="4" w:space="0" w:color="0074A2"/>
            </w:tcBorders>
          </w:tcPr>
          <w:p w:rsidR="002E2A9D" w:rsidRPr="00A8739D" w:rsidRDefault="002E2A9D" w:rsidP="00D31C86">
            <w:pPr>
              <w:pStyle w:val="table"/>
            </w:pPr>
            <w:r w:rsidRPr="00A8739D">
              <w:t>MS support this recommendation</w:t>
            </w:r>
          </w:p>
        </w:tc>
      </w:tr>
      <w:tr w:rsidR="002E2A9D" w:rsidRPr="00743A5E" w:rsidTr="003B019D">
        <w:tc>
          <w:tcPr>
            <w:tcW w:w="1188" w:type="dxa"/>
            <w:tcBorders>
              <w:top w:val="dotted" w:sz="4" w:space="0" w:color="0074A2"/>
              <w:left w:val="dotted" w:sz="4" w:space="0" w:color="0074A2"/>
              <w:bottom w:val="dotted" w:sz="4" w:space="0" w:color="0074A2"/>
              <w:right w:val="dotted" w:sz="4" w:space="0" w:color="0074A2"/>
            </w:tcBorders>
          </w:tcPr>
          <w:p w:rsidR="002E2A9D" w:rsidRPr="00DF1E76" w:rsidRDefault="002E2A9D" w:rsidP="00D31C86">
            <w:pPr>
              <w:pStyle w:val="table"/>
            </w:pPr>
            <w:r>
              <w:t>Baltic</w:t>
            </w:r>
            <w:r w:rsidRPr="00DF1E76">
              <w:t xml:space="preserve"> (2009)</w:t>
            </w:r>
          </w:p>
        </w:tc>
        <w:tc>
          <w:tcPr>
            <w:tcW w:w="4019" w:type="dxa"/>
            <w:tcBorders>
              <w:top w:val="dotted" w:sz="4" w:space="0" w:color="0074A2"/>
              <w:left w:val="dotted" w:sz="4" w:space="0" w:color="0074A2"/>
              <w:bottom w:val="dotted" w:sz="4" w:space="0" w:color="0074A2"/>
              <w:right w:val="dotted" w:sz="4" w:space="0" w:color="0074A2"/>
            </w:tcBorders>
          </w:tcPr>
          <w:p w:rsidR="002E2A9D" w:rsidRPr="00F774EA" w:rsidRDefault="002E2A9D" w:rsidP="00D31C86">
            <w:pPr>
              <w:pStyle w:val="table"/>
              <w:rPr>
                <w:rFonts w:ascii="TimesNewRomanPSMT" w:cs="TimesNewRomanPSMT"/>
                <w:sz w:val="22"/>
                <w:szCs w:val="22"/>
              </w:rPr>
            </w:pPr>
            <w:r w:rsidRPr="00F774EA">
              <w:t>Member states are recommended to seek for task sharing when starting ageing new species</w:t>
            </w:r>
          </w:p>
        </w:tc>
        <w:tc>
          <w:tcPr>
            <w:tcW w:w="2604" w:type="dxa"/>
            <w:tcBorders>
              <w:top w:val="dotted" w:sz="4" w:space="0" w:color="0074A2"/>
              <w:left w:val="dotted" w:sz="4" w:space="0" w:color="0074A2"/>
              <w:bottom w:val="dotted" w:sz="4" w:space="0" w:color="0074A2"/>
              <w:right w:val="dotted" w:sz="4" w:space="0" w:color="0074A2"/>
            </w:tcBorders>
          </w:tcPr>
          <w:p w:rsidR="002E2A9D" w:rsidRPr="00A8739D" w:rsidRDefault="002E2A9D" w:rsidP="00D31C86">
            <w:pPr>
              <w:pStyle w:val="table"/>
            </w:pPr>
            <w:r>
              <w:t>MS agrees and will act accordingly</w:t>
            </w:r>
          </w:p>
        </w:tc>
      </w:tr>
      <w:tr w:rsidR="002E2A9D" w:rsidRPr="00743A5E" w:rsidTr="003B019D">
        <w:tc>
          <w:tcPr>
            <w:tcW w:w="1188" w:type="dxa"/>
            <w:tcBorders>
              <w:top w:val="dotted" w:sz="4" w:space="0" w:color="0074A2"/>
              <w:left w:val="dotted" w:sz="4" w:space="0" w:color="0074A2"/>
              <w:bottom w:val="dotted" w:sz="4" w:space="0" w:color="0074A2"/>
              <w:right w:val="dotted" w:sz="4" w:space="0" w:color="0074A2"/>
            </w:tcBorders>
          </w:tcPr>
          <w:p w:rsidR="002E2A9D" w:rsidRDefault="002E2A9D" w:rsidP="00D31C86">
            <w:pPr>
              <w:pStyle w:val="table"/>
            </w:pPr>
            <w:r>
              <w:t>NA (2011)</w:t>
            </w:r>
          </w:p>
        </w:tc>
        <w:tc>
          <w:tcPr>
            <w:tcW w:w="4019" w:type="dxa"/>
            <w:tcBorders>
              <w:top w:val="dotted" w:sz="4" w:space="0" w:color="0074A2"/>
              <w:left w:val="dotted" w:sz="4" w:space="0" w:color="0074A2"/>
              <w:bottom w:val="dotted" w:sz="4" w:space="0" w:color="0074A2"/>
              <w:right w:val="dotted" w:sz="4" w:space="0" w:color="0074A2"/>
            </w:tcBorders>
          </w:tcPr>
          <w:p w:rsidR="002E2A9D" w:rsidRPr="006D510D" w:rsidRDefault="002E2A9D" w:rsidP="006D510D">
            <w:pPr>
              <w:pStyle w:val="table"/>
            </w:pPr>
            <w:r w:rsidRPr="006D510D">
              <w:t>recommends MS to complete properly the tables</w:t>
            </w:r>
            <w:r>
              <w:t xml:space="preserve"> </w:t>
            </w:r>
            <w:r w:rsidRPr="006D510D">
              <w:t>III.E.1 and III.E.2</w:t>
            </w:r>
          </w:p>
        </w:tc>
        <w:tc>
          <w:tcPr>
            <w:tcW w:w="2604" w:type="dxa"/>
            <w:tcBorders>
              <w:top w:val="dotted" w:sz="4" w:space="0" w:color="0074A2"/>
              <w:left w:val="dotted" w:sz="4" w:space="0" w:color="0074A2"/>
              <w:bottom w:val="dotted" w:sz="4" w:space="0" w:color="0074A2"/>
              <w:right w:val="dotted" w:sz="4" w:space="0" w:color="0074A2"/>
            </w:tcBorders>
          </w:tcPr>
          <w:p w:rsidR="002E2A9D" w:rsidRDefault="002E2A9D" w:rsidP="00D31C86">
            <w:pPr>
              <w:pStyle w:val="table"/>
            </w:pPr>
            <w:r>
              <w:t>As far as know, MS has filled in the tables according the guidelines</w:t>
            </w:r>
          </w:p>
        </w:tc>
      </w:tr>
      <w:tr w:rsidR="002E2A9D" w:rsidRPr="00743A5E" w:rsidTr="003B019D">
        <w:tc>
          <w:tcPr>
            <w:tcW w:w="1188" w:type="dxa"/>
            <w:tcBorders>
              <w:top w:val="dotted" w:sz="4" w:space="0" w:color="0074A2"/>
              <w:left w:val="dotted" w:sz="4" w:space="0" w:color="0074A2"/>
              <w:bottom w:val="dotted" w:sz="4" w:space="0" w:color="0074A2"/>
              <w:right w:val="dotted" w:sz="4" w:space="0" w:color="0074A2"/>
            </w:tcBorders>
          </w:tcPr>
          <w:p w:rsidR="002E2A9D" w:rsidRDefault="002E2A9D" w:rsidP="00D31C86">
            <w:pPr>
              <w:pStyle w:val="table"/>
            </w:pPr>
            <w:r>
              <w:t>NA (2011)</w:t>
            </w:r>
          </w:p>
        </w:tc>
        <w:tc>
          <w:tcPr>
            <w:tcW w:w="4019" w:type="dxa"/>
            <w:tcBorders>
              <w:top w:val="dotted" w:sz="4" w:space="0" w:color="0074A2"/>
              <w:left w:val="dotted" w:sz="4" w:space="0" w:color="0074A2"/>
              <w:bottom w:val="dotted" w:sz="4" w:space="0" w:color="0074A2"/>
              <w:right w:val="dotted" w:sz="4" w:space="0" w:color="0074A2"/>
            </w:tcBorders>
          </w:tcPr>
          <w:p w:rsidR="002E2A9D" w:rsidRPr="006D510D" w:rsidRDefault="002E2A9D" w:rsidP="006D510D">
            <w:pPr>
              <w:pStyle w:val="table"/>
            </w:pPr>
            <w:r w:rsidRPr="006D510D">
              <w:t>RCM NA recommends all MS to have a careful look at the</w:t>
            </w:r>
            <w:r>
              <w:t xml:space="preserve"> </w:t>
            </w:r>
            <w:r w:rsidRPr="006D510D">
              <w:t>tables in annex VII, in order to identify stocks for which a</w:t>
            </w:r>
            <w:r>
              <w:t xml:space="preserve"> </w:t>
            </w:r>
            <w:r w:rsidRPr="006D510D">
              <w:t>bilateral agreement would improve the sampling scheme.</w:t>
            </w:r>
            <w:r>
              <w:t xml:space="preserve"> </w:t>
            </w:r>
            <w:r w:rsidRPr="006D510D">
              <w:t>MS to identify bilateral agreement, contact NC and propose</w:t>
            </w:r>
            <w:r>
              <w:t xml:space="preserve"> </w:t>
            </w:r>
            <w:r w:rsidRPr="006D510D">
              <w:t>such agreement in their NP proposal for 2012</w:t>
            </w:r>
          </w:p>
        </w:tc>
        <w:tc>
          <w:tcPr>
            <w:tcW w:w="2604" w:type="dxa"/>
            <w:tcBorders>
              <w:top w:val="dotted" w:sz="4" w:space="0" w:color="0074A2"/>
              <w:left w:val="dotted" w:sz="4" w:space="0" w:color="0074A2"/>
              <w:bottom w:val="dotted" w:sz="4" w:space="0" w:color="0074A2"/>
              <w:right w:val="dotted" w:sz="4" w:space="0" w:color="0074A2"/>
            </w:tcBorders>
          </w:tcPr>
          <w:p w:rsidR="002E2A9D" w:rsidRDefault="002E2A9D" w:rsidP="00D31C86">
            <w:pPr>
              <w:pStyle w:val="table"/>
            </w:pPr>
            <w:r>
              <w:t>MS has done so</w:t>
            </w:r>
          </w:p>
        </w:tc>
      </w:tr>
    </w:tbl>
    <w:p w:rsidR="002E2A9D" w:rsidRDefault="002E2A9D" w:rsidP="0065487B">
      <w:pPr>
        <w:pStyle w:val="Heading3"/>
        <w:rPr>
          <w:lang w:val="en-GB"/>
        </w:rPr>
      </w:pPr>
      <w:bookmarkStart w:id="76" w:name="_Toc307304367"/>
      <w:r w:rsidRPr="00DB6E38">
        <w:rPr>
          <w:lang w:val="en-GB"/>
        </w:rPr>
        <w:t>III.E.6.</w:t>
      </w:r>
      <w:r w:rsidRPr="00DB6E38">
        <w:rPr>
          <w:lang w:val="en-GB"/>
        </w:rPr>
        <w:tab/>
        <w:t>Derogations and non-conformities</w:t>
      </w:r>
      <w:bookmarkEnd w:id="76"/>
    </w:p>
    <w:p w:rsidR="002E2A9D" w:rsidRPr="00DB6E38" w:rsidRDefault="002E2A9D" w:rsidP="00CD4B65">
      <w:r>
        <w:t>No derogations are required</w:t>
      </w:r>
    </w:p>
    <w:p w:rsidR="002E2A9D" w:rsidRPr="00E70203" w:rsidRDefault="002E2A9D" w:rsidP="0085668A">
      <w:pPr>
        <w:pStyle w:val="Heading2"/>
      </w:pPr>
      <w:bookmarkStart w:id="77" w:name="_Toc307304368"/>
      <w:r w:rsidRPr="00E70203">
        <w:t>III.E.</w:t>
      </w:r>
      <w:r w:rsidRPr="00E70203">
        <w:tab/>
        <w:t>Biological - stock-related variables (Other Regions)</w:t>
      </w:r>
      <w:bookmarkEnd w:id="77"/>
    </w:p>
    <w:p w:rsidR="002E2A9D" w:rsidRDefault="002E2A9D" w:rsidP="00E70203">
      <w:r w:rsidRPr="00BE3B35">
        <w:t>Other regions where fisheries are operated by EU vessel and managed by RFMO’s to which the Community is contracting party of observer (e.g. ICCAT, IOTC, CECAF…)</w:t>
      </w:r>
    </w:p>
    <w:p w:rsidR="002E2A9D" w:rsidRPr="00027159" w:rsidRDefault="002E2A9D" w:rsidP="003B019D">
      <w:pPr>
        <w:pStyle w:val="Heading3"/>
        <w:rPr>
          <w:lang w:val="it-IT"/>
        </w:rPr>
      </w:pPr>
      <w:bookmarkStart w:id="78" w:name="_Toc307304369"/>
      <w:r w:rsidRPr="00027159">
        <w:rPr>
          <w:lang w:val="it-IT"/>
        </w:rPr>
        <w:t>III.E.1.</w:t>
      </w:r>
      <w:r w:rsidRPr="00027159">
        <w:rPr>
          <w:lang w:val="it-IT"/>
        </w:rPr>
        <w:tab/>
        <w:t>Data acquisition</w:t>
      </w:r>
      <w:bookmarkEnd w:id="78"/>
    </w:p>
    <w:p w:rsidR="002E2A9D" w:rsidRPr="00DB6E38" w:rsidRDefault="002E2A9D" w:rsidP="003B019D">
      <w:pPr>
        <w:pStyle w:val="Heading4"/>
      </w:pPr>
      <w:r w:rsidRPr="00027159">
        <w:rPr>
          <w:lang w:val="it-IT"/>
        </w:rPr>
        <w:t>III.E.1.</w:t>
      </w:r>
      <w:r w:rsidRPr="00027159">
        <w:rPr>
          <w:lang w:val="it-IT"/>
        </w:rPr>
        <w:tab/>
      </w:r>
      <w:r w:rsidRPr="00DB6E38">
        <w:t>(a)</w:t>
      </w:r>
      <w:r>
        <w:t xml:space="preserve"> </w:t>
      </w:r>
      <w:r w:rsidRPr="00DB6E38">
        <w:t>Selection of stocks to sample</w:t>
      </w:r>
    </w:p>
    <w:p w:rsidR="002E2A9D" w:rsidRPr="00743A5E" w:rsidRDefault="002E2A9D" w:rsidP="003B019D">
      <w:r>
        <w:t>Biological- stock-related var</w:t>
      </w:r>
      <w:r w:rsidRPr="00743A5E">
        <w:t xml:space="preserve">iables are required for </w:t>
      </w:r>
      <w:r>
        <w:t xml:space="preserve">CECAF </w:t>
      </w:r>
      <w:r w:rsidRPr="00743A5E">
        <w:t xml:space="preserve">stocks listed in Appendix VII of the </w:t>
      </w:r>
      <w:r>
        <w:t>Commission</w:t>
      </w:r>
      <w:r w:rsidRPr="00743A5E">
        <w:t xml:space="preserve"> Decision. </w:t>
      </w:r>
      <w:r w:rsidRPr="006C3460">
        <w:t>For the preparation of the NP, data of Community landings</w:t>
      </w:r>
      <w:r>
        <w:t xml:space="preserve"> were made available to the MS. </w:t>
      </w:r>
      <w:r w:rsidRPr="00743A5E">
        <w:t>Exempted from sampling are those stocks of which the national quota is less than 10% of the Community share of the TAC or less that 200 tonnes during the previous 3 years</w:t>
      </w:r>
      <w:r>
        <w:t xml:space="preserve"> is not applied here</w:t>
      </w:r>
      <w:r w:rsidRPr="00743A5E">
        <w:t xml:space="preserve">. </w:t>
      </w:r>
    </w:p>
    <w:p w:rsidR="002E2A9D" w:rsidRPr="00743A5E" w:rsidRDefault="002E2A9D" w:rsidP="003B019D">
      <w:r w:rsidRPr="00052FCE">
        <w:t>Table III.E.1 lists the stocks corresponding to Appendix VII</w:t>
      </w:r>
      <w:r>
        <w:t xml:space="preserve"> with t</w:t>
      </w:r>
      <w:r w:rsidRPr="00052FCE">
        <w:t>he average national catches</w:t>
      </w:r>
      <w:r w:rsidRPr="00D10F45">
        <w:t xml:space="preserve"> taken in</w:t>
      </w:r>
      <w:r w:rsidRPr="00743A5E">
        <w:t xml:space="preserve"> 200</w:t>
      </w:r>
      <w:r>
        <w:t>7</w:t>
      </w:r>
      <w:r w:rsidRPr="00743A5E">
        <w:t>-200</w:t>
      </w:r>
      <w:r>
        <w:t>8. These stocks are not subject to TAC management. For all stocks listed in Appendix VII stock related variables will be collected from the catches</w:t>
      </w:r>
      <w:r w:rsidRPr="00743A5E">
        <w:t xml:space="preserve">. </w:t>
      </w:r>
    </w:p>
    <w:p w:rsidR="002E2A9D" w:rsidRPr="00196A88" w:rsidRDefault="002E2A9D" w:rsidP="003B019D">
      <w:pPr>
        <w:pStyle w:val="Heading4"/>
      </w:pPr>
      <w:r w:rsidRPr="00196A88">
        <w:t>III.E.1.</w:t>
      </w:r>
      <w:r w:rsidRPr="00196A88">
        <w:tab/>
        <w:t>(b) Type of data collection</w:t>
      </w:r>
    </w:p>
    <w:p w:rsidR="002E2A9D" w:rsidRDefault="002E2A9D" w:rsidP="003B019D">
      <w:pPr>
        <w:rPr>
          <w:lang w:val="en-US"/>
        </w:rPr>
      </w:pPr>
      <w:r>
        <w:rPr>
          <w:lang w:val="en-US"/>
        </w:rPr>
        <w:t xml:space="preserve">For all species listed in </w:t>
      </w:r>
      <w:r w:rsidRPr="006C3460">
        <w:rPr>
          <w:lang w:val="en-US"/>
        </w:rPr>
        <w:t>table III E.2 b</w:t>
      </w:r>
      <w:r>
        <w:rPr>
          <w:lang w:val="en-US"/>
        </w:rPr>
        <w:t xml:space="preserve">iological parameters are collected from the catches through the subcontracted sampling programme by observers on board pelagic trawlers of NLD, GER, POL, LIT and LAT. This type of data collection can probably be described as type C: Non-Probability Sample survey, in which data are collected from non-randomly selected units of population. </w:t>
      </w:r>
    </w:p>
    <w:p w:rsidR="002E2A9D" w:rsidRPr="00196A88" w:rsidRDefault="002E2A9D" w:rsidP="003B019D">
      <w:pPr>
        <w:pStyle w:val="Heading4"/>
      </w:pPr>
      <w:r w:rsidRPr="00196A88">
        <w:t>III.E.1.</w:t>
      </w:r>
      <w:r w:rsidRPr="00196A88">
        <w:tab/>
        <w:t>(c) Target and frame population</w:t>
      </w:r>
    </w:p>
    <w:p w:rsidR="002E2A9D" w:rsidRPr="00AA3258" w:rsidRDefault="002E2A9D" w:rsidP="003B019D">
      <w:r w:rsidRPr="00AA3258">
        <w:t xml:space="preserve">The frame and target population are considered to be equal given the direct sampling procedures in place. This population consists of all species selected for sampling, based on </w:t>
      </w:r>
      <w:r>
        <w:t>A</w:t>
      </w:r>
      <w:r w:rsidRPr="00AA3258">
        <w:t>ppendix VII of the Commission Decision and its exemption rules.</w:t>
      </w:r>
    </w:p>
    <w:p w:rsidR="002E2A9D" w:rsidRPr="00DB6E38" w:rsidRDefault="002E2A9D" w:rsidP="003B019D">
      <w:pPr>
        <w:pStyle w:val="Heading4"/>
      </w:pPr>
      <w:r w:rsidRPr="00DB6E38">
        <w:t>III.E.1.</w:t>
      </w:r>
      <w:r w:rsidRPr="00DB6E38">
        <w:tab/>
        <w:t>(d) Sampling stratification and allocation scheme</w:t>
      </w:r>
    </w:p>
    <w:p w:rsidR="002E2A9D" w:rsidRPr="00E70203" w:rsidRDefault="002E2A9D" w:rsidP="003B019D">
      <w:r w:rsidRPr="00E70203">
        <w:t xml:space="preserve">Table III E.2 gives an overview of the long-term sampling strategy with respect to 'Stock related variables'. </w:t>
      </w:r>
    </w:p>
    <w:p w:rsidR="002E2A9D" w:rsidRPr="00DB6E38" w:rsidRDefault="002E2A9D" w:rsidP="003B019D">
      <w:r w:rsidRPr="00E70203">
        <w:t>Table III E.3 gives an overview of the planned sampling for age, weight, sex ratio, maturity</w:t>
      </w:r>
      <w:r w:rsidRPr="00743A5E">
        <w:t xml:space="preserve"> and fecundity in the NP years</w:t>
      </w:r>
      <w:r>
        <w:t xml:space="preserve">. </w:t>
      </w:r>
    </w:p>
    <w:p w:rsidR="002E2A9D" w:rsidRPr="007778C5" w:rsidRDefault="002E2A9D" w:rsidP="003B019D">
      <w:pPr>
        <w:pStyle w:val="Heading3"/>
        <w:rPr>
          <w:lang w:val="en-GB"/>
        </w:rPr>
      </w:pPr>
      <w:bookmarkStart w:id="79" w:name="_Toc307304370"/>
      <w:r w:rsidRPr="007778C5">
        <w:rPr>
          <w:lang w:val="en-GB"/>
        </w:rPr>
        <w:t>III.E.2.</w:t>
      </w:r>
      <w:r w:rsidRPr="007778C5">
        <w:rPr>
          <w:lang w:val="en-GB"/>
        </w:rPr>
        <w:tab/>
        <w:t>Estimation procedures</w:t>
      </w:r>
      <w:bookmarkEnd w:id="79"/>
    </w:p>
    <w:p w:rsidR="002E2A9D" w:rsidRDefault="002E2A9D" w:rsidP="003B019D">
      <w:r w:rsidRPr="00B00A22">
        <w:t xml:space="preserve">All biological measurement are collected routinely </w:t>
      </w:r>
      <w:r>
        <w:t>through the observer sampling programme of IMROP</w:t>
      </w:r>
      <w:r w:rsidRPr="00B00A22">
        <w:t xml:space="preserve">. </w:t>
      </w:r>
      <w:r>
        <w:t xml:space="preserve">No surveys are carried out in this area which allow additional sampling of stock parameters. </w:t>
      </w:r>
    </w:p>
    <w:p w:rsidR="002E2A9D" w:rsidRPr="0007443C" w:rsidRDefault="002E2A9D" w:rsidP="003B019D">
      <w:r>
        <w:t>There will be no further processing of the primary data by the MS.</w:t>
      </w:r>
    </w:p>
    <w:p w:rsidR="002E2A9D" w:rsidRPr="007778C5" w:rsidRDefault="002E2A9D" w:rsidP="003B019D">
      <w:pPr>
        <w:pStyle w:val="Heading3"/>
        <w:rPr>
          <w:lang w:val="en-GB"/>
        </w:rPr>
      </w:pPr>
      <w:bookmarkStart w:id="80" w:name="_Toc307304371"/>
      <w:r w:rsidRPr="007778C5">
        <w:rPr>
          <w:lang w:val="en-GB"/>
        </w:rPr>
        <w:t>III.E.3.</w:t>
      </w:r>
      <w:r w:rsidRPr="007778C5">
        <w:rPr>
          <w:lang w:val="en-GB"/>
        </w:rPr>
        <w:tab/>
        <w:t>Data quality evaluation</w:t>
      </w:r>
      <w:bookmarkEnd w:id="80"/>
    </w:p>
    <w:p w:rsidR="002E2A9D" w:rsidRDefault="002E2A9D" w:rsidP="003B019D">
      <w:r w:rsidRPr="00EF5029">
        <w:t>No</w:t>
      </w:r>
      <w:r>
        <w:t xml:space="preserve"> a priori analysis has been carried out in order to estimate the number of measurements needed to achieve the required precision for the stock related parameters. Such an analyses is stock and parameter specific and will require access to other information which is not available or can be made available by other nations to an international CECAF expert group. The sampled targets are based on financial constraints.</w:t>
      </w:r>
    </w:p>
    <w:p w:rsidR="002E2A9D" w:rsidRPr="00EF5029" w:rsidRDefault="002E2A9D" w:rsidP="003B019D">
      <w:r>
        <w:t>The actual measurements are being screened by standard procedures (range checks) before they are stored in a computerised database.</w:t>
      </w:r>
    </w:p>
    <w:p w:rsidR="002E2A9D" w:rsidRPr="007778C5" w:rsidRDefault="002E2A9D" w:rsidP="003B019D">
      <w:pPr>
        <w:pStyle w:val="Heading3"/>
        <w:rPr>
          <w:lang w:val="en-GB"/>
        </w:rPr>
      </w:pPr>
      <w:bookmarkStart w:id="81" w:name="_Toc307304372"/>
      <w:r w:rsidRPr="007778C5">
        <w:rPr>
          <w:lang w:val="en-GB"/>
        </w:rPr>
        <w:t>III.E.4.</w:t>
      </w:r>
      <w:r w:rsidRPr="007778C5">
        <w:rPr>
          <w:lang w:val="en-GB"/>
        </w:rPr>
        <w:tab/>
        <w:t>Data presentation</w:t>
      </w:r>
      <w:bookmarkEnd w:id="81"/>
    </w:p>
    <w:p w:rsidR="002E2A9D" w:rsidRPr="007D1383" w:rsidRDefault="002E2A9D" w:rsidP="003B019D">
      <w:r>
        <w:t>A copy of the data collected will be stored in the national database of the Netherlands and be made available for cooperative analyses to other MS. The results of the data will be submitted to the Pelagic Working Group of CECAF for the purpose of stock assessment. Formats are given in the agreed programme given in Annex 7..</w:t>
      </w:r>
    </w:p>
    <w:p w:rsidR="002E2A9D" w:rsidRPr="007778C5" w:rsidRDefault="002E2A9D" w:rsidP="003B019D">
      <w:r>
        <w:t>For the purpose of providing scientific advice to fisheries management, aggregation of data will be prepared and presented to the relevant working groups.</w:t>
      </w:r>
    </w:p>
    <w:p w:rsidR="002E2A9D" w:rsidRPr="00DB6E38" w:rsidRDefault="002E2A9D" w:rsidP="00BD49BF">
      <w:pPr>
        <w:pStyle w:val="Heading3"/>
        <w:rPr>
          <w:lang w:val="en-GB"/>
        </w:rPr>
      </w:pPr>
      <w:bookmarkStart w:id="82" w:name="_Toc307304373"/>
      <w:r w:rsidRPr="00DB6E38">
        <w:rPr>
          <w:lang w:val="en-GB"/>
        </w:rPr>
        <w:t>III.E.5.</w:t>
      </w:r>
      <w:r w:rsidRPr="00DB6E38">
        <w:rPr>
          <w:lang w:val="en-GB"/>
        </w:rPr>
        <w:tab/>
        <w:t>Regional coordination</w:t>
      </w:r>
      <w:bookmarkEnd w:id="82"/>
    </w:p>
    <w:p w:rsidR="002E2A9D" w:rsidRDefault="002E2A9D" w:rsidP="0006138C">
      <w:r>
        <w:t>The common sampling programme has been initiated by the RCM LDF in 2010 and developed and agreed by the RCM LDF in 2011 by all MS fishing in the CECAF area. These are; Germany, the Netherlands, Lithuania, Poland and Latvia. The programme applies to 2012 and 2013.</w:t>
      </w:r>
    </w:p>
    <w:p w:rsidR="002E2A9D" w:rsidRDefault="002E2A9D" w:rsidP="0006138C">
      <w:r>
        <w:t>The following recommendation applies: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5"/>
        <w:gridCol w:w="3979"/>
        <w:gridCol w:w="2487"/>
      </w:tblGrid>
      <w:tr w:rsidR="002E2A9D" w:rsidRPr="00D77D60" w:rsidTr="00E51BCF">
        <w:trPr>
          <w:trHeight w:val="484"/>
        </w:trPr>
        <w:tc>
          <w:tcPr>
            <w:tcW w:w="1345" w:type="dxa"/>
            <w:tcBorders>
              <w:top w:val="single" w:sz="4" w:space="0" w:color="0074A2"/>
              <w:left w:val="single" w:sz="4" w:space="0" w:color="0074A2"/>
              <w:bottom w:val="single" w:sz="4" w:space="0" w:color="0074A2"/>
              <w:right w:val="nil"/>
            </w:tcBorders>
            <w:shd w:val="clear" w:color="auto" w:fill="0074A2"/>
            <w:vAlign w:val="center"/>
          </w:tcPr>
          <w:p w:rsidR="002E2A9D" w:rsidRPr="00D77D60" w:rsidRDefault="002E2A9D" w:rsidP="00E51BCF">
            <w:pPr>
              <w:pStyle w:val="table"/>
              <w:jc w:val="both"/>
              <w:rPr>
                <w:b/>
                <w:color w:val="FFFFFF"/>
              </w:rPr>
            </w:pPr>
            <w:r w:rsidRPr="00D77D60">
              <w:rPr>
                <w:b/>
                <w:color w:val="FFFFFF"/>
              </w:rPr>
              <w:t>source</w:t>
            </w:r>
          </w:p>
        </w:tc>
        <w:tc>
          <w:tcPr>
            <w:tcW w:w="3979" w:type="dxa"/>
            <w:tcBorders>
              <w:top w:val="single" w:sz="4" w:space="0" w:color="0074A2"/>
              <w:left w:val="nil"/>
              <w:bottom w:val="single" w:sz="4" w:space="0" w:color="0074A2"/>
              <w:right w:val="nil"/>
            </w:tcBorders>
            <w:shd w:val="clear" w:color="auto" w:fill="0074A2"/>
            <w:vAlign w:val="center"/>
          </w:tcPr>
          <w:p w:rsidR="002E2A9D" w:rsidRPr="00D77D60" w:rsidRDefault="002E2A9D" w:rsidP="00E51BCF">
            <w:pPr>
              <w:pStyle w:val="table"/>
              <w:jc w:val="both"/>
              <w:rPr>
                <w:b/>
                <w:color w:val="FFFFFF"/>
              </w:rPr>
            </w:pPr>
            <w:r w:rsidRPr="00D77D60">
              <w:rPr>
                <w:b/>
                <w:color w:val="FFFFFF"/>
              </w:rPr>
              <w:t>Reco</w:t>
            </w:r>
            <w:r>
              <w:rPr>
                <w:b/>
                <w:color w:val="FFFFFF"/>
              </w:rPr>
              <w:t>m</w:t>
            </w:r>
            <w:r w:rsidRPr="00D77D60">
              <w:rPr>
                <w:b/>
                <w:color w:val="FFFFFF"/>
              </w:rPr>
              <w:t>mendation</w:t>
            </w:r>
          </w:p>
        </w:tc>
        <w:tc>
          <w:tcPr>
            <w:tcW w:w="2487" w:type="dxa"/>
            <w:tcBorders>
              <w:top w:val="single" w:sz="4" w:space="0" w:color="0074A2"/>
              <w:left w:val="nil"/>
              <w:bottom w:val="single" w:sz="4" w:space="0" w:color="0074A2"/>
              <w:right w:val="single" w:sz="4" w:space="0" w:color="0074A2"/>
            </w:tcBorders>
            <w:shd w:val="clear" w:color="auto" w:fill="0074A2"/>
            <w:vAlign w:val="center"/>
          </w:tcPr>
          <w:p w:rsidR="002E2A9D" w:rsidRPr="00D77D60" w:rsidRDefault="002E2A9D" w:rsidP="00E51BCF">
            <w:pPr>
              <w:pStyle w:val="table"/>
              <w:jc w:val="both"/>
              <w:rPr>
                <w:b/>
                <w:color w:val="FFFFFF"/>
              </w:rPr>
            </w:pPr>
            <w:r w:rsidRPr="00D77D60">
              <w:rPr>
                <w:b/>
                <w:color w:val="FFFFFF"/>
              </w:rPr>
              <w:t>Responsive actions</w:t>
            </w:r>
          </w:p>
        </w:tc>
      </w:tr>
      <w:tr w:rsidR="002E2A9D" w:rsidRPr="00743A5E" w:rsidTr="00E51BCF">
        <w:tc>
          <w:tcPr>
            <w:tcW w:w="1345" w:type="dxa"/>
            <w:tcBorders>
              <w:top w:val="single" w:sz="4" w:space="0" w:color="0074A2"/>
              <w:left w:val="dotted" w:sz="4" w:space="0" w:color="0074A2"/>
              <w:bottom w:val="dotted" w:sz="4" w:space="0" w:color="0074A2"/>
              <w:right w:val="dotted" w:sz="4" w:space="0" w:color="0074A2"/>
            </w:tcBorders>
          </w:tcPr>
          <w:p w:rsidR="002E2A9D" w:rsidRPr="00743A5E" w:rsidRDefault="002E2A9D" w:rsidP="00E51BCF">
            <w:pPr>
              <w:pStyle w:val="table"/>
            </w:pPr>
            <w:r>
              <w:t>RCM-LDF 2011</w:t>
            </w:r>
          </w:p>
        </w:tc>
        <w:tc>
          <w:tcPr>
            <w:tcW w:w="3979" w:type="dxa"/>
            <w:tcBorders>
              <w:top w:val="single" w:sz="4" w:space="0" w:color="0074A2"/>
              <w:left w:val="dotted" w:sz="4" w:space="0" w:color="0074A2"/>
              <w:bottom w:val="dotted" w:sz="4" w:space="0" w:color="0074A2"/>
              <w:right w:val="dotted" w:sz="4" w:space="0" w:color="0074A2"/>
            </w:tcBorders>
          </w:tcPr>
          <w:p w:rsidR="002E2A9D" w:rsidRPr="00743A5E" w:rsidRDefault="002E2A9D" w:rsidP="00E51BCF">
            <w:pPr>
              <w:pStyle w:val="table"/>
            </w:pPr>
            <w:r w:rsidRPr="00743A5E">
              <w:t xml:space="preserve">recommends </w:t>
            </w:r>
            <w:r>
              <w:t>that in the absence of a maturity scale for CECAF stocks, the RCM-LDF recommends for the time being to use the maturity scale established in the ICES WKSPMAT 2008 Workshop and to joint this methodology to the Sampling Observer Program</w:t>
            </w:r>
          </w:p>
        </w:tc>
        <w:tc>
          <w:tcPr>
            <w:tcW w:w="2487" w:type="dxa"/>
            <w:tcBorders>
              <w:top w:val="single" w:sz="4" w:space="0" w:color="0074A2"/>
              <w:left w:val="dotted" w:sz="4" w:space="0" w:color="0074A2"/>
              <w:bottom w:val="dotted" w:sz="4" w:space="0" w:color="0074A2"/>
              <w:right w:val="dotted" w:sz="4" w:space="0" w:color="0074A2"/>
            </w:tcBorders>
          </w:tcPr>
          <w:p w:rsidR="002E2A9D" w:rsidRPr="00743A5E" w:rsidRDefault="002E2A9D" w:rsidP="00A2283E">
            <w:pPr>
              <w:pStyle w:val="table"/>
            </w:pPr>
            <w:r w:rsidRPr="00027159">
              <w:t>The Netherlands accepts the recommendation by RCM LDF and will seek opportunities to incorporate the maturity scale established in ICES WKSPMAT 2008 in the Sampling Programme in the CECAF Region. However, The Netherlands wishes to stress that it is not clear whether the proposed maturity scale is applicable to the CECAF stocks. Moreover, given that CECAF is the end-user of the data, it is unknown whether CECAF accepts the proposed scale and considers the ICES scale usable or not.</w:t>
            </w:r>
          </w:p>
        </w:tc>
      </w:tr>
    </w:tbl>
    <w:p w:rsidR="002E2A9D" w:rsidRPr="008616F1" w:rsidRDefault="002E2A9D" w:rsidP="00CD4B65">
      <w:r>
        <w:t xml:space="preserve">For the stocks selected by NL in other regions, regional coordination is required for stocks which are not accessible to NL because they are not landed in NL or are not covered by the surveys carried out by NL This concens in this area only catches of </w:t>
      </w:r>
      <w:r w:rsidRPr="00E51BCF">
        <w:rPr>
          <w:i/>
        </w:rPr>
        <w:t>Sarda sarda</w:t>
      </w:r>
      <w:r>
        <w:t>. Sampling of biological stock parameters of these catches is included in the Spanish NP. It is not clear whether sampling of the biological parameters of this stock requires a bilateral agreement.</w:t>
      </w:r>
    </w:p>
    <w:tbl>
      <w:tblPr>
        <w:tblW w:w="61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60"/>
        <w:gridCol w:w="1080"/>
        <w:gridCol w:w="1080"/>
        <w:gridCol w:w="1800"/>
      </w:tblGrid>
      <w:tr w:rsidR="002E2A9D" w:rsidRPr="003B019D" w:rsidTr="00E51BCF">
        <w:trPr>
          <w:trHeight w:val="596"/>
          <w:tblHeader/>
        </w:trPr>
        <w:tc>
          <w:tcPr>
            <w:tcW w:w="2160" w:type="dxa"/>
            <w:tcBorders>
              <w:top w:val="single" w:sz="4" w:space="0" w:color="0074A2"/>
              <w:left w:val="single" w:sz="4" w:space="0" w:color="0074A2"/>
              <w:bottom w:val="nil"/>
              <w:right w:val="nil"/>
            </w:tcBorders>
            <w:shd w:val="clear" w:color="auto" w:fill="0074A2"/>
            <w:vAlign w:val="center"/>
          </w:tcPr>
          <w:p w:rsidR="002E2A9D" w:rsidRPr="003B019D" w:rsidRDefault="002E2A9D" w:rsidP="00023E71">
            <w:pPr>
              <w:pStyle w:val="table"/>
              <w:rPr>
                <w:b/>
                <w:color w:val="FFFFFF"/>
              </w:rPr>
            </w:pPr>
            <w:r w:rsidRPr="003B019D">
              <w:rPr>
                <w:b/>
                <w:color w:val="FFFFFF"/>
              </w:rPr>
              <w:t>stock</w:t>
            </w:r>
          </w:p>
        </w:tc>
        <w:tc>
          <w:tcPr>
            <w:tcW w:w="1080" w:type="dxa"/>
            <w:tcBorders>
              <w:top w:val="single" w:sz="4" w:space="0" w:color="0074A2"/>
              <w:left w:val="nil"/>
              <w:bottom w:val="single" w:sz="4" w:space="0" w:color="0074A2"/>
              <w:right w:val="nil"/>
            </w:tcBorders>
            <w:shd w:val="clear" w:color="auto" w:fill="0074A2"/>
            <w:vAlign w:val="center"/>
          </w:tcPr>
          <w:p w:rsidR="002E2A9D" w:rsidRPr="003B019D" w:rsidRDefault="002E2A9D" w:rsidP="00023E71">
            <w:pPr>
              <w:pStyle w:val="table"/>
              <w:rPr>
                <w:b/>
                <w:color w:val="FFFFFF"/>
              </w:rPr>
            </w:pPr>
            <w:r w:rsidRPr="003B019D">
              <w:rPr>
                <w:b/>
                <w:color w:val="FFFFFF"/>
              </w:rPr>
              <w:t>Fishing ground</w:t>
            </w:r>
          </w:p>
        </w:tc>
        <w:tc>
          <w:tcPr>
            <w:tcW w:w="1080" w:type="dxa"/>
            <w:tcBorders>
              <w:top w:val="single" w:sz="4" w:space="0" w:color="0074A2"/>
              <w:left w:val="nil"/>
              <w:bottom w:val="single" w:sz="4" w:space="0" w:color="0074A2"/>
              <w:right w:val="nil"/>
            </w:tcBorders>
            <w:shd w:val="clear" w:color="auto" w:fill="0074A2"/>
            <w:vAlign w:val="center"/>
          </w:tcPr>
          <w:p w:rsidR="002E2A9D" w:rsidRPr="003B019D" w:rsidRDefault="002E2A9D" w:rsidP="00023E71">
            <w:pPr>
              <w:pStyle w:val="table"/>
              <w:rPr>
                <w:b/>
                <w:color w:val="FFFFFF"/>
              </w:rPr>
            </w:pPr>
            <w:r>
              <w:rPr>
                <w:b/>
                <w:color w:val="FFFFFF"/>
              </w:rPr>
              <w:t>sampled by</w:t>
            </w:r>
          </w:p>
        </w:tc>
        <w:tc>
          <w:tcPr>
            <w:tcW w:w="1800" w:type="dxa"/>
            <w:tcBorders>
              <w:top w:val="single" w:sz="4" w:space="0" w:color="0074A2"/>
              <w:left w:val="nil"/>
              <w:bottom w:val="single" w:sz="4" w:space="0" w:color="0074A2"/>
              <w:right w:val="single" w:sz="4" w:space="0" w:color="0074A2"/>
            </w:tcBorders>
            <w:shd w:val="clear" w:color="auto" w:fill="0074A2"/>
            <w:vAlign w:val="center"/>
          </w:tcPr>
          <w:p w:rsidR="002E2A9D" w:rsidRPr="003B019D" w:rsidRDefault="002E2A9D" w:rsidP="00023E71">
            <w:pPr>
              <w:pStyle w:val="table"/>
              <w:rPr>
                <w:b/>
                <w:color w:val="FFFFFF"/>
              </w:rPr>
            </w:pPr>
            <w:r w:rsidRPr="003B019D">
              <w:rPr>
                <w:b/>
                <w:color w:val="FFFFFF"/>
              </w:rPr>
              <w:t>Comments</w:t>
            </w:r>
          </w:p>
        </w:tc>
      </w:tr>
      <w:tr w:rsidR="002E2A9D" w:rsidRPr="00302D1A" w:rsidTr="00E51BCF">
        <w:trPr>
          <w:cantSplit/>
        </w:trPr>
        <w:tc>
          <w:tcPr>
            <w:tcW w:w="2160" w:type="dxa"/>
            <w:tcBorders>
              <w:top w:val="nil"/>
              <w:left w:val="dotted" w:sz="4" w:space="0" w:color="0074A2"/>
              <w:bottom w:val="dotted" w:sz="4" w:space="0" w:color="0074A2"/>
              <w:right w:val="dotted" w:sz="4" w:space="0" w:color="0074A2"/>
            </w:tcBorders>
          </w:tcPr>
          <w:p w:rsidR="002E2A9D" w:rsidRPr="00302D1A" w:rsidRDefault="002E2A9D" w:rsidP="00023E71">
            <w:pPr>
              <w:pStyle w:val="table"/>
            </w:pPr>
            <w:r>
              <w:t xml:space="preserve">Sarda sarda </w:t>
            </w:r>
          </w:p>
        </w:tc>
        <w:tc>
          <w:tcPr>
            <w:tcW w:w="1080" w:type="dxa"/>
            <w:tcBorders>
              <w:top w:val="single" w:sz="4" w:space="0" w:color="0074A2"/>
              <w:left w:val="dotted" w:sz="4" w:space="0" w:color="0074A2"/>
              <w:bottom w:val="dotted" w:sz="4" w:space="0" w:color="0074A2"/>
              <w:right w:val="dotted" w:sz="4" w:space="0" w:color="0074A2"/>
            </w:tcBorders>
          </w:tcPr>
          <w:p w:rsidR="002E2A9D" w:rsidRPr="00302D1A" w:rsidRDefault="002E2A9D" w:rsidP="00023E71">
            <w:pPr>
              <w:pStyle w:val="table"/>
            </w:pPr>
            <w:r>
              <w:t>CECAF</w:t>
            </w:r>
          </w:p>
        </w:tc>
        <w:tc>
          <w:tcPr>
            <w:tcW w:w="1080" w:type="dxa"/>
            <w:tcBorders>
              <w:top w:val="single" w:sz="4" w:space="0" w:color="0074A2"/>
              <w:left w:val="dotted" w:sz="4" w:space="0" w:color="0074A2"/>
              <w:bottom w:val="dotted" w:sz="4" w:space="0" w:color="0074A2"/>
              <w:right w:val="dotted" w:sz="4" w:space="0" w:color="0074A2"/>
            </w:tcBorders>
          </w:tcPr>
          <w:p w:rsidR="002E2A9D" w:rsidRPr="00302D1A" w:rsidRDefault="002E2A9D" w:rsidP="00023E71">
            <w:pPr>
              <w:pStyle w:val="table"/>
            </w:pPr>
            <w:r>
              <w:t>ESP</w:t>
            </w:r>
          </w:p>
        </w:tc>
        <w:tc>
          <w:tcPr>
            <w:tcW w:w="1800" w:type="dxa"/>
            <w:tcBorders>
              <w:top w:val="single" w:sz="4" w:space="0" w:color="0074A2"/>
              <w:left w:val="dotted" w:sz="4" w:space="0" w:color="0074A2"/>
              <w:bottom w:val="dotted" w:sz="4" w:space="0" w:color="0074A2"/>
              <w:right w:val="dotted" w:sz="4" w:space="0" w:color="0074A2"/>
            </w:tcBorders>
          </w:tcPr>
          <w:p w:rsidR="002E2A9D" w:rsidRPr="00302D1A" w:rsidRDefault="002E2A9D" w:rsidP="00023E71">
            <w:pPr>
              <w:pStyle w:val="table"/>
            </w:pPr>
            <w:r>
              <w:t>catches are landed</w:t>
            </w:r>
            <w:r w:rsidRPr="00302D1A">
              <w:t xml:space="preserve"> </w:t>
            </w:r>
            <w:r>
              <w:t>in</w:t>
            </w:r>
            <w:r w:rsidRPr="00302D1A">
              <w:t xml:space="preserve"> </w:t>
            </w:r>
            <w:r>
              <w:t>Spain</w:t>
            </w:r>
          </w:p>
        </w:tc>
      </w:tr>
    </w:tbl>
    <w:p w:rsidR="002E2A9D" w:rsidRPr="008C784A" w:rsidRDefault="002E2A9D" w:rsidP="00BD49BF">
      <w:pPr>
        <w:pStyle w:val="Heading3"/>
        <w:rPr>
          <w:lang w:val="en-GB"/>
        </w:rPr>
      </w:pPr>
      <w:bookmarkStart w:id="83" w:name="_Toc307304374"/>
      <w:r w:rsidRPr="008C784A">
        <w:rPr>
          <w:lang w:val="en-GB"/>
        </w:rPr>
        <w:t>III.E.6.</w:t>
      </w:r>
      <w:r w:rsidRPr="008C784A">
        <w:rPr>
          <w:lang w:val="en-GB"/>
        </w:rPr>
        <w:tab/>
        <w:t>Derogations and non-conformities</w:t>
      </w:r>
      <w:bookmarkEnd w:id="83"/>
    </w:p>
    <w:p w:rsidR="002E2A9D" w:rsidRPr="00DB6E38" w:rsidRDefault="002E2A9D" w:rsidP="003B019D">
      <w:r>
        <w:t>No derogations are required</w:t>
      </w:r>
    </w:p>
    <w:p w:rsidR="002E2A9D" w:rsidRPr="00232CF9" w:rsidRDefault="002E2A9D" w:rsidP="00CD4B65">
      <w:pPr>
        <w:rPr>
          <w:highlight w:val="yellow"/>
        </w:rPr>
      </w:pPr>
      <w:r>
        <w:rPr>
          <w:highlight w:val="yellow"/>
        </w:rPr>
        <w:t xml:space="preserve"> </w:t>
      </w:r>
    </w:p>
    <w:p w:rsidR="002E2A9D" w:rsidRPr="003A69F8" w:rsidRDefault="002E2A9D" w:rsidP="0085668A">
      <w:pPr>
        <w:pStyle w:val="Heading2"/>
      </w:pPr>
      <w:bookmarkStart w:id="84" w:name="_Toc307304375"/>
      <w:r w:rsidRPr="003A69F8">
        <w:t>III.F.</w:t>
      </w:r>
      <w:r w:rsidRPr="003A69F8">
        <w:tab/>
        <w:t>Transversal variables</w:t>
      </w:r>
      <w:bookmarkEnd w:id="84"/>
    </w:p>
    <w:p w:rsidR="002E2A9D" w:rsidRPr="003A69F8" w:rsidRDefault="002E2A9D" w:rsidP="005D4DB6">
      <w:r w:rsidRPr="003A69F8">
        <w:t>Data on capacity are available from the fleet register and will be obtained from this data source.</w:t>
      </w:r>
    </w:p>
    <w:p w:rsidR="002E2A9D" w:rsidRPr="003A69F8" w:rsidRDefault="002E2A9D" w:rsidP="009146D4">
      <w:pPr>
        <w:pStyle w:val="Heading3"/>
        <w:rPr>
          <w:lang w:val="en-GB"/>
        </w:rPr>
      </w:pPr>
      <w:bookmarkStart w:id="85" w:name="_Toc307304376"/>
      <w:r w:rsidRPr="003A69F8">
        <w:rPr>
          <w:lang w:val="en-GB"/>
        </w:rPr>
        <w:t>III.F.1.</w:t>
      </w:r>
      <w:r w:rsidRPr="003A69F8">
        <w:rPr>
          <w:lang w:val="en-GB"/>
        </w:rPr>
        <w:tab/>
        <w:t>Capacity</w:t>
      </w:r>
      <w:bookmarkEnd w:id="85"/>
    </w:p>
    <w:p w:rsidR="002E2A9D" w:rsidRPr="003A69F8" w:rsidRDefault="002E2A9D" w:rsidP="009146D4">
      <w:pPr>
        <w:pStyle w:val="Heading4"/>
        <w:rPr>
          <w:lang w:val="en-GB"/>
        </w:rPr>
      </w:pPr>
      <w:r w:rsidRPr="003A69F8">
        <w:rPr>
          <w:lang w:val="en-GB"/>
        </w:rPr>
        <w:t>III.F.1</w:t>
      </w:r>
      <w:r w:rsidRPr="003A69F8">
        <w:rPr>
          <w:lang w:val="en-GB"/>
        </w:rPr>
        <w:tab/>
        <w:t>1</w:t>
      </w:r>
      <w:r w:rsidRPr="003A69F8">
        <w:rPr>
          <w:lang w:val="en-GB"/>
        </w:rPr>
        <w:tab/>
        <w:t>Data acquisition</w:t>
      </w:r>
    </w:p>
    <w:p w:rsidR="002E2A9D" w:rsidRPr="00BD5AA5" w:rsidRDefault="002E2A9D" w:rsidP="005D4DB6">
      <w:r w:rsidRPr="00BD5AA5">
        <w:t>Full information on capacity indicators is available through the fleet register. Therefor</w:t>
      </w:r>
      <w:r>
        <w:t>e</w:t>
      </w:r>
      <w:r w:rsidRPr="00BD5AA5">
        <w:t xml:space="preserve"> only this information source will be used.</w:t>
      </w:r>
    </w:p>
    <w:p w:rsidR="002E2A9D" w:rsidRPr="00C142C8" w:rsidRDefault="002E2A9D" w:rsidP="009146D4">
      <w:pPr>
        <w:pStyle w:val="Heading4"/>
        <w:rPr>
          <w:lang w:val="en-GB"/>
        </w:rPr>
      </w:pPr>
      <w:r w:rsidRPr="00C142C8">
        <w:rPr>
          <w:lang w:val="en-GB"/>
        </w:rPr>
        <w:t>III.F.1</w:t>
      </w:r>
      <w:r w:rsidRPr="00C142C8">
        <w:rPr>
          <w:lang w:val="en-GB"/>
        </w:rPr>
        <w:tab/>
        <w:t>2</w:t>
      </w:r>
      <w:r w:rsidRPr="00C142C8">
        <w:rPr>
          <w:lang w:val="en-GB"/>
        </w:rPr>
        <w:tab/>
        <w:t>Data quality evaluation</w:t>
      </w:r>
    </w:p>
    <w:p w:rsidR="002E2A9D" w:rsidRPr="00C24B53" w:rsidRDefault="002E2A9D" w:rsidP="00C142C8">
      <w:pPr>
        <w:rPr>
          <w:lang w:val="en-US" w:eastAsia="en-US"/>
        </w:rPr>
      </w:pPr>
      <w:r w:rsidRPr="00C24B53">
        <w:rPr>
          <w:lang w:val="en-US" w:eastAsia="en-US"/>
        </w:rPr>
        <w:t>Data is based on exhaustive information</w:t>
      </w:r>
      <w:r>
        <w:rPr>
          <w:lang w:val="en-US" w:eastAsia="en-US"/>
        </w:rPr>
        <w:t xml:space="preserve"> and comes from one source.</w:t>
      </w:r>
      <w:r w:rsidRPr="00C24B53">
        <w:rPr>
          <w:lang w:val="en-US" w:eastAsia="en-US"/>
        </w:rPr>
        <w:t xml:space="preserve"> </w:t>
      </w:r>
    </w:p>
    <w:p w:rsidR="002E2A9D" w:rsidRPr="00E70203" w:rsidRDefault="002E2A9D" w:rsidP="009146D4">
      <w:pPr>
        <w:pStyle w:val="Heading3"/>
        <w:rPr>
          <w:lang w:val="en-GB"/>
        </w:rPr>
      </w:pPr>
      <w:bookmarkStart w:id="86" w:name="_Toc307304377"/>
      <w:r w:rsidRPr="00E70203">
        <w:rPr>
          <w:lang w:val="en-GB"/>
        </w:rPr>
        <w:t>III.F.2</w:t>
      </w:r>
      <w:r w:rsidRPr="00E70203">
        <w:rPr>
          <w:lang w:val="en-GB"/>
        </w:rPr>
        <w:tab/>
        <w:t>Effort</w:t>
      </w:r>
      <w:bookmarkEnd w:id="86"/>
    </w:p>
    <w:p w:rsidR="002E2A9D" w:rsidRPr="003A69F8" w:rsidRDefault="002E2A9D" w:rsidP="009146D4">
      <w:pPr>
        <w:pStyle w:val="Heading4"/>
        <w:rPr>
          <w:lang w:val="en-GB"/>
        </w:rPr>
      </w:pPr>
      <w:r w:rsidRPr="003A69F8">
        <w:rPr>
          <w:lang w:val="en-GB"/>
        </w:rPr>
        <w:t>III.F.2</w:t>
      </w:r>
      <w:r w:rsidRPr="003A69F8">
        <w:rPr>
          <w:lang w:val="en-GB"/>
        </w:rPr>
        <w:tab/>
        <w:t>1</w:t>
      </w:r>
      <w:r w:rsidRPr="003A69F8">
        <w:rPr>
          <w:lang w:val="en-GB"/>
        </w:rPr>
        <w:tab/>
        <w:t>Data acquisition</w:t>
      </w:r>
    </w:p>
    <w:p w:rsidR="002E2A9D" w:rsidRPr="00BD5AA5" w:rsidRDefault="002E2A9D" w:rsidP="005D4DB6">
      <w:r w:rsidRPr="00BD5AA5">
        <w:t xml:space="preserve">Effort data are available through the VIRIS logbook database. In addition to the EC regulation on logbooks, all vessels below 10m have to register all fishing trips and landings (also &lt;50 kg) in their logbooks. Therefore the VIRIS logbook database covers the complete </w:t>
      </w:r>
      <w:r>
        <w:t>D</w:t>
      </w:r>
      <w:r w:rsidRPr="00BD5AA5">
        <w:t>utch fleet. The following effort variables are however not available as these are not mentioned on the logbook:</w:t>
      </w:r>
    </w:p>
    <w:p w:rsidR="002E2A9D" w:rsidRPr="00BD5AA5" w:rsidRDefault="002E2A9D" w:rsidP="00EA2952">
      <w:pPr>
        <w:numPr>
          <w:ilvl w:val="0"/>
          <w:numId w:val="35"/>
        </w:numPr>
        <w:spacing w:before="60" w:after="60" w:line="260" w:lineRule="exact"/>
        <w:ind w:left="714" w:hanging="357"/>
      </w:pPr>
      <w:r w:rsidRPr="00BD5AA5">
        <w:t>Number of rigs</w:t>
      </w:r>
    </w:p>
    <w:p w:rsidR="002E2A9D" w:rsidRPr="00BD5AA5" w:rsidRDefault="002E2A9D" w:rsidP="00EA2952">
      <w:pPr>
        <w:numPr>
          <w:ilvl w:val="0"/>
          <w:numId w:val="35"/>
        </w:numPr>
        <w:spacing w:before="60" w:after="60" w:line="260" w:lineRule="exact"/>
        <w:ind w:left="714" w:hanging="357"/>
      </w:pPr>
      <w:r w:rsidRPr="00BD5AA5">
        <w:t>Number of nets and length</w:t>
      </w:r>
    </w:p>
    <w:p w:rsidR="002E2A9D" w:rsidRPr="00BD5AA5" w:rsidRDefault="002E2A9D" w:rsidP="00EA2952">
      <w:pPr>
        <w:numPr>
          <w:ilvl w:val="0"/>
          <w:numId w:val="35"/>
        </w:numPr>
        <w:spacing w:before="60" w:after="60" w:line="260" w:lineRule="exact"/>
        <w:ind w:left="714" w:hanging="357"/>
      </w:pPr>
      <w:r w:rsidRPr="00BD5AA5">
        <w:t>Number of hooks and number of lines</w:t>
      </w:r>
    </w:p>
    <w:p w:rsidR="002E2A9D" w:rsidRPr="00BD5AA5" w:rsidRDefault="002E2A9D" w:rsidP="00EA2952">
      <w:pPr>
        <w:numPr>
          <w:ilvl w:val="0"/>
          <w:numId w:val="35"/>
        </w:numPr>
        <w:spacing w:before="60" w:after="60" w:line="260" w:lineRule="exact"/>
        <w:ind w:left="714" w:hanging="357"/>
      </w:pPr>
      <w:r w:rsidRPr="00BD5AA5">
        <w:t>Number of traps</w:t>
      </w:r>
    </w:p>
    <w:p w:rsidR="002E2A9D" w:rsidRPr="00BD5AA5" w:rsidRDefault="002E2A9D" w:rsidP="00EA2952">
      <w:pPr>
        <w:numPr>
          <w:ilvl w:val="0"/>
          <w:numId w:val="35"/>
        </w:numPr>
        <w:spacing w:before="60" w:after="60" w:line="260" w:lineRule="exact"/>
        <w:ind w:left="714" w:hanging="357"/>
      </w:pPr>
      <w:r w:rsidRPr="00BD5AA5">
        <w:t>Soaking time.</w:t>
      </w:r>
    </w:p>
    <w:p w:rsidR="002E2A9D" w:rsidRPr="00BD5AA5" w:rsidRDefault="002E2A9D" w:rsidP="005D4DB6">
      <w:r w:rsidRPr="00BD5AA5">
        <w:t xml:space="preserve">In 2010 The Netherlands will introduce the electronic logbook, which will also include these variables. The authorities will stimulate the use by all vessels over 15 m. in addition to the EC regulation for vessels over 24 m. Therefore, this information will be available for most vessels after 2010. </w:t>
      </w:r>
      <w:r>
        <w:t xml:space="preserve">Work is being done to make this data available and this will be done for 2012. </w:t>
      </w:r>
      <w:r w:rsidRPr="00BD5AA5">
        <w:t>For small vessels</w:t>
      </w:r>
      <w:r>
        <w:t>,</w:t>
      </w:r>
      <w:r w:rsidRPr="00BD5AA5">
        <w:t xml:space="preserve"> however</w:t>
      </w:r>
      <w:r>
        <w:t>,</w:t>
      </w:r>
      <w:r w:rsidRPr="00BD5AA5">
        <w:t xml:space="preserve"> these variable</w:t>
      </w:r>
      <w:r>
        <w:t>s</w:t>
      </w:r>
      <w:r w:rsidRPr="00BD5AA5">
        <w:t xml:space="preserve"> will </w:t>
      </w:r>
      <w:r>
        <w:t>be attained in combination with the economic data collection programme</w:t>
      </w:r>
      <w:r w:rsidRPr="003B236B">
        <w:t xml:space="preserve"> </w:t>
      </w:r>
      <w:r>
        <w:t>and thus will not be available on a trip by trip basis for the whole fleet</w:t>
      </w:r>
      <w:r w:rsidRPr="00BD5AA5">
        <w:t>.</w:t>
      </w:r>
    </w:p>
    <w:p w:rsidR="002E2A9D" w:rsidRDefault="002E2A9D" w:rsidP="005D4DB6">
      <w:r w:rsidRPr="00A075E9">
        <w:t>Data about fuel consumption is collected on trip level</w:t>
      </w:r>
      <w:r>
        <w:t xml:space="preserve"> from the economic more important fleet segments</w:t>
      </w:r>
      <w:r w:rsidRPr="00A075E9">
        <w:t xml:space="preserve"> </w:t>
      </w:r>
      <w:r>
        <w:t>through</w:t>
      </w:r>
      <w:r w:rsidRPr="00A075E9">
        <w:t xml:space="preserve"> the LEI</w:t>
      </w:r>
      <w:r>
        <w:t>-survey. This data will be directly used to estimate fuel consumption on metier level. T</w:t>
      </w:r>
      <w:r w:rsidRPr="00F80D7D">
        <w:t xml:space="preserve">he total value of the </w:t>
      </w:r>
      <w:r>
        <w:t>fuel consumption</w:t>
      </w:r>
      <w:r w:rsidRPr="00F80D7D">
        <w:t xml:space="preserve"> </w:t>
      </w:r>
      <w:r>
        <w:t xml:space="preserve">will be estimated by calculating an average fuel consumption per unit of effort per metier for the vessels in the LEI survey and multiplying this with the total amount of effort in the metier. For those segments not represented in the LEI-survey data is collection on annual level. Based on effort data found in the official logbook an estimation of landings and cost of fuel per metier will be made. </w:t>
      </w:r>
    </w:p>
    <w:p w:rsidR="002E2A9D" w:rsidRPr="0000462B" w:rsidRDefault="002E2A9D" w:rsidP="00BD49BF">
      <w:pPr>
        <w:pStyle w:val="Heading4"/>
      </w:pPr>
      <w:r w:rsidRPr="0000462B">
        <w:t>III.F.2</w:t>
      </w:r>
      <w:r w:rsidRPr="0000462B">
        <w:tab/>
        <w:t>2</w:t>
      </w:r>
      <w:r w:rsidRPr="0000462B">
        <w:tab/>
        <w:t>Data quality evaluation</w:t>
      </w:r>
    </w:p>
    <w:p w:rsidR="002E2A9D" w:rsidRPr="00C142C8" w:rsidRDefault="002E2A9D" w:rsidP="00C142C8">
      <w:pPr>
        <w:rPr>
          <w:lang w:val="en-US"/>
        </w:rPr>
      </w:pPr>
      <w:r w:rsidRPr="00C142C8">
        <w:rPr>
          <w:lang w:val="en-US"/>
        </w:rPr>
        <w:t xml:space="preserve">Effort data is based on exhaustive information and quality checks on the data are done by the General Inspection Service.  </w:t>
      </w:r>
    </w:p>
    <w:p w:rsidR="002E2A9D" w:rsidRPr="00C142C8" w:rsidRDefault="002E2A9D" w:rsidP="00C142C8">
      <w:pPr>
        <w:rPr>
          <w:lang w:val="en-US"/>
        </w:rPr>
      </w:pPr>
      <w:r w:rsidRPr="00C142C8">
        <w:rPr>
          <w:lang w:val="en-US"/>
        </w:rPr>
        <w:t>Mess data is known to be inconsistent in some cases. The consistency will be checked given the catch composition.</w:t>
      </w:r>
    </w:p>
    <w:p w:rsidR="002E2A9D" w:rsidRPr="003A69F8" w:rsidRDefault="002E2A9D" w:rsidP="00C142C8">
      <w:r w:rsidRPr="00C142C8">
        <w:rPr>
          <w:lang w:val="en-US"/>
        </w:rPr>
        <w:t xml:space="preserve">Data may be missing for part of the vessels &lt;15m. Aggregated totals on </w:t>
      </w:r>
      <w:r>
        <w:rPr>
          <w:lang w:val="en-US"/>
        </w:rPr>
        <w:t>metier</w:t>
      </w:r>
      <w:r w:rsidRPr="00C142C8">
        <w:rPr>
          <w:lang w:val="en-US"/>
        </w:rPr>
        <w:t xml:space="preserve"> level will checked for consistency on national level In case of inconsistencies, effort will be taken to estimate the missing data on </w:t>
      </w:r>
      <w:r>
        <w:rPr>
          <w:lang w:val="en-US"/>
        </w:rPr>
        <w:t>metier</w:t>
      </w:r>
      <w:r w:rsidRPr="00C142C8">
        <w:rPr>
          <w:lang w:val="en-US"/>
        </w:rPr>
        <w:t xml:space="preserve"> level. </w:t>
      </w:r>
    </w:p>
    <w:p w:rsidR="002E2A9D" w:rsidRPr="003A69F8" w:rsidRDefault="002E2A9D" w:rsidP="005D4DB6">
      <w:r w:rsidRPr="003A69F8">
        <w:t>The representativeness of the LEI panel on metier level will be checked.</w:t>
      </w:r>
    </w:p>
    <w:p w:rsidR="002E2A9D" w:rsidRPr="003A69F8" w:rsidRDefault="002E2A9D" w:rsidP="00BD49BF">
      <w:pPr>
        <w:pStyle w:val="Heading4"/>
        <w:rPr>
          <w:lang w:val="en-GB"/>
        </w:rPr>
      </w:pPr>
      <w:r w:rsidRPr="003A69F8">
        <w:rPr>
          <w:lang w:val="en-GB"/>
        </w:rPr>
        <w:t>III.F.2</w:t>
      </w:r>
      <w:r w:rsidRPr="003A69F8">
        <w:rPr>
          <w:lang w:val="en-GB"/>
        </w:rPr>
        <w:tab/>
        <w:t>3</w:t>
      </w:r>
      <w:r w:rsidRPr="003A69F8">
        <w:rPr>
          <w:lang w:val="en-GB"/>
        </w:rPr>
        <w:tab/>
        <w:t>Data presentation</w:t>
      </w:r>
    </w:p>
    <w:p w:rsidR="002E2A9D" w:rsidRPr="00F80D7D" w:rsidRDefault="002E2A9D" w:rsidP="005D4DB6">
      <w:pPr>
        <w:pStyle w:val="BodyText3"/>
        <w:tabs>
          <w:tab w:val="left" w:pos="1260"/>
        </w:tabs>
        <w:rPr>
          <w:color w:val="auto"/>
        </w:rPr>
      </w:pPr>
      <w:r w:rsidRPr="00F80D7D">
        <w:rPr>
          <w:color w:val="auto"/>
        </w:rPr>
        <w:t>Annual effort data will only become available in the year after the reference year. Therefore the 2011-13 program will cover 2010 and 2012 data and final validated data will only become available 10 months after the reference year.</w:t>
      </w:r>
    </w:p>
    <w:p w:rsidR="002E2A9D" w:rsidRPr="003A69F8" w:rsidRDefault="002E2A9D" w:rsidP="00BD49BF">
      <w:pPr>
        <w:pStyle w:val="Heading4"/>
        <w:rPr>
          <w:lang w:val="en-GB"/>
        </w:rPr>
      </w:pPr>
      <w:r w:rsidRPr="003A69F8">
        <w:rPr>
          <w:lang w:val="en-GB"/>
        </w:rPr>
        <w:t>III.F.2</w:t>
      </w:r>
      <w:r w:rsidRPr="003A69F8">
        <w:rPr>
          <w:lang w:val="en-GB"/>
        </w:rPr>
        <w:tab/>
        <w:t>4</w:t>
      </w:r>
      <w:r w:rsidRPr="003A69F8">
        <w:rPr>
          <w:lang w:val="en-GB"/>
        </w:rPr>
        <w:tab/>
        <w:t>Regional coordination</w:t>
      </w:r>
    </w:p>
    <w:p w:rsidR="002E2A9D" w:rsidRDefault="002E2A9D" w:rsidP="005D4DB6">
      <w:r>
        <w:t>The following recommendation apply:</w:t>
      </w:r>
    </w:p>
    <w:tbl>
      <w:tblPr>
        <w:tblW w:w="80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4199"/>
        <w:gridCol w:w="2840"/>
      </w:tblGrid>
      <w:tr w:rsidR="002E2A9D" w:rsidRPr="0006138C" w:rsidTr="0006138C">
        <w:trPr>
          <w:trHeight w:val="417"/>
          <w:tblHeader/>
        </w:trPr>
        <w:tc>
          <w:tcPr>
            <w:tcW w:w="1008" w:type="dxa"/>
            <w:tcBorders>
              <w:top w:val="single" w:sz="4" w:space="0" w:color="0074A2"/>
              <w:left w:val="single" w:sz="4" w:space="0" w:color="0074A2"/>
              <w:bottom w:val="single" w:sz="4" w:space="0" w:color="0074A2"/>
              <w:right w:val="nil"/>
            </w:tcBorders>
            <w:shd w:val="clear" w:color="auto" w:fill="0074A2"/>
            <w:vAlign w:val="center"/>
          </w:tcPr>
          <w:p w:rsidR="002E2A9D" w:rsidRPr="0006138C" w:rsidRDefault="002E2A9D" w:rsidP="00F774EA">
            <w:pPr>
              <w:pStyle w:val="table"/>
              <w:keepNext/>
              <w:jc w:val="both"/>
              <w:rPr>
                <w:b/>
                <w:color w:val="FFFFFF"/>
              </w:rPr>
            </w:pPr>
            <w:r w:rsidRPr="0006138C">
              <w:rPr>
                <w:b/>
                <w:color w:val="FFFFFF"/>
              </w:rPr>
              <w:t>source</w:t>
            </w:r>
          </w:p>
        </w:tc>
        <w:tc>
          <w:tcPr>
            <w:tcW w:w="4199" w:type="dxa"/>
            <w:tcBorders>
              <w:top w:val="single" w:sz="4" w:space="0" w:color="0074A2"/>
              <w:left w:val="nil"/>
              <w:bottom w:val="single" w:sz="4" w:space="0" w:color="0074A2"/>
              <w:right w:val="nil"/>
            </w:tcBorders>
            <w:shd w:val="clear" w:color="auto" w:fill="0074A2"/>
            <w:vAlign w:val="center"/>
          </w:tcPr>
          <w:p w:rsidR="002E2A9D" w:rsidRPr="0006138C" w:rsidRDefault="002E2A9D" w:rsidP="00F774EA">
            <w:pPr>
              <w:pStyle w:val="table"/>
              <w:keepNext/>
              <w:jc w:val="both"/>
              <w:rPr>
                <w:b/>
                <w:color w:val="FFFFFF"/>
              </w:rPr>
            </w:pPr>
            <w:r w:rsidRPr="0006138C">
              <w:rPr>
                <w:b/>
                <w:color w:val="FFFFFF"/>
              </w:rPr>
              <w:t>Reco</w:t>
            </w:r>
            <w:r>
              <w:rPr>
                <w:b/>
                <w:color w:val="FFFFFF"/>
              </w:rPr>
              <w:t>m</w:t>
            </w:r>
            <w:r w:rsidRPr="0006138C">
              <w:rPr>
                <w:b/>
                <w:color w:val="FFFFFF"/>
              </w:rPr>
              <w:t>mendation</w:t>
            </w:r>
          </w:p>
        </w:tc>
        <w:tc>
          <w:tcPr>
            <w:tcW w:w="2840" w:type="dxa"/>
            <w:tcBorders>
              <w:top w:val="single" w:sz="4" w:space="0" w:color="0074A2"/>
              <w:left w:val="nil"/>
              <w:bottom w:val="single" w:sz="4" w:space="0" w:color="0074A2"/>
              <w:right w:val="single" w:sz="4" w:space="0" w:color="0074A2"/>
            </w:tcBorders>
            <w:shd w:val="clear" w:color="auto" w:fill="0074A2"/>
            <w:vAlign w:val="center"/>
          </w:tcPr>
          <w:p w:rsidR="002E2A9D" w:rsidRPr="0006138C" w:rsidRDefault="002E2A9D" w:rsidP="00F774EA">
            <w:pPr>
              <w:pStyle w:val="table"/>
              <w:keepNext/>
              <w:jc w:val="both"/>
              <w:rPr>
                <w:b/>
                <w:color w:val="FFFFFF"/>
              </w:rPr>
            </w:pPr>
            <w:r w:rsidRPr="0006138C">
              <w:rPr>
                <w:b/>
                <w:color w:val="FFFFFF"/>
              </w:rPr>
              <w:t>Responsive actions</w:t>
            </w:r>
          </w:p>
        </w:tc>
      </w:tr>
      <w:tr w:rsidR="002E2A9D" w:rsidRPr="00C142C8" w:rsidTr="0006138C">
        <w:tc>
          <w:tcPr>
            <w:tcW w:w="1008" w:type="dxa"/>
            <w:tcBorders>
              <w:top w:val="single" w:sz="4" w:space="0" w:color="0074A2"/>
              <w:left w:val="dotted" w:sz="4" w:space="0" w:color="0074A2"/>
              <w:bottom w:val="dotted" w:sz="4" w:space="0" w:color="0074A2"/>
              <w:right w:val="dotted" w:sz="4" w:space="0" w:color="0074A2"/>
            </w:tcBorders>
          </w:tcPr>
          <w:p w:rsidR="002E2A9D" w:rsidRPr="00F774EA" w:rsidRDefault="002E2A9D" w:rsidP="00C142C8">
            <w:pPr>
              <w:pStyle w:val="table"/>
              <w:rPr>
                <w:b/>
              </w:rPr>
            </w:pPr>
            <w:r w:rsidRPr="00F774EA">
              <w:rPr>
                <w:b/>
              </w:rPr>
              <w:t>NS&amp;EA</w:t>
            </w:r>
          </w:p>
          <w:p w:rsidR="002E2A9D" w:rsidRPr="00C142C8" w:rsidRDefault="002E2A9D" w:rsidP="00C142C8">
            <w:pPr>
              <w:pStyle w:val="table"/>
            </w:pPr>
            <w:r w:rsidRPr="00F774EA">
              <w:rPr>
                <w:b/>
              </w:rPr>
              <w:t>(2009)</w:t>
            </w:r>
          </w:p>
        </w:tc>
        <w:tc>
          <w:tcPr>
            <w:tcW w:w="4199" w:type="dxa"/>
            <w:tcBorders>
              <w:top w:val="single" w:sz="4" w:space="0" w:color="0074A2"/>
              <w:left w:val="dotted" w:sz="4" w:space="0" w:color="0074A2"/>
              <w:bottom w:val="dotted" w:sz="4" w:space="0" w:color="0074A2"/>
              <w:right w:val="dotted" w:sz="4" w:space="0" w:color="0074A2"/>
            </w:tcBorders>
          </w:tcPr>
          <w:p w:rsidR="002E2A9D" w:rsidRPr="00C142C8" w:rsidRDefault="002E2A9D" w:rsidP="00C142C8">
            <w:pPr>
              <w:pStyle w:val="table"/>
            </w:pPr>
            <w:r w:rsidRPr="00C142C8">
              <w:t xml:space="preserve">RCM NS&amp;EA recommends that consideration be given to making submission of the following Transversal Variables </w:t>
            </w:r>
            <w:r w:rsidRPr="00F774EA">
              <w:rPr>
                <w:b/>
                <w:bCs/>
                <w:i/>
                <w:iCs/>
              </w:rPr>
              <w:t>optional</w:t>
            </w:r>
            <w:r w:rsidRPr="00C142C8">
              <w:t>:</w:t>
            </w:r>
          </w:p>
          <w:p w:rsidR="002E2A9D" w:rsidRPr="00C142C8" w:rsidRDefault="002E2A9D" w:rsidP="00EA2952">
            <w:pPr>
              <w:pStyle w:val="table"/>
              <w:numPr>
                <w:ilvl w:val="0"/>
                <w:numId w:val="44"/>
              </w:numPr>
              <w:spacing w:before="0" w:after="0"/>
              <w:ind w:left="714" w:hanging="357"/>
            </w:pPr>
            <w:r w:rsidRPr="00C142C8">
              <w:t>number of trips</w:t>
            </w:r>
          </w:p>
          <w:p w:rsidR="002E2A9D" w:rsidRPr="00C142C8" w:rsidRDefault="002E2A9D" w:rsidP="00EA2952">
            <w:pPr>
              <w:pStyle w:val="table"/>
              <w:numPr>
                <w:ilvl w:val="0"/>
                <w:numId w:val="44"/>
              </w:numPr>
              <w:spacing w:before="0" w:after="0"/>
              <w:ind w:left="714" w:hanging="357"/>
            </w:pPr>
            <w:r w:rsidRPr="00C142C8">
              <w:t>number of rigs</w:t>
            </w:r>
          </w:p>
          <w:p w:rsidR="002E2A9D" w:rsidRPr="00C142C8" w:rsidRDefault="002E2A9D" w:rsidP="00EA2952">
            <w:pPr>
              <w:pStyle w:val="table"/>
              <w:numPr>
                <w:ilvl w:val="0"/>
                <w:numId w:val="44"/>
              </w:numPr>
              <w:spacing w:before="0" w:after="0"/>
              <w:ind w:left="714" w:hanging="357"/>
            </w:pPr>
            <w:r w:rsidRPr="00C142C8">
              <w:t>number of fishing operations</w:t>
            </w:r>
          </w:p>
          <w:p w:rsidR="002E2A9D" w:rsidRPr="00C142C8" w:rsidRDefault="002E2A9D" w:rsidP="00EA2952">
            <w:pPr>
              <w:pStyle w:val="table"/>
              <w:numPr>
                <w:ilvl w:val="0"/>
                <w:numId w:val="44"/>
              </w:numPr>
              <w:spacing w:before="0" w:after="0"/>
              <w:ind w:left="714" w:hanging="357"/>
            </w:pPr>
            <w:r w:rsidRPr="00C142C8">
              <w:t>number of nets/length</w:t>
            </w:r>
          </w:p>
          <w:p w:rsidR="002E2A9D" w:rsidRPr="00C142C8" w:rsidRDefault="002E2A9D" w:rsidP="00EA2952">
            <w:pPr>
              <w:pStyle w:val="table"/>
              <w:numPr>
                <w:ilvl w:val="0"/>
                <w:numId w:val="44"/>
              </w:numPr>
              <w:spacing w:before="0" w:after="0"/>
              <w:ind w:left="714" w:hanging="357"/>
            </w:pPr>
            <w:r w:rsidRPr="00C142C8">
              <w:t>number of hooks/number of lines</w:t>
            </w:r>
          </w:p>
          <w:p w:rsidR="002E2A9D" w:rsidRPr="00C142C8" w:rsidRDefault="002E2A9D" w:rsidP="00EA2952">
            <w:pPr>
              <w:pStyle w:val="table"/>
              <w:numPr>
                <w:ilvl w:val="0"/>
                <w:numId w:val="44"/>
              </w:numPr>
              <w:spacing w:before="0" w:after="0"/>
              <w:ind w:left="714" w:hanging="357"/>
            </w:pPr>
            <w:r w:rsidRPr="00C142C8">
              <w:t>number of pots, traps</w:t>
            </w:r>
          </w:p>
          <w:p w:rsidR="002E2A9D" w:rsidRPr="00C142C8" w:rsidRDefault="002E2A9D" w:rsidP="00EA2952">
            <w:pPr>
              <w:pStyle w:val="table"/>
              <w:numPr>
                <w:ilvl w:val="0"/>
                <w:numId w:val="44"/>
              </w:numPr>
              <w:spacing w:before="0" w:after="0"/>
              <w:ind w:left="714" w:hanging="357"/>
            </w:pPr>
            <w:r w:rsidRPr="00C142C8">
              <w:t>soaking time</w:t>
            </w:r>
          </w:p>
        </w:tc>
        <w:tc>
          <w:tcPr>
            <w:tcW w:w="2840" w:type="dxa"/>
            <w:tcBorders>
              <w:top w:val="single" w:sz="4" w:space="0" w:color="0074A2"/>
              <w:left w:val="dotted" w:sz="4" w:space="0" w:color="0074A2"/>
              <w:bottom w:val="dotted" w:sz="4" w:space="0" w:color="0074A2"/>
              <w:right w:val="dotted" w:sz="4" w:space="0" w:color="0074A2"/>
            </w:tcBorders>
          </w:tcPr>
          <w:p w:rsidR="002E2A9D" w:rsidRPr="00C142C8" w:rsidRDefault="002E2A9D" w:rsidP="00C142C8">
            <w:pPr>
              <w:pStyle w:val="table"/>
            </w:pPr>
            <w:r w:rsidRPr="00C142C8">
              <w:t>MS supports this recommendation</w:t>
            </w:r>
          </w:p>
        </w:tc>
      </w:tr>
    </w:tbl>
    <w:p w:rsidR="002E2A9D" w:rsidRDefault="002E2A9D" w:rsidP="005D4DB6"/>
    <w:tbl>
      <w:tblPr>
        <w:tblW w:w="8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00" w:firstRow="0" w:lastRow="0" w:firstColumn="0" w:lastColumn="0" w:noHBand="0" w:noVBand="0"/>
      </w:tblPr>
      <w:tblGrid>
        <w:gridCol w:w="2440"/>
        <w:gridCol w:w="5606"/>
      </w:tblGrid>
      <w:tr w:rsidR="002E2A9D" w:rsidRPr="005278C6" w:rsidTr="005278C6">
        <w:trPr>
          <w:trHeight w:val="446"/>
        </w:trPr>
        <w:tc>
          <w:tcPr>
            <w:tcW w:w="2440" w:type="dxa"/>
            <w:tcBorders>
              <w:top w:val="single" w:sz="4" w:space="0" w:color="0074A2"/>
              <w:left w:val="single" w:sz="4" w:space="0" w:color="0074A2"/>
              <w:bottom w:val="single" w:sz="4" w:space="0" w:color="0074A2"/>
              <w:right w:val="nil"/>
            </w:tcBorders>
            <w:shd w:val="clear" w:color="auto" w:fill="0074A2"/>
            <w:vAlign w:val="center"/>
          </w:tcPr>
          <w:p w:rsidR="002E2A9D" w:rsidRPr="005278C6" w:rsidRDefault="002E2A9D" w:rsidP="005278C6">
            <w:pPr>
              <w:keepNext/>
              <w:tabs>
                <w:tab w:val="left" w:pos="2700"/>
              </w:tabs>
              <w:spacing w:before="0" w:after="0" w:line="276" w:lineRule="auto"/>
              <w:ind w:left="720" w:hanging="720"/>
              <w:jc w:val="left"/>
              <w:rPr>
                <w:rFonts w:ascii="Times New Roman" w:hAnsi="Times New Roman"/>
                <w:b/>
                <w:color w:val="FFFFFF"/>
                <w:sz w:val="16"/>
                <w:szCs w:val="16"/>
                <w:lang w:eastAsia="en-US"/>
              </w:rPr>
            </w:pPr>
            <w:r w:rsidRPr="005278C6">
              <w:rPr>
                <w:rFonts w:ascii="Times New Roman" w:hAnsi="Times New Roman"/>
                <w:b/>
                <w:color w:val="FFFFFF"/>
                <w:sz w:val="16"/>
                <w:szCs w:val="16"/>
                <w:lang w:eastAsia="en-US"/>
              </w:rPr>
              <w:t>Transversal variables</w:t>
            </w:r>
          </w:p>
        </w:tc>
        <w:tc>
          <w:tcPr>
            <w:tcW w:w="5606" w:type="dxa"/>
            <w:tcBorders>
              <w:top w:val="single" w:sz="4" w:space="0" w:color="0074A2"/>
              <w:left w:val="nil"/>
              <w:bottom w:val="single" w:sz="4" w:space="0" w:color="0074A2"/>
              <w:right w:val="single" w:sz="4" w:space="0" w:color="0074A2"/>
            </w:tcBorders>
            <w:shd w:val="clear" w:color="auto" w:fill="0074A2"/>
            <w:vAlign w:val="center"/>
          </w:tcPr>
          <w:p w:rsidR="002E2A9D" w:rsidRPr="005278C6" w:rsidRDefault="002E2A9D" w:rsidP="005278C6">
            <w:pPr>
              <w:spacing w:before="0" w:after="0" w:line="276" w:lineRule="auto"/>
              <w:rPr>
                <w:rFonts w:ascii="Times New Roman" w:hAnsi="Times New Roman"/>
                <w:b/>
                <w:color w:val="FFFFFF"/>
                <w:sz w:val="16"/>
                <w:szCs w:val="16"/>
              </w:rPr>
            </w:pPr>
          </w:p>
        </w:tc>
      </w:tr>
      <w:tr w:rsidR="002E2A9D" w:rsidRPr="005278C6" w:rsidTr="005278C6">
        <w:tc>
          <w:tcPr>
            <w:tcW w:w="2440" w:type="dxa"/>
            <w:tcBorders>
              <w:top w:val="single" w:sz="4" w:space="0" w:color="0074A2"/>
              <w:left w:val="dotted" w:sz="4" w:space="0" w:color="0074A2"/>
              <w:bottom w:val="dotted" w:sz="4" w:space="0" w:color="0074A2"/>
              <w:right w:val="dotted" w:sz="4" w:space="0" w:color="0074A2"/>
            </w:tcBorders>
            <w:vAlign w:val="center"/>
          </w:tcPr>
          <w:p w:rsidR="002E2A9D" w:rsidRPr="005278C6" w:rsidRDefault="002E2A9D" w:rsidP="005278C6">
            <w:pPr>
              <w:keepNext/>
              <w:tabs>
                <w:tab w:val="left" w:pos="2700"/>
              </w:tabs>
              <w:spacing w:before="0" w:after="0" w:line="276" w:lineRule="auto"/>
              <w:jc w:val="left"/>
              <w:rPr>
                <w:rFonts w:ascii="Times New Roman" w:hAnsi="Times New Roman"/>
                <w:b/>
                <w:sz w:val="16"/>
                <w:szCs w:val="16"/>
                <w:lang w:eastAsia="en-US"/>
              </w:rPr>
            </w:pPr>
            <w:r w:rsidRPr="005278C6">
              <w:rPr>
                <w:rFonts w:ascii="Times New Roman" w:hAnsi="Times New Roman"/>
                <w:b/>
                <w:sz w:val="16"/>
                <w:szCs w:val="16"/>
                <w:lang w:eastAsia="en-US"/>
              </w:rPr>
              <w:t>RCM NS&amp;EA 2011  recommendation</w:t>
            </w:r>
          </w:p>
        </w:tc>
        <w:tc>
          <w:tcPr>
            <w:tcW w:w="5606" w:type="dxa"/>
            <w:tcBorders>
              <w:top w:val="single" w:sz="4" w:space="0" w:color="0074A2"/>
              <w:left w:val="dotted" w:sz="4" w:space="0" w:color="0074A2"/>
              <w:bottom w:val="dotted" w:sz="4" w:space="0" w:color="0074A2"/>
              <w:right w:val="dotted" w:sz="4" w:space="0" w:color="0074A2"/>
            </w:tcBorders>
          </w:tcPr>
          <w:p w:rsidR="002E2A9D" w:rsidRPr="005278C6" w:rsidRDefault="002E2A9D" w:rsidP="005278C6">
            <w:pPr>
              <w:pStyle w:val="table"/>
            </w:pPr>
            <w:r w:rsidRPr="005278C6">
              <w:t>As some of the transversal variables to be collected according to the DCF are collected according to the Control Regulation N0. 404/2011 and these variables the not always are defined equally according to the two regulations the RCM NS&amp;EA 2011 recommends:</w:t>
            </w:r>
          </w:p>
          <w:p w:rsidR="002E2A9D" w:rsidRPr="005278C6" w:rsidRDefault="002E2A9D" w:rsidP="005278C6">
            <w:pPr>
              <w:pStyle w:val="table"/>
            </w:pPr>
            <w:r w:rsidRPr="005278C6">
              <w:t xml:space="preserve">Variables Hours fished and soaking time should be added to Control Regulation 404/2011 (CR) and be included in the logbook as mandatory variables.  </w:t>
            </w:r>
          </w:p>
          <w:p w:rsidR="002E2A9D" w:rsidRPr="005278C6" w:rsidRDefault="002E2A9D" w:rsidP="005278C6">
            <w:pPr>
              <w:pStyle w:val="table"/>
            </w:pPr>
            <w:r w:rsidRPr="005278C6">
              <w:t xml:space="preserve">The variable Fishing time might be excluded as this information is not used unless fishing authorities need this information. </w:t>
            </w:r>
          </w:p>
          <w:p w:rsidR="002E2A9D" w:rsidRPr="005278C6" w:rsidRDefault="002E2A9D" w:rsidP="005278C6">
            <w:pPr>
              <w:pStyle w:val="table"/>
            </w:pPr>
            <w:r w:rsidRPr="005278C6">
              <w:t xml:space="preserve">Variables Number of hooks and lines, Number of pots and traps, number of rigs should be defined more clearly in Control Regulation and for the purpose of the DCF reference to the CR could just be made. </w:t>
            </w:r>
          </w:p>
          <w:p w:rsidR="002E2A9D" w:rsidRPr="005278C6" w:rsidRDefault="002E2A9D" w:rsidP="005278C6">
            <w:pPr>
              <w:pStyle w:val="table"/>
            </w:pPr>
            <w:r w:rsidRPr="005278C6">
              <w:t>Concerning Number and height of nets, a more comprehensive approach is available in Control Regulation namely length, height and mesh size of the nets. This should be included in DCF by a reference to Control Regulation</w:t>
            </w:r>
          </w:p>
          <w:p w:rsidR="002E2A9D" w:rsidRPr="005278C6" w:rsidRDefault="002E2A9D" w:rsidP="005278C6">
            <w:pPr>
              <w:pStyle w:val="table"/>
            </w:pPr>
            <w:r w:rsidRPr="005278C6">
              <w:t>Use of selective devices should be mandatory reported in the logbook.</w:t>
            </w:r>
          </w:p>
          <w:p w:rsidR="002E2A9D" w:rsidRPr="005278C6" w:rsidRDefault="002E2A9D" w:rsidP="005278C6">
            <w:pPr>
              <w:pStyle w:val="table"/>
            </w:pPr>
            <w:r w:rsidRPr="005278C6">
              <w:t>Number of fishing operations should be included for all active gears in DCF (now only purse seine)</w:t>
            </w:r>
          </w:p>
        </w:tc>
      </w:tr>
      <w:tr w:rsidR="002E2A9D" w:rsidRPr="005278C6" w:rsidTr="005278C6">
        <w:tc>
          <w:tcPr>
            <w:tcW w:w="2440" w:type="dxa"/>
            <w:tcBorders>
              <w:top w:val="dotted" w:sz="4" w:space="0" w:color="0074A2"/>
              <w:left w:val="dotted" w:sz="4" w:space="0" w:color="0074A2"/>
              <w:bottom w:val="dotted" w:sz="4" w:space="0" w:color="0074A2"/>
              <w:right w:val="dotted" w:sz="4" w:space="0" w:color="0074A2"/>
            </w:tcBorders>
            <w:vAlign w:val="center"/>
          </w:tcPr>
          <w:p w:rsidR="002E2A9D" w:rsidRPr="005278C6" w:rsidRDefault="002E2A9D" w:rsidP="005278C6">
            <w:pPr>
              <w:keepNext/>
              <w:tabs>
                <w:tab w:val="left" w:pos="2700"/>
              </w:tabs>
              <w:spacing w:before="0" w:after="0" w:line="276" w:lineRule="auto"/>
              <w:jc w:val="left"/>
              <w:rPr>
                <w:rFonts w:ascii="Times New Roman" w:hAnsi="Times New Roman"/>
                <w:b/>
                <w:sz w:val="16"/>
                <w:szCs w:val="16"/>
                <w:lang w:eastAsia="en-US"/>
              </w:rPr>
            </w:pPr>
            <w:r w:rsidRPr="005278C6">
              <w:rPr>
                <w:rFonts w:ascii="Times New Roman" w:hAnsi="Times New Roman"/>
                <w:b/>
                <w:sz w:val="16"/>
                <w:szCs w:val="16"/>
                <w:lang w:eastAsia="en-US"/>
              </w:rPr>
              <w:t>Follow-up actions needed</w:t>
            </w:r>
          </w:p>
        </w:tc>
        <w:tc>
          <w:tcPr>
            <w:tcW w:w="5606" w:type="dxa"/>
            <w:tcBorders>
              <w:top w:val="dotted" w:sz="4" w:space="0" w:color="0074A2"/>
              <w:left w:val="dotted" w:sz="4" w:space="0" w:color="0074A2"/>
              <w:bottom w:val="dotted" w:sz="4" w:space="0" w:color="0074A2"/>
              <w:right w:val="dotted" w:sz="4" w:space="0" w:color="0074A2"/>
            </w:tcBorders>
          </w:tcPr>
          <w:p w:rsidR="002E2A9D" w:rsidRPr="005278C6" w:rsidRDefault="002E2A9D" w:rsidP="005278C6">
            <w:pPr>
              <w:pStyle w:val="table"/>
            </w:pPr>
            <w:r w:rsidRPr="005278C6">
              <w:t>Logbooks should be further developed and updated in order making it possible for the fishers to record information needed for both the CR and the DCF. In the short term some of improvements may be reached nationally, as member states may change the optional fields of logbook as mandatory. Updating of DCF is also needed. In midterm, legislative updates are needed</w:t>
            </w:r>
          </w:p>
        </w:tc>
      </w:tr>
      <w:tr w:rsidR="002E2A9D" w:rsidRPr="005278C6" w:rsidTr="005278C6">
        <w:tc>
          <w:tcPr>
            <w:tcW w:w="2440" w:type="dxa"/>
            <w:tcBorders>
              <w:top w:val="dotted" w:sz="4" w:space="0" w:color="0074A2"/>
              <w:left w:val="dotted" w:sz="4" w:space="0" w:color="0074A2"/>
              <w:bottom w:val="dotted" w:sz="4" w:space="0" w:color="0074A2"/>
              <w:right w:val="dotted" w:sz="4" w:space="0" w:color="0074A2"/>
            </w:tcBorders>
            <w:vAlign w:val="center"/>
          </w:tcPr>
          <w:p w:rsidR="002E2A9D" w:rsidRPr="005278C6" w:rsidRDefault="002E2A9D" w:rsidP="005278C6">
            <w:pPr>
              <w:keepNext/>
              <w:tabs>
                <w:tab w:val="left" w:pos="2700"/>
              </w:tabs>
              <w:spacing w:before="0" w:after="0" w:line="276" w:lineRule="auto"/>
              <w:jc w:val="left"/>
              <w:rPr>
                <w:rFonts w:ascii="Times New Roman" w:hAnsi="Times New Roman"/>
                <w:b/>
                <w:sz w:val="16"/>
                <w:szCs w:val="16"/>
                <w:lang w:eastAsia="en-US"/>
              </w:rPr>
            </w:pPr>
            <w:r w:rsidRPr="005278C6">
              <w:rPr>
                <w:rFonts w:ascii="Times New Roman" w:hAnsi="Times New Roman"/>
                <w:b/>
                <w:sz w:val="16"/>
                <w:szCs w:val="16"/>
                <w:lang w:eastAsia="en-US"/>
              </w:rPr>
              <w:t>Responsible persons for follow-up actions</w:t>
            </w:r>
          </w:p>
        </w:tc>
        <w:tc>
          <w:tcPr>
            <w:tcW w:w="5606" w:type="dxa"/>
            <w:tcBorders>
              <w:top w:val="dotted" w:sz="4" w:space="0" w:color="0074A2"/>
              <w:left w:val="dotted" w:sz="4" w:space="0" w:color="0074A2"/>
              <w:bottom w:val="dotted" w:sz="4" w:space="0" w:color="0074A2"/>
              <w:right w:val="dotted" w:sz="4" w:space="0" w:color="0074A2"/>
            </w:tcBorders>
          </w:tcPr>
          <w:p w:rsidR="002E2A9D" w:rsidRPr="005278C6" w:rsidRDefault="002E2A9D" w:rsidP="005278C6">
            <w:pPr>
              <w:pStyle w:val="table"/>
            </w:pPr>
            <w:r w:rsidRPr="005278C6">
              <w:t>In short term: NCs  are requested to report back to the national control authorities on this issue and report back to the RCM NS&amp;EA meeting in 2012</w:t>
            </w:r>
          </w:p>
          <w:p w:rsidR="002E2A9D" w:rsidRPr="005278C6" w:rsidRDefault="002E2A9D" w:rsidP="005278C6">
            <w:pPr>
              <w:pStyle w:val="table"/>
            </w:pPr>
            <w:r w:rsidRPr="005278C6">
              <w:t>For the legislation process: Liaison meeting &gt; STECF &gt; the EU Commission</w:t>
            </w:r>
          </w:p>
        </w:tc>
      </w:tr>
      <w:tr w:rsidR="002E2A9D" w:rsidRPr="005278C6" w:rsidTr="005278C6">
        <w:tc>
          <w:tcPr>
            <w:tcW w:w="2440" w:type="dxa"/>
            <w:tcBorders>
              <w:top w:val="dotted" w:sz="4" w:space="0" w:color="0074A2"/>
              <w:left w:val="dotted" w:sz="4" w:space="0" w:color="0074A2"/>
              <w:bottom w:val="dotted" w:sz="4" w:space="0" w:color="0074A2"/>
              <w:right w:val="dotted" w:sz="4" w:space="0" w:color="0074A2"/>
            </w:tcBorders>
            <w:vAlign w:val="center"/>
          </w:tcPr>
          <w:p w:rsidR="002E2A9D" w:rsidRPr="005278C6" w:rsidRDefault="002E2A9D" w:rsidP="005278C6">
            <w:pPr>
              <w:keepNext/>
              <w:tabs>
                <w:tab w:val="left" w:pos="2700"/>
              </w:tabs>
              <w:spacing w:before="0" w:after="0" w:line="276" w:lineRule="auto"/>
              <w:jc w:val="left"/>
              <w:rPr>
                <w:rFonts w:ascii="Times New Roman" w:hAnsi="Times New Roman"/>
                <w:b/>
                <w:sz w:val="16"/>
                <w:szCs w:val="16"/>
                <w:lang w:eastAsia="en-US"/>
              </w:rPr>
            </w:pPr>
            <w:r w:rsidRPr="005278C6">
              <w:rPr>
                <w:rFonts w:ascii="Times New Roman" w:hAnsi="Times New Roman"/>
                <w:b/>
                <w:sz w:val="16"/>
                <w:szCs w:val="16"/>
                <w:lang w:eastAsia="en-US"/>
              </w:rPr>
              <w:t>Time frame (Deadline)</w:t>
            </w:r>
          </w:p>
        </w:tc>
        <w:tc>
          <w:tcPr>
            <w:tcW w:w="5606" w:type="dxa"/>
            <w:tcBorders>
              <w:top w:val="dotted" w:sz="4" w:space="0" w:color="0074A2"/>
              <w:left w:val="dotted" w:sz="4" w:space="0" w:color="0074A2"/>
              <w:bottom w:val="dotted" w:sz="4" w:space="0" w:color="0074A2"/>
              <w:right w:val="dotted" w:sz="4" w:space="0" w:color="0074A2"/>
            </w:tcBorders>
          </w:tcPr>
          <w:p w:rsidR="002E2A9D" w:rsidRPr="005278C6" w:rsidRDefault="002E2A9D" w:rsidP="005278C6">
            <w:pPr>
              <w:pStyle w:val="table"/>
            </w:pPr>
            <w:r w:rsidRPr="005278C6">
              <w:t>ASAP</w:t>
            </w:r>
          </w:p>
        </w:tc>
      </w:tr>
      <w:tr w:rsidR="002E2A9D" w:rsidRPr="005278C6" w:rsidTr="005278C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2440" w:type="dxa"/>
            <w:tcBorders>
              <w:top w:val="dotted" w:sz="4" w:space="0" w:color="0074A2"/>
              <w:left w:val="dotted" w:sz="4" w:space="0" w:color="0074A2"/>
              <w:bottom w:val="dotted" w:sz="4" w:space="0" w:color="0074A2"/>
              <w:right w:val="dotted" w:sz="4" w:space="0" w:color="0074A2"/>
            </w:tcBorders>
            <w:vAlign w:val="center"/>
          </w:tcPr>
          <w:p w:rsidR="002E2A9D" w:rsidRPr="005278C6" w:rsidRDefault="002E2A9D" w:rsidP="005278C6">
            <w:pPr>
              <w:spacing w:before="0" w:after="0"/>
              <w:jc w:val="left"/>
              <w:rPr>
                <w:rFonts w:ascii="Times New Roman" w:hAnsi="Times New Roman"/>
                <w:b/>
                <w:sz w:val="16"/>
                <w:szCs w:val="16"/>
              </w:rPr>
            </w:pPr>
            <w:r w:rsidRPr="005278C6">
              <w:rPr>
                <w:rFonts w:ascii="Times New Roman" w:hAnsi="Times New Roman"/>
                <w:b/>
                <w:sz w:val="16"/>
                <w:szCs w:val="16"/>
              </w:rPr>
              <w:t>MS comment</w:t>
            </w:r>
          </w:p>
        </w:tc>
        <w:tc>
          <w:tcPr>
            <w:tcW w:w="5606" w:type="dxa"/>
            <w:tcBorders>
              <w:top w:val="dotted" w:sz="4" w:space="0" w:color="0074A2"/>
              <w:left w:val="dotted" w:sz="4" w:space="0" w:color="0074A2"/>
              <w:bottom w:val="dotted" w:sz="4" w:space="0" w:color="0074A2"/>
              <w:right w:val="dotted" w:sz="4" w:space="0" w:color="0074A2"/>
            </w:tcBorders>
          </w:tcPr>
          <w:p w:rsidR="002E2A9D" w:rsidRPr="005278C6" w:rsidRDefault="002E2A9D" w:rsidP="005278C6">
            <w:pPr>
              <w:pStyle w:val="table"/>
            </w:pPr>
            <w:r w:rsidRPr="005278C6">
              <w:t>MS supports this recommendation</w:t>
            </w:r>
          </w:p>
        </w:tc>
      </w:tr>
    </w:tbl>
    <w:p w:rsidR="002E2A9D" w:rsidRPr="00027159" w:rsidRDefault="002E2A9D" w:rsidP="00BD49BF">
      <w:pPr>
        <w:pStyle w:val="Heading4"/>
        <w:rPr>
          <w:lang w:val="fr-FR"/>
        </w:rPr>
      </w:pPr>
      <w:r w:rsidRPr="00027159">
        <w:rPr>
          <w:lang w:val="fr-FR"/>
        </w:rPr>
        <w:t>III.F.2</w:t>
      </w:r>
      <w:r w:rsidRPr="00027159">
        <w:rPr>
          <w:lang w:val="fr-FR"/>
        </w:rPr>
        <w:tab/>
        <w:t>5</w:t>
      </w:r>
      <w:r w:rsidRPr="00027159">
        <w:rPr>
          <w:lang w:val="fr-FR"/>
        </w:rPr>
        <w:tab/>
        <w:t>Derogations and non-conformities</w:t>
      </w:r>
    </w:p>
    <w:p w:rsidR="002E2A9D" w:rsidRPr="00AA3258" w:rsidRDefault="002E2A9D" w:rsidP="000E02BF">
      <w:pPr>
        <w:tabs>
          <w:tab w:val="num" w:pos="0"/>
        </w:tabs>
        <w:autoSpaceDE w:val="0"/>
        <w:autoSpaceDN w:val="0"/>
        <w:adjustRightInd w:val="0"/>
        <w:spacing w:after="0"/>
      </w:pPr>
      <w:r w:rsidRPr="00AA3258">
        <w:t>Some effort variables (number of nets and length, number of hooks and number of lines, number of traps, and soaking time) from vessels under 15 m will not be available from logbook information in the years to come as these vessels will not be using the electronic logbook system. Therefore, it is impossible to get this type of data from small vessels at the trip level. The Netherlands will collect this information in combination with the economic data collection. However this information is gathered annually through a paper survey and it is on a vessel basis. Therefore it will be impossible to get information on the metier level.</w:t>
      </w:r>
    </w:p>
    <w:p w:rsidR="002E2A9D" w:rsidRPr="003A69F8" w:rsidRDefault="002E2A9D" w:rsidP="009146D4">
      <w:pPr>
        <w:pStyle w:val="Heading3"/>
        <w:rPr>
          <w:lang w:val="en-GB"/>
        </w:rPr>
      </w:pPr>
      <w:bookmarkStart w:id="87" w:name="_Toc307304378"/>
      <w:r w:rsidRPr="003A69F8">
        <w:rPr>
          <w:lang w:val="en-GB"/>
        </w:rPr>
        <w:t>III.F.3</w:t>
      </w:r>
      <w:r w:rsidRPr="003A69F8">
        <w:rPr>
          <w:lang w:val="en-GB"/>
        </w:rPr>
        <w:tab/>
        <w:t>Landings</w:t>
      </w:r>
      <w:bookmarkEnd w:id="87"/>
    </w:p>
    <w:p w:rsidR="002E2A9D" w:rsidRPr="003A69F8" w:rsidRDefault="002E2A9D" w:rsidP="009146D4">
      <w:pPr>
        <w:pStyle w:val="Heading4"/>
        <w:rPr>
          <w:lang w:val="en-GB"/>
        </w:rPr>
      </w:pPr>
      <w:r w:rsidRPr="003A69F8">
        <w:rPr>
          <w:lang w:val="en-GB"/>
        </w:rPr>
        <w:t>III.F.3</w:t>
      </w:r>
      <w:r w:rsidRPr="003A69F8">
        <w:rPr>
          <w:lang w:val="en-GB"/>
        </w:rPr>
        <w:tab/>
        <w:t>1</w:t>
      </w:r>
      <w:r w:rsidRPr="003A69F8">
        <w:rPr>
          <w:lang w:val="en-GB"/>
        </w:rPr>
        <w:tab/>
        <w:t>Data acquisition</w:t>
      </w:r>
    </w:p>
    <w:p w:rsidR="002E2A9D" w:rsidRPr="00F80D7D" w:rsidRDefault="002E2A9D" w:rsidP="005D4DB6">
      <w:pPr>
        <w:jc w:val="left"/>
      </w:pPr>
      <w:r w:rsidRPr="00F80D7D">
        <w:t xml:space="preserve">Landings data are available at the trip level through the VIRIS logbook database. In addition to the EC regulation on logbooks, all vessels below 10m have to register all fishing trips and landings (also &lt;50 kg) in their logbooks. Therefore the VIRIS logbook database covers the complete Dutch fleet. </w:t>
      </w:r>
    </w:p>
    <w:p w:rsidR="002E2A9D" w:rsidRPr="00F80D7D" w:rsidRDefault="002E2A9D" w:rsidP="005D4DB6">
      <w:pPr>
        <w:jc w:val="left"/>
      </w:pPr>
      <w:r w:rsidRPr="00F80D7D">
        <w:t>Price and value data are available at a trip level from sales notes for almost all fishing trips. In case complete data on landings are available from logbooks, the total value of the landings is simply calculated by adding up the landings for all trips in one metier and for one fleet segment. In case price and value data of a specific metier/segment combination is not available for all trips, total value of landings will be estimated based on the total landings and the average price per species and month in this metier/segment combination. Thus it will be assumed that the average price of the fish is the same for trips with and without price information</w:t>
      </w:r>
    </w:p>
    <w:p w:rsidR="002E2A9D" w:rsidRPr="00F80D7D" w:rsidRDefault="002E2A9D" w:rsidP="005D4DB6">
      <w:pPr>
        <w:jc w:val="left"/>
      </w:pPr>
      <w:r w:rsidRPr="00F80D7D">
        <w:t>Average annual prices will be based on weighted averages of all landings.</w:t>
      </w:r>
    </w:p>
    <w:p w:rsidR="002E2A9D" w:rsidRPr="00F80D7D" w:rsidRDefault="002E2A9D" w:rsidP="005D4DB6">
      <w:pPr>
        <w:jc w:val="left"/>
      </w:pPr>
      <w:r w:rsidRPr="00F80D7D">
        <w:t>Conversion factors are given in table III.F.3 and will be updated in case of modifications.</w:t>
      </w:r>
    </w:p>
    <w:p w:rsidR="002E2A9D" w:rsidRPr="003A69F8" w:rsidRDefault="002E2A9D" w:rsidP="00BD49BF">
      <w:pPr>
        <w:pStyle w:val="Heading4"/>
        <w:rPr>
          <w:lang w:val="en-GB"/>
        </w:rPr>
      </w:pPr>
      <w:r w:rsidRPr="003A69F8">
        <w:rPr>
          <w:lang w:val="en-GB"/>
        </w:rPr>
        <w:t>III.F.3</w:t>
      </w:r>
      <w:r w:rsidRPr="003A69F8">
        <w:rPr>
          <w:lang w:val="en-GB"/>
        </w:rPr>
        <w:tab/>
        <w:t>2</w:t>
      </w:r>
      <w:r w:rsidRPr="003A69F8">
        <w:rPr>
          <w:lang w:val="en-GB"/>
        </w:rPr>
        <w:tab/>
        <w:t>Data quality evaluation</w:t>
      </w:r>
    </w:p>
    <w:p w:rsidR="002E2A9D" w:rsidRPr="003A69F8" w:rsidRDefault="002E2A9D" w:rsidP="00C142C8">
      <w:r w:rsidRPr="003A69F8">
        <w:t xml:space="preserve">The data on landings are checked in the VIRIS data system. Data on prices are obtained directly from fish auctions and will be checked with company accounts. </w:t>
      </w:r>
      <w:r>
        <w:t>Research has shown that there are some differences between landings calculated based on sales notes and landings calculated based on the official logbook database. For a large part the differences between these data sources can be explained to fish processing on board of the vessel.  As logbook data will now be used to calculate effort and landings on metier level it is important to determine prices of live weight, whereas sales notes only provide prices of processed fish. As of 2011 the two datasets will be combined to determine prices of live weight and these prices will be used to determine the value of landings per metier level.</w:t>
      </w:r>
    </w:p>
    <w:p w:rsidR="002E2A9D" w:rsidRPr="003A69F8" w:rsidRDefault="002E2A9D" w:rsidP="00BD49BF">
      <w:pPr>
        <w:pStyle w:val="Heading4"/>
        <w:rPr>
          <w:lang w:val="en-GB"/>
        </w:rPr>
      </w:pPr>
      <w:r w:rsidRPr="003A69F8">
        <w:rPr>
          <w:lang w:val="en-GB"/>
        </w:rPr>
        <w:t>III.F.3</w:t>
      </w:r>
      <w:r w:rsidRPr="003A69F8">
        <w:rPr>
          <w:lang w:val="en-GB"/>
        </w:rPr>
        <w:tab/>
        <w:t>3</w:t>
      </w:r>
      <w:r w:rsidRPr="003A69F8">
        <w:rPr>
          <w:lang w:val="en-GB"/>
        </w:rPr>
        <w:tab/>
        <w:t>Data presentation</w:t>
      </w:r>
    </w:p>
    <w:p w:rsidR="002E2A9D" w:rsidRPr="00F80D7D" w:rsidRDefault="002E2A9D" w:rsidP="005D4DB6">
      <w:pPr>
        <w:pStyle w:val="BodyText3"/>
        <w:tabs>
          <w:tab w:val="left" w:pos="1260"/>
        </w:tabs>
        <w:rPr>
          <w:color w:val="auto"/>
        </w:rPr>
      </w:pPr>
      <w:r w:rsidRPr="00F80D7D">
        <w:rPr>
          <w:color w:val="auto"/>
        </w:rPr>
        <w:t xml:space="preserve">Annual </w:t>
      </w:r>
      <w:r>
        <w:rPr>
          <w:color w:val="auto"/>
        </w:rPr>
        <w:t>landing</w:t>
      </w:r>
      <w:r w:rsidRPr="00F80D7D">
        <w:rPr>
          <w:color w:val="auto"/>
        </w:rPr>
        <w:t xml:space="preserve"> data will only become available in the year after the reference year. Therefore the 2011-13 program will cover 2010 and 2012 data and final validated data will only become available 10 months after the reference year.</w:t>
      </w:r>
    </w:p>
    <w:p w:rsidR="002E2A9D" w:rsidRPr="003A69F8" w:rsidRDefault="002E2A9D" w:rsidP="009146D4">
      <w:pPr>
        <w:pStyle w:val="Heading4"/>
        <w:rPr>
          <w:lang w:val="en-GB"/>
        </w:rPr>
      </w:pPr>
      <w:r w:rsidRPr="003A69F8">
        <w:rPr>
          <w:lang w:val="en-GB"/>
        </w:rPr>
        <w:t>III.F.3</w:t>
      </w:r>
      <w:r w:rsidRPr="003A69F8">
        <w:rPr>
          <w:lang w:val="en-GB"/>
        </w:rPr>
        <w:tab/>
        <w:t>4</w:t>
      </w:r>
      <w:r w:rsidRPr="003A69F8">
        <w:rPr>
          <w:lang w:val="en-GB"/>
        </w:rPr>
        <w:tab/>
        <w:t>Regional coordination</w:t>
      </w:r>
    </w:p>
    <w:p w:rsidR="002E2A9D" w:rsidRPr="00F80D7D" w:rsidRDefault="002E2A9D" w:rsidP="00C142C8">
      <w:r w:rsidRPr="00F80D7D">
        <w:t>No initiatives have been taken to coordinate the national programme with other MS.</w:t>
      </w:r>
    </w:p>
    <w:p w:rsidR="002E2A9D" w:rsidRPr="00027159" w:rsidRDefault="002E2A9D" w:rsidP="009146D4">
      <w:pPr>
        <w:pStyle w:val="Heading4"/>
        <w:rPr>
          <w:lang w:val="fr-FR"/>
        </w:rPr>
      </w:pPr>
      <w:r w:rsidRPr="00027159">
        <w:rPr>
          <w:lang w:val="fr-FR"/>
        </w:rPr>
        <w:t>III.F.3</w:t>
      </w:r>
      <w:r w:rsidRPr="00027159">
        <w:rPr>
          <w:lang w:val="fr-FR"/>
        </w:rPr>
        <w:tab/>
        <w:t>5</w:t>
      </w:r>
      <w:r w:rsidRPr="00027159">
        <w:rPr>
          <w:lang w:val="fr-FR"/>
        </w:rPr>
        <w:tab/>
        <w:t>Derogations and non-conformities</w:t>
      </w:r>
    </w:p>
    <w:p w:rsidR="002E2A9D" w:rsidRPr="009D55D0" w:rsidRDefault="002E2A9D" w:rsidP="005D4DB6">
      <w:r w:rsidRPr="009D55D0">
        <w:t>There are no non-conformities with the DCF.</w:t>
      </w:r>
    </w:p>
    <w:p w:rsidR="002E2A9D" w:rsidRPr="00DC4978" w:rsidRDefault="002E2A9D" w:rsidP="0085668A">
      <w:pPr>
        <w:pStyle w:val="Heading2"/>
      </w:pPr>
      <w:bookmarkStart w:id="88" w:name="_Toc307304379"/>
      <w:r w:rsidRPr="00DC4978">
        <w:t>III.G</w:t>
      </w:r>
      <w:r w:rsidRPr="00DC4978">
        <w:tab/>
        <w:t>Research surveys at sea</w:t>
      </w:r>
      <w:bookmarkEnd w:id="88"/>
      <w:r w:rsidRPr="00DC4978">
        <w:t xml:space="preserve"> </w:t>
      </w:r>
    </w:p>
    <w:p w:rsidR="002E2A9D" w:rsidRPr="00DC4978" w:rsidRDefault="002E2A9D" w:rsidP="009146D4">
      <w:pPr>
        <w:pStyle w:val="Heading3"/>
        <w:rPr>
          <w:lang w:val="en-GB"/>
        </w:rPr>
      </w:pPr>
      <w:bookmarkStart w:id="89" w:name="_Toc307304380"/>
      <w:r w:rsidRPr="00DC4978">
        <w:rPr>
          <w:lang w:val="en-GB"/>
        </w:rPr>
        <w:t>III.G.1</w:t>
      </w:r>
      <w:r w:rsidRPr="00DC4978">
        <w:rPr>
          <w:lang w:val="en-GB"/>
        </w:rPr>
        <w:tab/>
        <w:t>Planned surveys</w:t>
      </w:r>
      <w:bookmarkEnd w:id="89"/>
    </w:p>
    <w:p w:rsidR="002E2A9D" w:rsidRPr="00DC4978" w:rsidRDefault="002E2A9D" w:rsidP="00CD4B65">
      <w:r w:rsidRPr="00DC4978">
        <w:t xml:space="preserve">All MS are obliged to undertake scientific research at sea to evaluate the abundance and distribution of fish stocks independently of the data obtained from the commercial fisheries. The research surveys qualifying for the NP are listed in Appendix IX of the Commission Decision. The Netherlands participate in 10 of these surveys including 2 surveys which are carried once every 3 years. A short description of these survey is given in the paragraphs below. All surveys described in this programme are internationally co-ordinated. </w:t>
      </w:r>
    </w:p>
    <w:p w:rsidR="002E2A9D" w:rsidRPr="00DC4978" w:rsidRDefault="002E2A9D" w:rsidP="00CD4B65">
      <w:r w:rsidRPr="00DC4978">
        <w:t>The surveys, carried out by the Netherlands under the NP, are listed in Table III.G.1</w:t>
      </w:r>
    </w:p>
    <w:p w:rsidR="002E2A9D" w:rsidRPr="00DC4978" w:rsidRDefault="002E2A9D" w:rsidP="009146D4">
      <w:pPr>
        <w:pStyle w:val="Heading4"/>
        <w:rPr>
          <w:lang w:val="en-GB"/>
        </w:rPr>
      </w:pPr>
      <w:bookmarkStart w:id="90" w:name="_Toc168289085"/>
      <w:r w:rsidRPr="00DC4978">
        <w:rPr>
          <w:lang w:val="en-GB"/>
        </w:rPr>
        <w:t>III.G.1.1</w:t>
      </w:r>
      <w:r w:rsidRPr="00DC4978">
        <w:rPr>
          <w:lang w:val="en-GB"/>
        </w:rPr>
        <w:tab/>
        <w:t>International Bottom Trawl Survey (IBTS)</w:t>
      </w:r>
      <w:bookmarkEnd w:id="90"/>
    </w:p>
    <w:p w:rsidR="002E2A9D" w:rsidRPr="00DC4978" w:rsidRDefault="002E2A9D" w:rsidP="00CD4B65">
      <w:r w:rsidRPr="00DC4978">
        <w:t xml:space="preserve">The IBTS is carried out twice a year, one survey is conducted in the first quarter and a second survey in the third quarter. The Netherlands participates only in the first quarter survey with the Tridens (25 days at sea). The survey is co-ordinated by the </w:t>
      </w:r>
      <w:hyperlink r:id="rId14" w:history="1">
        <w:r w:rsidRPr="00DC4978">
          <w:rPr>
            <w:rStyle w:val="Hyperlink"/>
          </w:rPr>
          <w:t xml:space="preserve">IBTSWG </w:t>
        </w:r>
      </w:hyperlink>
      <w:r w:rsidRPr="00DC4978">
        <w:t>and performed in collaboration with research vessels from France, Norway, UK, Germany, Denmark and Sweden.</w:t>
      </w:r>
      <w:r w:rsidRPr="00DC4978">
        <w:rPr>
          <w:szCs w:val="32"/>
        </w:rPr>
        <w:t xml:space="preserve"> The area to be fished by the Netherlands </w:t>
      </w:r>
      <w:r>
        <w:rPr>
          <w:szCs w:val="32"/>
        </w:rPr>
        <w:t>is</w:t>
      </w:r>
      <w:r w:rsidRPr="00DC4978">
        <w:rPr>
          <w:szCs w:val="32"/>
        </w:rPr>
        <w:t xml:space="preserve"> been decided</w:t>
      </w:r>
      <w:r>
        <w:rPr>
          <w:szCs w:val="32"/>
        </w:rPr>
        <w:t xml:space="preserve"> annually</w:t>
      </w:r>
      <w:r w:rsidRPr="00DC4978">
        <w:rPr>
          <w:szCs w:val="32"/>
        </w:rPr>
        <w:t xml:space="preserve"> by the IBTSWG </w:t>
      </w:r>
      <w:r w:rsidRPr="00DA35CB">
        <w:rPr>
          <w:szCs w:val="32"/>
        </w:rPr>
        <w:t>and is given in Figure 1.</w:t>
      </w:r>
    </w:p>
    <w:p w:rsidR="002E2A9D" w:rsidRPr="00367EB9" w:rsidRDefault="002E2A9D" w:rsidP="00CD4B65">
      <w:r w:rsidRPr="00367EB9">
        <w:t>The survey is carried out as a bottom trawl survey deploying a GOV trawl during daylight hours as a standard aboard all research vessels involved. In addition to the trawl-surveys, a Method Isaac Kidd (MIK) plankton trawl is deployed during night hours to estimate the abundance of fish larvae, in particular herring- and sprat larvae. Hydrographical data is collected with a CTD. The sampling procedure and the level of precision are defined in the Manual for the International Bottom Trawl Surveys.</w:t>
      </w:r>
    </w:p>
    <w:p w:rsidR="002E2A9D" w:rsidRPr="00367EB9" w:rsidRDefault="002E2A9D" w:rsidP="00CD4B65">
      <w:r>
        <w:t>The</w:t>
      </w:r>
      <w:r w:rsidRPr="00367EB9">
        <w:t xml:space="preserve"> trawl survey provides stock abundance indices and recruit estimates for herring, sprat, roundfish and Norway pout stocks in the North Sea, the Skagerrak and the Kattegat. Also a recruitment index for herring is provided by a larvae index which is collected by this survey using a plankton net during the night. In addition length compositions are obtained for all non-commercial fish species and volume/number estimates are collected for all other species. </w:t>
      </w:r>
    </w:p>
    <w:p w:rsidR="002E2A9D" w:rsidRPr="00B9750B" w:rsidRDefault="002E2A9D" w:rsidP="00CD4B65">
      <w:r w:rsidRPr="00B9750B">
        <w:t xml:space="preserve">Data for the BTS is stored in the DATRAS database kept at ICES. A copy of the national data is held at IMARES. </w:t>
      </w:r>
    </w:p>
    <w:p w:rsidR="002E2A9D" w:rsidRPr="00367EB9" w:rsidRDefault="002E2A9D" w:rsidP="00CD4B65">
      <w:r w:rsidRPr="00367EB9">
        <w:t>The data are used by the ICES Assessment Working Groups WGNSSK and HAWG for stock assessment. The data are suitable for the calculation of environmental indicators 1-4 listed in Appendix XIII of the Commission Decision.</w:t>
      </w:r>
    </w:p>
    <w:p w:rsidR="002E2A9D" w:rsidRPr="00367EB9" w:rsidRDefault="002E2A9D" w:rsidP="009146D4">
      <w:pPr>
        <w:pStyle w:val="Heading4"/>
        <w:rPr>
          <w:lang w:val="en-GB"/>
        </w:rPr>
      </w:pPr>
      <w:bookmarkStart w:id="91" w:name="_Toc168289089"/>
      <w:bookmarkStart w:id="92" w:name="_Toc168289086"/>
      <w:r w:rsidRPr="00367EB9">
        <w:rPr>
          <w:lang w:val="en-GB"/>
        </w:rPr>
        <w:t>III.G.1.2</w:t>
      </w:r>
      <w:r w:rsidRPr="00367EB9">
        <w:rPr>
          <w:lang w:val="en-GB"/>
        </w:rPr>
        <w:tab/>
        <w:t>Beam Trawl Survey (BTS</w:t>
      </w:r>
      <w:bookmarkEnd w:id="91"/>
      <w:r w:rsidRPr="00367EB9">
        <w:rPr>
          <w:lang w:val="en-GB"/>
        </w:rPr>
        <w:t>)</w:t>
      </w:r>
    </w:p>
    <w:p w:rsidR="002E2A9D" w:rsidRPr="00367EB9" w:rsidRDefault="002E2A9D" w:rsidP="00CD4B65">
      <w:r w:rsidRPr="00367EB9">
        <w:t>The BTS is carried out in the 3</w:t>
      </w:r>
      <w:r w:rsidRPr="00367EB9">
        <w:rPr>
          <w:vertAlign w:val="superscript"/>
        </w:rPr>
        <w:t>rd</w:t>
      </w:r>
      <w:r w:rsidRPr="00367EB9">
        <w:t xml:space="preserve"> quarter with the R/V Tridens and R/V Isis in the southern and central North Sea. The survey is co-ordinated by the </w:t>
      </w:r>
      <w:hyperlink r:id="rId15" w:history="1">
        <w:r w:rsidRPr="00B9750B">
          <w:rPr>
            <w:rStyle w:val="Hyperlink"/>
          </w:rPr>
          <w:t xml:space="preserve">WGBEAM </w:t>
        </w:r>
      </w:hyperlink>
      <w:r w:rsidRPr="00367EB9">
        <w:t xml:space="preserve">and performed in collaboration with beam trawl surveys carried out in Belgium, France, England, Germany and Denmark deploying different type of beam trawls in different areas. </w:t>
      </w:r>
    </w:p>
    <w:p w:rsidR="002E2A9D" w:rsidRPr="00B9750B" w:rsidRDefault="002E2A9D" w:rsidP="00CD4B65">
      <w:r w:rsidRPr="00B9750B">
        <w:t>The primary purpose of the survey is to obtain indices of stock abundance for plaice and sole in the North Sea for calibrating the assessments of these stocks by WGNSSK. In addition information of abundance and the distribution of all other demersal species are obtained.</w:t>
      </w:r>
    </w:p>
    <w:p w:rsidR="002E2A9D" w:rsidRPr="00B9750B" w:rsidRDefault="002E2A9D" w:rsidP="00CD4B65">
      <w:r w:rsidRPr="00B9750B">
        <w:t xml:space="preserve">Both vessels use a standard 8 meter beam trawl. The station grids are fixed to a selection of rectangles in which each 2-4 random hauls are done. The survey is carried out during daylight hours. The sampling procedure and the level of precision is described in a national survey manual. The station grid of the survey is given in Figure 2. An </w:t>
      </w:r>
      <w:hyperlink r:id="rId16" w:history="1">
        <w:r w:rsidRPr="00A26D93">
          <w:rPr>
            <w:rStyle w:val="Hyperlink"/>
          </w:rPr>
          <w:t xml:space="preserve">international manual for beam trawl surveys </w:t>
        </w:r>
      </w:hyperlink>
      <w:r>
        <w:t>has been prepared</w:t>
      </w:r>
      <w:r w:rsidRPr="00B9750B">
        <w:t xml:space="preserve"> by WGBEAM.</w:t>
      </w:r>
    </w:p>
    <w:p w:rsidR="002E2A9D" w:rsidRPr="00B9750B" w:rsidRDefault="002E2A9D" w:rsidP="00CD4B65">
      <w:r w:rsidRPr="00B9750B">
        <w:t xml:space="preserve">Data for the BTS is stored in the DATRAS database kept at ICES. A copy of the national data is held at IMARES. </w:t>
      </w:r>
    </w:p>
    <w:p w:rsidR="002E2A9D" w:rsidRPr="00B9750B" w:rsidRDefault="002E2A9D" w:rsidP="00CD4B65">
      <w:pPr>
        <w:rPr>
          <w:sz w:val="22"/>
          <w:szCs w:val="22"/>
        </w:rPr>
      </w:pPr>
      <w:r w:rsidRPr="00B9750B">
        <w:t>The results of the survey are used by WGNSSK. The data are suitable for the calculation of environmental indicators 1-4 listed in Appendix XIII of the Commission Decision.</w:t>
      </w:r>
    </w:p>
    <w:p w:rsidR="002E2A9D" w:rsidRPr="00B9750B" w:rsidRDefault="002E2A9D" w:rsidP="009146D4">
      <w:pPr>
        <w:pStyle w:val="Heading4"/>
        <w:rPr>
          <w:lang w:val="en-GB"/>
        </w:rPr>
      </w:pPr>
      <w:bookmarkStart w:id="93" w:name="_Toc168289090"/>
      <w:r w:rsidRPr="00B9750B">
        <w:rPr>
          <w:lang w:val="en-GB"/>
        </w:rPr>
        <w:t>III.G.1.3</w:t>
      </w:r>
      <w:r w:rsidRPr="00B9750B">
        <w:rPr>
          <w:lang w:val="en-GB"/>
        </w:rPr>
        <w:tab/>
        <w:t>Demersal Young Fish Survey (DYFS</w:t>
      </w:r>
      <w:bookmarkEnd w:id="93"/>
      <w:r w:rsidRPr="00B9750B">
        <w:rPr>
          <w:lang w:val="en-GB"/>
        </w:rPr>
        <w:t>)</w:t>
      </w:r>
    </w:p>
    <w:p w:rsidR="002E2A9D" w:rsidRPr="00B9750B" w:rsidRDefault="002E2A9D" w:rsidP="00CD4B65">
      <w:r w:rsidRPr="00B9750B">
        <w:t>The DYFS is carried out in the 3</w:t>
      </w:r>
      <w:r w:rsidRPr="00B9750B">
        <w:rPr>
          <w:vertAlign w:val="superscript"/>
        </w:rPr>
        <w:t>rd</w:t>
      </w:r>
      <w:r w:rsidRPr="00B9750B">
        <w:t xml:space="preserve"> quarter in the nurseries of juvenile flatfish and young shrimps in the southern North Sea. The survey is co-ordinated by the </w:t>
      </w:r>
      <w:hyperlink r:id="rId17" w:history="1">
        <w:r w:rsidRPr="00B9750B">
          <w:rPr>
            <w:rStyle w:val="Hyperlink"/>
          </w:rPr>
          <w:t xml:space="preserve">WGBEAM </w:t>
        </w:r>
      </w:hyperlink>
      <w:r w:rsidRPr="00B9750B">
        <w:t xml:space="preserve">and performed in collaboration Belgium, Germany and England. </w:t>
      </w:r>
    </w:p>
    <w:p w:rsidR="002E2A9D" w:rsidRPr="00B9750B" w:rsidRDefault="002E2A9D" w:rsidP="00CD4B65">
      <w:r w:rsidRPr="00B9750B">
        <w:t>The main purpose of DYFS is to provide abundance estimates of juvenile plaice and sole (0-group and 1-group) for catch and stock forecasts and brown shrimps (</w:t>
      </w:r>
      <w:r w:rsidRPr="00B9750B">
        <w:rPr>
          <w:i/>
        </w:rPr>
        <w:t>Crangon crangon</w:t>
      </w:r>
      <w:r w:rsidRPr="00B9750B">
        <w:t>). In addition the survey provides information of changes in the abundance of other species in the areas where the surveys are carried out. These are the Wadden Sea, Scheldt Estuary and continental coastline along the coast of the Netherlands, Germany and Denmark</w:t>
      </w:r>
    </w:p>
    <w:p w:rsidR="002E2A9D" w:rsidRPr="00B9750B" w:rsidRDefault="002E2A9D" w:rsidP="00CD4B65">
      <w:r w:rsidRPr="00B9750B">
        <w:t>Three different vessels participate in this survey covering the various nursery areas of plaice and sole. The survey is using a 6 meter shrimp trawl in the North Sea coastal area and a 3 meter shrimp trawl in the estuaries. The station grid of the survey is given in Figure 3.</w:t>
      </w:r>
    </w:p>
    <w:p w:rsidR="002E2A9D" w:rsidRPr="00B9750B" w:rsidRDefault="002E2A9D" w:rsidP="00CD4B65">
      <w:r w:rsidRPr="00B9750B">
        <w:t>Data is stored in a database kept at IMARES and is used by WGNSSK and WGCRAN. The data are suitable for the calculation of environmental indicators 1 listed in Appendix XIII of the Commission Decision.</w:t>
      </w:r>
    </w:p>
    <w:p w:rsidR="002E2A9D" w:rsidRPr="00B9750B" w:rsidRDefault="002E2A9D" w:rsidP="009146D4">
      <w:pPr>
        <w:pStyle w:val="Heading4"/>
        <w:rPr>
          <w:lang w:val="en-GB"/>
        </w:rPr>
      </w:pPr>
      <w:bookmarkStart w:id="94" w:name="_Toc168289088"/>
      <w:r w:rsidRPr="00B9750B">
        <w:rPr>
          <w:lang w:val="en-GB"/>
        </w:rPr>
        <w:t>III.G.1.4</w:t>
      </w:r>
      <w:r w:rsidRPr="00B9750B">
        <w:rPr>
          <w:lang w:val="en-GB"/>
        </w:rPr>
        <w:tab/>
        <w:t>Sole Net Survey (SNS</w:t>
      </w:r>
      <w:bookmarkEnd w:id="94"/>
      <w:r w:rsidRPr="00B9750B">
        <w:rPr>
          <w:lang w:val="en-GB"/>
        </w:rPr>
        <w:t>)</w:t>
      </w:r>
    </w:p>
    <w:p w:rsidR="002E2A9D" w:rsidRPr="00B9750B" w:rsidRDefault="002E2A9D" w:rsidP="00CD4B65">
      <w:r w:rsidRPr="00B9750B">
        <w:t xml:space="preserve">The SNS is carried out in August/September by R.V. Isis in the North Sea. The survey is co-ordinated by </w:t>
      </w:r>
      <w:hyperlink r:id="rId18" w:history="1">
        <w:r w:rsidRPr="00B9750B">
          <w:rPr>
            <w:rStyle w:val="Hyperlink"/>
          </w:rPr>
          <w:t>WGBEAM</w:t>
        </w:r>
      </w:hyperlink>
      <w:r w:rsidRPr="00B9750B">
        <w:t>. The time series of the survey starts in 1969.</w:t>
      </w:r>
    </w:p>
    <w:p w:rsidR="002E2A9D" w:rsidRPr="00B9750B" w:rsidRDefault="002E2A9D" w:rsidP="00CD4B65">
      <w:r w:rsidRPr="00B9750B">
        <w:t>The purpose of the survey is to obtain recruitment estimates for 1- and 2- group plaice and sole. In addition length compositions are obtained for all non-commercial fish species and volume/number estimates are collected for all other species.</w:t>
      </w:r>
    </w:p>
    <w:p w:rsidR="002E2A9D" w:rsidRPr="00B9750B" w:rsidRDefault="002E2A9D" w:rsidP="00CD4B65">
      <w:r w:rsidRPr="00B9750B">
        <w:t xml:space="preserve">They survey is carried out with a small meshed 6 meter beam trawl. The fixed station grid (Figure 4) consists of 10 lines of stations (4-9) perpendicular or parallel to the continental coastline. At least 4 stations per line will be fished. The sampling procedure is defined in a national survey manual. </w:t>
      </w:r>
    </w:p>
    <w:p w:rsidR="002E2A9D" w:rsidRPr="00B9750B" w:rsidRDefault="002E2A9D" w:rsidP="00CD4B65">
      <w:r w:rsidRPr="00B9750B">
        <w:t xml:space="preserve">Data is stored in a database kept at IMARES. </w:t>
      </w:r>
    </w:p>
    <w:p w:rsidR="002E2A9D" w:rsidRPr="00B9750B" w:rsidRDefault="002E2A9D" w:rsidP="00CD4B65">
      <w:pPr>
        <w:rPr>
          <w:sz w:val="22"/>
          <w:szCs w:val="22"/>
        </w:rPr>
      </w:pPr>
      <w:r w:rsidRPr="00B9750B">
        <w:t>The results of the survey are used by WGNSSK. The data are suitable for the calculation of environmental indicators 1-4 listed in Appendix XIII of the Commission Decision.</w:t>
      </w:r>
    </w:p>
    <w:p w:rsidR="002E2A9D" w:rsidRPr="00414429" w:rsidRDefault="002E2A9D" w:rsidP="009146D4">
      <w:pPr>
        <w:pStyle w:val="Heading4"/>
        <w:rPr>
          <w:lang w:val="en-GB"/>
        </w:rPr>
      </w:pPr>
      <w:bookmarkStart w:id="95" w:name="_Toc168289091"/>
      <w:r w:rsidRPr="00414429">
        <w:rPr>
          <w:lang w:val="en-GB"/>
        </w:rPr>
        <w:t>III.G.1.5</w:t>
      </w:r>
      <w:r w:rsidRPr="00414429">
        <w:rPr>
          <w:lang w:val="en-GB"/>
        </w:rPr>
        <w:tab/>
        <w:t>International Ecosystem survey in the Nordic Sea (ASH</w:t>
      </w:r>
      <w:bookmarkEnd w:id="95"/>
      <w:r w:rsidRPr="00414429">
        <w:rPr>
          <w:lang w:val="en-GB"/>
        </w:rPr>
        <w:t>)</w:t>
      </w:r>
    </w:p>
    <w:p w:rsidR="002E2A9D" w:rsidRPr="00414429" w:rsidRDefault="002E2A9D" w:rsidP="00CD4B65">
      <w:r w:rsidRPr="00414429">
        <w:t>The Netherlands participates in the ASH as part of an consortium of EU Member States consisting of Denmark, Germany, United Kingdom, Ireland, Sweden and the Netherlands. The other non-EU partners in the survey are Norway, Iceland, Faeroes and Russia. The survey is done in the 2</w:t>
      </w:r>
      <w:r w:rsidRPr="00414429">
        <w:rPr>
          <w:vertAlign w:val="superscript"/>
        </w:rPr>
        <w:t>nd</w:t>
      </w:r>
      <w:r w:rsidRPr="00414429">
        <w:t xml:space="preserve"> quarter by the Danish research vessel DANA and consists of a calibration part and acoustic measurements of the abundance of Atlanto-scandian herring  and blue whiting in the Norwegian Sea. The operational costs of the vessels are shared by the members of the consortium applying an allocation key proportional to national share of the EU TAC. The survey is co-ordinated by</w:t>
      </w:r>
      <w:r>
        <w:t xml:space="preserve"> </w:t>
      </w:r>
      <w:hyperlink r:id="rId19" w:history="1">
        <w:r w:rsidRPr="001E5EBF">
          <w:rPr>
            <w:rStyle w:val="Hyperlink"/>
          </w:rPr>
          <w:t>WGIPS</w:t>
        </w:r>
      </w:hyperlink>
      <w:r w:rsidRPr="00414429">
        <w:t xml:space="preserve"> </w:t>
      </w:r>
      <w:bookmarkStart w:id="96" w:name="OLE_LINK1"/>
      <w:bookmarkStart w:id="97" w:name="OLE_LINK2"/>
      <w:r>
        <w:t xml:space="preserve">(previously </w:t>
      </w:r>
      <w:hyperlink r:id="rId20" w:history="1">
        <w:r w:rsidRPr="00414429">
          <w:rPr>
            <w:rStyle w:val="Hyperlink"/>
          </w:rPr>
          <w:t>PGNAPES</w:t>
        </w:r>
      </w:hyperlink>
      <w:r>
        <w:rPr>
          <w:rStyle w:val="Hyperlink"/>
        </w:rPr>
        <w:t xml:space="preserve"> </w:t>
      </w:r>
      <w:r w:rsidRPr="001E5EBF">
        <w:rPr>
          <w:rStyle w:val="Hyperlink"/>
          <w:color w:val="auto"/>
          <w:u w:val="none"/>
        </w:rPr>
        <w:t>and</w:t>
      </w:r>
      <w:r w:rsidRPr="001E5EBF">
        <w:rPr>
          <w:rStyle w:val="Hyperlink"/>
          <w:color w:val="auto"/>
        </w:rPr>
        <w:t xml:space="preserve"> </w:t>
      </w:r>
      <w:hyperlink r:id="rId21" w:history="1">
        <w:r w:rsidRPr="00414429">
          <w:rPr>
            <w:rStyle w:val="Hyperlink"/>
          </w:rPr>
          <w:t>WGNAPES</w:t>
        </w:r>
      </w:hyperlink>
      <w:r>
        <w:t>)</w:t>
      </w:r>
      <w:r w:rsidRPr="00414429">
        <w:t>.</w:t>
      </w:r>
      <w:bookmarkEnd w:id="96"/>
      <w:bookmarkEnd w:id="97"/>
    </w:p>
    <w:p w:rsidR="002E2A9D" w:rsidRPr="00414429" w:rsidRDefault="002E2A9D" w:rsidP="00CD4B65">
      <w:r w:rsidRPr="00414429">
        <w:t>The aim of the survey is to quantify the amounts and map the distributions of Atlanto-scandian herring and juvenile blue whiting in the Norwegian Sea by means of acoustic measurements, made with a Simrad EK500 echosounder. In addition, trawl hauls are made to identify the species composition of the acoustic recordings. The herring and blue whiting are length measured and weighted aboard and biological characteristics are collected such as sex, maturity, age, and spawning type. Also hydrographical and plankton data will be collected. The survey operates under the same manual as for the acoustic herring surveys in the North Sea.</w:t>
      </w:r>
    </w:p>
    <w:p w:rsidR="002E2A9D" w:rsidRPr="00414429" w:rsidRDefault="002E2A9D" w:rsidP="00CD4B65">
      <w:r w:rsidRPr="00414429">
        <w:t>Data is stored in a database kept at Faroese Fisheries Laboratory (Faroe Islands)</w:t>
      </w:r>
    </w:p>
    <w:p w:rsidR="002E2A9D" w:rsidRPr="00414429" w:rsidRDefault="002E2A9D" w:rsidP="00CD4B65">
      <w:r w:rsidRPr="00414429">
        <w:t>The data is used by WGWIDE in the assessments of Atlanto-scandian herring and blue whiting. The data are suitable for the calculation of environmental indicators 1-4 listed in Appendix XIII of the Commission Decision.</w:t>
      </w:r>
    </w:p>
    <w:p w:rsidR="002E2A9D" w:rsidRPr="00414429" w:rsidRDefault="002E2A9D" w:rsidP="009146D4">
      <w:pPr>
        <w:pStyle w:val="Heading4"/>
        <w:rPr>
          <w:lang w:val="en-GB"/>
        </w:rPr>
      </w:pPr>
      <w:r w:rsidRPr="00414429">
        <w:rPr>
          <w:lang w:val="en-GB"/>
        </w:rPr>
        <w:t>III.G.1.6</w:t>
      </w:r>
      <w:r w:rsidRPr="00414429">
        <w:rPr>
          <w:lang w:val="en-GB"/>
        </w:rPr>
        <w:tab/>
        <w:t>Herring Larvae Survey (IHLS)</w:t>
      </w:r>
    </w:p>
    <w:p w:rsidR="002E2A9D" w:rsidRPr="00414429" w:rsidRDefault="002E2A9D" w:rsidP="00CD4B65">
      <w:r w:rsidRPr="00414429">
        <w:t xml:space="preserve">The survey will be carried out in two periods of the year by R.V. Tridens: around week 39-40 in the North Sea and in week 4 and 51 in the English Channel (Downs herring). </w:t>
      </w:r>
      <w:r>
        <w:t xml:space="preserve">The stations grid is given in figure 5. </w:t>
      </w:r>
      <w:r w:rsidRPr="00414429">
        <w:t xml:space="preserve">The larvae surveys are done in collaboration between Norway, Germany and the Netherlands and are co-ordinated by </w:t>
      </w:r>
      <w:hyperlink r:id="rId22" w:history="1">
        <w:r w:rsidRPr="00414429">
          <w:rPr>
            <w:rStyle w:val="Hyperlink"/>
          </w:rPr>
          <w:t xml:space="preserve">WGIPS </w:t>
        </w:r>
      </w:hyperlink>
      <w:r>
        <w:t xml:space="preserve">(previously </w:t>
      </w:r>
      <w:hyperlink r:id="rId23" w:history="1">
        <w:r w:rsidRPr="00414429">
          <w:rPr>
            <w:rStyle w:val="Hyperlink"/>
          </w:rPr>
          <w:t>PGIPS</w:t>
        </w:r>
      </w:hyperlink>
      <w:r>
        <w:t xml:space="preserve"> and </w:t>
      </w:r>
      <w:hyperlink r:id="rId24" w:history="1">
        <w:r w:rsidRPr="00414429">
          <w:rPr>
            <w:rStyle w:val="Hyperlink"/>
          </w:rPr>
          <w:t>PGHERS</w:t>
        </w:r>
      </w:hyperlink>
      <w:r>
        <w:t>)</w:t>
      </w:r>
      <w:r w:rsidRPr="00414429">
        <w:t xml:space="preserve">. </w:t>
      </w:r>
    </w:p>
    <w:p w:rsidR="002E2A9D" w:rsidRPr="00414429" w:rsidRDefault="002E2A9D" w:rsidP="00CD4B65">
      <w:r w:rsidRPr="00414429">
        <w:t>The aim of the survey is to estimate the adult population of autumn spawning herring in the southern North Sea and English Channel. The abundance of young herring larvae is a reliable index for spawning stock abundance and used by the HAWG for the assessment of North Sea herring. In particular, the survey gives information on the abundance of different spawning components.</w:t>
      </w:r>
    </w:p>
    <w:p w:rsidR="002E2A9D" w:rsidRPr="00414429" w:rsidRDefault="002E2A9D" w:rsidP="00CD4B65">
      <w:r w:rsidRPr="00414429">
        <w:t>Herring larvae are collected using a Gulf VII plankton sampler. The larvae are staged according an agreed procedure. The sampling procedure and the level of precision are defined in the Manual for the Herring Hydro Acoustic Surveys. Hydrographical data is collected using a CTD. An international manual for these surveys has been prepared by PGHERS. The usual station grid is given in Figure 5.</w:t>
      </w:r>
    </w:p>
    <w:p w:rsidR="002E2A9D" w:rsidRPr="00414429" w:rsidRDefault="002E2A9D" w:rsidP="00CD4B65">
      <w:r w:rsidRPr="00414429">
        <w:t>Data is stored in a database held by Institut für Seefischerei in Hamburg.</w:t>
      </w:r>
    </w:p>
    <w:p w:rsidR="002E2A9D" w:rsidRPr="00414429" w:rsidRDefault="002E2A9D" w:rsidP="00CD4B65">
      <w:r w:rsidRPr="00414429">
        <w:t>The data is used by HAWG. The data are not suitable for the calculation of environmental indicators listed in Appendix XIII of the Commission Decision.</w:t>
      </w:r>
    </w:p>
    <w:p w:rsidR="002E2A9D" w:rsidRPr="00A2633B" w:rsidRDefault="002E2A9D" w:rsidP="009146D4">
      <w:pPr>
        <w:pStyle w:val="Heading4"/>
        <w:rPr>
          <w:lang w:val="en-GB"/>
        </w:rPr>
      </w:pPr>
      <w:r w:rsidRPr="00A2633B">
        <w:rPr>
          <w:lang w:val="en-GB"/>
        </w:rPr>
        <w:t>III.G.1.7</w:t>
      </w:r>
      <w:r w:rsidRPr="00A2633B">
        <w:rPr>
          <w:lang w:val="en-GB"/>
        </w:rPr>
        <w:tab/>
        <w:t>North Sea Herring Acoustic survey</w:t>
      </w:r>
      <w:bookmarkEnd w:id="92"/>
      <w:r w:rsidRPr="00A2633B">
        <w:rPr>
          <w:lang w:val="en-GB"/>
        </w:rPr>
        <w:t xml:space="preserve"> (NHAS)</w:t>
      </w:r>
    </w:p>
    <w:p w:rsidR="002E2A9D" w:rsidRPr="00A2633B" w:rsidRDefault="002E2A9D" w:rsidP="00CD4B65">
      <w:r w:rsidRPr="00A2633B">
        <w:t>The survey is carried out in the 2</w:t>
      </w:r>
      <w:r w:rsidRPr="00A2633B">
        <w:rPr>
          <w:vertAlign w:val="superscript"/>
        </w:rPr>
        <w:t>nd</w:t>
      </w:r>
      <w:r w:rsidRPr="00A2633B">
        <w:t xml:space="preserve"> and 3</w:t>
      </w:r>
      <w:r w:rsidRPr="00A2633B">
        <w:rPr>
          <w:vertAlign w:val="superscript"/>
        </w:rPr>
        <w:t>rd</w:t>
      </w:r>
      <w:r w:rsidRPr="00A2633B">
        <w:t xml:space="preserve"> quarter by the Netherlands on R.V. Tridens in collaboration with Denmark, Norway, Scotland and Germany. The survey is co-ordinated by the PGHERS. The Dutch contribution to the survey consists of a calibration part (2 days at sea) and acoustic measurements of the abundance of herring stocks (18 days at sea) in the North Sea and VIa. The </w:t>
      </w:r>
      <w:r w:rsidRPr="00A2633B">
        <w:rPr>
          <w:szCs w:val="32"/>
        </w:rPr>
        <w:t xml:space="preserve">area to be covered by the Netherlands will be decided by the </w:t>
      </w:r>
      <w:hyperlink r:id="rId25" w:history="1">
        <w:r w:rsidRPr="00A2633B">
          <w:rPr>
            <w:rStyle w:val="Hyperlink"/>
          </w:rPr>
          <w:t xml:space="preserve">WGIPS </w:t>
        </w:r>
      </w:hyperlink>
      <w:r w:rsidRPr="00A2633B">
        <w:t xml:space="preserve">(previously </w:t>
      </w:r>
      <w:hyperlink r:id="rId26" w:history="1">
        <w:r w:rsidRPr="00A2633B">
          <w:rPr>
            <w:rStyle w:val="Hyperlink"/>
          </w:rPr>
          <w:t>PGIPS</w:t>
        </w:r>
      </w:hyperlink>
      <w:r w:rsidRPr="00A2633B">
        <w:t xml:space="preserve"> and </w:t>
      </w:r>
      <w:hyperlink r:id="rId27" w:history="1">
        <w:r w:rsidRPr="00A2633B">
          <w:rPr>
            <w:rStyle w:val="Hyperlink"/>
          </w:rPr>
          <w:t>PGHERS</w:t>
        </w:r>
      </w:hyperlink>
      <w:r w:rsidRPr="00A2633B">
        <w:t xml:space="preserve">) </w:t>
      </w:r>
      <w:r w:rsidRPr="00A2633B">
        <w:rPr>
          <w:szCs w:val="32"/>
        </w:rPr>
        <w:t>and is given in Figure 6.</w:t>
      </w:r>
    </w:p>
    <w:p w:rsidR="002E2A9D" w:rsidRPr="00A2633B" w:rsidRDefault="002E2A9D" w:rsidP="00CD4B65">
      <w:r w:rsidRPr="00A2633B">
        <w:t xml:space="preserve">The purpose of this international survey is to provide acoustic abundance estimates of herring and sprat in the North Sea. In addition biological parameters are collected on the maturity and (stock) weight at age used in the stock assessment of this species. </w:t>
      </w:r>
    </w:p>
    <w:p w:rsidR="002E2A9D" w:rsidRPr="00A2633B" w:rsidRDefault="002E2A9D" w:rsidP="00CD4B65">
      <w:r w:rsidRPr="00A2633B">
        <w:t xml:space="preserve">The acoustic measurements are made with a Simrad EK500 echosounder. In addition, trawl hauls are made to identify the species composition of the acoustic recordings. The herring are length measured and weighted aboard and sent to the laboratory in IJmuiden for further examinations such as sex, maturity, age, and spawning type. Hydrographical data is collected using a CTD. The sampling procedure and the level of precision are defined in the Manual for the Herring Hydro Acoustic Surveys. </w:t>
      </w:r>
    </w:p>
    <w:p w:rsidR="002E2A9D" w:rsidRPr="00A2633B" w:rsidRDefault="002E2A9D" w:rsidP="00CD4B65">
      <w:r w:rsidRPr="00A2633B">
        <w:t xml:space="preserve">Data is stored in a </w:t>
      </w:r>
      <w:r>
        <w:t xml:space="preserve">FishFrame </w:t>
      </w:r>
      <w:r w:rsidRPr="00A2633B">
        <w:t xml:space="preserve">database kept </w:t>
      </w:r>
      <w:r>
        <w:t>by DTU-Aqua</w:t>
      </w:r>
      <w:r w:rsidRPr="00A2633B">
        <w:t xml:space="preserve"> (</w:t>
      </w:r>
      <w:r>
        <w:t>Denmark</w:t>
      </w:r>
      <w:r w:rsidRPr="00A2633B">
        <w:t>).</w:t>
      </w:r>
    </w:p>
    <w:p w:rsidR="002E2A9D" w:rsidRPr="00A2633B" w:rsidRDefault="002E2A9D" w:rsidP="00CD4B65">
      <w:r w:rsidRPr="00A2633B">
        <w:t xml:space="preserve">The results of the survey are used by the HAWG. The data are </w:t>
      </w:r>
      <w:r>
        <w:t xml:space="preserve">not </w:t>
      </w:r>
      <w:r w:rsidRPr="00A2633B">
        <w:t>suitable for the calculation of environmental indicators 2-4 listed in Appendix XIII of the Commission Decision.</w:t>
      </w:r>
    </w:p>
    <w:p w:rsidR="002E2A9D" w:rsidRPr="00132D5F" w:rsidRDefault="002E2A9D" w:rsidP="009146D4">
      <w:pPr>
        <w:pStyle w:val="Heading4"/>
        <w:rPr>
          <w:lang w:val="en-GB"/>
        </w:rPr>
      </w:pPr>
      <w:bookmarkStart w:id="98" w:name="_Ref72668177"/>
      <w:bookmarkStart w:id="99" w:name="_Toc73347050"/>
      <w:bookmarkStart w:id="100" w:name="_Toc103498828"/>
      <w:bookmarkStart w:id="101" w:name="_Toc168289092"/>
      <w:bookmarkStart w:id="102" w:name="_Toc168289087"/>
      <w:r w:rsidRPr="00132D5F">
        <w:rPr>
          <w:lang w:val="en-GB"/>
        </w:rPr>
        <w:t>III.G.1.8</w:t>
      </w:r>
      <w:r w:rsidRPr="00132D5F">
        <w:rPr>
          <w:lang w:val="en-GB"/>
        </w:rPr>
        <w:tab/>
        <w:t>Blue Whiting Survey</w:t>
      </w:r>
      <w:bookmarkEnd w:id="98"/>
      <w:bookmarkEnd w:id="99"/>
      <w:bookmarkEnd w:id="100"/>
      <w:bookmarkEnd w:id="101"/>
    </w:p>
    <w:p w:rsidR="002E2A9D" w:rsidRPr="00132D5F" w:rsidRDefault="002E2A9D" w:rsidP="00CD4B65">
      <w:pPr>
        <w:rPr>
          <w:b/>
        </w:rPr>
      </w:pPr>
      <w:r w:rsidRPr="00132D5F">
        <w:t>The survey is carried out in March by Norway, Russia, Faroer and the EU on the spawning grounds of blue whiting west of Ireland and consists of a calibration part and acoustic measurements of the abundance of blue whiting. The EU is represented in this survey by vessels of Ireland (R.V. Celtic Explorer) and the Netherlands (R.V. Tridens). The operational costs of the EU vessels are shared by the members of a consortium of</w:t>
      </w:r>
      <w:r>
        <w:t xml:space="preserve"> the following MS: UK, Germany</w:t>
      </w:r>
      <w:r w:rsidRPr="00132D5F">
        <w:t>, Ireland, Netherlands, Denmark and Spain, applying an allocation key proportional to their national landings in the period 2000-2004. The consortium members will also provide the scientific staff on the vessels. The survey is co-ordinated by</w:t>
      </w:r>
      <w:r>
        <w:t xml:space="preserve"> </w:t>
      </w:r>
      <w:hyperlink r:id="rId28" w:history="1">
        <w:r w:rsidRPr="001E5EBF">
          <w:rPr>
            <w:rStyle w:val="Hyperlink"/>
          </w:rPr>
          <w:t>WGIPS</w:t>
        </w:r>
      </w:hyperlink>
      <w:r w:rsidRPr="00132D5F">
        <w:t xml:space="preserve"> (previously </w:t>
      </w:r>
      <w:hyperlink r:id="rId29" w:history="1">
        <w:r w:rsidRPr="00132D5F">
          <w:rPr>
            <w:rStyle w:val="Hyperlink"/>
          </w:rPr>
          <w:t>PGNAPES</w:t>
        </w:r>
      </w:hyperlink>
      <w:r>
        <w:rPr>
          <w:rStyle w:val="Hyperlink"/>
        </w:rPr>
        <w:t xml:space="preserve"> </w:t>
      </w:r>
      <w:r w:rsidRPr="001E5EBF">
        <w:rPr>
          <w:rStyle w:val="Hyperlink"/>
          <w:color w:val="auto"/>
          <w:u w:val="none"/>
        </w:rPr>
        <w:t>and</w:t>
      </w:r>
      <w:r w:rsidRPr="00E774F5">
        <w:rPr>
          <w:rStyle w:val="Hyperlink"/>
          <w:color w:val="auto"/>
        </w:rPr>
        <w:t xml:space="preserve"> </w:t>
      </w:r>
      <w:hyperlink r:id="rId30" w:history="1">
        <w:r w:rsidRPr="00132D5F">
          <w:rPr>
            <w:rStyle w:val="Hyperlink"/>
          </w:rPr>
          <w:t>WGNAPES</w:t>
        </w:r>
      </w:hyperlink>
      <w:r w:rsidRPr="00132D5F">
        <w:t>).</w:t>
      </w:r>
    </w:p>
    <w:p w:rsidR="002E2A9D" w:rsidRPr="00132D5F" w:rsidRDefault="002E2A9D" w:rsidP="00CD4B65">
      <w:r w:rsidRPr="00132D5F">
        <w:t>The purpose of this international survey is to provide acoustic abundance estimates of the spawning stock of blue whiting for use in the assessments of this stock.</w:t>
      </w:r>
    </w:p>
    <w:p w:rsidR="002E2A9D" w:rsidRPr="00132D5F" w:rsidRDefault="002E2A9D" w:rsidP="00CD4B65">
      <w:r w:rsidRPr="00132D5F">
        <w:t>The survey is carried out using a Simrad EK500 echosounder. In addition, trawl hauls are made to identify the species and size composition of the acoustic recordings. Length and weight are measured on board and biological characteristics are collected such as sex, maturity, age, and spawning type. Hydrographical data is collected using a CTD. Almost immediately after the survey has been completed, a meeting is held between the countries participating in the survey, to process the data to a format that can be used by WGWIDE for assessment purposes.</w:t>
      </w:r>
    </w:p>
    <w:p w:rsidR="002E2A9D" w:rsidRPr="00132D5F" w:rsidRDefault="002E2A9D" w:rsidP="00CD4B65">
      <w:r w:rsidRPr="00132D5F">
        <w:t>Data is stored in a database kept at Faroese Fisheries Laboratory (Faroe Islands)</w:t>
      </w:r>
    </w:p>
    <w:p w:rsidR="002E2A9D" w:rsidRPr="00132D5F" w:rsidRDefault="002E2A9D" w:rsidP="00CD4B65">
      <w:bookmarkStart w:id="103" w:name="_Toc168289095"/>
      <w:r w:rsidRPr="00132D5F">
        <w:t>The data is used by WGWIDE in the assessment of blue whiting. The data are not suitable for the calculation of environmental indicators listed in Appendix XIII of the Commission Decision.</w:t>
      </w:r>
    </w:p>
    <w:bookmarkEnd w:id="103"/>
    <w:p w:rsidR="002E2A9D" w:rsidRPr="00132D5F" w:rsidRDefault="002E2A9D" w:rsidP="009146D4">
      <w:pPr>
        <w:pStyle w:val="Heading4"/>
        <w:rPr>
          <w:lang w:val="en-GB"/>
        </w:rPr>
      </w:pPr>
      <w:r w:rsidRPr="00132D5F">
        <w:rPr>
          <w:lang w:val="en-GB"/>
        </w:rPr>
        <w:t>III.G.1.9</w:t>
      </w:r>
      <w:r w:rsidRPr="00132D5F">
        <w:rPr>
          <w:lang w:val="en-GB"/>
        </w:rPr>
        <w:tab/>
        <w:t>International Mackerel and Horse Mackerel Egg Survey</w:t>
      </w:r>
      <w:bookmarkEnd w:id="102"/>
      <w:r w:rsidRPr="00132D5F">
        <w:rPr>
          <w:lang w:val="en-GB"/>
        </w:rPr>
        <w:t xml:space="preserve"> (MEGS)</w:t>
      </w:r>
    </w:p>
    <w:p w:rsidR="002E2A9D" w:rsidRPr="003948A9" w:rsidRDefault="002E2A9D" w:rsidP="00CD4B65">
      <w:r w:rsidRPr="003948A9">
        <w:t>The MEGS is carried out in western waters in the 2</w:t>
      </w:r>
      <w:r w:rsidRPr="003948A9">
        <w:rPr>
          <w:vertAlign w:val="superscript"/>
        </w:rPr>
        <w:t>nd</w:t>
      </w:r>
      <w:r w:rsidRPr="003948A9">
        <w:t xml:space="preserve"> quarter once every three years (Gulf of Biscay, West of Ireland and Scotland). The next survey will be carried out in 201</w:t>
      </w:r>
      <w:r>
        <w:t>3</w:t>
      </w:r>
      <w:r w:rsidRPr="003948A9">
        <w:t>. The surveys are carried out through collaboration between England, Scotland, Norway, Germany, Spain, Portugal, Ireland and the Netherlands, which will participate with R.V. Tridens. In total there are 6 survey periods. NL</w:t>
      </w:r>
      <w:r>
        <w:t>D</w:t>
      </w:r>
      <w:r w:rsidRPr="003948A9">
        <w:t xml:space="preserve"> </w:t>
      </w:r>
      <w:r>
        <w:t>is expected to participate</w:t>
      </w:r>
      <w:r w:rsidRPr="003948A9">
        <w:t xml:space="preserve"> in period 4 and 5 (Figure 8). The survey is coordinated by the </w:t>
      </w:r>
      <w:hyperlink r:id="rId31" w:history="1">
        <w:r w:rsidRPr="003948A9">
          <w:rPr>
            <w:rStyle w:val="Hyperlink"/>
          </w:rPr>
          <w:t>WGMEGS</w:t>
        </w:r>
      </w:hyperlink>
      <w:r w:rsidRPr="003948A9">
        <w:t xml:space="preserve">. The </w:t>
      </w:r>
      <w:r w:rsidRPr="003948A9">
        <w:rPr>
          <w:szCs w:val="32"/>
        </w:rPr>
        <w:t xml:space="preserve">area to be covered by the Netherlands will be decided by the </w:t>
      </w:r>
      <w:r w:rsidRPr="003948A9">
        <w:t>WGMEGS</w:t>
      </w:r>
      <w:r w:rsidRPr="003948A9">
        <w:rPr>
          <w:szCs w:val="32"/>
        </w:rPr>
        <w:t>.</w:t>
      </w:r>
    </w:p>
    <w:p w:rsidR="002E2A9D" w:rsidRPr="003948A9" w:rsidRDefault="002E2A9D" w:rsidP="00CD4B65">
      <w:r w:rsidRPr="003948A9">
        <w:t>The aim of the survey is to provide abundance estimates of the western and southern spawning stock components of mackerel and horse mackerel by measuring the egg abundance of both species. In combination with measurements of fecundity and atresia</w:t>
      </w:r>
      <w:r>
        <w:t>, which will be</w:t>
      </w:r>
      <w:r w:rsidRPr="003948A9">
        <w:t xml:space="preserve"> taken in the same year, the egg abundance can be converted into estimates of the spawning stock.</w:t>
      </w:r>
    </w:p>
    <w:p w:rsidR="002E2A9D" w:rsidRPr="003948A9" w:rsidRDefault="002E2A9D" w:rsidP="00CD4B65">
      <w:r w:rsidRPr="003948A9">
        <w:t>In addition to the plankton hauls (using GULF VII plankton sampler), fish hauls (with a 2000 mesh pelagic trawl) are carried out for the collection of biological parameters (length, weight, maturity, sex ratio and fecundity. Also hydrographical data are collected. The sampling procedure and the level of precision are defined in the reports of WGMEGS.</w:t>
      </w:r>
    </w:p>
    <w:p w:rsidR="002E2A9D" w:rsidRPr="003948A9" w:rsidRDefault="002E2A9D" w:rsidP="00CD4B65">
      <w:r w:rsidRPr="003948A9">
        <w:t>Data for the western and northern areas are stored in a database kept by FRS Aberdeen. Data for the southern area a kept in a database hold by IEO Madrid</w:t>
      </w:r>
    </w:p>
    <w:p w:rsidR="002E2A9D" w:rsidRPr="003948A9" w:rsidRDefault="002E2A9D" w:rsidP="00CD4B65">
      <w:r w:rsidRPr="003948A9">
        <w:t>The  results of the survey are used by WGWIDE. The data are not suitable for the calculation of environmental indicators as listed in Appendix XIII of the Commission Decision.</w:t>
      </w:r>
    </w:p>
    <w:p w:rsidR="002E2A9D" w:rsidRPr="00132D5F" w:rsidRDefault="002E2A9D" w:rsidP="003948A9">
      <w:pPr>
        <w:pStyle w:val="Heading4"/>
        <w:rPr>
          <w:lang w:val="en-GB"/>
        </w:rPr>
      </w:pPr>
      <w:r w:rsidRPr="00132D5F">
        <w:rPr>
          <w:lang w:val="en-GB"/>
        </w:rPr>
        <w:t>III.G.1.</w:t>
      </w:r>
      <w:r>
        <w:rPr>
          <w:lang w:val="en-GB"/>
        </w:rPr>
        <w:t>10</w:t>
      </w:r>
      <w:r w:rsidRPr="00132D5F">
        <w:rPr>
          <w:lang w:val="en-GB"/>
        </w:rPr>
        <w:tab/>
        <w:t>Mackerel Egg Survey (</w:t>
      </w:r>
      <w:r>
        <w:rPr>
          <w:lang w:val="en-GB"/>
        </w:rPr>
        <w:t>NS</w:t>
      </w:r>
      <w:r w:rsidRPr="00132D5F">
        <w:rPr>
          <w:lang w:val="en-GB"/>
        </w:rPr>
        <w:t>MEGS)</w:t>
      </w:r>
    </w:p>
    <w:p w:rsidR="002E2A9D" w:rsidRDefault="002E2A9D" w:rsidP="00CD4B65">
      <w:r w:rsidRPr="002E7DF1">
        <w:t>Th</w:t>
      </w:r>
      <w:r>
        <w:t>e</w:t>
      </w:r>
      <w:r w:rsidRPr="002E7DF1">
        <w:t xml:space="preserve"> international </w:t>
      </w:r>
      <w:r>
        <w:t xml:space="preserve">mackerel and horse mackerel egg </w:t>
      </w:r>
      <w:r w:rsidRPr="002E7DF1">
        <w:t xml:space="preserve">survey in western waters is </w:t>
      </w:r>
      <w:r>
        <w:t>carried out in</w:t>
      </w:r>
      <w:r w:rsidRPr="002E7DF1">
        <w:t xml:space="preserve"> the 2</w:t>
      </w:r>
      <w:r w:rsidRPr="002E7DF1">
        <w:rPr>
          <w:vertAlign w:val="superscript"/>
        </w:rPr>
        <w:t>nd</w:t>
      </w:r>
      <w:r w:rsidRPr="002E7DF1">
        <w:t xml:space="preserve"> quarter once every three years (Gulf of Biscay, West of Ireland and Scotland). </w:t>
      </w:r>
      <w:r>
        <w:t>The mackerel egg survey in the North Sea is an extension of this survey. The triennial survey is carried in the same period as the international survey but one year later. This is done to avoid competition for ship time with the international survey. The next survey is in 2011. The survey is carried out by the Netherlands and Norway</w:t>
      </w:r>
      <w:r w:rsidRPr="002E7DF1">
        <w:t>.</w:t>
      </w:r>
      <w:r>
        <w:t xml:space="preserve"> The survey grid is presented in figure 9.</w:t>
      </w:r>
    </w:p>
    <w:p w:rsidR="002E2A9D" w:rsidRPr="002E7DF1" w:rsidRDefault="002E2A9D" w:rsidP="00CD4B65">
      <w:r w:rsidRPr="002E7DF1">
        <w:t xml:space="preserve">The </w:t>
      </w:r>
      <w:r>
        <w:t xml:space="preserve">aim </w:t>
      </w:r>
      <w:r w:rsidRPr="002E7DF1">
        <w:t xml:space="preserve">of the survey is to provide abundance estimates of </w:t>
      </w:r>
      <w:r>
        <w:t>North Sea</w:t>
      </w:r>
      <w:r w:rsidRPr="002E7DF1">
        <w:t xml:space="preserve"> </w:t>
      </w:r>
      <w:r>
        <w:t xml:space="preserve">component of Atlantic </w:t>
      </w:r>
      <w:r w:rsidRPr="002E7DF1">
        <w:t>mackerel by measuring the egg</w:t>
      </w:r>
      <w:r>
        <w:t xml:space="preserve"> abundance</w:t>
      </w:r>
      <w:r w:rsidRPr="002E7DF1">
        <w:t xml:space="preserve">. </w:t>
      </w:r>
      <w:r w:rsidRPr="00EA613A">
        <w:t>In combination with measurements of fecundity and atresia</w:t>
      </w:r>
      <w:r>
        <w:t>, which will be</w:t>
      </w:r>
      <w:r w:rsidRPr="00EA613A">
        <w:t xml:space="preserve"> taken in the same year, the egg a</w:t>
      </w:r>
      <w:r w:rsidRPr="002E7DF1">
        <w:t>bundance can be converted into estimates of the spawning stock. In addition to the plankton hauls</w:t>
      </w:r>
      <w:r>
        <w:t xml:space="preserve"> (using GULF VII plankton sampler)</w:t>
      </w:r>
      <w:r w:rsidRPr="002E7DF1">
        <w:t>, fish hauls</w:t>
      </w:r>
      <w:r>
        <w:t xml:space="preserve"> (with a 2000 mesh pelagic trawl)</w:t>
      </w:r>
      <w:r w:rsidRPr="002E7DF1">
        <w:t xml:space="preserve"> are carried out for the collection of biological parameters. Also hydrographical data are collected.</w:t>
      </w:r>
      <w:r w:rsidRPr="00FA2C56">
        <w:t xml:space="preserve"> </w:t>
      </w:r>
    </w:p>
    <w:p w:rsidR="002E2A9D" w:rsidRDefault="002E2A9D" w:rsidP="00CD4B65">
      <w:pPr>
        <w:rPr>
          <w:szCs w:val="32"/>
        </w:rPr>
      </w:pPr>
      <w:r>
        <w:t>The survey</w:t>
      </w:r>
      <w:r w:rsidRPr="002E7DF1">
        <w:t xml:space="preserve"> </w:t>
      </w:r>
      <w:r>
        <w:t>is</w:t>
      </w:r>
      <w:r w:rsidRPr="002E7DF1">
        <w:t xml:space="preserve"> co-ordinated by the </w:t>
      </w:r>
      <w:hyperlink r:id="rId32" w:history="1">
        <w:r w:rsidRPr="003948A9">
          <w:rPr>
            <w:rStyle w:val="Hyperlink"/>
          </w:rPr>
          <w:t>WGMEGS</w:t>
        </w:r>
      </w:hyperlink>
      <w:r w:rsidRPr="002E7DF1">
        <w:t>. The  results of the survey are used by WG</w:t>
      </w:r>
      <w:r>
        <w:t>WIDE</w:t>
      </w:r>
      <w:r w:rsidRPr="002E7DF1">
        <w:t>.</w:t>
      </w:r>
    </w:p>
    <w:p w:rsidR="002E2A9D" w:rsidRPr="003948A9" w:rsidRDefault="002E2A9D" w:rsidP="00CD4B65">
      <w:r w:rsidRPr="003948A9">
        <w:t>The  results of the survey are used by WGWIDE. The data are not suitable for the calculation of environmental indicators as listed in Appendix XIII of the Commission Decision.</w:t>
      </w:r>
    </w:p>
    <w:p w:rsidR="002E2A9D" w:rsidRDefault="002E2A9D" w:rsidP="00BD49BF">
      <w:pPr>
        <w:pStyle w:val="Heading3"/>
        <w:rPr>
          <w:lang w:val="en-GB"/>
        </w:rPr>
      </w:pPr>
      <w:bookmarkStart w:id="104" w:name="_Toc307304381"/>
      <w:r w:rsidRPr="00855E4C">
        <w:rPr>
          <w:lang w:val="en-GB"/>
        </w:rPr>
        <w:t>III.G.2.</w:t>
      </w:r>
      <w:r w:rsidRPr="00855E4C">
        <w:rPr>
          <w:lang w:val="en-GB"/>
        </w:rPr>
        <w:tab/>
        <w:t>Modifications in the surveys</w:t>
      </w:r>
      <w:bookmarkEnd w:id="104"/>
    </w:p>
    <w:p w:rsidR="002E2A9D" w:rsidRPr="00743A5E" w:rsidRDefault="002E2A9D" w:rsidP="00CD4B65">
      <w:r>
        <w:t>As far as known</w:t>
      </w:r>
      <w:r w:rsidRPr="00743A5E">
        <w:t xml:space="preserve">, no modification are planned to the standard procedures, </w:t>
      </w:r>
      <w:r>
        <w:t xml:space="preserve">survey coverage, </w:t>
      </w:r>
      <w:r w:rsidRPr="00743A5E">
        <w:t xml:space="preserve">timing of the surveys and participating vessels. </w:t>
      </w:r>
      <w:r>
        <w:t>Sampling protocols may be updated by the regional coordination groups during the period covering the NP</w:t>
      </w:r>
    </w:p>
    <w:p w:rsidR="002E2A9D" w:rsidRPr="00855E4C" w:rsidRDefault="002E2A9D" w:rsidP="00BD49BF">
      <w:pPr>
        <w:pStyle w:val="Heading3"/>
        <w:rPr>
          <w:lang w:val="en-GB"/>
        </w:rPr>
      </w:pPr>
      <w:bookmarkStart w:id="105" w:name="_Toc307304382"/>
      <w:r w:rsidRPr="00855E4C">
        <w:rPr>
          <w:lang w:val="en-GB"/>
        </w:rPr>
        <w:t>III.G.3.</w:t>
      </w:r>
      <w:r w:rsidRPr="00855E4C">
        <w:rPr>
          <w:lang w:val="en-GB"/>
        </w:rPr>
        <w:tab/>
        <w:t>Data presentation</w:t>
      </w:r>
      <w:bookmarkEnd w:id="105"/>
    </w:p>
    <w:p w:rsidR="002E2A9D" w:rsidRPr="00855E4C" w:rsidRDefault="002E2A9D" w:rsidP="00CD4B65">
      <w:r>
        <w:t>The results of the surveys will be made available to the relevant ICES experts groups. Since the timing of the experts groups has shifted to the first half of the calendar year, many of survey data will become available after the annual meeting of the expert group and the data will be used for the first time in the year after the survey. Exceptions are the results of the IBTS, ASH, MEGS, NSMEGS and the blue whiting survey.</w:t>
      </w:r>
    </w:p>
    <w:p w:rsidR="002E2A9D" w:rsidRDefault="002E2A9D" w:rsidP="00BD49BF">
      <w:pPr>
        <w:pStyle w:val="Heading3"/>
        <w:rPr>
          <w:lang w:val="en-GB"/>
        </w:rPr>
      </w:pPr>
      <w:bookmarkStart w:id="106" w:name="_Toc307304383"/>
      <w:r w:rsidRPr="00AD0D19">
        <w:rPr>
          <w:lang w:val="en-GB"/>
        </w:rPr>
        <w:t>III.G.4.</w:t>
      </w:r>
      <w:r w:rsidRPr="00AD0D19">
        <w:rPr>
          <w:lang w:val="en-GB"/>
        </w:rPr>
        <w:tab/>
        <w:t>Regional coordination</w:t>
      </w:r>
      <w:bookmarkEnd w:id="106"/>
    </w:p>
    <w:p w:rsidR="002E2A9D" w:rsidRDefault="002E2A9D" w:rsidP="00CD4B65">
      <w:r>
        <w:t xml:space="preserve">All surveys are coordinated by ICES planning groups. The flatfish surveys are coordinated by WGBEAM, the mackerel and horse mackerel surveys by WGMEGS, herring surveys of stock south of 62° N by WGIPS, the IBTS by the IBTSWG and blue whiting and Atlanto-scandian herring by WGNAPES. As far as published, survey manuals can be found at the </w:t>
      </w:r>
      <w:hyperlink r:id="rId33" w:history="1">
        <w:r w:rsidRPr="0004066E">
          <w:rPr>
            <w:rStyle w:val="Hyperlink"/>
          </w:rPr>
          <w:t>ICES survey website</w:t>
        </w:r>
      </w:hyperlink>
      <w:r>
        <w:t>.</w:t>
      </w:r>
    </w:p>
    <w:p w:rsidR="002E2A9D" w:rsidRDefault="002E2A9D" w:rsidP="00CD4B65">
      <w:r>
        <w:t>In order to exchange expertise and enhance standardisation between MS, a limited exchange of staff will take place between scientists and technicians boarding the vessels in the period covering the NP</w:t>
      </w:r>
    </w:p>
    <w:p w:rsidR="002E2A9D" w:rsidRDefault="002E2A9D" w:rsidP="00CD4B65">
      <w:r>
        <w:t>The following recommendations apply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8"/>
        <w:gridCol w:w="4019"/>
        <w:gridCol w:w="2604"/>
      </w:tblGrid>
      <w:tr w:rsidR="002E2A9D" w:rsidRPr="007D3F39" w:rsidTr="0030496D">
        <w:trPr>
          <w:trHeight w:val="365"/>
        </w:trPr>
        <w:tc>
          <w:tcPr>
            <w:tcW w:w="1188" w:type="dxa"/>
            <w:tcBorders>
              <w:top w:val="single" w:sz="4" w:space="0" w:color="0074A2"/>
              <w:left w:val="single" w:sz="4" w:space="0" w:color="0074A2"/>
              <w:bottom w:val="single" w:sz="4" w:space="0" w:color="0074A2"/>
              <w:right w:val="nil"/>
            </w:tcBorders>
            <w:shd w:val="clear" w:color="auto" w:fill="0074A2"/>
            <w:vAlign w:val="center"/>
          </w:tcPr>
          <w:p w:rsidR="002E2A9D" w:rsidRPr="007D3F39" w:rsidRDefault="002E2A9D" w:rsidP="00F774EA">
            <w:pPr>
              <w:pStyle w:val="table"/>
              <w:jc w:val="both"/>
              <w:rPr>
                <w:b/>
                <w:color w:val="FFFFFF"/>
              </w:rPr>
            </w:pPr>
            <w:r w:rsidRPr="007D3F39">
              <w:rPr>
                <w:b/>
                <w:color w:val="FFFFFF"/>
              </w:rPr>
              <w:t>source</w:t>
            </w:r>
          </w:p>
        </w:tc>
        <w:tc>
          <w:tcPr>
            <w:tcW w:w="4019" w:type="dxa"/>
            <w:tcBorders>
              <w:top w:val="single" w:sz="4" w:space="0" w:color="0074A2"/>
              <w:left w:val="nil"/>
              <w:bottom w:val="single" w:sz="4" w:space="0" w:color="0074A2"/>
              <w:right w:val="nil"/>
            </w:tcBorders>
            <w:shd w:val="clear" w:color="auto" w:fill="0074A2"/>
            <w:vAlign w:val="center"/>
          </w:tcPr>
          <w:p w:rsidR="002E2A9D" w:rsidRPr="007D3F39" w:rsidRDefault="002E2A9D" w:rsidP="00F774EA">
            <w:pPr>
              <w:pStyle w:val="table"/>
              <w:jc w:val="both"/>
              <w:rPr>
                <w:b/>
                <w:color w:val="FFFFFF"/>
              </w:rPr>
            </w:pPr>
            <w:r w:rsidRPr="007D3F39">
              <w:rPr>
                <w:b/>
                <w:color w:val="FFFFFF"/>
              </w:rPr>
              <w:t>Recommendation</w:t>
            </w:r>
          </w:p>
        </w:tc>
        <w:tc>
          <w:tcPr>
            <w:tcW w:w="2604" w:type="dxa"/>
            <w:tcBorders>
              <w:top w:val="single" w:sz="4" w:space="0" w:color="0074A2"/>
              <w:left w:val="nil"/>
              <w:bottom w:val="single" w:sz="4" w:space="0" w:color="0074A2"/>
              <w:right w:val="single" w:sz="4" w:space="0" w:color="0074A2"/>
            </w:tcBorders>
            <w:shd w:val="clear" w:color="auto" w:fill="0074A2"/>
            <w:vAlign w:val="center"/>
          </w:tcPr>
          <w:p w:rsidR="002E2A9D" w:rsidRPr="007D3F39" w:rsidRDefault="002E2A9D" w:rsidP="00F774EA">
            <w:pPr>
              <w:pStyle w:val="table"/>
              <w:jc w:val="both"/>
              <w:rPr>
                <w:b/>
                <w:color w:val="FFFFFF"/>
              </w:rPr>
            </w:pPr>
            <w:r w:rsidRPr="007D3F39">
              <w:rPr>
                <w:b/>
                <w:color w:val="FFFFFF"/>
              </w:rPr>
              <w:t>Responsive actions</w:t>
            </w:r>
          </w:p>
        </w:tc>
      </w:tr>
      <w:tr w:rsidR="002E2A9D" w:rsidRPr="00333EB7" w:rsidTr="0030496D">
        <w:tc>
          <w:tcPr>
            <w:tcW w:w="1188" w:type="dxa"/>
            <w:tcBorders>
              <w:top w:val="single" w:sz="4" w:space="0" w:color="0074A2"/>
              <w:left w:val="dotted" w:sz="4" w:space="0" w:color="0074A2"/>
              <w:bottom w:val="dotted" w:sz="4" w:space="0" w:color="0074A2"/>
              <w:right w:val="dotted" w:sz="4" w:space="0" w:color="0074A2"/>
            </w:tcBorders>
          </w:tcPr>
          <w:p w:rsidR="002E2A9D" w:rsidRPr="002977D4" w:rsidRDefault="002E2A9D" w:rsidP="00D31C86">
            <w:pPr>
              <w:pStyle w:val="table"/>
            </w:pPr>
            <w:r w:rsidRPr="002977D4">
              <w:t>NA</w:t>
            </w:r>
            <w:r>
              <w:t xml:space="preserve"> </w:t>
            </w:r>
            <w:r w:rsidRPr="002977D4">
              <w:t>(2007)</w:t>
            </w:r>
          </w:p>
        </w:tc>
        <w:tc>
          <w:tcPr>
            <w:tcW w:w="4019" w:type="dxa"/>
            <w:tcBorders>
              <w:top w:val="single" w:sz="4" w:space="0" w:color="0074A2"/>
              <w:left w:val="dotted" w:sz="4" w:space="0" w:color="0074A2"/>
              <w:bottom w:val="dotted" w:sz="4" w:space="0" w:color="0074A2"/>
              <w:right w:val="dotted" w:sz="4" w:space="0" w:color="0074A2"/>
            </w:tcBorders>
          </w:tcPr>
          <w:p w:rsidR="002E2A9D" w:rsidRPr="002977D4" w:rsidRDefault="002E2A9D" w:rsidP="00D31C86">
            <w:pPr>
              <w:pStyle w:val="table"/>
            </w:pPr>
            <w:r w:rsidRPr="002977D4">
              <w:t>RCM NA recommends that all fishing operations sampled on-board  research vessels be flagged when the sorting process does not operate on the complete catch (subsampling from total catch for species distinction).</w:t>
            </w:r>
          </w:p>
        </w:tc>
        <w:tc>
          <w:tcPr>
            <w:tcW w:w="2604" w:type="dxa"/>
            <w:tcBorders>
              <w:top w:val="single" w:sz="4" w:space="0" w:color="0074A2"/>
              <w:left w:val="dotted" w:sz="4" w:space="0" w:color="0074A2"/>
              <w:bottom w:val="dotted" w:sz="4" w:space="0" w:color="0074A2"/>
              <w:right w:val="dotted" w:sz="4" w:space="0" w:color="0074A2"/>
            </w:tcBorders>
          </w:tcPr>
          <w:p w:rsidR="002E2A9D" w:rsidRPr="00743A5E" w:rsidRDefault="002E2A9D" w:rsidP="00D31C86">
            <w:pPr>
              <w:pStyle w:val="table"/>
            </w:pPr>
            <w:r w:rsidRPr="002977D4">
              <w:t>Subsample factor applied to measuring the catch have always been routinely recorded in the national database.</w:t>
            </w:r>
          </w:p>
        </w:tc>
      </w:tr>
    </w:tbl>
    <w:p w:rsidR="002E2A9D" w:rsidRPr="007C470C" w:rsidRDefault="002E2A9D" w:rsidP="00BD49BF">
      <w:pPr>
        <w:pStyle w:val="Heading3"/>
        <w:rPr>
          <w:lang w:val="en-GB"/>
        </w:rPr>
      </w:pPr>
      <w:bookmarkStart w:id="107" w:name="_Toc307304384"/>
      <w:r w:rsidRPr="007C470C">
        <w:rPr>
          <w:lang w:val="en-GB"/>
        </w:rPr>
        <w:t>III.G.5.</w:t>
      </w:r>
      <w:r w:rsidRPr="007C470C">
        <w:rPr>
          <w:lang w:val="en-GB"/>
        </w:rPr>
        <w:tab/>
        <w:t>Derogations and non conformities</w:t>
      </w:r>
      <w:bookmarkEnd w:id="107"/>
    </w:p>
    <w:p w:rsidR="002E2A9D" w:rsidRPr="007C470C" w:rsidRDefault="002E2A9D" w:rsidP="00CD4B65">
      <w:pPr>
        <w:rPr>
          <w:highlight w:val="yellow"/>
        </w:rPr>
      </w:pPr>
      <w:r w:rsidRPr="00501CA6">
        <w:t xml:space="preserve">The collection of the </w:t>
      </w:r>
      <w:r>
        <w:t xml:space="preserve">survey </w:t>
      </w:r>
      <w:r w:rsidRPr="00501CA6">
        <w:t>data, described above, fully complying with the requirements of the regulation.</w:t>
      </w:r>
    </w:p>
    <w:p w:rsidR="002E2A9D" w:rsidRPr="003A69F8" w:rsidRDefault="002E2A9D" w:rsidP="009146D4">
      <w:pPr>
        <w:pStyle w:val="Heading1"/>
        <w:rPr>
          <w:lang w:val="en-GB"/>
        </w:rPr>
      </w:pPr>
      <w:bookmarkStart w:id="108" w:name="_Toc307304385"/>
      <w:r w:rsidRPr="003A69F8">
        <w:rPr>
          <w:lang w:val="en-GB"/>
        </w:rPr>
        <w:t>IV</w:t>
      </w:r>
      <w:r w:rsidRPr="003A69F8">
        <w:rPr>
          <w:lang w:val="en-GB"/>
        </w:rPr>
        <w:tab/>
        <w:t>Module of the evaluation of the economic situation of the aquaculture and processing industry</w:t>
      </w:r>
      <w:bookmarkEnd w:id="108"/>
    </w:p>
    <w:p w:rsidR="002E2A9D" w:rsidRPr="003A69F8" w:rsidRDefault="002E2A9D" w:rsidP="0071107E">
      <w:pPr>
        <w:pStyle w:val="Heading2"/>
        <w:pageBreakBefore w:val="0"/>
      </w:pPr>
      <w:bookmarkStart w:id="109" w:name="_Toc307304386"/>
      <w:r w:rsidRPr="003A69F8">
        <w:t>IV.A.</w:t>
      </w:r>
      <w:r w:rsidRPr="003A69F8">
        <w:tab/>
        <w:t>Collection of economic data for the aquaculture</w:t>
      </w:r>
      <w:bookmarkEnd w:id="109"/>
    </w:p>
    <w:p w:rsidR="002E2A9D" w:rsidRPr="003A69F8" w:rsidRDefault="002E2A9D" w:rsidP="009146D4">
      <w:pPr>
        <w:pStyle w:val="Heading3"/>
        <w:rPr>
          <w:lang w:val="en-GB"/>
        </w:rPr>
      </w:pPr>
      <w:bookmarkStart w:id="110" w:name="_Toc307304387"/>
      <w:r w:rsidRPr="003A69F8">
        <w:rPr>
          <w:lang w:val="en-GB"/>
        </w:rPr>
        <w:t>IV.A.1</w:t>
      </w:r>
      <w:r w:rsidRPr="003A69F8">
        <w:rPr>
          <w:lang w:val="en-GB"/>
        </w:rPr>
        <w:tab/>
        <w:t>General description of the aquaculture sector</w:t>
      </w:r>
      <w:bookmarkEnd w:id="110"/>
    </w:p>
    <w:p w:rsidR="002E2A9D" w:rsidRPr="00DE6E78" w:rsidRDefault="002E2A9D" w:rsidP="00C142C8">
      <w:pPr>
        <w:spacing w:before="0"/>
      </w:pPr>
      <w:r w:rsidRPr="00DE6E78">
        <w:t xml:space="preserve">The aquaculture sector in the Netherlands (for consumption fish) is small compared to the fisheries sector. Total gross output from the Dutch aquaculture sector in 2005 was 108.4 million Euro, and the total volume was 71,900 ton. The aquaculture sector consisted of about 160 companies. </w:t>
      </w:r>
      <w:r>
        <w:t>In recent years the number of companies has reduced rapidly and now there are no more than 100 companies active.</w:t>
      </w:r>
    </w:p>
    <w:p w:rsidR="002E2A9D" w:rsidRPr="00DE6E78" w:rsidRDefault="002E2A9D" w:rsidP="00C142C8">
      <w:pPr>
        <w:spacing w:before="0"/>
      </w:pPr>
      <w:r w:rsidRPr="00DE6E78">
        <w:t>The main sectors within aquaculture are:</w:t>
      </w:r>
    </w:p>
    <w:p w:rsidR="002E2A9D" w:rsidRPr="00DE6E78" w:rsidRDefault="002E2A9D" w:rsidP="00EA2952">
      <w:pPr>
        <w:numPr>
          <w:ilvl w:val="0"/>
          <w:numId w:val="28"/>
        </w:numPr>
        <w:tabs>
          <w:tab w:val="clear" w:pos="720"/>
          <w:tab w:val="num" w:pos="360"/>
        </w:tabs>
        <w:spacing w:before="0" w:line="260" w:lineRule="exact"/>
        <w:ind w:left="360"/>
      </w:pPr>
      <w:r w:rsidRPr="00DE6E78">
        <w:t>Mussel culture: Concentrated in Zeeland and the Wadden area this is the biggest sector within Dutch aquaculture. Around 50 companies are actively involved, producing around 50 million kg of mussels annually during the last years. However, the production of mussels (in tonnes) has declined quite a lot since 1996. In 1996 92,000 tons of mussels were produced</w:t>
      </w:r>
      <w:r w:rsidRPr="00A43A61">
        <w:t>. In 2008 the production was only 37,000 tons, a decline of almost 60%.</w:t>
      </w:r>
      <w:r w:rsidRPr="00DE6E78">
        <w:t xml:space="preserve"> One of the reasons is a shortage of spat due to environmental restrictions on the catch of wild spat and a natural shortage of spat in the areas where catches are still allowed. The mussels are grown predominantly in bottom culture. Around 25 entrepreneurs are experimenting with alternative methods of spat collection.</w:t>
      </w:r>
    </w:p>
    <w:p w:rsidR="002E2A9D" w:rsidRPr="00DE6E78" w:rsidRDefault="002E2A9D" w:rsidP="00EA2952">
      <w:pPr>
        <w:numPr>
          <w:ilvl w:val="0"/>
          <w:numId w:val="28"/>
        </w:numPr>
        <w:tabs>
          <w:tab w:val="clear" w:pos="720"/>
          <w:tab w:val="num" w:pos="360"/>
        </w:tabs>
        <w:spacing w:before="0" w:line="260" w:lineRule="exact"/>
        <w:ind w:left="360"/>
      </w:pPr>
      <w:r w:rsidRPr="00DE6E78">
        <w:t xml:space="preserve">The culture of </w:t>
      </w:r>
      <w:r>
        <w:rPr>
          <w:rFonts w:ascii="Bitstream Vera Sans" w:hAnsi="Bitstream Vera Sans"/>
          <w:iCs/>
        </w:rPr>
        <w:t>Pacific</w:t>
      </w:r>
      <w:r w:rsidRPr="00DE6E78">
        <w:rPr>
          <w:rFonts w:ascii="Bitstream Vera Sans" w:hAnsi="Bitstream Vera Sans"/>
          <w:iCs/>
        </w:rPr>
        <w:t xml:space="preserve"> oysters and </w:t>
      </w:r>
      <w:r>
        <w:rPr>
          <w:rFonts w:ascii="Bitstream Vera Sans" w:hAnsi="Bitstream Vera Sans"/>
          <w:iCs/>
        </w:rPr>
        <w:t>Flat</w:t>
      </w:r>
      <w:r w:rsidRPr="00DE6E78">
        <w:rPr>
          <w:rFonts w:ascii="Bitstream Vera Sans" w:hAnsi="Bitstream Vera Sans"/>
          <w:iCs/>
        </w:rPr>
        <w:t xml:space="preserve"> oysters </w:t>
      </w:r>
      <w:r w:rsidRPr="00DE6E78">
        <w:t xml:space="preserve">is closely connected to mussel culture. About </w:t>
      </w:r>
      <w:r>
        <w:t>a quarter</w:t>
      </w:r>
      <w:r w:rsidRPr="00DE6E78">
        <w:t xml:space="preserve"> of the 2</w:t>
      </w:r>
      <w:r>
        <w:t>8</w:t>
      </w:r>
      <w:r w:rsidRPr="00DE6E78">
        <w:t xml:space="preserve"> companies that produce oysters also produce mussels</w:t>
      </w:r>
      <w:r>
        <w:t>.</w:t>
      </w:r>
      <w:r w:rsidRPr="00DE6E78">
        <w:t xml:space="preserve"> </w:t>
      </w:r>
      <w:r>
        <w:t>Like mussels oy</w:t>
      </w:r>
      <w:r w:rsidRPr="00DE6E78">
        <w:t xml:space="preserve">sters are also grown in bottom culture. The production of oysters has been </w:t>
      </w:r>
      <w:r>
        <w:t>relatively</w:t>
      </w:r>
      <w:r w:rsidRPr="00DE6E78">
        <w:t xml:space="preserve"> stable over the years (29 million pieces in 1999 versus 3</w:t>
      </w:r>
      <w:r>
        <w:t>3</w:t>
      </w:r>
      <w:r w:rsidRPr="00DE6E78">
        <w:t xml:space="preserve"> million pieces in 200</w:t>
      </w:r>
      <w:r>
        <w:t>7</w:t>
      </w:r>
      <w:r w:rsidRPr="00DE6E78">
        <w:t>).</w:t>
      </w:r>
      <w:r>
        <w:t xml:space="preserve"> However in 2008 the production declined to 21 million pieces. Production of Flat oysters has </w:t>
      </w:r>
    </w:p>
    <w:p w:rsidR="002E2A9D" w:rsidRPr="00DE6E78" w:rsidRDefault="002E2A9D" w:rsidP="00EA2952">
      <w:pPr>
        <w:numPr>
          <w:ilvl w:val="0"/>
          <w:numId w:val="28"/>
        </w:numPr>
        <w:tabs>
          <w:tab w:val="clear" w:pos="720"/>
          <w:tab w:val="num" w:pos="360"/>
        </w:tabs>
        <w:spacing w:before="0" w:line="260" w:lineRule="exact"/>
        <w:ind w:left="360"/>
      </w:pPr>
      <w:r w:rsidRPr="00DE6E78">
        <w:t xml:space="preserve">European eel is the most important fresh-water aquaculture species. About </w:t>
      </w:r>
      <w:r>
        <w:t>20</w:t>
      </w:r>
      <w:r w:rsidRPr="00DE6E78">
        <w:t xml:space="preserve"> companies are producing European eel in 20</w:t>
      </w:r>
      <w:r>
        <w:t>10. This</w:t>
      </w:r>
      <w:r w:rsidRPr="00DE6E78">
        <w:t xml:space="preserve"> is a decline of </w:t>
      </w:r>
      <w:r>
        <w:t>over 6</w:t>
      </w:r>
      <w:r w:rsidRPr="00DE6E78">
        <w:t>0% compared with 2005. In 2005 the total production volume of European eel was equal to 5,000 ton with a total value of about 42 million Euro.</w:t>
      </w:r>
    </w:p>
    <w:p w:rsidR="002E2A9D" w:rsidRDefault="002E2A9D" w:rsidP="00EA2952">
      <w:pPr>
        <w:numPr>
          <w:ilvl w:val="0"/>
          <w:numId w:val="28"/>
        </w:numPr>
        <w:tabs>
          <w:tab w:val="clear" w:pos="720"/>
          <w:tab w:val="num" w:pos="360"/>
        </w:tabs>
        <w:spacing w:before="0" w:line="260" w:lineRule="exact"/>
        <w:ind w:left="360"/>
      </w:pPr>
      <w:r w:rsidRPr="00DE6E78">
        <w:t xml:space="preserve">The second most important aquaculture species is catfish (North African catfish and Claresse) with a volume of 4,500 ton and a value of about </w:t>
      </w:r>
      <w:r>
        <w:t>€</w:t>
      </w:r>
      <w:r w:rsidRPr="00DE6E78">
        <w:t xml:space="preserve">4 million </w:t>
      </w:r>
      <w:r>
        <w:t>in 2006</w:t>
      </w:r>
      <w:r w:rsidRPr="00DE6E78">
        <w:t xml:space="preserve">. 27 firms </w:t>
      </w:r>
      <w:r>
        <w:t>we</w:t>
      </w:r>
      <w:r w:rsidRPr="00DE6E78">
        <w:t>re producing catfish in 2008 including 2 hatcheries and 1 integrated firm.</w:t>
      </w:r>
      <w:r>
        <w:t xml:space="preserve"> By 2010 the number of catfish farms had decreased to around 13 </w:t>
      </w:r>
      <w:r w:rsidRPr="00DE6E78">
        <w:t>(North African catfish and Claresse)</w:t>
      </w:r>
      <w:r>
        <w:t>.</w:t>
      </w:r>
    </w:p>
    <w:p w:rsidR="002E2A9D" w:rsidRDefault="002E2A9D" w:rsidP="00EA2952">
      <w:pPr>
        <w:numPr>
          <w:ilvl w:val="0"/>
          <w:numId w:val="28"/>
        </w:numPr>
        <w:tabs>
          <w:tab w:val="clear" w:pos="720"/>
          <w:tab w:val="num" w:pos="360"/>
        </w:tabs>
        <w:spacing w:before="0" w:line="260" w:lineRule="exact"/>
        <w:ind w:left="360"/>
      </w:pPr>
      <w:r>
        <w:t>Pikeperch culture is carried out by 3 companies.</w:t>
      </w:r>
    </w:p>
    <w:p w:rsidR="002E2A9D" w:rsidRPr="00DE6E78" w:rsidRDefault="002E2A9D" w:rsidP="00EA2952">
      <w:pPr>
        <w:numPr>
          <w:ilvl w:val="0"/>
          <w:numId w:val="28"/>
        </w:numPr>
        <w:tabs>
          <w:tab w:val="clear" w:pos="720"/>
          <w:tab w:val="num" w:pos="360"/>
        </w:tabs>
        <w:spacing w:before="0" w:line="260" w:lineRule="exact"/>
        <w:ind w:left="360"/>
      </w:pPr>
      <w:r>
        <w:t>There is also a large group of companies that stock ponds with trout but these companies have no hatcheries and do not grow the trout their selves but import adult trout for sport fishing. These companies are excluded from the data collection.</w:t>
      </w:r>
    </w:p>
    <w:p w:rsidR="002E2A9D" w:rsidRPr="00DE6E78" w:rsidRDefault="002E2A9D" w:rsidP="00C142C8">
      <w:pPr>
        <w:spacing w:before="0"/>
      </w:pPr>
      <w:r w:rsidRPr="00DE6E78">
        <w:t>Other species produced in the Netherlands in 200</w:t>
      </w:r>
      <w:r>
        <w:t>9</w:t>
      </w:r>
      <w:r w:rsidRPr="00DE6E78">
        <w:t xml:space="preserve"> were </w:t>
      </w:r>
      <w:r>
        <w:t xml:space="preserve">tilapia, </w:t>
      </w:r>
      <w:r w:rsidRPr="00DE6E78">
        <w:t>turbot</w:t>
      </w:r>
      <w:r>
        <w:t>, sole and yellowtail</w:t>
      </w:r>
      <w:r w:rsidRPr="00DE6E78">
        <w:t xml:space="preserve"> but the number of firms are very limited (maximum up to </w:t>
      </w:r>
      <w:r>
        <w:t>2</w:t>
      </w:r>
      <w:r w:rsidRPr="00DE6E78">
        <w:t>). Sole is only produced by one company at the moment, although the company has been trying to produce sole for some years, 2005 was the first year it produced sole commercially. Most of the Dutch fish farms are just producing one species</w:t>
      </w:r>
      <w:r>
        <w:t>.</w:t>
      </w:r>
      <w:r w:rsidRPr="00DE6E78">
        <w:t xml:space="preserve"> </w:t>
      </w:r>
    </w:p>
    <w:p w:rsidR="002E2A9D" w:rsidRPr="00DE6E78" w:rsidRDefault="002E2A9D" w:rsidP="00ED6620">
      <w:pPr>
        <w:spacing w:before="0"/>
      </w:pPr>
      <w:r>
        <w:t>Several</w:t>
      </w:r>
      <w:r w:rsidRPr="00DE6E78">
        <w:t xml:space="preserve"> other initiatives are </w:t>
      </w:r>
      <w:r>
        <w:t xml:space="preserve">or have been </w:t>
      </w:r>
      <w:r w:rsidRPr="00DE6E78">
        <w:t>taking place in this sector:</w:t>
      </w:r>
    </w:p>
    <w:p w:rsidR="002E2A9D" w:rsidRPr="00DE6E78" w:rsidRDefault="002E2A9D" w:rsidP="00ED6620">
      <w:pPr>
        <w:numPr>
          <w:ilvl w:val="0"/>
          <w:numId w:val="29"/>
        </w:numPr>
        <w:spacing w:before="0" w:line="260" w:lineRule="exact"/>
      </w:pPr>
      <w:r w:rsidRPr="00DE6E78">
        <w:t xml:space="preserve">Mussel </w:t>
      </w:r>
      <w:r>
        <w:t xml:space="preserve">and oyster </w:t>
      </w:r>
      <w:r w:rsidRPr="00DE6E78">
        <w:t xml:space="preserve">spat production in a hatchery/nursery instead of capturing it in the wild </w:t>
      </w:r>
    </w:p>
    <w:p w:rsidR="002E2A9D" w:rsidRPr="00DE6E78" w:rsidRDefault="002E2A9D" w:rsidP="00ED6620">
      <w:pPr>
        <w:numPr>
          <w:ilvl w:val="0"/>
          <w:numId w:val="29"/>
        </w:numPr>
        <w:spacing w:before="0" w:line="260" w:lineRule="exact"/>
      </w:pPr>
      <w:r w:rsidRPr="00DE6E78">
        <w:t>Common cockle production in the Ooster- and Westerschelde (some in combination with the production of rag-worms)</w:t>
      </w:r>
    </w:p>
    <w:p w:rsidR="002E2A9D" w:rsidRPr="00DE6E78" w:rsidRDefault="002E2A9D" w:rsidP="00ED6620">
      <w:pPr>
        <w:numPr>
          <w:ilvl w:val="0"/>
          <w:numId w:val="29"/>
        </w:numPr>
        <w:spacing w:before="0" w:line="260" w:lineRule="exact"/>
      </w:pPr>
      <w:r w:rsidRPr="00DE6E78">
        <w:t xml:space="preserve">Sole farming in recirculation systems and ponds (some in combination with the production of rag-worms and sea-vegetables) </w:t>
      </w:r>
    </w:p>
    <w:p w:rsidR="002E2A9D" w:rsidRPr="00DE6E78" w:rsidRDefault="002E2A9D" w:rsidP="00ED6620">
      <w:pPr>
        <w:numPr>
          <w:ilvl w:val="0"/>
          <w:numId w:val="29"/>
        </w:numPr>
        <w:spacing w:before="0" w:line="260" w:lineRule="exact"/>
      </w:pPr>
      <w:r w:rsidRPr="00DE6E78">
        <w:t xml:space="preserve">Production of tilapia within </w:t>
      </w:r>
      <w:r>
        <w:t>two</w:t>
      </w:r>
      <w:r w:rsidRPr="00DE6E78">
        <w:t xml:space="preserve"> horticulture compan</w:t>
      </w:r>
      <w:r>
        <w:t>ies</w:t>
      </w:r>
    </w:p>
    <w:p w:rsidR="002E2A9D" w:rsidRPr="00DE6E78" w:rsidRDefault="002E2A9D" w:rsidP="00ED6620">
      <w:pPr>
        <w:spacing w:before="0"/>
      </w:pPr>
      <w:r w:rsidRPr="00DE6E78">
        <w:t>These initiatives are also developed by a small number of companies and are therefore not taken into account in the current data collection.</w:t>
      </w:r>
    </w:p>
    <w:p w:rsidR="002E2A9D" w:rsidRPr="00DE6E78" w:rsidRDefault="002E2A9D" w:rsidP="00ED6620">
      <w:pPr>
        <w:spacing w:before="0"/>
      </w:pPr>
      <w:r w:rsidRPr="00DE6E78">
        <w:t>Besides aquaculture for consumption approximately 40 companies are involved in farming of ornamental fish.</w:t>
      </w:r>
    </w:p>
    <w:p w:rsidR="002E2A9D" w:rsidRPr="003A69F8" w:rsidRDefault="002E2A9D" w:rsidP="002E6A83">
      <w:pPr>
        <w:pStyle w:val="Heading3"/>
        <w:rPr>
          <w:lang w:val="en-GB"/>
        </w:rPr>
      </w:pPr>
      <w:bookmarkStart w:id="111" w:name="_Toc307304388"/>
      <w:r w:rsidRPr="003A69F8">
        <w:rPr>
          <w:lang w:val="en-GB"/>
        </w:rPr>
        <w:t>IV.A.2</w:t>
      </w:r>
      <w:r w:rsidRPr="003A69F8">
        <w:rPr>
          <w:lang w:val="en-GB"/>
        </w:rPr>
        <w:tab/>
        <w:t>Data acquisition</w:t>
      </w:r>
      <w:bookmarkEnd w:id="111"/>
    </w:p>
    <w:p w:rsidR="002E2A9D" w:rsidRPr="00ED6620" w:rsidRDefault="002E2A9D" w:rsidP="00232CF9">
      <w:pPr>
        <w:pStyle w:val="Heading4"/>
      </w:pPr>
      <w:r w:rsidRPr="00ED6620">
        <w:t>IV.A.2</w:t>
      </w:r>
      <w:r w:rsidRPr="00ED6620">
        <w:tab/>
        <w:t>(a) Definition of variables</w:t>
      </w:r>
    </w:p>
    <w:p w:rsidR="002E2A9D" w:rsidRDefault="002E2A9D" w:rsidP="00ED6620">
      <w:pPr>
        <w:pStyle w:val="BodyText3"/>
        <w:tabs>
          <w:tab w:val="left" w:pos="1260"/>
        </w:tabs>
        <w:rPr>
          <w:color w:val="auto"/>
        </w:rPr>
      </w:pPr>
      <w:r w:rsidRPr="00DE6E78">
        <w:rPr>
          <w:color w:val="auto"/>
        </w:rPr>
        <w:t xml:space="preserve">All economic variables stated in the regulation </w:t>
      </w:r>
      <w:r>
        <w:rPr>
          <w:color w:val="auto"/>
        </w:rPr>
        <w:t>are collected</w:t>
      </w:r>
      <w:r w:rsidRPr="00DE6E78">
        <w:rPr>
          <w:color w:val="auto"/>
        </w:rPr>
        <w:t xml:space="preserve"> from the financial accounts of the firms.</w:t>
      </w:r>
    </w:p>
    <w:p w:rsidR="002E2A9D" w:rsidRPr="00AA3258" w:rsidRDefault="002E2A9D" w:rsidP="00AA3258">
      <w:pPr>
        <w:pStyle w:val="BodyText3"/>
        <w:tabs>
          <w:tab w:val="left" w:pos="1260"/>
        </w:tabs>
        <w:spacing w:line="260" w:lineRule="exact"/>
        <w:rPr>
          <w:color w:val="auto"/>
        </w:rPr>
      </w:pPr>
      <w:r w:rsidRPr="00AA3258">
        <w:rPr>
          <w:color w:val="auto"/>
        </w:rPr>
        <w:t>Capital costs are defined as the total of the depreciation costs and financial costs. Both costs items are taken from the financial accounts of the enterprises.</w:t>
      </w:r>
    </w:p>
    <w:p w:rsidR="002E2A9D" w:rsidRPr="00ED6620" w:rsidRDefault="002E2A9D" w:rsidP="00232CF9">
      <w:pPr>
        <w:pStyle w:val="Heading4"/>
      </w:pPr>
      <w:r w:rsidRPr="00ED6620">
        <w:t>IV.A.2</w:t>
      </w:r>
      <w:r w:rsidRPr="00ED6620">
        <w:tab/>
        <w:t>(b) Type of data collection</w:t>
      </w:r>
    </w:p>
    <w:p w:rsidR="002E2A9D" w:rsidRPr="00DE6E78" w:rsidRDefault="002E2A9D" w:rsidP="00ED6620">
      <w:r w:rsidRPr="00DE6E78">
        <w:t xml:space="preserve">Data will be collected through a voluntary panel. </w:t>
      </w:r>
    </w:p>
    <w:p w:rsidR="002E2A9D" w:rsidRPr="00ED6620" w:rsidRDefault="002E2A9D" w:rsidP="005D4DB6">
      <w:pPr>
        <w:rPr>
          <w:highlight w:val="darkCyan"/>
          <w:lang w:eastAsia="en-US"/>
        </w:rPr>
      </w:pPr>
    </w:p>
    <w:p w:rsidR="002E2A9D" w:rsidRPr="003A69F8" w:rsidRDefault="002E2A9D" w:rsidP="00232CF9">
      <w:pPr>
        <w:pStyle w:val="Heading4"/>
      </w:pPr>
      <w:r w:rsidRPr="003A69F8">
        <w:t>IV.A.2</w:t>
      </w:r>
      <w:r w:rsidRPr="003A69F8">
        <w:tab/>
        <w:t>(c) Target and frame population</w:t>
      </w:r>
    </w:p>
    <w:p w:rsidR="002E2A9D" w:rsidRPr="00AA3258" w:rsidRDefault="002E2A9D" w:rsidP="00AA3258">
      <w:pPr>
        <w:spacing w:before="60" w:after="60" w:line="260" w:lineRule="exact"/>
      </w:pPr>
      <w:r w:rsidRPr="00AA3258">
        <w:t>The Dutch target population covers all enterprises under NACE Code 05.02: Fish farming. As some of the segments are very small and include freshwater species, no economic data is gathered from these. Besides, ornamental fish farming companies (not in NACE Code 05.02) 40 are not included.</w:t>
      </w:r>
    </w:p>
    <w:p w:rsidR="002E2A9D" w:rsidRPr="003A69F8" w:rsidRDefault="002E2A9D" w:rsidP="00232CF9">
      <w:pPr>
        <w:pStyle w:val="Heading4"/>
      </w:pPr>
      <w:r w:rsidRPr="003A69F8">
        <w:t>IV.A.2</w:t>
      </w:r>
      <w:r w:rsidRPr="003A69F8">
        <w:tab/>
        <w:t>(d) Data sources</w:t>
      </w:r>
    </w:p>
    <w:p w:rsidR="002E2A9D" w:rsidRDefault="002E2A9D" w:rsidP="000E02BF">
      <w:r>
        <w:t>Data sources used are:</w:t>
      </w:r>
    </w:p>
    <w:p w:rsidR="002E2A9D" w:rsidRDefault="002E2A9D" w:rsidP="000E02BF">
      <w:r>
        <w:t xml:space="preserve">Eurostat : </w:t>
      </w:r>
      <w:r w:rsidRPr="00DE6E78">
        <w:t xml:space="preserve">Data on total production of land based aquaculture </w:t>
      </w:r>
      <w:r>
        <w:t>for part of the aquaculture fish farms</w:t>
      </w:r>
    </w:p>
    <w:p w:rsidR="002E2A9D" w:rsidRDefault="002E2A9D" w:rsidP="000E02BF">
      <w:r>
        <w:t>LEI panel: financial accounts</w:t>
      </w:r>
    </w:p>
    <w:p w:rsidR="002E2A9D" w:rsidRPr="00AA3258" w:rsidRDefault="002E2A9D" w:rsidP="000E02BF">
      <w:pPr>
        <w:pStyle w:val="BodyText3"/>
        <w:tabs>
          <w:tab w:val="left" w:pos="1260"/>
        </w:tabs>
        <w:rPr>
          <w:color w:val="auto"/>
        </w:rPr>
      </w:pPr>
      <w:r w:rsidRPr="00AA3258">
        <w:rPr>
          <w:color w:val="auto"/>
        </w:rPr>
        <w:t>Data published by PO mussel, PO oyster, Dutch Association of Aquaculturists NEVEVI, Dutch Fish Product Board</w:t>
      </w:r>
    </w:p>
    <w:p w:rsidR="002E2A9D" w:rsidRPr="003A69F8" w:rsidRDefault="002E2A9D" w:rsidP="00232CF9">
      <w:pPr>
        <w:pStyle w:val="Heading4"/>
      </w:pPr>
      <w:r w:rsidRPr="003A69F8">
        <w:t>IV.A.2</w:t>
      </w:r>
      <w:r w:rsidRPr="003A69F8">
        <w:tab/>
        <w:t>(e) Sampling stratification and allocation scheme</w:t>
      </w:r>
    </w:p>
    <w:p w:rsidR="002E2A9D" w:rsidRPr="00ED6620" w:rsidRDefault="002E2A9D" w:rsidP="00ED6620">
      <w:pPr>
        <w:pStyle w:val="BodyText3"/>
        <w:rPr>
          <w:color w:val="auto"/>
        </w:rPr>
      </w:pPr>
      <w:r w:rsidRPr="00ED6620">
        <w:rPr>
          <w:color w:val="auto"/>
        </w:rPr>
        <w:t xml:space="preserve">In order to attain economic information from the aquaculture sector LEI makes use of a panel of companies from which the annual financial accounts are analysed. This is mainly because of high non-response of previous questionnaires in this sector. Especially land based aquaculture in the Netherlands is an competitive and economically difficult sector, and therefore firms are reluctant to provide data on their economic position As some of the segments consist of very few firms the target of the data collection is to obtain full coverage of these segments. In the larger segments data coverage of 35% will be aimed for.  </w:t>
      </w:r>
    </w:p>
    <w:p w:rsidR="002E2A9D" w:rsidRPr="00ED6620" w:rsidRDefault="002E2A9D" w:rsidP="002E6A83">
      <w:pPr>
        <w:pStyle w:val="Heading3"/>
        <w:rPr>
          <w:lang w:val="en-GB"/>
        </w:rPr>
      </w:pPr>
      <w:bookmarkStart w:id="112" w:name="_Toc307304389"/>
      <w:r w:rsidRPr="00ED6620">
        <w:rPr>
          <w:lang w:val="en-GB"/>
        </w:rPr>
        <w:t>IV.A.3</w:t>
      </w:r>
      <w:r w:rsidRPr="00ED6620">
        <w:rPr>
          <w:lang w:val="en-GB"/>
        </w:rPr>
        <w:tab/>
        <w:t>Estimation</w:t>
      </w:r>
      <w:bookmarkEnd w:id="112"/>
    </w:p>
    <w:p w:rsidR="002E2A9D" w:rsidRPr="00AA3258" w:rsidRDefault="002E2A9D" w:rsidP="000E02BF">
      <w:pPr>
        <w:pStyle w:val="BodyText3"/>
        <w:tabs>
          <w:tab w:val="left" w:pos="1260"/>
        </w:tabs>
        <w:rPr>
          <w:color w:val="auto"/>
        </w:rPr>
      </w:pPr>
      <w:r w:rsidRPr="00AA3258">
        <w:rPr>
          <w:color w:val="auto"/>
        </w:rPr>
        <w:t xml:space="preserve">In each of the segments (mussel culture, oyster culture, land based aquaculture; eel, catfish and others) data on the different economic variables will be obtained from company accounts. As there is no stratification within the segments, the averages of the obtained panel data will be assumed to be good estimates for the population averages. For some of the subsectors (such as the mussel sector) this can be checked (see also IV A 4) with sector data, but for other sectors this information is not available. Therefore the estimation procedure for the sector totals is to be fairly simple. The total values of the economic variables will be estimated through different aggregation procedures for each of these sectors: </w:t>
      </w:r>
    </w:p>
    <w:p w:rsidR="002E2A9D" w:rsidRPr="00AA3258" w:rsidRDefault="002E2A9D" w:rsidP="00EA2952">
      <w:pPr>
        <w:pStyle w:val="BodyText3"/>
        <w:numPr>
          <w:ilvl w:val="0"/>
          <w:numId w:val="30"/>
        </w:numPr>
        <w:tabs>
          <w:tab w:val="clear" w:pos="720"/>
          <w:tab w:val="num" w:pos="360"/>
          <w:tab w:val="left" w:pos="1260"/>
        </w:tabs>
        <w:spacing w:line="260" w:lineRule="exact"/>
        <w:ind w:left="360"/>
        <w:rPr>
          <w:color w:val="auto"/>
        </w:rPr>
      </w:pPr>
      <w:r w:rsidRPr="00AA3258">
        <w:rPr>
          <w:color w:val="auto"/>
        </w:rPr>
        <w:t xml:space="preserve">Mussel segment: total value of the production for the segment is available, all variable cost items and earning items (turnover, subsidies, other income, wages and salaries, energy costs, livestock costs, repair and maintenance, other operational costs) will be aggregated based on this. Fixed cost items (depreciation of capital, financial costs, extraordinary costs) as well as other economic indicators (total value of assets, net Investments, debt, number of persons employed, FTE) will be aggregated according the number of enterprises..  </w:t>
      </w:r>
    </w:p>
    <w:p w:rsidR="002E2A9D" w:rsidRPr="00AA3258" w:rsidRDefault="002E2A9D" w:rsidP="00EA2952">
      <w:pPr>
        <w:pStyle w:val="BodyText3"/>
        <w:numPr>
          <w:ilvl w:val="0"/>
          <w:numId w:val="30"/>
        </w:numPr>
        <w:tabs>
          <w:tab w:val="clear" w:pos="720"/>
          <w:tab w:val="num" w:pos="360"/>
          <w:tab w:val="left" w:pos="1260"/>
        </w:tabs>
        <w:spacing w:line="260" w:lineRule="exact"/>
        <w:ind w:left="360"/>
        <w:rPr>
          <w:color w:val="auto"/>
        </w:rPr>
      </w:pPr>
      <w:r w:rsidRPr="00AA3258">
        <w:rPr>
          <w:color w:val="auto"/>
        </w:rPr>
        <w:t>Other segments. In principle all variables will be aggregated based on the number of companies. In case total production figures are available, these will be used to correct the estimated production and the costs from the panel data. Herewith, it will be assumed that the cost structure to produce one kg of fish is constant.</w:t>
      </w:r>
    </w:p>
    <w:p w:rsidR="002E2A9D" w:rsidRPr="00AA3258" w:rsidRDefault="002E2A9D" w:rsidP="002E6A83">
      <w:pPr>
        <w:pStyle w:val="Heading3"/>
        <w:rPr>
          <w:lang w:val="en-GB"/>
        </w:rPr>
      </w:pPr>
      <w:bookmarkStart w:id="113" w:name="_Toc307304390"/>
      <w:r w:rsidRPr="00AA3258">
        <w:rPr>
          <w:lang w:val="en-GB"/>
        </w:rPr>
        <w:t>IV.A.4</w:t>
      </w:r>
      <w:r w:rsidRPr="00AA3258">
        <w:rPr>
          <w:lang w:val="en-GB"/>
        </w:rPr>
        <w:tab/>
        <w:t>Data quality evaluation</w:t>
      </w:r>
      <w:bookmarkEnd w:id="113"/>
    </w:p>
    <w:p w:rsidR="002E2A9D" w:rsidRPr="00AA3258" w:rsidRDefault="002E2A9D" w:rsidP="00ED6620">
      <w:r w:rsidRPr="00AA3258">
        <w:t>The procedures to estimate totals have been described above. The evaluation of bias will be based on the total production and production value of the sector and companies in the panel. Whenever possible, data will be collected on the total production and total value of sectors to evaluate whether the panel data are biased and to correct for this bias. For the mussel sector, such data are available by means of total production value and volume, and for the oyster sector data on the number of oysters produced will also be used for this purpose. For the smaller sectors with full data coverage this is no problem since there is no bias, but for other sectors, attaining data on this might be problematic because of data deficiencies and lack of cooperation from enterprises. In some cases this can be solved by using information from the Chamber of Commerce in combination with expert knowledge on the sector to estimate the total production, but for some sectors it might be impossible. In these cases it might be impossible to evaluate the bias.</w:t>
      </w:r>
    </w:p>
    <w:p w:rsidR="002E2A9D" w:rsidRPr="003A69F8" w:rsidRDefault="002E2A9D" w:rsidP="002E6A83">
      <w:pPr>
        <w:pStyle w:val="Heading3"/>
        <w:rPr>
          <w:lang w:val="en-GB"/>
        </w:rPr>
      </w:pPr>
      <w:bookmarkStart w:id="114" w:name="_Toc307304391"/>
      <w:r w:rsidRPr="003A69F8">
        <w:rPr>
          <w:lang w:val="en-GB"/>
        </w:rPr>
        <w:t>IV.A.5</w:t>
      </w:r>
      <w:r w:rsidRPr="003A69F8">
        <w:rPr>
          <w:lang w:val="en-GB"/>
        </w:rPr>
        <w:tab/>
        <w:t>Data presentation</w:t>
      </w:r>
      <w:bookmarkEnd w:id="114"/>
    </w:p>
    <w:p w:rsidR="002E2A9D" w:rsidRPr="00DE6E78" w:rsidRDefault="002E2A9D" w:rsidP="00ED6620">
      <w:pPr>
        <w:pStyle w:val="BodyText3"/>
        <w:tabs>
          <w:tab w:val="left" w:pos="1260"/>
        </w:tabs>
        <w:rPr>
          <w:color w:val="auto"/>
        </w:rPr>
      </w:pPr>
      <w:r w:rsidRPr="00DE6E78">
        <w:rPr>
          <w:color w:val="auto"/>
        </w:rPr>
        <w:t>Because the data are based on financial accounts, data collection is delayed by almost a year. Therefore the 200</w:t>
      </w:r>
      <w:r>
        <w:rPr>
          <w:color w:val="auto"/>
        </w:rPr>
        <w:t>11</w:t>
      </w:r>
      <w:r w:rsidRPr="00DE6E78">
        <w:rPr>
          <w:color w:val="auto"/>
        </w:rPr>
        <w:t>-1</w:t>
      </w:r>
      <w:r>
        <w:rPr>
          <w:color w:val="auto"/>
        </w:rPr>
        <w:t>3</w:t>
      </w:r>
      <w:r w:rsidRPr="00DE6E78">
        <w:rPr>
          <w:color w:val="auto"/>
        </w:rPr>
        <w:t xml:space="preserve"> program will cover 200</w:t>
      </w:r>
      <w:r>
        <w:rPr>
          <w:color w:val="auto"/>
        </w:rPr>
        <w:t>9</w:t>
      </w:r>
      <w:r w:rsidRPr="00DE6E78">
        <w:rPr>
          <w:color w:val="auto"/>
        </w:rPr>
        <w:t xml:space="preserve"> </w:t>
      </w:r>
      <w:r>
        <w:rPr>
          <w:color w:val="auto"/>
        </w:rPr>
        <w:t>to</w:t>
      </w:r>
      <w:r w:rsidRPr="00DE6E78">
        <w:rPr>
          <w:color w:val="auto"/>
        </w:rPr>
        <w:t xml:space="preserve"> 20</w:t>
      </w:r>
      <w:r>
        <w:rPr>
          <w:color w:val="auto"/>
        </w:rPr>
        <w:t>11</w:t>
      </w:r>
      <w:r w:rsidRPr="00DE6E78">
        <w:rPr>
          <w:color w:val="auto"/>
        </w:rPr>
        <w:t xml:space="preserve"> data and final validated data will only become available 18 months after the reference year. The shellfish sector is a special case because the financial year covers the period from July –June. As the majority of the production (&gt; 80%) takes place from July-December, the economic results of the 200</w:t>
      </w:r>
      <w:r>
        <w:rPr>
          <w:color w:val="auto"/>
        </w:rPr>
        <w:t>9</w:t>
      </w:r>
      <w:r w:rsidRPr="00DE6E78">
        <w:rPr>
          <w:color w:val="auto"/>
        </w:rPr>
        <w:t>-20</w:t>
      </w:r>
      <w:r>
        <w:rPr>
          <w:color w:val="auto"/>
        </w:rPr>
        <w:t>10</w:t>
      </w:r>
      <w:r w:rsidRPr="00DE6E78">
        <w:rPr>
          <w:color w:val="auto"/>
        </w:rPr>
        <w:t xml:space="preserve"> season will be presented as the 20</w:t>
      </w:r>
      <w:r>
        <w:rPr>
          <w:color w:val="auto"/>
        </w:rPr>
        <w:t>09</w:t>
      </w:r>
      <w:r w:rsidRPr="00DE6E78">
        <w:rPr>
          <w:color w:val="auto"/>
        </w:rPr>
        <w:t xml:space="preserve"> data. </w:t>
      </w:r>
    </w:p>
    <w:p w:rsidR="002E2A9D" w:rsidRPr="003A69F8" w:rsidRDefault="002E2A9D" w:rsidP="009146D4">
      <w:pPr>
        <w:pStyle w:val="Heading3"/>
        <w:rPr>
          <w:lang w:val="en-GB"/>
        </w:rPr>
      </w:pPr>
      <w:bookmarkStart w:id="115" w:name="_Toc307304392"/>
      <w:r w:rsidRPr="003A69F8">
        <w:rPr>
          <w:lang w:val="en-GB"/>
        </w:rPr>
        <w:t>IV.A.6</w:t>
      </w:r>
      <w:r w:rsidRPr="003A69F8">
        <w:rPr>
          <w:lang w:val="en-GB"/>
        </w:rPr>
        <w:tab/>
        <w:t>Regional coordination</w:t>
      </w:r>
      <w:bookmarkEnd w:id="115"/>
    </w:p>
    <w:p w:rsidR="002E2A9D" w:rsidRPr="00DE6E78" w:rsidRDefault="002E2A9D" w:rsidP="00ED6620">
      <w:r w:rsidRPr="00DE6E78">
        <w:t>No recommendations were done at the North sea RCM with regard to the economic data collection of the fishing fleet. No initiatives have been taken to coordinate the national programme with other MS.</w:t>
      </w:r>
    </w:p>
    <w:p w:rsidR="002E2A9D" w:rsidRPr="003A69F8" w:rsidRDefault="002E2A9D" w:rsidP="009146D4">
      <w:pPr>
        <w:pStyle w:val="Heading3"/>
        <w:rPr>
          <w:lang w:val="en-GB"/>
        </w:rPr>
      </w:pPr>
      <w:bookmarkStart w:id="116" w:name="_Toc307304393"/>
      <w:r w:rsidRPr="003A69F8">
        <w:rPr>
          <w:lang w:val="en-GB"/>
        </w:rPr>
        <w:t>IV.A.7</w:t>
      </w:r>
      <w:r w:rsidRPr="003A69F8">
        <w:rPr>
          <w:lang w:val="en-GB"/>
        </w:rPr>
        <w:tab/>
        <w:t>Derogations and non-conformities</w:t>
      </w:r>
      <w:bookmarkEnd w:id="116"/>
    </w:p>
    <w:p w:rsidR="002E2A9D" w:rsidRPr="001E6D21" w:rsidRDefault="002E2A9D" w:rsidP="00ED6620">
      <w:pPr>
        <w:rPr>
          <w:color w:val="FF0000"/>
        </w:rPr>
      </w:pPr>
      <w:r w:rsidRPr="00501CA6">
        <w:t xml:space="preserve">The collection of the data in the Dutch </w:t>
      </w:r>
      <w:r>
        <w:t>fishing</w:t>
      </w:r>
      <w:r w:rsidRPr="00501CA6">
        <w:t xml:space="preserve"> fleet, described above, allows full compl</w:t>
      </w:r>
      <w:r>
        <w:t>iance</w:t>
      </w:r>
      <w:r w:rsidRPr="00501CA6">
        <w:t xml:space="preserve"> with the requirements of the regulation. </w:t>
      </w:r>
      <w:r>
        <w:t>Only one small scale long line mussel company is not taken into consideration in the data collection</w:t>
      </w:r>
      <w:r w:rsidRPr="001E6D21">
        <w:rPr>
          <w:color w:val="FF0000"/>
        </w:rPr>
        <w:t xml:space="preserve">. </w:t>
      </w:r>
    </w:p>
    <w:p w:rsidR="002E2A9D" w:rsidRPr="003A69F8" w:rsidRDefault="002E2A9D" w:rsidP="0085668A">
      <w:pPr>
        <w:pStyle w:val="Heading2"/>
      </w:pPr>
      <w:bookmarkStart w:id="117" w:name="_Toc307304394"/>
      <w:r w:rsidRPr="003A69F8">
        <w:t>IV.B.</w:t>
      </w:r>
      <w:r w:rsidRPr="003A69F8">
        <w:tab/>
        <w:t>Collection of data concerning the processing industry</w:t>
      </w:r>
      <w:bookmarkEnd w:id="117"/>
    </w:p>
    <w:p w:rsidR="002E2A9D" w:rsidRPr="003A69F8" w:rsidRDefault="002E2A9D" w:rsidP="009146D4">
      <w:pPr>
        <w:pStyle w:val="Heading3"/>
        <w:rPr>
          <w:lang w:val="en-GB"/>
        </w:rPr>
      </w:pPr>
      <w:bookmarkStart w:id="118" w:name="_Toc307304395"/>
      <w:r w:rsidRPr="003A69F8">
        <w:rPr>
          <w:lang w:val="en-GB"/>
        </w:rPr>
        <w:t>IV.B.1</w:t>
      </w:r>
      <w:r w:rsidRPr="003A69F8">
        <w:rPr>
          <w:lang w:val="en-GB"/>
        </w:rPr>
        <w:tab/>
        <w:t>Data acquisition</w:t>
      </w:r>
      <w:bookmarkEnd w:id="118"/>
    </w:p>
    <w:p w:rsidR="002E2A9D" w:rsidRPr="003A69F8" w:rsidRDefault="002E2A9D" w:rsidP="002E6A83">
      <w:pPr>
        <w:pStyle w:val="Heading3"/>
        <w:rPr>
          <w:lang w:val="en-GB"/>
        </w:rPr>
      </w:pPr>
      <w:bookmarkStart w:id="119" w:name="_Toc307304396"/>
      <w:r w:rsidRPr="003A69F8">
        <w:rPr>
          <w:lang w:val="en-GB"/>
        </w:rPr>
        <w:t>IV.B.1</w:t>
      </w:r>
      <w:r w:rsidRPr="003A69F8">
        <w:rPr>
          <w:lang w:val="en-GB"/>
        </w:rPr>
        <w:tab/>
        <w:t>(a) Definition of variables</w:t>
      </w:r>
      <w:bookmarkEnd w:id="119"/>
    </w:p>
    <w:p w:rsidR="002E2A9D" w:rsidRPr="0039701D" w:rsidRDefault="002E2A9D" w:rsidP="00C432E9">
      <w:pPr>
        <w:tabs>
          <w:tab w:val="left" w:pos="1260"/>
          <w:tab w:val="num" w:pos="1440"/>
        </w:tabs>
        <w:spacing w:after="120"/>
        <w:rPr>
          <w:bCs/>
          <w:i/>
          <w:iCs/>
        </w:rPr>
      </w:pPr>
      <w:r w:rsidRPr="0039701D">
        <w:rPr>
          <w:bCs/>
          <w:i/>
          <w:iCs/>
        </w:rPr>
        <w:t xml:space="preserve">Income (Turnover): </w:t>
      </w:r>
    </w:p>
    <w:p w:rsidR="002E2A9D" w:rsidRDefault="002E2A9D" w:rsidP="00C432E9">
      <w:pPr>
        <w:tabs>
          <w:tab w:val="left" w:pos="1260"/>
          <w:tab w:val="num" w:pos="1440"/>
        </w:tabs>
        <w:spacing w:after="120"/>
      </w:pPr>
      <w:r w:rsidRPr="00D83401">
        <w:t>Turnover comprises the totals invoiced by units in the sector during the reference period, and this corresponds to market sales of goods or services supplied to third parties.</w:t>
      </w:r>
      <w:r w:rsidRPr="00D83401">
        <w:br/>
        <w:t>Turnover includes all duties and taxes on the goods or services invoiced with the exception of the VAT invoiced by the unit vis-à-vis its customer and other similar deductible taxes directly linked to turnover.</w:t>
      </w:r>
    </w:p>
    <w:p w:rsidR="002E2A9D" w:rsidRPr="0039701D" w:rsidRDefault="002E2A9D" w:rsidP="00C432E9">
      <w:pPr>
        <w:tabs>
          <w:tab w:val="left" w:pos="1260"/>
          <w:tab w:val="num" w:pos="1440"/>
        </w:tabs>
        <w:spacing w:after="120"/>
        <w:rPr>
          <w:bCs/>
          <w:i/>
          <w:iCs/>
        </w:rPr>
      </w:pPr>
      <w:r w:rsidRPr="0039701D">
        <w:rPr>
          <w:bCs/>
          <w:i/>
          <w:iCs/>
        </w:rPr>
        <w:t>Production costs include:</w:t>
      </w:r>
    </w:p>
    <w:p w:rsidR="002E2A9D" w:rsidRPr="00D83401" w:rsidRDefault="002E2A9D" w:rsidP="00C432E9">
      <w:pPr>
        <w:numPr>
          <w:ilvl w:val="0"/>
          <w:numId w:val="31"/>
        </w:numPr>
        <w:tabs>
          <w:tab w:val="left" w:pos="1260"/>
        </w:tabs>
        <w:spacing w:after="120" w:line="260" w:lineRule="exact"/>
        <w:rPr>
          <w:bCs/>
          <w:iCs/>
        </w:rPr>
      </w:pPr>
      <w:r w:rsidRPr="00D83401">
        <w:rPr>
          <w:bCs/>
          <w:iCs/>
        </w:rPr>
        <w:t xml:space="preserve">Personnel costs: </w:t>
      </w:r>
      <w:r w:rsidRPr="00D83401">
        <w:t>defined as the total remuneration, in cash or in kind, payable by an employer to an employee (regular and temporary employees as well as home workers) in return for work done by the latter during the reference period. Personnel costs also include taxes and employees' social security contributions retained by processing units as well as the employer's compulsory and voluntary social contributions.</w:t>
      </w:r>
    </w:p>
    <w:p w:rsidR="002E2A9D" w:rsidRPr="00D83401" w:rsidRDefault="002E2A9D" w:rsidP="00C432E9">
      <w:pPr>
        <w:numPr>
          <w:ilvl w:val="0"/>
          <w:numId w:val="31"/>
        </w:numPr>
        <w:tabs>
          <w:tab w:val="left" w:pos="1260"/>
        </w:tabs>
        <w:spacing w:after="120" w:line="260" w:lineRule="exact"/>
        <w:rPr>
          <w:bCs/>
          <w:iCs/>
        </w:rPr>
      </w:pPr>
      <w:r w:rsidRPr="00D83401">
        <w:t>Purchases of goods and services include the value of all goods and services purchased during the accounting period for resale or consumption in the production process. This includes:</w:t>
      </w:r>
    </w:p>
    <w:p w:rsidR="002E2A9D" w:rsidRPr="00D83401" w:rsidRDefault="002E2A9D" w:rsidP="00C432E9">
      <w:pPr>
        <w:numPr>
          <w:ilvl w:val="1"/>
          <w:numId w:val="31"/>
        </w:numPr>
        <w:tabs>
          <w:tab w:val="left" w:pos="1260"/>
        </w:tabs>
        <w:spacing w:after="120" w:line="260" w:lineRule="exact"/>
        <w:rPr>
          <w:bCs/>
          <w:iCs/>
        </w:rPr>
      </w:pPr>
      <w:r w:rsidRPr="00D83401">
        <w:rPr>
          <w:bCs/>
          <w:iCs/>
        </w:rPr>
        <w:t>Raw materials (</w:t>
      </w:r>
      <w:r w:rsidRPr="00D83401">
        <w:t>including</w:t>
      </w:r>
      <w:r w:rsidRPr="00D83401">
        <w:rPr>
          <w:bCs/>
          <w:iCs/>
        </w:rPr>
        <w:t xml:space="preserve"> purchases for resale, changes of stocks)</w:t>
      </w:r>
    </w:p>
    <w:p w:rsidR="002E2A9D" w:rsidRPr="00D83401" w:rsidRDefault="002E2A9D" w:rsidP="00C432E9">
      <w:pPr>
        <w:numPr>
          <w:ilvl w:val="1"/>
          <w:numId w:val="31"/>
        </w:numPr>
        <w:tabs>
          <w:tab w:val="left" w:pos="1260"/>
        </w:tabs>
        <w:spacing w:after="120" w:line="260" w:lineRule="exact"/>
        <w:rPr>
          <w:bCs/>
          <w:iCs/>
        </w:rPr>
      </w:pPr>
      <w:r w:rsidRPr="00D83401">
        <w:rPr>
          <w:bCs/>
          <w:iCs/>
        </w:rPr>
        <w:t>Energy</w:t>
      </w:r>
    </w:p>
    <w:p w:rsidR="002E2A9D" w:rsidRPr="00D83401" w:rsidRDefault="002E2A9D" w:rsidP="00C432E9">
      <w:pPr>
        <w:numPr>
          <w:ilvl w:val="1"/>
          <w:numId w:val="31"/>
        </w:numPr>
        <w:tabs>
          <w:tab w:val="left" w:pos="1260"/>
        </w:tabs>
        <w:spacing w:after="120" w:line="260" w:lineRule="exact"/>
        <w:rPr>
          <w:bCs/>
          <w:iCs/>
        </w:rPr>
      </w:pPr>
      <w:r w:rsidRPr="00D83401">
        <w:rPr>
          <w:bCs/>
          <w:iCs/>
        </w:rPr>
        <w:t>Packaging</w:t>
      </w:r>
    </w:p>
    <w:p w:rsidR="002E2A9D" w:rsidRPr="00D83401" w:rsidRDefault="002E2A9D" w:rsidP="00C432E9">
      <w:pPr>
        <w:numPr>
          <w:ilvl w:val="0"/>
          <w:numId w:val="31"/>
        </w:numPr>
        <w:tabs>
          <w:tab w:val="left" w:pos="1260"/>
        </w:tabs>
        <w:spacing w:after="120" w:line="260" w:lineRule="exact"/>
        <w:rPr>
          <w:bCs/>
          <w:iCs/>
        </w:rPr>
      </w:pPr>
      <w:r w:rsidRPr="00D83401">
        <w:rPr>
          <w:bCs/>
          <w:iCs/>
        </w:rPr>
        <w:t>Other running costs include:</w:t>
      </w:r>
    </w:p>
    <w:p w:rsidR="002E2A9D" w:rsidRPr="00D83401" w:rsidRDefault="002E2A9D" w:rsidP="00C432E9">
      <w:pPr>
        <w:numPr>
          <w:ilvl w:val="1"/>
          <w:numId w:val="31"/>
        </w:numPr>
        <w:tabs>
          <w:tab w:val="left" w:pos="1260"/>
        </w:tabs>
        <w:spacing w:after="120" w:line="260" w:lineRule="exact"/>
        <w:rPr>
          <w:bCs/>
          <w:iCs/>
        </w:rPr>
      </w:pPr>
      <w:r w:rsidRPr="00D83401">
        <w:rPr>
          <w:bCs/>
          <w:iCs/>
        </w:rPr>
        <w:t>Payments for agency workers</w:t>
      </w:r>
    </w:p>
    <w:p w:rsidR="002E2A9D" w:rsidRPr="00D83401" w:rsidRDefault="002E2A9D" w:rsidP="00C432E9">
      <w:pPr>
        <w:numPr>
          <w:ilvl w:val="1"/>
          <w:numId w:val="31"/>
        </w:numPr>
        <w:tabs>
          <w:tab w:val="left" w:pos="1260"/>
        </w:tabs>
        <w:spacing w:after="120" w:line="260" w:lineRule="exact"/>
        <w:rPr>
          <w:bCs/>
          <w:iCs/>
        </w:rPr>
      </w:pPr>
      <w:r w:rsidRPr="00D83401">
        <w:rPr>
          <w:bCs/>
          <w:iCs/>
        </w:rPr>
        <w:t>Costs of selling</w:t>
      </w:r>
    </w:p>
    <w:p w:rsidR="002E2A9D" w:rsidRPr="00D83401" w:rsidRDefault="002E2A9D" w:rsidP="00C432E9">
      <w:pPr>
        <w:numPr>
          <w:ilvl w:val="1"/>
          <w:numId w:val="31"/>
        </w:numPr>
        <w:tabs>
          <w:tab w:val="left" w:pos="1260"/>
        </w:tabs>
        <w:spacing w:after="120" w:line="260" w:lineRule="exact"/>
        <w:rPr>
          <w:bCs/>
          <w:iCs/>
        </w:rPr>
      </w:pPr>
      <w:r w:rsidRPr="00D83401">
        <w:rPr>
          <w:bCs/>
          <w:iCs/>
        </w:rPr>
        <w:t>Other operating costs: e.g.: postal and telecom, consultancy payments.</w:t>
      </w:r>
    </w:p>
    <w:p w:rsidR="002E2A9D" w:rsidRPr="00D83401" w:rsidRDefault="002E2A9D" w:rsidP="00C432E9">
      <w:pPr>
        <w:numPr>
          <w:ilvl w:val="0"/>
          <w:numId w:val="31"/>
        </w:numPr>
        <w:tabs>
          <w:tab w:val="left" w:pos="1260"/>
        </w:tabs>
        <w:spacing w:after="120" w:line="260" w:lineRule="exact"/>
        <w:rPr>
          <w:bCs/>
          <w:iCs/>
        </w:rPr>
      </w:pPr>
      <w:r w:rsidRPr="00D83401">
        <w:rPr>
          <w:bCs/>
          <w:iCs/>
        </w:rPr>
        <w:t>Fixed costs include operating costs linked to buildings and equipment (payments for maintenance and repair, leasing payments).</w:t>
      </w:r>
    </w:p>
    <w:p w:rsidR="002E2A9D" w:rsidRDefault="002E2A9D" w:rsidP="00C432E9">
      <w:pPr>
        <w:numPr>
          <w:ilvl w:val="0"/>
          <w:numId w:val="31"/>
        </w:numPr>
        <w:tabs>
          <w:tab w:val="left" w:pos="1260"/>
        </w:tabs>
        <w:spacing w:after="120" w:line="260" w:lineRule="exact"/>
        <w:rPr>
          <w:bCs/>
          <w:iCs/>
        </w:rPr>
      </w:pPr>
      <w:r w:rsidRPr="00D83401">
        <w:rPr>
          <w:bCs/>
          <w:iCs/>
        </w:rPr>
        <w:t>Employment (number of persons employed and FTEs)</w:t>
      </w:r>
    </w:p>
    <w:p w:rsidR="002E2A9D" w:rsidRPr="00AA3258" w:rsidRDefault="002E2A9D" w:rsidP="00C432E9">
      <w:pPr>
        <w:numPr>
          <w:ilvl w:val="0"/>
          <w:numId w:val="31"/>
        </w:numPr>
        <w:tabs>
          <w:tab w:val="left" w:pos="1260"/>
        </w:tabs>
        <w:spacing w:after="120" w:line="260" w:lineRule="exact"/>
        <w:rPr>
          <w:bCs/>
          <w:iCs/>
        </w:rPr>
      </w:pPr>
      <w:r w:rsidRPr="00AA3258">
        <w:t>The capital cost</w:t>
      </w:r>
      <w:r>
        <w:t>s</w:t>
      </w:r>
      <w:r w:rsidRPr="00AA3258">
        <w:t xml:space="preserve"> are calculated as the sum of depreciation and financial cost. Both variables are available within the Statistics Netherlands’s database.</w:t>
      </w:r>
    </w:p>
    <w:p w:rsidR="002E2A9D" w:rsidRPr="003A69F8" w:rsidRDefault="002E2A9D" w:rsidP="002E6A83">
      <w:pPr>
        <w:pStyle w:val="Heading3"/>
        <w:rPr>
          <w:lang w:val="en-GB"/>
        </w:rPr>
      </w:pPr>
      <w:bookmarkStart w:id="120" w:name="_Toc307304397"/>
      <w:r w:rsidRPr="003A69F8">
        <w:rPr>
          <w:lang w:val="en-GB"/>
        </w:rPr>
        <w:t>IV.B.1</w:t>
      </w:r>
      <w:r w:rsidRPr="003A69F8">
        <w:rPr>
          <w:lang w:val="en-GB"/>
        </w:rPr>
        <w:tab/>
        <w:t>(b) Type of data collection</w:t>
      </w:r>
      <w:bookmarkEnd w:id="120"/>
    </w:p>
    <w:p w:rsidR="002E2A9D" w:rsidRPr="003A69F8" w:rsidRDefault="002E2A9D" w:rsidP="00C432E9">
      <w:r w:rsidRPr="003A69F8">
        <w:t>Using data from secondary sources</w:t>
      </w:r>
    </w:p>
    <w:p w:rsidR="002E2A9D" w:rsidRPr="003A69F8" w:rsidRDefault="002E2A9D" w:rsidP="002E6A83">
      <w:pPr>
        <w:pStyle w:val="Heading3"/>
        <w:rPr>
          <w:lang w:val="en-GB"/>
        </w:rPr>
      </w:pPr>
      <w:bookmarkStart w:id="121" w:name="_Toc307304398"/>
      <w:r w:rsidRPr="003A69F8">
        <w:rPr>
          <w:lang w:val="en-GB"/>
        </w:rPr>
        <w:t>IV.B.1</w:t>
      </w:r>
      <w:r w:rsidRPr="003A69F8">
        <w:rPr>
          <w:lang w:val="en-GB"/>
        </w:rPr>
        <w:tab/>
        <w:t>(c) Target and frame population</w:t>
      </w:r>
      <w:bookmarkEnd w:id="121"/>
    </w:p>
    <w:p w:rsidR="002E2A9D" w:rsidRPr="00D83401" w:rsidRDefault="002E2A9D" w:rsidP="00C432E9">
      <w:pPr>
        <w:tabs>
          <w:tab w:val="left" w:pos="1260"/>
          <w:tab w:val="num" w:pos="1440"/>
        </w:tabs>
        <w:spacing w:after="120"/>
        <w:rPr>
          <w:bCs/>
          <w:iCs/>
        </w:rPr>
      </w:pPr>
      <w:r>
        <w:rPr>
          <w:bCs/>
          <w:iCs/>
        </w:rPr>
        <w:t>As has been</w:t>
      </w:r>
      <w:r w:rsidRPr="00D83401">
        <w:rPr>
          <w:bCs/>
          <w:iCs/>
        </w:rPr>
        <w:t xml:space="preserve"> indicated in the Technical Report of previous years, using data from secondary sources is considered to be the only realistic way to collect data of the processing sector. This means that the result depend on the quality of secondary sources. Nevertheless, most </w:t>
      </w:r>
      <w:r>
        <w:rPr>
          <w:bCs/>
          <w:iCs/>
        </w:rPr>
        <w:t xml:space="preserve">but not all </w:t>
      </w:r>
      <w:r w:rsidRPr="00D83401">
        <w:rPr>
          <w:bCs/>
          <w:iCs/>
        </w:rPr>
        <w:t>of the indicators as set out in Appendi</w:t>
      </w:r>
      <w:r>
        <w:rPr>
          <w:bCs/>
          <w:iCs/>
        </w:rPr>
        <w:t>x X can be submitted. T</w:t>
      </w:r>
      <w:r w:rsidRPr="00D83401">
        <w:rPr>
          <w:bCs/>
          <w:iCs/>
        </w:rPr>
        <w:t>he sample rate depend</w:t>
      </w:r>
      <w:r>
        <w:rPr>
          <w:bCs/>
          <w:iCs/>
        </w:rPr>
        <w:t>s</w:t>
      </w:r>
      <w:r w:rsidRPr="00D83401">
        <w:rPr>
          <w:bCs/>
          <w:iCs/>
        </w:rPr>
        <w:t xml:space="preserve"> on the secondary sources.</w:t>
      </w:r>
    </w:p>
    <w:p w:rsidR="002E2A9D" w:rsidRPr="003A69F8" w:rsidRDefault="002E2A9D" w:rsidP="002E6A83">
      <w:pPr>
        <w:pStyle w:val="Heading3"/>
        <w:rPr>
          <w:lang w:val="en-GB"/>
        </w:rPr>
      </w:pPr>
      <w:bookmarkStart w:id="122" w:name="_Toc307304399"/>
      <w:r w:rsidRPr="003A69F8">
        <w:rPr>
          <w:lang w:val="en-GB"/>
        </w:rPr>
        <w:t>IV.B.1</w:t>
      </w:r>
      <w:r w:rsidRPr="003A69F8">
        <w:rPr>
          <w:lang w:val="en-GB"/>
        </w:rPr>
        <w:tab/>
        <w:t>(d) Data sources</w:t>
      </w:r>
      <w:bookmarkEnd w:id="122"/>
    </w:p>
    <w:p w:rsidR="002E2A9D" w:rsidRDefault="002E2A9D" w:rsidP="00C432E9">
      <w:pPr>
        <w:rPr>
          <w:bCs/>
          <w:iCs/>
        </w:rPr>
      </w:pPr>
      <w:r w:rsidRPr="00D83401">
        <w:rPr>
          <w:bCs/>
          <w:iCs/>
        </w:rPr>
        <w:t>Economic data on fish processing and wholesaling businesses is available in a structural business statistics database kept by the national statistical off</w:t>
      </w:r>
      <w:r>
        <w:rPr>
          <w:bCs/>
          <w:iCs/>
        </w:rPr>
        <w:t>ice Statistic Netherlands  for all companies (SN) and a business register of the Chamber of Commerce for companies with more than 50 employees.</w:t>
      </w:r>
    </w:p>
    <w:p w:rsidR="002E2A9D" w:rsidRPr="00D83401" w:rsidRDefault="002E2A9D" w:rsidP="00C432E9">
      <w:pPr>
        <w:rPr>
          <w:bCs/>
          <w:iCs/>
        </w:rPr>
      </w:pPr>
      <w:r w:rsidRPr="00D83401">
        <w:rPr>
          <w:bCs/>
          <w:iCs/>
        </w:rPr>
        <w:t>The SN database contains, most of the data as set out in Appendix X:</w:t>
      </w:r>
    </w:p>
    <w:p w:rsidR="002E2A9D" w:rsidRPr="0039701D" w:rsidRDefault="002E2A9D" w:rsidP="00C432E9">
      <w:pPr>
        <w:tabs>
          <w:tab w:val="left" w:pos="1260"/>
          <w:tab w:val="num" w:pos="1440"/>
        </w:tabs>
        <w:spacing w:after="120"/>
        <w:rPr>
          <w:bCs/>
          <w:i/>
          <w:iCs/>
        </w:rPr>
      </w:pPr>
      <w:r>
        <w:rPr>
          <w:bCs/>
          <w:iCs/>
        </w:rPr>
        <w:t>-</w:t>
      </w:r>
      <w:r w:rsidRPr="00145632">
        <w:rPr>
          <w:bCs/>
          <w:i/>
          <w:iCs/>
        </w:rPr>
        <w:t xml:space="preserve"> </w:t>
      </w:r>
      <w:r w:rsidRPr="0039701D">
        <w:rPr>
          <w:bCs/>
          <w:i/>
          <w:iCs/>
        </w:rPr>
        <w:t xml:space="preserve">Income (Turnover): </w:t>
      </w:r>
    </w:p>
    <w:p w:rsidR="002E2A9D" w:rsidRDefault="002E2A9D" w:rsidP="00C432E9">
      <w:pPr>
        <w:rPr>
          <w:bCs/>
          <w:iCs/>
        </w:rPr>
      </w:pPr>
      <w:r>
        <w:rPr>
          <w:bCs/>
          <w:iCs/>
        </w:rPr>
        <w:t xml:space="preserve">- </w:t>
      </w:r>
      <w:r w:rsidRPr="00D83401">
        <w:rPr>
          <w:bCs/>
          <w:iCs/>
        </w:rPr>
        <w:t>Personnel costs</w:t>
      </w:r>
    </w:p>
    <w:p w:rsidR="002E2A9D" w:rsidRDefault="002E2A9D" w:rsidP="00C432E9">
      <w:r>
        <w:rPr>
          <w:bCs/>
          <w:iCs/>
        </w:rPr>
        <w:t xml:space="preserve">- </w:t>
      </w:r>
      <w:r w:rsidRPr="00D83401">
        <w:t>Purchases of goods and services</w:t>
      </w:r>
    </w:p>
    <w:p w:rsidR="002E2A9D" w:rsidRDefault="002E2A9D" w:rsidP="00C432E9">
      <w:pPr>
        <w:rPr>
          <w:bCs/>
          <w:iCs/>
        </w:rPr>
      </w:pPr>
      <w:r>
        <w:t xml:space="preserve">- </w:t>
      </w:r>
      <w:r w:rsidRPr="00D83401">
        <w:rPr>
          <w:bCs/>
          <w:iCs/>
        </w:rPr>
        <w:t>Other running costs</w:t>
      </w:r>
    </w:p>
    <w:p w:rsidR="002E2A9D" w:rsidRDefault="002E2A9D" w:rsidP="00C432E9">
      <w:pPr>
        <w:rPr>
          <w:bCs/>
          <w:iCs/>
        </w:rPr>
      </w:pPr>
      <w:r>
        <w:rPr>
          <w:bCs/>
          <w:iCs/>
        </w:rPr>
        <w:t>- Subsidies</w:t>
      </w:r>
    </w:p>
    <w:p w:rsidR="002E2A9D" w:rsidRDefault="002E2A9D" w:rsidP="00C432E9">
      <w:pPr>
        <w:rPr>
          <w:bCs/>
          <w:iCs/>
        </w:rPr>
      </w:pPr>
      <w:r>
        <w:rPr>
          <w:bCs/>
          <w:iCs/>
        </w:rPr>
        <w:t xml:space="preserve">- </w:t>
      </w:r>
      <w:r w:rsidRPr="00D83401">
        <w:rPr>
          <w:bCs/>
          <w:iCs/>
        </w:rPr>
        <w:t>Employment</w:t>
      </w:r>
    </w:p>
    <w:p w:rsidR="002E2A9D" w:rsidRPr="00D83401" w:rsidRDefault="002E2A9D" w:rsidP="00C432E9">
      <w:r w:rsidRPr="00D83401">
        <w:t xml:space="preserve">The SN data base does not provide information on </w:t>
      </w:r>
    </w:p>
    <w:p w:rsidR="002E2A9D" w:rsidRPr="00D83401" w:rsidRDefault="002E2A9D" w:rsidP="00C432E9">
      <w:pPr>
        <w:numPr>
          <w:ilvl w:val="0"/>
          <w:numId w:val="32"/>
        </w:numPr>
        <w:spacing w:before="0" w:after="0"/>
        <w:jc w:val="left"/>
      </w:pPr>
      <w:r>
        <w:t>Fixed costs.</w:t>
      </w:r>
    </w:p>
    <w:p w:rsidR="002E2A9D" w:rsidRPr="00D83401" w:rsidRDefault="002E2A9D" w:rsidP="00C432E9">
      <w:pPr>
        <w:numPr>
          <w:ilvl w:val="0"/>
          <w:numId w:val="32"/>
        </w:numPr>
        <w:spacing w:before="0" w:after="0"/>
        <w:jc w:val="left"/>
      </w:pPr>
      <w:r w:rsidRPr="00D83401">
        <w:t>Capital Value (total value of assets)</w:t>
      </w:r>
    </w:p>
    <w:p w:rsidR="002E2A9D" w:rsidRPr="00D83401" w:rsidRDefault="002E2A9D" w:rsidP="00C432E9">
      <w:pPr>
        <w:numPr>
          <w:ilvl w:val="0"/>
          <w:numId w:val="32"/>
        </w:numPr>
        <w:spacing w:before="0" w:after="0"/>
        <w:jc w:val="left"/>
      </w:pPr>
      <w:r w:rsidRPr="00D83401">
        <w:t>Net investments</w:t>
      </w:r>
    </w:p>
    <w:p w:rsidR="002E2A9D" w:rsidRPr="00D83401" w:rsidRDefault="002E2A9D" w:rsidP="00C432E9">
      <w:pPr>
        <w:numPr>
          <w:ilvl w:val="0"/>
          <w:numId w:val="32"/>
        </w:numPr>
        <w:spacing w:before="0" w:after="0"/>
        <w:jc w:val="left"/>
      </w:pPr>
      <w:r w:rsidRPr="00D83401">
        <w:t>Debt</w:t>
      </w:r>
    </w:p>
    <w:p w:rsidR="002E2A9D" w:rsidRPr="00D83401" w:rsidRDefault="002E2A9D" w:rsidP="00C432E9">
      <w:pPr>
        <w:numPr>
          <w:ilvl w:val="0"/>
          <w:numId w:val="32"/>
        </w:numPr>
        <w:spacing w:before="0" w:after="0"/>
        <w:jc w:val="left"/>
      </w:pPr>
      <w:r w:rsidRPr="00D83401">
        <w:t>Employment by gender</w:t>
      </w:r>
    </w:p>
    <w:p w:rsidR="002E2A9D" w:rsidRPr="00D83401" w:rsidRDefault="002E2A9D" w:rsidP="00C432E9">
      <w:r w:rsidRPr="00D83401">
        <w:t xml:space="preserve">The Chamber of Commerce provides a Register of individual business. The register includes data on </w:t>
      </w:r>
      <w:r>
        <w:t xml:space="preserve">costs and earnings and the </w:t>
      </w:r>
      <w:r w:rsidRPr="00D83401">
        <w:t xml:space="preserve">financial position (share of own capital) and investment (asset), for businesses having over 50 employees. </w:t>
      </w:r>
    </w:p>
    <w:p w:rsidR="002E2A9D" w:rsidRPr="00D83401" w:rsidRDefault="002E2A9D" w:rsidP="00C432E9">
      <w:r>
        <w:t xml:space="preserve">For business having less than 50 employees, the register provides only general data on employment and the financial position. </w:t>
      </w:r>
      <w:r w:rsidRPr="00D83401">
        <w:t>This database provides data on:</w:t>
      </w:r>
    </w:p>
    <w:p w:rsidR="002E2A9D" w:rsidRPr="00D83401" w:rsidRDefault="002E2A9D" w:rsidP="00C432E9">
      <w:pPr>
        <w:numPr>
          <w:ilvl w:val="0"/>
          <w:numId w:val="33"/>
        </w:numPr>
        <w:spacing w:before="0" w:after="0"/>
        <w:jc w:val="left"/>
      </w:pPr>
      <w:r w:rsidRPr="00D83401">
        <w:t>Capital Value (total value of assets)</w:t>
      </w:r>
    </w:p>
    <w:p w:rsidR="002E2A9D" w:rsidRPr="00D83401" w:rsidRDefault="002E2A9D" w:rsidP="00C432E9">
      <w:pPr>
        <w:numPr>
          <w:ilvl w:val="0"/>
          <w:numId w:val="33"/>
        </w:numPr>
        <w:spacing w:before="0" w:after="0"/>
        <w:jc w:val="left"/>
      </w:pPr>
      <w:r w:rsidRPr="00D83401">
        <w:t xml:space="preserve">Debt </w:t>
      </w:r>
    </w:p>
    <w:p w:rsidR="002E2A9D" w:rsidRDefault="002E2A9D" w:rsidP="00C432E9">
      <w:pPr>
        <w:rPr>
          <w:bCs/>
          <w:iCs/>
        </w:rPr>
      </w:pPr>
      <w:r>
        <w:rPr>
          <w:bCs/>
          <w:iCs/>
        </w:rPr>
        <w:t xml:space="preserve">CC does not include Net investments, but this could be calculated from the change of Capital Value over years. </w:t>
      </w:r>
    </w:p>
    <w:p w:rsidR="002E2A9D" w:rsidRDefault="002E2A9D" w:rsidP="00C432E9">
      <w:r>
        <w:t>The CC data do not provided information on subsidies and employment by gender.</w:t>
      </w:r>
    </w:p>
    <w:p w:rsidR="002E2A9D" w:rsidRPr="003A69F8" w:rsidRDefault="002E2A9D" w:rsidP="002E6A83">
      <w:pPr>
        <w:pStyle w:val="Heading3"/>
        <w:rPr>
          <w:lang w:val="en-GB"/>
        </w:rPr>
      </w:pPr>
      <w:bookmarkStart w:id="123" w:name="_Toc307304400"/>
      <w:r w:rsidRPr="003A69F8">
        <w:rPr>
          <w:lang w:val="en-GB"/>
        </w:rPr>
        <w:t>IV.B.1</w:t>
      </w:r>
      <w:r w:rsidRPr="003A69F8">
        <w:rPr>
          <w:lang w:val="en-GB"/>
        </w:rPr>
        <w:tab/>
        <w:t>(e) Sampling stratification and allocation scheme</w:t>
      </w:r>
      <w:bookmarkEnd w:id="123"/>
    </w:p>
    <w:p w:rsidR="002E2A9D" w:rsidRPr="00D83401" w:rsidRDefault="002E2A9D" w:rsidP="00C432E9">
      <w:pPr>
        <w:rPr>
          <w:bCs/>
          <w:iCs/>
        </w:rPr>
      </w:pPr>
      <w:r w:rsidRPr="00D83401">
        <w:rPr>
          <w:bCs/>
          <w:iCs/>
        </w:rPr>
        <w:t xml:space="preserve">A target population of fish processors which correspond to </w:t>
      </w:r>
      <w:r w:rsidRPr="00D83401">
        <w:t xml:space="preserve">NACE Rev. 1 classes 15.2 (fish processing) </w:t>
      </w:r>
      <w:r w:rsidRPr="00D83401">
        <w:rPr>
          <w:bCs/>
          <w:iCs/>
        </w:rPr>
        <w:t xml:space="preserve">was extracted from a data base kept by National Statistics. </w:t>
      </w:r>
    </w:p>
    <w:p w:rsidR="002E2A9D" w:rsidRDefault="002E2A9D" w:rsidP="00C432E9">
      <w:r w:rsidRPr="00D83401">
        <w:rPr>
          <w:bCs/>
          <w:iCs/>
        </w:rPr>
        <w:t xml:space="preserve">The register of business approved by National authorities to process fish and shellfish (under Council Regulations (EC) No 852/2004, (EC) No 852/2004 and (EC) No 852/2004 on the hygiene of food stuffs, includes many more companies </w:t>
      </w:r>
      <w:r w:rsidRPr="00D83401">
        <w:t xml:space="preserve">because the register also includes also a relatively large number of mixed processors/wholesalers engaged in processing and trade of fresh fish and shellfish (NACE class 1.38.2 (fish wholesaling)). </w:t>
      </w:r>
    </w:p>
    <w:p w:rsidR="002E2A9D" w:rsidRDefault="002E2A9D" w:rsidP="00147AA6">
      <w:pPr>
        <w:tabs>
          <w:tab w:val="left" w:pos="1260"/>
          <w:tab w:val="num" w:pos="1440"/>
        </w:tabs>
        <w:spacing w:after="120"/>
        <w:rPr>
          <w:bCs/>
          <w:iCs/>
        </w:rPr>
      </w:pPr>
      <w:r w:rsidRPr="00D83401">
        <w:rPr>
          <w:bCs/>
          <w:iCs/>
        </w:rPr>
        <w:t>Sample rate and precisio</w:t>
      </w:r>
      <w:r>
        <w:rPr>
          <w:bCs/>
          <w:iCs/>
        </w:rPr>
        <w:t>n achieved vary by the company size and</w:t>
      </w:r>
      <w:r w:rsidRPr="00D83401">
        <w:rPr>
          <w:bCs/>
          <w:iCs/>
        </w:rPr>
        <w:t xml:space="preserve"> depend on the secondary source. </w:t>
      </w:r>
      <w:r>
        <w:rPr>
          <w:bCs/>
          <w:iCs/>
        </w:rPr>
        <w:t>A stratification strategy by size is proposed:</w:t>
      </w:r>
    </w:p>
    <w:p w:rsidR="002E2A9D" w:rsidRPr="004F4241" w:rsidRDefault="002E2A9D" w:rsidP="00147AA6">
      <w:pPr>
        <w:numPr>
          <w:ilvl w:val="0"/>
          <w:numId w:val="34"/>
        </w:numPr>
        <w:tabs>
          <w:tab w:val="left" w:pos="1260"/>
        </w:tabs>
        <w:spacing w:before="0" w:after="120"/>
        <w:jc w:val="left"/>
      </w:pPr>
      <w:r w:rsidRPr="00D83401">
        <w:rPr>
          <w:bCs/>
          <w:iCs/>
        </w:rPr>
        <w:t xml:space="preserve">The </w:t>
      </w:r>
      <w:r>
        <w:rPr>
          <w:bCs/>
          <w:iCs/>
        </w:rPr>
        <w:t xml:space="preserve">20% </w:t>
      </w:r>
      <w:r w:rsidRPr="00D83401">
        <w:rPr>
          <w:bCs/>
          <w:iCs/>
        </w:rPr>
        <w:t xml:space="preserve">sample rate </w:t>
      </w:r>
      <w:r>
        <w:rPr>
          <w:bCs/>
          <w:iCs/>
        </w:rPr>
        <w:t>for companies having less than 50 employees.</w:t>
      </w:r>
    </w:p>
    <w:p w:rsidR="002E2A9D" w:rsidRPr="004F4241" w:rsidRDefault="002E2A9D" w:rsidP="00147AA6">
      <w:pPr>
        <w:numPr>
          <w:ilvl w:val="0"/>
          <w:numId w:val="34"/>
        </w:numPr>
        <w:tabs>
          <w:tab w:val="left" w:pos="1260"/>
        </w:tabs>
        <w:spacing w:before="0" w:after="120"/>
        <w:jc w:val="left"/>
      </w:pPr>
      <w:r>
        <w:rPr>
          <w:bCs/>
          <w:iCs/>
        </w:rPr>
        <w:t xml:space="preserve"> Census for over 50 employee business (5% of the population). </w:t>
      </w:r>
    </w:p>
    <w:p w:rsidR="002E2A9D" w:rsidRPr="00D83401" w:rsidRDefault="002E2A9D" w:rsidP="00C432E9"/>
    <w:p w:rsidR="002E2A9D" w:rsidRPr="00147AA6" w:rsidRDefault="002E2A9D" w:rsidP="002E6A83">
      <w:pPr>
        <w:pStyle w:val="Heading3"/>
        <w:rPr>
          <w:lang w:val="en-GB"/>
        </w:rPr>
      </w:pPr>
      <w:bookmarkStart w:id="124" w:name="_Toc307304401"/>
      <w:r w:rsidRPr="00147AA6">
        <w:rPr>
          <w:lang w:val="en-GB"/>
        </w:rPr>
        <w:t>IV.B.2</w:t>
      </w:r>
      <w:r w:rsidRPr="00147AA6">
        <w:rPr>
          <w:lang w:val="en-GB"/>
        </w:rPr>
        <w:tab/>
        <w:t>Estimation</w:t>
      </w:r>
      <w:bookmarkEnd w:id="124"/>
    </w:p>
    <w:p w:rsidR="002E2A9D" w:rsidRPr="00AA3258" w:rsidRDefault="002E2A9D" w:rsidP="00147AA6">
      <w:r w:rsidRPr="00AA3258">
        <w:t>The economic data are collected through the data collection of Statistics Netherlands. Within their data collection programme distinction is made between companies under and over 50 employees. The population of companies above 50 employees is covered completely and the population under 50 employees is covered by a random sample of 20% of the companies. Statistics Netherlands carries out the survey by sending paper questionnaires to the selected companies. Statistics Netherlands also enters and processes the data and also provides the multipliers for the data aggregation. LEI has access to the detailed datasets at Statistics Netherlands to analyse the data and provide the aggregation.</w:t>
      </w:r>
    </w:p>
    <w:p w:rsidR="002E2A9D" w:rsidRDefault="002E2A9D" w:rsidP="00147AA6">
      <w:pPr>
        <w:rPr>
          <w:lang w:eastAsia="en-US"/>
        </w:rPr>
      </w:pPr>
      <w:r w:rsidRPr="00AA3258">
        <w:rPr>
          <w:lang w:eastAsia="en-US"/>
        </w:rPr>
        <w:t>Estimation of the data is done by the Central Bureau of Statistics Netherlands. The methodology used is published in CBS (2008).</w:t>
      </w:r>
    </w:p>
    <w:p w:rsidR="00CF18FB" w:rsidRPr="00995BC1" w:rsidRDefault="00CF18FB" w:rsidP="00CF18FB">
      <w:pPr>
        <w:rPr>
          <w:lang w:eastAsia="en-US"/>
        </w:rPr>
      </w:pPr>
      <w:r w:rsidRPr="00995BC1">
        <w:rPr>
          <w:lang w:eastAsia="en-US"/>
        </w:rPr>
        <w:t xml:space="preserve">The fixed cost will be calculated by counting up the cost of depreciation and the financial cost. Financial cost are collected by the Dutch Statistical Office, while depreciation is estimated by a sample of data of Dutch processing companies from the Dutch Chamber of Commerce. The </w:t>
      </w:r>
      <w:r w:rsidR="00275D0C" w:rsidRPr="00995BC1">
        <w:rPr>
          <w:lang w:eastAsia="en-US"/>
        </w:rPr>
        <w:t>sampling</w:t>
      </w:r>
      <w:r w:rsidRPr="00995BC1">
        <w:rPr>
          <w:lang w:eastAsia="en-US"/>
        </w:rPr>
        <w:t xml:space="preserve"> strategies for depreciation and financial costs are included in table IV_B_2</w:t>
      </w:r>
    </w:p>
    <w:p w:rsidR="00CF18FB" w:rsidRPr="00AA3258" w:rsidRDefault="00CF18FB" w:rsidP="00147AA6">
      <w:pPr>
        <w:rPr>
          <w:lang w:eastAsia="en-US"/>
        </w:rPr>
      </w:pPr>
    </w:p>
    <w:p w:rsidR="002E2A9D" w:rsidRPr="00AA3258" w:rsidRDefault="002E2A9D" w:rsidP="002E6A83">
      <w:pPr>
        <w:pStyle w:val="Heading3"/>
        <w:rPr>
          <w:lang w:val="en-GB"/>
        </w:rPr>
      </w:pPr>
      <w:bookmarkStart w:id="125" w:name="_Toc307304402"/>
      <w:r w:rsidRPr="00AA3258">
        <w:rPr>
          <w:lang w:val="en-GB"/>
        </w:rPr>
        <w:t>IV.B.3</w:t>
      </w:r>
      <w:r w:rsidRPr="00AA3258">
        <w:rPr>
          <w:lang w:val="en-GB"/>
        </w:rPr>
        <w:tab/>
        <w:t>Data quality evaluation</w:t>
      </w:r>
      <w:bookmarkEnd w:id="125"/>
    </w:p>
    <w:p w:rsidR="002E2A9D" w:rsidRPr="00AA3258" w:rsidRDefault="002E2A9D" w:rsidP="00147AA6">
      <w:pPr>
        <w:rPr>
          <w:lang w:eastAsia="en-US"/>
        </w:rPr>
      </w:pPr>
      <w:r w:rsidRPr="00AA3258">
        <w:rPr>
          <w:lang w:eastAsia="en-US"/>
        </w:rPr>
        <w:t xml:space="preserve">Data checks are provided by the Central Bureau of Statistics Netherlands. To ensure data quality figures used are also checked with official published data on Statline. </w:t>
      </w:r>
      <w:r w:rsidRPr="00AA3258">
        <w:t>Because of the full coverage of the larger companies no variability estimation is needed in this stratum. As fully detailed information is available on the individual company level on the different economic parameters, and the sample coverage of companies with less than 50 employees, estimation of the variability of the estimate is possible, using the variability in sample results and the sample coverage.</w:t>
      </w:r>
    </w:p>
    <w:p w:rsidR="002E2A9D" w:rsidRPr="00AA3258" w:rsidRDefault="002E2A9D" w:rsidP="002E6A83">
      <w:pPr>
        <w:pStyle w:val="Heading3"/>
        <w:rPr>
          <w:lang w:val="en-GB"/>
        </w:rPr>
      </w:pPr>
      <w:bookmarkStart w:id="126" w:name="_Toc307304403"/>
      <w:r w:rsidRPr="00AA3258">
        <w:rPr>
          <w:lang w:val="en-GB"/>
        </w:rPr>
        <w:t>IV.B.4</w:t>
      </w:r>
      <w:r w:rsidRPr="00AA3258">
        <w:rPr>
          <w:lang w:val="en-GB"/>
        </w:rPr>
        <w:tab/>
        <w:t>Data presentation</w:t>
      </w:r>
      <w:bookmarkEnd w:id="126"/>
    </w:p>
    <w:p w:rsidR="002E2A9D" w:rsidRPr="001E6D21" w:rsidRDefault="002E2A9D" w:rsidP="00147AA6">
      <w:pPr>
        <w:rPr>
          <w:color w:val="FF0000"/>
        </w:rPr>
      </w:pPr>
      <w:r w:rsidRPr="00AA3258">
        <w:rPr>
          <w:bCs/>
          <w:iCs/>
        </w:rPr>
        <w:t>Data from both sources are available with a time lag of approximately 1,5 or 2 years. E.g. for the NP year 2011 data will be available over the reference year 2009. Since data is available with such a la</w:t>
      </w:r>
      <w:r>
        <w:rPr>
          <w:bCs/>
          <w:iCs/>
        </w:rPr>
        <w:t>rge time lag a simulation model will be developed to estimate the cost and earnings of current year. The model will be developed in 2010 and will be tested with 2011 data. If results are satisfactory the model will be used from 2012 onwards.</w:t>
      </w:r>
      <w:r w:rsidRPr="00990009">
        <w:rPr>
          <w:bCs/>
          <w:iCs/>
        </w:rPr>
        <w:t xml:space="preserve"> </w:t>
      </w:r>
      <w:r>
        <w:rPr>
          <w:bCs/>
          <w:iCs/>
        </w:rPr>
        <w:t>Because of structural adjustments in the data collection process at CBS in 2011, the availability of the data for 2009 has been delayed for some months. Therefore we have not been able to develop the simulation model. It is expected that in 2012 no delay regarding the availability of the data for 2010 will occur. The development of the model is also planned for 2012.</w:t>
      </w:r>
    </w:p>
    <w:p w:rsidR="002E2A9D" w:rsidRPr="003A69F8" w:rsidRDefault="002E2A9D" w:rsidP="002E6A83">
      <w:pPr>
        <w:pStyle w:val="Heading3"/>
        <w:rPr>
          <w:lang w:val="en-GB"/>
        </w:rPr>
      </w:pPr>
      <w:bookmarkStart w:id="127" w:name="_Toc307304404"/>
      <w:r w:rsidRPr="003A69F8">
        <w:rPr>
          <w:lang w:val="en-GB"/>
        </w:rPr>
        <w:t>IV.B.5</w:t>
      </w:r>
      <w:r w:rsidRPr="003A69F8">
        <w:rPr>
          <w:lang w:val="en-GB"/>
        </w:rPr>
        <w:tab/>
        <w:t>Regional coordination</w:t>
      </w:r>
      <w:bookmarkEnd w:id="127"/>
    </w:p>
    <w:p w:rsidR="002E2A9D" w:rsidRPr="00DE6E78" w:rsidRDefault="002E2A9D" w:rsidP="00C432E9">
      <w:r w:rsidRPr="00DE6E78">
        <w:t>No recommendations were done at the North sea RCM with regard to the economic data collection of the fishing fleet. No initiatives have been taken to coordinate the national programme with other MS.</w:t>
      </w:r>
    </w:p>
    <w:p w:rsidR="002E2A9D" w:rsidRPr="003A69F8" w:rsidRDefault="002E2A9D" w:rsidP="002E6A83">
      <w:pPr>
        <w:pStyle w:val="Heading3"/>
        <w:rPr>
          <w:lang w:val="en-GB"/>
        </w:rPr>
      </w:pPr>
      <w:bookmarkStart w:id="128" w:name="_Toc307304405"/>
      <w:r w:rsidRPr="003A69F8">
        <w:rPr>
          <w:lang w:val="en-GB"/>
        </w:rPr>
        <w:t>IV.B.6</w:t>
      </w:r>
      <w:r w:rsidRPr="003A69F8">
        <w:rPr>
          <w:lang w:val="en-GB"/>
        </w:rPr>
        <w:tab/>
        <w:t>Derogations and non-conformities</w:t>
      </w:r>
      <w:bookmarkEnd w:id="128"/>
    </w:p>
    <w:p w:rsidR="002E2A9D" w:rsidRPr="00743A5E" w:rsidRDefault="002E2A9D" w:rsidP="00C432E9">
      <w:pPr>
        <w:rPr>
          <w:color w:val="FF0000"/>
        </w:rPr>
      </w:pPr>
      <w:r w:rsidRPr="00D83401">
        <w:rPr>
          <w:bCs/>
          <w:iCs/>
        </w:rPr>
        <w:t>Following from above in</w:t>
      </w:r>
      <w:r>
        <w:rPr>
          <w:bCs/>
          <w:iCs/>
        </w:rPr>
        <w:t xml:space="preserve">dicated data availability, The Netherlands will ask for derogation to deliver </w:t>
      </w:r>
      <w:r w:rsidRPr="00D83401">
        <w:rPr>
          <w:bCs/>
          <w:iCs/>
        </w:rPr>
        <w:t xml:space="preserve">data </w:t>
      </w:r>
      <w:r>
        <w:rPr>
          <w:bCs/>
          <w:iCs/>
        </w:rPr>
        <w:t xml:space="preserve">on employment by gender. </w:t>
      </w:r>
    </w:p>
    <w:p w:rsidR="002E2A9D" w:rsidRPr="00B022CB" w:rsidRDefault="002E2A9D" w:rsidP="009146D4">
      <w:pPr>
        <w:pStyle w:val="Heading1"/>
        <w:rPr>
          <w:lang w:val="en-GB"/>
        </w:rPr>
      </w:pPr>
      <w:bookmarkStart w:id="129" w:name="_Toc307304406"/>
      <w:r w:rsidRPr="00B022CB">
        <w:rPr>
          <w:lang w:val="en-GB"/>
        </w:rPr>
        <w:t>V.</w:t>
      </w:r>
      <w:r w:rsidRPr="00B022CB">
        <w:rPr>
          <w:lang w:val="en-GB"/>
        </w:rPr>
        <w:tab/>
        <w:t>Module of evaluation of the effects of the fishing sector on the marine ecosystem</w:t>
      </w:r>
      <w:bookmarkEnd w:id="129"/>
    </w:p>
    <w:p w:rsidR="002E2A9D" w:rsidRPr="00743A5E" w:rsidRDefault="002E2A9D" w:rsidP="00CD4B65">
      <w:r w:rsidRPr="00743A5E">
        <w:t>Data requirements needed for  the calculation of the ecosystem indicators are specified in Appendix XIII of Commission Decision 2008/</w:t>
      </w:r>
      <w:r>
        <w:t>949</w:t>
      </w:r>
      <w:r w:rsidRPr="00743A5E">
        <w:t>/EC.</w:t>
      </w:r>
    </w:p>
    <w:p w:rsidR="002E2A9D" w:rsidRPr="00B51E36" w:rsidRDefault="002E2A9D" w:rsidP="00CD4B65">
      <w:r w:rsidRPr="00743A5E">
        <w:t xml:space="preserve">The first three indicators listed in Appendix XIII of the CR require data on species abundance and length distribution by species from fishery independent research surveys. Such information is collected routinely in established trawl surveys such as IBTS and BTS. The information is available for part of the marine region defined by the survey area on a haul by haul basis. The surveys which contribute to the collection of data for the calculation of these </w:t>
      </w:r>
      <w:r w:rsidRPr="00B51E36">
        <w:t>ecosystem indicators are specified in section III.G.1.</w:t>
      </w:r>
    </w:p>
    <w:p w:rsidR="002E2A9D" w:rsidRPr="00B51E36" w:rsidRDefault="002E2A9D" w:rsidP="00CD4B65">
      <w:r w:rsidRPr="00B51E36">
        <w:t>Indicator 4 requires extended information on age, length, sex and maturity from fishery independent research surveys. Since 2009, this information has been collected for the target species in the surveys listed in Table III.G.1.</w:t>
      </w:r>
    </w:p>
    <w:p w:rsidR="002E2A9D" w:rsidRPr="00B51E36" w:rsidRDefault="002E2A9D" w:rsidP="00CD4B65">
      <w:r w:rsidRPr="00B51E36">
        <w:t>Indicators 4-7 require position registration data based on VMS. VMS data will be made available for research purpose under certain conditions, safeguarding the confidentiality of the identity of the vessel. The data are available in a resolution of one record every 2 hours and are stored in the central database VISSTAT. This database also contains logbook and selling slips data. The different data sources can be linked.</w:t>
      </w:r>
    </w:p>
    <w:p w:rsidR="002E2A9D" w:rsidRPr="00AA1C7D" w:rsidRDefault="002E2A9D" w:rsidP="00CD4B65">
      <w:r w:rsidRPr="00B51E36">
        <w:t xml:space="preserve">The data collection through the LEI panel allows for the direct calculation fuel costs per quarter and </w:t>
      </w:r>
      <w:r>
        <w:t>metier</w:t>
      </w:r>
      <w:r w:rsidRPr="00B51E36">
        <w:t xml:space="preserve"> for some segments (see also section III.B.1). Estimation of the total costs</w:t>
      </w:r>
      <w:r w:rsidRPr="00AA1C7D">
        <w:t xml:space="preserve"> for fuel in these </w:t>
      </w:r>
      <w:r>
        <w:t>metier</w:t>
      </w:r>
      <w:r w:rsidRPr="00AA1C7D">
        <w:t xml:space="preserve"> will be based on total effort (from logbooks) and fuel costs per day </w:t>
      </w:r>
      <w:r>
        <w:t xml:space="preserve">at </w:t>
      </w:r>
      <w:r w:rsidRPr="00AA1C7D">
        <w:t xml:space="preserve">sea (from panel data). For all other fleet segments, fuel costs per </w:t>
      </w:r>
      <w:r>
        <w:t>metier</w:t>
      </w:r>
      <w:r w:rsidRPr="00AA1C7D">
        <w:t xml:space="preserve"> and quarter will be estimated, based on the quarterly effort by metier and the total fuel costs for the fleet segment. Herewith the fuel costs per sea day </w:t>
      </w:r>
      <w:r>
        <w:t>are</w:t>
      </w:r>
      <w:r w:rsidRPr="00AA1C7D">
        <w:t xml:space="preserve"> considered to be equal in different </w:t>
      </w:r>
      <w:r>
        <w:t>metier</w:t>
      </w:r>
      <w:r w:rsidRPr="00AA1C7D">
        <w:t xml:space="preserve">s and quarters. Based on these estimates of fuel costs per metier and the value of ladings as collected </w:t>
      </w:r>
      <w:r w:rsidRPr="00B51E36">
        <w:t>under section III.F.3 the fuel efficiency will be estimated.</w:t>
      </w:r>
    </w:p>
    <w:p w:rsidR="002E2A9D" w:rsidRPr="00B022CB" w:rsidRDefault="002E2A9D" w:rsidP="00CD4B65">
      <w:pPr>
        <w:rPr>
          <w:highlight w:val="yellow"/>
        </w:rPr>
      </w:pPr>
    </w:p>
    <w:p w:rsidR="002E2A9D" w:rsidRPr="00872184" w:rsidRDefault="002E2A9D" w:rsidP="009146D4">
      <w:pPr>
        <w:pStyle w:val="Heading1"/>
        <w:rPr>
          <w:lang w:val="en-GB"/>
        </w:rPr>
      </w:pPr>
      <w:bookmarkStart w:id="130" w:name="_Toc307304407"/>
      <w:r w:rsidRPr="00872184">
        <w:rPr>
          <w:lang w:val="en-GB"/>
        </w:rPr>
        <w:t>VI.</w:t>
      </w:r>
      <w:r w:rsidRPr="00872184">
        <w:rPr>
          <w:lang w:val="en-GB"/>
        </w:rPr>
        <w:tab/>
        <w:t>Module for management and use of the data</w:t>
      </w:r>
      <w:bookmarkEnd w:id="130"/>
    </w:p>
    <w:p w:rsidR="002E2A9D" w:rsidRPr="00872184" w:rsidRDefault="002E2A9D" w:rsidP="00872184">
      <w:pPr>
        <w:pStyle w:val="Heading2"/>
        <w:pageBreakBefore w:val="0"/>
      </w:pPr>
      <w:bookmarkStart w:id="131" w:name="_Toc307304408"/>
      <w:r w:rsidRPr="00872184">
        <w:t>VI.A.</w:t>
      </w:r>
      <w:r w:rsidRPr="00872184">
        <w:tab/>
        <w:t>Management of the data</w:t>
      </w:r>
      <w:bookmarkEnd w:id="131"/>
    </w:p>
    <w:p w:rsidR="002E2A9D" w:rsidRPr="00743A5E" w:rsidRDefault="002E2A9D" w:rsidP="00872184">
      <w:pPr>
        <w:pStyle w:val="Hheading30"/>
      </w:pPr>
      <w:r w:rsidRPr="00743A5E">
        <w:t>Data bases</w:t>
      </w:r>
    </w:p>
    <w:p w:rsidR="002E2A9D" w:rsidRPr="00743A5E" w:rsidRDefault="002E2A9D" w:rsidP="00CD4B65">
      <w:r>
        <w:t>Four</w:t>
      </w:r>
      <w:r w:rsidRPr="00743A5E">
        <w:t xml:space="preserve"> databases are maintained for storing fishery related data, VISSTAT, FRISBE</w:t>
      </w:r>
      <w:r>
        <w:t>,</w:t>
      </w:r>
      <w:r w:rsidRPr="00743A5E">
        <w:t xml:space="preserve"> ARTIS</w:t>
      </w:r>
      <w:r>
        <w:t xml:space="preserve"> and EcoEU</w:t>
      </w:r>
      <w:r w:rsidRPr="00743A5E">
        <w:t xml:space="preserve">. VISSTAT and FRISBE are ORACLE databases (v. 9.1) based at IMARES and running on a server under a SOLARIS (v. 9) operating system. ARTIS is a </w:t>
      </w:r>
      <w:r>
        <w:t>relational database</w:t>
      </w:r>
      <w:r w:rsidRPr="00743A5E">
        <w:t xml:space="preserve"> data</w:t>
      </w:r>
      <w:r>
        <w:t xml:space="preserve"> </w:t>
      </w:r>
      <w:r w:rsidRPr="00743A5E">
        <w:t>base operated at LEI.</w:t>
      </w:r>
      <w:r w:rsidRPr="00990009">
        <w:t xml:space="preserve"> </w:t>
      </w:r>
      <w:r>
        <w:t>EcoEU is an internet database operated at LEI</w:t>
      </w:r>
    </w:p>
    <w:p w:rsidR="002E2A9D" w:rsidRDefault="002E2A9D" w:rsidP="00CD4B65">
      <w:r w:rsidRPr="00743A5E">
        <w:t xml:space="preserve">In practice, management of fishery data can be split up in </w:t>
      </w:r>
      <w:r>
        <w:t>three</w:t>
      </w:r>
      <w:r w:rsidRPr="00743A5E">
        <w:t xml:space="preserve"> basic activities: </w:t>
      </w:r>
      <w:r>
        <w:t xml:space="preserve">data base </w:t>
      </w:r>
      <w:r w:rsidRPr="00743A5E">
        <w:t xml:space="preserve">management, management of the data, and developing software around the data base. </w:t>
      </w:r>
    </w:p>
    <w:p w:rsidR="002E2A9D" w:rsidRDefault="002E2A9D" w:rsidP="00CD4B65">
      <w:r w:rsidRPr="00743A5E">
        <w:t xml:space="preserve">The management of the data base includes the operational aspects of the data base including upgrading data base software, </w:t>
      </w:r>
      <w:r>
        <w:t xml:space="preserve">backups, </w:t>
      </w:r>
      <w:r w:rsidRPr="00743A5E">
        <w:t>protection of the data, managing the access to the database and providing meta information on the contents of the data base. This task is delegated t</w:t>
      </w:r>
      <w:r>
        <w:t>o a team of data base managers.</w:t>
      </w:r>
    </w:p>
    <w:p w:rsidR="002E2A9D" w:rsidRDefault="002E2A9D" w:rsidP="00CD4B65">
      <w:r w:rsidRPr="00743A5E">
        <w:t>Management of the data includes validating and quality check of the data, before they are entered in the data base. The data to be managed may originate from different sources. They are either collected by one of the partners in the DC</w:t>
      </w:r>
      <w:r>
        <w:t>F</w:t>
      </w:r>
      <w:r w:rsidRPr="00743A5E">
        <w:t xml:space="preserve"> or provided from elsewhere. Each data domain has a specific data manager responsible for the input and quality of the data. For example, each research vessel survey is considered as a separate data domain</w:t>
      </w:r>
      <w:r>
        <w:t>.</w:t>
      </w:r>
    </w:p>
    <w:p w:rsidR="002E2A9D" w:rsidRPr="00743A5E" w:rsidRDefault="002E2A9D" w:rsidP="00CD4B65">
      <w:r w:rsidRPr="00743A5E">
        <w:t xml:space="preserve">The software development includes the production of applications to enter ‘primary data’ offline and produce exchange files. Wherever possible, first quality checks are built in these applications to prevent entering obvious mistakes. Other applications are developed to check the exchange format and cross check data before they are submitted to the database. Also application </w:t>
      </w:r>
      <w:r>
        <w:t>have been</w:t>
      </w:r>
      <w:r w:rsidRPr="00743A5E">
        <w:t xml:space="preserve"> developed to extract data from the database and to produce aggregations and views on the contents of the data base.</w:t>
      </w:r>
    </w:p>
    <w:p w:rsidR="002E2A9D" w:rsidRPr="00743A5E" w:rsidRDefault="002E2A9D" w:rsidP="00872184">
      <w:pPr>
        <w:pStyle w:val="Hheading30"/>
      </w:pPr>
      <w:r w:rsidRPr="00743A5E">
        <w:t>Primary data.</w:t>
      </w:r>
    </w:p>
    <w:p w:rsidR="002E2A9D" w:rsidRPr="00743A5E" w:rsidRDefault="002E2A9D" w:rsidP="00CD4B65">
      <w:r w:rsidRPr="00743A5E">
        <w:t>VISSTAT contains information from the fishery. These are basically all primary data subject to access restrictions for most users. Other users may extract detailed data sets from this data base for further analyses. Data in this database are originating from various sources and are not collected through the DC</w:t>
      </w:r>
      <w:r>
        <w:t>F</w:t>
      </w:r>
      <w:r w:rsidRPr="00743A5E">
        <w:t>. More specific VISSTAT contains sub selections of logbook data, VMS data and sales slip information</w:t>
      </w:r>
      <w:r>
        <w:t xml:space="preserve"> from fish auctions. Most data in this database are exhaustive:</w:t>
      </w:r>
    </w:p>
    <w:p w:rsidR="002E2A9D" w:rsidRPr="00743A5E" w:rsidRDefault="002E2A9D" w:rsidP="00872184">
      <w:pPr>
        <w:pStyle w:val="Bullet"/>
      </w:pPr>
      <w:r w:rsidRPr="00743A5E">
        <w:t>Landing data: reported landings in the Netherlands and of Dutch vessels landing abroad;</w:t>
      </w:r>
    </w:p>
    <w:p w:rsidR="002E2A9D" w:rsidRPr="00743A5E" w:rsidRDefault="002E2A9D" w:rsidP="00872184">
      <w:pPr>
        <w:pStyle w:val="Bullet"/>
      </w:pPr>
      <w:r w:rsidRPr="00743A5E">
        <w:t>Trip information such as dates, geographical fishing position, effort data, gear and mesh size for the same trips where landing data is available;</w:t>
      </w:r>
    </w:p>
    <w:p w:rsidR="002E2A9D" w:rsidRPr="00743A5E" w:rsidRDefault="002E2A9D" w:rsidP="00872184">
      <w:pPr>
        <w:pStyle w:val="Bullet"/>
      </w:pPr>
      <w:r w:rsidRPr="00743A5E">
        <w:t>Vessel data: a historical list of fishing vessels with their characteristics such as length and power;</w:t>
      </w:r>
    </w:p>
    <w:p w:rsidR="002E2A9D" w:rsidRPr="00743A5E" w:rsidRDefault="002E2A9D" w:rsidP="00872184">
      <w:pPr>
        <w:pStyle w:val="Bullet"/>
      </w:pPr>
      <w:r w:rsidRPr="00743A5E">
        <w:t>Sales slip data from the fish auctions with information on size grades and prices;</w:t>
      </w:r>
    </w:p>
    <w:p w:rsidR="002E2A9D" w:rsidRPr="00743A5E" w:rsidRDefault="002E2A9D" w:rsidP="00872184">
      <w:pPr>
        <w:pStyle w:val="Bullet"/>
      </w:pPr>
      <w:r w:rsidRPr="00743A5E">
        <w:t>VMS data: these are the number of geographical positions where fishing vessels were located at a specified time in history.</w:t>
      </w:r>
    </w:p>
    <w:p w:rsidR="002E2A9D" w:rsidRPr="00743A5E" w:rsidRDefault="002E2A9D" w:rsidP="00CD4B65">
      <w:r w:rsidRPr="00743A5E">
        <w:t>FRISBE contains biological data from research vessels surveys, biological sampling from discard trips and market sampling. In recent years the collection of these data was carried out in the DC</w:t>
      </w:r>
      <w:r>
        <w:t>F</w:t>
      </w:r>
      <w:r w:rsidRPr="00743A5E">
        <w:t xml:space="preserve"> framework. The data in this data base are stored in a detailed data format. The following data are maintained:</w:t>
      </w:r>
    </w:p>
    <w:p w:rsidR="002E2A9D" w:rsidRPr="00743A5E" w:rsidRDefault="002E2A9D" w:rsidP="00872184">
      <w:pPr>
        <w:pStyle w:val="Bullet"/>
      </w:pPr>
      <w:r w:rsidRPr="00743A5E">
        <w:t>Trawl survey data for all trawl survey carried out by the Netherlands. Data are recorded at the lowest level of aggregation and consists of trip information, haul information and individual measurements on all species recorded. Hydrographical measurements are stored at the haul level.</w:t>
      </w:r>
    </w:p>
    <w:p w:rsidR="002E2A9D" w:rsidRPr="00743A5E" w:rsidRDefault="002E2A9D" w:rsidP="00872184">
      <w:pPr>
        <w:pStyle w:val="Bullet"/>
      </w:pPr>
      <w:r w:rsidRPr="00743A5E">
        <w:t xml:space="preserve">Discard data contain individual measurements of discards and landings from observer trips (including those carried out in the past). The lowest level of aggregation is haul-based. </w:t>
      </w:r>
    </w:p>
    <w:p w:rsidR="002E2A9D" w:rsidRPr="00743A5E" w:rsidRDefault="002E2A9D" w:rsidP="00872184">
      <w:pPr>
        <w:pStyle w:val="Bullet"/>
      </w:pPr>
      <w:r w:rsidRPr="00743A5E">
        <w:t>Biological measurements on landings consisting of measurements of length frequencies of the landings and biological parameters age, length, weight, sex and maturity, measured on individual fish.</w:t>
      </w:r>
    </w:p>
    <w:p w:rsidR="002E2A9D" w:rsidRPr="00743A5E" w:rsidRDefault="002E2A9D" w:rsidP="00872184">
      <w:pPr>
        <w:pStyle w:val="Bullet"/>
      </w:pPr>
      <w:r w:rsidRPr="00743A5E">
        <w:t>The database is capable of storing the following data but currently no operational data is stored.</w:t>
      </w:r>
    </w:p>
    <w:p w:rsidR="002E2A9D" w:rsidRPr="00743A5E" w:rsidRDefault="002E2A9D" w:rsidP="00872184">
      <w:pPr>
        <w:pStyle w:val="Bullet"/>
        <w:tabs>
          <w:tab w:val="clear" w:pos="720"/>
          <w:tab w:val="num" w:pos="1080"/>
        </w:tabs>
        <w:ind w:left="1080"/>
      </w:pPr>
      <w:r w:rsidRPr="00743A5E">
        <w:t>Egg survey and larvae data.</w:t>
      </w:r>
    </w:p>
    <w:p w:rsidR="002E2A9D" w:rsidRPr="00743A5E" w:rsidRDefault="002E2A9D" w:rsidP="00872184">
      <w:pPr>
        <w:pStyle w:val="Bullet"/>
        <w:tabs>
          <w:tab w:val="clear" w:pos="720"/>
          <w:tab w:val="num" w:pos="1080"/>
        </w:tabs>
        <w:ind w:left="1080"/>
      </w:pPr>
      <w:r w:rsidRPr="00743A5E">
        <w:t>Stomach content data.</w:t>
      </w:r>
    </w:p>
    <w:p w:rsidR="002E2A9D" w:rsidRDefault="002E2A9D" w:rsidP="00872184">
      <w:pPr>
        <w:pStyle w:val="Bullet"/>
        <w:tabs>
          <w:tab w:val="clear" w:pos="720"/>
          <w:tab w:val="num" w:pos="1080"/>
        </w:tabs>
        <w:ind w:left="1080"/>
      </w:pPr>
      <w:r w:rsidRPr="00743A5E">
        <w:t>Historical tagging data</w:t>
      </w:r>
    </w:p>
    <w:p w:rsidR="002E2A9D" w:rsidRPr="00743A5E" w:rsidRDefault="002E2A9D" w:rsidP="00872184">
      <w:pPr>
        <w:pStyle w:val="Bullet"/>
        <w:tabs>
          <w:tab w:val="clear" w:pos="720"/>
          <w:tab w:val="num" w:pos="1080"/>
        </w:tabs>
        <w:ind w:left="1080"/>
      </w:pPr>
      <w:r>
        <w:t>A</w:t>
      </w:r>
      <w:r w:rsidRPr="00743A5E">
        <w:t>coustic  survey data</w:t>
      </w:r>
    </w:p>
    <w:p w:rsidR="002E2A9D" w:rsidRPr="00743A5E" w:rsidRDefault="002E2A9D" w:rsidP="00CD4B65">
      <w:r w:rsidRPr="00743A5E">
        <w:t>ARTIS is a central object orientated database and contains all economic data of active</w:t>
      </w:r>
      <w:r>
        <w:t xml:space="preserve"> fishing</w:t>
      </w:r>
      <w:r w:rsidRPr="00743A5E">
        <w:t xml:space="preserve"> vessels</w:t>
      </w:r>
      <w:r>
        <w:t xml:space="preserve"> and the shellfish aquaculture sector</w:t>
      </w:r>
      <w:r w:rsidRPr="00743A5E">
        <w:t xml:space="preserve">. ARTIS is held at LEI and was developed for the collection and analysis of all its economic data. </w:t>
      </w:r>
      <w:r>
        <w:t xml:space="preserve">Data aggregation up to the vessel level (detailed data) is automated in Artis. </w:t>
      </w:r>
      <w:r w:rsidRPr="00743A5E">
        <w:t xml:space="preserve">Data for the less active and inactive vessels </w:t>
      </w:r>
      <w:r>
        <w:t xml:space="preserve">as well as data from the land based aquaculture </w:t>
      </w:r>
      <w:r w:rsidRPr="00743A5E">
        <w:t>are stored in SPSS data files</w:t>
      </w:r>
      <w:r>
        <w:t xml:space="preserve"> and Excel data files</w:t>
      </w:r>
      <w:r w:rsidRPr="00743A5E">
        <w:t>. Data from the following years will be added routinely to ARTIS</w:t>
      </w:r>
      <w:r>
        <w:t>.</w:t>
      </w:r>
    </w:p>
    <w:p w:rsidR="002E2A9D" w:rsidRPr="00743A5E" w:rsidRDefault="002E2A9D" w:rsidP="00872184">
      <w:pPr>
        <w:pStyle w:val="Hheading30"/>
      </w:pPr>
      <w:r w:rsidRPr="00743A5E">
        <w:t>Aggregated data</w:t>
      </w:r>
    </w:p>
    <w:p w:rsidR="002E2A9D" w:rsidRPr="00743A5E" w:rsidRDefault="002E2A9D" w:rsidP="00CD4B65">
      <w:r w:rsidRPr="00743A5E">
        <w:t>No aggregated data are stored in the data bases. When needed, data are extracted ad hoc from the databases and then processed by some peer reviewed computer programs using SQL queries. SAS analytical software is used to produce results at the requested aggregation level. For a number of queries that occur more often a web application is under construction to produce a view on the aggregated data.</w:t>
      </w:r>
      <w:r w:rsidRPr="00D46D23">
        <w:t xml:space="preserve"> </w:t>
      </w:r>
      <w:r w:rsidRPr="002F247F">
        <w:t xml:space="preserve">Similar procedures for the aggregation of economic data are used at LEI. Data are aggregated using SPSS and GAMs programs. These aggregated data are made available on an access database.  </w:t>
      </w:r>
    </w:p>
    <w:p w:rsidR="002E2A9D" w:rsidRPr="00743A5E" w:rsidRDefault="002E2A9D" w:rsidP="00990009">
      <w:r>
        <w:t>EcoEU is an internet database storing all economic data that has been summited under the DCR/DCF. Upon request, this data can be accessed by external parties.</w:t>
      </w:r>
    </w:p>
    <w:p w:rsidR="002E2A9D" w:rsidRPr="00743A5E" w:rsidRDefault="002E2A9D" w:rsidP="00872184">
      <w:pPr>
        <w:pStyle w:val="Hheading30"/>
      </w:pPr>
      <w:r w:rsidRPr="00743A5E">
        <w:t>Meta data.</w:t>
      </w:r>
    </w:p>
    <w:p w:rsidR="002E2A9D" w:rsidRPr="00743A5E" w:rsidRDefault="002E2A9D" w:rsidP="00CD4B65">
      <w:r w:rsidRPr="00743A5E">
        <w:t>The information about the data stored in VISSTAT and FRISBE is presently on line available on the intranet of IMARES. Here one can also find a summary about the actual data stored in FRISBE which is refreshed every working day by an automated process. In 20</w:t>
      </w:r>
      <w:r>
        <w:t>10</w:t>
      </w:r>
      <w:r w:rsidRPr="00743A5E">
        <w:t xml:space="preserve"> a national website will be launched </w:t>
      </w:r>
      <w:r>
        <w:t xml:space="preserve">(delayed in 2009) </w:t>
      </w:r>
      <w:r w:rsidRPr="00743A5E">
        <w:t>which makes the information publicly available on the internet.</w:t>
      </w:r>
      <w:r w:rsidRPr="00D46D23">
        <w:t xml:space="preserve"> </w:t>
      </w:r>
      <w:r>
        <w:t>Meta data on the economic data will be made available in 2009 through the national website</w:t>
      </w:r>
      <w:r w:rsidRPr="00D46D23">
        <w:tab/>
      </w:r>
    </w:p>
    <w:p w:rsidR="002E2A9D" w:rsidRPr="00743A5E" w:rsidRDefault="002E2A9D" w:rsidP="00872184">
      <w:pPr>
        <w:pStyle w:val="Hheading30"/>
      </w:pPr>
      <w:r w:rsidRPr="00743A5E">
        <w:t>Data collection.</w:t>
      </w:r>
    </w:p>
    <w:p w:rsidR="002E2A9D" w:rsidRPr="00743A5E" w:rsidRDefault="002E2A9D" w:rsidP="00CD4B65">
      <w:r w:rsidRPr="00743A5E">
        <w:t xml:space="preserve">VISSTAT data are collected by a separate governmental fishery inspection agency (AID) and </w:t>
      </w:r>
      <w:r w:rsidRPr="00151F91">
        <w:t>sent to IMARES on a monthly basis</w:t>
      </w:r>
      <w:r w:rsidRPr="00743A5E">
        <w:t>. AID is responsible for the correctness and completeness of the data. During import these data are tested for inconsistencies and corrected when needed. If corrections are made by the AID to their data set at a later stage, IMARES will update the data in VISSTAT as well.</w:t>
      </w:r>
    </w:p>
    <w:p w:rsidR="002E2A9D" w:rsidRPr="00743A5E" w:rsidRDefault="002E2A9D" w:rsidP="00CD4B65">
      <w:r w:rsidRPr="00743A5E">
        <w:t>FRISBE data are collected off line using a dedicated data entry program that applies a number of rules to prevent entering wrong data for as much as possible. The program generates exchange files which are used for import into the database. However, before import, these files are analysed by some SAS programs to find any data that might be erroneous.  If errors are encountered, they will be corrected and then this action is repeated. To be able to reconstruct previous versions of these files, they are part of a revision control system.</w:t>
      </w:r>
    </w:p>
    <w:p w:rsidR="002E2A9D" w:rsidRPr="00743A5E" w:rsidRDefault="002E2A9D" w:rsidP="00CD4B65">
      <w:r w:rsidRPr="002F247F">
        <w:t xml:space="preserve">ARTIS data are entered directly in the ARTIS database. Several quality checks are built in the database to prevent wrong data entry. In the aggregation process individual data are also checked again for errors. </w:t>
      </w:r>
    </w:p>
    <w:p w:rsidR="002E2A9D" w:rsidRPr="00743A5E" w:rsidRDefault="002E2A9D" w:rsidP="00872184">
      <w:pPr>
        <w:pStyle w:val="Hheading30"/>
      </w:pPr>
      <w:r w:rsidRPr="00743A5E">
        <w:t>Data protection.</w:t>
      </w:r>
    </w:p>
    <w:p w:rsidR="002E2A9D" w:rsidRPr="00743A5E" w:rsidRDefault="002E2A9D" w:rsidP="00CD4B65">
      <w:r w:rsidRPr="00743A5E">
        <w:t xml:space="preserve">The servers at IMARES running the VISSTAT and FRISBE databases </w:t>
      </w:r>
      <w:r>
        <w:t xml:space="preserve">and the server at LEI running the ARTIS database </w:t>
      </w:r>
      <w:r w:rsidRPr="00743A5E">
        <w:t>are located in a climate controlled room where only “need to be there” employees can enter. The room has a dedicated fire detection and fire extinguishing system.</w:t>
      </w:r>
    </w:p>
    <w:p w:rsidR="002E2A9D" w:rsidRPr="00743A5E" w:rsidRDefault="002E2A9D" w:rsidP="00CD4B65">
      <w:r w:rsidRPr="00743A5E">
        <w:t>Every working day a backup of the data is made on magnetic tapes. When not needed directly, these tapes are stored at a secure location outside the building. The backup method gives the possibility to recover older versions of data sets that might have been corrupted or were lost. The versions to choose from are the ones 1, 2, 4 days old, 1, 2, 4 weeks old, 1, 2, 3 months old and 1 or more years old.</w:t>
      </w:r>
    </w:p>
    <w:p w:rsidR="002E2A9D" w:rsidRPr="00743A5E" w:rsidRDefault="002E2A9D" w:rsidP="00CD4B65">
      <w:r w:rsidRPr="00743A5E">
        <w:t>Only users at IMARES and LEI, for whom this is necessary, can log on to the servers after having been provided with a secure username/password combination.</w:t>
      </w:r>
    </w:p>
    <w:p w:rsidR="002E2A9D" w:rsidRPr="00743A5E" w:rsidRDefault="002E2A9D" w:rsidP="00CD4B65">
      <w:r w:rsidRPr="00743A5E">
        <w:t>The data in VISSTAT and FRISBE can only be accessed, modified or deleted on a ‘need to be able’ basis for a select group of trusted users. To monitor this, an administration is kept up to date with information about which persons had what permissions during some period.</w:t>
      </w:r>
    </w:p>
    <w:p w:rsidR="002E2A9D" w:rsidRPr="00743A5E" w:rsidRDefault="002E2A9D" w:rsidP="00CD4B65">
      <w:r>
        <w:t xml:space="preserve">In ARTIS only the accountants who enter the data can modify or delete the data. The models and aggregation programs are maintained by a special unit within LEI. </w:t>
      </w:r>
    </w:p>
    <w:p w:rsidR="002E2A9D" w:rsidRPr="00743A5E" w:rsidRDefault="002E2A9D" w:rsidP="00CD4B65">
      <w:r w:rsidRPr="00743A5E">
        <w:t xml:space="preserve">All researchers at IMARES and LEI can be granted a read access to the FRISBE data. For VISSTAT </w:t>
      </w:r>
      <w:r>
        <w:t xml:space="preserve">and ARTIS </w:t>
      </w:r>
      <w:r w:rsidRPr="00743A5E">
        <w:t>researchers can only obtain read access to the data after approval and after signing a document in which the user states that he/she will not use the data in any way that might interfere with the Netherlands privacy regulations.</w:t>
      </w:r>
      <w:r>
        <w:t xml:space="preserve"> </w:t>
      </w:r>
    </w:p>
    <w:p w:rsidR="002E2A9D" w:rsidRPr="00743A5E" w:rsidRDefault="002E2A9D" w:rsidP="00872184">
      <w:pPr>
        <w:pStyle w:val="Hheading30"/>
      </w:pPr>
      <w:r w:rsidRPr="00743A5E">
        <w:t>Data delivery</w:t>
      </w:r>
    </w:p>
    <w:p w:rsidR="002E2A9D" w:rsidRPr="00743A5E" w:rsidRDefault="002E2A9D" w:rsidP="00CD4B65">
      <w:r w:rsidRPr="00743A5E">
        <w:t xml:space="preserve">Data is partly on line available on some aggregated level (see Aggregation data). Other data from FRISBE and VISSTAT for end users can be produced on an </w:t>
      </w:r>
      <w:r w:rsidRPr="00743A5E">
        <w:rPr>
          <w:i/>
        </w:rPr>
        <w:t>ad hoc</w:t>
      </w:r>
      <w:r w:rsidRPr="00743A5E">
        <w:t xml:space="preserve"> basis by dedicated SAS programs that extract the data from the database and then generate information at the requested aggregation level. </w:t>
      </w:r>
      <w:r>
        <w:t xml:space="preserve">Economic data can also be produced on an ad hoc basis by dedicated SPSS programs that extract the data from the databases and generate the information needed. </w:t>
      </w:r>
      <w:r w:rsidRPr="00743A5E">
        <w:t xml:space="preserve">The results are screened by experts before sending them to the end users. </w:t>
      </w:r>
    </w:p>
    <w:p w:rsidR="002E2A9D" w:rsidRPr="00743A5E" w:rsidRDefault="002E2A9D" w:rsidP="00F26432">
      <w:pPr>
        <w:pStyle w:val="Hheading30"/>
      </w:pPr>
      <w:r>
        <w:t xml:space="preserve">Regional </w:t>
      </w:r>
      <w:r w:rsidRPr="00743A5E">
        <w:t xml:space="preserve">Data </w:t>
      </w:r>
      <w:r>
        <w:t>B</w:t>
      </w:r>
      <w:r w:rsidRPr="00743A5E">
        <w:t>ases</w:t>
      </w:r>
    </w:p>
    <w:p w:rsidR="002E2A9D" w:rsidRDefault="002E2A9D" w:rsidP="00CD4B65">
      <w:r>
        <w:t>In 2010 a Regional Data Base (RDB) was established in the North Sea and Eastern Arctic and the North Atlantic. The RDB is powered by FishFrame. FishFrame was developed as a RDB and is already operating in the Baltic Region for a number of years. The Netherlands is supporting the RDB because this would improve cost efficient data sampling and management of the data. Also common tools developed around the RDB would facilitate to analyse the quality of the data and allow more efficient data transfers and response to data calls.</w:t>
      </w:r>
    </w:p>
    <w:p w:rsidR="002E2A9D" w:rsidRDefault="002E2A9D" w:rsidP="00CD4B65">
      <w:r>
        <w:t>The Netherlands will follow the initiatives taken by the RCMS. In 2011 and 2012, NLD is member of the steering committee which give guidance in the further deveopment of the RDB.</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4199"/>
        <w:gridCol w:w="2604"/>
      </w:tblGrid>
      <w:tr w:rsidR="002E2A9D" w:rsidRPr="006C4496" w:rsidTr="00195CF7">
        <w:trPr>
          <w:cantSplit/>
          <w:trHeight w:val="450"/>
          <w:tblHeader/>
        </w:trPr>
        <w:tc>
          <w:tcPr>
            <w:tcW w:w="1008" w:type="dxa"/>
            <w:tcBorders>
              <w:top w:val="single" w:sz="4" w:space="0" w:color="0074A2"/>
              <w:left w:val="single" w:sz="4" w:space="0" w:color="0074A2"/>
              <w:bottom w:val="single" w:sz="4" w:space="0" w:color="0074A2"/>
              <w:right w:val="nil"/>
            </w:tcBorders>
            <w:shd w:val="clear" w:color="auto" w:fill="0074A2"/>
            <w:vAlign w:val="center"/>
          </w:tcPr>
          <w:p w:rsidR="002E2A9D" w:rsidRPr="006C4496" w:rsidRDefault="002E2A9D" w:rsidP="00195CF7">
            <w:pPr>
              <w:pStyle w:val="table"/>
              <w:keepNext/>
              <w:jc w:val="both"/>
              <w:rPr>
                <w:b/>
                <w:color w:val="FFFFFF"/>
              </w:rPr>
            </w:pPr>
            <w:r w:rsidRPr="006C4496">
              <w:rPr>
                <w:b/>
                <w:color w:val="FFFFFF"/>
              </w:rPr>
              <w:t>source</w:t>
            </w:r>
          </w:p>
        </w:tc>
        <w:tc>
          <w:tcPr>
            <w:tcW w:w="4199" w:type="dxa"/>
            <w:tcBorders>
              <w:top w:val="single" w:sz="4" w:space="0" w:color="0074A2"/>
              <w:left w:val="nil"/>
              <w:bottom w:val="single" w:sz="4" w:space="0" w:color="0074A2"/>
              <w:right w:val="nil"/>
            </w:tcBorders>
            <w:shd w:val="clear" w:color="auto" w:fill="0074A2"/>
            <w:vAlign w:val="center"/>
          </w:tcPr>
          <w:p w:rsidR="002E2A9D" w:rsidRPr="006C4496" w:rsidRDefault="002E2A9D" w:rsidP="00195CF7">
            <w:pPr>
              <w:pStyle w:val="table"/>
              <w:keepNext/>
              <w:jc w:val="both"/>
              <w:rPr>
                <w:b/>
                <w:color w:val="FFFFFF"/>
              </w:rPr>
            </w:pPr>
            <w:r w:rsidRPr="006C4496">
              <w:rPr>
                <w:b/>
                <w:color w:val="FFFFFF"/>
              </w:rPr>
              <w:t>Recom</w:t>
            </w:r>
            <w:r>
              <w:rPr>
                <w:b/>
                <w:color w:val="FFFFFF"/>
              </w:rPr>
              <w:t>m</w:t>
            </w:r>
            <w:r w:rsidRPr="006C4496">
              <w:rPr>
                <w:b/>
                <w:color w:val="FFFFFF"/>
              </w:rPr>
              <w:t>endation</w:t>
            </w:r>
          </w:p>
        </w:tc>
        <w:tc>
          <w:tcPr>
            <w:tcW w:w="2604" w:type="dxa"/>
            <w:tcBorders>
              <w:top w:val="single" w:sz="4" w:space="0" w:color="0074A2"/>
              <w:left w:val="nil"/>
              <w:bottom w:val="single" w:sz="4" w:space="0" w:color="0074A2"/>
              <w:right w:val="single" w:sz="4" w:space="0" w:color="0074A2"/>
            </w:tcBorders>
            <w:shd w:val="clear" w:color="auto" w:fill="0074A2"/>
            <w:vAlign w:val="center"/>
          </w:tcPr>
          <w:p w:rsidR="002E2A9D" w:rsidRPr="006C4496" w:rsidRDefault="002E2A9D" w:rsidP="00195CF7">
            <w:pPr>
              <w:pStyle w:val="table"/>
              <w:keepNext/>
              <w:jc w:val="both"/>
              <w:rPr>
                <w:b/>
                <w:color w:val="FFFFFF"/>
              </w:rPr>
            </w:pPr>
            <w:r w:rsidRPr="006C4496">
              <w:rPr>
                <w:b/>
                <w:color w:val="FFFFFF"/>
              </w:rPr>
              <w:t>Responsive actions</w:t>
            </w:r>
          </w:p>
        </w:tc>
      </w:tr>
      <w:tr w:rsidR="002E2A9D" w:rsidRPr="00743A5E" w:rsidTr="00A82459">
        <w:trPr>
          <w:cantSplit/>
        </w:trPr>
        <w:tc>
          <w:tcPr>
            <w:tcW w:w="1008" w:type="dxa"/>
            <w:tcBorders>
              <w:top w:val="single" w:sz="4" w:space="0" w:color="0074A2"/>
              <w:left w:val="dotted" w:sz="4" w:space="0" w:color="0074A2"/>
              <w:bottom w:val="dotted" w:sz="4" w:space="0" w:color="0074A2"/>
              <w:right w:val="dotted" w:sz="4" w:space="0" w:color="0074A2"/>
            </w:tcBorders>
          </w:tcPr>
          <w:p w:rsidR="002E2A9D" w:rsidRPr="00DF1E76" w:rsidRDefault="002E2A9D" w:rsidP="006D510D">
            <w:pPr>
              <w:pStyle w:val="table"/>
              <w:keepNext/>
            </w:pPr>
            <w:r>
              <w:t xml:space="preserve">RCM NA </w:t>
            </w:r>
            <w:r w:rsidRPr="00DF1E76">
              <w:t>20</w:t>
            </w:r>
            <w:r>
              <w:t>11</w:t>
            </w:r>
          </w:p>
        </w:tc>
        <w:tc>
          <w:tcPr>
            <w:tcW w:w="4199" w:type="dxa"/>
            <w:tcBorders>
              <w:top w:val="single" w:sz="4" w:space="0" w:color="0074A2"/>
              <w:left w:val="dotted" w:sz="4" w:space="0" w:color="0074A2"/>
              <w:bottom w:val="dotted" w:sz="4" w:space="0" w:color="0074A2"/>
              <w:right w:val="dotted" w:sz="4" w:space="0" w:color="0074A2"/>
            </w:tcBorders>
          </w:tcPr>
          <w:p w:rsidR="002E2A9D" w:rsidRDefault="002E2A9D" w:rsidP="00A82459">
            <w:pPr>
              <w:pStyle w:val="table"/>
            </w:pPr>
            <w:r w:rsidRPr="006D510D">
              <w:t>recommends that</w:t>
            </w:r>
          </w:p>
          <w:p w:rsidR="002E2A9D" w:rsidRPr="00A82459" w:rsidRDefault="002E2A9D" w:rsidP="00EA2952">
            <w:pPr>
              <w:pStyle w:val="table"/>
              <w:numPr>
                <w:ilvl w:val="0"/>
                <w:numId w:val="64"/>
              </w:numPr>
              <w:ind w:left="410"/>
            </w:pPr>
            <w:r w:rsidRPr="00A82459">
              <w:rPr>
                <w:rFonts w:eastAsia="SymbolMT"/>
                <w:lang w:eastAsia="nl-NL"/>
              </w:rPr>
              <w:t>MS should make sure that their landings abroad are included</w:t>
            </w:r>
            <w:r>
              <w:t xml:space="preserve"> </w:t>
            </w:r>
            <w:r w:rsidRPr="00A82459">
              <w:rPr>
                <w:rFonts w:eastAsia="SymbolMT"/>
                <w:lang w:eastAsia="nl-NL"/>
              </w:rPr>
              <w:t>in the Regional Database upload allowing the RCM to</w:t>
            </w:r>
            <w:r>
              <w:t xml:space="preserve"> </w:t>
            </w:r>
            <w:r w:rsidRPr="00A82459">
              <w:rPr>
                <w:rFonts w:eastAsia="SymbolMT"/>
                <w:lang w:eastAsia="nl-NL"/>
              </w:rPr>
              <w:t>analyse the possible</w:t>
            </w:r>
            <w:r w:rsidRPr="006D510D">
              <w:rPr>
                <w:rFonts w:eastAsia="SymbolMT"/>
                <w:lang w:eastAsia="nl-NL"/>
              </w:rPr>
              <w:t xml:space="preserve"> needs for bilateral agreements</w:t>
            </w:r>
            <w:r>
              <w:rPr>
                <w:rFonts w:eastAsia="SymbolMT"/>
                <w:lang w:eastAsia="nl-NL"/>
              </w:rPr>
              <w:t>.</w:t>
            </w:r>
          </w:p>
          <w:p w:rsidR="002E2A9D" w:rsidRPr="006D510D" w:rsidRDefault="002E2A9D" w:rsidP="00EA2952">
            <w:pPr>
              <w:pStyle w:val="table"/>
              <w:numPr>
                <w:ilvl w:val="0"/>
                <w:numId w:val="64"/>
              </w:numPr>
              <w:ind w:left="410"/>
            </w:pPr>
            <w:r w:rsidRPr="00A82459">
              <w:rPr>
                <w:rFonts w:eastAsia="SymbolMT"/>
                <w:lang w:eastAsia="nl-NL"/>
              </w:rPr>
              <w:t>The RCMs should perform an annual analysis on landings in</w:t>
            </w:r>
            <w:r w:rsidRPr="006D510D">
              <w:rPr>
                <w:rFonts w:eastAsia="SymbolMT"/>
                <w:lang w:eastAsia="nl-NL"/>
              </w:rPr>
              <w:t xml:space="preserve"> </w:t>
            </w:r>
            <w:r w:rsidRPr="00A82459">
              <w:rPr>
                <w:rFonts w:eastAsia="SymbolMT"/>
                <w:lang w:eastAsia="nl-NL"/>
              </w:rPr>
              <w:t>foreign countries and conclude where bilateral agreements</w:t>
            </w:r>
            <w:r w:rsidRPr="006D510D">
              <w:rPr>
                <w:rFonts w:eastAsia="SymbolMT"/>
                <w:lang w:eastAsia="nl-NL"/>
              </w:rPr>
              <w:t xml:space="preserve"> </w:t>
            </w:r>
            <w:r w:rsidRPr="00A82459">
              <w:rPr>
                <w:rFonts w:eastAsia="SymbolMT"/>
                <w:lang w:eastAsia="nl-NL"/>
              </w:rPr>
              <w:t>need to be made. MS should set up agreements, fixing the</w:t>
            </w:r>
            <w:r w:rsidRPr="006D510D">
              <w:rPr>
                <w:rFonts w:eastAsia="SymbolMT"/>
                <w:lang w:eastAsia="nl-NL"/>
              </w:rPr>
              <w:t xml:space="preserve"> </w:t>
            </w:r>
            <w:r w:rsidRPr="00A82459">
              <w:rPr>
                <w:rFonts w:eastAsia="SymbolMT"/>
                <w:lang w:eastAsia="nl-NL"/>
              </w:rPr>
              <w:t>details of sampling, compilation and submission of data in</w:t>
            </w:r>
            <w:r w:rsidRPr="006D510D">
              <w:rPr>
                <w:rFonts w:eastAsia="SymbolMT"/>
                <w:lang w:eastAsia="nl-NL"/>
              </w:rPr>
              <w:t xml:space="preserve"> </w:t>
            </w:r>
            <w:r w:rsidRPr="00A82459">
              <w:rPr>
                <w:rFonts w:eastAsia="SymbolMT"/>
                <w:lang w:eastAsia="nl-NL"/>
              </w:rPr>
              <w:t>each case when it is indicated by the RCM that a bilateral</w:t>
            </w:r>
            <w:r w:rsidRPr="006D510D">
              <w:rPr>
                <w:rFonts w:eastAsia="SymbolMT"/>
                <w:lang w:eastAsia="nl-NL"/>
              </w:rPr>
              <w:t xml:space="preserve"> </w:t>
            </w:r>
            <w:r w:rsidRPr="00A82459">
              <w:rPr>
                <w:rFonts w:eastAsia="SymbolMT"/>
                <w:lang w:eastAsia="nl-NL"/>
              </w:rPr>
              <w:t>agreement is needed. Standard output algorithms to enable</w:t>
            </w:r>
            <w:r>
              <w:rPr>
                <w:rFonts w:eastAsia="SymbolMT"/>
                <w:lang w:eastAsia="nl-NL"/>
              </w:rPr>
              <w:t xml:space="preserve"> </w:t>
            </w:r>
            <w:r w:rsidRPr="00A82459">
              <w:rPr>
                <w:rFonts w:eastAsia="SymbolMT"/>
                <w:lang w:eastAsia="nl-NL"/>
              </w:rPr>
              <w:t>analysis of compiled data should be included in RDB.</w:t>
            </w:r>
          </w:p>
        </w:tc>
        <w:tc>
          <w:tcPr>
            <w:tcW w:w="2604" w:type="dxa"/>
            <w:tcBorders>
              <w:top w:val="single" w:sz="4" w:space="0" w:color="0074A2"/>
              <w:left w:val="dotted" w:sz="4" w:space="0" w:color="0074A2"/>
              <w:bottom w:val="dotted" w:sz="4" w:space="0" w:color="0074A2"/>
              <w:right w:val="dotted" w:sz="4" w:space="0" w:color="0074A2"/>
            </w:tcBorders>
          </w:tcPr>
          <w:p w:rsidR="002E2A9D" w:rsidRPr="00743A5E" w:rsidRDefault="002E2A9D" w:rsidP="00195CF7">
            <w:pPr>
              <w:pStyle w:val="table"/>
              <w:keepNext/>
            </w:pPr>
            <w:r>
              <w:t>MS includes landings abroad in RDB and consider those in relation to agreements with other MS.</w:t>
            </w:r>
          </w:p>
        </w:tc>
      </w:tr>
      <w:tr w:rsidR="002E2A9D" w:rsidRPr="00743A5E" w:rsidTr="00A82459">
        <w:trPr>
          <w:cantSplit/>
        </w:trPr>
        <w:tc>
          <w:tcPr>
            <w:tcW w:w="1008" w:type="dxa"/>
            <w:tcBorders>
              <w:top w:val="dotted" w:sz="4" w:space="0" w:color="0074A2"/>
              <w:left w:val="dotted" w:sz="4" w:space="0" w:color="0074A2"/>
              <w:bottom w:val="dotted" w:sz="4" w:space="0" w:color="0074A2"/>
              <w:right w:val="dotted" w:sz="4" w:space="0" w:color="0074A2"/>
            </w:tcBorders>
          </w:tcPr>
          <w:p w:rsidR="002E2A9D" w:rsidRDefault="002E2A9D" w:rsidP="006D510D">
            <w:pPr>
              <w:pStyle w:val="table"/>
              <w:keepNext/>
            </w:pPr>
            <w:r>
              <w:t xml:space="preserve">RCM NA </w:t>
            </w:r>
            <w:r w:rsidRPr="00DF1E76">
              <w:t>20</w:t>
            </w:r>
            <w:r>
              <w:t>11</w:t>
            </w:r>
          </w:p>
        </w:tc>
        <w:tc>
          <w:tcPr>
            <w:tcW w:w="4199" w:type="dxa"/>
            <w:tcBorders>
              <w:top w:val="dotted" w:sz="4" w:space="0" w:color="0074A2"/>
              <w:left w:val="dotted" w:sz="4" w:space="0" w:color="0074A2"/>
              <w:bottom w:val="dotted" w:sz="4" w:space="0" w:color="0074A2"/>
              <w:right w:val="dotted" w:sz="4" w:space="0" w:color="0074A2"/>
            </w:tcBorders>
          </w:tcPr>
          <w:p w:rsidR="002E2A9D" w:rsidRPr="00A82459" w:rsidRDefault="002E2A9D" w:rsidP="00A82459">
            <w:pPr>
              <w:pStyle w:val="table"/>
            </w:pPr>
            <w:r w:rsidRPr="00A82459">
              <w:t>recommends that all MS investigate data loaded to RDB</w:t>
            </w:r>
            <w:r>
              <w:t xml:space="preserve"> </w:t>
            </w:r>
            <w:r w:rsidRPr="00A82459">
              <w:t>under metier 'No_logbook' and replace with the agreed code given in</w:t>
            </w:r>
            <w:r>
              <w:t xml:space="preserve"> </w:t>
            </w:r>
            <w:r w:rsidRPr="00A82459">
              <w:t>section 3.1 and request the RDB steering group to endorse these as</w:t>
            </w:r>
            <w:r>
              <w:t xml:space="preserve"> </w:t>
            </w:r>
            <w:r w:rsidRPr="00A82459">
              <w:t>the only permitted entries within the fields defined.</w:t>
            </w:r>
          </w:p>
        </w:tc>
        <w:tc>
          <w:tcPr>
            <w:tcW w:w="2604" w:type="dxa"/>
            <w:tcBorders>
              <w:top w:val="dotted" w:sz="4" w:space="0" w:color="0074A2"/>
              <w:left w:val="dotted" w:sz="4" w:space="0" w:color="0074A2"/>
              <w:bottom w:val="dotted" w:sz="4" w:space="0" w:color="0074A2"/>
              <w:right w:val="dotted" w:sz="4" w:space="0" w:color="0074A2"/>
            </w:tcBorders>
          </w:tcPr>
          <w:p w:rsidR="002E2A9D" w:rsidRDefault="002E2A9D" w:rsidP="00A82459">
            <w:pPr>
              <w:pStyle w:val="table"/>
              <w:keepNext/>
            </w:pPr>
            <w:r>
              <w:t>MS will resubmit data with correct codes awaiting for final agreed guidelines</w:t>
            </w:r>
          </w:p>
        </w:tc>
      </w:tr>
      <w:tr w:rsidR="002E2A9D" w:rsidRPr="00743A5E" w:rsidTr="00A82459">
        <w:trPr>
          <w:cantSplit/>
        </w:trPr>
        <w:tc>
          <w:tcPr>
            <w:tcW w:w="1008" w:type="dxa"/>
            <w:tcBorders>
              <w:top w:val="dotted" w:sz="4" w:space="0" w:color="0074A2"/>
              <w:left w:val="dotted" w:sz="4" w:space="0" w:color="0074A2"/>
              <w:bottom w:val="dotted" w:sz="4" w:space="0" w:color="0074A2"/>
              <w:right w:val="dotted" w:sz="4" w:space="0" w:color="0074A2"/>
            </w:tcBorders>
          </w:tcPr>
          <w:p w:rsidR="002E2A9D" w:rsidRDefault="002E2A9D" w:rsidP="006D510D">
            <w:pPr>
              <w:pStyle w:val="table"/>
              <w:keepNext/>
            </w:pPr>
            <w:r>
              <w:t xml:space="preserve">RCM NA </w:t>
            </w:r>
            <w:r w:rsidRPr="00DF1E76">
              <w:t>20</w:t>
            </w:r>
            <w:r>
              <w:t>11</w:t>
            </w:r>
          </w:p>
        </w:tc>
        <w:tc>
          <w:tcPr>
            <w:tcW w:w="4199" w:type="dxa"/>
            <w:tcBorders>
              <w:top w:val="dotted" w:sz="4" w:space="0" w:color="0074A2"/>
              <w:left w:val="dotted" w:sz="4" w:space="0" w:color="0074A2"/>
              <w:bottom w:val="dotted" w:sz="4" w:space="0" w:color="0074A2"/>
              <w:right w:val="dotted" w:sz="4" w:space="0" w:color="0074A2"/>
            </w:tcBorders>
          </w:tcPr>
          <w:p w:rsidR="002E2A9D" w:rsidRPr="00A82459" w:rsidRDefault="002E2A9D" w:rsidP="00A82459">
            <w:pPr>
              <w:pStyle w:val="table"/>
            </w:pPr>
            <w:r w:rsidRPr="00A82459">
              <w:t>RCM NA recommended the use of the standard code MIS_MIS_0_0_0 to replace 'No_Matrix' for fisheries not specified</w:t>
            </w:r>
            <w:r w:rsidRPr="00D4430E">
              <w:t xml:space="preserve"> in Annex IV of the Commission Decision.</w:t>
            </w:r>
            <w:r w:rsidRPr="001E5EBF">
              <w:t xml:space="preserve"> </w:t>
            </w:r>
            <w:r w:rsidRPr="00A82459">
              <w:rPr>
                <w:lang w:val="nl-NL" w:eastAsia="nl-NL"/>
              </w:rPr>
              <w:t>Resubmit data into the regional database after correction</w:t>
            </w:r>
          </w:p>
        </w:tc>
        <w:tc>
          <w:tcPr>
            <w:tcW w:w="2604" w:type="dxa"/>
            <w:tcBorders>
              <w:top w:val="dotted" w:sz="4" w:space="0" w:color="0074A2"/>
              <w:left w:val="dotted" w:sz="4" w:space="0" w:color="0074A2"/>
              <w:bottom w:val="dotted" w:sz="4" w:space="0" w:color="0074A2"/>
              <w:right w:val="dotted" w:sz="4" w:space="0" w:color="0074A2"/>
            </w:tcBorders>
          </w:tcPr>
          <w:p w:rsidR="002E2A9D" w:rsidRDefault="002E2A9D" w:rsidP="00195CF7">
            <w:pPr>
              <w:pStyle w:val="table"/>
              <w:keepNext/>
            </w:pPr>
            <w:r>
              <w:t>MS will resubmit data with correct codes awaiting for final agreed guidelines</w:t>
            </w:r>
          </w:p>
        </w:tc>
      </w:tr>
    </w:tbl>
    <w:p w:rsidR="002E2A9D" w:rsidRPr="00872184" w:rsidRDefault="002E2A9D" w:rsidP="00CD4B65"/>
    <w:p w:rsidR="002E2A9D" w:rsidRPr="00872184" w:rsidRDefault="002E2A9D" w:rsidP="00872184">
      <w:pPr>
        <w:pStyle w:val="Heading2"/>
        <w:pageBreakBefore w:val="0"/>
      </w:pPr>
      <w:bookmarkStart w:id="132" w:name="_Toc307304409"/>
      <w:r w:rsidRPr="00872184">
        <w:t>VI.B.</w:t>
      </w:r>
      <w:r w:rsidRPr="00872184">
        <w:tab/>
        <w:t>Use of the data</w:t>
      </w:r>
      <w:bookmarkEnd w:id="132"/>
    </w:p>
    <w:p w:rsidR="002E2A9D" w:rsidRPr="00743A5E" w:rsidRDefault="002E2A9D" w:rsidP="00F26432">
      <w:pPr>
        <w:pStyle w:val="Hheading20"/>
        <w:keepNext/>
        <w:ind w:left="720"/>
      </w:pPr>
      <w:r w:rsidRPr="00743A5E">
        <w:t>biological data</w:t>
      </w:r>
    </w:p>
    <w:p w:rsidR="002E2A9D" w:rsidRPr="00743A5E" w:rsidRDefault="002E2A9D" w:rsidP="00CD4B65">
      <w:r w:rsidRPr="00743A5E">
        <w:t>The primary users of the data collected in the DC</w:t>
      </w:r>
      <w:r>
        <w:t>F</w:t>
      </w:r>
      <w:r w:rsidRPr="00743A5E">
        <w:t xml:space="preserve"> are ICES and STECF. The data are used in the working groups of these institutions in combination with similar data from other MS for analyses and to provide a basis for advice to fisheries management.</w:t>
      </w:r>
    </w:p>
    <w:p w:rsidR="002E2A9D" w:rsidRPr="00743A5E" w:rsidRDefault="002E2A9D" w:rsidP="00CD4B65">
      <w:r w:rsidRPr="00743A5E">
        <w:t>Aggregated data will be produced in the required format for these working groups. Usually these aggregate data will comprise of several of the following elements:</w:t>
      </w:r>
    </w:p>
    <w:p w:rsidR="002E2A9D" w:rsidRPr="00743A5E" w:rsidRDefault="002E2A9D" w:rsidP="00872184">
      <w:pPr>
        <w:pStyle w:val="Bullet"/>
      </w:pPr>
      <w:r w:rsidRPr="00743A5E">
        <w:t>quarterly data on volume of the landings</w:t>
      </w:r>
    </w:p>
    <w:p w:rsidR="002E2A9D" w:rsidRPr="00743A5E" w:rsidRDefault="002E2A9D" w:rsidP="00872184">
      <w:pPr>
        <w:pStyle w:val="Bullet"/>
      </w:pPr>
      <w:r w:rsidRPr="00743A5E">
        <w:t>quarterly estimates on the volume of discards (for Group 1 and 2 species)</w:t>
      </w:r>
    </w:p>
    <w:p w:rsidR="002E2A9D" w:rsidRPr="00743A5E" w:rsidRDefault="002E2A9D" w:rsidP="00872184">
      <w:pPr>
        <w:pStyle w:val="Bullet"/>
      </w:pPr>
      <w:r w:rsidRPr="00743A5E">
        <w:t>quarterly age- or length composition of the (landings and discards)</w:t>
      </w:r>
    </w:p>
    <w:p w:rsidR="002E2A9D" w:rsidRPr="00743A5E" w:rsidRDefault="002E2A9D" w:rsidP="00872184">
      <w:pPr>
        <w:pStyle w:val="Bullet"/>
      </w:pPr>
      <w:r w:rsidRPr="00743A5E">
        <w:t>biological parameters such as weight and maturity</w:t>
      </w:r>
    </w:p>
    <w:p w:rsidR="002E2A9D" w:rsidRPr="00743A5E" w:rsidRDefault="002E2A9D" w:rsidP="00872184">
      <w:pPr>
        <w:pStyle w:val="Bullet"/>
      </w:pPr>
      <w:r w:rsidRPr="00743A5E">
        <w:t>quarterly information on the spatial and temporal distribution of fishing effort and landings</w:t>
      </w:r>
    </w:p>
    <w:p w:rsidR="002E2A9D" w:rsidRPr="00743A5E" w:rsidRDefault="002E2A9D" w:rsidP="00872184">
      <w:pPr>
        <w:pStyle w:val="Bullet"/>
      </w:pPr>
      <w:r w:rsidRPr="00743A5E">
        <w:t xml:space="preserve">From 2010 onwards, the information listed above can also be provided by </w:t>
      </w:r>
      <w:r>
        <w:t>metier</w:t>
      </w:r>
      <w:r w:rsidRPr="00743A5E">
        <w:t xml:space="preserve"> (discard information can only be provided if the </w:t>
      </w:r>
      <w:r>
        <w:t>metier</w:t>
      </w:r>
      <w:r w:rsidRPr="00743A5E">
        <w:t xml:space="preserve"> is included in the discard sampling programme.</w:t>
      </w:r>
    </w:p>
    <w:p w:rsidR="002E2A9D" w:rsidRPr="00743A5E" w:rsidRDefault="002E2A9D" w:rsidP="00872184">
      <w:pPr>
        <w:pStyle w:val="Bullet"/>
      </w:pPr>
      <w:r w:rsidRPr="00743A5E">
        <w:t>precision estimates of the elements described above</w:t>
      </w:r>
    </w:p>
    <w:p w:rsidR="002E2A9D" w:rsidRPr="00743A5E" w:rsidRDefault="002E2A9D" w:rsidP="00872184">
      <w:pPr>
        <w:pStyle w:val="Bullet"/>
      </w:pPr>
      <w:r w:rsidRPr="00743A5E">
        <w:t>Survey indices (produced in cooperation with other nations participating in the surveys) consistent of international agreed standard aggregation of data</w:t>
      </w:r>
    </w:p>
    <w:p w:rsidR="002E2A9D" w:rsidRPr="00743A5E" w:rsidRDefault="002E2A9D" w:rsidP="00872184">
      <w:pPr>
        <w:pStyle w:val="Bullet"/>
      </w:pPr>
      <w:r w:rsidRPr="00743A5E">
        <w:t>description of activity of relevant fleet segments</w:t>
      </w:r>
    </w:p>
    <w:p w:rsidR="002E2A9D" w:rsidRPr="00743A5E" w:rsidRDefault="002E2A9D" w:rsidP="00CD4B65">
      <w:r w:rsidRPr="00743A5E">
        <w:t xml:space="preserve">The fleet based data will allow to carry out analyses on a fleet or </w:t>
      </w:r>
      <w:r>
        <w:t>metier</w:t>
      </w:r>
      <w:r w:rsidRPr="00743A5E">
        <w:t xml:space="preserve"> basis.</w:t>
      </w:r>
    </w:p>
    <w:p w:rsidR="002E2A9D" w:rsidRPr="00743A5E" w:rsidRDefault="002E2A9D" w:rsidP="00CD4B65">
      <w:r w:rsidRPr="00743A5E">
        <w:t>Experts from the Netherlands are close involved in the analyses of the data collected in the DC</w:t>
      </w:r>
      <w:r>
        <w:t>F</w:t>
      </w:r>
      <w:r w:rsidRPr="00743A5E">
        <w:t xml:space="preserve"> for the provision of advice. </w:t>
      </w:r>
      <w:r>
        <w:t>After the</w:t>
      </w:r>
      <w:r w:rsidRPr="00743A5E">
        <w:t xml:space="preserve"> rescheduling of the ICES </w:t>
      </w:r>
      <w:r>
        <w:t>advisory framework</w:t>
      </w:r>
      <w:r w:rsidRPr="00743A5E">
        <w:t xml:space="preserve"> </w:t>
      </w:r>
      <w:r>
        <w:t>in 2008, much</w:t>
      </w:r>
      <w:r w:rsidRPr="00743A5E">
        <w:t xml:space="preserve"> of the analyses </w:t>
      </w:r>
      <w:r>
        <w:t xml:space="preserve">(stock assessments) </w:t>
      </w:r>
      <w:r w:rsidRPr="00743A5E">
        <w:t>will now be carried out in the national laboratories before it is considered in a working group. National experts are involved in the assessment of demersal fish stocks in the North Sea. These also include Norway lobster (</w:t>
      </w:r>
      <w:r w:rsidRPr="00743A5E">
        <w:rPr>
          <w:i/>
        </w:rPr>
        <w:t>Nephrops</w:t>
      </w:r>
      <w:r>
        <w:rPr>
          <w:i/>
        </w:rPr>
        <w:t xml:space="preserve"> norvegicus</w:t>
      </w:r>
      <w:r w:rsidRPr="00743A5E">
        <w:t>) and shrimps (</w:t>
      </w:r>
      <w:r w:rsidRPr="00743A5E">
        <w:rPr>
          <w:i/>
        </w:rPr>
        <w:t>Crangon</w:t>
      </w:r>
      <w:r>
        <w:rPr>
          <w:i/>
        </w:rPr>
        <w:t xml:space="preserve"> crangon</w:t>
      </w:r>
      <w:r w:rsidRPr="00743A5E">
        <w:t xml:space="preserve">). For pelagic stocks, national experts are involved in herring (North Sea, VIa, </w:t>
      </w:r>
      <w:r>
        <w:t>Atlanto-scandian</w:t>
      </w:r>
      <w:r w:rsidRPr="00743A5E">
        <w:t>), mackerel (North Sea, western), horse mackerel (North Sea, western) and blue whiting. Further, data and expertise are provided to assessment working groups dealing with Elasmobranches, a</w:t>
      </w:r>
      <w:r>
        <w:t>n</w:t>
      </w:r>
      <w:r w:rsidRPr="00743A5E">
        <w:t>d new MoU species and ecosystem effects of fishing activities.</w:t>
      </w:r>
      <w:r>
        <w:t xml:space="preserve"> Further experts are involved in assessments in other regions managed by CECAF (</w:t>
      </w:r>
      <w:r w:rsidRPr="00CF2FC2">
        <w:rPr>
          <w:i/>
        </w:rPr>
        <w:t>Sardinella aurita</w:t>
      </w:r>
      <w:r>
        <w:t>) and the SPRFMO (</w:t>
      </w:r>
      <w:r w:rsidRPr="00CF2FC2">
        <w:rPr>
          <w:i/>
        </w:rPr>
        <w:t>Trachurus murphyi</w:t>
      </w:r>
      <w:r>
        <w:t>).</w:t>
      </w:r>
    </w:p>
    <w:p w:rsidR="002E2A9D" w:rsidRPr="00743A5E" w:rsidRDefault="002E2A9D" w:rsidP="00CD4B65">
      <w:r w:rsidRPr="00743A5E">
        <w:t>Environmental indicators to measure the effects on the marine ecosystem cannot be calculated from national data only. The provision of these indicators has to be delegated to expert groups meeting under the ICES of STECF umbrella. The data collected for the calculation of these indicators and expertise to analyse these data will be provided to these groups.</w:t>
      </w:r>
    </w:p>
    <w:p w:rsidR="002E2A9D" w:rsidRDefault="002E2A9D" w:rsidP="00CD4B65">
      <w:r w:rsidRPr="00E70203">
        <w:t>Table VI.B.1, provides a preliminary list of meetings under the ICES umbrella that will likely</w:t>
      </w:r>
      <w:r w:rsidRPr="00743A5E">
        <w:t xml:space="preserve"> be attended by national experts for supporting the scientific advice in 2009. In addition to these ICES meetings, scientific support and data will be submitted to STECF working groups such as SGECA, SGRN, SGBRE, SGRST, SGMOS and SGFEN.</w:t>
      </w:r>
    </w:p>
    <w:p w:rsidR="002E2A9D" w:rsidRPr="00743A5E" w:rsidRDefault="002E2A9D" w:rsidP="00872184">
      <w:pPr>
        <w:pStyle w:val="Hheading20"/>
        <w:ind w:left="720"/>
      </w:pPr>
      <w:r>
        <w:t>economic</w:t>
      </w:r>
      <w:r w:rsidRPr="00743A5E">
        <w:t xml:space="preserve"> data</w:t>
      </w:r>
    </w:p>
    <w:p w:rsidR="002E2A9D" w:rsidRPr="00743A5E" w:rsidRDefault="002E2A9D" w:rsidP="00CD4B65">
      <w:r w:rsidRPr="00743A5E">
        <w:t xml:space="preserve">The primary user of the </w:t>
      </w:r>
      <w:r>
        <w:t xml:space="preserve">economic </w:t>
      </w:r>
      <w:r w:rsidRPr="00743A5E">
        <w:t>data</w:t>
      </w:r>
      <w:r>
        <w:t xml:space="preserve"> collected in the DCF is</w:t>
      </w:r>
      <w:r w:rsidRPr="00743A5E">
        <w:t xml:space="preserve"> STECF. The data are used in the working groups of these institutions in combination with similar data from other MS for analyses and to provide a basis for advice to fisheries management.</w:t>
      </w:r>
    </w:p>
    <w:p w:rsidR="002E2A9D" w:rsidRPr="00743A5E" w:rsidRDefault="002E2A9D" w:rsidP="00CD4B65">
      <w:r w:rsidRPr="00743A5E">
        <w:t>Aggregated data will be produced in the required format for these working groups. Usually these aggregate data will comprise of several of the following elements:</w:t>
      </w:r>
    </w:p>
    <w:p w:rsidR="002E2A9D" w:rsidRDefault="002E2A9D" w:rsidP="00872184">
      <w:pPr>
        <w:pStyle w:val="Bullet"/>
      </w:pPr>
      <w:r w:rsidRPr="00743A5E">
        <w:t>quarterly data on volume of the landings</w:t>
      </w:r>
    </w:p>
    <w:p w:rsidR="002E2A9D" w:rsidRPr="00743A5E" w:rsidRDefault="002E2A9D" w:rsidP="00872184">
      <w:pPr>
        <w:pStyle w:val="Bullet"/>
      </w:pPr>
      <w:r>
        <w:t>monthly price statistics</w:t>
      </w:r>
    </w:p>
    <w:p w:rsidR="002E2A9D" w:rsidRPr="00743A5E" w:rsidRDefault="002E2A9D" w:rsidP="00872184">
      <w:pPr>
        <w:pStyle w:val="Bullet"/>
      </w:pPr>
      <w:r>
        <w:t>annual data on the economic performance of the different sectors</w:t>
      </w:r>
    </w:p>
    <w:p w:rsidR="002E2A9D" w:rsidRPr="00743A5E" w:rsidRDefault="002E2A9D" w:rsidP="00872184">
      <w:pPr>
        <w:pStyle w:val="Bullet"/>
      </w:pPr>
      <w:r w:rsidRPr="00743A5E">
        <w:t>description of activity of relevant fleet segments</w:t>
      </w:r>
    </w:p>
    <w:p w:rsidR="002E2A9D" w:rsidRPr="00232CF9" w:rsidRDefault="002E2A9D" w:rsidP="00CD4B65">
      <w:pPr>
        <w:rPr>
          <w:highlight w:val="yellow"/>
        </w:rPr>
      </w:pPr>
      <w:r w:rsidRPr="00086686">
        <w:t>The main use of the data is for the compilation of the AER, but data are also used in other  STECF working groups such as SGECA and SGRN.</w:t>
      </w:r>
    </w:p>
    <w:p w:rsidR="002E2A9D" w:rsidRPr="00232CF9" w:rsidRDefault="002E2A9D" w:rsidP="00CD4B65">
      <w:pPr>
        <w:rPr>
          <w:highlight w:val="yellow"/>
        </w:rPr>
      </w:pPr>
    </w:p>
    <w:p w:rsidR="002E2A9D" w:rsidRPr="00052FCE" w:rsidRDefault="002E2A9D" w:rsidP="002E6A83">
      <w:pPr>
        <w:pStyle w:val="Heading1"/>
      </w:pPr>
      <w:bookmarkStart w:id="133" w:name="_Toc307304410"/>
      <w:r>
        <w:t>VII</w:t>
      </w:r>
      <w:r>
        <w:tab/>
      </w:r>
      <w:r w:rsidRPr="00052FCE">
        <w:t>Follow-up of STECF recommendations</w:t>
      </w:r>
      <w:bookmarkEnd w:id="133"/>
    </w:p>
    <w:p w:rsidR="002E2A9D" w:rsidRPr="00743A5E" w:rsidRDefault="002E2A9D" w:rsidP="00CD4B65">
      <w:r w:rsidRPr="00743A5E">
        <w:t>SGRN has requested this section in the NP Proposals, which summarises the follow-up given to SGRN's recommendations.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3960"/>
        <w:gridCol w:w="2303"/>
      </w:tblGrid>
      <w:tr w:rsidR="002E2A9D" w:rsidRPr="007D3F39" w:rsidTr="0030496D">
        <w:trPr>
          <w:cantSplit/>
          <w:trHeight w:val="493"/>
          <w:tblHeader/>
        </w:trPr>
        <w:tc>
          <w:tcPr>
            <w:tcW w:w="1548" w:type="dxa"/>
            <w:tcBorders>
              <w:top w:val="single" w:sz="4" w:space="0" w:color="0074A2"/>
              <w:left w:val="single" w:sz="4" w:space="0" w:color="0074A2"/>
              <w:bottom w:val="single" w:sz="4" w:space="0" w:color="0074A2"/>
              <w:right w:val="nil"/>
            </w:tcBorders>
            <w:shd w:val="clear" w:color="auto" w:fill="0074A2"/>
            <w:vAlign w:val="center"/>
          </w:tcPr>
          <w:p w:rsidR="002E2A9D" w:rsidRPr="007D3F39" w:rsidRDefault="002E2A9D" w:rsidP="00F774EA">
            <w:pPr>
              <w:pStyle w:val="table"/>
              <w:jc w:val="both"/>
              <w:rPr>
                <w:b/>
                <w:color w:val="FFFFFF"/>
              </w:rPr>
            </w:pPr>
            <w:r w:rsidRPr="007D3F39">
              <w:rPr>
                <w:b/>
                <w:color w:val="FFFFFF"/>
              </w:rPr>
              <w:t>source</w:t>
            </w:r>
          </w:p>
        </w:tc>
        <w:tc>
          <w:tcPr>
            <w:tcW w:w="3960" w:type="dxa"/>
            <w:tcBorders>
              <w:top w:val="single" w:sz="4" w:space="0" w:color="0074A2"/>
              <w:left w:val="nil"/>
              <w:bottom w:val="single" w:sz="4" w:space="0" w:color="0074A2"/>
              <w:right w:val="nil"/>
            </w:tcBorders>
            <w:shd w:val="clear" w:color="auto" w:fill="0074A2"/>
            <w:vAlign w:val="center"/>
          </w:tcPr>
          <w:p w:rsidR="002E2A9D" w:rsidRPr="007D3F39" w:rsidRDefault="002E2A9D" w:rsidP="00F774EA">
            <w:pPr>
              <w:pStyle w:val="table"/>
              <w:jc w:val="both"/>
              <w:rPr>
                <w:b/>
                <w:color w:val="FFFFFF"/>
              </w:rPr>
            </w:pPr>
            <w:r w:rsidRPr="007D3F39">
              <w:rPr>
                <w:b/>
                <w:color w:val="FFFFFF"/>
              </w:rPr>
              <w:t>Recommendation</w:t>
            </w:r>
          </w:p>
        </w:tc>
        <w:tc>
          <w:tcPr>
            <w:tcW w:w="2303" w:type="dxa"/>
            <w:tcBorders>
              <w:top w:val="single" w:sz="4" w:space="0" w:color="0074A2"/>
              <w:left w:val="nil"/>
              <w:bottom w:val="single" w:sz="4" w:space="0" w:color="0074A2"/>
              <w:right w:val="single" w:sz="4" w:space="0" w:color="0074A2"/>
            </w:tcBorders>
            <w:shd w:val="clear" w:color="auto" w:fill="0074A2"/>
            <w:vAlign w:val="center"/>
          </w:tcPr>
          <w:p w:rsidR="002E2A9D" w:rsidRPr="007D3F39" w:rsidRDefault="002E2A9D" w:rsidP="00F774EA">
            <w:pPr>
              <w:pStyle w:val="table"/>
              <w:jc w:val="both"/>
              <w:rPr>
                <w:b/>
                <w:color w:val="FFFFFF"/>
              </w:rPr>
            </w:pPr>
            <w:r w:rsidRPr="007D3F39">
              <w:rPr>
                <w:b/>
                <w:color w:val="FFFFFF"/>
              </w:rPr>
              <w:t>Responsive actions</w:t>
            </w:r>
          </w:p>
        </w:tc>
      </w:tr>
      <w:tr w:rsidR="002E2A9D" w:rsidRPr="00743A5E" w:rsidTr="0030496D">
        <w:trPr>
          <w:cantSplit/>
        </w:trPr>
        <w:tc>
          <w:tcPr>
            <w:tcW w:w="1548" w:type="dxa"/>
            <w:tcBorders>
              <w:top w:val="single" w:sz="4" w:space="0" w:color="0074A2"/>
              <w:left w:val="dotted" w:sz="4" w:space="0" w:color="0074A2"/>
              <w:bottom w:val="dotted" w:sz="4" w:space="0" w:color="0074A2"/>
              <w:right w:val="dotted" w:sz="4" w:space="0" w:color="0074A2"/>
            </w:tcBorders>
          </w:tcPr>
          <w:p w:rsidR="002E2A9D" w:rsidRPr="00743A5E" w:rsidRDefault="002E2A9D" w:rsidP="00D31C86">
            <w:pPr>
              <w:pStyle w:val="table"/>
            </w:pPr>
            <w:r w:rsidRPr="00743A5E">
              <w:t>SGRN 08-02</w:t>
            </w:r>
          </w:p>
        </w:tc>
        <w:tc>
          <w:tcPr>
            <w:tcW w:w="3960" w:type="dxa"/>
            <w:tcBorders>
              <w:top w:val="single" w:sz="4" w:space="0" w:color="0074A2"/>
              <w:left w:val="dotted" w:sz="4" w:space="0" w:color="0074A2"/>
              <w:bottom w:val="dotted" w:sz="4" w:space="0" w:color="0074A2"/>
              <w:right w:val="dotted" w:sz="4" w:space="0" w:color="0074A2"/>
            </w:tcBorders>
          </w:tcPr>
          <w:p w:rsidR="002E2A9D" w:rsidRPr="00743A5E" w:rsidRDefault="002E2A9D" w:rsidP="00D31C86">
            <w:pPr>
              <w:pStyle w:val="table"/>
            </w:pPr>
            <w:r w:rsidRPr="00743A5E">
              <w:t>SGRN has repeatedly recommended every MS to estimate the precision of the data obtained by sampling in order to assess the quality of the associated estimates. In SGRN opinion, the best way to explore data is to evaluate the precision with the aim of optimising the sampling design (see Section 7.2 in SGRN-06-03 report, Anon. 2006). More than the exact quantification of the level of uncertainty, the objective of calculating precision levels should be to improve the quality of the data that is collected. In parallel, SGRN has supported the idea of developing a common tool for assessing the accuracy and precision of the biological parameters estimated through sampling programmes. Such a tool has been granted financial support by the Commission through the Call for Service Contracts FISH/2006/15. […] SGRN will continue to request all MS to assess the quality of the estimates even if the different methodologies used prevent the direct comparisons of the results between MS.</w:t>
            </w:r>
          </w:p>
        </w:tc>
        <w:tc>
          <w:tcPr>
            <w:tcW w:w="2303" w:type="dxa"/>
            <w:tcBorders>
              <w:top w:val="single" w:sz="4" w:space="0" w:color="0074A2"/>
              <w:left w:val="dotted" w:sz="4" w:space="0" w:color="0074A2"/>
              <w:bottom w:val="dotted" w:sz="4" w:space="0" w:color="0074A2"/>
              <w:right w:val="dotted" w:sz="4" w:space="0" w:color="0074A2"/>
            </w:tcBorders>
          </w:tcPr>
          <w:p w:rsidR="002E2A9D" w:rsidRPr="00743A5E" w:rsidRDefault="002E2A9D" w:rsidP="00D31C86">
            <w:pPr>
              <w:pStyle w:val="table"/>
            </w:pPr>
            <w:r w:rsidRPr="00743A5E">
              <w:t>MS has contributed in the development of methods to estimate precision and applied these to data collected through the DCR. In a number of cases the results were used to optimise sampling effort. MS intents to use the common tool as soon as it is available</w:t>
            </w:r>
          </w:p>
        </w:tc>
      </w:tr>
      <w:tr w:rsidR="002E2A9D" w:rsidRPr="00743A5E" w:rsidTr="0030496D">
        <w:trPr>
          <w:cantSplit/>
        </w:trPr>
        <w:tc>
          <w:tcPr>
            <w:tcW w:w="1548" w:type="dxa"/>
            <w:tcBorders>
              <w:top w:val="dotted" w:sz="4" w:space="0" w:color="0074A2"/>
              <w:left w:val="dotted" w:sz="4" w:space="0" w:color="0074A2"/>
              <w:bottom w:val="dotted" w:sz="4" w:space="0" w:color="0074A2"/>
              <w:right w:val="dotted" w:sz="4" w:space="0" w:color="0074A2"/>
            </w:tcBorders>
          </w:tcPr>
          <w:p w:rsidR="002E2A9D" w:rsidRPr="00743A5E" w:rsidRDefault="002E2A9D" w:rsidP="00D31C86">
            <w:pPr>
              <w:pStyle w:val="table"/>
            </w:pPr>
            <w:r w:rsidRPr="00743A5E">
              <w:t>SGRN 08-02</w:t>
            </w:r>
          </w:p>
        </w:tc>
        <w:tc>
          <w:tcPr>
            <w:tcW w:w="3960" w:type="dxa"/>
            <w:tcBorders>
              <w:top w:val="dotted" w:sz="4" w:space="0" w:color="0074A2"/>
              <w:left w:val="dotted" w:sz="4" w:space="0" w:color="0074A2"/>
              <w:bottom w:val="dotted" w:sz="4" w:space="0" w:color="0074A2"/>
              <w:right w:val="dotted" w:sz="4" w:space="0" w:color="0074A2"/>
            </w:tcBorders>
          </w:tcPr>
          <w:p w:rsidR="002E2A9D" w:rsidRPr="00743A5E" w:rsidRDefault="002E2A9D" w:rsidP="00D31C86">
            <w:pPr>
              <w:pStyle w:val="table"/>
            </w:pPr>
            <w:r w:rsidRPr="00743A5E">
              <w:t xml:space="preserve">All MS are requested to collect calcified structures for stocks listed in Appendix XV whether they have the facilities to read them or not. The non-reading possibilities could result in accumulation of large quantities of un-aged calcified structures residing in institutes. It is strongly recommended that, in cases like this MS should continue the collection and </w:t>
            </w:r>
          </w:p>
          <w:p w:rsidR="002E2A9D" w:rsidRPr="00743A5E" w:rsidRDefault="002E2A9D" w:rsidP="00D31C86">
            <w:pPr>
              <w:pStyle w:val="table"/>
            </w:pPr>
            <w:r w:rsidRPr="00743A5E">
              <w:t xml:space="preserve">seek agreement, in the relevant RCM, with another MS who has the expertise and willingness to accept to age them or </w:t>
            </w:r>
          </w:p>
          <w:p w:rsidR="002E2A9D" w:rsidRPr="00743A5E" w:rsidRDefault="002E2A9D" w:rsidP="00D31C86">
            <w:pPr>
              <w:pStyle w:val="table"/>
            </w:pPr>
            <w:r w:rsidRPr="00743A5E">
              <w:t>consider having a staff member trained in assessing the otoliths.</w:t>
            </w:r>
          </w:p>
          <w:p w:rsidR="002E2A9D" w:rsidRPr="00743A5E" w:rsidRDefault="002E2A9D" w:rsidP="00D31C86">
            <w:pPr>
              <w:pStyle w:val="table"/>
              <w:rPr>
                <w:lang w:eastAsia="en-GB"/>
              </w:rPr>
            </w:pPr>
            <w:r w:rsidRPr="00743A5E">
              <w:t>The fact that age reading is not currently used in analytical stock assessment, should not be an excuse for not collecting the calcified structures. The modifications of the DCR requirements can only be done following STECF approval.</w:t>
            </w:r>
          </w:p>
        </w:tc>
        <w:tc>
          <w:tcPr>
            <w:tcW w:w="2303" w:type="dxa"/>
            <w:tcBorders>
              <w:top w:val="dotted" w:sz="4" w:space="0" w:color="0074A2"/>
              <w:left w:val="dotted" w:sz="4" w:space="0" w:color="0074A2"/>
              <w:bottom w:val="dotted" w:sz="4" w:space="0" w:color="0074A2"/>
              <w:right w:val="dotted" w:sz="4" w:space="0" w:color="0074A2"/>
            </w:tcBorders>
          </w:tcPr>
          <w:p w:rsidR="002E2A9D" w:rsidRPr="00743A5E" w:rsidRDefault="002E2A9D" w:rsidP="00D31C86">
            <w:pPr>
              <w:pStyle w:val="table"/>
            </w:pPr>
            <w:r w:rsidRPr="00743A5E">
              <w:t>MS collects otoliths of all stocks listed in Appendix  VII of the CD in the new DC</w:t>
            </w:r>
            <w:r>
              <w:t>F</w:t>
            </w:r>
            <w:r w:rsidRPr="00743A5E">
              <w:t xml:space="preserve"> which also qualify the the sampling conditions. Expertise is available in the MS to read the age information of the common species. For other species otoliths are sometines read by experts from abroad or the otholiths are archived without interpretation. The latter is only the case when there is no demand for the interpreation results</w:t>
            </w:r>
          </w:p>
        </w:tc>
      </w:tr>
      <w:tr w:rsidR="002E2A9D" w:rsidRPr="00743A5E" w:rsidTr="0030496D">
        <w:trPr>
          <w:cantSplit/>
        </w:trPr>
        <w:tc>
          <w:tcPr>
            <w:tcW w:w="1548" w:type="dxa"/>
            <w:tcBorders>
              <w:top w:val="dotted" w:sz="4" w:space="0" w:color="0074A2"/>
              <w:left w:val="dotted" w:sz="4" w:space="0" w:color="0074A2"/>
              <w:bottom w:val="dotted" w:sz="4" w:space="0" w:color="0074A2"/>
              <w:right w:val="dotted" w:sz="4" w:space="0" w:color="0074A2"/>
            </w:tcBorders>
          </w:tcPr>
          <w:p w:rsidR="002E2A9D" w:rsidRPr="00743A5E" w:rsidRDefault="002E2A9D" w:rsidP="00D31C86">
            <w:pPr>
              <w:pStyle w:val="table"/>
            </w:pPr>
            <w:r w:rsidRPr="00743A5E">
              <w:t>SGRN 0</w:t>
            </w:r>
            <w:r>
              <w:t>9</w:t>
            </w:r>
            <w:r w:rsidRPr="00743A5E">
              <w:t>-0</w:t>
            </w:r>
            <w:r>
              <w:t>1</w:t>
            </w:r>
          </w:p>
        </w:tc>
        <w:tc>
          <w:tcPr>
            <w:tcW w:w="3960" w:type="dxa"/>
            <w:tcBorders>
              <w:top w:val="dotted" w:sz="4" w:space="0" w:color="0074A2"/>
              <w:left w:val="dotted" w:sz="4" w:space="0" w:color="0074A2"/>
              <w:bottom w:val="dotted" w:sz="4" w:space="0" w:color="0074A2"/>
              <w:right w:val="dotted" w:sz="4" w:space="0" w:color="0074A2"/>
            </w:tcBorders>
          </w:tcPr>
          <w:p w:rsidR="002E2A9D" w:rsidRPr="005C6579" w:rsidRDefault="002E2A9D" w:rsidP="00D31C86">
            <w:pPr>
              <w:pStyle w:val="table"/>
            </w:pPr>
            <w:r w:rsidRPr="005C6579">
              <w:t>Large differences in the amount of capital invested are likely to exist between MS, in particular between those MS who have tradable markets in quota and licences and those who do not. A recent EU wide study1 focussed on defining a common methodology for the calculation of capital invested in tangible assets and capital costs (Perpetual Inventory Method (PIM)), and it is recommended that this methodology is followed by MS when producing ROI estimates.</w:t>
            </w:r>
          </w:p>
        </w:tc>
        <w:tc>
          <w:tcPr>
            <w:tcW w:w="2303" w:type="dxa"/>
            <w:tcBorders>
              <w:top w:val="dotted" w:sz="4" w:space="0" w:color="0074A2"/>
              <w:left w:val="dotted" w:sz="4" w:space="0" w:color="0074A2"/>
              <w:bottom w:val="dotted" w:sz="4" w:space="0" w:color="0074A2"/>
              <w:right w:val="dotted" w:sz="4" w:space="0" w:color="0074A2"/>
            </w:tcBorders>
          </w:tcPr>
          <w:p w:rsidR="002E2A9D" w:rsidRPr="00DF631D" w:rsidRDefault="002E2A9D" w:rsidP="00D31C86">
            <w:pPr>
              <w:pStyle w:val="table"/>
            </w:pPr>
            <w:r w:rsidRPr="00DF631D">
              <w:t>MS complies with this recommendation</w:t>
            </w:r>
          </w:p>
        </w:tc>
      </w:tr>
      <w:tr w:rsidR="002E2A9D" w:rsidRPr="00743A5E" w:rsidTr="0030496D">
        <w:trPr>
          <w:cantSplit/>
        </w:trPr>
        <w:tc>
          <w:tcPr>
            <w:tcW w:w="1548" w:type="dxa"/>
            <w:tcBorders>
              <w:top w:val="dotted" w:sz="4" w:space="0" w:color="0074A2"/>
              <w:left w:val="dotted" w:sz="4" w:space="0" w:color="0074A2"/>
              <w:bottom w:val="dotted" w:sz="4" w:space="0" w:color="0074A2"/>
              <w:right w:val="dotted" w:sz="4" w:space="0" w:color="0074A2"/>
            </w:tcBorders>
          </w:tcPr>
          <w:p w:rsidR="002E2A9D" w:rsidRPr="00743A5E" w:rsidRDefault="002E2A9D" w:rsidP="00D31C86">
            <w:pPr>
              <w:pStyle w:val="table"/>
            </w:pPr>
            <w:r w:rsidRPr="00743A5E">
              <w:t>SGRN 0</w:t>
            </w:r>
            <w:r>
              <w:t>9</w:t>
            </w:r>
            <w:r w:rsidRPr="00743A5E">
              <w:t>-0</w:t>
            </w:r>
            <w:r>
              <w:t>1</w:t>
            </w:r>
          </w:p>
        </w:tc>
        <w:tc>
          <w:tcPr>
            <w:tcW w:w="3960" w:type="dxa"/>
            <w:tcBorders>
              <w:top w:val="dotted" w:sz="4" w:space="0" w:color="0074A2"/>
              <w:left w:val="dotted" w:sz="4" w:space="0" w:color="0074A2"/>
              <w:bottom w:val="dotted" w:sz="4" w:space="0" w:color="0074A2"/>
              <w:right w:val="dotted" w:sz="4" w:space="0" w:color="0074A2"/>
            </w:tcBorders>
          </w:tcPr>
          <w:p w:rsidR="002E2A9D" w:rsidRPr="0096304C" w:rsidRDefault="002E2A9D" w:rsidP="00D31C86">
            <w:pPr>
              <w:pStyle w:val="table"/>
            </w:pPr>
            <w:r w:rsidRPr="0096304C">
              <w:t>Reviewers of the NP neither found that while MS listed their bi-lateral agreements in the annexes, they did nor refer to them in the report text (Section III B). SGRN recommends MS to address this in future NP submissions.</w:t>
            </w:r>
          </w:p>
        </w:tc>
        <w:tc>
          <w:tcPr>
            <w:tcW w:w="2303" w:type="dxa"/>
            <w:tcBorders>
              <w:top w:val="dotted" w:sz="4" w:space="0" w:color="0074A2"/>
              <w:left w:val="dotted" w:sz="4" w:space="0" w:color="0074A2"/>
              <w:bottom w:val="dotted" w:sz="4" w:space="0" w:color="0074A2"/>
              <w:right w:val="dotted" w:sz="4" w:space="0" w:color="0074A2"/>
            </w:tcBorders>
          </w:tcPr>
          <w:p w:rsidR="002E2A9D" w:rsidRPr="007F4043" w:rsidRDefault="002E2A9D" w:rsidP="00D31C86">
            <w:pPr>
              <w:pStyle w:val="table"/>
            </w:pPr>
            <w:r w:rsidRPr="007F4043">
              <w:t>The bilateral agreements are  referred to in the sections Regional Coordination and included in this NP in Annex 2.</w:t>
            </w:r>
          </w:p>
        </w:tc>
      </w:tr>
      <w:tr w:rsidR="002E2A9D" w:rsidRPr="00743A5E" w:rsidTr="0030496D">
        <w:trPr>
          <w:cantSplit/>
        </w:trPr>
        <w:tc>
          <w:tcPr>
            <w:tcW w:w="1548" w:type="dxa"/>
            <w:tcBorders>
              <w:top w:val="dotted" w:sz="4" w:space="0" w:color="0074A2"/>
              <w:left w:val="dotted" w:sz="4" w:space="0" w:color="0074A2"/>
              <w:bottom w:val="dotted" w:sz="4" w:space="0" w:color="0074A2"/>
              <w:right w:val="dotted" w:sz="4" w:space="0" w:color="0074A2"/>
            </w:tcBorders>
          </w:tcPr>
          <w:p w:rsidR="002E2A9D" w:rsidRPr="00743A5E" w:rsidRDefault="002E2A9D" w:rsidP="00D31C86">
            <w:pPr>
              <w:pStyle w:val="table"/>
            </w:pPr>
            <w:r w:rsidRPr="00743A5E">
              <w:t>SGRN 0</w:t>
            </w:r>
            <w:r>
              <w:t>9</w:t>
            </w:r>
            <w:r w:rsidRPr="00743A5E">
              <w:t>-02</w:t>
            </w:r>
          </w:p>
        </w:tc>
        <w:tc>
          <w:tcPr>
            <w:tcW w:w="3960" w:type="dxa"/>
            <w:tcBorders>
              <w:top w:val="dotted" w:sz="4" w:space="0" w:color="0074A2"/>
              <w:left w:val="dotted" w:sz="4" w:space="0" w:color="0074A2"/>
              <w:bottom w:val="dotted" w:sz="4" w:space="0" w:color="0074A2"/>
              <w:right w:val="dotted" w:sz="4" w:space="0" w:color="0074A2"/>
            </w:tcBorders>
          </w:tcPr>
          <w:p w:rsidR="002E2A9D" w:rsidRPr="0093258C" w:rsidRDefault="002E2A9D" w:rsidP="00D31C86">
            <w:pPr>
              <w:pStyle w:val="table"/>
            </w:pPr>
            <w:r w:rsidRPr="0093258C">
              <w:t>SGRN recommends that species recorded under</w:t>
            </w:r>
            <w:r>
              <w:t xml:space="preserve"> </w:t>
            </w:r>
            <w:r w:rsidRPr="0093258C">
              <w:t>mixed categories should be reported at species level and this requirement should be enforced.</w:t>
            </w:r>
          </w:p>
        </w:tc>
        <w:tc>
          <w:tcPr>
            <w:tcW w:w="2303" w:type="dxa"/>
            <w:tcBorders>
              <w:top w:val="dotted" w:sz="4" w:space="0" w:color="0074A2"/>
              <w:left w:val="dotted" w:sz="4" w:space="0" w:color="0074A2"/>
              <w:bottom w:val="dotted" w:sz="4" w:space="0" w:color="0074A2"/>
              <w:right w:val="dotted" w:sz="4" w:space="0" w:color="0074A2"/>
            </w:tcBorders>
          </w:tcPr>
          <w:p w:rsidR="002E2A9D" w:rsidRPr="008650A0" w:rsidRDefault="002E2A9D" w:rsidP="00D31C86">
            <w:pPr>
              <w:pStyle w:val="table"/>
            </w:pPr>
            <w:r>
              <w:t>MS supports this recommendation</w:t>
            </w:r>
          </w:p>
        </w:tc>
      </w:tr>
      <w:tr w:rsidR="002E2A9D" w:rsidRPr="00743A5E" w:rsidTr="0030496D">
        <w:trPr>
          <w:cantSplit/>
        </w:trPr>
        <w:tc>
          <w:tcPr>
            <w:tcW w:w="1548" w:type="dxa"/>
            <w:tcBorders>
              <w:top w:val="dotted" w:sz="4" w:space="0" w:color="0074A2"/>
              <w:left w:val="dotted" w:sz="4" w:space="0" w:color="0074A2"/>
              <w:bottom w:val="dotted" w:sz="4" w:space="0" w:color="0074A2"/>
              <w:right w:val="dotted" w:sz="4" w:space="0" w:color="0074A2"/>
            </w:tcBorders>
          </w:tcPr>
          <w:p w:rsidR="002E2A9D" w:rsidRPr="00743A5E" w:rsidRDefault="002E2A9D" w:rsidP="00D31C86">
            <w:pPr>
              <w:pStyle w:val="table"/>
            </w:pPr>
            <w:r w:rsidRPr="00743A5E">
              <w:t>SGRN 0</w:t>
            </w:r>
            <w:r>
              <w:t>9</w:t>
            </w:r>
            <w:r w:rsidRPr="00743A5E">
              <w:t>-02</w:t>
            </w:r>
          </w:p>
        </w:tc>
        <w:tc>
          <w:tcPr>
            <w:tcW w:w="3960" w:type="dxa"/>
            <w:tcBorders>
              <w:top w:val="dotted" w:sz="4" w:space="0" w:color="0074A2"/>
              <w:left w:val="dotted" w:sz="4" w:space="0" w:color="0074A2"/>
              <w:bottom w:val="dotted" w:sz="4" w:space="0" w:color="0074A2"/>
              <w:right w:val="dotted" w:sz="4" w:space="0" w:color="0074A2"/>
            </w:tcBorders>
          </w:tcPr>
          <w:p w:rsidR="002E2A9D" w:rsidRPr="005A1736" w:rsidRDefault="002E2A9D" w:rsidP="00D31C86">
            <w:pPr>
              <w:pStyle w:val="table"/>
            </w:pPr>
            <w:r w:rsidRPr="005A1736">
              <w:t xml:space="preserve">The need for regional data bases has been discussed in the past and endorsed by both STECF and the Commission, but little progress has been made on the issue. SGRN recommends that the various RCM meetings in September and October </w:t>
            </w:r>
            <w:r>
              <w:t xml:space="preserve">(2009) </w:t>
            </w:r>
            <w:r w:rsidRPr="005A1736">
              <w:t>deal with the issue of regional data bases. SGRN recommends that lead MS are identified to progress the issue of regional data bases in partnership with other MS. This will ensure a shared ownership of the regional database. SGRN recommends that RCM’s agree a FISHFRAME compatible data base for the regional data bases. SGRN recommends that the work programme for developing the regional database should be included in the NP for 2011 – 2013 under the data base development.</w:t>
            </w:r>
          </w:p>
        </w:tc>
        <w:tc>
          <w:tcPr>
            <w:tcW w:w="2303" w:type="dxa"/>
            <w:tcBorders>
              <w:top w:val="dotted" w:sz="4" w:space="0" w:color="0074A2"/>
              <w:left w:val="dotted" w:sz="4" w:space="0" w:color="0074A2"/>
              <w:bottom w:val="dotted" w:sz="4" w:space="0" w:color="0074A2"/>
              <w:right w:val="dotted" w:sz="4" w:space="0" w:color="0074A2"/>
            </w:tcBorders>
          </w:tcPr>
          <w:p w:rsidR="002E2A9D" w:rsidRPr="008650A0" w:rsidRDefault="002E2A9D" w:rsidP="00D31C86">
            <w:pPr>
              <w:pStyle w:val="table"/>
            </w:pPr>
            <w:r>
              <w:t>MS supports this recommendation</w:t>
            </w:r>
          </w:p>
        </w:tc>
      </w:tr>
      <w:tr w:rsidR="002E2A9D" w:rsidRPr="00743A5E" w:rsidTr="0030496D">
        <w:trPr>
          <w:cantSplit/>
        </w:trPr>
        <w:tc>
          <w:tcPr>
            <w:tcW w:w="1548" w:type="dxa"/>
            <w:tcBorders>
              <w:top w:val="dotted" w:sz="4" w:space="0" w:color="0074A2"/>
              <w:left w:val="dotted" w:sz="4" w:space="0" w:color="0074A2"/>
              <w:bottom w:val="dotted" w:sz="4" w:space="0" w:color="0074A2"/>
              <w:right w:val="dotted" w:sz="4" w:space="0" w:color="0074A2"/>
            </w:tcBorders>
          </w:tcPr>
          <w:p w:rsidR="002E2A9D" w:rsidRPr="00743A5E" w:rsidRDefault="002E2A9D" w:rsidP="00D31C86">
            <w:pPr>
              <w:pStyle w:val="table"/>
            </w:pPr>
            <w:r w:rsidRPr="00743A5E">
              <w:t>SGRN 0</w:t>
            </w:r>
            <w:r>
              <w:t>9</w:t>
            </w:r>
            <w:r w:rsidRPr="00743A5E">
              <w:t>-0</w:t>
            </w:r>
            <w:r>
              <w:t>3</w:t>
            </w:r>
          </w:p>
        </w:tc>
        <w:tc>
          <w:tcPr>
            <w:tcW w:w="3960" w:type="dxa"/>
            <w:tcBorders>
              <w:top w:val="dotted" w:sz="4" w:space="0" w:color="0074A2"/>
              <w:left w:val="dotted" w:sz="4" w:space="0" w:color="0074A2"/>
              <w:bottom w:val="dotted" w:sz="4" w:space="0" w:color="0074A2"/>
              <w:right w:val="dotted" w:sz="4" w:space="0" w:color="0074A2"/>
            </w:tcBorders>
          </w:tcPr>
          <w:p w:rsidR="002E2A9D" w:rsidRPr="00FE3D01" w:rsidRDefault="002E2A9D" w:rsidP="00D31C86">
            <w:pPr>
              <w:pStyle w:val="table"/>
            </w:pPr>
            <w:r w:rsidRPr="00FE3D01">
              <w:t xml:space="preserve">STECF </w:t>
            </w:r>
            <w:r w:rsidRPr="00F774EA">
              <w:rPr>
                <w:bCs/>
              </w:rPr>
              <w:t xml:space="preserve">recommends </w:t>
            </w:r>
            <w:r w:rsidRPr="00DF631D">
              <w:t>t</w:t>
            </w:r>
            <w:r w:rsidRPr="00FE3D01">
              <w:t>hat at least Cyprus, France, Germany, Greece, Italy, Lithuania, Malta, The Netherlands, Portugal and Spain should participate in the RCM on Long-Distant Fisheries, considering their fisheries in the CECAF area, South Pacific, Indian Ocean and 'other regions where fisheries are operated by EU vessels and managed by RFMOs</w:t>
            </w:r>
          </w:p>
        </w:tc>
        <w:tc>
          <w:tcPr>
            <w:tcW w:w="2303" w:type="dxa"/>
            <w:tcBorders>
              <w:top w:val="dotted" w:sz="4" w:space="0" w:color="0074A2"/>
              <w:left w:val="dotted" w:sz="4" w:space="0" w:color="0074A2"/>
              <w:bottom w:val="dotted" w:sz="4" w:space="0" w:color="0074A2"/>
              <w:right w:val="dotted" w:sz="4" w:space="0" w:color="0074A2"/>
            </w:tcBorders>
          </w:tcPr>
          <w:p w:rsidR="002E2A9D" w:rsidRDefault="002E2A9D" w:rsidP="00D31C86">
            <w:pPr>
              <w:pStyle w:val="table"/>
            </w:pPr>
            <w:r>
              <w:t>NLD has participated in the RCM Long Distant Fisheries in 2010.</w:t>
            </w:r>
          </w:p>
        </w:tc>
      </w:tr>
      <w:tr w:rsidR="002E2A9D" w:rsidRPr="00743A5E" w:rsidTr="0030496D">
        <w:trPr>
          <w:cantSplit/>
        </w:trPr>
        <w:tc>
          <w:tcPr>
            <w:tcW w:w="1548" w:type="dxa"/>
            <w:tcBorders>
              <w:top w:val="dotted" w:sz="4" w:space="0" w:color="0074A2"/>
              <w:left w:val="dotted" w:sz="4" w:space="0" w:color="0074A2"/>
              <w:bottom w:val="dotted" w:sz="4" w:space="0" w:color="0074A2"/>
              <w:right w:val="dotted" w:sz="4" w:space="0" w:color="0074A2"/>
            </w:tcBorders>
          </w:tcPr>
          <w:p w:rsidR="002E2A9D" w:rsidRPr="00743A5E" w:rsidRDefault="002E2A9D" w:rsidP="00D31C86">
            <w:pPr>
              <w:pStyle w:val="table"/>
            </w:pPr>
            <w:r>
              <w:t>SGRN 10-02</w:t>
            </w:r>
          </w:p>
        </w:tc>
        <w:tc>
          <w:tcPr>
            <w:tcW w:w="3960" w:type="dxa"/>
            <w:tcBorders>
              <w:top w:val="dotted" w:sz="4" w:space="0" w:color="0074A2"/>
              <w:left w:val="dotted" w:sz="4" w:space="0" w:color="0074A2"/>
              <w:bottom w:val="dotted" w:sz="4" w:space="0" w:color="0074A2"/>
              <w:right w:val="dotted" w:sz="4" w:space="0" w:color="0074A2"/>
            </w:tcBorders>
          </w:tcPr>
          <w:p w:rsidR="002E2A9D" w:rsidRPr="009674C9" w:rsidRDefault="002E2A9D" w:rsidP="006B13FA">
            <w:pPr>
              <w:pStyle w:val="table"/>
            </w:pPr>
            <w:r w:rsidRPr="006B13FA">
              <w:rPr>
                <w:bCs/>
              </w:rPr>
              <w:t>SGRN recommends</w:t>
            </w:r>
            <w:r w:rsidRPr="006B13FA">
              <w:rPr>
                <w:b/>
                <w:bCs/>
              </w:rPr>
              <w:t xml:space="preserve"> </w:t>
            </w:r>
            <w:r w:rsidRPr="006B13FA">
              <w:t>the relevant MS to attend the RCM LDF</w:t>
            </w:r>
            <w:r>
              <w:t xml:space="preserve"> </w:t>
            </w:r>
            <w:r w:rsidRPr="006B13FA">
              <w:t>in future if the corresponding MS has a long-distance fishery</w:t>
            </w:r>
            <w:r>
              <w:t xml:space="preserve"> </w:t>
            </w:r>
            <w:r w:rsidRPr="006B13FA">
              <w:t>in "Other regions" and to be equipped with the necessary data,</w:t>
            </w:r>
            <w:r>
              <w:t xml:space="preserve"> </w:t>
            </w:r>
            <w:r w:rsidRPr="006B13FA">
              <w:t>background information and mandate to take decisions.</w:t>
            </w:r>
          </w:p>
        </w:tc>
        <w:tc>
          <w:tcPr>
            <w:tcW w:w="2303" w:type="dxa"/>
            <w:tcBorders>
              <w:top w:val="dotted" w:sz="4" w:space="0" w:color="0074A2"/>
              <w:left w:val="dotted" w:sz="4" w:space="0" w:color="0074A2"/>
              <w:bottom w:val="dotted" w:sz="4" w:space="0" w:color="0074A2"/>
              <w:right w:val="dotted" w:sz="4" w:space="0" w:color="0074A2"/>
            </w:tcBorders>
          </w:tcPr>
          <w:p w:rsidR="002E2A9D" w:rsidRDefault="002E2A9D" w:rsidP="00D31C86">
            <w:pPr>
              <w:pStyle w:val="table"/>
            </w:pPr>
            <w:r>
              <w:t>NLD has participated in all meetings</w:t>
            </w:r>
          </w:p>
        </w:tc>
      </w:tr>
      <w:tr w:rsidR="002E2A9D" w:rsidRPr="00743A5E" w:rsidTr="0030496D">
        <w:trPr>
          <w:cantSplit/>
        </w:trPr>
        <w:tc>
          <w:tcPr>
            <w:tcW w:w="1548" w:type="dxa"/>
            <w:tcBorders>
              <w:top w:val="dotted" w:sz="4" w:space="0" w:color="0074A2"/>
              <w:left w:val="dotted" w:sz="4" w:space="0" w:color="0074A2"/>
              <w:bottom w:val="dotted" w:sz="4" w:space="0" w:color="0074A2"/>
              <w:right w:val="dotted" w:sz="4" w:space="0" w:color="0074A2"/>
            </w:tcBorders>
          </w:tcPr>
          <w:p w:rsidR="002E2A9D" w:rsidRDefault="002E2A9D" w:rsidP="00D31C86">
            <w:pPr>
              <w:pStyle w:val="table"/>
            </w:pPr>
            <w:r>
              <w:t>SGRN 10-02</w:t>
            </w:r>
          </w:p>
        </w:tc>
        <w:tc>
          <w:tcPr>
            <w:tcW w:w="3960" w:type="dxa"/>
            <w:tcBorders>
              <w:top w:val="dotted" w:sz="4" w:space="0" w:color="0074A2"/>
              <w:left w:val="dotted" w:sz="4" w:space="0" w:color="0074A2"/>
              <w:bottom w:val="dotted" w:sz="4" w:space="0" w:color="0074A2"/>
              <w:right w:val="dotted" w:sz="4" w:space="0" w:color="0074A2"/>
            </w:tcBorders>
          </w:tcPr>
          <w:p w:rsidR="002E2A9D" w:rsidRPr="006B13FA" w:rsidRDefault="002E2A9D" w:rsidP="006B13FA">
            <w:pPr>
              <w:pStyle w:val="table"/>
              <w:rPr>
                <w:bCs/>
              </w:rPr>
            </w:pPr>
            <w:r w:rsidRPr="006B13FA">
              <w:rPr>
                <w:bCs/>
              </w:rPr>
              <w:t xml:space="preserve">SGRN recommends </w:t>
            </w:r>
            <w:r w:rsidRPr="006B13FA">
              <w:t>using the term 'retained catches' instead of 'landings' throughout.</w:t>
            </w:r>
          </w:p>
        </w:tc>
        <w:tc>
          <w:tcPr>
            <w:tcW w:w="2303" w:type="dxa"/>
            <w:tcBorders>
              <w:top w:val="dotted" w:sz="4" w:space="0" w:color="0074A2"/>
              <w:left w:val="dotted" w:sz="4" w:space="0" w:color="0074A2"/>
              <w:bottom w:val="dotted" w:sz="4" w:space="0" w:color="0074A2"/>
              <w:right w:val="dotted" w:sz="4" w:space="0" w:color="0074A2"/>
            </w:tcBorders>
          </w:tcPr>
          <w:p w:rsidR="002E2A9D" w:rsidRDefault="002E2A9D" w:rsidP="00CC347E">
            <w:pPr>
              <w:pStyle w:val="table"/>
            </w:pPr>
            <w:r>
              <w:t xml:space="preserve">NLD asks SGRN to refrain from recommendations like this one. SGRN and STECF also frequently continue the use of the word landings and the word is also used in other formal documents. </w:t>
            </w:r>
          </w:p>
        </w:tc>
      </w:tr>
      <w:tr w:rsidR="002E2A9D" w:rsidRPr="00743A5E" w:rsidTr="0030496D">
        <w:trPr>
          <w:cantSplit/>
        </w:trPr>
        <w:tc>
          <w:tcPr>
            <w:tcW w:w="1548" w:type="dxa"/>
            <w:tcBorders>
              <w:top w:val="dotted" w:sz="4" w:space="0" w:color="0074A2"/>
              <w:left w:val="dotted" w:sz="4" w:space="0" w:color="0074A2"/>
              <w:bottom w:val="dotted" w:sz="4" w:space="0" w:color="0074A2"/>
              <w:right w:val="dotted" w:sz="4" w:space="0" w:color="0074A2"/>
            </w:tcBorders>
          </w:tcPr>
          <w:p w:rsidR="002E2A9D" w:rsidRDefault="002E2A9D" w:rsidP="00D31C86">
            <w:pPr>
              <w:pStyle w:val="table"/>
            </w:pPr>
            <w:r>
              <w:t>EWG 11-02</w:t>
            </w:r>
          </w:p>
        </w:tc>
        <w:tc>
          <w:tcPr>
            <w:tcW w:w="3960" w:type="dxa"/>
            <w:tcBorders>
              <w:top w:val="dotted" w:sz="4" w:space="0" w:color="0074A2"/>
              <w:left w:val="dotted" w:sz="4" w:space="0" w:color="0074A2"/>
              <w:bottom w:val="dotted" w:sz="4" w:space="0" w:color="0074A2"/>
              <w:right w:val="dotted" w:sz="4" w:space="0" w:color="0074A2"/>
            </w:tcBorders>
          </w:tcPr>
          <w:p w:rsidR="002E2A9D" w:rsidRPr="006B13FA" w:rsidRDefault="002E2A9D" w:rsidP="006B13FA">
            <w:pPr>
              <w:pStyle w:val="table"/>
              <w:rPr>
                <w:b/>
                <w:bCs/>
                <w:sz w:val="23"/>
                <w:szCs w:val="23"/>
                <w:lang w:eastAsia="nl-NL"/>
              </w:rPr>
            </w:pPr>
            <w:r w:rsidRPr="00A725F7">
              <w:t xml:space="preserve">SGRN recommends </w:t>
            </w:r>
            <w:r>
              <w:t>i</w:t>
            </w:r>
            <w:r w:rsidRPr="00A725F7">
              <w:t>ncluding in the new DCF,  commitments for Member States to set up at national or regional level, a system to encourage</w:t>
            </w:r>
            <w:r w:rsidRPr="00A725F7">
              <w:rPr>
                <w:u w:val="single"/>
              </w:rPr>
              <w:t xml:space="preserve"> </w:t>
            </w:r>
            <w:r w:rsidRPr="00A725F7">
              <w:t xml:space="preserve"> cooperation between control authorities and the National </w:t>
            </w:r>
            <w:r>
              <w:t>P</w:t>
            </w:r>
            <w:r w:rsidRPr="00A725F7">
              <w:t>rogrammes of the DCF. The cooperation system should address all issues of relevance for the collection and processing of data to be collected under the C</w:t>
            </w:r>
            <w:r>
              <w:t xml:space="preserve">ontrol </w:t>
            </w:r>
            <w:r w:rsidRPr="00A725F7">
              <w:t>R</w:t>
            </w:r>
            <w:r>
              <w:t>egulation</w:t>
            </w:r>
            <w:r w:rsidRPr="00A725F7">
              <w:t xml:space="preserve"> and the DCF</w:t>
            </w:r>
          </w:p>
        </w:tc>
        <w:tc>
          <w:tcPr>
            <w:tcW w:w="2303" w:type="dxa"/>
            <w:tcBorders>
              <w:top w:val="dotted" w:sz="4" w:space="0" w:color="0074A2"/>
              <w:left w:val="dotted" w:sz="4" w:space="0" w:color="0074A2"/>
              <w:bottom w:val="dotted" w:sz="4" w:space="0" w:color="0074A2"/>
              <w:right w:val="dotted" w:sz="4" w:space="0" w:color="0074A2"/>
            </w:tcBorders>
          </w:tcPr>
          <w:p w:rsidR="002E2A9D" w:rsidRDefault="002E2A9D" w:rsidP="006B13FA">
            <w:pPr>
              <w:pStyle w:val="table"/>
            </w:pPr>
            <w:r>
              <w:t>MS notes that the objectives of the Control Regulation and DCF differ. Possibilities for cooperation or harmonisation will be investigated at a national coordination meeting</w:t>
            </w:r>
          </w:p>
        </w:tc>
      </w:tr>
      <w:tr w:rsidR="002E2A9D" w:rsidRPr="00743A5E" w:rsidTr="0030496D">
        <w:trPr>
          <w:cantSplit/>
        </w:trPr>
        <w:tc>
          <w:tcPr>
            <w:tcW w:w="1548" w:type="dxa"/>
            <w:tcBorders>
              <w:top w:val="dotted" w:sz="4" w:space="0" w:color="0074A2"/>
              <w:left w:val="dotted" w:sz="4" w:space="0" w:color="0074A2"/>
              <w:bottom w:val="dotted" w:sz="4" w:space="0" w:color="0074A2"/>
              <w:right w:val="dotted" w:sz="4" w:space="0" w:color="0074A2"/>
            </w:tcBorders>
          </w:tcPr>
          <w:p w:rsidR="002E2A9D" w:rsidRDefault="002E2A9D" w:rsidP="00D31C86">
            <w:pPr>
              <w:pStyle w:val="table"/>
            </w:pPr>
            <w:r>
              <w:t>EWG 11-02</w:t>
            </w:r>
          </w:p>
        </w:tc>
        <w:tc>
          <w:tcPr>
            <w:tcW w:w="3960" w:type="dxa"/>
            <w:tcBorders>
              <w:top w:val="dotted" w:sz="4" w:space="0" w:color="0074A2"/>
              <w:left w:val="dotted" w:sz="4" w:space="0" w:color="0074A2"/>
              <w:bottom w:val="dotted" w:sz="4" w:space="0" w:color="0074A2"/>
              <w:right w:val="dotted" w:sz="4" w:space="0" w:color="0074A2"/>
            </w:tcBorders>
          </w:tcPr>
          <w:p w:rsidR="002E2A9D" w:rsidRPr="00A725F7" w:rsidRDefault="002E2A9D" w:rsidP="006B13FA">
            <w:pPr>
              <w:pStyle w:val="table"/>
            </w:pPr>
            <w:r>
              <w:t>T</w:t>
            </w:r>
            <w:r w:rsidRPr="00A725F7">
              <w:t>he C</w:t>
            </w:r>
            <w:r>
              <w:t xml:space="preserve">ontrol </w:t>
            </w:r>
            <w:r w:rsidRPr="00A725F7">
              <w:t>R</w:t>
            </w:r>
            <w:r>
              <w:t>egulation</w:t>
            </w:r>
            <w:r w:rsidRPr="00A725F7">
              <w:t xml:space="preserve"> includes commitments for Member States to develop and implement sampling plans for vessels not subject to logbook requirements and landing declarations. SGRN recommends that when Member States develop the sampling plans due notice is taken to the data requirements under the DCF. This could be done by actively involve at national level the DCF experts in the development of the sampling plans.</w:t>
            </w:r>
          </w:p>
        </w:tc>
        <w:tc>
          <w:tcPr>
            <w:tcW w:w="2303" w:type="dxa"/>
            <w:tcBorders>
              <w:top w:val="dotted" w:sz="4" w:space="0" w:color="0074A2"/>
              <w:left w:val="dotted" w:sz="4" w:space="0" w:color="0074A2"/>
              <w:bottom w:val="dotted" w:sz="4" w:space="0" w:color="0074A2"/>
              <w:right w:val="dotted" w:sz="4" w:space="0" w:color="0074A2"/>
            </w:tcBorders>
          </w:tcPr>
          <w:p w:rsidR="002E2A9D" w:rsidRDefault="002E2A9D" w:rsidP="00D31C86">
            <w:pPr>
              <w:pStyle w:val="table"/>
            </w:pPr>
            <w:r>
              <w:t>MS notes that the objectives of the Control Regulation and DCF differ. Possibilities for cooperation or harmonisation will be investigated at a national coordination meeting</w:t>
            </w:r>
          </w:p>
        </w:tc>
      </w:tr>
      <w:tr w:rsidR="002E2A9D" w:rsidRPr="00743A5E" w:rsidTr="0030496D">
        <w:trPr>
          <w:cantSplit/>
        </w:trPr>
        <w:tc>
          <w:tcPr>
            <w:tcW w:w="1548" w:type="dxa"/>
            <w:tcBorders>
              <w:top w:val="dotted" w:sz="4" w:space="0" w:color="0074A2"/>
              <w:left w:val="dotted" w:sz="4" w:space="0" w:color="0074A2"/>
              <w:bottom w:val="dotted" w:sz="4" w:space="0" w:color="0074A2"/>
              <w:right w:val="dotted" w:sz="4" w:space="0" w:color="0074A2"/>
            </w:tcBorders>
          </w:tcPr>
          <w:p w:rsidR="002E2A9D" w:rsidRDefault="002E2A9D" w:rsidP="00D31C86">
            <w:pPr>
              <w:pStyle w:val="table"/>
            </w:pPr>
            <w:r>
              <w:t>EWG 11-08</w:t>
            </w:r>
          </w:p>
        </w:tc>
        <w:tc>
          <w:tcPr>
            <w:tcW w:w="3960" w:type="dxa"/>
            <w:tcBorders>
              <w:top w:val="dotted" w:sz="4" w:space="0" w:color="0074A2"/>
              <w:left w:val="dotted" w:sz="4" w:space="0" w:color="0074A2"/>
              <w:bottom w:val="dotted" w:sz="4" w:space="0" w:color="0074A2"/>
              <w:right w:val="dotted" w:sz="4" w:space="0" w:color="0074A2"/>
            </w:tcBorders>
          </w:tcPr>
          <w:p w:rsidR="002E2A9D" w:rsidRPr="006B13FA" w:rsidRDefault="002E2A9D" w:rsidP="006B13FA">
            <w:pPr>
              <w:pStyle w:val="table"/>
            </w:pPr>
            <w:r w:rsidRPr="006B13FA">
              <w:rPr>
                <w:lang w:eastAsia="ar-SA"/>
              </w:rPr>
              <w:t xml:space="preserve">EWG 11-08 </w:t>
            </w:r>
            <w:r w:rsidRPr="006B13FA">
              <w:rPr>
                <w:bCs/>
                <w:lang w:eastAsia="ar-SA"/>
              </w:rPr>
              <w:t>recommends.</w:t>
            </w:r>
            <w:r w:rsidRPr="006B13FA">
              <w:t xml:space="preserve"> Information and description on the method/software used for calculation of CV’s should be included (or referred to)in the AR if not provided in NP .</w:t>
            </w:r>
          </w:p>
        </w:tc>
        <w:tc>
          <w:tcPr>
            <w:tcW w:w="2303" w:type="dxa"/>
            <w:tcBorders>
              <w:top w:val="dotted" w:sz="4" w:space="0" w:color="0074A2"/>
              <w:left w:val="dotted" w:sz="4" w:space="0" w:color="0074A2"/>
              <w:bottom w:val="dotted" w:sz="4" w:space="0" w:color="0074A2"/>
              <w:right w:val="dotted" w:sz="4" w:space="0" w:color="0074A2"/>
            </w:tcBorders>
          </w:tcPr>
          <w:p w:rsidR="002E2A9D" w:rsidRDefault="002E2A9D" w:rsidP="00D31C86">
            <w:pPr>
              <w:pStyle w:val="table"/>
            </w:pPr>
            <w:r>
              <w:t>Documentation or references of the methods used for the calculation of CV will be included in the AR for 2011</w:t>
            </w:r>
          </w:p>
        </w:tc>
      </w:tr>
      <w:tr w:rsidR="002E2A9D" w:rsidRPr="00743A5E" w:rsidTr="0030496D">
        <w:trPr>
          <w:cantSplit/>
        </w:trPr>
        <w:tc>
          <w:tcPr>
            <w:tcW w:w="1548" w:type="dxa"/>
            <w:tcBorders>
              <w:top w:val="dotted" w:sz="4" w:space="0" w:color="0074A2"/>
              <w:left w:val="dotted" w:sz="4" w:space="0" w:color="0074A2"/>
              <w:bottom w:val="dotted" w:sz="4" w:space="0" w:color="0074A2"/>
              <w:right w:val="dotted" w:sz="4" w:space="0" w:color="0074A2"/>
            </w:tcBorders>
          </w:tcPr>
          <w:p w:rsidR="002E2A9D" w:rsidRDefault="002E2A9D" w:rsidP="00D31C86">
            <w:pPr>
              <w:pStyle w:val="table"/>
            </w:pPr>
            <w:r>
              <w:t>EWG 11-08</w:t>
            </w:r>
          </w:p>
        </w:tc>
        <w:tc>
          <w:tcPr>
            <w:tcW w:w="3960" w:type="dxa"/>
            <w:tcBorders>
              <w:top w:val="dotted" w:sz="4" w:space="0" w:color="0074A2"/>
              <w:left w:val="dotted" w:sz="4" w:space="0" w:color="0074A2"/>
              <w:bottom w:val="dotted" w:sz="4" w:space="0" w:color="0074A2"/>
              <w:right w:val="dotted" w:sz="4" w:space="0" w:color="0074A2"/>
            </w:tcBorders>
          </w:tcPr>
          <w:p w:rsidR="002E2A9D" w:rsidRPr="006B13FA" w:rsidRDefault="002E2A9D" w:rsidP="006B13FA">
            <w:pPr>
              <w:pStyle w:val="table"/>
              <w:rPr>
                <w:i/>
                <w:lang w:eastAsia="ar-SA"/>
              </w:rPr>
            </w:pPr>
            <w:r w:rsidRPr="006B13FA">
              <w:rPr>
                <w:lang w:eastAsia="ar-SA"/>
              </w:rPr>
              <w:t xml:space="preserve">EWG 11-08 </w:t>
            </w:r>
            <w:r w:rsidRPr="006B13FA">
              <w:rPr>
                <w:bCs/>
                <w:lang w:eastAsia="ar-SA"/>
              </w:rPr>
              <w:t xml:space="preserve">recommends </w:t>
            </w:r>
            <w:r w:rsidRPr="006B13FA">
              <w:t xml:space="preserve"> MS are obliged (by DCF regulation) to set-up a website on their data collection. No MS mentioned or referenced such websites. To be taken into account in guidelines for 2011 – 2013 as was not mentioned in present guidelines. MS publicise web address (e.g. GER and DEN website) . MS could be linked to EU DCF website </w:t>
            </w:r>
          </w:p>
        </w:tc>
        <w:tc>
          <w:tcPr>
            <w:tcW w:w="2303" w:type="dxa"/>
            <w:tcBorders>
              <w:top w:val="dotted" w:sz="4" w:space="0" w:color="0074A2"/>
              <w:left w:val="dotted" w:sz="4" w:space="0" w:color="0074A2"/>
              <w:bottom w:val="dotted" w:sz="4" w:space="0" w:color="0074A2"/>
              <w:right w:val="dotted" w:sz="4" w:space="0" w:color="0074A2"/>
            </w:tcBorders>
          </w:tcPr>
          <w:p w:rsidR="002E2A9D" w:rsidRDefault="002E2A9D" w:rsidP="00D31C86">
            <w:pPr>
              <w:pStyle w:val="table"/>
            </w:pPr>
            <w:r>
              <w:t>The articles in the Commission Regulation on this subject can be intepreted in different way. NLD has asked the Commission how to interpret the articles but did not get a conclusive answer yet.</w:t>
            </w:r>
          </w:p>
        </w:tc>
      </w:tr>
      <w:tr w:rsidR="002E2A9D" w:rsidRPr="00743A5E" w:rsidTr="0030496D">
        <w:trPr>
          <w:cantSplit/>
        </w:trPr>
        <w:tc>
          <w:tcPr>
            <w:tcW w:w="1548" w:type="dxa"/>
            <w:tcBorders>
              <w:top w:val="dotted" w:sz="4" w:space="0" w:color="0074A2"/>
              <w:left w:val="dotted" w:sz="4" w:space="0" w:color="0074A2"/>
              <w:bottom w:val="dotted" w:sz="4" w:space="0" w:color="0074A2"/>
              <w:right w:val="dotted" w:sz="4" w:space="0" w:color="0074A2"/>
            </w:tcBorders>
          </w:tcPr>
          <w:p w:rsidR="002E2A9D" w:rsidRDefault="002E2A9D" w:rsidP="00D31C86">
            <w:pPr>
              <w:pStyle w:val="table"/>
            </w:pPr>
            <w:r>
              <w:t>EWG 11-08</w:t>
            </w:r>
          </w:p>
        </w:tc>
        <w:tc>
          <w:tcPr>
            <w:tcW w:w="3960" w:type="dxa"/>
            <w:tcBorders>
              <w:top w:val="dotted" w:sz="4" w:space="0" w:color="0074A2"/>
              <w:left w:val="dotted" w:sz="4" w:space="0" w:color="0074A2"/>
              <w:bottom w:val="dotted" w:sz="4" w:space="0" w:color="0074A2"/>
              <w:right w:val="dotted" w:sz="4" w:space="0" w:color="0074A2"/>
            </w:tcBorders>
          </w:tcPr>
          <w:p w:rsidR="002E2A9D" w:rsidRPr="006B13FA" w:rsidRDefault="002E2A9D" w:rsidP="006B13FA">
            <w:pPr>
              <w:pStyle w:val="table"/>
            </w:pPr>
            <w:r w:rsidRPr="006B13FA">
              <w:rPr>
                <w:lang w:eastAsia="ar-SA"/>
              </w:rPr>
              <w:t xml:space="preserve">EWG 11-08 </w:t>
            </w:r>
            <w:r w:rsidRPr="006B13FA">
              <w:rPr>
                <w:bCs/>
                <w:lang w:eastAsia="ar-SA"/>
              </w:rPr>
              <w:t xml:space="preserve">recommends </w:t>
            </w:r>
            <w:r w:rsidRPr="006B13FA">
              <w:t>CVs and b</w:t>
            </w:r>
            <w:r>
              <w:t>io</w:t>
            </w:r>
            <w:r w:rsidRPr="006B13FA">
              <w:t>l</w:t>
            </w:r>
            <w:r>
              <w:t>ogial</w:t>
            </w:r>
            <w:r w:rsidRPr="006B13FA">
              <w:t xml:space="preserve"> parameters should be calculated for shar</w:t>
            </w:r>
            <w:r>
              <w:t>e</w:t>
            </w:r>
            <w:r w:rsidRPr="006B13FA">
              <w:t>d stocks at a regional level due to the fact that many MS do not hit targets at national level; national CVs could still be provided but not evaluated. Commission to consider.</w:t>
            </w:r>
          </w:p>
        </w:tc>
        <w:tc>
          <w:tcPr>
            <w:tcW w:w="2303" w:type="dxa"/>
            <w:tcBorders>
              <w:top w:val="dotted" w:sz="4" w:space="0" w:color="0074A2"/>
              <w:left w:val="dotted" w:sz="4" w:space="0" w:color="0074A2"/>
              <w:bottom w:val="dotted" w:sz="4" w:space="0" w:color="0074A2"/>
              <w:right w:val="dotted" w:sz="4" w:space="0" w:color="0074A2"/>
            </w:tcBorders>
          </w:tcPr>
          <w:p w:rsidR="002E2A9D" w:rsidRDefault="002E2A9D" w:rsidP="00D31C86">
            <w:pPr>
              <w:pStyle w:val="table"/>
            </w:pPr>
            <w:r>
              <w:t>NLD agrees with the proposal as these parameters can only be calculated at the regional (stock) level</w:t>
            </w:r>
          </w:p>
        </w:tc>
      </w:tr>
    </w:tbl>
    <w:p w:rsidR="002E2A9D" w:rsidRDefault="002E2A9D" w:rsidP="009146D4">
      <w:pPr>
        <w:pStyle w:val="Heading1"/>
        <w:rPr>
          <w:lang w:val="en-GB"/>
        </w:rPr>
      </w:pPr>
      <w:bookmarkStart w:id="134" w:name="_Toc307304411"/>
      <w:r w:rsidRPr="00683F08">
        <w:rPr>
          <w:lang w:val="en-GB"/>
        </w:rPr>
        <w:t>VIII</w:t>
      </w:r>
      <w:r w:rsidRPr="00683F08">
        <w:rPr>
          <w:lang w:val="en-GB"/>
        </w:rPr>
        <w:tab/>
        <w:t>List of derogations</w:t>
      </w:r>
      <w:bookmarkEnd w:id="134"/>
    </w:p>
    <w:tbl>
      <w:tblPr>
        <w:tblW w:w="864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962"/>
        <w:gridCol w:w="992"/>
        <w:gridCol w:w="1068"/>
        <w:gridCol w:w="1625"/>
      </w:tblGrid>
      <w:tr w:rsidR="002E2A9D" w:rsidRPr="00271555" w:rsidTr="009E4B5E">
        <w:trPr>
          <w:cantSplit/>
          <w:trHeight w:val="891"/>
          <w:tblHeader/>
        </w:trPr>
        <w:tc>
          <w:tcPr>
            <w:tcW w:w="4962" w:type="dxa"/>
            <w:tcBorders>
              <w:top w:val="single" w:sz="4" w:space="0" w:color="0074A2"/>
              <w:left w:val="single" w:sz="4" w:space="0" w:color="0074A2"/>
              <w:bottom w:val="single" w:sz="4" w:space="0" w:color="0074A2"/>
              <w:right w:val="nil"/>
            </w:tcBorders>
            <w:shd w:val="clear" w:color="auto" w:fill="0074A2"/>
            <w:vAlign w:val="center"/>
          </w:tcPr>
          <w:p w:rsidR="002E2A9D" w:rsidRPr="00271555" w:rsidRDefault="002E2A9D" w:rsidP="00023E71">
            <w:pPr>
              <w:pStyle w:val="table"/>
              <w:rPr>
                <w:b/>
                <w:color w:val="FFFFFF"/>
              </w:rPr>
            </w:pPr>
            <w:r w:rsidRPr="00271555">
              <w:rPr>
                <w:b/>
                <w:color w:val="FFFFFF"/>
              </w:rPr>
              <w:t>Short title of derogation</w:t>
            </w:r>
          </w:p>
        </w:tc>
        <w:tc>
          <w:tcPr>
            <w:tcW w:w="992" w:type="dxa"/>
            <w:tcBorders>
              <w:top w:val="single" w:sz="4" w:space="0" w:color="0074A2"/>
              <w:left w:val="nil"/>
              <w:bottom w:val="single" w:sz="4" w:space="0" w:color="0074A2"/>
              <w:right w:val="nil"/>
            </w:tcBorders>
            <w:shd w:val="clear" w:color="auto" w:fill="0074A2"/>
            <w:vAlign w:val="center"/>
          </w:tcPr>
          <w:p w:rsidR="002E2A9D" w:rsidRPr="00271555" w:rsidRDefault="002E2A9D" w:rsidP="00023E71">
            <w:pPr>
              <w:pStyle w:val="table"/>
              <w:rPr>
                <w:b/>
                <w:color w:val="FFFFFF"/>
              </w:rPr>
            </w:pPr>
            <w:r w:rsidRPr="00271555">
              <w:rPr>
                <w:b/>
                <w:color w:val="FFFFFF"/>
              </w:rPr>
              <w:t>NP Proposal section</w:t>
            </w:r>
          </w:p>
        </w:tc>
        <w:tc>
          <w:tcPr>
            <w:tcW w:w="1068" w:type="dxa"/>
            <w:tcBorders>
              <w:top w:val="single" w:sz="4" w:space="0" w:color="0074A2"/>
              <w:left w:val="nil"/>
              <w:bottom w:val="single" w:sz="4" w:space="0" w:color="0074A2"/>
              <w:right w:val="nil"/>
            </w:tcBorders>
            <w:shd w:val="clear" w:color="auto" w:fill="0074A2"/>
            <w:vAlign w:val="center"/>
          </w:tcPr>
          <w:p w:rsidR="002E2A9D" w:rsidRPr="00271555" w:rsidRDefault="002E2A9D" w:rsidP="00023E71">
            <w:pPr>
              <w:pStyle w:val="table"/>
              <w:rPr>
                <w:b/>
                <w:color w:val="FFFFFF"/>
              </w:rPr>
            </w:pPr>
            <w:r w:rsidRPr="00271555">
              <w:rPr>
                <w:b/>
                <w:color w:val="FFFFFF"/>
              </w:rPr>
              <w:t>Derogation approved or rejected</w:t>
            </w:r>
            <w:r w:rsidRPr="00271555">
              <w:rPr>
                <w:b/>
                <w:color w:val="FFFFFF"/>
                <w:vertAlign w:val="superscript"/>
              </w:rPr>
              <w:t>1</w:t>
            </w:r>
          </w:p>
        </w:tc>
        <w:tc>
          <w:tcPr>
            <w:tcW w:w="1625" w:type="dxa"/>
            <w:tcBorders>
              <w:top w:val="single" w:sz="4" w:space="0" w:color="0074A2"/>
              <w:left w:val="nil"/>
              <w:bottom w:val="single" w:sz="4" w:space="0" w:color="0074A2"/>
              <w:right w:val="single" w:sz="4" w:space="0" w:color="0074A2"/>
            </w:tcBorders>
            <w:shd w:val="clear" w:color="auto" w:fill="0074A2"/>
            <w:vAlign w:val="center"/>
          </w:tcPr>
          <w:p w:rsidR="002E2A9D" w:rsidRPr="00271555" w:rsidRDefault="002E2A9D" w:rsidP="00023E71">
            <w:pPr>
              <w:pStyle w:val="table"/>
              <w:rPr>
                <w:b/>
                <w:color w:val="FFFFFF"/>
              </w:rPr>
            </w:pPr>
            <w:r w:rsidRPr="00271555">
              <w:rPr>
                <w:b/>
                <w:color w:val="FFFFFF"/>
              </w:rPr>
              <w:t>Year of approval or rejection of past requests for derogations</w:t>
            </w:r>
          </w:p>
        </w:tc>
      </w:tr>
      <w:tr w:rsidR="002E2A9D" w:rsidRPr="00743A5E" w:rsidTr="009E4B5E">
        <w:trPr>
          <w:cantSplit/>
        </w:trPr>
        <w:tc>
          <w:tcPr>
            <w:tcW w:w="4962" w:type="dxa"/>
            <w:tcBorders>
              <w:top w:val="single" w:sz="4" w:space="0" w:color="0074A2"/>
              <w:left w:val="dotted" w:sz="4" w:space="0" w:color="0074A2"/>
              <w:bottom w:val="dotted" w:sz="4" w:space="0" w:color="0074A2"/>
              <w:right w:val="dotted" w:sz="4" w:space="0" w:color="0074A2"/>
            </w:tcBorders>
          </w:tcPr>
          <w:p w:rsidR="002E2A9D" w:rsidRPr="00904107" w:rsidRDefault="002E2A9D" w:rsidP="00023E71">
            <w:pPr>
              <w:pStyle w:val="table"/>
            </w:pPr>
            <w:r w:rsidRPr="00904107">
              <w:t xml:space="preserve">Number of rigs, Number of nets and length, Number of hooks and number of lines, Number of traps and Soaking time from all vessels in 2009 </w:t>
            </w:r>
          </w:p>
        </w:tc>
        <w:tc>
          <w:tcPr>
            <w:tcW w:w="992" w:type="dxa"/>
            <w:tcBorders>
              <w:top w:val="single" w:sz="4" w:space="0" w:color="0074A2"/>
              <w:left w:val="dotted" w:sz="4" w:space="0" w:color="0074A2"/>
              <w:bottom w:val="dotted" w:sz="4" w:space="0" w:color="0074A2"/>
              <w:right w:val="dotted" w:sz="4" w:space="0" w:color="0074A2"/>
            </w:tcBorders>
            <w:vAlign w:val="center"/>
          </w:tcPr>
          <w:p w:rsidR="002E2A9D" w:rsidRPr="00904107" w:rsidRDefault="002E2A9D" w:rsidP="00023E71">
            <w:pPr>
              <w:pStyle w:val="table"/>
            </w:pPr>
            <w:r w:rsidRPr="00904107">
              <w:t>III.F.2.4</w:t>
            </w:r>
          </w:p>
        </w:tc>
        <w:tc>
          <w:tcPr>
            <w:tcW w:w="1068" w:type="dxa"/>
            <w:tcBorders>
              <w:top w:val="single" w:sz="4" w:space="0" w:color="0074A2"/>
              <w:left w:val="dotted" w:sz="4" w:space="0" w:color="0074A2"/>
              <w:bottom w:val="dotted" w:sz="4" w:space="0" w:color="0074A2"/>
              <w:right w:val="dotted" w:sz="4" w:space="0" w:color="0074A2"/>
            </w:tcBorders>
            <w:vAlign w:val="center"/>
          </w:tcPr>
          <w:p w:rsidR="002E2A9D" w:rsidRPr="00176083" w:rsidRDefault="002E2A9D" w:rsidP="00023E71">
            <w:pPr>
              <w:pStyle w:val="table"/>
            </w:pPr>
            <w:r>
              <w:t>a</w:t>
            </w:r>
          </w:p>
        </w:tc>
        <w:tc>
          <w:tcPr>
            <w:tcW w:w="1625" w:type="dxa"/>
            <w:tcBorders>
              <w:top w:val="single"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t>2009</w:t>
            </w:r>
          </w:p>
        </w:tc>
      </w:tr>
      <w:tr w:rsidR="002E2A9D" w:rsidRPr="00743A5E" w:rsidTr="009E4B5E">
        <w:trPr>
          <w:cantSplit/>
        </w:trPr>
        <w:tc>
          <w:tcPr>
            <w:tcW w:w="4962" w:type="dxa"/>
            <w:tcBorders>
              <w:top w:val="dotted" w:sz="4" w:space="0" w:color="0074A2"/>
              <w:left w:val="dotted" w:sz="4" w:space="0" w:color="0074A2"/>
              <w:bottom w:val="dotted" w:sz="4" w:space="0" w:color="0074A2"/>
              <w:right w:val="dotted" w:sz="4" w:space="0" w:color="0074A2"/>
            </w:tcBorders>
          </w:tcPr>
          <w:p w:rsidR="002E2A9D" w:rsidRPr="00904107" w:rsidRDefault="002E2A9D" w:rsidP="00023E71">
            <w:pPr>
              <w:pStyle w:val="table"/>
            </w:pPr>
            <w:r w:rsidRPr="00904107">
              <w:t xml:space="preserve">Number of rigs, Number of nets and length, Number of hooks and number of lines, Number of traps and Soaking time from all vessels in 2009 </w:t>
            </w:r>
          </w:p>
        </w:tc>
        <w:tc>
          <w:tcPr>
            <w:tcW w:w="992" w:type="dxa"/>
            <w:tcBorders>
              <w:top w:val="dotted" w:sz="4" w:space="0" w:color="0074A2"/>
              <w:left w:val="dotted" w:sz="4" w:space="0" w:color="0074A2"/>
              <w:bottom w:val="dotted" w:sz="4" w:space="0" w:color="0074A2"/>
              <w:right w:val="dotted" w:sz="4" w:space="0" w:color="0074A2"/>
            </w:tcBorders>
            <w:vAlign w:val="center"/>
          </w:tcPr>
          <w:p w:rsidR="002E2A9D" w:rsidRPr="00904107" w:rsidRDefault="002E2A9D" w:rsidP="00023E71">
            <w:pPr>
              <w:pStyle w:val="table"/>
            </w:pPr>
            <w:r w:rsidRPr="00904107">
              <w:t>III.F.2.4</w:t>
            </w:r>
          </w:p>
        </w:tc>
        <w:tc>
          <w:tcPr>
            <w:tcW w:w="1068" w:type="dxa"/>
            <w:tcBorders>
              <w:top w:val="dotted" w:sz="4" w:space="0" w:color="0074A2"/>
              <w:left w:val="dotted" w:sz="4" w:space="0" w:color="0074A2"/>
              <w:bottom w:val="dotted" w:sz="4" w:space="0" w:color="0074A2"/>
              <w:right w:val="dotted" w:sz="4" w:space="0" w:color="0074A2"/>
            </w:tcBorders>
            <w:vAlign w:val="center"/>
          </w:tcPr>
          <w:p w:rsidR="002E2A9D" w:rsidRPr="00176083" w:rsidRDefault="002E2A9D" w:rsidP="00023E71">
            <w:pPr>
              <w:pStyle w:val="table"/>
            </w:pPr>
            <w:r>
              <w:t>a</w:t>
            </w:r>
          </w:p>
        </w:tc>
        <w:tc>
          <w:tcPr>
            <w:tcW w:w="1625"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t>2009</w:t>
            </w:r>
          </w:p>
        </w:tc>
      </w:tr>
      <w:tr w:rsidR="002E2A9D" w:rsidRPr="00743A5E" w:rsidTr="009E4B5E">
        <w:trPr>
          <w:cantSplit/>
        </w:trPr>
        <w:tc>
          <w:tcPr>
            <w:tcW w:w="4962" w:type="dxa"/>
            <w:tcBorders>
              <w:top w:val="dotted" w:sz="4" w:space="0" w:color="0074A2"/>
              <w:left w:val="dotted" w:sz="4" w:space="0" w:color="0074A2"/>
              <w:bottom w:val="dotted" w:sz="4" w:space="0" w:color="0074A2"/>
              <w:right w:val="dotted" w:sz="4" w:space="0" w:color="0074A2"/>
            </w:tcBorders>
          </w:tcPr>
          <w:p w:rsidR="002E2A9D" w:rsidRPr="00176083" w:rsidRDefault="002E2A9D" w:rsidP="00023E71">
            <w:pPr>
              <w:pStyle w:val="table"/>
            </w:pPr>
            <w:r w:rsidRPr="00176083">
              <w:t>Sampling long line mussel culture</w:t>
            </w:r>
          </w:p>
        </w:tc>
        <w:tc>
          <w:tcPr>
            <w:tcW w:w="992" w:type="dxa"/>
            <w:tcBorders>
              <w:top w:val="dotted" w:sz="4" w:space="0" w:color="0074A2"/>
              <w:left w:val="dotted" w:sz="4" w:space="0" w:color="0074A2"/>
              <w:bottom w:val="dotted" w:sz="4" w:space="0" w:color="0074A2"/>
              <w:right w:val="dotted" w:sz="4" w:space="0" w:color="0074A2"/>
            </w:tcBorders>
            <w:vAlign w:val="center"/>
          </w:tcPr>
          <w:p w:rsidR="002E2A9D" w:rsidRPr="00176083" w:rsidRDefault="002E2A9D" w:rsidP="00023E71">
            <w:pPr>
              <w:pStyle w:val="table"/>
            </w:pPr>
            <w:r w:rsidRPr="00176083">
              <w:t>IV.A.5</w:t>
            </w:r>
          </w:p>
        </w:tc>
        <w:tc>
          <w:tcPr>
            <w:tcW w:w="1068" w:type="dxa"/>
            <w:tcBorders>
              <w:top w:val="dotted" w:sz="4" w:space="0" w:color="0074A2"/>
              <w:left w:val="dotted" w:sz="4" w:space="0" w:color="0074A2"/>
              <w:bottom w:val="dotted" w:sz="4" w:space="0" w:color="0074A2"/>
              <w:right w:val="dotted" w:sz="4" w:space="0" w:color="0074A2"/>
            </w:tcBorders>
            <w:vAlign w:val="center"/>
          </w:tcPr>
          <w:p w:rsidR="002E2A9D" w:rsidRPr="00176083" w:rsidRDefault="002E2A9D" w:rsidP="00023E71">
            <w:pPr>
              <w:pStyle w:val="table"/>
            </w:pPr>
            <w:r>
              <w:t>a</w:t>
            </w:r>
          </w:p>
        </w:tc>
        <w:tc>
          <w:tcPr>
            <w:tcW w:w="1625"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t>2009</w:t>
            </w:r>
          </w:p>
        </w:tc>
      </w:tr>
      <w:tr w:rsidR="002E2A9D" w:rsidRPr="00743A5E" w:rsidTr="009E4B5E">
        <w:trPr>
          <w:cantSplit/>
        </w:trPr>
        <w:tc>
          <w:tcPr>
            <w:tcW w:w="4962" w:type="dxa"/>
            <w:tcBorders>
              <w:top w:val="dotted" w:sz="4" w:space="0" w:color="0074A2"/>
              <w:left w:val="dotted" w:sz="4" w:space="0" w:color="0074A2"/>
              <w:bottom w:val="dotted" w:sz="4" w:space="0" w:color="0074A2"/>
              <w:right w:val="dotted" w:sz="4" w:space="0" w:color="0074A2"/>
            </w:tcBorders>
          </w:tcPr>
          <w:p w:rsidR="002E2A9D" w:rsidRPr="00176083" w:rsidRDefault="002E2A9D" w:rsidP="00023E71">
            <w:pPr>
              <w:pStyle w:val="table"/>
            </w:pPr>
            <w:r w:rsidRPr="00176083">
              <w:t xml:space="preserve">Data on employment by gender </w:t>
            </w:r>
          </w:p>
        </w:tc>
        <w:tc>
          <w:tcPr>
            <w:tcW w:w="992" w:type="dxa"/>
            <w:tcBorders>
              <w:top w:val="dotted" w:sz="4" w:space="0" w:color="0074A2"/>
              <w:left w:val="dotted" w:sz="4" w:space="0" w:color="0074A2"/>
              <w:bottom w:val="dotted" w:sz="4" w:space="0" w:color="0074A2"/>
              <w:right w:val="dotted" w:sz="4" w:space="0" w:color="0074A2"/>
            </w:tcBorders>
            <w:vAlign w:val="center"/>
          </w:tcPr>
          <w:p w:rsidR="002E2A9D" w:rsidRPr="00176083" w:rsidRDefault="002E2A9D" w:rsidP="00023E71">
            <w:pPr>
              <w:pStyle w:val="table"/>
            </w:pPr>
            <w:r w:rsidRPr="00176083">
              <w:t>IV.B.4</w:t>
            </w:r>
          </w:p>
        </w:tc>
        <w:tc>
          <w:tcPr>
            <w:tcW w:w="1068" w:type="dxa"/>
            <w:tcBorders>
              <w:top w:val="dotted" w:sz="4" w:space="0" w:color="0074A2"/>
              <w:left w:val="dotted" w:sz="4" w:space="0" w:color="0074A2"/>
              <w:bottom w:val="dotted" w:sz="4" w:space="0" w:color="0074A2"/>
              <w:right w:val="dotted" w:sz="4" w:space="0" w:color="0074A2"/>
            </w:tcBorders>
            <w:vAlign w:val="center"/>
          </w:tcPr>
          <w:p w:rsidR="002E2A9D" w:rsidRPr="00176083" w:rsidRDefault="002E2A9D" w:rsidP="00023E71">
            <w:pPr>
              <w:pStyle w:val="table"/>
            </w:pPr>
            <w:r>
              <w:t>a</w:t>
            </w:r>
          </w:p>
        </w:tc>
        <w:tc>
          <w:tcPr>
            <w:tcW w:w="1625"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t>2009</w:t>
            </w:r>
          </w:p>
        </w:tc>
      </w:tr>
      <w:tr w:rsidR="002E2A9D" w:rsidRPr="00743A5E" w:rsidTr="009E4B5E">
        <w:trPr>
          <w:cantSplit/>
        </w:trPr>
        <w:tc>
          <w:tcPr>
            <w:tcW w:w="4962" w:type="dxa"/>
            <w:tcBorders>
              <w:top w:val="dotted" w:sz="4" w:space="0" w:color="0074A2"/>
              <w:left w:val="dotted" w:sz="4" w:space="0" w:color="0074A2"/>
              <w:bottom w:val="dotted" w:sz="4" w:space="0" w:color="0074A2"/>
              <w:right w:val="dotted" w:sz="4" w:space="0" w:color="0074A2"/>
            </w:tcBorders>
          </w:tcPr>
          <w:p w:rsidR="002E2A9D" w:rsidRPr="00333EB7" w:rsidRDefault="002E2A9D" w:rsidP="00023E71">
            <w:pPr>
              <w:pStyle w:val="table"/>
            </w:pPr>
            <w:r w:rsidRPr="00333EB7">
              <w:t xml:space="preserve">Sampling of discards in </w:t>
            </w:r>
            <w:r>
              <w:t>metier</w:t>
            </w:r>
            <w:r w:rsidRPr="00333EB7">
              <w:t xml:space="preserve"> LHPSPF000 in IV, VIId</w:t>
            </w:r>
          </w:p>
        </w:tc>
        <w:tc>
          <w:tcPr>
            <w:tcW w:w="992"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rsidRPr="00333EB7">
              <w:t>III.C.5</w:t>
            </w:r>
          </w:p>
        </w:tc>
        <w:tc>
          <w:tcPr>
            <w:tcW w:w="1068"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t>a</w:t>
            </w:r>
          </w:p>
        </w:tc>
        <w:tc>
          <w:tcPr>
            <w:tcW w:w="1625"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t>2009</w:t>
            </w:r>
          </w:p>
        </w:tc>
      </w:tr>
      <w:tr w:rsidR="002E2A9D" w:rsidRPr="00743A5E" w:rsidTr="009E4B5E">
        <w:trPr>
          <w:cantSplit/>
        </w:trPr>
        <w:tc>
          <w:tcPr>
            <w:tcW w:w="4962" w:type="dxa"/>
            <w:tcBorders>
              <w:top w:val="dotted" w:sz="4" w:space="0" w:color="0074A2"/>
              <w:left w:val="dotted" w:sz="4" w:space="0" w:color="0074A2"/>
              <w:bottom w:val="dotted" w:sz="4" w:space="0" w:color="0074A2"/>
              <w:right w:val="dotted" w:sz="4" w:space="0" w:color="0074A2"/>
            </w:tcBorders>
          </w:tcPr>
          <w:p w:rsidR="002E2A9D" w:rsidRPr="00333EB7" w:rsidRDefault="002E2A9D" w:rsidP="00023E71">
            <w:pPr>
              <w:pStyle w:val="table"/>
            </w:pPr>
            <w:r w:rsidRPr="00333EB7">
              <w:t xml:space="preserve">Sampling of discards in </w:t>
            </w:r>
            <w:r>
              <w:t>metier</w:t>
            </w:r>
            <w:r w:rsidRPr="00333EB7">
              <w:t xml:space="preserve"> GNSDEM000 in IV, VIId</w:t>
            </w:r>
          </w:p>
        </w:tc>
        <w:tc>
          <w:tcPr>
            <w:tcW w:w="992"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rsidRPr="00333EB7">
              <w:t>III.C.5</w:t>
            </w:r>
          </w:p>
        </w:tc>
        <w:tc>
          <w:tcPr>
            <w:tcW w:w="1068"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t>a</w:t>
            </w:r>
          </w:p>
        </w:tc>
        <w:tc>
          <w:tcPr>
            <w:tcW w:w="1625"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t>2009</w:t>
            </w:r>
          </w:p>
        </w:tc>
      </w:tr>
      <w:tr w:rsidR="002E2A9D" w:rsidRPr="00743A5E" w:rsidTr="009E4B5E">
        <w:trPr>
          <w:cantSplit/>
        </w:trPr>
        <w:tc>
          <w:tcPr>
            <w:tcW w:w="4962" w:type="dxa"/>
            <w:tcBorders>
              <w:top w:val="dotted" w:sz="4" w:space="0" w:color="0074A2"/>
              <w:left w:val="dotted" w:sz="4" w:space="0" w:color="0074A2"/>
              <w:bottom w:val="dotted" w:sz="4" w:space="0" w:color="0074A2"/>
              <w:right w:val="dotted" w:sz="4" w:space="0" w:color="0074A2"/>
            </w:tcBorders>
          </w:tcPr>
          <w:p w:rsidR="002E2A9D" w:rsidRPr="00333EB7" w:rsidRDefault="002E2A9D" w:rsidP="00023E71">
            <w:pPr>
              <w:pStyle w:val="table"/>
            </w:pPr>
            <w:r w:rsidRPr="00333EB7">
              <w:t xml:space="preserve">Sampling of </w:t>
            </w:r>
            <w:r>
              <w:t>metier</w:t>
            </w:r>
            <w:r w:rsidRPr="00333EB7">
              <w:t xml:space="preserve"> related variables in TBBDEM080 in IIIa</w:t>
            </w:r>
          </w:p>
        </w:tc>
        <w:tc>
          <w:tcPr>
            <w:tcW w:w="992"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rsidRPr="00333EB7">
              <w:t>III.C.5</w:t>
            </w:r>
          </w:p>
        </w:tc>
        <w:tc>
          <w:tcPr>
            <w:tcW w:w="1068"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t>a</w:t>
            </w:r>
          </w:p>
        </w:tc>
        <w:tc>
          <w:tcPr>
            <w:tcW w:w="1625"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t>2009</w:t>
            </w:r>
          </w:p>
        </w:tc>
      </w:tr>
      <w:tr w:rsidR="002E2A9D" w:rsidRPr="00743A5E" w:rsidTr="009E4B5E">
        <w:trPr>
          <w:cantSplit/>
        </w:trPr>
        <w:tc>
          <w:tcPr>
            <w:tcW w:w="4962" w:type="dxa"/>
            <w:tcBorders>
              <w:top w:val="dotted" w:sz="4" w:space="0" w:color="0074A2"/>
              <w:left w:val="dotted" w:sz="4" w:space="0" w:color="0074A2"/>
              <w:bottom w:val="dotted" w:sz="4" w:space="0" w:color="0074A2"/>
              <w:right w:val="dotted" w:sz="4" w:space="0" w:color="0074A2"/>
            </w:tcBorders>
          </w:tcPr>
          <w:p w:rsidR="002E2A9D" w:rsidRPr="00333EB7" w:rsidRDefault="002E2A9D" w:rsidP="00023E71">
            <w:pPr>
              <w:pStyle w:val="table"/>
            </w:pPr>
            <w:r w:rsidRPr="00333EB7">
              <w:t xml:space="preserve">Sampling of </w:t>
            </w:r>
            <w:r>
              <w:t>metier</w:t>
            </w:r>
            <w:r w:rsidRPr="00333EB7">
              <w:t xml:space="preserve"> related variables in TBBDEM100 in IIIa</w:t>
            </w:r>
          </w:p>
        </w:tc>
        <w:tc>
          <w:tcPr>
            <w:tcW w:w="992"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rsidRPr="00333EB7">
              <w:t>III.C.5</w:t>
            </w:r>
          </w:p>
        </w:tc>
        <w:tc>
          <w:tcPr>
            <w:tcW w:w="1068"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t>a</w:t>
            </w:r>
          </w:p>
        </w:tc>
        <w:tc>
          <w:tcPr>
            <w:tcW w:w="1625"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t>2009</w:t>
            </w:r>
          </w:p>
        </w:tc>
      </w:tr>
      <w:tr w:rsidR="002E2A9D" w:rsidRPr="00743A5E" w:rsidTr="009E4B5E">
        <w:trPr>
          <w:cantSplit/>
        </w:trPr>
        <w:tc>
          <w:tcPr>
            <w:tcW w:w="4962" w:type="dxa"/>
            <w:tcBorders>
              <w:top w:val="dotted" w:sz="4" w:space="0" w:color="0074A2"/>
              <w:left w:val="dotted" w:sz="4" w:space="0" w:color="0074A2"/>
              <w:bottom w:val="dotted" w:sz="4" w:space="0" w:color="0074A2"/>
              <w:right w:val="dotted" w:sz="4" w:space="0" w:color="0074A2"/>
            </w:tcBorders>
          </w:tcPr>
          <w:p w:rsidR="002E2A9D" w:rsidRPr="00333EB7" w:rsidRDefault="002E2A9D" w:rsidP="00023E71">
            <w:pPr>
              <w:pStyle w:val="table"/>
            </w:pPr>
            <w:r w:rsidRPr="00333EB7">
              <w:t xml:space="preserve">Sampling of discards in </w:t>
            </w:r>
            <w:r>
              <w:t>metier</w:t>
            </w:r>
            <w:r w:rsidRPr="00333EB7">
              <w:t xml:space="preserve"> SCCDEM000 in IV, VIId</w:t>
            </w:r>
          </w:p>
        </w:tc>
        <w:tc>
          <w:tcPr>
            <w:tcW w:w="992"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rsidRPr="00333EB7">
              <w:t>III.C.5</w:t>
            </w:r>
          </w:p>
        </w:tc>
        <w:tc>
          <w:tcPr>
            <w:tcW w:w="1068"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t>a</w:t>
            </w:r>
          </w:p>
        </w:tc>
        <w:tc>
          <w:tcPr>
            <w:tcW w:w="1625"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t>2009</w:t>
            </w:r>
          </w:p>
        </w:tc>
      </w:tr>
      <w:tr w:rsidR="002E2A9D" w:rsidRPr="00743A5E" w:rsidTr="009E4B5E">
        <w:trPr>
          <w:cantSplit/>
        </w:trPr>
        <w:tc>
          <w:tcPr>
            <w:tcW w:w="4962" w:type="dxa"/>
            <w:tcBorders>
              <w:top w:val="dotted" w:sz="4" w:space="0" w:color="0074A2"/>
              <w:left w:val="dotted" w:sz="4" w:space="0" w:color="0074A2"/>
              <w:bottom w:val="dotted" w:sz="4" w:space="0" w:color="0074A2"/>
              <w:right w:val="dotted" w:sz="4" w:space="0" w:color="0074A2"/>
            </w:tcBorders>
          </w:tcPr>
          <w:p w:rsidR="002E2A9D" w:rsidRPr="00333EB7" w:rsidRDefault="002E2A9D" w:rsidP="00023E71">
            <w:pPr>
              <w:pStyle w:val="table"/>
            </w:pPr>
            <w:r w:rsidRPr="00333EB7">
              <w:t xml:space="preserve">Sampling of </w:t>
            </w:r>
            <w:r>
              <w:t>metier</w:t>
            </w:r>
            <w:r w:rsidRPr="00333EB7">
              <w:t xml:space="preserve"> related variables in DRBMOL000 in VIIa</w:t>
            </w:r>
          </w:p>
        </w:tc>
        <w:tc>
          <w:tcPr>
            <w:tcW w:w="992"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rsidRPr="00333EB7">
              <w:t>III.C.5</w:t>
            </w:r>
          </w:p>
        </w:tc>
        <w:tc>
          <w:tcPr>
            <w:tcW w:w="1068"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t>a</w:t>
            </w:r>
          </w:p>
        </w:tc>
        <w:tc>
          <w:tcPr>
            <w:tcW w:w="1625"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t>2009</w:t>
            </w:r>
          </w:p>
        </w:tc>
      </w:tr>
      <w:tr w:rsidR="002E2A9D" w:rsidRPr="00743A5E" w:rsidTr="009E4B5E">
        <w:trPr>
          <w:cantSplit/>
        </w:trPr>
        <w:tc>
          <w:tcPr>
            <w:tcW w:w="4962" w:type="dxa"/>
            <w:tcBorders>
              <w:top w:val="dotted" w:sz="4" w:space="0" w:color="0074A2"/>
              <w:left w:val="dotted" w:sz="4" w:space="0" w:color="0074A2"/>
              <w:bottom w:val="dotted" w:sz="4" w:space="0" w:color="0074A2"/>
              <w:right w:val="dotted" w:sz="4" w:space="0" w:color="0074A2"/>
            </w:tcBorders>
          </w:tcPr>
          <w:p w:rsidR="002E2A9D" w:rsidRPr="00333EB7" w:rsidRDefault="002E2A9D" w:rsidP="00023E71">
            <w:pPr>
              <w:pStyle w:val="table"/>
            </w:pPr>
            <w:r w:rsidRPr="00333EB7">
              <w:t xml:space="preserve">Sampling of </w:t>
            </w:r>
            <w:r>
              <w:t>metier</w:t>
            </w:r>
            <w:r w:rsidRPr="00333EB7">
              <w:t xml:space="preserve"> related variables in DRBMOL000 in VIIe</w:t>
            </w:r>
          </w:p>
        </w:tc>
        <w:tc>
          <w:tcPr>
            <w:tcW w:w="992"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rsidRPr="00333EB7">
              <w:t>III.C.5</w:t>
            </w:r>
          </w:p>
        </w:tc>
        <w:tc>
          <w:tcPr>
            <w:tcW w:w="1068"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t>a</w:t>
            </w:r>
          </w:p>
        </w:tc>
        <w:tc>
          <w:tcPr>
            <w:tcW w:w="1625"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t>2009</w:t>
            </w:r>
          </w:p>
        </w:tc>
      </w:tr>
      <w:tr w:rsidR="002E2A9D" w:rsidRPr="00743A5E" w:rsidTr="009E4B5E">
        <w:trPr>
          <w:cantSplit/>
        </w:trPr>
        <w:tc>
          <w:tcPr>
            <w:tcW w:w="4962" w:type="dxa"/>
            <w:tcBorders>
              <w:top w:val="dotted" w:sz="4" w:space="0" w:color="0074A2"/>
              <w:left w:val="dotted" w:sz="4" w:space="0" w:color="0074A2"/>
              <w:bottom w:val="dotted" w:sz="4" w:space="0" w:color="0074A2"/>
              <w:right w:val="dotted" w:sz="4" w:space="0" w:color="0074A2"/>
            </w:tcBorders>
          </w:tcPr>
          <w:p w:rsidR="002E2A9D" w:rsidRPr="00333EB7" w:rsidRDefault="002E2A9D" w:rsidP="00023E71">
            <w:pPr>
              <w:pStyle w:val="table"/>
            </w:pPr>
            <w:r w:rsidRPr="00333EB7">
              <w:t xml:space="preserve">Sampling of </w:t>
            </w:r>
            <w:r>
              <w:t>metier</w:t>
            </w:r>
            <w:r w:rsidRPr="00333EB7">
              <w:t xml:space="preserve"> related variables in DRBMOL000 in VIIfghj</w:t>
            </w:r>
          </w:p>
        </w:tc>
        <w:tc>
          <w:tcPr>
            <w:tcW w:w="992"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rsidRPr="00333EB7">
              <w:t>III.C.5</w:t>
            </w:r>
          </w:p>
        </w:tc>
        <w:tc>
          <w:tcPr>
            <w:tcW w:w="1068"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t>a</w:t>
            </w:r>
          </w:p>
        </w:tc>
        <w:tc>
          <w:tcPr>
            <w:tcW w:w="1625"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t>2009</w:t>
            </w:r>
          </w:p>
        </w:tc>
      </w:tr>
      <w:tr w:rsidR="002E2A9D" w:rsidRPr="00743A5E" w:rsidTr="009E4B5E">
        <w:trPr>
          <w:cantSplit/>
        </w:trPr>
        <w:tc>
          <w:tcPr>
            <w:tcW w:w="4962" w:type="dxa"/>
            <w:tcBorders>
              <w:top w:val="dotted" w:sz="4" w:space="0" w:color="0074A2"/>
              <w:left w:val="dotted" w:sz="4" w:space="0" w:color="0074A2"/>
              <w:bottom w:val="dotted" w:sz="4" w:space="0" w:color="0074A2"/>
              <w:right w:val="dotted" w:sz="4" w:space="0" w:color="0074A2"/>
            </w:tcBorders>
          </w:tcPr>
          <w:p w:rsidR="002E2A9D" w:rsidRPr="00333EB7" w:rsidRDefault="002E2A9D" w:rsidP="00023E71">
            <w:pPr>
              <w:pStyle w:val="table"/>
            </w:pPr>
            <w:r w:rsidRPr="00333EB7">
              <w:t xml:space="preserve">Sampling of </w:t>
            </w:r>
            <w:r>
              <w:t>metier</w:t>
            </w:r>
            <w:r w:rsidRPr="00333EB7">
              <w:t xml:space="preserve"> related variables in SSCDEML000 in VIIe</w:t>
            </w:r>
          </w:p>
        </w:tc>
        <w:tc>
          <w:tcPr>
            <w:tcW w:w="992"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rsidRPr="00333EB7">
              <w:t>III.C.5</w:t>
            </w:r>
          </w:p>
        </w:tc>
        <w:tc>
          <w:tcPr>
            <w:tcW w:w="1068"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t>a</w:t>
            </w:r>
          </w:p>
        </w:tc>
        <w:tc>
          <w:tcPr>
            <w:tcW w:w="1625"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t>2009</w:t>
            </w:r>
          </w:p>
        </w:tc>
      </w:tr>
      <w:tr w:rsidR="002E2A9D" w:rsidRPr="00743A5E" w:rsidTr="009E4B5E">
        <w:trPr>
          <w:cantSplit/>
        </w:trPr>
        <w:tc>
          <w:tcPr>
            <w:tcW w:w="4962" w:type="dxa"/>
            <w:tcBorders>
              <w:top w:val="dotted" w:sz="4" w:space="0" w:color="0074A2"/>
              <w:left w:val="dotted" w:sz="4" w:space="0" w:color="0074A2"/>
              <w:bottom w:val="dotted" w:sz="4" w:space="0" w:color="0074A2"/>
              <w:right w:val="dotted" w:sz="4" w:space="0" w:color="0074A2"/>
            </w:tcBorders>
          </w:tcPr>
          <w:p w:rsidR="002E2A9D" w:rsidRPr="00333EB7" w:rsidRDefault="002E2A9D" w:rsidP="00023E71">
            <w:pPr>
              <w:pStyle w:val="table"/>
            </w:pPr>
            <w:r w:rsidRPr="00333EB7">
              <w:t xml:space="preserve">Sampling of </w:t>
            </w:r>
            <w:r>
              <w:t>metier</w:t>
            </w:r>
            <w:r w:rsidRPr="00333EB7">
              <w:t xml:space="preserve"> related variables in GNSDEM000 in VIIfghj</w:t>
            </w:r>
          </w:p>
        </w:tc>
        <w:tc>
          <w:tcPr>
            <w:tcW w:w="992"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rsidRPr="00333EB7">
              <w:t>III.C.5</w:t>
            </w:r>
          </w:p>
        </w:tc>
        <w:tc>
          <w:tcPr>
            <w:tcW w:w="1068"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t>a</w:t>
            </w:r>
          </w:p>
        </w:tc>
        <w:tc>
          <w:tcPr>
            <w:tcW w:w="1625"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t>2009</w:t>
            </w:r>
          </w:p>
        </w:tc>
      </w:tr>
      <w:tr w:rsidR="002E2A9D" w:rsidRPr="00743A5E" w:rsidTr="009E4B5E">
        <w:trPr>
          <w:cantSplit/>
        </w:trPr>
        <w:tc>
          <w:tcPr>
            <w:tcW w:w="4962" w:type="dxa"/>
            <w:tcBorders>
              <w:top w:val="dotted" w:sz="4" w:space="0" w:color="0074A2"/>
              <w:left w:val="dotted" w:sz="4" w:space="0" w:color="0074A2"/>
              <w:bottom w:val="dotted" w:sz="4" w:space="0" w:color="0074A2"/>
              <w:right w:val="dotted" w:sz="4" w:space="0" w:color="0074A2"/>
            </w:tcBorders>
          </w:tcPr>
          <w:p w:rsidR="002E2A9D" w:rsidRPr="00333EB7" w:rsidRDefault="002E2A9D" w:rsidP="00023E71">
            <w:pPr>
              <w:pStyle w:val="table"/>
            </w:pPr>
            <w:r w:rsidRPr="00333EB7">
              <w:t xml:space="preserve">Sampling of </w:t>
            </w:r>
            <w:r>
              <w:t>metier</w:t>
            </w:r>
            <w:r w:rsidRPr="00333EB7">
              <w:t xml:space="preserve"> OTMSPF000 in Pacific </w:t>
            </w:r>
          </w:p>
        </w:tc>
        <w:tc>
          <w:tcPr>
            <w:tcW w:w="992"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rsidRPr="00333EB7">
              <w:t>III.C.5</w:t>
            </w:r>
          </w:p>
        </w:tc>
        <w:tc>
          <w:tcPr>
            <w:tcW w:w="1068"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t>a</w:t>
            </w:r>
          </w:p>
        </w:tc>
        <w:tc>
          <w:tcPr>
            <w:tcW w:w="1625"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t>2009</w:t>
            </w:r>
          </w:p>
        </w:tc>
      </w:tr>
      <w:tr w:rsidR="002E2A9D" w:rsidRPr="00743A5E" w:rsidTr="009E4B5E">
        <w:trPr>
          <w:cantSplit/>
        </w:trPr>
        <w:tc>
          <w:tcPr>
            <w:tcW w:w="4962" w:type="dxa"/>
            <w:tcBorders>
              <w:top w:val="dotted" w:sz="4" w:space="0" w:color="0074A2"/>
              <w:left w:val="dotted" w:sz="4" w:space="0" w:color="0074A2"/>
              <w:bottom w:val="dotted" w:sz="4" w:space="0" w:color="0074A2"/>
              <w:right w:val="dotted" w:sz="4" w:space="0" w:color="0074A2"/>
            </w:tcBorders>
          </w:tcPr>
          <w:p w:rsidR="002E2A9D" w:rsidRPr="00333EB7" w:rsidRDefault="002E2A9D" w:rsidP="00023E71">
            <w:pPr>
              <w:pStyle w:val="table"/>
            </w:pPr>
            <w:r w:rsidRPr="00333EB7">
              <w:t xml:space="preserve">Sampling of </w:t>
            </w:r>
            <w:r>
              <w:t>metier</w:t>
            </w:r>
            <w:r w:rsidRPr="00333EB7">
              <w:t xml:space="preserve"> OTMSPF000 in the CECAF area</w:t>
            </w:r>
          </w:p>
        </w:tc>
        <w:tc>
          <w:tcPr>
            <w:tcW w:w="992"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rsidRPr="00333EB7">
              <w:t>III.C.5</w:t>
            </w:r>
          </w:p>
        </w:tc>
        <w:tc>
          <w:tcPr>
            <w:tcW w:w="1068"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t>a</w:t>
            </w:r>
          </w:p>
        </w:tc>
        <w:tc>
          <w:tcPr>
            <w:tcW w:w="1625"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t>2009</w:t>
            </w:r>
          </w:p>
        </w:tc>
      </w:tr>
      <w:tr w:rsidR="002E2A9D" w:rsidRPr="00743A5E" w:rsidTr="009E4B5E">
        <w:trPr>
          <w:cantSplit/>
        </w:trPr>
        <w:tc>
          <w:tcPr>
            <w:tcW w:w="4962" w:type="dxa"/>
            <w:tcBorders>
              <w:top w:val="dotted" w:sz="4" w:space="0" w:color="0074A2"/>
              <w:left w:val="dotted" w:sz="4" w:space="0" w:color="0074A2"/>
              <w:bottom w:val="dotted" w:sz="4" w:space="0" w:color="0074A2"/>
              <w:right w:val="dotted" w:sz="4" w:space="0" w:color="0074A2"/>
            </w:tcBorders>
          </w:tcPr>
          <w:p w:rsidR="002E2A9D" w:rsidRPr="00333EB7" w:rsidRDefault="002E2A9D" w:rsidP="00023E71">
            <w:pPr>
              <w:pStyle w:val="table"/>
            </w:pPr>
            <w:r w:rsidRPr="00333EB7">
              <w:t>Sampling of recreational catches</w:t>
            </w:r>
          </w:p>
        </w:tc>
        <w:tc>
          <w:tcPr>
            <w:tcW w:w="992"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rsidRPr="00333EB7">
              <w:t>III.D.4</w:t>
            </w:r>
          </w:p>
        </w:tc>
        <w:tc>
          <w:tcPr>
            <w:tcW w:w="1068"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t>r</w:t>
            </w:r>
          </w:p>
        </w:tc>
        <w:tc>
          <w:tcPr>
            <w:tcW w:w="1625"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t>2009</w:t>
            </w:r>
          </w:p>
        </w:tc>
      </w:tr>
      <w:tr w:rsidR="002E2A9D" w:rsidRPr="00743A5E" w:rsidTr="009E4B5E">
        <w:trPr>
          <w:cantSplit/>
        </w:trPr>
        <w:tc>
          <w:tcPr>
            <w:tcW w:w="4962" w:type="dxa"/>
            <w:tcBorders>
              <w:top w:val="dotted" w:sz="4" w:space="0" w:color="0074A2"/>
              <w:left w:val="dotted" w:sz="4" w:space="0" w:color="0074A2"/>
              <w:bottom w:val="dotted" w:sz="4" w:space="0" w:color="0074A2"/>
              <w:right w:val="dotted" w:sz="4" w:space="0" w:color="0074A2"/>
            </w:tcBorders>
          </w:tcPr>
          <w:p w:rsidR="002E2A9D" w:rsidRPr="00333EB7" w:rsidRDefault="002E2A9D" w:rsidP="00023E71">
            <w:pPr>
              <w:pStyle w:val="table"/>
            </w:pPr>
            <w:r w:rsidRPr="00333EB7">
              <w:t>Sampling of biological – stock related variables in the CECAF area</w:t>
            </w:r>
          </w:p>
        </w:tc>
        <w:tc>
          <w:tcPr>
            <w:tcW w:w="992"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rsidRPr="00333EB7">
              <w:t>III.E.5</w:t>
            </w:r>
          </w:p>
        </w:tc>
        <w:tc>
          <w:tcPr>
            <w:tcW w:w="1068"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t>a</w:t>
            </w:r>
          </w:p>
        </w:tc>
        <w:tc>
          <w:tcPr>
            <w:tcW w:w="1625"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t>2009</w:t>
            </w:r>
          </w:p>
        </w:tc>
      </w:tr>
      <w:tr w:rsidR="002E2A9D" w:rsidRPr="00743A5E" w:rsidTr="009E4B5E">
        <w:trPr>
          <w:cantSplit/>
        </w:trPr>
        <w:tc>
          <w:tcPr>
            <w:tcW w:w="4962" w:type="dxa"/>
            <w:tcBorders>
              <w:top w:val="dotted" w:sz="4" w:space="0" w:color="0074A2"/>
              <w:left w:val="dotted" w:sz="4" w:space="0" w:color="0074A2"/>
              <w:bottom w:val="dotted" w:sz="4" w:space="0" w:color="0074A2"/>
              <w:right w:val="dotted" w:sz="4" w:space="0" w:color="0074A2"/>
            </w:tcBorders>
          </w:tcPr>
          <w:p w:rsidR="002E2A9D" w:rsidRPr="00904107" w:rsidRDefault="002E2A9D" w:rsidP="00023E71">
            <w:pPr>
              <w:pStyle w:val="table"/>
            </w:pPr>
            <w:r w:rsidRPr="00904107">
              <w:t>Sampling of biological – stock related variables in the CECAF area</w:t>
            </w:r>
          </w:p>
        </w:tc>
        <w:tc>
          <w:tcPr>
            <w:tcW w:w="992" w:type="dxa"/>
            <w:tcBorders>
              <w:top w:val="dotted" w:sz="4" w:space="0" w:color="0074A2"/>
              <w:left w:val="dotted" w:sz="4" w:space="0" w:color="0074A2"/>
              <w:bottom w:val="dotted" w:sz="4" w:space="0" w:color="0074A2"/>
              <w:right w:val="dotted" w:sz="4" w:space="0" w:color="0074A2"/>
            </w:tcBorders>
            <w:vAlign w:val="center"/>
          </w:tcPr>
          <w:p w:rsidR="002E2A9D" w:rsidRPr="00904107" w:rsidRDefault="002E2A9D" w:rsidP="00023E71">
            <w:pPr>
              <w:pStyle w:val="table"/>
            </w:pPr>
            <w:r w:rsidRPr="00904107">
              <w:t>III.E.5</w:t>
            </w:r>
          </w:p>
        </w:tc>
        <w:tc>
          <w:tcPr>
            <w:tcW w:w="1068" w:type="dxa"/>
            <w:tcBorders>
              <w:top w:val="dotted" w:sz="4" w:space="0" w:color="0074A2"/>
              <w:left w:val="dotted" w:sz="4" w:space="0" w:color="0074A2"/>
              <w:bottom w:val="dotted" w:sz="4" w:space="0" w:color="0074A2"/>
              <w:right w:val="dotted" w:sz="4" w:space="0" w:color="0074A2"/>
            </w:tcBorders>
            <w:vAlign w:val="center"/>
          </w:tcPr>
          <w:p w:rsidR="002E2A9D" w:rsidRPr="00176083" w:rsidRDefault="002E2A9D" w:rsidP="00023E71">
            <w:pPr>
              <w:pStyle w:val="table"/>
            </w:pPr>
            <w:r>
              <w:t>a</w:t>
            </w:r>
          </w:p>
        </w:tc>
        <w:tc>
          <w:tcPr>
            <w:tcW w:w="1625"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t>2009</w:t>
            </w:r>
          </w:p>
        </w:tc>
      </w:tr>
      <w:tr w:rsidR="002E2A9D" w:rsidRPr="00743A5E" w:rsidTr="009E4B5E">
        <w:trPr>
          <w:cantSplit/>
        </w:trPr>
        <w:tc>
          <w:tcPr>
            <w:tcW w:w="4962" w:type="dxa"/>
            <w:tcBorders>
              <w:top w:val="dotted" w:sz="4" w:space="0" w:color="0074A2"/>
              <w:left w:val="dotted" w:sz="4" w:space="0" w:color="0074A2"/>
              <w:bottom w:val="dotted" w:sz="4" w:space="0" w:color="0074A2"/>
              <w:right w:val="dotted" w:sz="4" w:space="0" w:color="0074A2"/>
            </w:tcBorders>
          </w:tcPr>
          <w:p w:rsidR="002E2A9D" w:rsidRPr="00904107" w:rsidRDefault="002E2A9D" w:rsidP="00023E71">
            <w:pPr>
              <w:pStyle w:val="table"/>
            </w:pPr>
            <w:r w:rsidRPr="00904107">
              <w:t xml:space="preserve">Number of rigs, Number of nets and length, Number of hooks and number of lines, Number of traps and Soaking time from all vessels in 2009 </w:t>
            </w:r>
          </w:p>
        </w:tc>
        <w:tc>
          <w:tcPr>
            <w:tcW w:w="992" w:type="dxa"/>
            <w:tcBorders>
              <w:top w:val="dotted" w:sz="4" w:space="0" w:color="0074A2"/>
              <w:left w:val="dotted" w:sz="4" w:space="0" w:color="0074A2"/>
              <w:bottom w:val="dotted" w:sz="4" w:space="0" w:color="0074A2"/>
              <w:right w:val="dotted" w:sz="4" w:space="0" w:color="0074A2"/>
            </w:tcBorders>
            <w:vAlign w:val="center"/>
          </w:tcPr>
          <w:p w:rsidR="002E2A9D" w:rsidRPr="00904107" w:rsidRDefault="002E2A9D" w:rsidP="00023E71">
            <w:pPr>
              <w:pStyle w:val="table"/>
            </w:pPr>
            <w:r w:rsidRPr="00904107">
              <w:t>III.F.2.4</w:t>
            </w:r>
          </w:p>
        </w:tc>
        <w:tc>
          <w:tcPr>
            <w:tcW w:w="1068" w:type="dxa"/>
            <w:tcBorders>
              <w:top w:val="dotted" w:sz="4" w:space="0" w:color="0074A2"/>
              <w:left w:val="dotted" w:sz="4" w:space="0" w:color="0074A2"/>
              <w:bottom w:val="dotted" w:sz="4" w:space="0" w:color="0074A2"/>
              <w:right w:val="dotted" w:sz="4" w:space="0" w:color="0074A2"/>
            </w:tcBorders>
            <w:vAlign w:val="center"/>
          </w:tcPr>
          <w:p w:rsidR="002E2A9D" w:rsidRPr="00176083" w:rsidRDefault="002E2A9D" w:rsidP="00023E71">
            <w:pPr>
              <w:pStyle w:val="table"/>
            </w:pPr>
            <w:r>
              <w:t>a</w:t>
            </w:r>
          </w:p>
        </w:tc>
        <w:tc>
          <w:tcPr>
            <w:tcW w:w="1625"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t>2009</w:t>
            </w:r>
          </w:p>
        </w:tc>
      </w:tr>
      <w:tr w:rsidR="002E2A9D" w:rsidRPr="00743A5E" w:rsidTr="009E4B5E">
        <w:trPr>
          <w:cantSplit/>
        </w:trPr>
        <w:tc>
          <w:tcPr>
            <w:tcW w:w="4962" w:type="dxa"/>
            <w:tcBorders>
              <w:top w:val="dotted" w:sz="4" w:space="0" w:color="0074A2"/>
              <w:left w:val="dotted" w:sz="4" w:space="0" w:color="0074A2"/>
              <w:bottom w:val="dotted" w:sz="4" w:space="0" w:color="0074A2"/>
              <w:right w:val="dotted" w:sz="4" w:space="0" w:color="0074A2"/>
            </w:tcBorders>
          </w:tcPr>
          <w:p w:rsidR="002E2A9D" w:rsidRPr="00904107" w:rsidRDefault="002E2A9D" w:rsidP="00023E71">
            <w:pPr>
              <w:pStyle w:val="table"/>
            </w:pPr>
            <w:r w:rsidRPr="00904107">
              <w:t xml:space="preserve">Number of rigs, Number of nets and length, Number of hooks and number of lines, Number of traps and Soaking time from all vessels in 2009 </w:t>
            </w:r>
          </w:p>
        </w:tc>
        <w:tc>
          <w:tcPr>
            <w:tcW w:w="992" w:type="dxa"/>
            <w:tcBorders>
              <w:top w:val="dotted" w:sz="4" w:space="0" w:color="0074A2"/>
              <w:left w:val="dotted" w:sz="4" w:space="0" w:color="0074A2"/>
              <w:bottom w:val="dotted" w:sz="4" w:space="0" w:color="0074A2"/>
              <w:right w:val="dotted" w:sz="4" w:space="0" w:color="0074A2"/>
            </w:tcBorders>
            <w:vAlign w:val="center"/>
          </w:tcPr>
          <w:p w:rsidR="002E2A9D" w:rsidRPr="00904107" w:rsidRDefault="002E2A9D" w:rsidP="00023E71">
            <w:pPr>
              <w:pStyle w:val="table"/>
            </w:pPr>
            <w:r w:rsidRPr="00904107">
              <w:t>III.F.2.4</w:t>
            </w:r>
          </w:p>
        </w:tc>
        <w:tc>
          <w:tcPr>
            <w:tcW w:w="1068" w:type="dxa"/>
            <w:tcBorders>
              <w:top w:val="dotted" w:sz="4" w:space="0" w:color="0074A2"/>
              <w:left w:val="dotted" w:sz="4" w:space="0" w:color="0074A2"/>
              <w:bottom w:val="dotted" w:sz="4" w:space="0" w:color="0074A2"/>
              <w:right w:val="dotted" w:sz="4" w:space="0" w:color="0074A2"/>
            </w:tcBorders>
            <w:vAlign w:val="center"/>
          </w:tcPr>
          <w:p w:rsidR="002E2A9D" w:rsidRPr="00176083" w:rsidRDefault="002E2A9D" w:rsidP="00023E71">
            <w:pPr>
              <w:pStyle w:val="table"/>
            </w:pPr>
            <w:r>
              <w:t>a</w:t>
            </w:r>
          </w:p>
        </w:tc>
        <w:tc>
          <w:tcPr>
            <w:tcW w:w="1625"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t>2009</w:t>
            </w:r>
          </w:p>
        </w:tc>
      </w:tr>
      <w:tr w:rsidR="002E2A9D" w:rsidRPr="00743A5E" w:rsidTr="009E4B5E">
        <w:trPr>
          <w:cantSplit/>
        </w:trPr>
        <w:tc>
          <w:tcPr>
            <w:tcW w:w="4962" w:type="dxa"/>
            <w:tcBorders>
              <w:top w:val="dotted" w:sz="4" w:space="0" w:color="0074A2"/>
              <w:left w:val="dotted" w:sz="4" w:space="0" w:color="0074A2"/>
              <w:bottom w:val="dotted" w:sz="4" w:space="0" w:color="0074A2"/>
              <w:right w:val="dotted" w:sz="4" w:space="0" w:color="0074A2"/>
            </w:tcBorders>
          </w:tcPr>
          <w:p w:rsidR="002E2A9D" w:rsidRPr="00176083" w:rsidRDefault="002E2A9D" w:rsidP="00023E71">
            <w:pPr>
              <w:pStyle w:val="table"/>
            </w:pPr>
            <w:r w:rsidRPr="00176083">
              <w:t>Sampling of biological – stock related variables in the CECAF area</w:t>
            </w:r>
          </w:p>
        </w:tc>
        <w:tc>
          <w:tcPr>
            <w:tcW w:w="992" w:type="dxa"/>
            <w:tcBorders>
              <w:top w:val="dotted" w:sz="4" w:space="0" w:color="0074A2"/>
              <w:left w:val="dotted" w:sz="4" w:space="0" w:color="0074A2"/>
              <w:bottom w:val="dotted" w:sz="4" w:space="0" w:color="0074A2"/>
              <w:right w:val="dotted" w:sz="4" w:space="0" w:color="0074A2"/>
            </w:tcBorders>
            <w:vAlign w:val="center"/>
          </w:tcPr>
          <w:p w:rsidR="002E2A9D" w:rsidRPr="00176083" w:rsidRDefault="002E2A9D" w:rsidP="00023E71">
            <w:pPr>
              <w:pStyle w:val="table"/>
            </w:pPr>
            <w:r w:rsidRPr="00176083">
              <w:t>III.E.5</w:t>
            </w:r>
          </w:p>
        </w:tc>
        <w:tc>
          <w:tcPr>
            <w:tcW w:w="1068" w:type="dxa"/>
            <w:tcBorders>
              <w:top w:val="dotted" w:sz="4" w:space="0" w:color="0074A2"/>
              <w:left w:val="dotted" w:sz="4" w:space="0" w:color="0074A2"/>
              <w:bottom w:val="dotted" w:sz="4" w:space="0" w:color="0074A2"/>
              <w:right w:val="dotted" w:sz="4" w:space="0" w:color="0074A2"/>
            </w:tcBorders>
            <w:vAlign w:val="center"/>
          </w:tcPr>
          <w:p w:rsidR="002E2A9D" w:rsidRPr="00176083" w:rsidRDefault="002E2A9D" w:rsidP="00023E71">
            <w:pPr>
              <w:pStyle w:val="table"/>
            </w:pPr>
            <w:r>
              <w:t>a</w:t>
            </w:r>
          </w:p>
        </w:tc>
        <w:tc>
          <w:tcPr>
            <w:tcW w:w="1625"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t>2009</w:t>
            </w:r>
          </w:p>
        </w:tc>
      </w:tr>
      <w:tr w:rsidR="002E2A9D" w:rsidRPr="00743A5E" w:rsidTr="009E4B5E">
        <w:trPr>
          <w:cantSplit/>
        </w:trPr>
        <w:tc>
          <w:tcPr>
            <w:tcW w:w="4962" w:type="dxa"/>
            <w:tcBorders>
              <w:top w:val="dotted" w:sz="4" w:space="0" w:color="0074A2"/>
              <w:left w:val="dotted" w:sz="4" w:space="0" w:color="0074A2"/>
              <w:bottom w:val="dotted" w:sz="4" w:space="0" w:color="0074A2"/>
              <w:right w:val="dotted" w:sz="4" w:space="0" w:color="0074A2"/>
            </w:tcBorders>
          </w:tcPr>
          <w:p w:rsidR="002E2A9D" w:rsidRPr="00176083" w:rsidRDefault="002E2A9D" w:rsidP="00023E71">
            <w:pPr>
              <w:pStyle w:val="table"/>
            </w:pPr>
            <w:r w:rsidRPr="00176083">
              <w:t>Sampling long line mussel culture</w:t>
            </w:r>
          </w:p>
        </w:tc>
        <w:tc>
          <w:tcPr>
            <w:tcW w:w="992" w:type="dxa"/>
            <w:tcBorders>
              <w:top w:val="dotted" w:sz="4" w:space="0" w:color="0074A2"/>
              <w:left w:val="dotted" w:sz="4" w:space="0" w:color="0074A2"/>
              <w:bottom w:val="dotted" w:sz="4" w:space="0" w:color="0074A2"/>
              <w:right w:val="dotted" w:sz="4" w:space="0" w:color="0074A2"/>
            </w:tcBorders>
            <w:vAlign w:val="center"/>
          </w:tcPr>
          <w:p w:rsidR="002E2A9D" w:rsidRPr="00176083" w:rsidRDefault="002E2A9D" w:rsidP="00023E71">
            <w:pPr>
              <w:pStyle w:val="table"/>
            </w:pPr>
            <w:r w:rsidRPr="00176083">
              <w:t>IV.A.5</w:t>
            </w:r>
          </w:p>
        </w:tc>
        <w:tc>
          <w:tcPr>
            <w:tcW w:w="1068" w:type="dxa"/>
            <w:tcBorders>
              <w:top w:val="dotted" w:sz="4" w:space="0" w:color="0074A2"/>
              <w:left w:val="dotted" w:sz="4" w:space="0" w:color="0074A2"/>
              <w:bottom w:val="dotted" w:sz="4" w:space="0" w:color="0074A2"/>
              <w:right w:val="dotted" w:sz="4" w:space="0" w:color="0074A2"/>
            </w:tcBorders>
            <w:vAlign w:val="center"/>
          </w:tcPr>
          <w:p w:rsidR="002E2A9D" w:rsidRPr="00176083" w:rsidRDefault="002E2A9D" w:rsidP="00023E71">
            <w:pPr>
              <w:pStyle w:val="table"/>
            </w:pPr>
            <w:r>
              <w:t>a</w:t>
            </w:r>
          </w:p>
        </w:tc>
        <w:tc>
          <w:tcPr>
            <w:tcW w:w="1625"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t>2009</w:t>
            </w:r>
          </w:p>
        </w:tc>
      </w:tr>
      <w:tr w:rsidR="002E2A9D" w:rsidRPr="00743A5E" w:rsidTr="009E4B5E">
        <w:trPr>
          <w:cantSplit/>
        </w:trPr>
        <w:tc>
          <w:tcPr>
            <w:tcW w:w="4962" w:type="dxa"/>
            <w:tcBorders>
              <w:top w:val="dotted" w:sz="4" w:space="0" w:color="0074A2"/>
              <w:left w:val="dotted" w:sz="4" w:space="0" w:color="0074A2"/>
              <w:bottom w:val="dotted" w:sz="4" w:space="0" w:color="0074A2"/>
              <w:right w:val="dotted" w:sz="4" w:space="0" w:color="0074A2"/>
            </w:tcBorders>
          </w:tcPr>
          <w:p w:rsidR="002E2A9D" w:rsidRPr="00176083" w:rsidRDefault="002E2A9D" w:rsidP="00023E71">
            <w:pPr>
              <w:pStyle w:val="table"/>
            </w:pPr>
            <w:r w:rsidRPr="00176083">
              <w:t xml:space="preserve">Data on employment by gender </w:t>
            </w:r>
          </w:p>
        </w:tc>
        <w:tc>
          <w:tcPr>
            <w:tcW w:w="992" w:type="dxa"/>
            <w:tcBorders>
              <w:top w:val="dotted" w:sz="4" w:space="0" w:color="0074A2"/>
              <w:left w:val="dotted" w:sz="4" w:space="0" w:color="0074A2"/>
              <w:bottom w:val="dotted" w:sz="4" w:space="0" w:color="0074A2"/>
              <w:right w:val="dotted" w:sz="4" w:space="0" w:color="0074A2"/>
            </w:tcBorders>
            <w:vAlign w:val="center"/>
          </w:tcPr>
          <w:p w:rsidR="002E2A9D" w:rsidRPr="00176083" w:rsidRDefault="002E2A9D" w:rsidP="00023E71">
            <w:pPr>
              <w:pStyle w:val="table"/>
            </w:pPr>
            <w:r w:rsidRPr="00176083">
              <w:t>IV.B.4</w:t>
            </w:r>
          </w:p>
        </w:tc>
        <w:tc>
          <w:tcPr>
            <w:tcW w:w="1068" w:type="dxa"/>
            <w:tcBorders>
              <w:top w:val="dotted" w:sz="4" w:space="0" w:color="0074A2"/>
              <w:left w:val="dotted" w:sz="4" w:space="0" w:color="0074A2"/>
              <w:bottom w:val="dotted" w:sz="4" w:space="0" w:color="0074A2"/>
              <w:right w:val="dotted" w:sz="4" w:space="0" w:color="0074A2"/>
            </w:tcBorders>
            <w:vAlign w:val="center"/>
          </w:tcPr>
          <w:p w:rsidR="002E2A9D" w:rsidRPr="00176083" w:rsidRDefault="002E2A9D" w:rsidP="00023E71">
            <w:pPr>
              <w:pStyle w:val="table"/>
            </w:pPr>
            <w:r>
              <w:t>a</w:t>
            </w:r>
          </w:p>
        </w:tc>
        <w:tc>
          <w:tcPr>
            <w:tcW w:w="1625"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t>2009</w:t>
            </w:r>
          </w:p>
        </w:tc>
      </w:tr>
      <w:tr w:rsidR="002E2A9D" w:rsidRPr="00743A5E" w:rsidTr="009E4B5E">
        <w:trPr>
          <w:cantSplit/>
        </w:trPr>
        <w:tc>
          <w:tcPr>
            <w:tcW w:w="4962"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t>Sampling of metier MIS_UND_0_0_</w:t>
            </w:r>
            <w:r w:rsidRPr="00E94C21">
              <w:t>0</w:t>
            </w:r>
            <w:r>
              <w:t xml:space="preserve"> in IV, VIId</w:t>
            </w:r>
          </w:p>
        </w:tc>
        <w:tc>
          <w:tcPr>
            <w:tcW w:w="992"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t>III.C.6</w:t>
            </w:r>
          </w:p>
        </w:tc>
        <w:tc>
          <w:tcPr>
            <w:tcW w:w="1068" w:type="dxa"/>
            <w:tcBorders>
              <w:top w:val="dotted" w:sz="4" w:space="0" w:color="0074A2"/>
              <w:left w:val="dotted" w:sz="4" w:space="0" w:color="0074A2"/>
              <w:bottom w:val="dotted" w:sz="4" w:space="0" w:color="0074A2"/>
              <w:right w:val="dotted" w:sz="4" w:space="0" w:color="0074A2"/>
            </w:tcBorders>
            <w:vAlign w:val="center"/>
          </w:tcPr>
          <w:p w:rsidR="002E2A9D" w:rsidRDefault="002E2A9D" w:rsidP="00023E71">
            <w:pPr>
              <w:pStyle w:val="table"/>
            </w:pPr>
            <w:r>
              <w:t>a</w:t>
            </w:r>
          </w:p>
        </w:tc>
        <w:tc>
          <w:tcPr>
            <w:tcW w:w="1625" w:type="dxa"/>
            <w:tcBorders>
              <w:top w:val="dotted" w:sz="4" w:space="0" w:color="0074A2"/>
              <w:left w:val="dotted" w:sz="4" w:space="0" w:color="0074A2"/>
              <w:bottom w:val="dotted" w:sz="4" w:space="0" w:color="0074A2"/>
              <w:right w:val="dotted" w:sz="4" w:space="0" w:color="0074A2"/>
            </w:tcBorders>
            <w:vAlign w:val="center"/>
          </w:tcPr>
          <w:p w:rsidR="002E2A9D" w:rsidRDefault="002E2A9D" w:rsidP="00023E71">
            <w:pPr>
              <w:pStyle w:val="table"/>
            </w:pPr>
            <w:r>
              <w:t>2010</w:t>
            </w:r>
          </w:p>
        </w:tc>
      </w:tr>
      <w:tr w:rsidR="002E2A9D" w:rsidRPr="00743A5E" w:rsidTr="009E4B5E">
        <w:trPr>
          <w:cantSplit/>
        </w:trPr>
        <w:tc>
          <w:tcPr>
            <w:tcW w:w="4962"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t xml:space="preserve">Sampling for discards in metier </w:t>
            </w:r>
            <w:r w:rsidRPr="00E94C21">
              <w:t>FYK_CAT_0</w:t>
            </w:r>
            <w:r>
              <w:t>_</w:t>
            </w:r>
            <w:r w:rsidRPr="00E94C21">
              <w:t>0</w:t>
            </w:r>
            <w:r>
              <w:t>_</w:t>
            </w:r>
            <w:r w:rsidRPr="00E94C21">
              <w:t>0</w:t>
            </w:r>
            <w:r>
              <w:t xml:space="preserve"> in IV in fresh water</w:t>
            </w:r>
          </w:p>
        </w:tc>
        <w:tc>
          <w:tcPr>
            <w:tcW w:w="992"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t>III.C.6</w:t>
            </w:r>
          </w:p>
        </w:tc>
        <w:tc>
          <w:tcPr>
            <w:tcW w:w="1068" w:type="dxa"/>
            <w:tcBorders>
              <w:top w:val="dotted" w:sz="4" w:space="0" w:color="0074A2"/>
              <w:left w:val="dotted" w:sz="4" w:space="0" w:color="0074A2"/>
              <w:bottom w:val="dotted" w:sz="4" w:space="0" w:color="0074A2"/>
              <w:right w:val="dotted" w:sz="4" w:space="0" w:color="0074A2"/>
            </w:tcBorders>
            <w:vAlign w:val="center"/>
          </w:tcPr>
          <w:p w:rsidR="002E2A9D" w:rsidRDefault="002E2A9D" w:rsidP="00023E71">
            <w:pPr>
              <w:pStyle w:val="table"/>
            </w:pPr>
            <w:r>
              <w:t>a</w:t>
            </w:r>
          </w:p>
        </w:tc>
        <w:tc>
          <w:tcPr>
            <w:tcW w:w="1625" w:type="dxa"/>
            <w:tcBorders>
              <w:top w:val="dotted" w:sz="4" w:space="0" w:color="0074A2"/>
              <w:left w:val="dotted" w:sz="4" w:space="0" w:color="0074A2"/>
              <w:bottom w:val="dotted" w:sz="4" w:space="0" w:color="0074A2"/>
              <w:right w:val="dotted" w:sz="4" w:space="0" w:color="0074A2"/>
            </w:tcBorders>
            <w:vAlign w:val="center"/>
          </w:tcPr>
          <w:p w:rsidR="002E2A9D" w:rsidRDefault="002E2A9D" w:rsidP="00023E71">
            <w:pPr>
              <w:pStyle w:val="table"/>
            </w:pPr>
            <w:r>
              <w:t>2010</w:t>
            </w:r>
          </w:p>
        </w:tc>
      </w:tr>
      <w:tr w:rsidR="002E2A9D" w:rsidRPr="00743A5E" w:rsidTr="009E4B5E">
        <w:trPr>
          <w:cantSplit/>
        </w:trPr>
        <w:tc>
          <w:tcPr>
            <w:tcW w:w="4962" w:type="dxa"/>
            <w:tcBorders>
              <w:top w:val="dotted" w:sz="4" w:space="0" w:color="0074A2"/>
              <w:left w:val="dotted" w:sz="4" w:space="0" w:color="0074A2"/>
              <w:bottom w:val="dotted" w:sz="4" w:space="0" w:color="0074A2"/>
              <w:right w:val="dotted" w:sz="4" w:space="0" w:color="0074A2"/>
            </w:tcBorders>
            <w:vAlign w:val="center"/>
          </w:tcPr>
          <w:p w:rsidR="002E2A9D" w:rsidRPr="00E94C21" w:rsidRDefault="002E2A9D" w:rsidP="00023E71">
            <w:pPr>
              <w:pStyle w:val="table"/>
            </w:pPr>
            <w:r>
              <w:t xml:space="preserve">Sampling for discards in metier </w:t>
            </w:r>
            <w:r w:rsidRPr="00E94C21">
              <w:t>LH</w:t>
            </w:r>
            <w:r>
              <w:t>_FIF_</w:t>
            </w:r>
            <w:r w:rsidRPr="00E94C21">
              <w:t>0_0_0</w:t>
            </w:r>
            <w:r>
              <w:t xml:space="preserve"> in IV</w:t>
            </w:r>
          </w:p>
        </w:tc>
        <w:tc>
          <w:tcPr>
            <w:tcW w:w="992"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t>III.C.6</w:t>
            </w:r>
          </w:p>
        </w:tc>
        <w:tc>
          <w:tcPr>
            <w:tcW w:w="1068" w:type="dxa"/>
            <w:tcBorders>
              <w:top w:val="dotted" w:sz="4" w:space="0" w:color="0074A2"/>
              <w:left w:val="dotted" w:sz="4" w:space="0" w:color="0074A2"/>
              <w:bottom w:val="dotted" w:sz="4" w:space="0" w:color="0074A2"/>
              <w:right w:val="dotted" w:sz="4" w:space="0" w:color="0074A2"/>
            </w:tcBorders>
            <w:vAlign w:val="center"/>
          </w:tcPr>
          <w:p w:rsidR="002E2A9D" w:rsidRDefault="002E2A9D" w:rsidP="00023E71">
            <w:pPr>
              <w:pStyle w:val="table"/>
            </w:pPr>
            <w:r>
              <w:t>a</w:t>
            </w:r>
          </w:p>
        </w:tc>
        <w:tc>
          <w:tcPr>
            <w:tcW w:w="1625" w:type="dxa"/>
            <w:tcBorders>
              <w:top w:val="dotted" w:sz="4" w:space="0" w:color="0074A2"/>
              <w:left w:val="dotted" w:sz="4" w:space="0" w:color="0074A2"/>
              <w:bottom w:val="dotted" w:sz="4" w:space="0" w:color="0074A2"/>
              <w:right w:val="dotted" w:sz="4" w:space="0" w:color="0074A2"/>
            </w:tcBorders>
            <w:vAlign w:val="center"/>
          </w:tcPr>
          <w:p w:rsidR="002E2A9D" w:rsidRDefault="002E2A9D" w:rsidP="00023E71">
            <w:pPr>
              <w:pStyle w:val="table"/>
            </w:pPr>
            <w:r>
              <w:t>2010</w:t>
            </w:r>
          </w:p>
        </w:tc>
      </w:tr>
      <w:tr w:rsidR="002E2A9D" w:rsidRPr="00743A5E" w:rsidTr="009E4B5E">
        <w:trPr>
          <w:cantSplit/>
        </w:trPr>
        <w:tc>
          <w:tcPr>
            <w:tcW w:w="4962" w:type="dxa"/>
            <w:tcBorders>
              <w:top w:val="dotted" w:sz="4" w:space="0" w:color="0074A2"/>
              <w:left w:val="dotted" w:sz="4" w:space="0" w:color="0074A2"/>
              <w:bottom w:val="dotted" w:sz="4" w:space="0" w:color="0074A2"/>
              <w:right w:val="dotted" w:sz="4" w:space="0" w:color="0074A2"/>
            </w:tcBorders>
            <w:vAlign w:val="center"/>
          </w:tcPr>
          <w:p w:rsidR="002E2A9D" w:rsidRPr="00E94C21" w:rsidRDefault="002E2A9D" w:rsidP="00023E71">
            <w:pPr>
              <w:pStyle w:val="table"/>
            </w:pPr>
            <w:r>
              <w:t xml:space="preserve">Sampling of metier </w:t>
            </w:r>
            <w:r w:rsidRPr="00E94C21">
              <w:t>TBB</w:t>
            </w:r>
            <w:r>
              <w:t>_DEF_90_11</w:t>
            </w:r>
            <w:r w:rsidRPr="00E94C21">
              <w:t>9</w:t>
            </w:r>
            <w:r>
              <w:t>_0_</w:t>
            </w:r>
            <w:r w:rsidRPr="00E94C21">
              <w:t>0</w:t>
            </w:r>
            <w:r>
              <w:t xml:space="preserve"> in IIIa</w:t>
            </w:r>
          </w:p>
        </w:tc>
        <w:tc>
          <w:tcPr>
            <w:tcW w:w="992"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t>III.C.6</w:t>
            </w:r>
          </w:p>
        </w:tc>
        <w:tc>
          <w:tcPr>
            <w:tcW w:w="1068" w:type="dxa"/>
            <w:tcBorders>
              <w:top w:val="dotted" w:sz="4" w:space="0" w:color="0074A2"/>
              <w:left w:val="dotted" w:sz="4" w:space="0" w:color="0074A2"/>
              <w:bottom w:val="dotted" w:sz="4" w:space="0" w:color="0074A2"/>
              <w:right w:val="dotted" w:sz="4" w:space="0" w:color="0074A2"/>
            </w:tcBorders>
            <w:vAlign w:val="center"/>
          </w:tcPr>
          <w:p w:rsidR="002E2A9D" w:rsidRDefault="002E2A9D" w:rsidP="00023E71">
            <w:pPr>
              <w:pStyle w:val="table"/>
            </w:pPr>
            <w:r>
              <w:t>a</w:t>
            </w:r>
          </w:p>
        </w:tc>
        <w:tc>
          <w:tcPr>
            <w:tcW w:w="1625" w:type="dxa"/>
            <w:tcBorders>
              <w:top w:val="dotted" w:sz="4" w:space="0" w:color="0074A2"/>
              <w:left w:val="dotted" w:sz="4" w:space="0" w:color="0074A2"/>
              <w:bottom w:val="dotted" w:sz="4" w:space="0" w:color="0074A2"/>
              <w:right w:val="dotted" w:sz="4" w:space="0" w:color="0074A2"/>
            </w:tcBorders>
            <w:vAlign w:val="center"/>
          </w:tcPr>
          <w:p w:rsidR="002E2A9D" w:rsidRDefault="002E2A9D" w:rsidP="00023E71">
            <w:pPr>
              <w:pStyle w:val="table"/>
            </w:pPr>
            <w:r>
              <w:t>2010</w:t>
            </w:r>
          </w:p>
        </w:tc>
      </w:tr>
      <w:tr w:rsidR="002E2A9D" w:rsidRPr="00743A5E" w:rsidTr="009E4B5E">
        <w:trPr>
          <w:cantSplit/>
        </w:trPr>
        <w:tc>
          <w:tcPr>
            <w:tcW w:w="4962" w:type="dxa"/>
            <w:tcBorders>
              <w:top w:val="dotted" w:sz="4" w:space="0" w:color="0074A2"/>
              <w:left w:val="dotted" w:sz="4" w:space="0" w:color="0074A2"/>
              <w:bottom w:val="dotted" w:sz="4" w:space="0" w:color="0074A2"/>
              <w:right w:val="dotted" w:sz="4" w:space="0" w:color="0074A2"/>
            </w:tcBorders>
            <w:vAlign w:val="center"/>
          </w:tcPr>
          <w:p w:rsidR="002E2A9D" w:rsidRPr="00E94C21" w:rsidRDefault="002E2A9D" w:rsidP="00023E71">
            <w:pPr>
              <w:pStyle w:val="table"/>
            </w:pPr>
            <w:r>
              <w:t xml:space="preserve">Sampling for of metier </w:t>
            </w:r>
            <w:r w:rsidRPr="00E94C21">
              <w:t>TBB_DEM</w:t>
            </w:r>
            <w:r>
              <w:t>&gt;=120_0_</w:t>
            </w:r>
            <w:r w:rsidRPr="00E94C21">
              <w:t>0</w:t>
            </w:r>
            <w:r>
              <w:t xml:space="preserve"> in IIIa</w:t>
            </w:r>
          </w:p>
        </w:tc>
        <w:tc>
          <w:tcPr>
            <w:tcW w:w="992"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t>III.C.6</w:t>
            </w:r>
          </w:p>
        </w:tc>
        <w:tc>
          <w:tcPr>
            <w:tcW w:w="1068" w:type="dxa"/>
            <w:tcBorders>
              <w:top w:val="dotted" w:sz="4" w:space="0" w:color="0074A2"/>
              <w:left w:val="dotted" w:sz="4" w:space="0" w:color="0074A2"/>
              <w:bottom w:val="dotted" w:sz="4" w:space="0" w:color="0074A2"/>
              <w:right w:val="dotted" w:sz="4" w:space="0" w:color="0074A2"/>
            </w:tcBorders>
            <w:vAlign w:val="center"/>
          </w:tcPr>
          <w:p w:rsidR="002E2A9D" w:rsidRDefault="002E2A9D" w:rsidP="00023E71">
            <w:pPr>
              <w:pStyle w:val="table"/>
            </w:pPr>
            <w:r>
              <w:t>a</w:t>
            </w:r>
          </w:p>
        </w:tc>
        <w:tc>
          <w:tcPr>
            <w:tcW w:w="1625" w:type="dxa"/>
            <w:tcBorders>
              <w:top w:val="dotted" w:sz="4" w:space="0" w:color="0074A2"/>
              <w:left w:val="dotted" w:sz="4" w:space="0" w:color="0074A2"/>
              <w:bottom w:val="dotted" w:sz="4" w:space="0" w:color="0074A2"/>
              <w:right w:val="dotted" w:sz="4" w:space="0" w:color="0074A2"/>
            </w:tcBorders>
            <w:vAlign w:val="center"/>
          </w:tcPr>
          <w:p w:rsidR="002E2A9D" w:rsidRDefault="002E2A9D" w:rsidP="00023E71">
            <w:pPr>
              <w:pStyle w:val="table"/>
            </w:pPr>
            <w:r>
              <w:t>2010</w:t>
            </w:r>
          </w:p>
        </w:tc>
      </w:tr>
      <w:tr w:rsidR="002E2A9D" w:rsidRPr="00743A5E" w:rsidTr="009E4B5E">
        <w:trPr>
          <w:cantSplit/>
        </w:trPr>
        <w:tc>
          <w:tcPr>
            <w:tcW w:w="4962" w:type="dxa"/>
            <w:tcBorders>
              <w:top w:val="dotted" w:sz="4" w:space="0" w:color="0074A2"/>
              <w:left w:val="dotted" w:sz="4" w:space="0" w:color="0074A2"/>
              <w:bottom w:val="dotted" w:sz="4" w:space="0" w:color="0074A2"/>
              <w:right w:val="dotted" w:sz="4" w:space="0" w:color="0074A2"/>
            </w:tcBorders>
          </w:tcPr>
          <w:p w:rsidR="002E2A9D" w:rsidRPr="00333EB7" w:rsidRDefault="002E2A9D" w:rsidP="00023E71">
            <w:pPr>
              <w:pStyle w:val="table"/>
            </w:pPr>
            <w:r w:rsidRPr="00333EB7">
              <w:t xml:space="preserve">Sampling of </w:t>
            </w:r>
            <w:r>
              <w:t>metier</w:t>
            </w:r>
            <w:r w:rsidRPr="00333EB7">
              <w:t xml:space="preserve"> OTM</w:t>
            </w:r>
            <w:r>
              <w:t>_</w:t>
            </w:r>
            <w:r w:rsidRPr="00333EB7">
              <w:t>SPF</w:t>
            </w:r>
            <w:r>
              <w:t>_UND_</w:t>
            </w:r>
            <w:r w:rsidRPr="00333EB7">
              <w:t>0</w:t>
            </w:r>
            <w:r>
              <w:t>_</w:t>
            </w:r>
            <w:r w:rsidRPr="00333EB7">
              <w:t>0 in the CECAF area</w:t>
            </w:r>
          </w:p>
        </w:tc>
        <w:tc>
          <w:tcPr>
            <w:tcW w:w="992"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t>III.C.6</w:t>
            </w:r>
          </w:p>
        </w:tc>
        <w:tc>
          <w:tcPr>
            <w:tcW w:w="1068" w:type="dxa"/>
            <w:tcBorders>
              <w:top w:val="dotted" w:sz="4" w:space="0" w:color="0074A2"/>
              <w:left w:val="dotted" w:sz="4" w:space="0" w:color="0074A2"/>
              <w:bottom w:val="dotted" w:sz="4" w:space="0" w:color="0074A2"/>
              <w:right w:val="dotted" w:sz="4" w:space="0" w:color="0074A2"/>
            </w:tcBorders>
            <w:vAlign w:val="center"/>
          </w:tcPr>
          <w:p w:rsidR="002E2A9D" w:rsidRDefault="002E2A9D" w:rsidP="00023E71">
            <w:pPr>
              <w:pStyle w:val="table"/>
            </w:pPr>
            <w:r>
              <w:t>a</w:t>
            </w:r>
          </w:p>
        </w:tc>
        <w:tc>
          <w:tcPr>
            <w:tcW w:w="1625" w:type="dxa"/>
            <w:tcBorders>
              <w:top w:val="dotted" w:sz="4" w:space="0" w:color="0074A2"/>
              <w:left w:val="dotted" w:sz="4" w:space="0" w:color="0074A2"/>
              <w:bottom w:val="dotted" w:sz="4" w:space="0" w:color="0074A2"/>
              <w:right w:val="dotted" w:sz="4" w:space="0" w:color="0074A2"/>
            </w:tcBorders>
            <w:vAlign w:val="center"/>
          </w:tcPr>
          <w:p w:rsidR="002E2A9D" w:rsidRDefault="002E2A9D" w:rsidP="00023E71">
            <w:pPr>
              <w:pStyle w:val="table"/>
            </w:pPr>
            <w:r>
              <w:t>2010</w:t>
            </w:r>
          </w:p>
        </w:tc>
      </w:tr>
      <w:tr w:rsidR="002E2A9D" w:rsidRPr="00743A5E" w:rsidTr="009E4B5E">
        <w:trPr>
          <w:cantSplit/>
        </w:trPr>
        <w:tc>
          <w:tcPr>
            <w:tcW w:w="4962" w:type="dxa"/>
            <w:tcBorders>
              <w:top w:val="dotted" w:sz="4" w:space="0" w:color="0074A2"/>
              <w:left w:val="dotted" w:sz="4" w:space="0" w:color="0074A2"/>
              <w:bottom w:val="dotted" w:sz="4" w:space="0" w:color="0074A2"/>
              <w:right w:val="dotted" w:sz="4" w:space="0" w:color="0074A2"/>
            </w:tcBorders>
          </w:tcPr>
          <w:p w:rsidR="002E2A9D" w:rsidRPr="00333EB7" w:rsidRDefault="002E2A9D" w:rsidP="00023E71">
            <w:pPr>
              <w:pStyle w:val="table"/>
            </w:pPr>
            <w:r w:rsidRPr="00333EB7">
              <w:t xml:space="preserve">Sampling of </w:t>
            </w:r>
            <w:r>
              <w:t xml:space="preserve">landings and </w:t>
            </w:r>
            <w:r w:rsidRPr="00333EB7">
              <w:t xml:space="preserve">discards in </w:t>
            </w:r>
            <w:r>
              <w:t>metier</w:t>
            </w:r>
            <w:r w:rsidRPr="00333EB7">
              <w:t xml:space="preserve"> SCCDEM000 in IV, VIId</w:t>
            </w:r>
          </w:p>
        </w:tc>
        <w:tc>
          <w:tcPr>
            <w:tcW w:w="992"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t>III.C.6</w:t>
            </w:r>
          </w:p>
        </w:tc>
        <w:tc>
          <w:tcPr>
            <w:tcW w:w="1068" w:type="dxa"/>
            <w:tcBorders>
              <w:top w:val="dotted" w:sz="4" w:space="0" w:color="0074A2"/>
              <w:left w:val="dotted" w:sz="4" w:space="0" w:color="0074A2"/>
              <w:bottom w:val="dotted" w:sz="4" w:space="0" w:color="0074A2"/>
              <w:right w:val="dotted" w:sz="4" w:space="0" w:color="0074A2"/>
            </w:tcBorders>
            <w:vAlign w:val="center"/>
          </w:tcPr>
          <w:p w:rsidR="002E2A9D" w:rsidRDefault="002E2A9D" w:rsidP="00023E71">
            <w:pPr>
              <w:pStyle w:val="table"/>
            </w:pPr>
            <w:r>
              <w:t>a</w:t>
            </w:r>
          </w:p>
        </w:tc>
        <w:tc>
          <w:tcPr>
            <w:tcW w:w="1625" w:type="dxa"/>
            <w:tcBorders>
              <w:top w:val="dotted" w:sz="4" w:space="0" w:color="0074A2"/>
              <w:left w:val="dotted" w:sz="4" w:space="0" w:color="0074A2"/>
              <w:bottom w:val="dotted" w:sz="4" w:space="0" w:color="0074A2"/>
              <w:right w:val="dotted" w:sz="4" w:space="0" w:color="0074A2"/>
            </w:tcBorders>
            <w:vAlign w:val="center"/>
          </w:tcPr>
          <w:p w:rsidR="002E2A9D" w:rsidRDefault="002E2A9D" w:rsidP="00023E71">
            <w:pPr>
              <w:pStyle w:val="table"/>
            </w:pPr>
            <w:r>
              <w:t>2010</w:t>
            </w:r>
          </w:p>
        </w:tc>
      </w:tr>
      <w:tr w:rsidR="002E2A9D" w:rsidRPr="00743A5E" w:rsidTr="009E4B5E">
        <w:trPr>
          <w:cantSplit/>
        </w:trPr>
        <w:tc>
          <w:tcPr>
            <w:tcW w:w="4962" w:type="dxa"/>
            <w:tcBorders>
              <w:top w:val="dotted" w:sz="4" w:space="0" w:color="0074A2"/>
              <w:left w:val="dotted" w:sz="4" w:space="0" w:color="0074A2"/>
              <w:bottom w:val="dotted" w:sz="4" w:space="0" w:color="0074A2"/>
              <w:right w:val="dotted" w:sz="4" w:space="0" w:color="0074A2"/>
            </w:tcBorders>
          </w:tcPr>
          <w:p w:rsidR="002E2A9D" w:rsidRPr="00333EB7" w:rsidRDefault="002E2A9D" w:rsidP="00023E71">
            <w:pPr>
              <w:pStyle w:val="table"/>
            </w:pPr>
            <w:r w:rsidRPr="00333EB7">
              <w:t>Sampling of biological – stock related variables in the CECAF area</w:t>
            </w:r>
          </w:p>
        </w:tc>
        <w:tc>
          <w:tcPr>
            <w:tcW w:w="992"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023E71">
            <w:pPr>
              <w:pStyle w:val="table"/>
            </w:pPr>
            <w:r>
              <w:t>III.E.6</w:t>
            </w:r>
          </w:p>
        </w:tc>
        <w:tc>
          <w:tcPr>
            <w:tcW w:w="1068" w:type="dxa"/>
            <w:tcBorders>
              <w:top w:val="dotted" w:sz="4" w:space="0" w:color="0074A2"/>
              <w:left w:val="dotted" w:sz="4" w:space="0" w:color="0074A2"/>
              <w:bottom w:val="dotted" w:sz="4" w:space="0" w:color="0074A2"/>
              <w:right w:val="dotted" w:sz="4" w:space="0" w:color="0074A2"/>
            </w:tcBorders>
            <w:vAlign w:val="center"/>
          </w:tcPr>
          <w:p w:rsidR="002E2A9D" w:rsidRDefault="002E2A9D" w:rsidP="00023E71">
            <w:pPr>
              <w:pStyle w:val="table"/>
            </w:pPr>
            <w:r>
              <w:t>a</w:t>
            </w:r>
          </w:p>
        </w:tc>
        <w:tc>
          <w:tcPr>
            <w:tcW w:w="1625" w:type="dxa"/>
            <w:tcBorders>
              <w:top w:val="dotted" w:sz="4" w:space="0" w:color="0074A2"/>
              <w:left w:val="dotted" w:sz="4" w:space="0" w:color="0074A2"/>
              <w:bottom w:val="dotted" w:sz="4" w:space="0" w:color="0074A2"/>
              <w:right w:val="dotted" w:sz="4" w:space="0" w:color="0074A2"/>
            </w:tcBorders>
            <w:vAlign w:val="center"/>
          </w:tcPr>
          <w:p w:rsidR="002E2A9D" w:rsidRDefault="002E2A9D" w:rsidP="00023E71">
            <w:pPr>
              <w:pStyle w:val="table"/>
            </w:pPr>
            <w:r>
              <w:t>2010</w:t>
            </w:r>
          </w:p>
        </w:tc>
      </w:tr>
      <w:tr w:rsidR="002E2A9D" w:rsidRPr="00743A5E" w:rsidTr="009E4B5E">
        <w:trPr>
          <w:cantSplit/>
        </w:trPr>
        <w:tc>
          <w:tcPr>
            <w:tcW w:w="4962" w:type="dxa"/>
            <w:tcBorders>
              <w:top w:val="dotted" w:sz="4" w:space="0" w:color="0074A2"/>
              <w:left w:val="dotted" w:sz="4" w:space="0" w:color="0074A2"/>
              <w:bottom w:val="dotted" w:sz="4" w:space="0" w:color="0074A2"/>
              <w:right w:val="dotted" w:sz="4" w:space="0" w:color="0074A2"/>
            </w:tcBorders>
          </w:tcPr>
          <w:p w:rsidR="002E2A9D" w:rsidRPr="00333EB7" w:rsidRDefault="002E2A9D" w:rsidP="00F61381">
            <w:pPr>
              <w:pStyle w:val="table"/>
            </w:pPr>
            <w:r w:rsidRPr="00904107">
              <w:t xml:space="preserve">Number of rigs, Number of nets and length, Number of hooks and number of lines, Number of traps and Soaking time </w:t>
            </w:r>
            <w:r>
              <w:t>vessels &lt;15m</w:t>
            </w:r>
            <w:r w:rsidRPr="00904107">
              <w:t xml:space="preserve"> </w:t>
            </w:r>
          </w:p>
        </w:tc>
        <w:tc>
          <w:tcPr>
            <w:tcW w:w="992"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F61381">
            <w:pPr>
              <w:pStyle w:val="table"/>
            </w:pPr>
            <w:r w:rsidRPr="00904107">
              <w:t>III.F.2.4</w:t>
            </w:r>
          </w:p>
        </w:tc>
        <w:tc>
          <w:tcPr>
            <w:tcW w:w="1068" w:type="dxa"/>
            <w:tcBorders>
              <w:top w:val="dotted" w:sz="4" w:space="0" w:color="0074A2"/>
              <w:left w:val="dotted" w:sz="4" w:space="0" w:color="0074A2"/>
              <w:bottom w:val="dotted" w:sz="4" w:space="0" w:color="0074A2"/>
              <w:right w:val="dotted" w:sz="4" w:space="0" w:color="0074A2"/>
            </w:tcBorders>
            <w:vAlign w:val="center"/>
          </w:tcPr>
          <w:p w:rsidR="002E2A9D" w:rsidRDefault="002E2A9D" w:rsidP="00271555">
            <w:pPr>
              <w:pStyle w:val="table"/>
            </w:pPr>
            <w:r>
              <w:t>a</w:t>
            </w:r>
          </w:p>
        </w:tc>
        <w:tc>
          <w:tcPr>
            <w:tcW w:w="1625" w:type="dxa"/>
            <w:tcBorders>
              <w:top w:val="dotted" w:sz="4" w:space="0" w:color="0074A2"/>
              <w:left w:val="dotted" w:sz="4" w:space="0" w:color="0074A2"/>
              <w:bottom w:val="dotted" w:sz="4" w:space="0" w:color="0074A2"/>
              <w:right w:val="dotted" w:sz="4" w:space="0" w:color="0074A2"/>
            </w:tcBorders>
            <w:vAlign w:val="center"/>
          </w:tcPr>
          <w:p w:rsidR="002E2A9D" w:rsidRDefault="002E2A9D" w:rsidP="00F61381">
            <w:pPr>
              <w:pStyle w:val="table"/>
            </w:pPr>
            <w:r>
              <w:t>2010</w:t>
            </w:r>
          </w:p>
        </w:tc>
      </w:tr>
      <w:tr w:rsidR="002E2A9D" w:rsidRPr="00743A5E" w:rsidTr="009E4B5E">
        <w:trPr>
          <w:cantSplit/>
        </w:trPr>
        <w:tc>
          <w:tcPr>
            <w:tcW w:w="4962" w:type="dxa"/>
            <w:tcBorders>
              <w:top w:val="dotted" w:sz="4" w:space="0" w:color="0074A2"/>
              <w:left w:val="dotted" w:sz="4" w:space="0" w:color="0074A2"/>
              <w:bottom w:val="dotted" w:sz="4" w:space="0" w:color="0074A2"/>
              <w:right w:val="dotted" w:sz="4" w:space="0" w:color="0074A2"/>
            </w:tcBorders>
          </w:tcPr>
          <w:p w:rsidR="002E2A9D" w:rsidRPr="00333EB7" w:rsidRDefault="002E2A9D" w:rsidP="00F61381">
            <w:pPr>
              <w:pStyle w:val="table"/>
            </w:pPr>
            <w:r w:rsidRPr="00176083">
              <w:t>Sampling long line mussel culture</w:t>
            </w:r>
          </w:p>
        </w:tc>
        <w:tc>
          <w:tcPr>
            <w:tcW w:w="992" w:type="dxa"/>
            <w:tcBorders>
              <w:top w:val="dotted" w:sz="4" w:space="0" w:color="0074A2"/>
              <w:left w:val="dotted" w:sz="4" w:space="0" w:color="0074A2"/>
              <w:bottom w:val="dotted" w:sz="4" w:space="0" w:color="0074A2"/>
              <w:right w:val="dotted" w:sz="4" w:space="0" w:color="0074A2"/>
            </w:tcBorders>
            <w:vAlign w:val="center"/>
          </w:tcPr>
          <w:p w:rsidR="002E2A9D" w:rsidRPr="00333EB7" w:rsidRDefault="002E2A9D" w:rsidP="00F61381">
            <w:pPr>
              <w:pStyle w:val="table"/>
            </w:pPr>
            <w:r w:rsidRPr="00176083">
              <w:t>IV.A.5</w:t>
            </w:r>
          </w:p>
        </w:tc>
        <w:tc>
          <w:tcPr>
            <w:tcW w:w="1068" w:type="dxa"/>
            <w:tcBorders>
              <w:top w:val="dotted" w:sz="4" w:space="0" w:color="0074A2"/>
              <w:left w:val="dotted" w:sz="4" w:space="0" w:color="0074A2"/>
              <w:bottom w:val="dotted" w:sz="4" w:space="0" w:color="0074A2"/>
              <w:right w:val="dotted" w:sz="4" w:space="0" w:color="0074A2"/>
            </w:tcBorders>
            <w:vAlign w:val="center"/>
          </w:tcPr>
          <w:p w:rsidR="002E2A9D" w:rsidRDefault="002E2A9D" w:rsidP="00271555">
            <w:pPr>
              <w:pStyle w:val="table"/>
            </w:pPr>
            <w:r>
              <w:t>a</w:t>
            </w:r>
          </w:p>
        </w:tc>
        <w:tc>
          <w:tcPr>
            <w:tcW w:w="1625" w:type="dxa"/>
            <w:tcBorders>
              <w:top w:val="dotted" w:sz="4" w:space="0" w:color="0074A2"/>
              <w:left w:val="dotted" w:sz="4" w:space="0" w:color="0074A2"/>
              <w:bottom w:val="dotted" w:sz="4" w:space="0" w:color="0074A2"/>
              <w:right w:val="dotted" w:sz="4" w:space="0" w:color="0074A2"/>
            </w:tcBorders>
            <w:vAlign w:val="center"/>
          </w:tcPr>
          <w:p w:rsidR="002E2A9D" w:rsidRDefault="002E2A9D" w:rsidP="00F61381">
            <w:pPr>
              <w:pStyle w:val="table"/>
            </w:pPr>
            <w:r>
              <w:t>2010</w:t>
            </w:r>
          </w:p>
        </w:tc>
      </w:tr>
      <w:tr w:rsidR="002E2A9D" w:rsidRPr="00743A5E" w:rsidTr="009E4B5E">
        <w:trPr>
          <w:cantSplit/>
        </w:trPr>
        <w:tc>
          <w:tcPr>
            <w:tcW w:w="4962" w:type="dxa"/>
            <w:tcBorders>
              <w:top w:val="dotted" w:sz="4" w:space="0" w:color="0074A2"/>
              <w:left w:val="dotted" w:sz="4" w:space="0" w:color="0074A2"/>
              <w:bottom w:val="dotted" w:sz="4" w:space="0" w:color="0074A2"/>
              <w:right w:val="dotted" w:sz="4" w:space="0" w:color="0074A2"/>
            </w:tcBorders>
          </w:tcPr>
          <w:p w:rsidR="002E2A9D" w:rsidRPr="00176083" w:rsidRDefault="002E2A9D" w:rsidP="00596616">
            <w:pPr>
              <w:pStyle w:val="table"/>
            </w:pPr>
            <w:r>
              <w:t>Sampling of metier SCC</w:t>
            </w:r>
            <w:r w:rsidRPr="00E94C21">
              <w:t>_DE</w:t>
            </w:r>
            <w:r>
              <w:t>F_70-99_0_</w:t>
            </w:r>
            <w:r w:rsidRPr="00E94C21">
              <w:t>0</w:t>
            </w:r>
            <w:r>
              <w:t xml:space="preserve"> in VIIe</w:t>
            </w:r>
          </w:p>
        </w:tc>
        <w:tc>
          <w:tcPr>
            <w:tcW w:w="992" w:type="dxa"/>
            <w:tcBorders>
              <w:top w:val="dotted" w:sz="4" w:space="0" w:color="0074A2"/>
              <w:left w:val="dotted" w:sz="4" w:space="0" w:color="0074A2"/>
              <w:bottom w:val="dotted" w:sz="4" w:space="0" w:color="0074A2"/>
              <w:right w:val="dotted" w:sz="4" w:space="0" w:color="0074A2"/>
            </w:tcBorders>
            <w:vAlign w:val="center"/>
          </w:tcPr>
          <w:p w:rsidR="002E2A9D" w:rsidRPr="00176083" w:rsidRDefault="002E2A9D" w:rsidP="00F61381">
            <w:pPr>
              <w:pStyle w:val="table"/>
            </w:pPr>
            <w:r>
              <w:t>III.C.6</w:t>
            </w:r>
          </w:p>
        </w:tc>
        <w:tc>
          <w:tcPr>
            <w:tcW w:w="1068" w:type="dxa"/>
            <w:tcBorders>
              <w:top w:val="dotted" w:sz="4" w:space="0" w:color="0074A2"/>
              <w:left w:val="dotted" w:sz="4" w:space="0" w:color="0074A2"/>
              <w:bottom w:val="dotted" w:sz="4" w:space="0" w:color="0074A2"/>
              <w:right w:val="dotted" w:sz="4" w:space="0" w:color="0074A2"/>
            </w:tcBorders>
            <w:vAlign w:val="center"/>
          </w:tcPr>
          <w:p w:rsidR="002E2A9D" w:rsidRDefault="002E2A9D" w:rsidP="00271555">
            <w:pPr>
              <w:pStyle w:val="table"/>
            </w:pPr>
            <w:r>
              <w:t>a</w:t>
            </w:r>
          </w:p>
        </w:tc>
        <w:tc>
          <w:tcPr>
            <w:tcW w:w="1625" w:type="dxa"/>
            <w:tcBorders>
              <w:top w:val="dotted" w:sz="4" w:space="0" w:color="0074A2"/>
              <w:left w:val="dotted" w:sz="4" w:space="0" w:color="0074A2"/>
              <w:bottom w:val="dotted" w:sz="4" w:space="0" w:color="0074A2"/>
              <w:right w:val="dotted" w:sz="4" w:space="0" w:color="0074A2"/>
            </w:tcBorders>
            <w:vAlign w:val="center"/>
          </w:tcPr>
          <w:p w:rsidR="002E2A9D" w:rsidRDefault="002E2A9D" w:rsidP="00F61381">
            <w:pPr>
              <w:pStyle w:val="table"/>
            </w:pPr>
            <w:r>
              <w:t>2011</w:t>
            </w:r>
          </w:p>
        </w:tc>
      </w:tr>
    </w:tbl>
    <w:p w:rsidR="002E2A9D" w:rsidRPr="00685B3B" w:rsidRDefault="002E2A9D" w:rsidP="00CD4B65">
      <w:r w:rsidRPr="00743A5E">
        <w:t xml:space="preserve"> </w:t>
      </w:r>
      <w:r w:rsidRPr="00743A5E">
        <w:rPr>
          <w:vertAlign w:val="superscript"/>
        </w:rPr>
        <w:t>1</w:t>
      </w:r>
      <w:r w:rsidRPr="00743A5E">
        <w:t xml:space="preserve"> Insert ‘a’ for approved or ‘r’ for rejected</w:t>
      </w:r>
    </w:p>
    <w:p w:rsidR="002E2A9D" w:rsidRPr="00052FCE" w:rsidRDefault="002E2A9D" w:rsidP="009146D4">
      <w:pPr>
        <w:pStyle w:val="Heading1"/>
        <w:rPr>
          <w:lang w:val="en-GB"/>
        </w:rPr>
      </w:pPr>
      <w:bookmarkStart w:id="135" w:name="_Toc307304412"/>
      <w:r w:rsidRPr="00052FCE">
        <w:rPr>
          <w:lang w:val="en-GB"/>
        </w:rPr>
        <w:t>IX.</w:t>
      </w:r>
      <w:r w:rsidRPr="00052FCE">
        <w:rPr>
          <w:lang w:val="en-GB"/>
        </w:rPr>
        <w:tab/>
        <w:t>List of acronyms and abbreviations</w:t>
      </w:r>
      <w:bookmarkEnd w:id="135"/>
    </w:p>
    <w:p w:rsidR="002E2A9D" w:rsidRPr="00232CF9" w:rsidRDefault="002E2A9D" w:rsidP="00CD4B65">
      <w:pPr>
        <w:rPr>
          <w:highlight w:val="yellow"/>
        </w:rPr>
      </w:pPr>
    </w:p>
    <w:tbl>
      <w:tblPr>
        <w:tblW w:w="0" w:type="auto"/>
        <w:tblLook w:val="0000" w:firstRow="0" w:lastRow="0" w:firstColumn="0" w:lastColumn="0" w:noHBand="0" w:noVBand="0"/>
      </w:tblPr>
      <w:tblGrid>
        <w:gridCol w:w="2385"/>
        <w:gridCol w:w="6795"/>
      </w:tblGrid>
      <w:tr w:rsidR="002E2A9D" w:rsidRPr="00685B3B" w:rsidTr="00596616">
        <w:trPr>
          <w:trHeight w:val="563"/>
          <w:tblHeader/>
        </w:trPr>
        <w:tc>
          <w:tcPr>
            <w:tcW w:w="2385" w:type="dxa"/>
            <w:tcBorders>
              <w:top w:val="single" w:sz="4" w:space="0" w:color="0074A2"/>
              <w:left w:val="single" w:sz="4" w:space="0" w:color="0074A2"/>
              <w:bottom w:val="single" w:sz="4" w:space="0" w:color="0074A2"/>
            </w:tcBorders>
            <w:shd w:val="clear" w:color="auto" w:fill="0074A2"/>
            <w:vAlign w:val="center"/>
          </w:tcPr>
          <w:p w:rsidR="002E2A9D" w:rsidRPr="00685B3B" w:rsidRDefault="002E2A9D" w:rsidP="00CD4B65">
            <w:pPr>
              <w:pStyle w:val="PlainText"/>
              <w:rPr>
                <w:b/>
                <w:color w:val="FFFFFF"/>
              </w:rPr>
            </w:pPr>
            <w:r w:rsidRPr="00685B3B">
              <w:rPr>
                <w:b/>
                <w:color w:val="FFFFFF"/>
              </w:rPr>
              <w:t>shortcut</w:t>
            </w:r>
          </w:p>
        </w:tc>
        <w:tc>
          <w:tcPr>
            <w:tcW w:w="6795" w:type="dxa"/>
            <w:tcBorders>
              <w:top w:val="single" w:sz="4" w:space="0" w:color="0074A2"/>
              <w:bottom w:val="single" w:sz="4" w:space="0" w:color="0074A2"/>
              <w:right w:val="single" w:sz="4" w:space="0" w:color="0074A2"/>
            </w:tcBorders>
            <w:shd w:val="clear" w:color="auto" w:fill="0074A2"/>
            <w:vAlign w:val="center"/>
          </w:tcPr>
          <w:p w:rsidR="002E2A9D" w:rsidRPr="00685B3B" w:rsidRDefault="002E2A9D" w:rsidP="00CD4B65">
            <w:pPr>
              <w:pStyle w:val="PlainText"/>
              <w:rPr>
                <w:b/>
                <w:color w:val="FFFFFF"/>
              </w:rPr>
            </w:pPr>
            <w:r w:rsidRPr="00685B3B">
              <w:rPr>
                <w:b/>
                <w:color w:val="FFFFFF"/>
              </w:rPr>
              <w:t>abbreviation of</w:t>
            </w:r>
          </w:p>
        </w:tc>
      </w:tr>
      <w:tr w:rsidR="002E2A9D" w:rsidRPr="00C502EC" w:rsidTr="00596616">
        <w:trPr>
          <w:cantSplit/>
          <w:trHeight w:val="284"/>
        </w:trPr>
        <w:tc>
          <w:tcPr>
            <w:tcW w:w="2385" w:type="dxa"/>
            <w:tcBorders>
              <w:top w:val="single" w:sz="4" w:space="0" w:color="0074A2"/>
              <w:left w:val="dotted" w:sz="4" w:space="0" w:color="0074A2"/>
              <w:bottom w:val="dotted" w:sz="4" w:space="0" w:color="0074A2"/>
              <w:right w:val="dotted" w:sz="4" w:space="0" w:color="0074A2"/>
            </w:tcBorders>
            <w:vAlign w:val="center"/>
          </w:tcPr>
          <w:p w:rsidR="002E2A9D" w:rsidRPr="00C502EC" w:rsidRDefault="002E2A9D" w:rsidP="00CD4B65">
            <w:pPr>
              <w:pStyle w:val="PlainText"/>
            </w:pPr>
            <w:r w:rsidRPr="00C502EC">
              <w:t>ACCESS</w:t>
            </w:r>
          </w:p>
        </w:tc>
        <w:tc>
          <w:tcPr>
            <w:tcW w:w="6795" w:type="dxa"/>
            <w:tcBorders>
              <w:top w:val="single" w:sz="4" w:space="0" w:color="0074A2"/>
              <w:left w:val="dotted" w:sz="4" w:space="0" w:color="0074A2"/>
              <w:bottom w:val="dotted" w:sz="4" w:space="0" w:color="0074A2"/>
              <w:right w:val="dotted" w:sz="4" w:space="0" w:color="0074A2"/>
            </w:tcBorders>
            <w:vAlign w:val="center"/>
          </w:tcPr>
          <w:p w:rsidR="002E2A9D" w:rsidRPr="00C502EC" w:rsidRDefault="002E2A9D" w:rsidP="00CD4B65">
            <w:pPr>
              <w:pStyle w:val="PlainText"/>
            </w:pPr>
            <w:r w:rsidRPr="00C502EC">
              <w:t>Database</w:t>
            </w:r>
            <w:r>
              <w:t xml:space="preserve"> type</w:t>
            </w:r>
          </w:p>
        </w:tc>
      </w:tr>
      <w:tr w:rsidR="002E2A9D" w:rsidRPr="00C502EC"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C502EC" w:rsidRDefault="002E2A9D" w:rsidP="00CD4B65">
            <w:pPr>
              <w:pStyle w:val="PlainText"/>
            </w:pPr>
            <w:r w:rsidRPr="00C502EC">
              <w:t>AID</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C502EC" w:rsidRDefault="002E2A9D" w:rsidP="00CD4B65">
            <w:pPr>
              <w:pStyle w:val="PlainText"/>
            </w:pPr>
            <w:r>
              <w:t>Go</w:t>
            </w:r>
            <w:r w:rsidRPr="00C502EC">
              <w:t>vernmental fishery inspection agency</w:t>
            </w:r>
          </w:p>
        </w:tc>
      </w:tr>
      <w:tr w:rsidR="002E2A9D" w:rsidRPr="00C502EC"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C502EC" w:rsidRDefault="002E2A9D" w:rsidP="00CD4B65">
            <w:pPr>
              <w:pStyle w:val="PlainText"/>
            </w:pPr>
            <w:r w:rsidRPr="00C502EC">
              <w:t>ALK</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C502EC" w:rsidRDefault="002E2A9D" w:rsidP="00CD4B65">
            <w:pPr>
              <w:pStyle w:val="PlainText"/>
            </w:pPr>
            <w:r w:rsidRPr="00C502EC">
              <w:t>Age Length Key</w:t>
            </w:r>
          </w:p>
        </w:tc>
      </w:tr>
      <w:tr w:rsidR="002E2A9D" w:rsidRPr="00C502EC"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C502EC" w:rsidRDefault="002E2A9D" w:rsidP="00CD4B65">
            <w:pPr>
              <w:pStyle w:val="PlainText"/>
            </w:pPr>
            <w:r w:rsidRPr="00C502EC">
              <w:t>ARTIS</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C502EC" w:rsidRDefault="002E2A9D" w:rsidP="00CD4B65">
            <w:pPr>
              <w:pStyle w:val="PlainText"/>
            </w:pPr>
            <w:r w:rsidRPr="00C502EC">
              <w:t>Database with economic data maintained by LEI</w:t>
            </w:r>
          </w:p>
        </w:tc>
      </w:tr>
      <w:tr w:rsidR="002E2A9D" w:rsidRPr="00C502EC"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C502EC" w:rsidRDefault="002E2A9D" w:rsidP="00CD4B65">
            <w:pPr>
              <w:pStyle w:val="PlainText"/>
            </w:pPr>
            <w:r>
              <w:t>AR</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C502EC" w:rsidRDefault="002E2A9D" w:rsidP="00CD4B65">
            <w:pPr>
              <w:pStyle w:val="PlainText"/>
            </w:pPr>
            <w:r>
              <w:t>Annual Report of Activities (previously Technical Report)</w:t>
            </w:r>
          </w:p>
        </w:tc>
      </w:tr>
      <w:tr w:rsidR="002E2A9D" w:rsidRPr="00C502EC"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C502EC" w:rsidRDefault="002E2A9D" w:rsidP="00CD4B65">
            <w:pPr>
              <w:pStyle w:val="PlainText"/>
            </w:pPr>
            <w:r w:rsidRPr="00C502EC">
              <w:t>ASC</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C502EC" w:rsidRDefault="002E2A9D" w:rsidP="00CD4B65">
            <w:pPr>
              <w:pStyle w:val="PlainText"/>
            </w:pPr>
            <w:r w:rsidRPr="00C502EC">
              <w:t>Annual Science Conference</w:t>
            </w:r>
            <w:r>
              <w:t xml:space="preserve"> of ICES</w:t>
            </w:r>
          </w:p>
        </w:tc>
      </w:tr>
      <w:tr w:rsidR="002E2A9D" w:rsidRPr="00BE041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ASH</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International Ecosystem survey in the Nordic Sea</w:t>
            </w:r>
          </w:p>
        </w:tc>
      </w:tr>
      <w:tr w:rsidR="002E2A9D" w:rsidRPr="00BE041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BTS</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Beam Trawl Survey</w:t>
            </w:r>
          </w:p>
        </w:tc>
      </w:tr>
      <w:tr w:rsidR="002E2A9D" w:rsidRPr="003A5EF1"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665939" w:rsidRDefault="002E2A9D" w:rsidP="00CD4B65">
            <w:pPr>
              <w:pStyle w:val="PlainText"/>
            </w:pPr>
            <w:r w:rsidRPr="00665939">
              <w:t>CC</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3A5EF1" w:rsidRDefault="002E2A9D" w:rsidP="00CD4B65">
            <w:pPr>
              <w:pStyle w:val="PlainText"/>
            </w:pPr>
            <w:r w:rsidRPr="00665939">
              <w:t>Capital Cost</w:t>
            </w:r>
          </w:p>
        </w:tc>
      </w:tr>
      <w:tr w:rsidR="002E2A9D" w:rsidRPr="003A5EF1"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3A5EF1" w:rsidRDefault="002E2A9D" w:rsidP="00CD4B65">
            <w:pPr>
              <w:pStyle w:val="PlainText"/>
            </w:pPr>
            <w:r w:rsidRPr="003A5EF1">
              <w:t>CD</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3A5EF1" w:rsidRDefault="002E2A9D" w:rsidP="00CD4B65">
            <w:pPr>
              <w:pStyle w:val="PlainText"/>
            </w:pPr>
            <w:r w:rsidRPr="003A5EF1">
              <w:t>Commission Decision (reference)</w:t>
            </w:r>
          </w:p>
        </w:tc>
      </w:tr>
      <w:tr w:rsidR="002E2A9D" w:rsidRPr="000B2BB7"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0B2BB7" w:rsidRDefault="002E2A9D" w:rsidP="00CD4B65">
            <w:pPr>
              <w:pStyle w:val="PlainText"/>
            </w:pPr>
            <w:r w:rsidRPr="000B2BB7">
              <w:t>CECAF</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0B2BB7" w:rsidRDefault="002E2A9D" w:rsidP="00CD4B65">
            <w:pPr>
              <w:pStyle w:val="PlainText"/>
            </w:pPr>
            <w:r w:rsidRPr="000B2BB7">
              <w:rPr>
                <w:rStyle w:val="Strong"/>
                <w:rFonts w:cs="Courier New"/>
                <w:b w:val="0"/>
                <w:szCs w:val="27"/>
                <w:lang w:val="en-GB"/>
              </w:rPr>
              <w:t>Committee for the Eastern Central Atlantic Fisheries</w:t>
            </w:r>
          </w:p>
        </w:tc>
      </w:tr>
      <w:tr w:rsidR="002E2A9D" w:rsidRPr="002D6AC7"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2D6AC7" w:rsidRDefault="002E2A9D" w:rsidP="00CD4B65">
            <w:pPr>
              <w:pStyle w:val="PlainText"/>
            </w:pPr>
            <w:r w:rsidRPr="002D6AC7">
              <w:t>CEFAS</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2D6AC7" w:rsidRDefault="002E2A9D" w:rsidP="00CD4B65">
            <w:pPr>
              <w:pStyle w:val="PlainText"/>
            </w:pPr>
            <w:r w:rsidRPr="002D6AC7">
              <w:t>Centre for Environment, Fisheries &amp; Aquaculture Science (Lowestoft UK)</w:t>
            </w:r>
          </w:p>
        </w:tc>
      </w:tr>
      <w:tr w:rsidR="002E2A9D" w:rsidRPr="00BE041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CFP</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Common Fishery Policy</w:t>
            </w:r>
          </w:p>
        </w:tc>
      </w:tr>
      <w:tr w:rsidR="002E2A9D" w:rsidRPr="000B2BB7"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0B2BB7" w:rsidRDefault="002E2A9D" w:rsidP="00CD4B65">
            <w:pPr>
              <w:pStyle w:val="PlainText"/>
            </w:pPr>
            <w:r>
              <w:t>CMR</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0B2BB7" w:rsidRDefault="002E2A9D" w:rsidP="00CD4B65">
            <w:pPr>
              <w:pStyle w:val="PlainText"/>
            </w:pPr>
            <w:r>
              <w:t>Corten Marine Research</w:t>
            </w:r>
          </w:p>
        </w:tc>
      </w:tr>
      <w:tr w:rsidR="002E2A9D" w:rsidRPr="000B2BB7"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0B2BB7" w:rsidRDefault="002E2A9D" w:rsidP="00CD4B65">
            <w:pPr>
              <w:pStyle w:val="PlainText"/>
            </w:pPr>
            <w:r w:rsidRPr="000B2BB7">
              <w:t>COST</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0B2BB7" w:rsidRDefault="002E2A9D" w:rsidP="00CD4B65">
            <w:pPr>
              <w:pStyle w:val="PlainText"/>
            </w:pPr>
            <w:r w:rsidRPr="000B2BB7">
              <w:t>Common Open Source Tool</w:t>
            </w:r>
          </w:p>
        </w:tc>
      </w:tr>
      <w:tr w:rsidR="002E2A9D" w:rsidRPr="003A5EF1"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3A5EF1" w:rsidRDefault="002E2A9D" w:rsidP="00CD4B65">
            <w:pPr>
              <w:pStyle w:val="PlainText"/>
            </w:pPr>
            <w:r>
              <w:t>CR</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3A5EF1" w:rsidRDefault="002E2A9D" w:rsidP="00CD4B65">
            <w:pPr>
              <w:pStyle w:val="PlainText"/>
            </w:pPr>
            <w:r>
              <w:t>Council Regulation or Commission Regulation</w:t>
            </w:r>
          </w:p>
        </w:tc>
      </w:tr>
      <w:tr w:rsidR="002E2A9D" w:rsidRPr="003A5EF1"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3A5EF1" w:rsidRDefault="002E2A9D" w:rsidP="00CD4B65">
            <w:pPr>
              <w:pStyle w:val="PlainText"/>
            </w:pPr>
            <w:r w:rsidRPr="003A5EF1">
              <w:t>CTD</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3A5EF1" w:rsidRDefault="002E2A9D" w:rsidP="00CD4B65">
            <w:pPr>
              <w:pStyle w:val="PlainText"/>
            </w:pPr>
            <w:r w:rsidRPr="003A5EF1">
              <w:t xml:space="preserve">instrument to measure </w:t>
            </w:r>
            <w:hyperlink r:id="rId34" w:history="1">
              <w:r w:rsidRPr="003A5EF1">
                <w:rPr>
                  <w:rStyle w:val="Hyperlink"/>
                  <w:rFonts w:cs="Courier New"/>
                  <w:color w:val="auto"/>
                  <w:szCs w:val="28"/>
                  <w:u w:val="none"/>
                  <w:lang w:val="en-GB"/>
                </w:rPr>
                <w:t>water</w:t>
              </w:r>
            </w:hyperlink>
            <w:r w:rsidRPr="003A5EF1">
              <w:t xml:space="preserve"> characteristics like </w:t>
            </w:r>
            <w:hyperlink r:id="rId35" w:history="1">
              <w:r w:rsidRPr="003A5EF1">
                <w:rPr>
                  <w:rStyle w:val="Hyperlink"/>
                  <w:rFonts w:cs="Courier New"/>
                  <w:color w:val="auto"/>
                  <w:szCs w:val="28"/>
                  <w:u w:val="none"/>
                  <w:lang w:val="en-GB"/>
                </w:rPr>
                <w:t>salinity</w:t>
              </w:r>
            </w:hyperlink>
            <w:r w:rsidRPr="003A5EF1">
              <w:t xml:space="preserve">, </w:t>
            </w:r>
            <w:hyperlink r:id="rId36" w:history="1">
              <w:r w:rsidRPr="003A5EF1">
                <w:rPr>
                  <w:rStyle w:val="Hyperlink"/>
                  <w:rFonts w:cs="Courier New"/>
                  <w:color w:val="auto"/>
                  <w:szCs w:val="28"/>
                  <w:u w:val="none"/>
                  <w:lang w:val="en-GB"/>
                </w:rPr>
                <w:t>temperature</w:t>
              </w:r>
            </w:hyperlink>
            <w:r w:rsidRPr="003A5EF1">
              <w:t xml:space="preserve">, pressure, depth and </w:t>
            </w:r>
            <w:hyperlink r:id="rId37" w:history="1">
              <w:r w:rsidRPr="003A5EF1">
                <w:rPr>
                  <w:rStyle w:val="Hyperlink"/>
                  <w:rFonts w:cs="Courier New"/>
                  <w:color w:val="auto"/>
                  <w:szCs w:val="28"/>
                  <w:u w:val="none"/>
                  <w:lang w:val="en-GB"/>
                </w:rPr>
                <w:t>density</w:t>
              </w:r>
            </w:hyperlink>
          </w:p>
        </w:tc>
      </w:tr>
      <w:tr w:rsidR="002E2A9D" w:rsidRPr="00052FCE"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052FCE" w:rsidRDefault="002E2A9D" w:rsidP="00CD4B65">
            <w:pPr>
              <w:pStyle w:val="PlainText"/>
            </w:pPr>
            <w:r w:rsidRPr="00052FCE">
              <w:t>CV</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052FCE" w:rsidRDefault="002E2A9D" w:rsidP="00CD4B65">
            <w:pPr>
              <w:pStyle w:val="PlainText"/>
            </w:pPr>
            <w:r w:rsidRPr="00052FCE">
              <w:t>Coefficient of variation</w:t>
            </w:r>
          </w:p>
        </w:tc>
      </w:tr>
      <w:tr w:rsidR="002E2A9D" w:rsidRPr="00826052"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826052" w:rsidRDefault="002E2A9D" w:rsidP="00CD4B65">
            <w:pPr>
              <w:pStyle w:val="PlainText"/>
            </w:pPr>
            <w:r>
              <w:t>DATRAS</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826052" w:rsidRDefault="002E2A9D" w:rsidP="00CD4B65">
            <w:pPr>
              <w:pStyle w:val="PlainText"/>
            </w:pPr>
            <w:r>
              <w:t>ICES Database with survey data</w:t>
            </w:r>
          </w:p>
        </w:tc>
      </w:tr>
      <w:tr w:rsidR="002E2A9D" w:rsidRPr="00826052"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826052" w:rsidRDefault="002E2A9D" w:rsidP="00CD4B65">
            <w:pPr>
              <w:pStyle w:val="PlainText"/>
            </w:pPr>
            <w:r w:rsidRPr="00826052">
              <w:t>DCR</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826052" w:rsidRDefault="002E2A9D" w:rsidP="00CD4B65">
            <w:pPr>
              <w:pStyle w:val="PlainText"/>
            </w:pPr>
            <w:r w:rsidRPr="00826052">
              <w:t>Data Collection Regulation</w:t>
            </w:r>
          </w:p>
        </w:tc>
      </w:tr>
      <w:tr w:rsidR="002E2A9D" w:rsidRPr="00826052"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826052" w:rsidRDefault="002E2A9D" w:rsidP="00CD4B65">
            <w:pPr>
              <w:pStyle w:val="PlainText"/>
            </w:pPr>
            <w:r w:rsidRPr="00826052">
              <w:t>DCF</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826052" w:rsidRDefault="002E2A9D" w:rsidP="00CD4B65">
            <w:pPr>
              <w:pStyle w:val="PlainText"/>
            </w:pPr>
            <w:r w:rsidRPr="00826052">
              <w:t>Data Collection Framework (successor of DCR from 2009 onwards)</w:t>
            </w:r>
          </w:p>
        </w:tc>
      </w:tr>
      <w:tr w:rsidR="002E2A9D" w:rsidRPr="003948A9"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3948A9" w:rsidRDefault="002E2A9D" w:rsidP="00CD4B65">
            <w:pPr>
              <w:pStyle w:val="PlainText"/>
            </w:pPr>
            <w:r>
              <w:t>DRB</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Default="002E2A9D" w:rsidP="00CD4B65">
            <w:pPr>
              <w:pStyle w:val="PlainText"/>
            </w:pPr>
            <w:r>
              <w:t>Gear code: Dredges</w:t>
            </w:r>
          </w:p>
        </w:tc>
      </w:tr>
      <w:tr w:rsidR="002E2A9D" w:rsidRPr="003948A9"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3948A9" w:rsidRDefault="002E2A9D" w:rsidP="00CD4B65">
            <w:pPr>
              <w:pStyle w:val="PlainText"/>
            </w:pPr>
            <w:r w:rsidRPr="003948A9">
              <w:t>DTU Aqua</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3948A9" w:rsidRDefault="002E2A9D" w:rsidP="00CD4B65">
            <w:pPr>
              <w:pStyle w:val="PlainText"/>
              <w:rPr>
                <w:lang w:val="en-GB"/>
              </w:rPr>
            </w:pPr>
            <w:r>
              <w:t xml:space="preserve">Danish </w:t>
            </w:r>
            <w:r w:rsidRPr="006A5C4F">
              <w:t xml:space="preserve">National Institute of Aquatic Resources at the Technical University of Denmark (DTU). </w:t>
            </w:r>
            <w:r>
              <w:t>(</w:t>
            </w:r>
            <w:r w:rsidRPr="006A5C4F">
              <w:t>previously</w:t>
            </w:r>
            <w:r>
              <w:t>:</w:t>
            </w:r>
            <w:r w:rsidRPr="006A5C4F">
              <w:t xml:space="preserve"> DIFRES  Danish Institute for Fisheries Research</w:t>
            </w:r>
            <w:r>
              <w:t>)</w:t>
            </w:r>
          </w:p>
        </w:tc>
      </w:tr>
      <w:tr w:rsidR="002E2A9D" w:rsidRPr="00826052"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826052" w:rsidRDefault="002E2A9D" w:rsidP="00CD4B65">
            <w:pPr>
              <w:pStyle w:val="PlainText"/>
            </w:pPr>
            <w:r w:rsidRPr="00826052">
              <w:t>DYFS</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826052" w:rsidRDefault="002E2A9D" w:rsidP="00CD4B65">
            <w:pPr>
              <w:pStyle w:val="PlainText"/>
            </w:pPr>
            <w:r w:rsidRPr="00826052">
              <w:t>Demersal You</w:t>
            </w:r>
            <w:r>
              <w:t>n</w:t>
            </w:r>
            <w:r w:rsidRPr="00826052">
              <w:t>g Fish Survey</w:t>
            </w:r>
          </w:p>
        </w:tc>
      </w:tr>
      <w:tr w:rsidR="002E2A9D" w:rsidRPr="00BE041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EC</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European Commission</w:t>
            </w:r>
          </w:p>
        </w:tc>
      </w:tr>
      <w:tr w:rsidR="002E2A9D" w:rsidRPr="00BE041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Default="002E2A9D" w:rsidP="00CD4B65">
            <w:pPr>
              <w:pStyle w:val="PlainText"/>
            </w:pPr>
            <w:r>
              <w:t>EL&amp;I</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Default="002E2A9D" w:rsidP="00CD4B65">
            <w:pPr>
              <w:pStyle w:val="PlainText"/>
            </w:pPr>
            <w:r>
              <w:t>Ministry of Economic Affairs, Agriculture and Innovation (previously Ministry of LNV)</w:t>
            </w:r>
          </w:p>
        </w:tc>
      </w:tr>
      <w:tr w:rsidR="002E2A9D" w:rsidRPr="00BE041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Default="002E2A9D" w:rsidP="00CD4B65">
            <w:pPr>
              <w:pStyle w:val="PlainText"/>
            </w:pPr>
            <w:r>
              <w:t>ESP</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t>Spain</w:t>
            </w:r>
          </w:p>
        </w:tc>
      </w:tr>
      <w:tr w:rsidR="002E2A9D" w:rsidRPr="00BE041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t>ESS handbook</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p>
        </w:tc>
      </w:tr>
      <w:tr w:rsidR="002E2A9D" w:rsidRPr="00BE041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EU</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European Union</w:t>
            </w:r>
          </w:p>
        </w:tc>
      </w:tr>
      <w:tr w:rsidR="002E2A9D" w:rsidRPr="00665939"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665939" w:rsidRDefault="002E2A9D" w:rsidP="00CD4B65">
            <w:pPr>
              <w:pStyle w:val="PlainText"/>
            </w:pPr>
            <w:r w:rsidRPr="00665939">
              <w:t>EUROSTAT</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665939" w:rsidRDefault="002E2A9D" w:rsidP="00CD4B65">
            <w:pPr>
              <w:pStyle w:val="PlainText"/>
            </w:pPr>
            <w:r w:rsidRPr="00665939">
              <w:t>European Statistical Office</w:t>
            </w:r>
          </w:p>
        </w:tc>
      </w:tr>
      <w:tr w:rsidR="002E2A9D" w:rsidRPr="00C502EC"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C502EC" w:rsidRDefault="002E2A9D" w:rsidP="00CD4B65">
            <w:pPr>
              <w:pStyle w:val="PlainText"/>
            </w:pPr>
            <w:r w:rsidRPr="00C502EC">
              <w:t>FRA</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C502EC" w:rsidRDefault="002E2A9D" w:rsidP="00CD4B65">
            <w:pPr>
              <w:pStyle w:val="PlainText"/>
            </w:pPr>
            <w:r w:rsidRPr="00C502EC">
              <w:t>France</w:t>
            </w:r>
          </w:p>
        </w:tc>
      </w:tr>
      <w:tr w:rsidR="002E2A9D" w:rsidRPr="000B2BB7"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0B2BB7" w:rsidRDefault="002E2A9D" w:rsidP="00CD4B65">
            <w:pPr>
              <w:pStyle w:val="PlainText"/>
            </w:pPr>
            <w:r w:rsidRPr="000B2BB7">
              <w:t>FRISBE</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0B2BB7" w:rsidRDefault="002E2A9D" w:rsidP="00CD4B65">
            <w:pPr>
              <w:pStyle w:val="PlainText"/>
            </w:pPr>
            <w:r w:rsidRPr="000B2BB7">
              <w:t>Database with biological data maintained by IMARES</w:t>
            </w:r>
          </w:p>
        </w:tc>
      </w:tr>
      <w:tr w:rsidR="002E2A9D" w:rsidRPr="00C502EC"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C502EC" w:rsidRDefault="002E2A9D" w:rsidP="00CD4B65">
            <w:pPr>
              <w:pStyle w:val="PlainText"/>
            </w:pPr>
            <w:r w:rsidRPr="00C502EC">
              <w:t>FRS Aberdeen</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C502EC" w:rsidRDefault="002E2A9D" w:rsidP="00CD4B65">
            <w:pPr>
              <w:pStyle w:val="PlainText"/>
            </w:pPr>
            <w:r w:rsidRPr="00C502EC">
              <w:t>Federal Research Services (Scottish Fishery Research Institute)</w:t>
            </w:r>
          </w:p>
        </w:tc>
      </w:tr>
      <w:tr w:rsidR="002E2A9D" w:rsidRPr="00665939"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665939" w:rsidRDefault="002E2A9D" w:rsidP="00CD4B65">
            <w:pPr>
              <w:pStyle w:val="PlainText"/>
            </w:pPr>
            <w:r w:rsidRPr="00665939">
              <w:t>FTE</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665939" w:rsidRDefault="002E2A9D" w:rsidP="00CD4B65">
            <w:pPr>
              <w:pStyle w:val="PlainText"/>
            </w:pPr>
            <w:r w:rsidRPr="00665939">
              <w:t>Full Time Equivalent</w:t>
            </w:r>
          </w:p>
        </w:tc>
      </w:tr>
      <w:tr w:rsidR="002E2A9D" w:rsidRPr="00155330"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155330" w:rsidRDefault="002E2A9D" w:rsidP="00CD4B65">
            <w:pPr>
              <w:pStyle w:val="PlainText"/>
            </w:pPr>
            <w:r w:rsidRPr="00155330">
              <w:t>FYK</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155330" w:rsidRDefault="002E2A9D" w:rsidP="00CD4B65">
            <w:pPr>
              <w:pStyle w:val="PlainText"/>
            </w:pPr>
            <w:r w:rsidRPr="00155330">
              <w:t>Gear code: Fyke</w:t>
            </w:r>
          </w:p>
        </w:tc>
      </w:tr>
      <w:tr w:rsidR="002E2A9D" w:rsidRPr="00C502EC"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C502EC" w:rsidRDefault="002E2A9D" w:rsidP="00CD4B65">
            <w:pPr>
              <w:pStyle w:val="PlainText"/>
            </w:pPr>
            <w:r w:rsidRPr="00C502EC">
              <w:t>GOV</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C502EC" w:rsidRDefault="002E2A9D" w:rsidP="00CD4B65">
            <w:pPr>
              <w:pStyle w:val="PlainText"/>
            </w:pPr>
            <w:r w:rsidRPr="00C502EC">
              <w:t>Fishing net used for IBTS</w:t>
            </w:r>
          </w:p>
        </w:tc>
      </w:tr>
      <w:tr w:rsidR="002E2A9D" w:rsidRPr="00C502EC"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C502EC" w:rsidRDefault="002E2A9D" w:rsidP="00CD4B65">
            <w:pPr>
              <w:pStyle w:val="PlainText"/>
            </w:pPr>
            <w:r w:rsidRPr="00C502EC">
              <w:t>GER</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C502EC" w:rsidRDefault="002E2A9D" w:rsidP="00CD4B65">
            <w:pPr>
              <w:pStyle w:val="PlainText"/>
            </w:pPr>
            <w:r w:rsidRPr="00C502EC">
              <w:t>Germany</w:t>
            </w:r>
          </w:p>
        </w:tc>
      </w:tr>
      <w:tr w:rsidR="002E2A9D" w:rsidRPr="000B2BB7"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0B2BB7" w:rsidRDefault="002E2A9D" w:rsidP="00CD4B65">
            <w:pPr>
              <w:pStyle w:val="PlainText"/>
            </w:pPr>
            <w:r>
              <w:t>GNS</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0B2BB7" w:rsidRDefault="002E2A9D" w:rsidP="00CD4B65">
            <w:pPr>
              <w:pStyle w:val="PlainText"/>
            </w:pPr>
            <w:r>
              <w:t>Gear code: Gill net</w:t>
            </w:r>
          </w:p>
        </w:tc>
      </w:tr>
      <w:tr w:rsidR="002E2A9D" w:rsidRPr="000B2BB7"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0B2BB7" w:rsidRDefault="002E2A9D" w:rsidP="00CD4B65">
            <w:pPr>
              <w:pStyle w:val="PlainText"/>
            </w:pPr>
            <w:r w:rsidRPr="000B2BB7">
              <w:t>HAWG</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0B2BB7" w:rsidRDefault="002E2A9D" w:rsidP="00CD4B65">
            <w:pPr>
              <w:pStyle w:val="PlainText"/>
            </w:pPr>
            <w:r w:rsidRPr="000B2BB7">
              <w:t>Herring Assessment Working Group for the Area South of 62</w:t>
            </w:r>
            <w:r w:rsidRPr="000B2BB7">
              <w:rPr>
                <w:rFonts w:cs="Times New Roman"/>
              </w:rPr>
              <w:t>º</w:t>
            </w:r>
            <w:r w:rsidRPr="000B2BB7">
              <w:t>N</w:t>
            </w:r>
          </w:p>
        </w:tc>
      </w:tr>
      <w:tr w:rsidR="002E2A9D" w:rsidRPr="000B2BB7"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0B2BB7" w:rsidRDefault="002E2A9D" w:rsidP="00CD4B65">
            <w:pPr>
              <w:pStyle w:val="PlainText"/>
            </w:pPr>
            <w:r w:rsidRPr="000B2BB7">
              <w:t>HP</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0B2BB7" w:rsidRDefault="002E2A9D" w:rsidP="00CD4B65">
            <w:pPr>
              <w:pStyle w:val="PlainText"/>
            </w:pPr>
            <w:r w:rsidRPr="000B2BB7">
              <w:t>engine power expressed in horse power</w:t>
            </w:r>
          </w:p>
        </w:tc>
      </w:tr>
      <w:tr w:rsidR="002E2A9D" w:rsidRPr="00BE041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IBTS</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International Bottom Trawl Survey</w:t>
            </w:r>
          </w:p>
        </w:tc>
      </w:tr>
      <w:tr w:rsidR="002E2A9D" w:rsidRPr="00BE041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IBTSWG</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International Bottom Trawl Survey Working Group</w:t>
            </w:r>
          </w:p>
        </w:tc>
      </w:tr>
      <w:tr w:rsidR="002E2A9D" w:rsidRPr="000B2BB7"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0B2BB7" w:rsidRDefault="002E2A9D" w:rsidP="00CD4B65">
            <w:pPr>
              <w:pStyle w:val="PlainText"/>
            </w:pPr>
            <w:r w:rsidRPr="000B2BB7">
              <w:t>ICCAT</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0B2BB7" w:rsidRDefault="002E2A9D" w:rsidP="00CD4B65">
            <w:pPr>
              <w:pStyle w:val="PlainText"/>
            </w:pPr>
            <w:r w:rsidRPr="000B2BB7">
              <w:rPr>
                <w:rStyle w:val="Emphasis"/>
                <w:rFonts w:cs="Courier New"/>
                <w:b w:val="0"/>
                <w:lang w:val="en-GB"/>
              </w:rPr>
              <w:t>International Commission for the Conservation of Atlantic Tunas</w:t>
            </w:r>
          </w:p>
        </w:tc>
      </w:tr>
      <w:tr w:rsidR="002E2A9D" w:rsidRPr="00BE041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ICES</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International Council for Exploration of the Sea</w:t>
            </w:r>
          </w:p>
        </w:tc>
      </w:tr>
      <w:tr w:rsidR="002E2A9D" w:rsidRPr="003A5EF1"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3A5EF1" w:rsidRDefault="002E2A9D" w:rsidP="00CD4B65">
            <w:pPr>
              <w:pStyle w:val="PlainText"/>
            </w:pPr>
            <w:r w:rsidRPr="003A5EF1">
              <w:t>IEO</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3A5EF1" w:rsidRDefault="002E2A9D" w:rsidP="00CD4B65">
            <w:pPr>
              <w:pStyle w:val="PlainText"/>
            </w:pPr>
            <w:r w:rsidRPr="003A5EF1">
              <w:t>Instituto Español de Oceanografía</w:t>
            </w:r>
          </w:p>
        </w:tc>
      </w:tr>
      <w:tr w:rsidR="002E2A9D" w:rsidRPr="00BE041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IHLS</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International Herring Larvae Survey in the North Sea</w:t>
            </w:r>
          </w:p>
        </w:tc>
      </w:tr>
      <w:tr w:rsidR="002E2A9D" w:rsidRPr="00BE041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IMARES</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Institute for Marine Resources &amp; Ecosystem Studies, Wageningen UR</w:t>
            </w:r>
          </w:p>
        </w:tc>
      </w:tr>
      <w:tr w:rsidR="002E2A9D" w:rsidRPr="00995BC1"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2D6AC7" w:rsidRDefault="002E2A9D" w:rsidP="00CD4B65">
            <w:pPr>
              <w:pStyle w:val="PlainText"/>
            </w:pPr>
            <w:r w:rsidRPr="002D6AC7">
              <w:t>IMROP</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027159" w:rsidRDefault="002E2A9D" w:rsidP="00CD4B65">
            <w:pPr>
              <w:pStyle w:val="PlainText"/>
              <w:rPr>
                <w:lang w:val="fr-FR"/>
              </w:rPr>
            </w:pPr>
            <w:r w:rsidRPr="00027159">
              <w:rPr>
                <w:lang w:val="fr-FR"/>
              </w:rPr>
              <w:t>Institut Mauritanien de Recherches Océanographiques et des Pêches</w:t>
            </w:r>
          </w:p>
        </w:tc>
      </w:tr>
      <w:tr w:rsidR="002E2A9D" w:rsidRPr="000B2BB7"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0B2BB7" w:rsidRDefault="002E2A9D" w:rsidP="00CD4B65">
            <w:pPr>
              <w:pStyle w:val="PlainText"/>
            </w:pPr>
            <w:r w:rsidRPr="000B2BB7">
              <w:t>IOTC</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0B2BB7" w:rsidRDefault="002E2A9D" w:rsidP="00CD4B65">
            <w:pPr>
              <w:pStyle w:val="PlainText"/>
            </w:pPr>
            <w:r w:rsidRPr="000B2BB7">
              <w:t>Indian Ocean Tuna Commission</w:t>
            </w:r>
          </w:p>
        </w:tc>
      </w:tr>
      <w:tr w:rsidR="002E2A9D" w:rsidRPr="00155330"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155330" w:rsidRDefault="002E2A9D" w:rsidP="00CD4B65">
            <w:pPr>
              <w:pStyle w:val="PlainText"/>
            </w:pPr>
            <w:r w:rsidRPr="00155330">
              <w:t>IRL</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155330" w:rsidRDefault="002E2A9D" w:rsidP="00CD4B65">
            <w:pPr>
              <w:pStyle w:val="PlainText"/>
            </w:pPr>
            <w:r w:rsidRPr="00155330">
              <w:t>Ireland</w:t>
            </w:r>
          </w:p>
        </w:tc>
      </w:tr>
      <w:tr w:rsidR="002E2A9D" w:rsidRPr="00155330"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155330" w:rsidRDefault="002E2A9D" w:rsidP="00CD4B65">
            <w:pPr>
              <w:pStyle w:val="PlainText"/>
            </w:pPr>
            <w:r w:rsidRPr="00155330">
              <w:t>ITQ</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155330" w:rsidRDefault="002E2A9D" w:rsidP="00CD4B65">
            <w:pPr>
              <w:pStyle w:val="PlainText"/>
            </w:pPr>
            <w:r w:rsidRPr="00155330">
              <w:t>Individual Transferable Quota</w:t>
            </w:r>
          </w:p>
        </w:tc>
      </w:tr>
      <w:tr w:rsidR="002E2A9D" w:rsidRPr="00C502EC"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C502EC" w:rsidRDefault="002E2A9D" w:rsidP="00CD4B65">
            <w:pPr>
              <w:pStyle w:val="PlainText"/>
            </w:pPr>
            <w:r w:rsidRPr="00C502EC">
              <w:t>JRC</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C502EC" w:rsidRDefault="002E2A9D" w:rsidP="00CD4B65">
            <w:pPr>
              <w:pStyle w:val="PlainText"/>
            </w:pPr>
            <w:r w:rsidRPr="00C502EC">
              <w:t>Joint Research Centre</w:t>
            </w:r>
          </w:p>
        </w:tc>
      </w:tr>
      <w:tr w:rsidR="002E2A9D" w:rsidRPr="00BE041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LEI</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Institute of Agricultural Economics</w:t>
            </w:r>
          </w:p>
        </w:tc>
      </w:tr>
      <w:tr w:rsidR="002E2A9D" w:rsidRPr="00155330"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155330" w:rsidRDefault="002E2A9D" w:rsidP="00CD4B65">
            <w:pPr>
              <w:pStyle w:val="PlainText"/>
            </w:pPr>
            <w:r>
              <w:t>LH</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155330" w:rsidRDefault="002E2A9D" w:rsidP="00CD4B65">
            <w:pPr>
              <w:pStyle w:val="PlainText"/>
            </w:pPr>
            <w:r>
              <w:t>Gear code: Anglers</w:t>
            </w:r>
          </w:p>
        </w:tc>
      </w:tr>
      <w:tr w:rsidR="002E2A9D" w:rsidRPr="00155330"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155330" w:rsidRDefault="002E2A9D" w:rsidP="00CD4B65">
            <w:pPr>
              <w:pStyle w:val="PlainText"/>
            </w:pPr>
            <w:r w:rsidRPr="00155330">
              <w:t>LNV</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155330" w:rsidRDefault="002E2A9D" w:rsidP="00CD4B65">
            <w:pPr>
              <w:pStyle w:val="PlainText"/>
            </w:pPr>
            <w:r w:rsidRPr="00155330">
              <w:t>Ministry of Agriculture, Nature and Food Quality</w:t>
            </w:r>
          </w:p>
        </w:tc>
      </w:tr>
      <w:tr w:rsidR="002E2A9D" w:rsidRPr="00BE041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LNV-DVIS</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Former Dutch Directorate of Fisheries situated at LNV</w:t>
            </w:r>
          </w:p>
        </w:tc>
      </w:tr>
      <w:tr w:rsidR="002E2A9D" w:rsidRPr="00BE041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LNV-AKV</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Dutch Directorate of Agriculture, Fisheries and Agribusiness</w:t>
            </w:r>
          </w:p>
        </w:tc>
      </w:tr>
      <w:tr w:rsidR="002E2A9D" w:rsidRPr="00052FCE"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052FCE" w:rsidRDefault="002E2A9D" w:rsidP="00CD4B65">
            <w:pPr>
              <w:pStyle w:val="PlainText"/>
            </w:pPr>
            <w:r w:rsidRPr="00052FCE">
              <w:t>LTU</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052FCE" w:rsidRDefault="002E2A9D" w:rsidP="00CD4B65">
            <w:pPr>
              <w:pStyle w:val="PlainText"/>
            </w:pPr>
            <w:r w:rsidRPr="00052FCE">
              <w:t>Lithuania</w:t>
            </w:r>
          </w:p>
        </w:tc>
      </w:tr>
      <w:tr w:rsidR="002E2A9D" w:rsidRPr="00BE041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MEGS</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International Mackerel and Horse Mackerel Egg Survey</w:t>
            </w:r>
          </w:p>
        </w:tc>
      </w:tr>
      <w:tr w:rsidR="002E2A9D" w:rsidRPr="003A5EF1"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3A5EF1" w:rsidRDefault="002E2A9D" w:rsidP="00CD4B65">
            <w:pPr>
              <w:pStyle w:val="PlainText"/>
            </w:pPr>
            <w:r w:rsidRPr="003A5EF1">
              <w:t>MIK</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3A5EF1" w:rsidRDefault="002E2A9D" w:rsidP="00CD4B65">
            <w:pPr>
              <w:pStyle w:val="PlainText"/>
            </w:pPr>
            <w:r w:rsidRPr="003A5EF1">
              <w:t>herring plankton sampling net operated during IBTS</w:t>
            </w:r>
          </w:p>
        </w:tc>
      </w:tr>
      <w:tr w:rsidR="002E2A9D" w:rsidRPr="00BE041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MS</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Member State of the European Union</w:t>
            </w:r>
          </w:p>
        </w:tc>
      </w:tr>
      <w:tr w:rsidR="002E2A9D" w:rsidRPr="00BE041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NAFO</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Northwest Atlantic Fisheries Organisation</w:t>
            </w:r>
          </w:p>
        </w:tc>
      </w:tr>
      <w:tr w:rsidR="002E2A9D" w:rsidRPr="00052FCE"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052FCE" w:rsidRDefault="002E2A9D" w:rsidP="00CD4B65">
            <w:pPr>
              <w:pStyle w:val="PlainText"/>
            </w:pPr>
            <w:r w:rsidRPr="00052FCE">
              <w:t>NCM</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052FCE" w:rsidRDefault="002E2A9D" w:rsidP="00CD4B65">
            <w:pPr>
              <w:pStyle w:val="PlainText"/>
            </w:pPr>
            <w:r w:rsidRPr="00052FCE">
              <w:t>National Coordination Meeting</w:t>
            </w:r>
          </w:p>
        </w:tc>
      </w:tr>
      <w:tr w:rsidR="002E2A9D" w:rsidRPr="003A5EF1"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3A5EF1" w:rsidRDefault="002E2A9D" w:rsidP="00CD4B65">
            <w:pPr>
              <w:pStyle w:val="PlainText"/>
            </w:pPr>
            <w:r w:rsidRPr="00DE6E78">
              <w:t>NEVEVI</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3A5EF1" w:rsidRDefault="002E2A9D" w:rsidP="00CD4B65">
            <w:pPr>
              <w:pStyle w:val="PlainText"/>
            </w:pPr>
            <w:r w:rsidRPr="00DE6E78">
              <w:t>Dutch Association of Aquaculturists</w:t>
            </w:r>
          </w:p>
        </w:tc>
      </w:tr>
      <w:tr w:rsidR="002E2A9D" w:rsidRPr="003A5EF1"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3A5EF1" w:rsidRDefault="002E2A9D" w:rsidP="00CD4B65">
            <w:pPr>
              <w:pStyle w:val="PlainText"/>
            </w:pPr>
            <w:r>
              <w:t>N</w:t>
            </w:r>
            <w:r w:rsidRPr="003A5EF1">
              <w:t>A</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3A5EF1" w:rsidRDefault="002E2A9D" w:rsidP="00CD4B65">
            <w:pPr>
              <w:pStyle w:val="PlainText"/>
            </w:pPr>
            <w:r w:rsidRPr="003A5EF1">
              <w:t>North Atlantic</w:t>
            </w:r>
          </w:p>
        </w:tc>
      </w:tr>
      <w:tr w:rsidR="002E2A9D" w:rsidRPr="00BE041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NHAS</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North Sea Herring Acoustic survey</w:t>
            </w:r>
          </w:p>
        </w:tc>
      </w:tr>
      <w:tr w:rsidR="002E2A9D" w:rsidRPr="00BE041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NL</w:t>
            </w:r>
            <w:r>
              <w:t>D</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The Netherlands</w:t>
            </w:r>
          </w:p>
        </w:tc>
      </w:tr>
      <w:tr w:rsidR="002E2A9D" w:rsidRPr="00BE041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NP</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National Data Collection Programme</w:t>
            </w:r>
          </w:p>
        </w:tc>
      </w:tr>
      <w:tr w:rsidR="002E2A9D" w:rsidRPr="00BE041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NSMEGS</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North Sea Mackerel Egg Survey</w:t>
            </w:r>
          </w:p>
        </w:tc>
      </w:tr>
      <w:tr w:rsidR="002E2A9D" w:rsidRPr="00C502EC"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C502EC" w:rsidRDefault="002E2A9D" w:rsidP="00CD4B65">
            <w:pPr>
              <w:pStyle w:val="PlainText"/>
            </w:pPr>
            <w:r w:rsidRPr="00C502EC">
              <w:t>ORACLE</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C502EC" w:rsidRDefault="002E2A9D" w:rsidP="00CD4B65">
            <w:pPr>
              <w:pStyle w:val="PlainText"/>
            </w:pPr>
            <w:r w:rsidRPr="00C502EC">
              <w:t>Relational Database computer software</w:t>
            </w:r>
          </w:p>
        </w:tc>
      </w:tr>
      <w:tr w:rsidR="002E2A9D" w:rsidRPr="004F576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4F5764" w:rsidRDefault="002E2A9D" w:rsidP="00052FCE">
            <w:pPr>
              <w:pStyle w:val="PlainText"/>
            </w:pPr>
            <w:r>
              <w:t>OTB</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4F5764" w:rsidRDefault="002E2A9D" w:rsidP="00052FCE">
            <w:pPr>
              <w:pStyle w:val="PlainText"/>
            </w:pPr>
            <w:r>
              <w:t>Gear code: Otter Trawl Bottom</w:t>
            </w:r>
          </w:p>
        </w:tc>
      </w:tr>
      <w:tr w:rsidR="002E2A9D" w:rsidRPr="004F576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4F5764" w:rsidRDefault="002E2A9D" w:rsidP="00052FCE">
            <w:pPr>
              <w:pStyle w:val="PlainText"/>
            </w:pPr>
            <w:r>
              <w:t>OTM</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4F5764" w:rsidRDefault="002E2A9D" w:rsidP="00052FCE">
            <w:pPr>
              <w:pStyle w:val="PlainText"/>
            </w:pPr>
            <w:r>
              <w:t>Gear code: Otter Trawl Midwater</w:t>
            </w:r>
          </w:p>
        </w:tc>
      </w:tr>
      <w:tr w:rsidR="002E2A9D" w:rsidRPr="004F576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4F5764" w:rsidRDefault="002E2A9D" w:rsidP="00052FCE">
            <w:pPr>
              <w:pStyle w:val="PlainText"/>
            </w:pPr>
            <w:r>
              <w:t>OTT</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4F5764" w:rsidRDefault="002E2A9D" w:rsidP="00052FCE">
            <w:pPr>
              <w:pStyle w:val="PlainText"/>
            </w:pPr>
            <w:r>
              <w:t>Gear code: Otter Trawl Twin</w:t>
            </w:r>
          </w:p>
        </w:tc>
      </w:tr>
      <w:tr w:rsidR="002E2A9D" w:rsidRPr="004F576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4F5764" w:rsidRDefault="002E2A9D" w:rsidP="00052FCE">
            <w:pPr>
              <w:pStyle w:val="PlainText"/>
            </w:pPr>
            <w:r w:rsidRPr="004F5764">
              <w:t>PGCCDBS</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4F5764" w:rsidRDefault="002E2A9D" w:rsidP="00052FCE">
            <w:pPr>
              <w:pStyle w:val="PlainText"/>
            </w:pPr>
            <w:r w:rsidRPr="004F5764">
              <w:t>ICES Planning Group on Commercial Catch, Discards and Biological Sampling</w:t>
            </w:r>
          </w:p>
        </w:tc>
      </w:tr>
      <w:tr w:rsidR="002E2A9D" w:rsidRPr="004F576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4F5764" w:rsidRDefault="002E2A9D" w:rsidP="00052FCE">
            <w:pPr>
              <w:pStyle w:val="PlainText"/>
            </w:pPr>
            <w:r w:rsidRPr="004F5764">
              <w:t>PGMED</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4F5764" w:rsidRDefault="002E2A9D" w:rsidP="00052FCE">
            <w:pPr>
              <w:pStyle w:val="PlainText"/>
            </w:pPr>
            <w:r w:rsidRPr="004F5764">
              <w:t>Planning Group for the Mediterranean</w:t>
            </w:r>
          </w:p>
        </w:tc>
      </w:tr>
      <w:tr w:rsidR="002E2A9D" w:rsidRPr="0033332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333324" w:rsidRDefault="002E2A9D" w:rsidP="00052FCE">
            <w:pPr>
              <w:pStyle w:val="PlainText"/>
            </w:pPr>
            <w:r w:rsidRPr="00333324">
              <w:t>PGRFS</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333324" w:rsidRDefault="002E2A9D" w:rsidP="00052FCE">
            <w:pPr>
              <w:pStyle w:val="PlainText"/>
            </w:pPr>
            <w:r w:rsidRPr="00333324">
              <w:t>Planning Group for Recreational Surveys</w:t>
            </w:r>
          </w:p>
        </w:tc>
      </w:tr>
      <w:tr w:rsidR="002E2A9D" w:rsidRPr="00BE041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665939" w:rsidRDefault="002E2A9D" w:rsidP="00CD4B65">
            <w:pPr>
              <w:pStyle w:val="PlainText"/>
            </w:pPr>
            <w:r w:rsidRPr="00665939">
              <w:t>PIM</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665939">
              <w:t>Perpetual Inventory Method</w:t>
            </w:r>
          </w:p>
        </w:tc>
      </w:tr>
      <w:tr w:rsidR="002E2A9D" w:rsidRPr="00BE041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Default="002E2A9D" w:rsidP="00CD4B65">
            <w:pPr>
              <w:pStyle w:val="PlainText"/>
            </w:pPr>
            <w:r>
              <w:t>PO</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Default="002E2A9D" w:rsidP="00CD4B65">
            <w:pPr>
              <w:pStyle w:val="PlainText"/>
            </w:pPr>
            <w:r>
              <w:t>Producers Organization</w:t>
            </w:r>
          </w:p>
        </w:tc>
      </w:tr>
      <w:tr w:rsidR="002E2A9D" w:rsidRPr="00BE041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t>PTB</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t>Gear code: Pair Trawl Bottom</w:t>
            </w:r>
          </w:p>
        </w:tc>
      </w:tr>
      <w:tr w:rsidR="002E2A9D" w:rsidRPr="00BE041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RCM</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Regional Coordination Meeting</w:t>
            </w:r>
          </w:p>
        </w:tc>
      </w:tr>
      <w:tr w:rsidR="002E2A9D" w:rsidRPr="00BE041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t>RCM LDF</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t>RCM Long distance Fisheries</w:t>
            </w:r>
          </w:p>
        </w:tc>
      </w:tr>
      <w:tr w:rsidR="002E2A9D" w:rsidRPr="00BE041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2D6AC7" w:rsidRDefault="002E2A9D" w:rsidP="00CD4B65">
            <w:pPr>
              <w:pStyle w:val="PlainText"/>
            </w:pPr>
            <w:r w:rsidRPr="002D6AC7">
              <w:t>RCM NA</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2D6AC7">
              <w:t>RCM North Atlantic</w:t>
            </w:r>
          </w:p>
        </w:tc>
      </w:tr>
      <w:tr w:rsidR="002E2A9D" w:rsidRPr="00BE041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t xml:space="preserve">RCM </w:t>
            </w:r>
            <w:r w:rsidRPr="00DF1E76">
              <w:t>NS&amp;EA</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t>RCM North Sea and Eastern Arctic</w:t>
            </w:r>
          </w:p>
        </w:tc>
      </w:tr>
      <w:tr w:rsidR="002E2A9D" w:rsidRPr="00BE041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t xml:space="preserve">RCM </w:t>
            </w:r>
            <w:r w:rsidRPr="00731D5F">
              <w:t>Med&amp;BS</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052FCE">
            <w:pPr>
              <w:pStyle w:val="PlainText"/>
              <w:jc w:val="both"/>
            </w:pPr>
            <w:r>
              <w:t>RCM Mediterranean and Black Sea</w:t>
            </w:r>
          </w:p>
        </w:tc>
      </w:tr>
      <w:tr w:rsidR="002E2A9D" w:rsidRPr="00BE041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t>RDB</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t>Regional Data Base</w:t>
            </w:r>
          </w:p>
        </w:tc>
      </w:tr>
      <w:tr w:rsidR="002E2A9D" w:rsidRPr="00BE041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RIVO</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Netherlands Institute for Fisheries Research</w:t>
            </w:r>
          </w:p>
        </w:tc>
      </w:tr>
      <w:tr w:rsidR="002E2A9D" w:rsidRPr="00C502EC"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C502EC" w:rsidRDefault="002E2A9D" w:rsidP="00CD4B65">
            <w:pPr>
              <w:pStyle w:val="PlainText"/>
            </w:pPr>
            <w:r w:rsidRPr="00C502EC">
              <w:t>RFMO</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C502EC" w:rsidRDefault="002E2A9D" w:rsidP="00CD4B65">
            <w:pPr>
              <w:pStyle w:val="PlainText"/>
            </w:pPr>
            <w:r w:rsidRPr="00C502EC">
              <w:t>Regional Fisheries Management Organization</w:t>
            </w:r>
          </w:p>
        </w:tc>
      </w:tr>
      <w:tr w:rsidR="002E2A9D" w:rsidRPr="00C502EC"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C502EC" w:rsidRDefault="002E2A9D" w:rsidP="00CD4B65">
            <w:pPr>
              <w:pStyle w:val="PlainText"/>
            </w:pPr>
            <w:r>
              <w:t>ROI</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C502EC" w:rsidRDefault="002E2A9D" w:rsidP="00CD4B65">
            <w:pPr>
              <w:pStyle w:val="PlainText"/>
            </w:pPr>
            <w:r>
              <w:t>Return on Investment</w:t>
            </w:r>
          </w:p>
        </w:tc>
      </w:tr>
      <w:tr w:rsidR="002E2A9D" w:rsidRPr="00C502EC"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C502EC" w:rsidRDefault="002E2A9D" w:rsidP="00CD4B65">
            <w:pPr>
              <w:pStyle w:val="PlainText"/>
            </w:pPr>
            <w:r w:rsidRPr="00C502EC">
              <w:t>SAS</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C502EC" w:rsidRDefault="002E2A9D" w:rsidP="00CD4B65">
            <w:pPr>
              <w:pStyle w:val="PlainText"/>
            </w:pPr>
            <w:r w:rsidRPr="00C502EC">
              <w:t>Statistical software package</w:t>
            </w:r>
          </w:p>
        </w:tc>
      </w:tr>
      <w:tr w:rsidR="002E2A9D" w:rsidRPr="00155330"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155330" w:rsidRDefault="002E2A9D" w:rsidP="00CD4B65">
            <w:pPr>
              <w:pStyle w:val="PlainText"/>
            </w:pPr>
            <w:r w:rsidRPr="00155330">
              <w:t>SGECA</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155330" w:rsidRDefault="002E2A9D" w:rsidP="00CD4B65">
            <w:pPr>
              <w:pStyle w:val="PlainText"/>
              <w:rPr>
                <w:bCs/>
              </w:rPr>
            </w:pPr>
            <w:r w:rsidRPr="00155330">
              <w:t>STECF Sub-group on Economic Affairs</w:t>
            </w:r>
            <w:r w:rsidRPr="00155330">
              <w:rPr>
                <w:bCs/>
              </w:rPr>
              <w:t xml:space="preserve"> (subgroup from STECF)</w:t>
            </w:r>
          </w:p>
        </w:tc>
      </w:tr>
      <w:tr w:rsidR="002E2A9D" w:rsidRPr="00C502EC"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C502EC" w:rsidRDefault="002E2A9D" w:rsidP="00CD4B65">
            <w:pPr>
              <w:pStyle w:val="PlainText"/>
            </w:pPr>
            <w:r w:rsidRPr="00C502EC">
              <w:t>SGBRE</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C502EC" w:rsidRDefault="002E2A9D" w:rsidP="00CD4B65">
            <w:pPr>
              <w:pStyle w:val="PlainText"/>
              <w:rPr>
                <w:bCs/>
              </w:rPr>
            </w:pPr>
            <w:r w:rsidRPr="00C502EC">
              <w:t>Sub-group on Balance Between the Resources and their Exploitation</w:t>
            </w:r>
            <w:r w:rsidRPr="00C502EC">
              <w:rPr>
                <w:bCs/>
              </w:rPr>
              <w:t xml:space="preserve"> (subgroup from STECF)</w:t>
            </w:r>
          </w:p>
        </w:tc>
      </w:tr>
      <w:tr w:rsidR="002E2A9D" w:rsidRPr="00C502EC"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C502EC" w:rsidRDefault="002E2A9D" w:rsidP="00CD4B65">
            <w:pPr>
              <w:pStyle w:val="PlainText"/>
            </w:pPr>
            <w:r w:rsidRPr="00C502EC">
              <w:t>SGRST</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C502EC" w:rsidRDefault="002E2A9D" w:rsidP="00CD4B65">
            <w:pPr>
              <w:pStyle w:val="PlainText"/>
              <w:rPr>
                <w:bCs/>
              </w:rPr>
            </w:pPr>
            <w:r w:rsidRPr="00C502EC">
              <w:t>Subgroup on Review of Stocks</w:t>
            </w:r>
            <w:r w:rsidRPr="00C502EC">
              <w:rPr>
                <w:bCs/>
              </w:rPr>
              <w:t xml:space="preserve"> (subgroup from STECF)</w:t>
            </w:r>
          </w:p>
        </w:tc>
      </w:tr>
      <w:tr w:rsidR="002E2A9D" w:rsidRPr="00C502EC"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C502EC" w:rsidRDefault="002E2A9D" w:rsidP="00CD4B65">
            <w:pPr>
              <w:pStyle w:val="PlainText"/>
            </w:pPr>
            <w:r w:rsidRPr="00C502EC">
              <w:t>SGMOS</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C502EC" w:rsidRDefault="002E2A9D" w:rsidP="00CD4B65">
            <w:pPr>
              <w:pStyle w:val="PlainText"/>
              <w:rPr>
                <w:bCs/>
              </w:rPr>
            </w:pPr>
            <w:r w:rsidRPr="00C502EC">
              <w:t>Sub-group on Management Objectives</w:t>
            </w:r>
            <w:r w:rsidRPr="00C502EC">
              <w:rPr>
                <w:bCs/>
              </w:rPr>
              <w:t xml:space="preserve"> (subgroup from STECF)</w:t>
            </w:r>
          </w:p>
        </w:tc>
      </w:tr>
      <w:tr w:rsidR="002E2A9D" w:rsidRPr="00C502EC"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C502EC" w:rsidRDefault="002E2A9D" w:rsidP="00CD4B65">
            <w:pPr>
              <w:pStyle w:val="PlainText"/>
            </w:pPr>
            <w:r w:rsidRPr="00C502EC">
              <w:t>SGFEN</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C502EC" w:rsidRDefault="002E2A9D" w:rsidP="00CD4B65">
            <w:pPr>
              <w:pStyle w:val="PlainText"/>
              <w:rPr>
                <w:bCs/>
              </w:rPr>
            </w:pPr>
            <w:r w:rsidRPr="00C502EC">
              <w:t>Sub-group on Fisheries and Environment</w:t>
            </w:r>
            <w:r w:rsidRPr="00C502EC">
              <w:rPr>
                <w:bCs/>
              </w:rPr>
              <w:t xml:space="preserve"> (subgroup from STECF)</w:t>
            </w:r>
          </w:p>
        </w:tc>
      </w:tr>
      <w:tr w:rsidR="002E2A9D" w:rsidRPr="00BE041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SGRN</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Subgroup on Research Needs and Data Collection (subgroup from STECF)</w:t>
            </w:r>
          </w:p>
        </w:tc>
      </w:tr>
      <w:tr w:rsidR="002E2A9D" w:rsidRPr="00BE041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SNS</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Sole Net Survey</w:t>
            </w:r>
          </w:p>
        </w:tc>
      </w:tr>
      <w:tr w:rsidR="002E2A9D" w:rsidRPr="000B2BB7"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0B2BB7" w:rsidRDefault="002E2A9D" w:rsidP="00CD4B65">
            <w:pPr>
              <w:pStyle w:val="PlainText"/>
            </w:pPr>
            <w:r>
              <w:t>SOLARIS</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0B2BB7" w:rsidRDefault="002E2A9D" w:rsidP="00CD4B65">
            <w:pPr>
              <w:pStyle w:val="PlainText"/>
            </w:pPr>
            <w:r>
              <w:t>computer operating system</w:t>
            </w:r>
          </w:p>
        </w:tc>
      </w:tr>
      <w:tr w:rsidR="002E2A9D" w:rsidRPr="000B2BB7"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0B2BB7" w:rsidRDefault="002E2A9D" w:rsidP="00CD4B65">
            <w:pPr>
              <w:pStyle w:val="PlainText"/>
              <w:rPr>
                <w:lang w:val="en-GB"/>
              </w:rPr>
            </w:pPr>
            <w:r w:rsidRPr="000B2BB7">
              <w:t>SPRFMO</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0B2BB7" w:rsidRDefault="002E2A9D" w:rsidP="00CD4B65">
            <w:pPr>
              <w:pStyle w:val="PlainText"/>
            </w:pPr>
            <w:r w:rsidRPr="000B2BB7">
              <w:t>South Pacific Regional Fisheries Management Organization</w:t>
            </w:r>
          </w:p>
        </w:tc>
      </w:tr>
      <w:tr w:rsidR="002E2A9D" w:rsidRPr="000B2BB7"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0B2BB7" w:rsidRDefault="002E2A9D" w:rsidP="00CD4B65">
            <w:pPr>
              <w:pStyle w:val="PlainText"/>
            </w:pPr>
            <w:r w:rsidRPr="000B2BB7">
              <w:t>SSC</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0B2BB7" w:rsidRDefault="002E2A9D" w:rsidP="00CD4B65">
            <w:pPr>
              <w:pStyle w:val="PlainText"/>
            </w:pPr>
            <w:r w:rsidRPr="000B2BB7">
              <w:t>Gear code: Scottish Seine</w:t>
            </w:r>
          </w:p>
        </w:tc>
      </w:tr>
      <w:tr w:rsidR="002E2A9D" w:rsidRPr="00C502EC"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C502EC" w:rsidRDefault="002E2A9D" w:rsidP="00CD4B65">
            <w:pPr>
              <w:pStyle w:val="PlainText"/>
            </w:pPr>
            <w:r w:rsidRPr="00C502EC">
              <w:t>STECF</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C502EC" w:rsidRDefault="002E2A9D" w:rsidP="00CD4B65">
            <w:pPr>
              <w:pStyle w:val="PlainText"/>
            </w:pPr>
            <w:r w:rsidRPr="00C502EC">
              <w:t>Scientific, Technical and Economic Committee for Fisheries</w:t>
            </w:r>
          </w:p>
        </w:tc>
      </w:tr>
      <w:tr w:rsidR="002E2A9D" w:rsidRPr="00C502EC"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C502EC" w:rsidRDefault="002E2A9D" w:rsidP="00CD4B65">
            <w:pPr>
              <w:pStyle w:val="PlainText"/>
            </w:pPr>
            <w:r w:rsidRPr="00C502EC">
              <w:t>SQL</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C502EC" w:rsidRDefault="002E2A9D" w:rsidP="00CD4B65">
            <w:pPr>
              <w:pStyle w:val="PlainText"/>
            </w:pPr>
            <w:r w:rsidRPr="00C502EC">
              <w:t>Structured Query Language</w:t>
            </w:r>
          </w:p>
        </w:tc>
      </w:tr>
      <w:tr w:rsidR="002E2A9D" w:rsidRPr="00BE041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TAC</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Total Allowable Catch</w:t>
            </w:r>
          </w:p>
        </w:tc>
      </w:tr>
      <w:tr w:rsidR="002E2A9D" w:rsidRPr="00BE041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t>TBB</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t>Twin Beam Trawl</w:t>
            </w:r>
          </w:p>
        </w:tc>
      </w:tr>
      <w:tr w:rsidR="002E2A9D" w:rsidRPr="00BE041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t>TBS</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t>Gear code: Beam Trawl Shrimp</w:t>
            </w:r>
          </w:p>
        </w:tc>
      </w:tr>
      <w:tr w:rsidR="002E2A9D" w:rsidRPr="00BE041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TNO</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Netherlands Organization for Applied Scientific Research TNO</w:t>
            </w:r>
          </w:p>
        </w:tc>
      </w:tr>
      <w:tr w:rsidR="002E2A9D" w:rsidRPr="00BE041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TR</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BE0414" w:rsidRDefault="002E2A9D" w:rsidP="00CD4B65">
            <w:pPr>
              <w:pStyle w:val="PlainText"/>
            </w:pPr>
            <w:r w:rsidRPr="00BE0414">
              <w:t>Technical Report</w:t>
            </w:r>
            <w:r>
              <w:t xml:space="preserve"> of activities (now Annual Report……)</w:t>
            </w:r>
          </w:p>
        </w:tc>
      </w:tr>
      <w:tr w:rsidR="002E2A9D" w:rsidRPr="00155330"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155330" w:rsidRDefault="002E2A9D" w:rsidP="00CD4B65">
            <w:pPr>
              <w:pStyle w:val="PlainText"/>
            </w:pPr>
            <w:r w:rsidRPr="00155330">
              <w:t>UK</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155330" w:rsidRDefault="002E2A9D" w:rsidP="00CD4B65">
            <w:pPr>
              <w:pStyle w:val="PlainText"/>
            </w:pPr>
            <w:r w:rsidRPr="00155330">
              <w:t>United Kingdom</w:t>
            </w:r>
          </w:p>
        </w:tc>
      </w:tr>
      <w:tr w:rsidR="002E2A9D" w:rsidRPr="00155330"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155330" w:rsidRDefault="002E2A9D" w:rsidP="00CD4B65">
            <w:pPr>
              <w:pStyle w:val="PlainText"/>
            </w:pPr>
            <w:r>
              <w:t>VAT</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155330" w:rsidRDefault="002E2A9D" w:rsidP="00CD4B65">
            <w:pPr>
              <w:pStyle w:val="PlainText"/>
            </w:pPr>
            <w:r>
              <w:t>Value Added Tax</w:t>
            </w:r>
          </w:p>
        </w:tc>
      </w:tr>
      <w:tr w:rsidR="002E2A9D" w:rsidRPr="00155330"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155330" w:rsidRDefault="002E2A9D" w:rsidP="00CD4B65">
            <w:pPr>
              <w:pStyle w:val="PlainText"/>
            </w:pPr>
            <w:r w:rsidRPr="00155330">
              <w:t>VIRIS</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155330" w:rsidRDefault="002E2A9D" w:rsidP="00CD4B65">
            <w:pPr>
              <w:pStyle w:val="PlainText"/>
            </w:pPr>
            <w:r w:rsidRPr="00155330">
              <w:t>Visserij Registratie en Informatie Systeem (Database with logbook entries in the Netherlands, maintained by DV)</w:t>
            </w:r>
          </w:p>
        </w:tc>
      </w:tr>
      <w:tr w:rsidR="002E2A9D" w:rsidRPr="00155330"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155330" w:rsidRDefault="002E2A9D" w:rsidP="00CD4B65">
            <w:pPr>
              <w:pStyle w:val="PlainText"/>
            </w:pPr>
            <w:r w:rsidRPr="00155330">
              <w:t>VISSTAT</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155330" w:rsidRDefault="002E2A9D" w:rsidP="00CD4B65">
            <w:pPr>
              <w:pStyle w:val="PlainText"/>
            </w:pPr>
            <w:r w:rsidRPr="00155330">
              <w:t>Dutch data base with (non biological) data on fisheries</w:t>
            </w:r>
          </w:p>
        </w:tc>
      </w:tr>
      <w:tr w:rsidR="002E2A9D" w:rsidRPr="00155330"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155330" w:rsidRDefault="002E2A9D" w:rsidP="00CD4B65">
            <w:pPr>
              <w:pStyle w:val="PlainText"/>
            </w:pPr>
            <w:r w:rsidRPr="00155330">
              <w:t>VMS</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155330" w:rsidRDefault="002E2A9D" w:rsidP="00CD4B65">
            <w:pPr>
              <w:pStyle w:val="PlainText"/>
            </w:pPr>
            <w:r w:rsidRPr="00155330">
              <w:t>Satellite based Vessel Monitoring System</w:t>
            </w:r>
          </w:p>
        </w:tc>
      </w:tr>
      <w:tr w:rsidR="002E2A9D" w:rsidRPr="00995BC1"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052FCE" w:rsidRDefault="002E2A9D" w:rsidP="00CD4B65">
            <w:pPr>
              <w:pStyle w:val="PlainText"/>
            </w:pPr>
            <w:r w:rsidRPr="00052FCE">
              <w:t>vTI</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027159" w:rsidRDefault="002E2A9D" w:rsidP="00CD4B65">
            <w:pPr>
              <w:pStyle w:val="PlainText"/>
              <w:rPr>
                <w:lang w:val="de-DE"/>
              </w:rPr>
            </w:pPr>
            <w:r w:rsidRPr="00027159">
              <w:rPr>
                <w:lang w:val="de-DE"/>
              </w:rPr>
              <w:t>Johann Heinrich von Thünen-institute, Germany</w:t>
            </w:r>
          </w:p>
        </w:tc>
      </w:tr>
      <w:tr w:rsidR="002E2A9D" w:rsidRPr="004F576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4F5764" w:rsidRDefault="002E2A9D" w:rsidP="00CD4B65">
            <w:pPr>
              <w:pStyle w:val="PlainText"/>
              <w:rPr>
                <w:lang w:val="en-GB"/>
              </w:rPr>
            </w:pPr>
            <w:r w:rsidRPr="004F5764">
              <w:t>WKMHMSE</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4F5764" w:rsidRDefault="002E2A9D" w:rsidP="00CD4B65">
            <w:pPr>
              <w:pStyle w:val="PlainText"/>
            </w:pPr>
            <w:r w:rsidRPr="004F5764">
              <w:t>Workshop on Mackerel and Horse mackerel egg staging and identification</w:t>
            </w:r>
          </w:p>
        </w:tc>
      </w:tr>
      <w:tr w:rsidR="002E2A9D" w:rsidRPr="004F576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4F5764" w:rsidRDefault="002E2A9D" w:rsidP="00CD4B65">
            <w:pPr>
              <w:pStyle w:val="PlainText"/>
            </w:pPr>
            <w:r w:rsidRPr="004F5764">
              <w:t>WGBEAM</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4F5764" w:rsidRDefault="002E2A9D" w:rsidP="00CD4B65">
            <w:pPr>
              <w:pStyle w:val="PlainText"/>
            </w:pPr>
            <w:r w:rsidRPr="004F5764">
              <w:t>Working Group on Beam Trawl Surveys</w:t>
            </w:r>
          </w:p>
        </w:tc>
      </w:tr>
      <w:tr w:rsidR="002E2A9D" w:rsidRPr="003A5EF1"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3A5EF1" w:rsidRDefault="002E2A9D" w:rsidP="00CD4B65">
            <w:pPr>
              <w:pStyle w:val="PlainText"/>
            </w:pPr>
            <w:r w:rsidRPr="003A5EF1">
              <w:t>WGCRAN</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3A5EF1" w:rsidRDefault="002E2A9D" w:rsidP="00CD4B65">
            <w:pPr>
              <w:pStyle w:val="PlainText"/>
            </w:pPr>
            <w:r w:rsidRPr="003A5EF1">
              <w:t>Working Group on Crangon Fisheries and Life History</w:t>
            </w:r>
          </w:p>
        </w:tc>
      </w:tr>
      <w:tr w:rsidR="002E2A9D" w:rsidRPr="004F5764"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4F5764" w:rsidRDefault="002E2A9D" w:rsidP="00CD4B65">
            <w:pPr>
              <w:pStyle w:val="PlainText"/>
            </w:pPr>
            <w:r w:rsidRPr="004F5764">
              <w:t>WGIPS</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4F5764" w:rsidRDefault="002E2A9D" w:rsidP="00CD4B65">
            <w:pPr>
              <w:pStyle w:val="PlainText"/>
            </w:pPr>
            <w:r w:rsidRPr="004F5764">
              <w:t>Working Group for International Pelagic Surveys; previously PGIPS; previously PGHERS</w:t>
            </w:r>
          </w:p>
        </w:tc>
      </w:tr>
      <w:tr w:rsidR="002E2A9D" w:rsidRPr="003A5EF1"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3A5EF1" w:rsidRDefault="002E2A9D" w:rsidP="00CD4B65">
            <w:pPr>
              <w:pStyle w:val="PlainText"/>
            </w:pPr>
            <w:r w:rsidRPr="003A5EF1">
              <w:t>WGMEGS</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3A5EF1" w:rsidRDefault="002E2A9D" w:rsidP="00CD4B65">
            <w:pPr>
              <w:pStyle w:val="PlainText"/>
            </w:pPr>
            <w:r w:rsidRPr="003A5EF1">
              <w:t xml:space="preserve">Working Group on </w:t>
            </w:r>
            <w:bookmarkStart w:id="136" w:name="OLE_LINK9"/>
            <w:bookmarkStart w:id="137" w:name="OLE_LINK10"/>
            <w:r w:rsidRPr="003A5EF1">
              <w:t>Mackerel and Horse Mackerel Egg Surveys</w:t>
            </w:r>
            <w:bookmarkEnd w:id="136"/>
            <w:bookmarkEnd w:id="137"/>
          </w:p>
        </w:tc>
      </w:tr>
      <w:tr w:rsidR="002E2A9D" w:rsidRPr="003A5EF1"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3A5EF1" w:rsidRDefault="002E2A9D" w:rsidP="00CD4B65">
            <w:pPr>
              <w:pStyle w:val="PlainText"/>
            </w:pPr>
            <w:r w:rsidRPr="003A5EF1">
              <w:t>WGWIDE</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3A5EF1" w:rsidRDefault="002E2A9D" w:rsidP="00CD4B65">
            <w:pPr>
              <w:pStyle w:val="PlainText"/>
            </w:pPr>
            <w:r w:rsidRPr="003A5EF1">
              <w:t>Working Group on Widely distributed Stocks</w:t>
            </w:r>
          </w:p>
        </w:tc>
      </w:tr>
      <w:tr w:rsidR="002E2A9D" w:rsidRPr="003A5EF1"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3A5EF1" w:rsidRDefault="002E2A9D" w:rsidP="00CD4B65">
            <w:pPr>
              <w:pStyle w:val="PlainText"/>
            </w:pPr>
            <w:r w:rsidRPr="003A5EF1">
              <w:t>WGNSSK</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3A5EF1" w:rsidRDefault="002E2A9D" w:rsidP="00CD4B65">
            <w:pPr>
              <w:pStyle w:val="PlainText"/>
            </w:pPr>
            <w:r w:rsidRPr="003A5EF1">
              <w:t>Working Group on the Assessment of Demersal Stock in the North Sea and Skagerrak</w:t>
            </w:r>
          </w:p>
        </w:tc>
      </w:tr>
      <w:tr w:rsidR="002E2A9D" w:rsidRPr="00052FCE" w:rsidTr="00596616">
        <w:trPr>
          <w:cantSplit/>
          <w:trHeight w:val="284"/>
        </w:trPr>
        <w:tc>
          <w:tcPr>
            <w:tcW w:w="2385" w:type="dxa"/>
            <w:tcBorders>
              <w:top w:val="dotted" w:sz="4" w:space="0" w:color="0074A2"/>
              <w:left w:val="dotted" w:sz="4" w:space="0" w:color="0074A2"/>
              <w:bottom w:val="dotted" w:sz="4" w:space="0" w:color="0074A2"/>
              <w:right w:val="dotted" w:sz="4" w:space="0" w:color="0074A2"/>
            </w:tcBorders>
            <w:vAlign w:val="center"/>
          </w:tcPr>
          <w:p w:rsidR="002E2A9D" w:rsidRPr="00052FCE" w:rsidRDefault="002E2A9D" w:rsidP="00CD4B65">
            <w:pPr>
              <w:pStyle w:val="PlainText"/>
            </w:pPr>
            <w:r w:rsidRPr="00052FCE">
              <w:t>WKMHMES</w:t>
            </w:r>
          </w:p>
        </w:tc>
        <w:tc>
          <w:tcPr>
            <w:tcW w:w="6795" w:type="dxa"/>
            <w:tcBorders>
              <w:top w:val="dotted" w:sz="4" w:space="0" w:color="0074A2"/>
              <w:left w:val="dotted" w:sz="4" w:space="0" w:color="0074A2"/>
              <w:bottom w:val="dotted" w:sz="4" w:space="0" w:color="0074A2"/>
              <w:right w:val="dotted" w:sz="4" w:space="0" w:color="0074A2"/>
            </w:tcBorders>
            <w:vAlign w:val="center"/>
          </w:tcPr>
          <w:p w:rsidR="002E2A9D" w:rsidRPr="00052FCE" w:rsidRDefault="002E2A9D" w:rsidP="00CD4B65">
            <w:pPr>
              <w:pStyle w:val="PlainText"/>
            </w:pPr>
            <w:r w:rsidRPr="00052FCE">
              <w:t>Workshop on Mackerel and Horse Mackerel Egg Surveys</w:t>
            </w:r>
          </w:p>
        </w:tc>
      </w:tr>
    </w:tbl>
    <w:p w:rsidR="002E2A9D" w:rsidRPr="00232CF9" w:rsidRDefault="002E2A9D" w:rsidP="00CD4B65">
      <w:pPr>
        <w:rPr>
          <w:highlight w:val="yellow"/>
        </w:rPr>
      </w:pPr>
    </w:p>
    <w:p w:rsidR="002E2A9D" w:rsidRPr="0042645B" w:rsidRDefault="002E2A9D" w:rsidP="009146D4">
      <w:pPr>
        <w:pStyle w:val="Heading1"/>
        <w:rPr>
          <w:lang w:val="en-GB"/>
        </w:rPr>
      </w:pPr>
      <w:bookmarkStart w:id="138" w:name="_Toc307304413"/>
      <w:r w:rsidRPr="0042645B">
        <w:rPr>
          <w:lang w:val="en-GB"/>
        </w:rPr>
        <w:t>X.</w:t>
      </w:r>
      <w:r w:rsidRPr="0042645B">
        <w:rPr>
          <w:lang w:val="en-GB"/>
        </w:rPr>
        <w:tab/>
        <w:t>Comments, suggestions and reflections</w:t>
      </w:r>
      <w:bookmarkEnd w:id="138"/>
    </w:p>
    <w:p w:rsidR="002E2A9D" w:rsidRDefault="002E2A9D" w:rsidP="00EA2952">
      <w:pPr>
        <w:numPr>
          <w:ilvl w:val="0"/>
          <w:numId w:val="43"/>
        </w:numPr>
        <w:tabs>
          <w:tab w:val="clear" w:pos="720"/>
          <w:tab w:val="left" w:pos="567"/>
        </w:tabs>
        <w:ind w:left="567" w:hanging="567"/>
      </w:pPr>
      <w:r>
        <w:t>There is a problem with the identification of metiers which must be sampled, if only the selection procedure is in the guidelines is used. The selection procedure of the metiers is based on the landings, value of landings and activity of vessels flying the MS flag. The Commission Decision, however, dictates that the MS is responsible for sampling of all landings landed in the MS. In a number of cases, significant amount of landings are landed by foreign flags which are not identified using the described selection procedure. These metiers, and the requirement for sampling, can only be identified by notification of the responsible MS or by non-standard methods. It demonstrated that it is required to co-ordinate with other MS before the submission of the NP.</w:t>
      </w:r>
    </w:p>
    <w:p w:rsidR="002E2A9D" w:rsidRDefault="002E2A9D" w:rsidP="00EA2952">
      <w:pPr>
        <w:numPr>
          <w:ilvl w:val="0"/>
          <w:numId w:val="43"/>
        </w:numPr>
        <w:tabs>
          <w:tab w:val="clear" w:pos="720"/>
          <w:tab w:val="left" w:pos="567"/>
        </w:tabs>
        <w:ind w:left="567" w:hanging="567"/>
      </w:pPr>
      <w:r>
        <w:t>There is a gap in the mesh size matrix in the NA which is used to identify the metiers. This may lead to a situation where identified metiers cannot be classified. Fortunately this did not appear in the data used for 2007 and 2008</w:t>
      </w:r>
    </w:p>
    <w:p w:rsidR="002E2A9D" w:rsidRDefault="002E2A9D" w:rsidP="00EA2952">
      <w:pPr>
        <w:numPr>
          <w:ilvl w:val="0"/>
          <w:numId w:val="43"/>
        </w:numPr>
        <w:tabs>
          <w:tab w:val="clear" w:pos="720"/>
          <w:tab w:val="left" w:pos="567"/>
        </w:tabs>
        <w:ind w:left="567" w:hanging="567"/>
      </w:pPr>
      <w:r>
        <w:t>The different ways which defines whether metiers have to be sampled and when biological parameters need to sampled can lead to inconsistencies. It may be that a metier is selected for sampling but that there is no requirement for sampling biological parameters for the stocks caught by the metier. Also in some cases in occurs that the amount of landings qualify a stock qualify for sampling biological parameters but the metiers in which it is caught do not qualify. This leads to incomplete sampling, data not be used and a waste of resources.</w:t>
      </w:r>
    </w:p>
    <w:p w:rsidR="002E2A9D" w:rsidRDefault="002E2A9D" w:rsidP="00EA2952">
      <w:pPr>
        <w:numPr>
          <w:ilvl w:val="0"/>
          <w:numId w:val="43"/>
        </w:numPr>
        <w:tabs>
          <w:tab w:val="clear" w:pos="720"/>
          <w:tab w:val="left" w:pos="567"/>
        </w:tabs>
        <w:ind w:left="567" w:hanging="567"/>
      </w:pPr>
      <w:r>
        <w:t>The requirement of achieving a certain precision and the requirement of proportional sampling are in contradiction. The number of samples needed to achieve a certain precision depend on the variability between the samples and the number of classes in the sample which have to be distinguished. This may mean that a small catch may require as many samples as a large catch.</w:t>
      </w:r>
    </w:p>
    <w:p w:rsidR="002E2A9D" w:rsidRDefault="002E2A9D" w:rsidP="00EA2952">
      <w:pPr>
        <w:numPr>
          <w:ilvl w:val="0"/>
          <w:numId w:val="43"/>
        </w:numPr>
        <w:tabs>
          <w:tab w:val="clear" w:pos="720"/>
          <w:tab w:val="left" w:pos="567"/>
        </w:tabs>
        <w:ind w:left="567" w:hanging="567"/>
      </w:pPr>
      <w:r w:rsidRPr="00E85260">
        <w:t>At the time of submi</w:t>
      </w:r>
      <w:r>
        <w:t>ssion</w:t>
      </w:r>
      <w:r w:rsidRPr="00E85260">
        <w:t xml:space="preserve"> of the NP 2011-2012, the report of the 6</w:t>
      </w:r>
      <w:r w:rsidRPr="00E85260">
        <w:rPr>
          <w:vertAlign w:val="superscript"/>
        </w:rPr>
        <w:t>th</w:t>
      </w:r>
      <w:r w:rsidRPr="00E85260">
        <w:t xml:space="preserve"> Liaison meeting in Hamburg was not released. MS has picked up recommendations from a draft version (version 1) of this report. Also the SGRN</w:t>
      </w:r>
      <w:r>
        <w:t>-09-04</w:t>
      </w:r>
      <w:r w:rsidRPr="00E85260">
        <w:t xml:space="preserve"> report of the meeting in Hamburg was not released. No draft copy of this report was available and no account could be taken of the recommendations in this report.</w:t>
      </w:r>
    </w:p>
    <w:p w:rsidR="002E2A9D" w:rsidRDefault="002E2A9D" w:rsidP="00EA2952">
      <w:pPr>
        <w:numPr>
          <w:ilvl w:val="0"/>
          <w:numId w:val="43"/>
        </w:numPr>
        <w:tabs>
          <w:tab w:val="clear" w:pos="720"/>
          <w:tab w:val="left" w:pos="567"/>
        </w:tabs>
        <w:ind w:left="567" w:hanging="567"/>
      </w:pPr>
      <w:r>
        <w:t>The Netherlands favours the establishment of a RDB with disaggregated data and the same system for the different regions. The Netherlands will follow the initiatives taken by the RCMS. The relevant section of the NP will be updated pending the decisions been taken in the RCM during 2010.</w:t>
      </w:r>
    </w:p>
    <w:p w:rsidR="002E2A9D" w:rsidRDefault="002E2A9D" w:rsidP="00EA2952">
      <w:pPr>
        <w:numPr>
          <w:ilvl w:val="0"/>
          <w:numId w:val="43"/>
        </w:numPr>
        <w:tabs>
          <w:tab w:val="clear" w:pos="720"/>
          <w:tab w:val="left" w:pos="567"/>
        </w:tabs>
        <w:ind w:left="567" w:hanging="567"/>
      </w:pPr>
      <w:r>
        <w:t xml:space="preserve">No costs are budgeted for data collection of transversal variables as these data are directly calculated from logbook data. Costs are budgeted for handling of data to calculate the transversal variables. This is included in the total costs for data management and data use. </w:t>
      </w:r>
    </w:p>
    <w:p w:rsidR="002E2A9D" w:rsidRDefault="002E2A9D" w:rsidP="00EA2952">
      <w:pPr>
        <w:numPr>
          <w:ilvl w:val="0"/>
          <w:numId w:val="43"/>
        </w:numPr>
        <w:tabs>
          <w:tab w:val="clear" w:pos="720"/>
          <w:tab w:val="left" w:pos="567"/>
        </w:tabs>
        <w:ind w:left="567" w:hanging="567"/>
      </w:pPr>
      <w:r>
        <w:t>The labour pay rates used in the budget calculation for the NP in 2011 are based on the salary components of the official rates to be used by DLO in 2010. They are calculated on an hourly basis assuming 210 productive days of 7.2 hours per day</w:t>
      </w:r>
      <w:r w:rsidRPr="00743A5E">
        <w:t>.</w:t>
      </w:r>
      <w:r>
        <w:t xml:space="preserve"> An inflation of 3.0% was assumed for 2011. For the calculation of the indicative budgets for 2012 and 2013 the pay rates used for 2011 were applied unchanged. In the cost statement, the pay rates will be based on the actual salary costs of the labour carried out in DCF activities.</w:t>
      </w:r>
    </w:p>
    <w:p w:rsidR="002E2A9D" w:rsidRDefault="002E2A9D" w:rsidP="00EA2952">
      <w:pPr>
        <w:numPr>
          <w:ilvl w:val="0"/>
          <w:numId w:val="43"/>
        </w:numPr>
        <w:tabs>
          <w:tab w:val="clear" w:pos="720"/>
          <w:tab w:val="left" w:pos="567"/>
        </w:tabs>
        <w:ind w:left="567" w:hanging="567"/>
      </w:pPr>
      <w:r>
        <w:t>The labour pay rates used in the budget calculation for the NP in 2012 are based on the salary components of the official rates agreed between the Ministry of EL&amp;I and DLO for 2012. They are recalculated on an hourly basis assuming 210 productive days of 7.2 hours per day</w:t>
      </w:r>
      <w:r w:rsidRPr="00743A5E">
        <w:t>.</w:t>
      </w:r>
      <w:r>
        <w:t xml:space="preserve"> For the calculation of the indicative budgets for 2013 the pay rates used for 2012 were applied unchanged. In the cost statement of the AR, the pay rates will be based on the actual salary costs of the labour carried out in DCF activities. The indicative budgets of the NP are given in Annex 6.</w:t>
      </w:r>
    </w:p>
    <w:p w:rsidR="002E2A9D" w:rsidRDefault="002E2A9D" w:rsidP="00EA2952">
      <w:pPr>
        <w:numPr>
          <w:ilvl w:val="0"/>
          <w:numId w:val="45"/>
        </w:numPr>
        <w:tabs>
          <w:tab w:val="clear" w:pos="360"/>
          <w:tab w:val="left" w:pos="567"/>
        </w:tabs>
        <w:ind w:left="567" w:hanging="567"/>
      </w:pPr>
      <w:r>
        <w:t>Based on the outcomes of the first part of the RCM NA meeting in April 2010, DG Mare requested MS to respect the naming conventions for the standard tables III_C and III_E of the NP (</w:t>
      </w:r>
      <w:r w:rsidRPr="00537035">
        <w:t>REF MARE REG/C3(2010)D/4674</w:t>
      </w:r>
      <w:r>
        <w:t xml:space="preserve">). The Netherlands respected this request and provided amended tables to DG Mare before the RCMs.  However, the reference table provided with the request differed from the original guidelines and in some occasions from the regulation. The reference tables provided were used and the naming conventions were implemented. </w:t>
      </w:r>
    </w:p>
    <w:p w:rsidR="002E2A9D" w:rsidRDefault="002E2A9D" w:rsidP="00EA2952">
      <w:pPr>
        <w:numPr>
          <w:ilvl w:val="0"/>
          <w:numId w:val="45"/>
        </w:numPr>
        <w:tabs>
          <w:tab w:val="clear" w:pos="360"/>
          <w:tab w:val="left" w:pos="567"/>
        </w:tabs>
        <w:ind w:left="567" w:hanging="567"/>
      </w:pPr>
      <w:r>
        <w:t xml:space="preserve">Table III_E_1 should refer to Appendix VII of the regulation, but the amended version does not respect Appendix VII in full detail as e.g. stock areas combined in Appendix VII are now split, e.g. the areas for </w:t>
      </w:r>
      <w:r>
        <w:rPr>
          <w:i/>
        </w:rPr>
        <w:t>Clupea harengus</w:t>
      </w:r>
      <w:r>
        <w:t xml:space="preserve"> in the North Atlantic. </w:t>
      </w:r>
    </w:p>
    <w:p w:rsidR="002E2A9D" w:rsidRDefault="002E2A9D" w:rsidP="00EA2952">
      <w:pPr>
        <w:numPr>
          <w:ilvl w:val="0"/>
          <w:numId w:val="45"/>
        </w:numPr>
        <w:tabs>
          <w:tab w:val="clear" w:pos="360"/>
          <w:tab w:val="left" w:pos="567"/>
        </w:tabs>
        <w:ind w:left="567" w:hanging="567"/>
      </w:pPr>
      <w:r>
        <w:t>The mismatch between fishing grounds and stock area became again evident while modifying the tables according to the above mentioned reference tables.</w:t>
      </w:r>
    </w:p>
    <w:p w:rsidR="002E2A9D" w:rsidRDefault="002E2A9D" w:rsidP="00EA2952">
      <w:pPr>
        <w:numPr>
          <w:ilvl w:val="0"/>
          <w:numId w:val="45"/>
        </w:numPr>
        <w:tabs>
          <w:tab w:val="clear" w:pos="360"/>
          <w:tab w:val="left" w:pos="567"/>
        </w:tabs>
        <w:ind w:left="567" w:hanging="567"/>
      </w:pPr>
      <w:r>
        <w:t>In some cases information by fishing trip is incomplete which makes it impossible to classify a trip into a metier. This missing information could be on the gear used, the mesh size used or the target species assemblage. The present metier coding procedure do no deal with this situation. However, NLD considers it important that all catches are considered when considering a NP. Therefore NLD recommends to implement codes in the metier naming convention dealing with these trips. In its NP, NLD has used the code MSC for unknown gears and UND for unknown mesh sizes.</w:t>
      </w:r>
    </w:p>
    <w:p w:rsidR="002E2A9D" w:rsidRDefault="002E2A9D" w:rsidP="00EA2952">
      <w:pPr>
        <w:numPr>
          <w:ilvl w:val="0"/>
          <w:numId w:val="45"/>
        </w:numPr>
        <w:tabs>
          <w:tab w:val="clear" w:pos="360"/>
          <w:tab w:val="left" w:pos="567"/>
        </w:tabs>
        <w:ind w:left="567" w:hanging="567"/>
      </w:pPr>
      <w:r>
        <w:t>The updates in the text of this report made for 2012 are given in track changes. An exception is made for tables in this report which are only reformated, updated figures with survey station grids and bilateral agreements. The changeds made in the standard tables provided in Excell are not in track change mode. The track change mode will eventually be removed when the programme. is agreed.</w:t>
      </w:r>
    </w:p>
    <w:p w:rsidR="002E2A9D" w:rsidRDefault="002E2A9D" w:rsidP="00EA2952">
      <w:pPr>
        <w:numPr>
          <w:ilvl w:val="0"/>
          <w:numId w:val="45"/>
        </w:numPr>
        <w:tabs>
          <w:tab w:val="clear" w:pos="360"/>
          <w:tab w:val="left" w:pos="567"/>
        </w:tabs>
        <w:ind w:left="567" w:hanging="567"/>
      </w:pPr>
      <w:r>
        <w:t>Recommendations are updated. Consideration has been given to the recommendations from SGRN in 2010 and 2011. Since no Liaison report was available from 2011, relevant recommandations in the draft reports of the RCM LDF, RCM NA and RCM NS&amp;EA have been considered.</w:t>
      </w:r>
    </w:p>
    <w:p w:rsidR="002E2A9D" w:rsidRPr="00802D29" w:rsidRDefault="002E2A9D" w:rsidP="002E6A83">
      <w:pPr>
        <w:pStyle w:val="Heading1"/>
        <w:numPr>
          <w:ilvl w:val="0"/>
          <w:numId w:val="38"/>
        </w:numPr>
        <w:rPr>
          <w:lang w:val="en-GB"/>
        </w:rPr>
      </w:pPr>
      <w:bookmarkStart w:id="139" w:name="_Toc306890435"/>
      <w:bookmarkStart w:id="140" w:name="_Toc306890436"/>
      <w:bookmarkStart w:id="141" w:name="_Toc307304414"/>
      <w:bookmarkEnd w:id="139"/>
      <w:bookmarkEnd w:id="140"/>
      <w:r w:rsidRPr="00802D29">
        <w:rPr>
          <w:lang w:val="en-GB"/>
        </w:rPr>
        <w:t>References</w:t>
      </w:r>
      <w:bookmarkEnd w:id="141"/>
    </w:p>
    <w:p w:rsidR="002E2A9D" w:rsidRDefault="002E2A9D" w:rsidP="00CD4B65">
      <w:pPr>
        <w:pStyle w:val="lit"/>
      </w:pPr>
      <w:r w:rsidRPr="001079DB">
        <w:t xml:space="preserve">COUNCIL REGULATION (EC) No 861/2006 of 22 May 2006 establishing Community financial measures for the implementation of the </w:t>
      </w:r>
      <w:r>
        <w:t>C</w:t>
      </w:r>
      <w:r w:rsidRPr="001079DB">
        <w:t>ommon</w:t>
      </w:r>
      <w:r>
        <w:t xml:space="preserve"> F</w:t>
      </w:r>
      <w:r w:rsidRPr="001079DB">
        <w:t xml:space="preserve">isheries </w:t>
      </w:r>
      <w:r>
        <w:t>P</w:t>
      </w:r>
      <w:r w:rsidRPr="001079DB">
        <w:t>olicy and in the area of the Law of the Se</w:t>
      </w:r>
      <w:r>
        <w:t>a</w:t>
      </w:r>
    </w:p>
    <w:p w:rsidR="002E2A9D" w:rsidRDefault="002E2A9D" w:rsidP="00CD4B65">
      <w:pPr>
        <w:pStyle w:val="lit"/>
      </w:pPr>
      <w:r w:rsidRPr="001079DB">
        <w:t>COUNCIL REGULATION (EC) No 199/2008 of 25 February 2008 concerning the establishment of a Community framework for the collection, management and use of data in the fisheries sector and support for scientific advice regarding the Common Fisheries Policy</w:t>
      </w:r>
    </w:p>
    <w:p w:rsidR="002E2A9D" w:rsidRDefault="002E2A9D" w:rsidP="00CD4B65">
      <w:pPr>
        <w:pStyle w:val="lit"/>
      </w:pPr>
      <w:r w:rsidRPr="00114A73">
        <w:t>COMMISSION REGULATION (EC) No 665/2008</w:t>
      </w:r>
      <w:r>
        <w:t xml:space="preserve"> </w:t>
      </w:r>
      <w:r w:rsidRPr="00114A73">
        <w:t>of 14 July 2008</w:t>
      </w:r>
      <w:r>
        <w:t xml:space="preserve"> </w:t>
      </w:r>
      <w:r w:rsidRPr="00114A73">
        <w:t>laying down detailed rules for the application of Council Regulation (EC) No 199/2008 concerning</w:t>
      </w:r>
      <w:r>
        <w:t xml:space="preserve"> </w:t>
      </w:r>
      <w:r w:rsidRPr="00114A73">
        <w:t>the establishment of a Community framework for the collect</w:t>
      </w:r>
      <w:r>
        <w:t xml:space="preserve">ion, management and use of data </w:t>
      </w:r>
      <w:r w:rsidRPr="00114A73">
        <w:t>in the</w:t>
      </w:r>
      <w:r>
        <w:t xml:space="preserve"> </w:t>
      </w:r>
      <w:r w:rsidRPr="00114A73">
        <w:t>fisheries sector and support for scientific advice regarding the Common Fisheries Policy</w:t>
      </w:r>
    </w:p>
    <w:p w:rsidR="002E2A9D" w:rsidRDefault="002E2A9D" w:rsidP="00CD4B65">
      <w:pPr>
        <w:pStyle w:val="lit"/>
      </w:pPr>
      <w:r w:rsidRPr="001079DB">
        <w:t>COMMISSION DECISION</w:t>
      </w:r>
      <w:r>
        <w:t xml:space="preserve"> </w:t>
      </w:r>
      <w:r w:rsidRPr="001079DB">
        <w:t>(2008/</w:t>
      </w:r>
      <w:r>
        <w:t>949</w:t>
      </w:r>
      <w:r w:rsidRPr="001079DB">
        <w:t>/EC) adopting a multi annual Community programme pursuant to Council Regulation (EC) No</w:t>
      </w:r>
      <w:r>
        <w:t xml:space="preserve"> </w:t>
      </w:r>
      <w:r w:rsidRPr="001079DB">
        <w:t>199/2008 establishing a Community framework for the collection, management and use of data in the fisheries sector and support for scientific advice regarding the Common Fisheries Policy</w:t>
      </w:r>
    </w:p>
    <w:p w:rsidR="002E2A9D" w:rsidRDefault="002E2A9D" w:rsidP="00CD4B65">
      <w:pPr>
        <w:pStyle w:val="lit"/>
      </w:pPr>
      <w:r>
        <w:t>COMMISSION REGULATION (EC) No 1078/2008 of 3 November 2008 laying down detailed rules for the implementation of Council Regulation (EC) No 861/2006 as regards to the expenditure incurred by Member States for the Collection and management of the basic fisheries data</w:t>
      </w:r>
    </w:p>
    <w:p w:rsidR="002E2A9D" w:rsidRDefault="002E2A9D" w:rsidP="00CD4B65">
      <w:pPr>
        <w:pStyle w:val="lit"/>
      </w:pPr>
      <w:r w:rsidRPr="00C73D04">
        <w:t>COUNCIL REGULATION (EC) No 1100/2007</w:t>
      </w:r>
      <w:r>
        <w:t xml:space="preserve"> </w:t>
      </w:r>
      <w:r w:rsidRPr="00C73D04">
        <w:t>of 18 September 2007 establishing measures for the recovery of the stock of European eel</w:t>
      </w:r>
    </w:p>
    <w:p w:rsidR="002E2A9D" w:rsidRDefault="002E2A9D" w:rsidP="00CD4B65">
      <w:pPr>
        <w:pStyle w:val="lit"/>
      </w:pPr>
      <w:r>
        <w:t xml:space="preserve">Anon 2006. </w:t>
      </w:r>
      <w:r w:rsidRPr="00875C44">
        <w:t xml:space="preserve">Report of the </w:t>
      </w:r>
      <w:r>
        <w:t>2</w:t>
      </w:r>
      <w:r w:rsidRPr="00A865F3">
        <w:rPr>
          <w:vertAlign w:val="superscript"/>
        </w:rPr>
        <w:t>nd</w:t>
      </w:r>
      <w:r>
        <w:t xml:space="preserve"> </w:t>
      </w:r>
      <w:r w:rsidRPr="00875C44">
        <w:t>Liaison Meeting between the</w:t>
      </w:r>
      <w:r>
        <w:t xml:space="preserve"> </w:t>
      </w:r>
      <w:r w:rsidRPr="00875C44">
        <w:t>C</w:t>
      </w:r>
      <w:r>
        <w:t>hairs of the RCMs,</w:t>
      </w:r>
      <w:r w:rsidRPr="00A865F3">
        <w:t xml:space="preserve"> </w:t>
      </w:r>
      <w:r w:rsidRPr="00875C44">
        <w:t>the</w:t>
      </w:r>
      <w:r>
        <w:t xml:space="preserve"> </w:t>
      </w:r>
      <w:r w:rsidRPr="00875C44">
        <w:t>Chair of SGRN and the European Commission.</w:t>
      </w:r>
      <w:r>
        <w:t xml:space="preserve"> Brussels</w:t>
      </w:r>
      <w:r w:rsidRPr="00875C44">
        <w:t xml:space="preserve">, </w:t>
      </w:r>
      <w:r>
        <w:t>6</w:t>
      </w:r>
      <w:r w:rsidRPr="00875C44">
        <w:t>-</w:t>
      </w:r>
      <w:r>
        <w:t>7</w:t>
      </w:r>
      <w:r w:rsidRPr="00875C44">
        <w:t xml:space="preserve"> </w:t>
      </w:r>
      <w:r>
        <w:t>February</w:t>
      </w:r>
      <w:r w:rsidRPr="00875C44">
        <w:t xml:space="preserve"> 200</w:t>
      </w:r>
      <w:r>
        <w:t>6.</w:t>
      </w:r>
    </w:p>
    <w:p w:rsidR="002E2A9D" w:rsidRDefault="002E2A9D" w:rsidP="00CD4B65">
      <w:pPr>
        <w:pStyle w:val="lit"/>
      </w:pPr>
      <w:r>
        <w:t xml:space="preserve">Anon 2006. </w:t>
      </w:r>
      <w:r w:rsidRPr="00875C44">
        <w:t xml:space="preserve">Report of the </w:t>
      </w:r>
      <w:r>
        <w:t>3</w:t>
      </w:r>
      <w:r w:rsidRPr="00A865F3">
        <w:rPr>
          <w:vertAlign w:val="superscript"/>
        </w:rPr>
        <w:t>rd</w:t>
      </w:r>
      <w:r w:rsidRPr="00A865F3">
        <w:t xml:space="preserve"> </w:t>
      </w:r>
      <w:r w:rsidRPr="00875C44">
        <w:t>Liaison Meeting between the</w:t>
      </w:r>
      <w:r>
        <w:t xml:space="preserve"> </w:t>
      </w:r>
      <w:r w:rsidRPr="00875C44">
        <w:t>C</w:t>
      </w:r>
      <w:r>
        <w:t>hairs of the RCMs,</w:t>
      </w:r>
      <w:r w:rsidRPr="00A865F3">
        <w:t xml:space="preserve"> </w:t>
      </w:r>
      <w:r w:rsidRPr="00875C44">
        <w:t>the</w:t>
      </w:r>
      <w:r>
        <w:t xml:space="preserve"> </w:t>
      </w:r>
      <w:r w:rsidRPr="00875C44">
        <w:t>Chair of SGRN and the European Commission.</w:t>
      </w:r>
      <w:r>
        <w:t xml:space="preserve"> Brussels</w:t>
      </w:r>
      <w:r w:rsidRPr="00875C44">
        <w:t xml:space="preserve">, </w:t>
      </w:r>
      <w:r>
        <w:t>14</w:t>
      </w:r>
      <w:r w:rsidRPr="00875C44">
        <w:t>-</w:t>
      </w:r>
      <w:r>
        <w:t>15</w:t>
      </w:r>
      <w:r w:rsidRPr="00875C44">
        <w:t xml:space="preserve"> </w:t>
      </w:r>
      <w:r>
        <w:t>November</w:t>
      </w:r>
      <w:r w:rsidRPr="00875C44">
        <w:t xml:space="preserve"> 200</w:t>
      </w:r>
      <w:r>
        <w:t>6.</w:t>
      </w:r>
    </w:p>
    <w:p w:rsidR="002E2A9D" w:rsidRPr="00875C44" w:rsidRDefault="002E2A9D" w:rsidP="00CD4B65">
      <w:pPr>
        <w:pStyle w:val="lit"/>
      </w:pPr>
      <w:r>
        <w:t xml:space="preserve">Anon 2008. </w:t>
      </w:r>
      <w:r w:rsidRPr="00875C44">
        <w:t xml:space="preserve">Report of the </w:t>
      </w:r>
      <w:r>
        <w:t>4</w:t>
      </w:r>
      <w:r w:rsidRPr="00A865F3">
        <w:rPr>
          <w:vertAlign w:val="superscript"/>
        </w:rPr>
        <w:t>th</w:t>
      </w:r>
      <w:r w:rsidRPr="00875C44">
        <w:t xml:space="preserve"> Liaison Meeting between the</w:t>
      </w:r>
      <w:r>
        <w:t xml:space="preserve"> </w:t>
      </w:r>
      <w:r w:rsidRPr="00875C44">
        <w:t>C</w:t>
      </w:r>
      <w:r>
        <w:t xml:space="preserve">hairs of the RCMs, the chair of </w:t>
      </w:r>
      <w:r w:rsidRPr="00875C44">
        <w:t>ICES PGCCDBS,</w:t>
      </w:r>
      <w:r>
        <w:t xml:space="preserve"> </w:t>
      </w:r>
      <w:r w:rsidRPr="00875C44">
        <w:t>the chair of PGMED, the ICES representative, the</w:t>
      </w:r>
      <w:r>
        <w:t xml:space="preserve"> </w:t>
      </w:r>
      <w:r w:rsidRPr="00875C44">
        <w:t>Chair of SGRN and the European Commission.</w:t>
      </w:r>
      <w:r>
        <w:t xml:space="preserve"> Brussels</w:t>
      </w:r>
      <w:r w:rsidRPr="00875C44">
        <w:t xml:space="preserve">, </w:t>
      </w:r>
      <w:r>
        <w:t>20</w:t>
      </w:r>
      <w:r w:rsidRPr="00875C44">
        <w:t>-</w:t>
      </w:r>
      <w:r>
        <w:t>22</w:t>
      </w:r>
      <w:r w:rsidRPr="00875C44">
        <w:t xml:space="preserve"> </w:t>
      </w:r>
      <w:r>
        <w:t>February</w:t>
      </w:r>
      <w:r w:rsidRPr="00875C44">
        <w:t xml:space="preserve"> 200</w:t>
      </w:r>
      <w:r>
        <w:t>8.</w:t>
      </w:r>
    </w:p>
    <w:p w:rsidR="002E2A9D" w:rsidRPr="00875C44" w:rsidRDefault="002E2A9D" w:rsidP="00CD4B65">
      <w:pPr>
        <w:pStyle w:val="lit"/>
      </w:pPr>
      <w:r>
        <w:t xml:space="preserve">Anon 2009. </w:t>
      </w:r>
      <w:r w:rsidRPr="00875C44">
        <w:t>Report of the 5</w:t>
      </w:r>
      <w:r w:rsidRPr="00A865F3">
        <w:rPr>
          <w:vertAlign w:val="superscript"/>
        </w:rPr>
        <w:t>th</w:t>
      </w:r>
      <w:r w:rsidRPr="00875C44">
        <w:t xml:space="preserve"> Liaison Meeting between the</w:t>
      </w:r>
      <w:r>
        <w:t xml:space="preserve"> </w:t>
      </w:r>
      <w:r w:rsidRPr="00875C44">
        <w:t>C</w:t>
      </w:r>
      <w:r>
        <w:t xml:space="preserve">hairs of the RCMs, the chair of </w:t>
      </w:r>
      <w:r w:rsidRPr="00875C44">
        <w:t>ICES PGCCDBS,</w:t>
      </w:r>
      <w:r>
        <w:t xml:space="preserve"> </w:t>
      </w:r>
      <w:r w:rsidRPr="00875C44">
        <w:t>the chair of PGMED, the ICES representative, the</w:t>
      </w:r>
      <w:r>
        <w:t xml:space="preserve"> </w:t>
      </w:r>
      <w:r w:rsidRPr="00875C44">
        <w:t>Chair of SGRN and the European Commission.</w:t>
      </w:r>
      <w:r>
        <w:t xml:space="preserve"> </w:t>
      </w:r>
      <w:r w:rsidRPr="00875C44">
        <w:t>Brussels, 26-27 February 2009</w:t>
      </w:r>
    </w:p>
    <w:p w:rsidR="002E2A9D" w:rsidRDefault="002E2A9D" w:rsidP="00CD4B65">
      <w:pPr>
        <w:pStyle w:val="lit"/>
      </w:pPr>
      <w:r>
        <w:t xml:space="preserve">Anon 2009. </w:t>
      </w:r>
      <w:r w:rsidRPr="00875C44">
        <w:t xml:space="preserve">Report of the </w:t>
      </w:r>
      <w:r>
        <w:t>6</w:t>
      </w:r>
      <w:r w:rsidRPr="00A865F3">
        <w:rPr>
          <w:vertAlign w:val="superscript"/>
        </w:rPr>
        <w:t>th</w:t>
      </w:r>
      <w:r w:rsidRPr="00875C44">
        <w:t xml:space="preserve"> Liaison Meeting between the</w:t>
      </w:r>
      <w:r>
        <w:t xml:space="preserve"> </w:t>
      </w:r>
      <w:r w:rsidRPr="00875C44">
        <w:t>C</w:t>
      </w:r>
      <w:r>
        <w:t xml:space="preserve">hairs of the RCMs, the chair of </w:t>
      </w:r>
      <w:r w:rsidRPr="00875C44">
        <w:t>ICES PGCCDBS,</w:t>
      </w:r>
      <w:r>
        <w:t xml:space="preserve"> </w:t>
      </w:r>
      <w:r w:rsidRPr="00875C44">
        <w:t>the chair of PGMED, the ICES representative, the</w:t>
      </w:r>
      <w:r>
        <w:t xml:space="preserve"> </w:t>
      </w:r>
      <w:r w:rsidRPr="00875C44">
        <w:t>Chair of SGRN and the European Commission.</w:t>
      </w:r>
      <w:r>
        <w:t xml:space="preserve"> Hamburg</w:t>
      </w:r>
      <w:r w:rsidRPr="00875C44">
        <w:t xml:space="preserve">, </w:t>
      </w:r>
      <w:r>
        <w:t>7</w:t>
      </w:r>
      <w:r w:rsidRPr="00875C44">
        <w:t>-</w:t>
      </w:r>
      <w:r>
        <w:t>8</w:t>
      </w:r>
      <w:r w:rsidRPr="00875C44">
        <w:t xml:space="preserve"> </w:t>
      </w:r>
      <w:r>
        <w:t>December</w:t>
      </w:r>
      <w:r w:rsidRPr="00875C44">
        <w:t xml:space="preserve"> 2009</w:t>
      </w:r>
      <w:r>
        <w:t xml:space="preserve"> (draft 1)</w:t>
      </w:r>
    </w:p>
    <w:p w:rsidR="002E2A9D" w:rsidRPr="00875C44" w:rsidRDefault="002E2A9D" w:rsidP="00CD4B65">
      <w:pPr>
        <w:pStyle w:val="lit"/>
        <w:rPr>
          <w:highlight w:val="yellow"/>
        </w:rPr>
      </w:pPr>
      <w:r>
        <w:t xml:space="preserve">Anon 2009. </w:t>
      </w:r>
      <w:r w:rsidRPr="00A865F3">
        <w:t>Guidelines for the submission o</w:t>
      </w:r>
      <w:r>
        <w:t xml:space="preserve">f </w:t>
      </w:r>
      <w:r w:rsidRPr="00A865F3">
        <w:t>National Programme Proposals on th</w:t>
      </w:r>
      <w:r>
        <w:t xml:space="preserve">e </w:t>
      </w:r>
      <w:r w:rsidRPr="00A865F3">
        <w:t>National Data Collection Programmes unde</w:t>
      </w:r>
      <w:r>
        <w:t xml:space="preserve">r </w:t>
      </w:r>
      <w:r w:rsidRPr="00A865F3">
        <w:t>Council Regulation (EC) 199/2008</w:t>
      </w:r>
      <w:r>
        <w:t xml:space="preserve"> </w:t>
      </w:r>
      <w:r w:rsidRPr="00A865F3">
        <w:t>Commission Regulation (EC) 665/2008</w:t>
      </w:r>
      <w:r>
        <w:t xml:space="preserve"> </w:t>
      </w:r>
      <w:r w:rsidRPr="00A865F3">
        <w:t>and Commission Decision 2008/949/EC</w:t>
      </w:r>
      <w:r>
        <w:t xml:space="preserve"> (version 2009). Annex to SGRN 2009 report</w:t>
      </w:r>
    </w:p>
    <w:p w:rsidR="002E2A9D" w:rsidRDefault="002E2A9D" w:rsidP="006A3B11">
      <w:pPr>
        <w:pStyle w:val="lit"/>
      </w:pPr>
      <w:r>
        <w:t xml:space="preserve">Anon 2010. </w:t>
      </w:r>
      <w:r w:rsidRPr="00875C44">
        <w:t xml:space="preserve">Report of the </w:t>
      </w:r>
      <w:r>
        <w:t>7</w:t>
      </w:r>
      <w:r w:rsidRPr="00A865F3">
        <w:rPr>
          <w:vertAlign w:val="superscript"/>
        </w:rPr>
        <w:t>th</w:t>
      </w:r>
      <w:r w:rsidRPr="00875C44">
        <w:t xml:space="preserve"> Liaison Meeting between the</w:t>
      </w:r>
      <w:r>
        <w:t xml:space="preserve"> </w:t>
      </w:r>
      <w:r w:rsidRPr="00875C44">
        <w:t>C</w:t>
      </w:r>
      <w:r>
        <w:t xml:space="preserve">hairs of the RCMs, the chair of </w:t>
      </w:r>
      <w:r w:rsidRPr="00875C44">
        <w:t>ICES PGCCDBS,</w:t>
      </w:r>
      <w:r>
        <w:t xml:space="preserve"> </w:t>
      </w:r>
      <w:r w:rsidRPr="00875C44">
        <w:t>the chair of PGMED, the ICES representative, the</w:t>
      </w:r>
      <w:r>
        <w:t xml:space="preserve"> </w:t>
      </w:r>
      <w:r w:rsidRPr="00875C44">
        <w:t>Chair of SGRN and the European Commission.</w:t>
      </w:r>
      <w:r>
        <w:t xml:space="preserve"> Oostend</w:t>
      </w:r>
      <w:r w:rsidRPr="00875C44">
        <w:t xml:space="preserve">, </w:t>
      </w:r>
      <w:r>
        <w:t>3</w:t>
      </w:r>
      <w:r w:rsidRPr="00875C44">
        <w:t>-</w:t>
      </w:r>
      <w:r>
        <w:t>4</w:t>
      </w:r>
      <w:r w:rsidRPr="00875C44">
        <w:t xml:space="preserve"> </w:t>
      </w:r>
      <w:r>
        <w:t>June</w:t>
      </w:r>
      <w:r w:rsidRPr="00875C44">
        <w:t xml:space="preserve"> 20</w:t>
      </w:r>
      <w:r>
        <w:t>10 (draft)</w:t>
      </w:r>
    </w:p>
    <w:p w:rsidR="002E2A9D" w:rsidRDefault="002E2A9D" w:rsidP="006A3B11">
      <w:pPr>
        <w:pStyle w:val="lit"/>
      </w:pPr>
      <w:r>
        <w:t xml:space="preserve">Anon 2011. </w:t>
      </w:r>
      <w:r w:rsidRPr="00CB2B96">
        <w:t>Report of the Second Regional Coordination Meeting on Long Distance Fisheries Ljubljana (Slovenia) 10-13 May 2011</w:t>
      </w:r>
    </w:p>
    <w:p w:rsidR="002E2A9D" w:rsidRPr="006A3B11" w:rsidRDefault="002E2A9D" w:rsidP="006A3B11">
      <w:pPr>
        <w:pStyle w:val="lit"/>
      </w:pPr>
      <w:r w:rsidRPr="006A3B11">
        <w:t xml:space="preserve">Anon 2011. </w:t>
      </w:r>
      <w:r>
        <w:t>R</w:t>
      </w:r>
      <w:r w:rsidRPr="00C4043D">
        <w:t>eport of the Regional Co-ordination Meeting for the North Atlantic (RCM NA) 2011 La Rochelle, France 12 – 15 September 2011</w:t>
      </w:r>
    </w:p>
    <w:p w:rsidR="002E2A9D" w:rsidRDefault="002E2A9D" w:rsidP="006A3B11">
      <w:pPr>
        <w:pStyle w:val="lit"/>
      </w:pPr>
      <w:r>
        <w:t xml:space="preserve">Anon 2011. </w:t>
      </w:r>
      <w:r w:rsidRPr="00162C27">
        <w:t>Report of the</w:t>
      </w:r>
      <w:r w:rsidRPr="00CB2B96">
        <w:t xml:space="preserve"> Regional Co-ordination Meeting for the North Sea and Eastern Arctic</w:t>
      </w:r>
      <w:r w:rsidRPr="00CB2B96" w:rsidDel="00162C27">
        <w:t xml:space="preserve"> </w:t>
      </w:r>
      <w:r w:rsidRPr="00CB2B96">
        <w:t>(RCM NS&amp;EA) 2011. Johan Heinrich von Thunen Institute (vTI) Hamburg, Germany26/09/2011 – 30/09/201</w:t>
      </w:r>
    </w:p>
    <w:p w:rsidR="002E2A9D" w:rsidRPr="00C4043D" w:rsidRDefault="002E2A9D" w:rsidP="00CD4B65">
      <w:pPr>
        <w:pStyle w:val="lit"/>
        <w:rPr>
          <w:lang w:val="nl-NL"/>
        </w:rPr>
      </w:pPr>
      <w:r w:rsidRPr="00743A5E">
        <w:t xml:space="preserve">Borges, L., O.A. van Keeken, A.T.M. van Helmond, B. Couperus and M. Dickey-Collas. 2008. What do pelagic freezer-trawlers discard? </w:t>
      </w:r>
      <w:r w:rsidRPr="009D467C">
        <w:t xml:space="preserve">ICES Journal of Marine Science. </w:t>
      </w:r>
      <w:r w:rsidRPr="00C4043D">
        <w:rPr>
          <w:lang w:val="nl-NL"/>
        </w:rPr>
        <w:t>Journal of Marine Science, 65: 605-611.</w:t>
      </w:r>
    </w:p>
    <w:p w:rsidR="002E2A9D" w:rsidRDefault="002E2A9D" w:rsidP="00E85260">
      <w:pPr>
        <w:pStyle w:val="lit"/>
        <w:rPr>
          <w:rFonts w:cs="Times"/>
        </w:rPr>
      </w:pPr>
      <w:r w:rsidRPr="00AA3258">
        <w:rPr>
          <w:rFonts w:cs="Times"/>
          <w:lang w:val="nl-NL"/>
        </w:rPr>
        <w:t xml:space="preserve">Dekker W., Deerenberg C. &amp; Jansen H. 2008 Duurzaam beheer van de aal in Nederland: Onderbouwing van een beheersplan. </w:t>
      </w:r>
      <w:r w:rsidRPr="009D467C">
        <w:rPr>
          <w:rFonts w:cs="Times"/>
        </w:rPr>
        <w:t>[Sustaina</w:t>
      </w:r>
      <w:r w:rsidRPr="00AA3258">
        <w:rPr>
          <w:rFonts w:cs="Times"/>
        </w:rPr>
        <w:t>ble management of the eel in the Netherlands, support for the development of a management plan] IMARES report C041/08, 99 pp.</w:t>
      </w:r>
    </w:p>
    <w:p w:rsidR="002E2A9D" w:rsidRPr="00995BC1" w:rsidRDefault="002E2A9D" w:rsidP="00E85260">
      <w:pPr>
        <w:pStyle w:val="lit"/>
      </w:pPr>
      <w:r w:rsidRPr="00990009">
        <w:t xml:space="preserve">Helmond, A.T.M., van A.S. Couperus, S.S. Uhlmann, R.A. Bol and R.R. Nijman. </w:t>
      </w:r>
      <w:r w:rsidRPr="00995BC1">
        <w:t>2011. Handboek discardbemonstering en bijvangst registratie. CVO rapport 11.009</w:t>
      </w:r>
    </w:p>
    <w:p w:rsidR="002E2A9D" w:rsidRDefault="002E2A9D" w:rsidP="00E85260">
      <w:pPr>
        <w:pStyle w:val="lit"/>
        <w:rPr>
          <w:rFonts w:cs="Times"/>
        </w:rPr>
      </w:pPr>
      <w:r w:rsidRPr="00995BC1">
        <w:t xml:space="preserve">Helmond, A.T.M., S.S. Uhlmann, H.M.J. van Overzee, S.M. Bierman, R.A. Bol and R.R. Nijman. </w:t>
      </w:r>
      <w:r w:rsidRPr="00B02212">
        <w:t>2010</w:t>
      </w:r>
      <w:r>
        <w:t>. Discard sampling of Dutch bottom-trawl fisheries in 2009 and 2010. CVO report 11.008</w:t>
      </w:r>
    </w:p>
    <w:p w:rsidR="002E2A9D" w:rsidRDefault="002E2A9D" w:rsidP="00E85260">
      <w:pPr>
        <w:pStyle w:val="lit"/>
        <w:rPr>
          <w:lang w:val="nl-NL"/>
        </w:rPr>
      </w:pPr>
      <w:r w:rsidRPr="008578C4">
        <w:rPr>
          <w:lang w:val="nl-NL"/>
        </w:rPr>
        <w:t xml:space="preserve">Helmond, A.T.M. van and H.M.J. van Overzee. </w:t>
      </w:r>
      <w:r w:rsidRPr="008578C4">
        <w:t xml:space="preserve">2011. Discard sampling of the Dutch pelagic freezer fishery in 2010. </w:t>
      </w:r>
      <w:r w:rsidRPr="008578C4">
        <w:rPr>
          <w:lang w:val="nl-NL"/>
        </w:rPr>
        <w:t>CVO Report 11.010</w:t>
      </w:r>
    </w:p>
    <w:p w:rsidR="002E2A9D" w:rsidRDefault="002E2A9D" w:rsidP="00E85260">
      <w:pPr>
        <w:pStyle w:val="lit"/>
        <w:rPr>
          <w:lang w:val="nl-NL"/>
        </w:rPr>
      </w:pPr>
      <w:r w:rsidRPr="008578C4">
        <w:rPr>
          <w:lang w:val="nl-NL"/>
        </w:rPr>
        <w:t xml:space="preserve">Helmond, A.T.M. van and H.J.M. van Overzee 2010. </w:t>
      </w:r>
      <w:r w:rsidRPr="008578C4">
        <w:t xml:space="preserve">Discard sampling of the Dutch pelagic freezer fishery in  2008 and 2009. </w:t>
      </w:r>
      <w:r w:rsidRPr="008578C4">
        <w:rPr>
          <w:lang w:val="nl-NL"/>
        </w:rPr>
        <w:t>CVO report 10.008</w:t>
      </w:r>
    </w:p>
    <w:p w:rsidR="002E2A9D" w:rsidRPr="00990009" w:rsidRDefault="002E2A9D" w:rsidP="00E85260">
      <w:pPr>
        <w:pStyle w:val="lit"/>
        <w:rPr>
          <w:rFonts w:cs="Times"/>
          <w:lang w:val="nl-NL"/>
        </w:rPr>
      </w:pPr>
      <w:r w:rsidRPr="009851CE">
        <w:rPr>
          <w:lang w:val="nl-NL"/>
        </w:rPr>
        <w:t xml:space="preserve">Helmond, A.T.M. van, and H.M.J. van Overzee. </w:t>
      </w:r>
      <w:r w:rsidRPr="009851CE">
        <w:t xml:space="preserve">2009. Discard sampling of the Dutch pelagic freezer fishery in 2003-2007. </w:t>
      </w:r>
      <w:r w:rsidRPr="00990009">
        <w:rPr>
          <w:lang w:val="nl-NL"/>
        </w:rPr>
        <w:t>CVO report 09.001</w:t>
      </w:r>
    </w:p>
    <w:p w:rsidR="002E2A9D" w:rsidRPr="00995BC1" w:rsidRDefault="002E2A9D" w:rsidP="00E85260">
      <w:pPr>
        <w:pStyle w:val="lit"/>
      </w:pPr>
      <w:r w:rsidRPr="007515BF">
        <w:rPr>
          <w:lang w:val="nl-NL"/>
        </w:rPr>
        <w:t xml:space="preserve">Keeken, O.A. van, A. Dijkman Dulkes and P. Groot. </w:t>
      </w:r>
      <w:r w:rsidRPr="00743A5E">
        <w:t xml:space="preserve">2006. Pilot study: Catches of the North Sea cod by recreational fishermen in the Netherlands. </w:t>
      </w:r>
      <w:r w:rsidRPr="00995BC1">
        <w:t>CVO report nr. 07.002</w:t>
      </w:r>
    </w:p>
    <w:p w:rsidR="002E2A9D" w:rsidRPr="00995BC1" w:rsidRDefault="002E2A9D" w:rsidP="00E85260">
      <w:pPr>
        <w:pStyle w:val="lit"/>
      </w:pPr>
      <w:r w:rsidRPr="00995BC1">
        <w:t>Verver, S.W. Handboek Marktbemonstering zeevisserij 2011, CVO 10.011 (in Dutch)</w:t>
      </w:r>
    </w:p>
    <w:p w:rsidR="002E2A9D" w:rsidRPr="00C341CB" w:rsidRDefault="002E2A9D" w:rsidP="00E85260">
      <w:pPr>
        <w:pStyle w:val="lit"/>
        <w:rPr>
          <w:lang w:val="nl-NL"/>
        </w:rPr>
      </w:pPr>
      <w:r w:rsidRPr="00995BC1">
        <w:t xml:space="preserve">Vriese, F.T., J.P.G. Klein Breteler,  M.J. Kroes &amp; I.L.Y. Spierts, 2007. </w:t>
      </w:r>
      <w:r w:rsidRPr="00AA3258">
        <w:rPr>
          <w:lang w:val="nl-NL"/>
        </w:rPr>
        <w:t xml:space="preserve">Duurzaam beheer van de aal in Nederland - Bouwstenen voor een beheerplan [Sustainable management of the eel in the Netherlands, building blocks for a management plan]. </w:t>
      </w:r>
      <w:r w:rsidRPr="00C341CB">
        <w:rPr>
          <w:lang w:val="nl-NL"/>
        </w:rPr>
        <w:t>VisAdvies BV, Utrecht. Projectnummer VA2007_01, 174 pagina’s en bijlagen. (in press)</w:t>
      </w:r>
    </w:p>
    <w:p w:rsidR="002E2A9D" w:rsidRPr="009D467C" w:rsidRDefault="002E2A9D" w:rsidP="009E4B5E">
      <w:pPr>
        <w:pStyle w:val="Footer"/>
        <w:rPr>
          <w:lang w:val="nl-NL"/>
        </w:rPr>
      </w:pPr>
    </w:p>
    <w:p w:rsidR="002E2A9D" w:rsidRPr="009D467C" w:rsidRDefault="002E2A9D" w:rsidP="009E4B5E">
      <w:pPr>
        <w:pStyle w:val="Footer"/>
        <w:rPr>
          <w:lang w:val="nl-NL"/>
        </w:rPr>
      </w:pPr>
    </w:p>
    <w:p w:rsidR="002E2A9D" w:rsidRPr="009D467C" w:rsidRDefault="002E2A9D" w:rsidP="009E4B5E">
      <w:pPr>
        <w:pStyle w:val="Footer"/>
        <w:rPr>
          <w:lang w:val="nl-NL"/>
        </w:rPr>
      </w:pPr>
    </w:p>
    <w:p w:rsidR="002E2A9D" w:rsidRPr="009D467C" w:rsidRDefault="002E2A9D" w:rsidP="009E4B5E">
      <w:pPr>
        <w:pStyle w:val="Footer"/>
        <w:rPr>
          <w:lang w:val="nl-NL"/>
        </w:rPr>
      </w:pPr>
    </w:p>
    <w:p w:rsidR="002E2A9D" w:rsidRDefault="002E2A9D" w:rsidP="00CD4B65">
      <w:pPr>
        <w:pStyle w:val="lit"/>
        <w:rPr>
          <w:lang w:val="nl-NL"/>
        </w:rPr>
      </w:pPr>
    </w:p>
    <w:p w:rsidR="002E2A9D" w:rsidRPr="00643D54" w:rsidRDefault="002E2A9D" w:rsidP="00CD4B65">
      <w:pPr>
        <w:pStyle w:val="lit"/>
        <w:rPr>
          <w:lang w:val="nl-NL"/>
        </w:rPr>
      </w:pPr>
    </w:p>
    <w:p w:rsidR="002E2A9D" w:rsidRPr="00706469" w:rsidRDefault="002E2A9D" w:rsidP="002E6A83">
      <w:pPr>
        <w:pStyle w:val="Heading1"/>
      </w:pPr>
      <w:bookmarkStart w:id="142" w:name="_Toc307304415"/>
      <w:r w:rsidRPr="00706469">
        <w:t>XII</w:t>
      </w:r>
      <w:r w:rsidRPr="00706469">
        <w:tab/>
        <w:t>Annexes</w:t>
      </w:r>
      <w:bookmarkEnd w:id="142"/>
    </w:p>
    <w:p w:rsidR="002E2A9D" w:rsidRPr="00DA35CB" w:rsidRDefault="002E2A9D" w:rsidP="00605F6D">
      <w:pPr>
        <w:pStyle w:val="Heading1"/>
        <w:ind w:firstLine="0"/>
        <w:rPr>
          <w:lang w:val="en-GB"/>
        </w:rPr>
      </w:pPr>
      <w:bookmarkStart w:id="143" w:name="_Toc307304416"/>
      <w:r w:rsidRPr="00DA35CB">
        <w:rPr>
          <w:lang w:val="en-GB"/>
        </w:rPr>
        <w:t>Annex 1</w:t>
      </w:r>
      <w:r w:rsidRPr="00DA35CB">
        <w:rPr>
          <w:lang w:val="en-GB"/>
        </w:rPr>
        <w:tab/>
        <w:t>Set of survey maps</w:t>
      </w:r>
      <w:bookmarkEnd w:id="143"/>
    </w:p>
    <w:p w:rsidR="002E2A9D" w:rsidRDefault="002E2A9D" w:rsidP="00CD4B65">
      <w:r w:rsidRPr="00743A5E">
        <w:t>Figure 1 IBTS station grid planned for 20</w:t>
      </w:r>
      <w:r>
        <w:t>12</w:t>
      </w:r>
      <w:r w:rsidRPr="00743A5E">
        <w:t xml:space="preserve"> and 201</w:t>
      </w:r>
      <w:r>
        <w:t>3</w:t>
      </w:r>
    </w:p>
    <w:p w:rsidR="002E2A9D" w:rsidRDefault="002E2A9D" w:rsidP="0031191D">
      <w:pPr>
        <w:jc w:val="left"/>
      </w:pPr>
      <w:r>
        <w:t>(the station grid may be subject to changes agreed by the IBTSWG)</w:t>
      </w:r>
    </w:p>
    <w:p w:rsidR="002E2A9D" w:rsidRDefault="005C58D5" w:rsidP="0050283C">
      <w:pPr>
        <w:jc w:val="left"/>
      </w:pPr>
      <w:r>
        <w:rPr>
          <w:noProof/>
        </w:rPr>
        <w:drawing>
          <wp:anchor distT="0" distB="0" distL="114300" distR="114300" simplePos="0" relativeHeight="251636736" behindDoc="1" locked="0" layoutInCell="1" allowOverlap="1">
            <wp:simplePos x="0" y="0"/>
            <wp:positionH relativeFrom="column">
              <wp:posOffset>-114300</wp:posOffset>
            </wp:positionH>
            <wp:positionV relativeFrom="paragraph">
              <wp:posOffset>41275</wp:posOffset>
            </wp:positionV>
            <wp:extent cx="4822190" cy="6236970"/>
            <wp:effectExtent l="0" t="0" r="0" b="0"/>
            <wp:wrapTight wrapText="bothSides">
              <wp:wrapPolygon edited="0">
                <wp:start x="0" y="0"/>
                <wp:lineTo x="0" y="21508"/>
                <wp:lineTo x="21503" y="21508"/>
                <wp:lineTo x="21503" y="0"/>
                <wp:lineTo x="0" y="0"/>
              </wp:wrapPolygon>
            </wp:wrapTight>
            <wp:docPr id="55"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822190" cy="6236970"/>
                    </a:xfrm>
                    <a:prstGeom prst="rect">
                      <a:avLst/>
                    </a:prstGeom>
                    <a:noFill/>
                  </pic:spPr>
                </pic:pic>
              </a:graphicData>
            </a:graphic>
            <wp14:sizeRelH relativeFrom="page">
              <wp14:pctWidth>0</wp14:pctWidth>
            </wp14:sizeRelH>
            <wp14:sizeRelV relativeFrom="page">
              <wp14:pctHeight>0</wp14:pctHeight>
            </wp14:sizeRelV>
          </wp:anchor>
        </w:drawing>
      </w:r>
    </w:p>
    <w:p w:rsidR="002E2A9D" w:rsidRDefault="002E2A9D" w:rsidP="00682ADB">
      <w:pPr>
        <w:jc w:val="left"/>
      </w:pPr>
    </w:p>
    <w:p w:rsidR="002E2A9D" w:rsidRDefault="002E2A9D" w:rsidP="00CD4B65">
      <w:r>
        <w:br w:type="page"/>
      </w:r>
      <w:r w:rsidRPr="00743A5E">
        <w:t xml:space="preserve">Figure 2 BTS Station grid </w:t>
      </w:r>
      <w:r>
        <w:t>fished by R.V. Tridens and R.V. Isis</w:t>
      </w:r>
    </w:p>
    <w:p w:rsidR="002E2A9D" w:rsidRDefault="002E2A9D" w:rsidP="00540D0E">
      <w:pPr>
        <w:jc w:val="left"/>
      </w:pPr>
      <w:r>
        <w:t>(the station grid may be subject to changes agreed by WGBEAM)</w:t>
      </w:r>
    </w:p>
    <w:p w:rsidR="002E2A9D" w:rsidRDefault="002E2A9D" w:rsidP="00CD4B65"/>
    <w:p w:rsidR="002E2A9D" w:rsidRDefault="005C58D5" w:rsidP="00CD4B65">
      <w:r>
        <w:rPr>
          <w:noProof/>
        </w:rPr>
        <w:drawing>
          <wp:anchor distT="0" distB="0" distL="114300" distR="114300" simplePos="0" relativeHeight="251637760" behindDoc="1" locked="0" layoutInCell="1" allowOverlap="1">
            <wp:simplePos x="0" y="0"/>
            <wp:positionH relativeFrom="column">
              <wp:posOffset>-457200</wp:posOffset>
            </wp:positionH>
            <wp:positionV relativeFrom="paragraph">
              <wp:posOffset>76200</wp:posOffset>
            </wp:positionV>
            <wp:extent cx="4822190" cy="6236970"/>
            <wp:effectExtent l="0" t="0" r="0" b="0"/>
            <wp:wrapTight wrapText="bothSides">
              <wp:wrapPolygon edited="0">
                <wp:start x="0" y="0"/>
                <wp:lineTo x="0" y="21508"/>
                <wp:lineTo x="21503" y="21508"/>
                <wp:lineTo x="21503" y="0"/>
                <wp:lineTo x="0" y="0"/>
              </wp:wrapPolygon>
            </wp:wrapTight>
            <wp:docPr id="54"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822190" cy="6236970"/>
                    </a:xfrm>
                    <a:prstGeom prst="rect">
                      <a:avLst/>
                    </a:prstGeom>
                    <a:noFill/>
                  </pic:spPr>
                </pic:pic>
              </a:graphicData>
            </a:graphic>
            <wp14:sizeRelH relativeFrom="page">
              <wp14:pctWidth>0</wp14:pctWidth>
            </wp14:sizeRelH>
            <wp14:sizeRelV relativeFrom="page">
              <wp14:pctHeight>0</wp14:pctHeight>
            </wp14:sizeRelV>
          </wp:anchor>
        </w:drawing>
      </w:r>
    </w:p>
    <w:p w:rsidR="002E2A9D" w:rsidRPr="00743A5E" w:rsidRDefault="002E2A9D" w:rsidP="00CD4B65"/>
    <w:p w:rsidR="002E2A9D" w:rsidRDefault="002E2A9D" w:rsidP="00CD4B65">
      <w:r w:rsidRPr="00743A5E">
        <w:t xml:space="preserve"> </w:t>
      </w:r>
    </w:p>
    <w:p w:rsidR="002E2A9D" w:rsidRDefault="002E2A9D" w:rsidP="00CD4B65">
      <w:r>
        <w:br w:type="page"/>
        <w:t xml:space="preserve">Figure 3. </w:t>
      </w:r>
      <w:r w:rsidRPr="00743A5E">
        <w:t xml:space="preserve">Demersal Young Fish Survey. Station grid </w:t>
      </w:r>
      <w:r>
        <w:t>for R.V. Stern (Wadden Sea), R.V. Schollevaar (Scheldt Estuary) and R.V. Isis (coastal zone)</w:t>
      </w:r>
    </w:p>
    <w:p w:rsidR="002E2A9D" w:rsidRDefault="002E2A9D" w:rsidP="00540D0E">
      <w:pPr>
        <w:jc w:val="left"/>
      </w:pPr>
      <w:r>
        <w:t>(the station grid may be subject to changes agreed by WGBEAM)</w:t>
      </w:r>
    </w:p>
    <w:p w:rsidR="002E2A9D" w:rsidRDefault="002E2A9D" w:rsidP="00CD4B65"/>
    <w:p w:rsidR="002E2A9D" w:rsidRDefault="005C58D5" w:rsidP="00CD4B65">
      <w:r>
        <w:rPr>
          <w:noProof/>
        </w:rPr>
        <w:drawing>
          <wp:anchor distT="0" distB="0" distL="114300" distR="114300" simplePos="0" relativeHeight="251638784" behindDoc="1" locked="0" layoutInCell="1" allowOverlap="1">
            <wp:simplePos x="0" y="0"/>
            <wp:positionH relativeFrom="column">
              <wp:posOffset>-114300</wp:posOffset>
            </wp:positionH>
            <wp:positionV relativeFrom="paragraph">
              <wp:posOffset>139700</wp:posOffset>
            </wp:positionV>
            <wp:extent cx="4822190" cy="6236970"/>
            <wp:effectExtent l="0" t="0" r="0" b="0"/>
            <wp:wrapTight wrapText="bothSides">
              <wp:wrapPolygon edited="0">
                <wp:start x="0" y="0"/>
                <wp:lineTo x="0" y="21508"/>
                <wp:lineTo x="21503" y="21508"/>
                <wp:lineTo x="21503" y="0"/>
                <wp:lineTo x="0" y="0"/>
              </wp:wrapPolygon>
            </wp:wrapTight>
            <wp:docPr id="53"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822190" cy="6236970"/>
                    </a:xfrm>
                    <a:prstGeom prst="rect">
                      <a:avLst/>
                    </a:prstGeom>
                    <a:noFill/>
                  </pic:spPr>
                </pic:pic>
              </a:graphicData>
            </a:graphic>
            <wp14:sizeRelH relativeFrom="page">
              <wp14:pctWidth>0</wp14:pctWidth>
            </wp14:sizeRelH>
            <wp14:sizeRelV relativeFrom="page">
              <wp14:pctHeight>0</wp14:pctHeight>
            </wp14:sizeRelV>
          </wp:anchor>
        </w:drawing>
      </w:r>
    </w:p>
    <w:p w:rsidR="002E2A9D" w:rsidRDefault="002E2A9D" w:rsidP="00CD4B65">
      <w:r>
        <w:br w:type="page"/>
      </w:r>
      <w:r w:rsidRPr="00743A5E">
        <w:t xml:space="preserve">Figure 4 Sole Net Survey. Station grid </w:t>
      </w:r>
      <w:r>
        <w:t>for R.V. Isis</w:t>
      </w:r>
    </w:p>
    <w:p w:rsidR="002E2A9D" w:rsidRDefault="005C58D5" w:rsidP="00CD4B65">
      <w:r>
        <w:rPr>
          <w:noProof/>
        </w:rPr>
        <w:drawing>
          <wp:anchor distT="0" distB="0" distL="114300" distR="114300" simplePos="0" relativeHeight="251639808" behindDoc="1" locked="0" layoutInCell="1" allowOverlap="1">
            <wp:simplePos x="0" y="0"/>
            <wp:positionH relativeFrom="column">
              <wp:posOffset>0</wp:posOffset>
            </wp:positionH>
            <wp:positionV relativeFrom="paragraph">
              <wp:posOffset>190500</wp:posOffset>
            </wp:positionV>
            <wp:extent cx="4822190" cy="6236970"/>
            <wp:effectExtent l="0" t="0" r="0" b="0"/>
            <wp:wrapTight wrapText="bothSides">
              <wp:wrapPolygon edited="0">
                <wp:start x="0" y="0"/>
                <wp:lineTo x="0" y="21508"/>
                <wp:lineTo x="21503" y="21508"/>
                <wp:lineTo x="21503" y="0"/>
                <wp:lineTo x="0" y="0"/>
              </wp:wrapPolygon>
            </wp:wrapTight>
            <wp:docPr id="52"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822190" cy="6236970"/>
                    </a:xfrm>
                    <a:prstGeom prst="rect">
                      <a:avLst/>
                    </a:prstGeom>
                    <a:noFill/>
                  </pic:spPr>
                </pic:pic>
              </a:graphicData>
            </a:graphic>
            <wp14:sizeRelH relativeFrom="page">
              <wp14:pctWidth>0</wp14:pctWidth>
            </wp14:sizeRelH>
            <wp14:sizeRelV relativeFrom="page">
              <wp14:pctHeight>0</wp14:pctHeight>
            </wp14:sizeRelV>
          </wp:anchor>
        </w:drawing>
      </w:r>
    </w:p>
    <w:p w:rsidR="002E2A9D" w:rsidRDefault="002E2A9D" w:rsidP="00CD4B65">
      <w:r>
        <w:br w:type="page"/>
      </w:r>
      <w:r w:rsidRPr="00743A5E">
        <w:t xml:space="preserve">Figure 5 Herring Larvae survey </w:t>
      </w:r>
      <w:r>
        <w:t>s</w:t>
      </w:r>
      <w:r w:rsidRPr="00743A5E">
        <w:t>tation grid</w:t>
      </w:r>
      <w:r>
        <w:t>. The northern stations, covering the Banks and Buchan components, are fished in September. The southern stations, covering the Downs component,  are fished in December.</w:t>
      </w:r>
    </w:p>
    <w:p w:rsidR="002E2A9D" w:rsidRDefault="002E2A9D" w:rsidP="00540D0E">
      <w:pPr>
        <w:jc w:val="left"/>
      </w:pPr>
      <w:r>
        <w:t>(the station grid may be subject to changes agreed by WGIPS)</w:t>
      </w:r>
    </w:p>
    <w:p w:rsidR="002E2A9D" w:rsidRDefault="002E2A9D" w:rsidP="00CD4B65"/>
    <w:p w:rsidR="002E2A9D" w:rsidRDefault="005C58D5" w:rsidP="00CD4B65">
      <w:r>
        <w:rPr>
          <w:noProof/>
        </w:rPr>
        <w:drawing>
          <wp:anchor distT="0" distB="0" distL="114300" distR="114300" simplePos="0" relativeHeight="251640832" behindDoc="1" locked="0" layoutInCell="1" allowOverlap="1">
            <wp:simplePos x="0" y="0"/>
            <wp:positionH relativeFrom="column">
              <wp:posOffset>-114300</wp:posOffset>
            </wp:positionH>
            <wp:positionV relativeFrom="paragraph">
              <wp:posOffset>-25400</wp:posOffset>
            </wp:positionV>
            <wp:extent cx="4822190" cy="6236970"/>
            <wp:effectExtent l="0" t="0" r="0" b="0"/>
            <wp:wrapTight wrapText="bothSides">
              <wp:wrapPolygon edited="0">
                <wp:start x="0" y="0"/>
                <wp:lineTo x="0" y="21508"/>
                <wp:lineTo x="21503" y="21508"/>
                <wp:lineTo x="21503" y="0"/>
                <wp:lineTo x="0" y="0"/>
              </wp:wrapPolygon>
            </wp:wrapTight>
            <wp:docPr id="51"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822190" cy="6236970"/>
                    </a:xfrm>
                    <a:prstGeom prst="rect">
                      <a:avLst/>
                    </a:prstGeom>
                    <a:noFill/>
                  </pic:spPr>
                </pic:pic>
              </a:graphicData>
            </a:graphic>
            <wp14:sizeRelH relativeFrom="page">
              <wp14:pctWidth>0</wp14:pctWidth>
            </wp14:sizeRelH>
            <wp14:sizeRelV relativeFrom="page">
              <wp14:pctHeight>0</wp14:pctHeight>
            </wp14:sizeRelV>
          </wp:anchor>
        </w:drawing>
      </w:r>
      <w:r w:rsidR="002E2A9D">
        <w:br w:type="page"/>
      </w:r>
      <w:r w:rsidR="002E2A9D" w:rsidRPr="00743A5E">
        <w:t xml:space="preserve">Figure 6 North Sea Herring Acoustic Survey. </w:t>
      </w:r>
      <w:r w:rsidR="002E2A9D">
        <w:t>International station grid</w:t>
      </w:r>
    </w:p>
    <w:p w:rsidR="002E2A9D" w:rsidRDefault="002E2A9D" w:rsidP="00540D0E">
      <w:pPr>
        <w:jc w:val="left"/>
      </w:pPr>
      <w:r>
        <w:t>(the station grid may be subject to changes agreed by WGIPS)</w:t>
      </w:r>
    </w:p>
    <w:p w:rsidR="002E2A9D" w:rsidRPr="00743A5E" w:rsidRDefault="002E2A9D" w:rsidP="00CD4B65"/>
    <w:p w:rsidR="002E2A9D" w:rsidRPr="00743A5E" w:rsidRDefault="002E2A9D" w:rsidP="00CD4B65">
      <w:r w:rsidRPr="00743A5E">
        <w:t xml:space="preserve">Survey direction: north </w:t>
      </w:r>
      <w:r w:rsidRPr="00743A5E">
        <w:sym w:font="Wingdings" w:char="F0E0"/>
      </w:r>
      <w:r w:rsidRPr="00743A5E">
        <w:t xml:space="preserve"> south.</w:t>
      </w:r>
    </w:p>
    <w:p w:rsidR="002E2A9D" w:rsidRPr="00743A5E" w:rsidRDefault="002E2A9D" w:rsidP="00CD4B65">
      <w:r>
        <w:t>Blue line</w:t>
      </w:r>
      <w:r w:rsidRPr="00743A5E">
        <w:tab/>
        <w:t>= Tridens</w:t>
      </w:r>
    </w:p>
    <w:p w:rsidR="002E2A9D" w:rsidRDefault="005C58D5" w:rsidP="00CD4B65">
      <w:r>
        <w:rPr>
          <w:noProof/>
        </w:rPr>
        <w:drawing>
          <wp:anchor distT="0" distB="0" distL="114300" distR="114300" simplePos="0" relativeHeight="251641856" behindDoc="1" locked="0" layoutInCell="1" allowOverlap="0">
            <wp:simplePos x="0" y="0"/>
            <wp:positionH relativeFrom="column">
              <wp:posOffset>0</wp:posOffset>
            </wp:positionH>
            <wp:positionV relativeFrom="paragraph">
              <wp:posOffset>228600</wp:posOffset>
            </wp:positionV>
            <wp:extent cx="5622925" cy="4276090"/>
            <wp:effectExtent l="0" t="0" r="0" b="0"/>
            <wp:wrapTight wrapText="bothSides">
              <wp:wrapPolygon edited="0">
                <wp:start x="0" y="0"/>
                <wp:lineTo x="0" y="21459"/>
                <wp:lineTo x="21515" y="21459"/>
                <wp:lineTo x="21515" y="0"/>
                <wp:lineTo x="0" y="0"/>
              </wp:wrapPolygon>
            </wp:wrapTight>
            <wp:docPr id="50"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43">
                      <a:extLst>
                        <a:ext uri="{28A0092B-C50C-407E-A947-70E740481C1C}">
                          <a14:useLocalDpi xmlns:a14="http://schemas.microsoft.com/office/drawing/2010/main" val="0"/>
                        </a:ext>
                      </a:extLst>
                    </a:blip>
                    <a:srcRect l="4460" r="3127" b="5779"/>
                    <a:stretch>
                      <a:fillRect/>
                    </a:stretch>
                  </pic:blipFill>
                  <pic:spPr bwMode="auto">
                    <a:xfrm>
                      <a:off x="0" y="0"/>
                      <a:ext cx="5622925" cy="4276090"/>
                    </a:xfrm>
                    <a:prstGeom prst="rect">
                      <a:avLst/>
                    </a:prstGeom>
                    <a:noFill/>
                  </pic:spPr>
                </pic:pic>
              </a:graphicData>
            </a:graphic>
            <wp14:sizeRelH relativeFrom="page">
              <wp14:pctWidth>0</wp14:pctWidth>
            </wp14:sizeRelH>
            <wp14:sizeRelV relativeFrom="page">
              <wp14:pctHeight>0</wp14:pctHeight>
            </wp14:sizeRelV>
          </wp:anchor>
        </w:drawing>
      </w:r>
      <w:r w:rsidR="002E2A9D" w:rsidRPr="00743A5E">
        <w:t>Red dots</w:t>
      </w:r>
      <w:r w:rsidR="002E2A9D" w:rsidRPr="00743A5E">
        <w:tab/>
      </w:r>
      <w:r w:rsidR="002E2A9D" w:rsidRPr="00743A5E">
        <w:tab/>
        <w:t>= CTD stations for Tridens.</w:t>
      </w:r>
    </w:p>
    <w:p w:rsidR="002E2A9D" w:rsidRDefault="002E2A9D" w:rsidP="00CD4B65">
      <w:r>
        <w:br w:type="page"/>
        <w:t xml:space="preserve">Figure 7 </w:t>
      </w:r>
      <w:r w:rsidRPr="00743A5E">
        <w:t xml:space="preserve">Blue whiting survey. </w:t>
      </w:r>
      <w:r>
        <w:t xml:space="preserve">Preliminary survey tracks for the International blue whiting spawning stock survey in 2012 agreed by WGNAPES in 2011. </w:t>
      </w:r>
    </w:p>
    <w:p w:rsidR="002E2A9D" w:rsidRDefault="002E2A9D" w:rsidP="00CD4B65"/>
    <w:p w:rsidR="002E2A9D" w:rsidRDefault="005C58D5" w:rsidP="00CD4B65">
      <w:r>
        <w:rPr>
          <w:noProof/>
        </w:rPr>
        <w:drawing>
          <wp:anchor distT="0" distB="0" distL="114300" distR="114300" simplePos="0" relativeHeight="251678720" behindDoc="1" locked="0" layoutInCell="1" allowOverlap="1">
            <wp:simplePos x="0" y="0"/>
            <wp:positionH relativeFrom="column">
              <wp:posOffset>47625</wp:posOffset>
            </wp:positionH>
            <wp:positionV relativeFrom="paragraph">
              <wp:posOffset>73660</wp:posOffset>
            </wp:positionV>
            <wp:extent cx="5210175" cy="4419600"/>
            <wp:effectExtent l="0" t="0" r="9525" b="0"/>
            <wp:wrapTight wrapText="bothSides">
              <wp:wrapPolygon edited="0">
                <wp:start x="0" y="0"/>
                <wp:lineTo x="0" y="21507"/>
                <wp:lineTo x="21561" y="21507"/>
                <wp:lineTo x="21561" y="0"/>
                <wp:lineTo x="0" y="0"/>
              </wp:wrapPolygon>
            </wp:wrapTight>
            <wp:docPr id="49"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210175" cy="4419600"/>
                    </a:xfrm>
                    <a:prstGeom prst="rect">
                      <a:avLst/>
                    </a:prstGeom>
                    <a:noFill/>
                  </pic:spPr>
                </pic:pic>
              </a:graphicData>
            </a:graphic>
            <wp14:sizeRelH relativeFrom="page">
              <wp14:pctWidth>0</wp14:pctWidth>
            </wp14:sizeRelH>
            <wp14:sizeRelV relativeFrom="page">
              <wp14:pctHeight>0</wp14:pctHeight>
            </wp14:sizeRelV>
          </wp:anchor>
        </w:drawing>
      </w:r>
    </w:p>
    <w:p w:rsidR="002E2A9D" w:rsidRDefault="002E2A9D" w:rsidP="00CD4B65"/>
    <w:p w:rsidR="002E2A9D" w:rsidRDefault="002E2A9D" w:rsidP="00CD4B65"/>
    <w:p w:rsidR="002E2A9D" w:rsidRDefault="002E2A9D" w:rsidP="00CD4B65">
      <w:r>
        <w:br w:type="page"/>
        <w:t xml:space="preserve">Figure 8 </w:t>
      </w:r>
      <w:r w:rsidRPr="00743A5E">
        <w:t>International Mackerel and Horse Mackerel Egg survey</w:t>
      </w:r>
      <w:r>
        <w:t>.</w:t>
      </w:r>
      <w:r w:rsidRPr="00743A5E">
        <w:t xml:space="preserve"> Survey area </w:t>
      </w:r>
      <w:r>
        <w:t xml:space="preserve">expected to be covered </w:t>
      </w:r>
      <w:r w:rsidR="005C58D5">
        <w:rPr>
          <w:noProof/>
        </w:rPr>
        <w:drawing>
          <wp:anchor distT="0" distB="0" distL="114300" distR="114300" simplePos="0" relativeHeight="251642880" behindDoc="1" locked="0" layoutInCell="1" allowOverlap="1">
            <wp:simplePos x="0" y="0"/>
            <wp:positionH relativeFrom="column">
              <wp:posOffset>114300</wp:posOffset>
            </wp:positionH>
            <wp:positionV relativeFrom="paragraph">
              <wp:posOffset>342900</wp:posOffset>
            </wp:positionV>
            <wp:extent cx="4688205" cy="4208780"/>
            <wp:effectExtent l="0" t="0" r="0" b="0"/>
            <wp:wrapTight wrapText="bothSides">
              <wp:wrapPolygon edited="0">
                <wp:start x="9567" y="587"/>
                <wp:lineTo x="176" y="1173"/>
                <wp:lineTo x="0" y="1369"/>
                <wp:lineTo x="790" y="2346"/>
                <wp:lineTo x="0" y="2737"/>
                <wp:lineTo x="0" y="2835"/>
                <wp:lineTo x="790" y="3911"/>
                <wp:lineTo x="0" y="4204"/>
                <wp:lineTo x="0" y="4302"/>
                <wp:lineTo x="790" y="5475"/>
                <wp:lineTo x="0" y="5573"/>
                <wp:lineTo x="0" y="5768"/>
                <wp:lineTo x="790" y="7039"/>
                <wp:lineTo x="176" y="7039"/>
                <wp:lineTo x="0" y="7333"/>
                <wp:lineTo x="0" y="13101"/>
                <wp:lineTo x="88" y="13296"/>
                <wp:lineTo x="790" y="13296"/>
                <wp:lineTo x="0" y="14665"/>
                <wp:lineTo x="0" y="14763"/>
                <wp:lineTo x="790" y="14861"/>
                <wp:lineTo x="0" y="16132"/>
                <wp:lineTo x="0" y="16229"/>
                <wp:lineTo x="790" y="16425"/>
                <wp:lineTo x="0" y="17500"/>
                <wp:lineTo x="0" y="17696"/>
                <wp:lineTo x="790" y="17989"/>
                <wp:lineTo x="0" y="18967"/>
                <wp:lineTo x="0" y="19065"/>
                <wp:lineTo x="790" y="19553"/>
                <wp:lineTo x="0" y="20433"/>
                <wp:lineTo x="0" y="20531"/>
                <wp:lineTo x="614" y="21118"/>
                <wp:lineTo x="614" y="21313"/>
                <wp:lineTo x="18344" y="21313"/>
                <wp:lineTo x="20626" y="21118"/>
                <wp:lineTo x="21503" y="20727"/>
                <wp:lineTo x="21503" y="1173"/>
                <wp:lineTo x="11673" y="587"/>
                <wp:lineTo x="9567" y="587"/>
              </wp:wrapPolygon>
            </wp:wrapTight>
            <wp:docPr id="48"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688205" cy="4208780"/>
                    </a:xfrm>
                    <a:prstGeom prst="rect">
                      <a:avLst/>
                    </a:prstGeom>
                    <a:noFill/>
                  </pic:spPr>
                </pic:pic>
              </a:graphicData>
            </a:graphic>
            <wp14:sizeRelH relativeFrom="page">
              <wp14:pctWidth>0</wp14:pctWidth>
            </wp14:sizeRelH>
            <wp14:sizeRelV relativeFrom="page">
              <wp14:pctHeight>0</wp14:pctHeight>
            </wp14:sizeRelV>
          </wp:anchor>
        </w:drawing>
      </w:r>
      <w:r>
        <w:t>by RV TRIDENS</w:t>
      </w:r>
      <w:r w:rsidRPr="00C47678">
        <w:t xml:space="preserve"> </w:t>
      </w:r>
      <w:r w:rsidRPr="00743A5E">
        <w:t>in 201</w:t>
      </w:r>
      <w:r>
        <w:t xml:space="preserve">3. The survey tracks may be changed by WGMEGS </w:t>
      </w:r>
    </w:p>
    <w:p w:rsidR="002E2A9D" w:rsidRDefault="002E2A9D" w:rsidP="00CD4B65"/>
    <w:p w:rsidR="002E2A9D" w:rsidRDefault="002E2A9D" w:rsidP="00CD4B65">
      <w:r>
        <w:br w:type="page"/>
        <w:t>Figure 9 North Sea</w:t>
      </w:r>
      <w:r w:rsidRPr="00743A5E">
        <w:t xml:space="preserve"> </w:t>
      </w:r>
      <w:r>
        <w:t>m</w:t>
      </w:r>
      <w:r w:rsidRPr="00743A5E">
        <w:t xml:space="preserve">ackerel </w:t>
      </w:r>
      <w:r>
        <w:t>e</w:t>
      </w:r>
      <w:r w:rsidRPr="00743A5E">
        <w:t>gg survey</w:t>
      </w:r>
      <w:r>
        <w:t>.</w:t>
      </w:r>
      <w:r w:rsidRPr="00743A5E">
        <w:t xml:space="preserve"> Survey area </w:t>
      </w:r>
      <w:r>
        <w:t>expected to be covered by RV TRIDENS</w:t>
      </w:r>
      <w:r w:rsidRPr="00C47678">
        <w:t xml:space="preserve"> </w:t>
      </w:r>
      <w:r w:rsidRPr="00743A5E">
        <w:t>in 201</w:t>
      </w:r>
      <w:r>
        <w:t xml:space="preserve">1. The survey tracks may be changed by WGMEGS </w:t>
      </w:r>
    </w:p>
    <w:p w:rsidR="002E2A9D" w:rsidRDefault="005C58D5" w:rsidP="00CD4B65">
      <w:r>
        <w:rPr>
          <w:noProof/>
        </w:rPr>
        <w:drawing>
          <wp:anchor distT="0" distB="0" distL="114300" distR="114300" simplePos="0" relativeHeight="251643904" behindDoc="1" locked="0" layoutInCell="1" allowOverlap="1">
            <wp:simplePos x="0" y="0"/>
            <wp:positionH relativeFrom="column">
              <wp:posOffset>0</wp:posOffset>
            </wp:positionH>
            <wp:positionV relativeFrom="paragraph">
              <wp:posOffset>139700</wp:posOffset>
            </wp:positionV>
            <wp:extent cx="3935095" cy="5372100"/>
            <wp:effectExtent l="0" t="0" r="8255" b="0"/>
            <wp:wrapTight wrapText="bothSides">
              <wp:wrapPolygon edited="0">
                <wp:start x="627" y="0"/>
                <wp:lineTo x="523" y="1302"/>
                <wp:lineTo x="0" y="2145"/>
                <wp:lineTo x="0" y="2451"/>
                <wp:lineTo x="523" y="2528"/>
                <wp:lineTo x="0" y="3677"/>
                <wp:lineTo x="0" y="3983"/>
                <wp:lineTo x="523" y="4979"/>
                <wp:lineTo x="0" y="5209"/>
                <wp:lineTo x="0" y="5515"/>
                <wp:lineTo x="523" y="6204"/>
                <wp:lineTo x="0" y="6740"/>
                <wp:lineTo x="0" y="7047"/>
                <wp:lineTo x="523" y="7430"/>
                <wp:lineTo x="0" y="8349"/>
                <wp:lineTo x="0" y="8655"/>
                <wp:lineTo x="523" y="8655"/>
                <wp:lineTo x="0" y="9881"/>
                <wp:lineTo x="0" y="10187"/>
                <wp:lineTo x="523" y="11106"/>
                <wp:lineTo x="0" y="11413"/>
                <wp:lineTo x="0" y="11719"/>
                <wp:lineTo x="523" y="12332"/>
                <wp:lineTo x="0" y="12945"/>
                <wp:lineTo x="0" y="13251"/>
                <wp:lineTo x="523" y="13557"/>
                <wp:lineTo x="0" y="14477"/>
                <wp:lineTo x="0" y="14783"/>
                <wp:lineTo x="523" y="14783"/>
                <wp:lineTo x="523" y="16009"/>
                <wp:lineTo x="0" y="16009"/>
                <wp:lineTo x="0" y="16391"/>
                <wp:lineTo x="523" y="17234"/>
                <wp:lineTo x="0" y="17617"/>
                <wp:lineTo x="0" y="17923"/>
                <wp:lineTo x="523" y="18460"/>
                <wp:lineTo x="0" y="19149"/>
                <wp:lineTo x="0" y="19455"/>
                <wp:lineTo x="523" y="19685"/>
                <wp:lineTo x="523" y="20681"/>
                <wp:lineTo x="732" y="20911"/>
                <wp:lineTo x="1569" y="20911"/>
                <wp:lineTo x="1464" y="21370"/>
                <wp:lineTo x="1569" y="21523"/>
                <wp:lineTo x="19659" y="21523"/>
                <wp:lineTo x="19449" y="20911"/>
                <wp:lineTo x="21541" y="20834"/>
                <wp:lineTo x="21541" y="16468"/>
                <wp:lineTo x="20495" y="16009"/>
                <wp:lineTo x="21541" y="16009"/>
                <wp:lineTo x="21541" y="14860"/>
                <wp:lineTo x="20495" y="14783"/>
                <wp:lineTo x="21541" y="14400"/>
                <wp:lineTo x="21541" y="10264"/>
                <wp:lineTo x="20495" y="9881"/>
                <wp:lineTo x="21541" y="9804"/>
                <wp:lineTo x="21541" y="7889"/>
                <wp:lineTo x="20495" y="7430"/>
                <wp:lineTo x="21541" y="7430"/>
                <wp:lineTo x="21541" y="6281"/>
                <wp:lineTo x="20495" y="6204"/>
                <wp:lineTo x="21541" y="5898"/>
                <wp:lineTo x="21541" y="1685"/>
                <wp:lineTo x="20495" y="1302"/>
                <wp:lineTo x="21541" y="1226"/>
                <wp:lineTo x="21541" y="919"/>
                <wp:lineTo x="20495" y="0"/>
                <wp:lineTo x="627" y="0"/>
              </wp:wrapPolygon>
            </wp:wrapTight>
            <wp:docPr id="47"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935095" cy="5372100"/>
                    </a:xfrm>
                    <a:prstGeom prst="rect">
                      <a:avLst/>
                    </a:prstGeom>
                    <a:noFill/>
                  </pic:spPr>
                </pic:pic>
              </a:graphicData>
            </a:graphic>
            <wp14:sizeRelH relativeFrom="page">
              <wp14:pctWidth>0</wp14:pctWidth>
            </wp14:sizeRelH>
            <wp14:sizeRelV relativeFrom="page">
              <wp14:pctHeight>0</wp14:pctHeight>
            </wp14:sizeRelV>
          </wp:anchor>
        </w:drawing>
      </w:r>
    </w:p>
    <w:p w:rsidR="002E2A9D" w:rsidRPr="00DA35CB" w:rsidRDefault="002E2A9D" w:rsidP="00CD4B65"/>
    <w:p w:rsidR="002E2A9D" w:rsidRDefault="002E2A9D" w:rsidP="00C432E9">
      <w:pPr>
        <w:pStyle w:val="Heading1"/>
        <w:ind w:firstLine="0"/>
        <w:rPr>
          <w:lang w:val="en-GB"/>
        </w:rPr>
      </w:pPr>
      <w:bookmarkStart w:id="144" w:name="_Toc307304417"/>
      <w:r w:rsidRPr="00874CD7">
        <w:rPr>
          <w:lang w:val="en-GB"/>
        </w:rPr>
        <w:t>Annex 2</w:t>
      </w:r>
      <w:r w:rsidRPr="00874CD7">
        <w:rPr>
          <w:lang w:val="en-GB"/>
        </w:rPr>
        <w:tab/>
        <w:t>Agreements</w:t>
      </w:r>
      <w:bookmarkEnd w:id="144"/>
    </w:p>
    <w:p w:rsidR="002E2A9D" w:rsidRDefault="002E2A9D" w:rsidP="00175548">
      <w:pPr>
        <w:shd w:val="clear" w:color="auto" w:fill="FFFFFF"/>
        <w:spacing w:before="0"/>
        <w:jc w:val="center"/>
        <w:rPr>
          <w:b/>
          <w:bCs/>
          <w:color w:val="000000"/>
          <w:sz w:val="28"/>
          <w:szCs w:val="28"/>
        </w:rPr>
      </w:pPr>
    </w:p>
    <w:p w:rsidR="002E2A9D" w:rsidRPr="00874B39" w:rsidRDefault="002E2A9D" w:rsidP="00175548">
      <w:pPr>
        <w:shd w:val="clear" w:color="auto" w:fill="FFFFFF"/>
        <w:spacing w:before="0"/>
        <w:jc w:val="center"/>
        <w:rPr>
          <w:sz w:val="28"/>
          <w:szCs w:val="28"/>
        </w:rPr>
      </w:pPr>
      <w:r w:rsidRPr="00874B39">
        <w:rPr>
          <w:b/>
          <w:bCs/>
          <w:color w:val="000000"/>
          <w:sz w:val="28"/>
          <w:szCs w:val="28"/>
        </w:rPr>
        <w:t xml:space="preserve">Bilateral Agreement between </w:t>
      </w:r>
      <w:r w:rsidRPr="002B36F3">
        <w:rPr>
          <w:b/>
          <w:bCs/>
          <w:color w:val="000000"/>
          <w:sz w:val="28"/>
          <w:szCs w:val="28"/>
          <w:u w:val="single"/>
        </w:rPr>
        <w:t>The Netherlands</w:t>
      </w:r>
      <w:r>
        <w:rPr>
          <w:b/>
          <w:bCs/>
          <w:color w:val="000000"/>
          <w:sz w:val="28"/>
          <w:szCs w:val="28"/>
        </w:rPr>
        <w:t xml:space="preserve"> (Centre for Fisheries Research) </w:t>
      </w:r>
      <w:r w:rsidRPr="00874B39">
        <w:rPr>
          <w:b/>
          <w:bCs/>
          <w:color w:val="000000"/>
          <w:sz w:val="28"/>
          <w:szCs w:val="28"/>
        </w:rPr>
        <w:t>and</w:t>
      </w:r>
      <w:r w:rsidRPr="00874B39">
        <w:rPr>
          <w:sz w:val="28"/>
          <w:szCs w:val="28"/>
        </w:rPr>
        <w:t xml:space="preserve"> </w:t>
      </w:r>
      <w:r w:rsidRPr="002B36F3">
        <w:rPr>
          <w:b/>
          <w:bCs/>
          <w:color w:val="000000"/>
          <w:sz w:val="28"/>
          <w:szCs w:val="28"/>
          <w:u w:val="single"/>
        </w:rPr>
        <w:t>Germany</w:t>
      </w:r>
      <w:r>
        <w:rPr>
          <w:b/>
          <w:bCs/>
          <w:color w:val="000000"/>
          <w:sz w:val="28"/>
          <w:szCs w:val="28"/>
        </w:rPr>
        <w:t xml:space="preserve"> (Johann Heinrich von Thünen Institute, vTI)</w:t>
      </w:r>
      <w:r w:rsidRPr="00874B39">
        <w:rPr>
          <w:i/>
          <w:iCs/>
          <w:color w:val="000000"/>
          <w:sz w:val="28"/>
          <w:szCs w:val="28"/>
        </w:rPr>
        <w:t xml:space="preserve"> </w:t>
      </w:r>
      <w:r w:rsidRPr="00874B39">
        <w:rPr>
          <w:b/>
          <w:bCs/>
          <w:color w:val="000000"/>
          <w:sz w:val="28"/>
          <w:szCs w:val="28"/>
        </w:rPr>
        <w:t>for the collection of length and age samples</w:t>
      </w:r>
      <w:r w:rsidRPr="00874B39">
        <w:rPr>
          <w:sz w:val="28"/>
          <w:szCs w:val="28"/>
        </w:rPr>
        <w:t xml:space="preserve"> </w:t>
      </w:r>
      <w:r w:rsidRPr="00874B39">
        <w:rPr>
          <w:b/>
          <w:color w:val="000000"/>
          <w:sz w:val="28"/>
          <w:szCs w:val="28"/>
        </w:rPr>
        <w:t>in accordance with EC Regulation 665/2008, laying down detailed rules for the application of Council Regulation (EC) 199/2008,</w:t>
      </w:r>
      <w:r>
        <w:rPr>
          <w:b/>
          <w:color w:val="000000"/>
          <w:sz w:val="28"/>
          <w:szCs w:val="28"/>
        </w:rPr>
        <w:t xml:space="preserve"> and its Commission Decision 2010/93/EU</w:t>
      </w:r>
    </w:p>
    <w:p w:rsidR="002E2A9D" w:rsidRDefault="002E2A9D" w:rsidP="00175548">
      <w:pPr>
        <w:shd w:val="clear" w:color="auto" w:fill="FFFFFF"/>
        <w:spacing w:before="360"/>
        <w:rPr>
          <w:color w:val="000000"/>
          <w:sz w:val="24"/>
          <w:szCs w:val="24"/>
        </w:rPr>
      </w:pPr>
      <w:r w:rsidRPr="00874B39">
        <w:rPr>
          <w:b/>
          <w:color w:val="000000"/>
          <w:sz w:val="24"/>
          <w:szCs w:val="24"/>
        </w:rPr>
        <w:t>Agreement:</w:t>
      </w:r>
    </w:p>
    <w:p w:rsidR="002E2A9D" w:rsidRPr="00874B39" w:rsidRDefault="002E2A9D" w:rsidP="00175548">
      <w:pPr>
        <w:shd w:val="clear" w:color="auto" w:fill="FFFFFF"/>
        <w:spacing w:before="120"/>
        <w:rPr>
          <w:color w:val="000000"/>
          <w:sz w:val="24"/>
          <w:szCs w:val="24"/>
        </w:rPr>
      </w:pPr>
      <w:r>
        <w:rPr>
          <w:color w:val="000000"/>
          <w:sz w:val="24"/>
          <w:szCs w:val="24"/>
        </w:rPr>
        <w:t>Pelagic freezer trawlers</w:t>
      </w:r>
      <w:r w:rsidRPr="00874B39">
        <w:rPr>
          <w:color w:val="000000"/>
          <w:sz w:val="24"/>
          <w:szCs w:val="24"/>
        </w:rPr>
        <w:t xml:space="preserve"> fishing on</w:t>
      </w:r>
      <w:r>
        <w:rPr>
          <w:color w:val="000000"/>
          <w:sz w:val="24"/>
          <w:szCs w:val="24"/>
        </w:rPr>
        <w:t xml:space="preserve"> herring, blue whiting, mackerel and horse mackerel, and beam trawlers fishing on plaice and sole</w:t>
      </w:r>
      <w:r w:rsidRPr="00874B39">
        <w:rPr>
          <w:color w:val="000000"/>
          <w:sz w:val="24"/>
          <w:szCs w:val="24"/>
        </w:rPr>
        <w:t xml:space="preserve"> </w:t>
      </w:r>
      <w:r>
        <w:rPr>
          <w:color w:val="000000"/>
          <w:sz w:val="24"/>
          <w:szCs w:val="24"/>
        </w:rPr>
        <w:t>under the German</w:t>
      </w:r>
      <w:r w:rsidRPr="00874B39">
        <w:rPr>
          <w:color w:val="000000"/>
          <w:sz w:val="24"/>
          <w:szCs w:val="24"/>
        </w:rPr>
        <w:t xml:space="preserve"> register, which land for first sale into </w:t>
      </w:r>
      <w:r>
        <w:rPr>
          <w:color w:val="000000"/>
          <w:sz w:val="24"/>
          <w:szCs w:val="24"/>
        </w:rPr>
        <w:t>The Netherlands</w:t>
      </w:r>
      <w:r w:rsidRPr="00874B39">
        <w:rPr>
          <w:color w:val="000000"/>
          <w:sz w:val="24"/>
          <w:szCs w:val="24"/>
        </w:rPr>
        <w:t xml:space="preserve">, will be sampled as part of the </w:t>
      </w:r>
      <w:r>
        <w:rPr>
          <w:color w:val="000000"/>
          <w:sz w:val="24"/>
          <w:szCs w:val="24"/>
        </w:rPr>
        <w:t>German</w:t>
      </w:r>
      <w:r w:rsidRPr="00874B39">
        <w:rPr>
          <w:color w:val="000000"/>
          <w:sz w:val="24"/>
          <w:szCs w:val="24"/>
        </w:rPr>
        <w:t xml:space="preserve"> National Programme under the requirements of the EC Data Collection Framework (199/2008). The eventual additional sampling costs will be covered within the </w:t>
      </w:r>
      <w:r>
        <w:rPr>
          <w:color w:val="000000"/>
          <w:sz w:val="24"/>
          <w:szCs w:val="24"/>
        </w:rPr>
        <w:t>German</w:t>
      </w:r>
      <w:r w:rsidRPr="00874B39">
        <w:rPr>
          <w:color w:val="000000"/>
          <w:sz w:val="24"/>
          <w:szCs w:val="24"/>
        </w:rPr>
        <w:t xml:space="preserve"> Nationa</w:t>
      </w:r>
      <w:r>
        <w:rPr>
          <w:color w:val="000000"/>
          <w:sz w:val="24"/>
          <w:szCs w:val="24"/>
        </w:rPr>
        <w:t>l Sampling Programme 2011-</w:t>
      </w:r>
      <w:r w:rsidRPr="00874B39">
        <w:rPr>
          <w:color w:val="000000"/>
          <w:sz w:val="24"/>
          <w:szCs w:val="24"/>
        </w:rPr>
        <w:t>2013.</w:t>
      </w:r>
    </w:p>
    <w:p w:rsidR="002E2A9D" w:rsidRPr="00874B39" w:rsidRDefault="002E2A9D" w:rsidP="00175548">
      <w:pPr>
        <w:shd w:val="clear" w:color="auto" w:fill="FFFFFF"/>
        <w:spacing w:before="360"/>
        <w:ind w:right="28"/>
        <w:rPr>
          <w:color w:val="0000FF"/>
          <w:sz w:val="24"/>
          <w:szCs w:val="24"/>
        </w:rPr>
      </w:pPr>
      <w:r w:rsidRPr="00874B39">
        <w:rPr>
          <w:b/>
          <w:color w:val="000000"/>
          <w:sz w:val="24"/>
          <w:szCs w:val="24"/>
        </w:rPr>
        <w:t>Description of sampling:</w:t>
      </w:r>
    </w:p>
    <w:p w:rsidR="002E2A9D" w:rsidRPr="00874B39" w:rsidRDefault="002E2A9D" w:rsidP="00175548">
      <w:pPr>
        <w:shd w:val="clear" w:color="auto" w:fill="FFFFFF"/>
        <w:spacing w:before="120"/>
        <w:ind w:right="28"/>
        <w:rPr>
          <w:sz w:val="24"/>
          <w:szCs w:val="24"/>
        </w:rPr>
      </w:pPr>
      <w:r w:rsidRPr="00874B39">
        <w:rPr>
          <w:color w:val="000000"/>
          <w:sz w:val="24"/>
          <w:szCs w:val="24"/>
        </w:rPr>
        <w:t xml:space="preserve">The sampling will be for length and age of discards and landings, sampling will be carried out in accordance with </w:t>
      </w:r>
      <w:r>
        <w:rPr>
          <w:color w:val="000000"/>
          <w:sz w:val="24"/>
          <w:szCs w:val="24"/>
        </w:rPr>
        <w:t>the German</w:t>
      </w:r>
      <w:r w:rsidRPr="00874B39">
        <w:rPr>
          <w:color w:val="000000"/>
          <w:sz w:val="24"/>
          <w:szCs w:val="24"/>
        </w:rPr>
        <w:t xml:space="preserve"> National Sampling Programme.</w:t>
      </w:r>
    </w:p>
    <w:p w:rsidR="002E2A9D" w:rsidRPr="00874B39" w:rsidRDefault="002E2A9D" w:rsidP="00175548">
      <w:pPr>
        <w:shd w:val="clear" w:color="auto" w:fill="FFFFFF"/>
        <w:spacing w:before="360"/>
        <w:rPr>
          <w:b/>
          <w:bCs/>
          <w:color w:val="000000"/>
          <w:sz w:val="24"/>
          <w:szCs w:val="24"/>
        </w:rPr>
      </w:pPr>
      <w:r>
        <w:rPr>
          <w:b/>
          <w:bCs/>
          <w:color w:val="000000"/>
          <w:sz w:val="24"/>
          <w:szCs w:val="24"/>
        </w:rPr>
        <w:t>Sampling i</w:t>
      </w:r>
      <w:r w:rsidRPr="00874B39">
        <w:rPr>
          <w:b/>
          <w:bCs/>
          <w:color w:val="000000"/>
          <w:sz w:val="24"/>
          <w:szCs w:val="24"/>
        </w:rPr>
        <w:t>ntensity:</w:t>
      </w:r>
    </w:p>
    <w:p w:rsidR="002E2A9D" w:rsidRPr="00874B39" w:rsidRDefault="002E2A9D" w:rsidP="00175548">
      <w:pPr>
        <w:shd w:val="clear" w:color="auto" w:fill="FFFFFF"/>
        <w:spacing w:before="120"/>
        <w:rPr>
          <w:sz w:val="24"/>
          <w:szCs w:val="24"/>
        </w:rPr>
      </w:pPr>
      <w:r w:rsidRPr="00874B39">
        <w:rPr>
          <w:color w:val="000000"/>
          <w:sz w:val="24"/>
          <w:szCs w:val="24"/>
        </w:rPr>
        <w:t xml:space="preserve">Levels and coverage </w:t>
      </w:r>
      <w:r>
        <w:rPr>
          <w:color w:val="000000"/>
          <w:sz w:val="24"/>
          <w:szCs w:val="24"/>
        </w:rPr>
        <w:t xml:space="preserve">of sampling will be </w:t>
      </w:r>
      <w:r w:rsidRPr="00874B39">
        <w:rPr>
          <w:color w:val="000000"/>
          <w:sz w:val="24"/>
          <w:szCs w:val="24"/>
        </w:rPr>
        <w:t xml:space="preserve">as agreed at the annual meeting of RCM </w:t>
      </w:r>
      <w:r>
        <w:rPr>
          <w:color w:val="000000"/>
          <w:sz w:val="24"/>
          <w:szCs w:val="24"/>
        </w:rPr>
        <w:t>North Sea &amp; Eastern Arctic.</w:t>
      </w:r>
    </w:p>
    <w:p w:rsidR="002E2A9D" w:rsidRPr="00874B39" w:rsidRDefault="002E2A9D" w:rsidP="00175548">
      <w:pPr>
        <w:shd w:val="clear" w:color="auto" w:fill="FFFFFF"/>
        <w:spacing w:before="360" w:after="0"/>
        <w:ind w:right="6"/>
        <w:rPr>
          <w:b/>
          <w:bCs/>
          <w:color w:val="000000"/>
          <w:sz w:val="24"/>
          <w:szCs w:val="24"/>
        </w:rPr>
      </w:pPr>
      <w:r w:rsidRPr="00874B39">
        <w:rPr>
          <w:b/>
          <w:bCs/>
          <w:color w:val="000000"/>
          <w:sz w:val="24"/>
          <w:szCs w:val="24"/>
        </w:rPr>
        <w:t>Data responsibility:</w:t>
      </w:r>
    </w:p>
    <w:p w:rsidR="002E2A9D" w:rsidRPr="00874B39" w:rsidRDefault="002E2A9D" w:rsidP="00175548">
      <w:pPr>
        <w:shd w:val="clear" w:color="auto" w:fill="FFFFFF"/>
        <w:spacing w:before="120"/>
        <w:ind w:right="6"/>
        <w:rPr>
          <w:sz w:val="24"/>
          <w:szCs w:val="24"/>
        </w:rPr>
      </w:pPr>
      <w:r w:rsidRPr="00ED27E0">
        <w:rPr>
          <w:bCs/>
          <w:color w:val="000000"/>
          <w:sz w:val="24"/>
          <w:szCs w:val="24"/>
        </w:rPr>
        <w:t>Germany</w:t>
      </w:r>
      <w:r w:rsidRPr="00ED27E0">
        <w:rPr>
          <w:color w:val="000000"/>
          <w:sz w:val="24"/>
          <w:szCs w:val="24"/>
        </w:rPr>
        <w:t xml:space="preserve"> is responsible for submitting the data to the relevant ICES Expert Groups, and to</w:t>
      </w:r>
      <w:r w:rsidRPr="00874B39">
        <w:rPr>
          <w:color w:val="000000"/>
          <w:sz w:val="24"/>
          <w:szCs w:val="24"/>
        </w:rPr>
        <w:t xml:space="preserve"> the EC under the requirements of its Data Collection Framework. </w:t>
      </w:r>
      <w:r>
        <w:rPr>
          <w:color w:val="000000"/>
          <w:sz w:val="24"/>
          <w:szCs w:val="24"/>
        </w:rPr>
        <w:t>Germany</w:t>
      </w:r>
      <w:r w:rsidRPr="00874B39">
        <w:rPr>
          <w:color w:val="000000"/>
          <w:sz w:val="24"/>
          <w:szCs w:val="24"/>
        </w:rPr>
        <w:t xml:space="preserve"> will provide the required data for the species that are requested by the relevant ICES Expert Groups, and the data for the additional species to </w:t>
      </w:r>
      <w:r>
        <w:rPr>
          <w:color w:val="000000"/>
          <w:sz w:val="24"/>
          <w:szCs w:val="24"/>
        </w:rPr>
        <w:t>The Netherlands</w:t>
      </w:r>
      <w:r w:rsidRPr="00874B39">
        <w:rPr>
          <w:color w:val="000000"/>
          <w:sz w:val="24"/>
          <w:szCs w:val="24"/>
        </w:rPr>
        <w:t xml:space="preserve"> as and when requested.</w:t>
      </w:r>
    </w:p>
    <w:p w:rsidR="002E2A9D" w:rsidRPr="00ED27E0" w:rsidRDefault="002E2A9D" w:rsidP="00175548">
      <w:pPr>
        <w:shd w:val="clear" w:color="auto" w:fill="FFFFFF"/>
        <w:spacing w:before="360"/>
        <w:rPr>
          <w:b/>
          <w:color w:val="000000"/>
          <w:sz w:val="24"/>
          <w:szCs w:val="24"/>
        </w:rPr>
      </w:pPr>
      <w:r w:rsidRPr="00ED27E0">
        <w:rPr>
          <w:b/>
          <w:color w:val="000000"/>
          <w:sz w:val="24"/>
          <w:szCs w:val="24"/>
        </w:rPr>
        <w:t xml:space="preserve">Contact persons: </w:t>
      </w:r>
    </w:p>
    <w:p w:rsidR="002E2A9D" w:rsidRPr="00ED27E0" w:rsidRDefault="002E2A9D" w:rsidP="00175548">
      <w:pPr>
        <w:shd w:val="clear" w:color="auto" w:fill="FFFFFF"/>
        <w:spacing w:before="120"/>
        <w:rPr>
          <w:color w:val="000000"/>
          <w:sz w:val="24"/>
          <w:szCs w:val="24"/>
        </w:rPr>
      </w:pPr>
      <w:r>
        <w:rPr>
          <w:color w:val="000000"/>
          <w:sz w:val="24"/>
          <w:szCs w:val="24"/>
        </w:rPr>
        <w:t>In The Netherlands (CVO</w:t>
      </w:r>
      <w:r w:rsidRPr="00ED27E0">
        <w:rPr>
          <w:color w:val="000000"/>
          <w:sz w:val="24"/>
          <w:szCs w:val="24"/>
        </w:rPr>
        <w:t>)</w:t>
      </w:r>
      <w:r>
        <w:rPr>
          <w:color w:val="000000"/>
          <w:sz w:val="24"/>
          <w:szCs w:val="24"/>
        </w:rPr>
        <w:t>:</w:t>
      </w:r>
      <w:r>
        <w:rPr>
          <w:color w:val="000000"/>
          <w:sz w:val="24"/>
          <w:szCs w:val="24"/>
        </w:rPr>
        <w:tab/>
      </w:r>
      <w:r w:rsidRPr="00ED27E0">
        <w:rPr>
          <w:color w:val="000000"/>
          <w:sz w:val="24"/>
          <w:szCs w:val="24"/>
        </w:rPr>
        <w:t xml:space="preserve"> </w:t>
      </w:r>
      <w:r>
        <w:rPr>
          <w:color w:val="000000"/>
          <w:sz w:val="24"/>
          <w:szCs w:val="24"/>
        </w:rPr>
        <w:t>Sieto Verver: sieto.v</w:t>
      </w:r>
      <w:r w:rsidRPr="001774AF">
        <w:rPr>
          <w:color w:val="000000"/>
          <w:sz w:val="24"/>
          <w:szCs w:val="24"/>
        </w:rPr>
        <w:t>erver@wur.nl</w:t>
      </w:r>
    </w:p>
    <w:p w:rsidR="002E2A9D" w:rsidRPr="00ED27E0" w:rsidRDefault="002E2A9D" w:rsidP="00175548">
      <w:pPr>
        <w:shd w:val="clear" w:color="auto" w:fill="FFFFFF"/>
        <w:rPr>
          <w:color w:val="000000"/>
          <w:sz w:val="24"/>
          <w:szCs w:val="24"/>
          <w:lang w:val="de-DE"/>
        </w:rPr>
      </w:pPr>
      <w:r w:rsidRPr="00ED27E0">
        <w:rPr>
          <w:color w:val="000000"/>
          <w:sz w:val="24"/>
          <w:szCs w:val="24"/>
          <w:lang w:val="de-DE"/>
        </w:rPr>
        <w:t>In Germany (vTI-SF):</w:t>
      </w:r>
      <w:r w:rsidRPr="00ED27E0">
        <w:rPr>
          <w:color w:val="000000"/>
          <w:sz w:val="24"/>
          <w:szCs w:val="24"/>
          <w:lang w:val="de-DE"/>
        </w:rPr>
        <w:tab/>
        <w:t xml:space="preserve"> Jens Ulleweit: </w:t>
      </w:r>
      <w:r>
        <w:rPr>
          <w:color w:val="000000"/>
          <w:sz w:val="24"/>
          <w:szCs w:val="24"/>
          <w:lang w:val="de-DE"/>
        </w:rPr>
        <w:t>jens.ulleweit</w:t>
      </w:r>
      <w:r w:rsidRPr="00ED27E0">
        <w:rPr>
          <w:color w:val="000000"/>
          <w:sz w:val="24"/>
          <w:szCs w:val="24"/>
          <w:lang w:val="de-DE"/>
        </w:rPr>
        <w:t>@vti.bund.de</w:t>
      </w:r>
    </w:p>
    <w:p w:rsidR="002E2A9D" w:rsidRPr="00ED27E0" w:rsidRDefault="002E2A9D" w:rsidP="00175548">
      <w:pPr>
        <w:shd w:val="clear" w:color="auto" w:fill="FFFFFF"/>
        <w:rPr>
          <w:color w:val="000000"/>
          <w:sz w:val="24"/>
          <w:szCs w:val="24"/>
          <w:lang w:val="de-DE"/>
        </w:rPr>
      </w:pPr>
    </w:p>
    <w:p w:rsidR="002E2A9D" w:rsidRPr="001774AF" w:rsidRDefault="002E2A9D" w:rsidP="00175548">
      <w:pPr>
        <w:shd w:val="clear" w:color="auto" w:fill="FFFFFF"/>
        <w:rPr>
          <w:b/>
          <w:color w:val="000000"/>
          <w:sz w:val="24"/>
          <w:szCs w:val="24"/>
        </w:rPr>
      </w:pPr>
      <w:r w:rsidRPr="001774AF">
        <w:rPr>
          <w:b/>
          <w:color w:val="000000"/>
          <w:sz w:val="24"/>
          <w:szCs w:val="24"/>
        </w:rPr>
        <w:t xml:space="preserve">Signatures: </w:t>
      </w:r>
    </w:p>
    <w:p w:rsidR="002E2A9D" w:rsidRPr="00ED27E0" w:rsidRDefault="002E2A9D" w:rsidP="00175548">
      <w:pPr>
        <w:shd w:val="clear" w:color="auto" w:fill="FFFFFF"/>
        <w:rPr>
          <w:color w:val="000000"/>
          <w:sz w:val="24"/>
          <w:szCs w:val="24"/>
        </w:rPr>
      </w:pPr>
      <w:r w:rsidRPr="00ED27E0">
        <w:rPr>
          <w:color w:val="000000"/>
          <w:sz w:val="24"/>
          <w:szCs w:val="24"/>
        </w:rPr>
        <w:t xml:space="preserve">For </w:t>
      </w:r>
      <w:r>
        <w:rPr>
          <w:color w:val="000000"/>
          <w:sz w:val="24"/>
          <w:szCs w:val="24"/>
        </w:rPr>
        <w:t>The Netherlands (CVO</w:t>
      </w:r>
      <w:r w:rsidRPr="00ED27E0">
        <w:rPr>
          <w:color w:val="000000"/>
          <w:sz w:val="24"/>
          <w:szCs w:val="24"/>
        </w:rPr>
        <w:t>)</w:t>
      </w:r>
      <w:r w:rsidRPr="00ED27E0">
        <w:rPr>
          <w:color w:val="000000"/>
          <w:sz w:val="24"/>
          <w:szCs w:val="24"/>
        </w:rPr>
        <w:tab/>
        <w:t xml:space="preserve"> </w:t>
      </w:r>
      <w:r>
        <w:rPr>
          <w:color w:val="000000"/>
          <w:sz w:val="24"/>
          <w:szCs w:val="24"/>
        </w:rPr>
        <w:tab/>
      </w:r>
      <w:r>
        <w:rPr>
          <w:color w:val="000000"/>
          <w:sz w:val="24"/>
          <w:szCs w:val="24"/>
        </w:rPr>
        <w:tab/>
      </w:r>
      <w:r>
        <w:rPr>
          <w:color w:val="000000"/>
          <w:sz w:val="24"/>
          <w:szCs w:val="24"/>
        </w:rPr>
        <w:tab/>
      </w:r>
      <w:r w:rsidRPr="00ED27E0">
        <w:rPr>
          <w:color w:val="000000"/>
          <w:sz w:val="24"/>
          <w:szCs w:val="24"/>
        </w:rPr>
        <w:t>For Germany (vTI)</w:t>
      </w:r>
    </w:p>
    <w:p w:rsidR="002E2A9D" w:rsidRPr="00ED27E0" w:rsidRDefault="005C58D5" w:rsidP="00175548">
      <w:pPr>
        <w:shd w:val="clear" w:color="auto" w:fill="FFFFFF"/>
        <w:rPr>
          <w:color w:val="000000"/>
          <w:sz w:val="24"/>
          <w:szCs w:val="24"/>
        </w:rPr>
      </w:pPr>
      <w:r>
        <w:rPr>
          <w:noProof/>
        </w:rPr>
        <w:drawing>
          <wp:anchor distT="0" distB="0" distL="114300" distR="114300" simplePos="0" relativeHeight="251644928" behindDoc="0" locked="0" layoutInCell="1" allowOverlap="1">
            <wp:simplePos x="0" y="0"/>
            <wp:positionH relativeFrom="column">
              <wp:posOffset>-114300</wp:posOffset>
            </wp:positionH>
            <wp:positionV relativeFrom="paragraph">
              <wp:posOffset>14605</wp:posOffset>
            </wp:positionV>
            <wp:extent cx="952500" cy="608330"/>
            <wp:effectExtent l="0" t="0" r="0" b="1270"/>
            <wp:wrapSquare wrapText="bothSides"/>
            <wp:docPr id="46" name="Picture 127" descr="signature_SW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signature_SWV"/>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52500" cy="608330"/>
                    </a:xfrm>
                    <a:prstGeom prst="rect">
                      <a:avLst/>
                    </a:prstGeom>
                    <a:noFill/>
                  </pic:spPr>
                </pic:pic>
              </a:graphicData>
            </a:graphic>
            <wp14:sizeRelH relativeFrom="page">
              <wp14:pctWidth>0</wp14:pctWidth>
            </wp14:sizeRelH>
            <wp14:sizeRelV relativeFrom="page">
              <wp14:pctHeight>0</wp14:pctHeight>
            </wp14:sizeRelV>
          </wp:anchor>
        </w:drawing>
      </w:r>
    </w:p>
    <w:p w:rsidR="002E2A9D" w:rsidRPr="00ED27E0" w:rsidRDefault="002E2A9D" w:rsidP="00175548">
      <w:pPr>
        <w:shd w:val="clear" w:color="auto" w:fill="FFFFFF"/>
        <w:rPr>
          <w:color w:val="000000"/>
          <w:sz w:val="24"/>
          <w:szCs w:val="24"/>
        </w:rPr>
      </w:pPr>
      <w:r w:rsidRPr="00ED27E0">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sidR="005C58D5">
        <w:rPr>
          <w:noProof/>
          <w:color w:val="000000"/>
          <w:sz w:val="24"/>
          <w:szCs w:val="24"/>
        </w:rPr>
        <w:drawing>
          <wp:inline distT="0" distB="0" distL="0" distR="0">
            <wp:extent cx="1047750" cy="352425"/>
            <wp:effectExtent l="0" t="0" r="0" b="9525"/>
            <wp:docPr id="1" name="Picture 1" descr="sign_stransky_cle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n_stransky_clean"/>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047750" cy="352425"/>
                    </a:xfrm>
                    <a:prstGeom prst="rect">
                      <a:avLst/>
                    </a:prstGeom>
                    <a:noFill/>
                    <a:ln>
                      <a:noFill/>
                    </a:ln>
                  </pic:spPr>
                </pic:pic>
              </a:graphicData>
            </a:graphic>
          </wp:inline>
        </w:drawing>
      </w:r>
    </w:p>
    <w:p w:rsidR="002E2A9D" w:rsidRPr="00ED27E0" w:rsidRDefault="002E2A9D" w:rsidP="00175548">
      <w:pPr>
        <w:shd w:val="clear" w:color="auto" w:fill="FFFFFF"/>
        <w:rPr>
          <w:color w:val="000000"/>
          <w:sz w:val="24"/>
          <w:szCs w:val="24"/>
        </w:rPr>
      </w:pPr>
      <w:r>
        <w:rPr>
          <w:color w:val="000000"/>
          <w:sz w:val="24"/>
          <w:szCs w:val="24"/>
        </w:rPr>
        <w:t>Sieto Verver</w:t>
      </w:r>
      <w:r>
        <w:rPr>
          <w:color w:val="000000"/>
          <w:sz w:val="24"/>
          <w:szCs w:val="24"/>
        </w:rPr>
        <w:tab/>
      </w:r>
      <w:r>
        <w:rPr>
          <w:color w:val="000000"/>
          <w:sz w:val="24"/>
          <w:szCs w:val="24"/>
        </w:rPr>
        <w:tab/>
      </w:r>
      <w:r w:rsidRPr="00ED27E0">
        <w:rPr>
          <w:color w:val="000000"/>
          <w:sz w:val="24"/>
          <w:szCs w:val="24"/>
        </w:rPr>
        <w:tab/>
      </w:r>
      <w:r w:rsidRPr="00ED27E0">
        <w:rPr>
          <w:color w:val="000000"/>
          <w:sz w:val="24"/>
          <w:szCs w:val="24"/>
        </w:rPr>
        <w:tab/>
      </w:r>
      <w:r>
        <w:rPr>
          <w:color w:val="000000"/>
          <w:sz w:val="24"/>
          <w:szCs w:val="24"/>
        </w:rPr>
        <w:tab/>
      </w:r>
      <w:r>
        <w:rPr>
          <w:color w:val="000000"/>
          <w:sz w:val="24"/>
          <w:szCs w:val="24"/>
        </w:rPr>
        <w:tab/>
      </w:r>
      <w:r w:rsidRPr="00ED27E0">
        <w:rPr>
          <w:color w:val="000000"/>
          <w:sz w:val="24"/>
          <w:szCs w:val="24"/>
        </w:rPr>
        <w:t>Dr. Christoph Stransky</w:t>
      </w:r>
    </w:p>
    <w:p w:rsidR="002E2A9D" w:rsidRPr="00ED27E0" w:rsidRDefault="002E2A9D" w:rsidP="00175548">
      <w:pPr>
        <w:shd w:val="clear" w:color="auto" w:fill="FFFFFF"/>
        <w:rPr>
          <w:color w:val="000000"/>
          <w:sz w:val="24"/>
          <w:szCs w:val="24"/>
        </w:rPr>
      </w:pPr>
      <w:r w:rsidRPr="00A41E47">
        <w:rPr>
          <w:sz w:val="24"/>
          <w:szCs w:val="24"/>
        </w:rPr>
        <w:t>Dpt. Head Centre for Fisheries Research</w:t>
      </w:r>
      <w:r>
        <w:rPr>
          <w:color w:val="000000"/>
          <w:sz w:val="24"/>
          <w:szCs w:val="24"/>
        </w:rPr>
        <w:tab/>
      </w:r>
      <w:r>
        <w:rPr>
          <w:color w:val="000000"/>
          <w:sz w:val="24"/>
          <w:szCs w:val="24"/>
        </w:rPr>
        <w:tab/>
      </w:r>
      <w:r w:rsidRPr="00ED27E0">
        <w:rPr>
          <w:color w:val="000000"/>
          <w:sz w:val="24"/>
          <w:szCs w:val="24"/>
        </w:rPr>
        <w:t>German National Correspondent</w:t>
      </w:r>
    </w:p>
    <w:p w:rsidR="002E2A9D" w:rsidRPr="00ED27E0" w:rsidRDefault="002E2A9D" w:rsidP="00175548">
      <w:pPr>
        <w:shd w:val="clear" w:color="auto" w:fill="FFFFFF"/>
        <w:rPr>
          <w:color w:val="000000"/>
          <w:sz w:val="24"/>
          <w:szCs w:val="24"/>
        </w:rPr>
      </w:pPr>
      <w:r w:rsidRPr="00ED27E0">
        <w:rPr>
          <w:color w:val="000000"/>
          <w:sz w:val="24"/>
          <w:szCs w:val="24"/>
        </w:rPr>
        <w:tab/>
      </w:r>
    </w:p>
    <w:p w:rsidR="002E2A9D" w:rsidRPr="00874B39" w:rsidRDefault="002E2A9D" w:rsidP="00175548">
      <w:pPr>
        <w:shd w:val="clear" w:color="auto" w:fill="FFFFFF"/>
      </w:pPr>
      <w:r>
        <w:rPr>
          <w:color w:val="000000"/>
          <w:sz w:val="24"/>
          <w:szCs w:val="24"/>
        </w:rPr>
        <w:t>Date: 24 March 2010</w:t>
      </w:r>
    </w:p>
    <w:p w:rsidR="002E2A9D" w:rsidRDefault="002E2A9D">
      <w:pPr>
        <w:spacing w:before="0" w:after="0"/>
        <w:jc w:val="left"/>
        <w:rPr>
          <w:highlight w:val="yellow"/>
          <w:lang w:eastAsia="en-US"/>
        </w:rPr>
      </w:pPr>
      <w:r>
        <w:rPr>
          <w:highlight w:val="yellow"/>
          <w:lang w:eastAsia="en-US"/>
        </w:rPr>
        <w:br w:type="page"/>
      </w:r>
    </w:p>
    <w:p w:rsidR="002E2A9D" w:rsidRPr="000B5F1D" w:rsidRDefault="005C58D5" w:rsidP="00B66D5B">
      <w:pPr>
        <w:shd w:val="clear" w:color="auto" w:fill="FFFFFF"/>
        <w:ind w:left="828"/>
        <w:jc w:val="left"/>
        <w:rPr>
          <w:highlight w:val="yellow"/>
          <w:lang w:eastAsia="en-US"/>
        </w:rPr>
      </w:pPr>
      <w:r>
        <w:rPr>
          <w:noProof/>
        </w:rPr>
        <w:drawing>
          <wp:inline distT="0" distB="0" distL="0" distR="0">
            <wp:extent cx="5448300" cy="7781925"/>
            <wp:effectExtent l="0" t="0" r="0" b="9525"/>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9">
                      <a:extLst>
                        <a:ext uri="{28A0092B-C50C-407E-A947-70E740481C1C}">
                          <a14:useLocalDpi xmlns:a14="http://schemas.microsoft.com/office/drawing/2010/main" val="0"/>
                        </a:ext>
                      </a:extLst>
                    </a:blip>
                    <a:srcRect l="7867" t="8794" r="9528" b="7500"/>
                    <a:stretch>
                      <a:fillRect/>
                    </a:stretch>
                  </pic:blipFill>
                  <pic:spPr bwMode="auto">
                    <a:xfrm>
                      <a:off x="0" y="0"/>
                      <a:ext cx="5448300" cy="7781925"/>
                    </a:xfrm>
                    <a:prstGeom prst="rect">
                      <a:avLst/>
                    </a:prstGeom>
                    <a:noFill/>
                    <a:ln>
                      <a:noFill/>
                    </a:ln>
                  </pic:spPr>
                </pic:pic>
              </a:graphicData>
            </a:graphic>
          </wp:inline>
        </w:drawing>
      </w:r>
      <w:r w:rsidR="002E2A9D">
        <w:rPr>
          <w:highlight w:val="yellow"/>
          <w:lang w:eastAsia="en-US"/>
        </w:rPr>
        <w:br w:type="page"/>
      </w:r>
      <w:r w:rsidR="002E2A9D" w:rsidRPr="00262486" w:rsidDel="001751B9">
        <w:rPr>
          <w:b/>
          <w:bCs/>
          <w:sz w:val="28"/>
          <w:szCs w:val="28"/>
        </w:rPr>
        <w:t xml:space="preserve"> </w:t>
      </w:r>
      <w:r>
        <w:rPr>
          <w:b/>
          <w:noProof/>
          <w:sz w:val="28"/>
          <w:szCs w:val="28"/>
        </w:rPr>
        <w:drawing>
          <wp:inline distT="0" distB="0" distL="0" distR="0">
            <wp:extent cx="5438775" cy="5048250"/>
            <wp:effectExtent l="0" t="0" r="9525" b="0"/>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0">
                      <a:extLst>
                        <a:ext uri="{28A0092B-C50C-407E-A947-70E740481C1C}">
                          <a14:useLocalDpi xmlns:a14="http://schemas.microsoft.com/office/drawing/2010/main" val="0"/>
                        </a:ext>
                      </a:extLst>
                    </a:blip>
                    <a:srcRect l="7657" t="6746" r="8899" b="39012"/>
                    <a:stretch>
                      <a:fillRect/>
                    </a:stretch>
                  </pic:blipFill>
                  <pic:spPr bwMode="auto">
                    <a:xfrm>
                      <a:off x="0" y="0"/>
                      <a:ext cx="5438775" cy="5048250"/>
                    </a:xfrm>
                    <a:prstGeom prst="rect">
                      <a:avLst/>
                    </a:prstGeom>
                    <a:noFill/>
                    <a:ln>
                      <a:noFill/>
                    </a:ln>
                  </pic:spPr>
                </pic:pic>
              </a:graphicData>
            </a:graphic>
          </wp:inline>
        </w:drawing>
      </w:r>
    </w:p>
    <w:p w:rsidR="002E2A9D" w:rsidRDefault="002E2A9D" w:rsidP="00175548">
      <w:pPr>
        <w:pStyle w:val="TxBrc1"/>
        <w:tabs>
          <w:tab w:val="left" w:pos="5432"/>
        </w:tabs>
        <w:spacing w:line="240" w:lineRule="auto"/>
        <w:rPr>
          <w:b/>
          <w:bCs/>
          <w:sz w:val="28"/>
          <w:szCs w:val="28"/>
        </w:rPr>
      </w:pPr>
      <w:r>
        <w:rPr>
          <w:b/>
          <w:bCs/>
          <w:sz w:val="28"/>
          <w:szCs w:val="28"/>
        </w:rPr>
        <w:br w:type="page"/>
      </w:r>
    </w:p>
    <w:p w:rsidR="002E2A9D" w:rsidRDefault="005C58D5" w:rsidP="00175548">
      <w:pPr>
        <w:pStyle w:val="TxBrp2"/>
        <w:rPr>
          <w:b/>
          <w:bCs/>
          <w:sz w:val="36"/>
          <w:szCs w:val="36"/>
        </w:rPr>
      </w:pPr>
      <w:r>
        <w:rPr>
          <w:b/>
          <w:noProof/>
          <w:sz w:val="28"/>
          <w:szCs w:val="28"/>
          <w:lang w:val="en-GB"/>
        </w:rPr>
        <w:drawing>
          <wp:inline distT="0" distB="0" distL="0" distR="0">
            <wp:extent cx="5762625" cy="5457825"/>
            <wp:effectExtent l="0" t="0" r="9525" b="9525"/>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62625" cy="5457825"/>
                    </a:xfrm>
                    <a:prstGeom prst="rect">
                      <a:avLst/>
                    </a:prstGeom>
                    <a:noFill/>
                    <a:ln>
                      <a:noFill/>
                    </a:ln>
                  </pic:spPr>
                </pic:pic>
              </a:graphicData>
            </a:graphic>
          </wp:inline>
        </w:drawing>
      </w:r>
      <w:r w:rsidR="002E2A9D">
        <w:rPr>
          <w:b/>
          <w:bCs/>
          <w:sz w:val="28"/>
          <w:szCs w:val="28"/>
        </w:rPr>
        <w:br w:type="page"/>
      </w:r>
      <w:r>
        <w:rPr>
          <w:b/>
          <w:noProof/>
          <w:sz w:val="28"/>
          <w:szCs w:val="28"/>
          <w:lang w:val="en-GB"/>
        </w:rPr>
        <w:drawing>
          <wp:inline distT="0" distB="0" distL="0" distR="0">
            <wp:extent cx="5734050" cy="4333875"/>
            <wp:effectExtent l="0" t="0" r="0" b="9525"/>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34050" cy="4333875"/>
                    </a:xfrm>
                    <a:prstGeom prst="rect">
                      <a:avLst/>
                    </a:prstGeom>
                    <a:noFill/>
                    <a:ln>
                      <a:noFill/>
                    </a:ln>
                  </pic:spPr>
                </pic:pic>
              </a:graphicData>
            </a:graphic>
          </wp:inline>
        </w:drawing>
      </w:r>
      <w:r w:rsidR="002E2A9D">
        <w:rPr>
          <w:b/>
          <w:bCs/>
          <w:sz w:val="28"/>
          <w:szCs w:val="28"/>
        </w:rPr>
        <w:br w:type="page"/>
      </w:r>
      <w:r w:rsidR="002E2A9D" w:rsidRPr="00175548" w:rsidDel="001F529D">
        <w:rPr>
          <w:b/>
          <w:bCs/>
          <w:sz w:val="36"/>
          <w:szCs w:val="36"/>
        </w:rPr>
        <w:t xml:space="preserve"> </w:t>
      </w:r>
    </w:p>
    <w:p w:rsidR="002E2A9D" w:rsidRDefault="005C58D5" w:rsidP="00C4043D">
      <w:pPr>
        <w:pStyle w:val="Title2"/>
        <w:rPr>
          <w:lang w:val="en-US"/>
        </w:rPr>
      </w:pPr>
      <w:r>
        <w:rPr>
          <w:noProof/>
        </w:rPr>
        <w:drawing>
          <wp:anchor distT="0" distB="0" distL="114300" distR="114300" simplePos="0" relativeHeight="251646976" behindDoc="0" locked="0" layoutInCell="1" allowOverlap="1">
            <wp:simplePos x="0" y="0"/>
            <wp:positionH relativeFrom="column">
              <wp:posOffset>365125</wp:posOffset>
            </wp:positionH>
            <wp:positionV relativeFrom="paragraph">
              <wp:posOffset>6139815</wp:posOffset>
            </wp:positionV>
            <wp:extent cx="3152775" cy="2451100"/>
            <wp:effectExtent l="0" t="0" r="9525" b="6350"/>
            <wp:wrapSquare wrapText="bothSides"/>
            <wp:docPr id="4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152775" cy="24511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45952" behindDoc="0" locked="0" layoutInCell="1" allowOverlap="1">
            <wp:simplePos x="0" y="0"/>
            <wp:positionH relativeFrom="column">
              <wp:posOffset>71120</wp:posOffset>
            </wp:positionH>
            <wp:positionV relativeFrom="paragraph">
              <wp:posOffset>-525145</wp:posOffset>
            </wp:positionV>
            <wp:extent cx="4582160" cy="6696075"/>
            <wp:effectExtent l="0" t="0" r="8890" b="9525"/>
            <wp:wrapSquare wrapText="bothSides"/>
            <wp:docPr id="44"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582160" cy="6696075"/>
                    </a:xfrm>
                    <a:prstGeom prst="rect">
                      <a:avLst/>
                    </a:prstGeom>
                    <a:noFill/>
                  </pic:spPr>
                </pic:pic>
              </a:graphicData>
            </a:graphic>
            <wp14:sizeRelH relativeFrom="page">
              <wp14:pctWidth>0</wp14:pctWidth>
            </wp14:sizeRelH>
            <wp14:sizeRelV relativeFrom="page">
              <wp14:pctHeight>0</wp14:pctHeight>
            </wp14:sizeRelV>
          </wp:anchor>
        </w:drawing>
      </w:r>
      <w:r w:rsidR="002E2A9D">
        <w:br w:type="page"/>
      </w:r>
    </w:p>
    <w:p w:rsidR="002E2A9D" w:rsidRDefault="005C58D5" w:rsidP="00175548">
      <w:pPr>
        <w:pStyle w:val="TxBrp2"/>
      </w:pPr>
      <w:r>
        <w:rPr>
          <w:noProof/>
          <w:lang w:val="en-GB"/>
        </w:rPr>
        <w:drawing>
          <wp:inline distT="0" distB="0" distL="0" distR="0">
            <wp:extent cx="5610225" cy="7924800"/>
            <wp:effectExtent l="0" t="0" r="9525" b="0"/>
            <wp:docPr id="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5">
                      <a:extLst>
                        <a:ext uri="{28A0092B-C50C-407E-A947-70E740481C1C}">
                          <a14:useLocalDpi xmlns:a14="http://schemas.microsoft.com/office/drawing/2010/main" val="0"/>
                        </a:ext>
                      </a:extLst>
                    </a:blip>
                    <a:srcRect l="9528" t="7773" r="9921" b="11728"/>
                    <a:stretch>
                      <a:fillRect/>
                    </a:stretch>
                  </pic:blipFill>
                  <pic:spPr bwMode="auto">
                    <a:xfrm>
                      <a:off x="0" y="0"/>
                      <a:ext cx="5610225" cy="7924800"/>
                    </a:xfrm>
                    <a:prstGeom prst="rect">
                      <a:avLst/>
                    </a:prstGeom>
                    <a:noFill/>
                    <a:ln>
                      <a:noFill/>
                    </a:ln>
                  </pic:spPr>
                </pic:pic>
              </a:graphicData>
            </a:graphic>
          </wp:inline>
        </w:drawing>
      </w:r>
    </w:p>
    <w:p w:rsidR="002E2A9D" w:rsidRDefault="002E2A9D">
      <w:pPr>
        <w:spacing w:before="0" w:after="0"/>
        <w:jc w:val="left"/>
        <w:rPr>
          <w:szCs w:val="24"/>
          <w:lang w:val="en-US"/>
        </w:rPr>
      </w:pPr>
      <w:r>
        <w:br w:type="page"/>
      </w:r>
    </w:p>
    <w:p w:rsidR="002E2A9D" w:rsidRDefault="005C58D5" w:rsidP="00175548">
      <w:pPr>
        <w:pStyle w:val="TxBrp2"/>
      </w:pPr>
      <w:r>
        <w:rPr>
          <w:noProof/>
          <w:lang w:val="en-GB"/>
        </w:rPr>
        <w:drawing>
          <wp:inline distT="0" distB="0" distL="0" distR="0">
            <wp:extent cx="4391025" cy="5772150"/>
            <wp:effectExtent l="0" t="0" r="9525" b="0"/>
            <wp:docPr id="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6">
                      <a:extLst>
                        <a:ext uri="{28A0092B-C50C-407E-A947-70E740481C1C}">
                          <a14:useLocalDpi xmlns:a14="http://schemas.microsoft.com/office/drawing/2010/main" val="0"/>
                        </a:ext>
                      </a:extLst>
                    </a:blip>
                    <a:srcRect l="9776" t="9093" r="10570" b="14955"/>
                    <a:stretch>
                      <a:fillRect/>
                    </a:stretch>
                  </pic:blipFill>
                  <pic:spPr bwMode="auto">
                    <a:xfrm>
                      <a:off x="0" y="0"/>
                      <a:ext cx="4391025" cy="5772150"/>
                    </a:xfrm>
                    <a:prstGeom prst="rect">
                      <a:avLst/>
                    </a:prstGeom>
                    <a:noFill/>
                    <a:ln>
                      <a:noFill/>
                    </a:ln>
                  </pic:spPr>
                </pic:pic>
              </a:graphicData>
            </a:graphic>
          </wp:inline>
        </w:drawing>
      </w:r>
    </w:p>
    <w:p w:rsidR="002E2A9D" w:rsidRDefault="005C58D5" w:rsidP="00175548">
      <w:pPr>
        <w:pStyle w:val="TxBrp2"/>
      </w:pPr>
      <w:r>
        <w:rPr>
          <w:noProof/>
          <w:lang w:val="en-GB"/>
        </w:rPr>
        <w:drawing>
          <wp:inline distT="0" distB="0" distL="0" distR="0">
            <wp:extent cx="4333875" cy="2447925"/>
            <wp:effectExtent l="0" t="0" r="9525" b="9525"/>
            <wp:docPr id="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7">
                      <a:extLst>
                        <a:ext uri="{28A0092B-C50C-407E-A947-70E740481C1C}">
                          <a14:useLocalDpi xmlns:a14="http://schemas.microsoft.com/office/drawing/2010/main" val="0"/>
                        </a:ext>
                      </a:extLst>
                    </a:blip>
                    <a:srcRect l="11595" t="53812" r="13441" b="12317"/>
                    <a:stretch>
                      <a:fillRect/>
                    </a:stretch>
                  </pic:blipFill>
                  <pic:spPr bwMode="auto">
                    <a:xfrm>
                      <a:off x="0" y="0"/>
                      <a:ext cx="4333875" cy="2447925"/>
                    </a:xfrm>
                    <a:prstGeom prst="rect">
                      <a:avLst/>
                    </a:prstGeom>
                    <a:noFill/>
                    <a:ln>
                      <a:noFill/>
                    </a:ln>
                  </pic:spPr>
                </pic:pic>
              </a:graphicData>
            </a:graphic>
          </wp:inline>
        </w:drawing>
      </w:r>
    </w:p>
    <w:p w:rsidR="002E2A9D" w:rsidRDefault="005C58D5" w:rsidP="00175548">
      <w:pPr>
        <w:pStyle w:val="TxBrp2"/>
      </w:pPr>
      <w:r>
        <w:rPr>
          <w:noProof/>
          <w:lang w:val="en-GB"/>
        </w:rPr>
        <w:drawing>
          <wp:inline distT="0" distB="0" distL="0" distR="0">
            <wp:extent cx="4248150" cy="2600325"/>
            <wp:effectExtent l="0" t="0" r="0" b="9525"/>
            <wp:docPr id="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8">
                      <a:extLst>
                        <a:ext uri="{28A0092B-C50C-407E-A947-70E740481C1C}">
                          <a14:useLocalDpi xmlns:a14="http://schemas.microsoft.com/office/drawing/2010/main" val="0"/>
                        </a:ext>
                      </a:extLst>
                    </a:blip>
                    <a:srcRect l="8696" t="55426" r="16135" b="11292"/>
                    <a:stretch>
                      <a:fillRect/>
                    </a:stretch>
                  </pic:blipFill>
                  <pic:spPr bwMode="auto">
                    <a:xfrm>
                      <a:off x="0" y="0"/>
                      <a:ext cx="4248150" cy="2600325"/>
                    </a:xfrm>
                    <a:prstGeom prst="rect">
                      <a:avLst/>
                    </a:prstGeom>
                    <a:noFill/>
                    <a:ln>
                      <a:noFill/>
                    </a:ln>
                  </pic:spPr>
                </pic:pic>
              </a:graphicData>
            </a:graphic>
          </wp:inline>
        </w:drawing>
      </w:r>
    </w:p>
    <w:p w:rsidR="002E2A9D" w:rsidRDefault="002E2A9D" w:rsidP="00C432E9">
      <w:pPr>
        <w:pStyle w:val="Heading1"/>
      </w:pPr>
      <w:bookmarkStart w:id="145" w:name="_Toc307304418"/>
      <w:r w:rsidRPr="003A69F8">
        <w:rPr>
          <w:lang w:val="en-GB"/>
        </w:rPr>
        <w:t>Annex 3</w:t>
      </w:r>
      <w:r w:rsidRPr="003A69F8">
        <w:rPr>
          <w:lang w:val="en-GB"/>
        </w:rPr>
        <w:tab/>
      </w:r>
      <w:r w:rsidRPr="003A69F8">
        <w:t>Costs and Earnings items taken into account in the</w:t>
      </w:r>
      <w:r w:rsidRPr="00685980">
        <w:t xml:space="preserve"> different parameters as set out in appendix VI of the DC</w:t>
      </w:r>
      <w:r>
        <w:t>F</w:t>
      </w:r>
      <w:r w:rsidRPr="00685980">
        <w:t xml:space="preserve"> in the LEI survey of accounts of the cutter fleet.</w:t>
      </w:r>
      <w:bookmarkEnd w:id="145"/>
    </w:p>
    <w:p w:rsidR="002E2A9D" w:rsidRPr="00D6339B" w:rsidRDefault="002E2A9D" w:rsidP="00D6339B">
      <w:pPr>
        <w:rPr>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05"/>
        <w:gridCol w:w="4900"/>
      </w:tblGrid>
      <w:tr w:rsidR="002E2A9D" w:rsidRPr="006719D2" w:rsidTr="00AA6CDD">
        <w:trPr>
          <w:trHeight w:val="803"/>
          <w:tblHeader/>
        </w:trPr>
        <w:tc>
          <w:tcPr>
            <w:tcW w:w="2905" w:type="dxa"/>
            <w:shd w:val="clear" w:color="auto" w:fill="CCFFFF"/>
            <w:vAlign w:val="center"/>
          </w:tcPr>
          <w:p w:rsidR="002E2A9D" w:rsidRPr="00DB6A87" w:rsidRDefault="002E2A9D" w:rsidP="00AA6CDD">
            <w:pPr>
              <w:spacing w:before="0" w:after="0"/>
              <w:rPr>
                <w:b/>
              </w:rPr>
            </w:pPr>
            <w:r w:rsidRPr="00DB6A87">
              <w:rPr>
                <w:b/>
              </w:rPr>
              <w:t>Parameter</w:t>
            </w:r>
          </w:p>
        </w:tc>
        <w:tc>
          <w:tcPr>
            <w:tcW w:w="4900" w:type="dxa"/>
            <w:shd w:val="clear" w:color="auto" w:fill="CCFFFF"/>
            <w:vAlign w:val="center"/>
          </w:tcPr>
          <w:p w:rsidR="002E2A9D" w:rsidRPr="00DB6A87" w:rsidRDefault="002E2A9D" w:rsidP="00AA6CDD">
            <w:pPr>
              <w:spacing w:before="0" w:after="0"/>
              <w:rPr>
                <w:b/>
              </w:rPr>
            </w:pPr>
            <w:r w:rsidRPr="00DB6A87">
              <w:rPr>
                <w:b/>
              </w:rPr>
              <w:t>Costs/Income included</w:t>
            </w:r>
          </w:p>
        </w:tc>
      </w:tr>
      <w:tr w:rsidR="002E2A9D" w:rsidRPr="006719D2" w:rsidTr="00AA6CDD">
        <w:trPr>
          <w:cantSplit/>
          <w:trHeight w:val="398"/>
        </w:trPr>
        <w:tc>
          <w:tcPr>
            <w:tcW w:w="2905" w:type="dxa"/>
            <w:vAlign w:val="center"/>
          </w:tcPr>
          <w:p w:rsidR="002E2A9D" w:rsidRPr="00DB6A87" w:rsidRDefault="002E2A9D" w:rsidP="00AA6CDD">
            <w:pPr>
              <w:spacing w:before="0" w:after="0"/>
            </w:pPr>
            <w:r w:rsidRPr="00DB6A87">
              <w:t xml:space="preserve">Gross value of landings </w:t>
            </w:r>
          </w:p>
          <w:p w:rsidR="002E2A9D" w:rsidRPr="00DB6A87" w:rsidRDefault="002E2A9D" w:rsidP="00AA6CDD">
            <w:pPr>
              <w:spacing w:before="0" w:after="0"/>
            </w:pPr>
          </w:p>
        </w:tc>
        <w:tc>
          <w:tcPr>
            <w:tcW w:w="4900" w:type="dxa"/>
            <w:vAlign w:val="center"/>
          </w:tcPr>
          <w:p w:rsidR="002E2A9D" w:rsidRPr="00DB6A87" w:rsidRDefault="002E2A9D" w:rsidP="00AA6CDD">
            <w:pPr>
              <w:spacing w:before="0" w:after="0"/>
            </w:pPr>
            <w:r w:rsidRPr="00DB6A87">
              <w:t>Income per species and market category</w:t>
            </w:r>
          </w:p>
          <w:p w:rsidR="002E2A9D" w:rsidRPr="00DB6A87" w:rsidRDefault="002E2A9D" w:rsidP="00AA6CDD">
            <w:pPr>
              <w:spacing w:before="0" w:after="0"/>
            </w:pPr>
          </w:p>
        </w:tc>
      </w:tr>
      <w:tr w:rsidR="002E2A9D" w:rsidRPr="006719D2" w:rsidTr="00AA6CDD">
        <w:trPr>
          <w:cantSplit/>
          <w:trHeight w:val="398"/>
        </w:trPr>
        <w:tc>
          <w:tcPr>
            <w:tcW w:w="2905" w:type="dxa"/>
            <w:vAlign w:val="center"/>
          </w:tcPr>
          <w:p w:rsidR="002E2A9D" w:rsidRPr="00DB6A87" w:rsidRDefault="002E2A9D" w:rsidP="00AA6CDD">
            <w:pPr>
              <w:spacing w:before="0" w:after="0"/>
            </w:pPr>
            <w:r w:rsidRPr="00DB6A87">
              <w:t>Income from leasing out quota or other fishing rights</w:t>
            </w:r>
          </w:p>
        </w:tc>
        <w:tc>
          <w:tcPr>
            <w:tcW w:w="4900" w:type="dxa"/>
            <w:vAlign w:val="center"/>
          </w:tcPr>
          <w:p w:rsidR="002E2A9D" w:rsidRPr="00027159" w:rsidRDefault="002E2A9D" w:rsidP="00AA6CDD">
            <w:pPr>
              <w:spacing w:before="0" w:after="0"/>
            </w:pPr>
            <w:r w:rsidRPr="00027159">
              <w:t>Rent quota cod</w:t>
            </w:r>
          </w:p>
          <w:p w:rsidR="002E2A9D" w:rsidRPr="00027159" w:rsidRDefault="002E2A9D" w:rsidP="00AA6CDD">
            <w:pPr>
              <w:spacing w:before="0" w:after="0"/>
            </w:pPr>
            <w:r w:rsidRPr="00027159">
              <w:t>Rent quota mackerel</w:t>
            </w:r>
          </w:p>
          <w:p w:rsidR="002E2A9D" w:rsidRPr="00027159" w:rsidRDefault="002E2A9D" w:rsidP="00AA6CDD">
            <w:pPr>
              <w:spacing w:before="0" w:after="0"/>
              <w:rPr>
                <w:lang w:val="it-IT"/>
              </w:rPr>
            </w:pPr>
            <w:r w:rsidRPr="00027159">
              <w:rPr>
                <w:lang w:val="it-IT"/>
              </w:rPr>
              <w:t>Rent quota plaice</w:t>
            </w:r>
          </w:p>
          <w:p w:rsidR="002E2A9D" w:rsidRPr="00027159" w:rsidRDefault="002E2A9D" w:rsidP="00AA6CDD">
            <w:pPr>
              <w:spacing w:before="0" w:after="0"/>
              <w:rPr>
                <w:lang w:val="it-IT"/>
              </w:rPr>
            </w:pPr>
            <w:r w:rsidRPr="00027159">
              <w:rPr>
                <w:lang w:val="it-IT"/>
              </w:rPr>
              <w:t>Rent quota sole</w:t>
            </w:r>
          </w:p>
          <w:p w:rsidR="002E2A9D" w:rsidRPr="00DB6A87" w:rsidRDefault="002E2A9D" w:rsidP="00AA6CDD">
            <w:pPr>
              <w:spacing w:before="0" w:after="0"/>
            </w:pPr>
            <w:r w:rsidRPr="00DB6A87">
              <w:t>Rent quota whiting</w:t>
            </w:r>
          </w:p>
        </w:tc>
      </w:tr>
      <w:tr w:rsidR="002E2A9D" w:rsidRPr="006719D2" w:rsidTr="00AA6CDD">
        <w:trPr>
          <w:cantSplit/>
          <w:trHeight w:val="398"/>
        </w:trPr>
        <w:tc>
          <w:tcPr>
            <w:tcW w:w="2905" w:type="dxa"/>
            <w:vAlign w:val="center"/>
          </w:tcPr>
          <w:p w:rsidR="002E2A9D" w:rsidRPr="00DB6A87" w:rsidRDefault="002E2A9D" w:rsidP="00AA6CDD">
            <w:pPr>
              <w:spacing w:before="0" w:after="0"/>
            </w:pPr>
            <w:r w:rsidRPr="00DB6A87">
              <w:t>Direct subsidies</w:t>
            </w:r>
          </w:p>
        </w:tc>
        <w:tc>
          <w:tcPr>
            <w:tcW w:w="4900" w:type="dxa"/>
            <w:vAlign w:val="center"/>
          </w:tcPr>
          <w:p w:rsidR="002E2A9D" w:rsidRPr="00DB6A87" w:rsidRDefault="002E2A9D" w:rsidP="00AA6CDD">
            <w:pPr>
              <w:spacing w:before="0" w:after="0"/>
            </w:pPr>
            <w:r w:rsidRPr="00DB6A87">
              <w:t>Compensation on contribution for auction in case of closed areas</w:t>
            </w:r>
          </w:p>
          <w:p w:rsidR="002E2A9D" w:rsidRPr="00DB6A87" w:rsidRDefault="002E2A9D" w:rsidP="00AA6CDD">
            <w:pPr>
              <w:spacing w:before="0" w:after="0"/>
            </w:pPr>
            <w:r w:rsidRPr="00DB6A87">
              <w:t>Compensation for voluntary stop of fishing during certain part of the year</w:t>
            </w:r>
          </w:p>
        </w:tc>
      </w:tr>
      <w:tr w:rsidR="002E2A9D" w:rsidRPr="006719D2" w:rsidTr="00AA6CDD">
        <w:trPr>
          <w:cantSplit/>
          <w:trHeight w:val="398"/>
        </w:trPr>
        <w:tc>
          <w:tcPr>
            <w:tcW w:w="2905" w:type="dxa"/>
            <w:vAlign w:val="center"/>
          </w:tcPr>
          <w:p w:rsidR="002E2A9D" w:rsidRPr="00DB6A87" w:rsidRDefault="002E2A9D" w:rsidP="00AA6CDD">
            <w:pPr>
              <w:spacing w:before="0" w:after="0"/>
            </w:pPr>
            <w:r w:rsidRPr="00DB6A87">
              <w:t>Other income</w:t>
            </w:r>
          </w:p>
        </w:tc>
        <w:tc>
          <w:tcPr>
            <w:tcW w:w="4900" w:type="dxa"/>
            <w:vAlign w:val="center"/>
          </w:tcPr>
          <w:p w:rsidR="002E2A9D" w:rsidRPr="00DB6A87" w:rsidRDefault="002E2A9D" w:rsidP="00AA6CDD">
            <w:pPr>
              <w:spacing w:before="0" w:after="0"/>
            </w:pPr>
            <w:r w:rsidRPr="00DB6A87">
              <w:t>Income from charter vessel by research</w:t>
            </w:r>
          </w:p>
          <w:p w:rsidR="002E2A9D" w:rsidRPr="00DB6A87" w:rsidRDefault="002E2A9D" w:rsidP="00AA6CDD">
            <w:pPr>
              <w:spacing w:before="0" w:after="0"/>
            </w:pPr>
            <w:r w:rsidRPr="00DB6A87">
              <w:t>Income from towing other vessels</w:t>
            </w:r>
          </w:p>
          <w:p w:rsidR="002E2A9D" w:rsidRPr="00DB6A87" w:rsidRDefault="002E2A9D" w:rsidP="00AA6CDD">
            <w:pPr>
              <w:spacing w:before="0" w:after="0"/>
            </w:pPr>
            <w:r w:rsidRPr="00DB6A87">
              <w:t xml:space="preserve">Settlement of income from fisheries in case of co-operation with other vessels </w:t>
            </w:r>
          </w:p>
          <w:p w:rsidR="002E2A9D" w:rsidRPr="00DB6A87" w:rsidRDefault="002E2A9D" w:rsidP="00AA6CDD">
            <w:pPr>
              <w:spacing w:before="0" w:after="0"/>
            </w:pPr>
            <w:r w:rsidRPr="00DB6A87">
              <w:t>Insurance payments</w:t>
            </w:r>
          </w:p>
        </w:tc>
      </w:tr>
      <w:tr w:rsidR="002E2A9D" w:rsidRPr="006719D2" w:rsidTr="00AA6CDD">
        <w:trPr>
          <w:cantSplit/>
          <w:trHeight w:val="398"/>
        </w:trPr>
        <w:tc>
          <w:tcPr>
            <w:tcW w:w="2905" w:type="dxa"/>
            <w:vAlign w:val="center"/>
          </w:tcPr>
          <w:p w:rsidR="002E2A9D" w:rsidRPr="00DB6A87" w:rsidRDefault="002E2A9D" w:rsidP="00AA6CDD">
            <w:pPr>
              <w:spacing w:before="0" w:after="0"/>
            </w:pPr>
            <w:r w:rsidRPr="00DB6A87">
              <w:t>Wages and salaries of crew</w:t>
            </w:r>
          </w:p>
          <w:p w:rsidR="002E2A9D" w:rsidRPr="00DB6A87" w:rsidRDefault="002E2A9D" w:rsidP="00AA6CDD">
            <w:pPr>
              <w:spacing w:before="0" w:after="0"/>
            </w:pPr>
          </w:p>
        </w:tc>
        <w:tc>
          <w:tcPr>
            <w:tcW w:w="4900" w:type="dxa"/>
            <w:vAlign w:val="center"/>
          </w:tcPr>
          <w:p w:rsidR="002E2A9D" w:rsidRPr="00DB6A87" w:rsidRDefault="002E2A9D" w:rsidP="00AA6CDD">
            <w:pPr>
              <w:spacing w:before="0" w:after="0"/>
            </w:pPr>
            <w:r w:rsidRPr="00DB6A87">
              <w:t>Part of the income from research activities that is paid to the crew</w:t>
            </w:r>
          </w:p>
          <w:p w:rsidR="002E2A9D" w:rsidRPr="00DB6A87" w:rsidRDefault="002E2A9D" w:rsidP="00AA6CDD">
            <w:pPr>
              <w:spacing w:before="0" w:after="0"/>
            </w:pPr>
            <w:r w:rsidRPr="00DB6A87">
              <w:t>Part of the subsidy that is paid as wage to the crew</w:t>
            </w:r>
          </w:p>
          <w:p w:rsidR="002E2A9D" w:rsidRPr="00DB6A87" w:rsidRDefault="002E2A9D" w:rsidP="00AA6CDD">
            <w:pPr>
              <w:spacing w:before="0" w:after="0"/>
            </w:pPr>
            <w:r w:rsidRPr="00DB6A87">
              <w:t>Wage for the crew for maintenance of the vessel</w:t>
            </w:r>
          </w:p>
          <w:p w:rsidR="002E2A9D" w:rsidRPr="00DB6A87" w:rsidRDefault="002E2A9D" w:rsidP="00AA6CDD">
            <w:pPr>
              <w:spacing w:before="0" w:after="0"/>
            </w:pPr>
            <w:r w:rsidRPr="00DB6A87">
              <w:t>Wage for the crew from income from fishing</w:t>
            </w:r>
          </w:p>
          <w:p w:rsidR="002E2A9D" w:rsidRPr="00DB6A87" w:rsidRDefault="002E2A9D" w:rsidP="00AA6CDD">
            <w:pPr>
              <w:spacing w:before="0" w:after="0"/>
            </w:pPr>
            <w:r w:rsidRPr="00DB6A87">
              <w:t>Wage for the crew from income from towing other vessels</w:t>
            </w:r>
          </w:p>
          <w:p w:rsidR="002E2A9D" w:rsidRPr="00DB6A87" w:rsidRDefault="002E2A9D" w:rsidP="00AA6CDD">
            <w:pPr>
              <w:spacing w:before="0" w:after="0"/>
            </w:pPr>
            <w:r w:rsidRPr="00DB6A87">
              <w:t>Holiday pay</w:t>
            </w:r>
          </w:p>
          <w:p w:rsidR="002E2A9D" w:rsidRPr="00DB6A87" w:rsidRDefault="002E2A9D" w:rsidP="00AA6CDD">
            <w:pPr>
              <w:spacing w:before="0" w:after="0"/>
            </w:pPr>
            <w:r w:rsidRPr="00DB6A87">
              <w:t xml:space="preserve">Social security payments </w:t>
            </w:r>
          </w:p>
        </w:tc>
      </w:tr>
      <w:tr w:rsidR="002E2A9D" w:rsidRPr="006719D2" w:rsidTr="00AA6CDD">
        <w:trPr>
          <w:cantSplit/>
          <w:trHeight w:val="398"/>
        </w:trPr>
        <w:tc>
          <w:tcPr>
            <w:tcW w:w="2905" w:type="dxa"/>
            <w:vAlign w:val="center"/>
          </w:tcPr>
          <w:p w:rsidR="002E2A9D" w:rsidRPr="00DB6A87" w:rsidRDefault="002E2A9D" w:rsidP="00AA6CDD">
            <w:pPr>
              <w:spacing w:before="0" w:after="0"/>
            </w:pPr>
            <w:r w:rsidRPr="00DB6A87">
              <w:t>Imputed value of unpaid labour</w:t>
            </w:r>
          </w:p>
        </w:tc>
        <w:tc>
          <w:tcPr>
            <w:tcW w:w="4900" w:type="dxa"/>
            <w:vAlign w:val="center"/>
          </w:tcPr>
          <w:p w:rsidR="002E2A9D" w:rsidRPr="00DB6A87" w:rsidRDefault="002E2A9D" w:rsidP="00AA6CDD">
            <w:pPr>
              <w:spacing w:before="0" w:after="0"/>
            </w:pPr>
            <w:r w:rsidRPr="00DB6A87">
              <w:t>Imputed value for owners own labour on board</w:t>
            </w:r>
          </w:p>
        </w:tc>
      </w:tr>
      <w:tr w:rsidR="002E2A9D" w:rsidRPr="006719D2" w:rsidTr="00AA6CDD">
        <w:trPr>
          <w:cantSplit/>
          <w:trHeight w:val="398"/>
        </w:trPr>
        <w:tc>
          <w:tcPr>
            <w:tcW w:w="2905" w:type="dxa"/>
            <w:vAlign w:val="center"/>
          </w:tcPr>
          <w:p w:rsidR="002E2A9D" w:rsidRPr="00DB6A87" w:rsidRDefault="002E2A9D" w:rsidP="00AA6CDD">
            <w:pPr>
              <w:spacing w:before="0" w:after="0"/>
            </w:pPr>
            <w:r w:rsidRPr="00DB6A87">
              <w:t>Energy costs</w:t>
            </w:r>
          </w:p>
        </w:tc>
        <w:tc>
          <w:tcPr>
            <w:tcW w:w="4900" w:type="dxa"/>
            <w:vAlign w:val="center"/>
          </w:tcPr>
          <w:p w:rsidR="002E2A9D" w:rsidRPr="00DB6A87" w:rsidRDefault="002E2A9D" w:rsidP="00AA6CDD">
            <w:pPr>
              <w:spacing w:before="0" w:after="0"/>
            </w:pPr>
            <w:r w:rsidRPr="00DB6A87">
              <w:t>Kerosene</w:t>
            </w:r>
          </w:p>
        </w:tc>
      </w:tr>
      <w:tr w:rsidR="002E2A9D" w:rsidRPr="006719D2" w:rsidTr="00AA6CDD">
        <w:trPr>
          <w:cantSplit/>
          <w:trHeight w:val="398"/>
        </w:trPr>
        <w:tc>
          <w:tcPr>
            <w:tcW w:w="2905" w:type="dxa"/>
            <w:vAlign w:val="center"/>
          </w:tcPr>
          <w:p w:rsidR="002E2A9D" w:rsidRPr="00DB6A87" w:rsidRDefault="002E2A9D" w:rsidP="00AA6CDD">
            <w:pPr>
              <w:spacing w:before="0" w:after="0"/>
            </w:pPr>
            <w:r w:rsidRPr="00DB6A87">
              <w:t>Repair and maintenance.</w:t>
            </w:r>
          </w:p>
        </w:tc>
        <w:tc>
          <w:tcPr>
            <w:tcW w:w="4900" w:type="dxa"/>
            <w:vAlign w:val="center"/>
          </w:tcPr>
          <w:p w:rsidR="002E2A9D" w:rsidRPr="00DB6A87" w:rsidRDefault="002E2A9D" w:rsidP="00AA6CDD">
            <w:pPr>
              <w:spacing w:before="0" w:after="0"/>
            </w:pPr>
            <w:r w:rsidRPr="00DB6A87">
              <w:t>Maintenance catch processing equipment</w:t>
            </w:r>
          </w:p>
          <w:p w:rsidR="002E2A9D" w:rsidRPr="00DB6A87" w:rsidRDefault="002E2A9D" w:rsidP="00AA6CDD">
            <w:pPr>
              <w:spacing w:before="0" w:after="0"/>
            </w:pPr>
            <w:r w:rsidRPr="00DB6A87">
              <w:t>Maintenance engine</w:t>
            </w:r>
          </w:p>
          <w:p w:rsidR="002E2A9D" w:rsidRPr="00DB6A87" w:rsidRDefault="002E2A9D" w:rsidP="00AA6CDD">
            <w:pPr>
              <w:spacing w:before="0" w:after="0"/>
            </w:pPr>
            <w:r w:rsidRPr="00DB6A87">
              <w:t>Maintenance hull</w:t>
            </w:r>
          </w:p>
          <w:p w:rsidR="002E2A9D" w:rsidRPr="00DB6A87" w:rsidRDefault="002E2A9D" w:rsidP="00AA6CDD">
            <w:pPr>
              <w:spacing w:before="0" w:after="0"/>
            </w:pPr>
            <w:r w:rsidRPr="00DB6A87">
              <w:t>Maintenance Ice machine, freezing equipment</w:t>
            </w:r>
          </w:p>
          <w:p w:rsidR="002E2A9D" w:rsidRPr="00DB6A87" w:rsidRDefault="002E2A9D" w:rsidP="00AA6CDD">
            <w:pPr>
              <w:spacing w:before="0" w:after="0"/>
            </w:pPr>
            <w:r w:rsidRPr="00DB6A87">
              <w:t>Maintenance navigation equipment</w:t>
            </w:r>
          </w:p>
          <w:p w:rsidR="002E2A9D" w:rsidRPr="00DB6A87" w:rsidRDefault="002E2A9D" w:rsidP="00AA6CDD">
            <w:pPr>
              <w:spacing w:before="0" w:after="0"/>
            </w:pPr>
            <w:r w:rsidRPr="00DB6A87">
              <w:t xml:space="preserve">Maintenance shrimp processing equipment </w:t>
            </w:r>
          </w:p>
          <w:p w:rsidR="002E2A9D" w:rsidRPr="00DB6A87" w:rsidRDefault="002E2A9D" w:rsidP="00AA6CDD">
            <w:pPr>
              <w:spacing w:before="0" w:after="0"/>
            </w:pPr>
            <w:r w:rsidRPr="00DB6A87">
              <w:t>Fishing gear (netting)</w:t>
            </w:r>
          </w:p>
        </w:tc>
      </w:tr>
      <w:tr w:rsidR="002E2A9D" w:rsidRPr="006719D2" w:rsidTr="00AA6CDD">
        <w:trPr>
          <w:cantSplit/>
          <w:trHeight w:val="398"/>
        </w:trPr>
        <w:tc>
          <w:tcPr>
            <w:tcW w:w="2905" w:type="dxa"/>
            <w:vAlign w:val="center"/>
          </w:tcPr>
          <w:p w:rsidR="002E2A9D" w:rsidRPr="00DB6A87" w:rsidRDefault="002E2A9D" w:rsidP="00AA6CDD">
            <w:pPr>
              <w:spacing w:before="0" w:after="0"/>
            </w:pPr>
            <w:r w:rsidRPr="00DB6A87">
              <w:t>Variable operational costs</w:t>
            </w:r>
          </w:p>
        </w:tc>
        <w:tc>
          <w:tcPr>
            <w:tcW w:w="4900" w:type="dxa"/>
          </w:tcPr>
          <w:p w:rsidR="002E2A9D" w:rsidRPr="00DB6A87" w:rsidRDefault="002E2A9D" w:rsidP="00AA6CDD">
            <w:pPr>
              <w:spacing w:before="0" w:after="0"/>
            </w:pPr>
            <w:r w:rsidRPr="00DB6A87">
              <w:t>Auction levy</w:t>
            </w:r>
          </w:p>
          <w:p w:rsidR="002E2A9D" w:rsidRPr="00DB6A87" w:rsidRDefault="002E2A9D" w:rsidP="00AA6CDD">
            <w:pPr>
              <w:spacing w:before="0" w:after="0"/>
            </w:pPr>
            <w:r w:rsidRPr="00DB6A87">
              <w:t>Clothing crew</w:t>
            </w:r>
          </w:p>
          <w:p w:rsidR="002E2A9D" w:rsidRPr="00DB6A87" w:rsidRDefault="002E2A9D" w:rsidP="00AA6CDD">
            <w:pPr>
              <w:spacing w:before="0" w:after="0"/>
            </w:pPr>
            <w:r w:rsidRPr="00DB6A87">
              <w:t>Contribution fisheries association</w:t>
            </w:r>
          </w:p>
          <w:p w:rsidR="002E2A9D" w:rsidRPr="00DB6A87" w:rsidRDefault="002E2A9D" w:rsidP="00AA6CDD">
            <w:pPr>
              <w:spacing w:before="0" w:after="0"/>
            </w:pPr>
            <w:r w:rsidRPr="00DB6A87">
              <w:t>Electricity</w:t>
            </w:r>
          </w:p>
          <w:p w:rsidR="002E2A9D" w:rsidRPr="00DB6A87" w:rsidRDefault="002E2A9D" w:rsidP="00AA6CDD">
            <w:pPr>
              <w:spacing w:before="0" w:after="0"/>
            </w:pPr>
            <w:r w:rsidRPr="00DB6A87">
              <w:t>Food costs for crew</w:t>
            </w:r>
          </w:p>
          <w:p w:rsidR="002E2A9D" w:rsidRPr="00DB6A87" w:rsidRDefault="002E2A9D" w:rsidP="00AA6CDD">
            <w:pPr>
              <w:spacing w:before="0" w:after="0"/>
            </w:pPr>
            <w:r w:rsidRPr="00DB6A87">
              <w:t>Harbour fee</w:t>
            </w:r>
          </w:p>
          <w:p w:rsidR="002E2A9D" w:rsidRPr="00DB6A87" w:rsidRDefault="002E2A9D" w:rsidP="00AA6CDD">
            <w:pPr>
              <w:spacing w:before="0" w:after="0"/>
            </w:pPr>
            <w:r w:rsidRPr="00DB6A87">
              <w:t>Ice</w:t>
            </w:r>
          </w:p>
          <w:p w:rsidR="002E2A9D" w:rsidRPr="00DB6A87" w:rsidRDefault="002E2A9D" w:rsidP="00AA6CDD">
            <w:pPr>
              <w:spacing w:before="0" w:after="0"/>
            </w:pPr>
            <w:r w:rsidRPr="00DB6A87">
              <w:t>Levy on landed fish for compensation for fish that was taken out of the market</w:t>
            </w:r>
          </w:p>
          <w:p w:rsidR="002E2A9D" w:rsidRPr="00DB6A87" w:rsidRDefault="002E2A9D" w:rsidP="00AA6CDD">
            <w:pPr>
              <w:spacing w:before="0" w:after="0"/>
            </w:pPr>
            <w:r w:rsidRPr="00DB6A87">
              <w:t>Lubrication oil</w:t>
            </w:r>
          </w:p>
          <w:p w:rsidR="002E2A9D" w:rsidRPr="00DB6A87" w:rsidRDefault="002E2A9D" w:rsidP="00AA6CDD">
            <w:pPr>
              <w:spacing w:before="0" w:after="0"/>
            </w:pPr>
            <w:r w:rsidRPr="00DB6A87">
              <w:t>Pay for landing armament</w:t>
            </w:r>
          </w:p>
          <w:p w:rsidR="002E2A9D" w:rsidRPr="00027159" w:rsidRDefault="002E2A9D" w:rsidP="00AA6CDD">
            <w:pPr>
              <w:spacing w:before="0" w:after="0"/>
            </w:pPr>
            <w:r w:rsidRPr="00027159">
              <w:t>Plastic bags</w:t>
            </w:r>
          </w:p>
          <w:p w:rsidR="002E2A9D" w:rsidRPr="00027159" w:rsidRDefault="002E2A9D" w:rsidP="00AA6CDD">
            <w:pPr>
              <w:spacing w:before="0" w:after="0"/>
            </w:pPr>
            <w:r w:rsidRPr="00027159">
              <w:t>Rent fish boxes</w:t>
            </w:r>
          </w:p>
          <w:p w:rsidR="002E2A9D" w:rsidRPr="00027159" w:rsidRDefault="002E2A9D" w:rsidP="00AA6CDD">
            <w:pPr>
              <w:spacing w:before="0" w:after="0"/>
            </w:pPr>
            <w:r w:rsidRPr="00027159">
              <w:t>Salt</w:t>
            </w:r>
          </w:p>
          <w:p w:rsidR="002E2A9D" w:rsidRPr="00DB6A87" w:rsidRDefault="002E2A9D" w:rsidP="00AA6CDD">
            <w:pPr>
              <w:spacing w:before="0" w:after="0"/>
            </w:pPr>
            <w:r w:rsidRPr="00DB6A87">
              <w:t>Service costs auctions</w:t>
            </w:r>
          </w:p>
          <w:p w:rsidR="002E2A9D" w:rsidRPr="00DB6A87" w:rsidRDefault="002E2A9D" w:rsidP="00AA6CDD">
            <w:pPr>
              <w:spacing w:before="0" w:after="0"/>
            </w:pPr>
            <w:r w:rsidRPr="00DB6A87">
              <w:t>Small tools</w:t>
            </w:r>
          </w:p>
          <w:p w:rsidR="002E2A9D" w:rsidRPr="00DB6A87" w:rsidRDefault="002E2A9D" w:rsidP="00AA6CDD">
            <w:pPr>
              <w:spacing w:before="0" w:after="0"/>
            </w:pPr>
            <w:r w:rsidRPr="00DB6A87">
              <w:t>Sorting/unloading</w:t>
            </w:r>
          </w:p>
          <w:p w:rsidR="002E2A9D" w:rsidRPr="00DB6A87" w:rsidRDefault="002E2A9D" w:rsidP="00AA6CDD">
            <w:pPr>
              <w:spacing w:before="0" w:after="0"/>
            </w:pPr>
            <w:r w:rsidRPr="00DB6A87">
              <w:t>Subscription fisheries association</w:t>
            </w:r>
          </w:p>
          <w:p w:rsidR="002E2A9D" w:rsidRPr="00DB6A87" w:rsidRDefault="002E2A9D" w:rsidP="00AA6CDD">
            <w:pPr>
              <w:spacing w:before="0" w:after="0"/>
            </w:pPr>
            <w:r w:rsidRPr="00DB6A87">
              <w:t>Subscription fisheries Product Organisation</w:t>
            </w:r>
          </w:p>
          <w:p w:rsidR="002E2A9D" w:rsidRPr="00DB6A87" w:rsidRDefault="002E2A9D" w:rsidP="00AA6CDD">
            <w:pPr>
              <w:spacing w:before="0" w:after="0"/>
            </w:pPr>
            <w:r w:rsidRPr="00DB6A87">
              <w:t>Tax on waste production</w:t>
            </w:r>
          </w:p>
          <w:p w:rsidR="002E2A9D" w:rsidRPr="00DB6A87" w:rsidRDefault="002E2A9D" w:rsidP="00AA6CDD">
            <w:pPr>
              <w:spacing w:before="0" w:after="0"/>
            </w:pPr>
            <w:r w:rsidRPr="00DB6A87">
              <w:t>Transport costs fish</w:t>
            </w:r>
          </w:p>
          <w:p w:rsidR="002E2A9D" w:rsidRPr="00DB6A87" w:rsidRDefault="002E2A9D" w:rsidP="00AA6CDD">
            <w:pPr>
              <w:spacing w:before="0" w:after="0"/>
            </w:pPr>
            <w:r w:rsidRPr="00DB6A87">
              <w:t>Travel expenses crew</w:t>
            </w:r>
          </w:p>
          <w:p w:rsidR="002E2A9D" w:rsidRPr="00DB6A87" w:rsidRDefault="002E2A9D" w:rsidP="00AA6CDD">
            <w:pPr>
              <w:spacing w:before="0" w:after="0"/>
            </w:pPr>
            <w:r w:rsidRPr="00DB6A87">
              <w:t>Wage for safeguarding</w:t>
            </w:r>
          </w:p>
          <w:p w:rsidR="002E2A9D" w:rsidRPr="00DB6A87" w:rsidRDefault="002E2A9D" w:rsidP="00AA6CDD">
            <w:pPr>
              <w:spacing w:before="0" w:after="0"/>
            </w:pPr>
            <w:r w:rsidRPr="00DB6A87">
              <w:t>Water</w:t>
            </w:r>
          </w:p>
        </w:tc>
      </w:tr>
      <w:tr w:rsidR="002E2A9D" w:rsidRPr="006719D2" w:rsidTr="00AA6CDD">
        <w:trPr>
          <w:trHeight w:val="398"/>
        </w:trPr>
        <w:tc>
          <w:tcPr>
            <w:tcW w:w="2905" w:type="dxa"/>
            <w:vAlign w:val="center"/>
          </w:tcPr>
          <w:p w:rsidR="002E2A9D" w:rsidRPr="00DB6A87" w:rsidRDefault="002E2A9D" w:rsidP="00AA6CDD">
            <w:pPr>
              <w:spacing w:before="0" w:after="0"/>
            </w:pPr>
            <w:r w:rsidRPr="00DB6A87">
              <w:t xml:space="preserve">Non-variable operational costs </w:t>
            </w:r>
          </w:p>
        </w:tc>
        <w:tc>
          <w:tcPr>
            <w:tcW w:w="4900" w:type="dxa"/>
          </w:tcPr>
          <w:p w:rsidR="002E2A9D" w:rsidRPr="00DB6A87" w:rsidRDefault="002E2A9D" w:rsidP="00AA6CDD">
            <w:pPr>
              <w:spacing w:before="0" w:after="0"/>
            </w:pPr>
            <w:r w:rsidRPr="00DB6A87">
              <w:t xml:space="preserve">Insurance </w:t>
            </w:r>
          </w:p>
          <w:p w:rsidR="002E2A9D" w:rsidRPr="00DB6A87" w:rsidRDefault="002E2A9D" w:rsidP="00AA6CDD">
            <w:pPr>
              <w:spacing w:before="0" w:after="0"/>
            </w:pPr>
            <w:r w:rsidRPr="00DB6A87">
              <w:t>Costs of company car</w:t>
            </w:r>
          </w:p>
          <w:p w:rsidR="002E2A9D" w:rsidRPr="00DB6A87" w:rsidRDefault="002E2A9D" w:rsidP="00AA6CDD">
            <w:pPr>
              <w:spacing w:before="0" w:after="0"/>
            </w:pPr>
            <w:r w:rsidRPr="00DB6A87">
              <w:t>Costs of company office</w:t>
            </w:r>
          </w:p>
          <w:p w:rsidR="002E2A9D" w:rsidRPr="00DB6A87" w:rsidRDefault="002E2A9D" w:rsidP="00AA6CDD">
            <w:pPr>
              <w:spacing w:before="0" w:after="0"/>
            </w:pPr>
            <w:r w:rsidRPr="00DB6A87">
              <w:t>Costs of setting up the business</w:t>
            </w:r>
          </w:p>
          <w:p w:rsidR="002E2A9D" w:rsidRPr="00DB6A87" w:rsidRDefault="002E2A9D" w:rsidP="00AA6CDD">
            <w:pPr>
              <w:spacing w:before="0" w:after="0"/>
            </w:pPr>
            <w:r w:rsidRPr="00DB6A87">
              <w:t>Costs agent in harbour</w:t>
            </w:r>
          </w:p>
          <w:p w:rsidR="002E2A9D" w:rsidRPr="00DB6A87" w:rsidRDefault="002E2A9D" w:rsidP="00AA6CDD">
            <w:pPr>
              <w:spacing w:before="0" w:after="0"/>
            </w:pPr>
            <w:r w:rsidRPr="00DB6A87">
              <w:t>Bookkeeping</w:t>
            </w:r>
          </w:p>
          <w:p w:rsidR="002E2A9D" w:rsidRPr="00DB6A87" w:rsidRDefault="002E2A9D" w:rsidP="00AA6CDD">
            <w:pPr>
              <w:spacing w:before="0" w:after="0"/>
            </w:pPr>
            <w:r w:rsidRPr="00DB6A87">
              <w:t>Fines</w:t>
            </w:r>
          </w:p>
          <w:p w:rsidR="002E2A9D" w:rsidRPr="00DB6A87" w:rsidRDefault="002E2A9D" w:rsidP="00AA6CDD">
            <w:pPr>
              <w:spacing w:before="0" w:after="0"/>
            </w:pPr>
            <w:r w:rsidRPr="00DB6A87">
              <w:t>Other general expenses</w:t>
            </w:r>
          </w:p>
          <w:p w:rsidR="002E2A9D" w:rsidRPr="00DB6A87" w:rsidRDefault="002E2A9D" w:rsidP="00AA6CDD">
            <w:pPr>
              <w:spacing w:before="0" w:after="0"/>
            </w:pPr>
            <w:r w:rsidRPr="00DB6A87">
              <w:t>Telephone</w:t>
            </w:r>
          </w:p>
        </w:tc>
      </w:tr>
      <w:tr w:rsidR="002E2A9D" w:rsidRPr="006719D2" w:rsidTr="00AA6CDD">
        <w:trPr>
          <w:trHeight w:val="398"/>
        </w:trPr>
        <w:tc>
          <w:tcPr>
            <w:tcW w:w="2905" w:type="dxa"/>
            <w:vAlign w:val="center"/>
          </w:tcPr>
          <w:p w:rsidR="002E2A9D" w:rsidRPr="00DB6A87" w:rsidRDefault="002E2A9D" w:rsidP="00AA6CDD">
            <w:pPr>
              <w:spacing w:before="0" w:after="0"/>
            </w:pPr>
            <w:r w:rsidRPr="00DB6A87">
              <w:t>Lease/rental payments for quota or other fishing rights</w:t>
            </w:r>
          </w:p>
        </w:tc>
        <w:tc>
          <w:tcPr>
            <w:tcW w:w="4900" w:type="dxa"/>
          </w:tcPr>
          <w:p w:rsidR="002E2A9D" w:rsidRPr="00DB6A87" w:rsidRDefault="002E2A9D" w:rsidP="00AA6CDD">
            <w:pPr>
              <w:spacing w:before="0" w:after="0"/>
            </w:pPr>
            <w:r w:rsidRPr="00DB6A87">
              <w:t>Production rights (licences etc.)</w:t>
            </w:r>
          </w:p>
          <w:p w:rsidR="002E2A9D" w:rsidRPr="00DB6A87" w:rsidRDefault="002E2A9D" w:rsidP="00AA6CDD">
            <w:pPr>
              <w:spacing w:before="0" w:after="0"/>
            </w:pPr>
          </w:p>
        </w:tc>
      </w:tr>
      <w:tr w:rsidR="002E2A9D" w:rsidRPr="006719D2" w:rsidTr="00AA6CDD">
        <w:trPr>
          <w:trHeight w:val="398"/>
        </w:trPr>
        <w:tc>
          <w:tcPr>
            <w:tcW w:w="2905" w:type="dxa"/>
            <w:vAlign w:val="bottom"/>
          </w:tcPr>
          <w:p w:rsidR="002E2A9D" w:rsidRPr="00DB6A87" w:rsidRDefault="002E2A9D" w:rsidP="00AA6CDD">
            <w:pPr>
              <w:spacing w:before="0" w:after="0"/>
            </w:pPr>
            <w:r w:rsidRPr="00DB6A87">
              <w:rPr>
                <w:lang w:val="en-US"/>
              </w:rPr>
              <w:t>Annual depreciation</w:t>
            </w:r>
          </w:p>
        </w:tc>
        <w:tc>
          <w:tcPr>
            <w:tcW w:w="4900" w:type="dxa"/>
          </w:tcPr>
          <w:p w:rsidR="002E2A9D" w:rsidRPr="00DB6A87" w:rsidRDefault="002E2A9D" w:rsidP="00AA6CDD">
            <w:pPr>
              <w:spacing w:before="0" w:after="0"/>
            </w:pPr>
            <w:r w:rsidRPr="00DB6A87">
              <w:t>Depreciation</w:t>
            </w:r>
          </w:p>
        </w:tc>
      </w:tr>
      <w:tr w:rsidR="002E2A9D" w:rsidRPr="006719D2" w:rsidTr="00AA6CDD">
        <w:trPr>
          <w:trHeight w:val="398"/>
        </w:trPr>
        <w:tc>
          <w:tcPr>
            <w:tcW w:w="2905" w:type="dxa"/>
            <w:vAlign w:val="bottom"/>
          </w:tcPr>
          <w:p w:rsidR="002E2A9D" w:rsidRPr="00DB6A87" w:rsidRDefault="002E2A9D" w:rsidP="00AA6CDD">
            <w:pPr>
              <w:spacing w:before="0" w:after="0"/>
            </w:pPr>
            <w:r w:rsidRPr="00DB6A87">
              <w:rPr>
                <w:lang w:val="en-US"/>
              </w:rPr>
              <w:t>Value of physical capital: depreciated replacement value</w:t>
            </w:r>
          </w:p>
        </w:tc>
        <w:tc>
          <w:tcPr>
            <w:tcW w:w="4900" w:type="dxa"/>
          </w:tcPr>
          <w:p w:rsidR="002E2A9D" w:rsidRPr="00DB6A87" w:rsidRDefault="002E2A9D" w:rsidP="00AA6CDD">
            <w:pPr>
              <w:spacing w:before="0" w:after="0"/>
            </w:pPr>
            <w:r w:rsidRPr="00DB6A87">
              <w:t>Depreciated replacement value of hull, engine, catch processing equipment, Ice machine, freezing equipment,</w:t>
            </w:r>
          </w:p>
          <w:p w:rsidR="002E2A9D" w:rsidRPr="00DB6A87" w:rsidRDefault="002E2A9D" w:rsidP="00AA6CDD">
            <w:pPr>
              <w:spacing w:before="0" w:after="0"/>
            </w:pPr>
            <w:r w:rsidRPr="00DB6A87">
              <w:t xml:space="preserve">navigation equipment and shrimp processing equipment </w:t>
            </w:r>
          </w:p>
          <w:p w:rsidR="002E2A9D" w:rsidRPr="00DB6A87" w:rsidRDefault="002E2A9D" w:rsidP="00AA6CDD">
            <w:pPr>
              <w:spacing w:before="0" w:after="0"/>
            </w:pPr>
            <w:r w:rsidRPr="00DB6A87">
              <w:t xml:space="preserve"> </w:t>
            </w:r>
          </w:p>
        </w:tc>
      </w:tr>
      <w:tr w:rsidR="002E2A9D" w:rsidRPr="006719D2" w:rsidTr="00AA6CDD">
        <w:trPr>
          <w:trHeight w:val="398"/>
        </w:trPr>
        <w:tc>
          <w:tcPr>
            <w:tcW w:w="2905" w:type="dxa"/>
            <w:vAlign w:val="bottom"/>
          </w:tcPr>
          <w:p w:rsidR="002E2A9D" w:rsidRPr="00DB6A87" w:rsidRDefault="002E2A9D" w:rsidP="00AA6CDD">
            <w:pPr>
              <w:spacing w:before="0" w:after="0"/>
            </w:pPr>
            <w:r w:rsidRPr="00DB6A87">
              <w:rPr>
                <w:lang w:val="en-US"/>
              </w:rPr>
              <w:t>Value of physical capital: depreciated historical value</w:t>
            </w:r>
          </w:p>
        </w:tc>
        <w:tc>
          <w:tcPr>
            <w:tcW w:w="4900" w:type="dxa"/>
          </w:tcPr>
          <w:p w:rsidR="002E2A9D" w:rsidRPr="00DB6A87" w:rsidRDefault="002E2A9D" w:rsidP="00AA6CDD">
            <w:pPr>
              <w:spacing w:before="0" w:after="0"/>
            </w:pPr>
            <w:r w:rsidRPr="00DB6A87">
              <w:t>Depreciated historical value of hull, engine, catch processing equipment, Ice machine, freezing equipment,</w:t>
            </w:r>
          </w:p>
          <w:p w:rsidR="002E2A9D" w:rsidRPr="00DB6A87" w:rsidRDefault="002E2A9D" w:rsidP="00AA6CDD">
            <w:pPr>
              <w:spacing w:before="0" w:after="0"/>
            </w:pPr>
            <w:r w:rsidRPr="00DB6A87">
              <w:t>navigation equipment and shrimp processing equipment</w:t>
            </w:r>
          </w:p>
        </w:tc>
      </w:tr>
      <w:tr w:rsidR="002E2A9D" w:rsidRPr="006719D2" w:rsidTr="00AA6CDD">
        <w:trPr>
          <w:trHeight w:val="398"/>
        </w:trPr>
        <w:tc>
          <w:tcPr>
            <w:tcW w:w="2905" w:type="dxa"/>
            <w:vAlign w:val="bottom"/>
          </w:tcPr>
          <w:p w:rsidR="002E2A9D" w:rsidRPr="00DB6A87" w:rsidRDefault="002E2A9D" w:rsidP="00AA6CDD">
            <w:pPr>
              <w:spacing w:before="0" w:after="0"/>
            </w:pPr>
            <w:r w:rsidRPr="00DB6A87">
              <w:rPr>
                <w:lang w:val="en-US"/>
              </w:rPr>
              <w:t>Value of quota and other fishing rights</w:t>
            </w:r>
          </w:p>
        </w:tc>
        <w:tc>
          <w:tcPr>
            <w:tcW w:w="4900" w:type="dxa"/>
          </w:tcPr>
          <w:p w:rsidR="002E2A9D" w:rsidRPr="00DB6A87" w:rsidRDefault="002E2A9D" w:rsidP="00AA6CDD">
            <w:pPr>
              <w:spacing w:before="0" w:after="0"/>
            </w:pPr>
          </w:p>
        </w:tc>
      </w:tr>
      <w:tr w:rsidR="002E2A9D" w:rsidRPr="006719D2" w:rsidTr="00AA6CDD">
        <w:trPr>
          <w:trHeight w:val="398"/>
        </w:trPr>
        <w:tc>
          <w:tcPr>
            <w:tcW w:w="2905" w:type="dxa"/>
            <w:vAlign w:val="bottom"/>
          </w:tcPr>
          <w:p w:rsidR="002E2A9D" w:rsidRPr="00DB6A87" w:rsidRDefault="002E2A9D" w:rsidP="00AA6CDD">
            <w:pPr>
              <w:spacing w:before="0" w:after="0"/>
            </w:pPr>
            <w:r w:rsidRPr="00DB6A87">
              <w:rPr>
                <w:lang w:val="en-US"/>
              </w:rPr>
              <w:t>Investments in physical capital</w:t>
            </w:r>
          </w:p>
        </w:tc>
        <w:tc>
          <w:tcPr>
            <w:tcW w:w="4900" w:type="dxa"/>
          </w:tcPr>
          <w:p w:rsidR="002E2A9D" w:rsidRPr="00DB6A87" w:rsidRDefault="002E2A9D" w:rsidP="00AA6CDD">
            <w:pPr>
              <w:spacing w:before="0" w:after="0"/>
            </w:pPr>
            <w:r w:rsidRPr="00DB6A87">
              <w:t>Investments in hull, engine, catch processing equipment, Ice machine, freezing equipment,</w:t>
            </w:r>
          </w:p>
          <w:p w:rsidR="002E2A9D" w:rsidRPr="00DB6A87" w:rsidRDefault="002E2A9D" w:rsidP="00AA6CDD">
            <w:pPr>
              <w:spacing w:before="0" w:after="0"/>
            </w:pPr>
            <w:r w:rsidRPr="00DB6A87">
              <w:t>navigation equipment and shrimp processing equipment</w:t>
            </w:r>
          </w:p>
        </w:tc>
      </w:tr>
      <w:tr w:rsidR="002E2A9D" w:rsidRPr="006719D2" w:rsidTr="00AA6CDD">
        <w:trPr>
          <w:trHeight w:val="398"/>
        </w:trPr>
        <w:tc>
          <w:tcPr>
            <w:tcW w:w="2905" w:type="dxa"/>
            <w:vAlign w:val="bottom"/>
          </w:tcPr>
          <w:p w:rsidR="002E2A9D" w:rsidRPr="00DB6A87" w:rsidRDefault="002E2A9D" w:rsidP="00AA6CDD">
            <w:pPr>
              <w:spacing w:before="0" w:after="0"/>
            </w:pPr>
            <w:r w:rsidRPr="00DB6A87">
              <w:rPr>
                <w:lang w:val="en-US"/>
              </w:rPr>
              <w:t>Debt/asset ratio</w:t>
            </w:r>
          </w:p>
        </w:tc>
        <w:tc>
          <w:tcPr>
            <w:tcW w:w="4900" w:type="dxa"/>
          </w:tcPr>
          <w:p w:rsidR="002E2A9D" w:rsidRPr="00DB6A87" w:rsidRDefault="002E2A9D" w:rsidP="00AA6CDD">
            <w:pPr>
              <w:spacing w:before="0" w:after="0"/>
            </w:pPr>
            <w:r w:rsidRPr="00DB6A87">
              <w:t>Financial position of fishing firm</w:t>
            </w:r>
          </w:p>
        </w:tc>
      </w:tr>
      <w:tr w:rsidR="002E2A9D" w:rsidRPr="006719D2" w:rsidTr="00AA6CDD">
        <w:trPr>
          <w:trHeight w:val="398"/>
        </w:trPr>
        <w:tc>
          <w:tcPr>
            <w:tcW w:w="2905" w:type="dxa"/>
            <w:vAlign w:val="bottom"/>
          </w:tcPr>
          <w:p w:rsidR="002E2A9D" w:rsidRPr="00DB6A87" w:rsidRDefault="002E2A9D" w:rsidP="00AA6CDD">
            <w:pPr>
              <w:spacing w:before="0" w:after="0"/>
            </w:pPr>
            <w:r w:rsidRPr="00DB6A87">
              <w:rPr>
                <w:lang w:val="en-US"/>
              </w:rPr>
              <w:t>Engaged crew</w:t>
            </w:r>
          </w:p>
        </w:tc>
        <w:tc>
          <w:tcPr>
            <w:tcW w:w="4900" w:type="dxa"/>
          </w:tcPr>
          <w:p w:rsidR="002E2A9D" w:rsidRPr="00DB6A87" w:rsidRDefault="002E2A9D" w:rsidP="00AA6CDD">
            <w:pPr>
              <w:spacing w:before="0" w:after="0"/>
            </w:pPr>
            <w:r w:rsidRPr="00DB6A87">
              <w:t>Total number of crew members</w:t>
            </w:r>
          </w:p>
        </w:tc>
      </w:tr>
      <w:tr w:rsidR="002E2A9D" w:rsidRPr="006719D2" w:rsidTr="00AA6CDD">
        <w:trPr>
          <w:trHeight w:val="398"/>
        </w:trPr>
        <w:tc>
          <w:tcPr>
            <w:tcW w:w="2905" w:type="dxa"/>
            <w:vAlign w:val="bottom"/>
          </w:tcPr>
          <w:p w:rsidR="002E2A9D" w:rsidRPr="00DB6A87" w:rsidRDefault="002E2A9D" w:rsidP="00AA6CDD">
            <w:pPr>
              <w:spacing w:before="0" w:after="0"/>
            </w:pPr>
            <w:r w:rsidRPr="00DB6A87">
              <w:rPr>
                <w:lang w:val="en-US"/>
              </w:rPr>
              <w:t>FTE National</w:t>
            </w:r>
          </w:p>
        </w:tc>
        <w:tc>
          <w:tcPr>
            <w:tcW w:w="4900" w:type="dxa"/>
          </w:tcPr>
          <w:p w:rsidR="002E2A9D" w:rsidRPr="00DB6A87" w:rsidRDefault="002E2A9D" w:rsidP="00AA6CDD">
            <w:pPr>
              <w:spacing w:before="0" w:after="0"/>
            </w:pPr>
            <w:r w:rsidRPr="00DB6A87">
              <w:t>FTE based on national standard</w:t>
            </w:r>
          </w:p>
        </w:tc>
      </w:tr>
      <w:tr w:rsidR="002E2A9D" w:rsidRPr="006719D2" w:rsidTr="00AA6CDD">
        <w:trPr>
          <w:trHeight w:val="398"/>
        </w:trPr>
        <w:tc>
          <w:tcPr>
            <w:tcW w:w="2905" w:type="dxa"/>
            <w:vAlign w:val="bottom"/>
          </w:tcPr>
          <w:p w:rsidR="002E2A9D" w:rsidRPr="00DB6A87" w:rsidRDefault="002E2A9D" w:rsidP="00AA6CDD">
            <w:pPr>
              <w:spacing w:before="0" w:after="0"/>
            </w:pPr>
            <w:r w:rsidRPr="00DB6A87">
              <w:rPr>
                <w:lang w:val="en-US"/>
              </w:rPr>
              <w:t>FTE harmonised</w:t>
            </w:r>
          </w:p>
        </w:tc>
        <w:tc>
          <w:tcPr>
            <w:tcW w:w="4900" w:type="dxa"/>
          </w:tcPr>
          <w:p w:rsidR="002E2A9D" w:rsidRPr="00DB6A87" w:rsidRDefault="002E2A9D" w:rsidP="00AA6CDD">
            <w:pPr>
              <w:spacing w:before="0" w:after="0"/>
            </w:pPr>
            <w:r w:rsidRPr="00DB6A87">
              <w:t>FTE based on 2000 hours per FTE</w:t>
            </w:r>
          </w:p>
        </w:tc>
      </w:tr>
      <w:tr w:rsidR="002E2A9D" w:rsidRPr="006719D2" w:rsidTr="00AA6CDD">
        <w:trPr>
          <w:trHeight w:val="398"/>
        </w:trPr>
        <w:tc>
          <w:tcPr>
            <w:tcW w:w="2905" w:type="dxa"/>
            <w:vAlign w:val="bottom"/>
          </w:tcPr>
          <w:p w:rsidR="002E2A9D" w:rsidRPr="00DB6A87" w:rsidRDefault="002E2A9D" w:rsidP="00AA6CDD">
            <w:pPr>
              <w:spacing w:before="0" w:after="0"/>
            </w:pPr>
            <w:r w:rsidRPr="00DB6A87">
              <w:rPr>
                <w:lang w:val="en-US"/>
              </w:rPr>
              <w:t xml:space="preserve">Number </w:t>
            </w:r>
          </w:p>
        </w:tc>
        <w:tc>
          <w:tcPr>
            <w:tcW w:w="4900" w:type="dxa"/>
          </w:tcPr>
          <w:p w:rsidR="002E2A9D" w:rsidRPr="00DB6A87" w:rsidRDefault="002E2A9D" w:rsidP="00AA6CDD">
            <w:pPr>
              <w:spacing w:before="0" w:after="0"/>
            </w:pPr>
            <w:r w:rsidRPr="00DB6A87">
              <w:t>Number of vessels (from vessel register)</w:t>
            </w:r>
          </w:p>
        </w:tc>
      </w:tr>
      <w:tr w:rsidR="002E2A9D" w:rsidRPr="006719D2" w:rsidTr="00AA6CDD">
        <w:trPr>
          <w:trHeight w:val="398"/>
        </w:trPr>
        <w:tc>
          <w:tcPr>
            <w:tcW w:w="2905" w:type="dxa"/>
            <w:vAlign w:val="bottom"/>
          </w:tcPr>
          <w:p w:rsidR="002E2A9D" w:rsidRPr="00DB6A87" w:rsidRDefault="002E2A9D" w:rsidP="00AA6CDD">
            <w:pPr>
              <w:spacing w:before="0" w:after="0"/>
            </w:pPr>
            <w:r w:rsidRPr="00DB6A87">
              <w:rPr>
                <w:lang w:val="en-US"/>
              </w:rPr>
              <w:t>Mean LOA</w:t>
            </w:r>
          </w:p>
        </w:tc>
        <w:tc>
          <w:tcPr>
            <w:tcW w:w="4900" w:type="dxa"/>
          </w:tcPr>
          <w:p w:rsidR="002E2A9D" w:rsidRPr="00DB6A87" w:rsidRDefault="002E2A9D" w:rsidP="00AA6CDD">
            <w:pPr>
              <w:spacing w:before="0" w:after="0"/>
            </w:pPr>
            <w:r w:rsidRPr="00DB6A87">
              <w:t>Mean length of vessels (from vessel register)</w:t>
            </w:r>
          </w:p>
        </w:tc>
      </w:tr>
      <w:tr w:rsidR="002E2A9D" w:rsidRPr="006719D2" w:rsidTr="00AA6CDD">
        <w:trPr>
          <w:cantSplit/>
          <w:trHeight w:val="398"/>
        </w:trPr>
        <w:tc>
          <w:tcPr>
            <w:tcW w:w="2905" w:type="dxa"/>
            <w:vAlign w:val="bottom"/>
          </w:tcPr>
          <w:p w:rsidR="002E2A9D" w:rsidRPr="00DB6A87" w:rsidRDefault="002E2A9D" w:rsidP="00AA6CDD">
            <w:pPr>
              <w:spacing w:before="0" w:after="0"/>
            </w:pPr>
            <w:r w:rsidRPr="00DB6A87">
              <w:rPr>
                <w:lang w:val="en-US"/>
              </w:rPr>
              <w:t>Mean vessel's tonnage</w:t>
            </w:r>
          </w:p>
        </w:tc>
        <w:tc>
          <w:tcPr>
            <w:tcW w:w="4900" w:type="dxa"/>
          </w:tcPr>
          <w:p w:rsidR="002E2A9D" w:rsidRPr="00DB6A87" w:rsidRDefault="002E2A9D" w:rsidP="00AA6CDD">
            <w:pPr>
              <w:spacing w:before="0" w:after="0"/>
            </w:pPr>
            <w:r w:rsidRPr="00DB6A87">
              <w:t>Mean tonnage of vessels (from vessel register)</w:t>
            </w:r>
          </w:p>
        </w:tc>
      </w:tr>
      <w:tr w:rsidR="002E2A9D" w:rsidRPr="006719D2" w:rsidTr="00AA6CDD">
        <w:trPr>
          <w:cantSplit/>
          <w:trHeight w:val="398"/>
        </w:trPr>
        <w:tc>
          <w:tcPr>
            <w:tcW w:w="2905" w:type="dxa"/>
            <w:vAlign w:val="bottom"/>
          </w:tcPr>
          <w:p w:rsidR="002E2A9D" w:rsidRPr="00DB6A87" w:rsidRDefault="002E2A9D" w:rsidP="00AA6CDD">
            <w:pPr>
              <w:spacing w:before="0" w:after="0"/>
            </w:pPr>
            <w:r w:rsidRPr="00DB6A87">
              <w:rPr>
                <w:lang w:val="en-US"/>
              </w:rPr>
              <w:t xml:space="preserve">Mean vessel's power </w:t>
            </w:r>
          </w:p>
        </w:tc>
        <w:tc>
          <w:tcPr>
            <w:tcW w:w="4900" w:type="dxa"/>
          </w:tcPr>
          <w:p w:rsidR="002E2A9D" w:rsidRPr="00DB6A87" w:rsidRDefault="002E2A9D" w:rsidP="00AA6CDD">
            <w:pPr>
              <w:spacing w:before="0" w:after="0"/>
            </w:pPr>
            <w:r w:rsidRPr="00DB6A87">
              <w:t>Mean engine power of vessels (from vessel register)</w:t>
            </w:r>
          </w:p>
        </w:tc>
      </w:tr>
      <w:tr w:rsidR="002E2A9D" w:rsidRPr="006719D2" w:rsidTr="00AA6CDD">
        <w:trPr>
          <w:trHeight w:val="398"/>
        </w:trPr>
        <w:tc>
          <w:tcPr>
            <w:tcW w:w="2905" w:type="dxa"/>
            <w:vAlign w:val="bottom"/>
          </w:tcPr>
          <w:p w:rsidR="002E2A9D" w:rsidRPr="00DB6A87" w:rsidRDefault="002E2A9D" w:rsidP="00AA6CDD">
            <w:pPr>
              <w:spacing w:before="0" w:after="0"/>
            </w:pPr>
            <w:r w:rsidRPr="00DB6A87">
              <w:rPr>
                <w:lang w:val="en-US"/>
              </w:rPr>
              <w:t>Mean age</w:t>
            </w:r>
          </w:p>
        </w:tc>
        <w:tc>
          <w:tcPr>
            <w:tcW w:w="4900" w:type="dxa"/>
          </w:tcPr>
          <w:p w:rsidR="002E2A9D" w:rsidRPr="00DB6A87" w:rsidRDefault="002E2A9D" w:rsidP="00AA6CDD">
            <w:pPr>
              <w:spacing w:before="0" w:after="0"/>
            </w:pPr>
            <w:r w:rsidRPr="00DB6A87">
              <w:t>Mean age of vessels (from vessel register)</w:t>
            </w:r>
          </w:p>
        </w:tc>
      </w:tr>
      <w:tr w:rsidR="002E2A9D" w:rsidRPr="006719D2" w:rsidTr="00AA6CDD">
        <w:trPr>
          <w:trHeight w:val="398"/>
        </w:trPr>
        <w:tc>
          <w:tcPr>
            <w:tcW w:w="2905" w:type="dxa"/>
            <w:vAlign w:val="bottom"/>
          </w:tcPr>
          <w:p w:rsidR="002E2A9D" w:rsidRPr="00DB6A87" w:rsidRDefault="002E2A9D" w:rsidP="00AA6CDD">
            <w:pPr>
              <w:spacing w:before="0" w:after="0"/>
            </w:pPr>
            <w:r w:rsidRPr="00DB6A87">
              <w:rPr>
                <w:lang w:val="en-US"/>
              </w:rPr>
              <w:t>Days at sea</w:t>
            </w:r>
          </w:p>
        </w:tc>
        <w:tc>
          <w:tcPr>
            <w:tcW w:w="4900" w:type="dxa"/>
          </w:tcPr>
          <w:p w:rsidR="002E2A9D" w:rsidRPr="00DB6A87" w:rsidRDefault="002E2A9D" w:rsidP="00AA6CDD">
            <w:pPr>
              <w:spacing w:before="0" w:after="0"/>
            </w:pPr>
            <w:r w:rsidRPr="00DB6A87">
              <w:t>Total effort (from logbook)</w:t>
            </w:r>
          </w:p>
        </w:tc>
      </w:tr>
      <w:tr w:rsidR="002E2A9D" w:rsidRPr="006719D2" w:rsidTr="00AA6CDD">
        <w:trPr>
          <w:trHeight w:val="398"/>
        </w:trPr>
        <w:tc>
          <w:tcPr>
            <w:tcW w:w="2905" w:type="dxa"/>
            <w:vAlign w:val="bottom"/>
          </w:tcPr>
          <w:p w:rsidR="002E2A9D" w:rsidRPr="00DB6A87" w:rsidRDefault="002E2A9D" w:rsidP="00AA6CDD">
            <w:pPr>
              <w:spacing w:before="0" w:after="0"/>
            </w:pPr>
            <w:r w:rsidRPr="00DB6A87">
              <w:rPr>
                <w:lang w:val="en-US"/>
              </w:rPr>
              <w:t xml:space="preserve">Energy consumption </w:t>
            </w:r>
          </w:p>
        </w:tc>
        <w:tc>
          <w:tcPr>
            <w:tcW w:w="4900" w:type="dxa"/>
            <w:vAlign w:val="center"/>
          </w:tcPr>
          <w:p w:rsidR="002E2A9D" w:rsidRPr="00DB6A87" w:rsidRDefault="002E2A9D" w:rsidP="00AA6CDD">
            <w:pPr>
              <w:spacing w:before="0" w:after="0"/>
            </w:pPr>
            <w:r w:rsidRPr="00DB6A87">
              <w:t>Total Number of vessels (from vessel register)</w:t>
            </w:r>
          </w:p>
        </w:tc>
      </w:tr>
      <w:tr w:rsidR="002E2A9D" w:rsidRPr="006719D2" w:rsidTr="00AA6CDD">
        <w:trPr>
          <w:trHeight w:val="398"/>
        </w:trPr>
        <w:tc>
          <w:tcPr>
            <w:tcW w:w="2905" w:type="dxa"/>
            <w:vAlign w:val="bottom"/>
          </w:tcPr>
          <w:p w:rsidR="002E2A9D" w:rsidRPr="00DB6A87" w:rsidRDefault="002E2A9D" w:rsidP="00AA6CDD">
            <w:pPr>
              <w:spacing w:before="0" w:after="0"/>
            </w:pPr>
            <w:r w:rsidRPr="00DB6A87">
              <w:rPr>
                <w:lang w:val="en-US"/>
              </w:rPr>
              <w:t>Number of fishing enterprises/units</w:t>
            </w:r>
          </w:p>
        </w:tc>
        <w:tc>
          <w:tcPr>
            <w:tcW w:w="4900" w:type="dxa"/>
          </w:tcPr>
          <w:p w:rsidR="002E2A9D" w:rsidRPr="00DB6A87" w:rsidRDefault="002E2A9D" w:rsidP="00AA6CDD">
            <w:pPr>
              <w:spacing w:before="0" w:after="0"/>
            </w:pPr>
            <w:r w:rsidRPr="00DB6A87">
              <w:t>Number of fishing firms (from vessel register)</w:t>
            </w:r>
          </w:p>
        </w:tc>
      </w:tr>
    </w:tbl>
    <w:p w:rsidR="002E2A9D" w:rsidRDefault="002E2A9D" w:rsidP="009D1F64">
      <w:pPr>
        <w:pStyle w:val="Heading1"/>
        <w:ind w:firstLine="0"/>
        <w:rPr>
          <w:lang w:val="en-GB"/>
        </w:rPr>
      </w:pPr>
      <w:bookmarkStart w:id="146" w:name="_Toc307304419"/>
      <w:r w:rsidRPr="00C432E9">
        <w:rPr>
          <w:lang w:val="en-GB"/>
        </w:rPr>
        <w:t>Annex 4</w:t>
      </w:r>
      <w:r w:rsidRPr="00C432E9">
        <w:rPr>
          <w:lang w:val="en-GB"/>
        </w:rPr>
        <w:tab/>
        <w:t xml:space="preserve">Description of selected </w:t>
      </w:r>
      <w:r>
        <w:rPr>
          <w:lang w:val="en-GB"/>
        </w:rPr>
        <w:t>metiers</w:t>
      </w:r>
      <w:bookmarkEnd w:id="146"/>
    </w:p>
    <w:p w:rsidR="002E2A9D" w:rsidRPr="00D6339B" w:rsidRDefault="002E2A9D" w:rsidP="00D6339B">
      <w:pPr>
        <w:rPr>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2"/>
        <w:gridCol w:w="1142"/>
        <w:gridCol w:w="277"/>
        <w:gridCol w:w="341"/>
        <w:gridCol w:w="1893"/>
        <w:gridCol w:w="1936"/>
      </w:tblGrid>
      <w:tr w:rsidR="002E2A9D" w:rsidRPr="00D6339B" w:rsidTr="00D6339B">
        <w:tc>
          <w:tcPr>
            <w:tcW w:w="7811" w:type="dxa"/>
            <w:gridSpan w:val="6"/>
          </w:tcPr>
          <w:p w:rsidR="002E2A9D" w:rsidRPr="00D6339B" w:rsidRDefault="002E2A9D" w:rsidP="00D6339B">
            <w:pPr>
              <w:spacing w:before="40" w:after="40"/>
              <w:rPr>
                <w:sz w:val="16"/>
                <w:szCs w:val="16"/>
              </w:rPr>
            </w:pPr>
            <w:r w:rsidRPr="00D6339B">
              <w:rPr>
                <w:sz w:val="16"/>
                <w:szCs w:val="16"/>
              </w:rPr>
              <w:t>Metier description template 1</w:t>
            </w:r>
          </w:p>
        </w:tc>
      </w:tr>
      <w:tr w:rsidR="002E2A9D" w:rsidRPr="00D6339B" w:rsidTr="00D6339B">
        <w:trPr>
          <w:trHeight w:val="333"/>
        </w:trPr>
        <w:tc>
          <w:tcPr>
            <w:tcW w:w="2222" w:type="dxa"/>
          </w:tcPr>
          <w:p w:rsidR="002E2A9D" w:rsidRPr="00D6339B" w:rsidRDefault="002E2A9D" w:rsidP="00D6339B">
            <w:pPr>
              <w:spacing w:before="40" w:after="40"/>
              <w:rPr>
                <w:sz w:val="16"/>
                <w:szCs w:val="16"/>
              </w:rPr>
            </w:pPr>
            <w:r w:rsidRPr="00D6339B">
              <w:rPr>
                <w:sz w:val="16"/>
                <w:szCs w:val="16"/>
              </w:rPr>
              <w:t>RCM</w:t>
            </w:r>
          </w:p>
        </w:tc>
        <w:tc>
          <w:tcPr>
            <w:tcW w:w="5589" w:type="dxa"/>
            <w:gridSpan w:val="5"/>
          </w:tcPr>
          <w:p w:rsidR="002E2A9D" w:rsidRPr="00D6339B" w:rsidRDefault="002E2A9D" w:rsidP="00D6339B">
            <w:pPr>
              <w:spacing w:before="40" w:after="40"/>
              <w:rPr>
                <w:sz w:val="16"/>
                <w:szCs w:val="16"/>
              </w:rPr>
            </w:pPr>
            <w:r w:rsidRPr="00D6339B">
              <w:rPr>
                <w:sz w:val="16"/>
                <w:szCs w:val="16"/>
              </w:rPr>
              <w:t>North Sea and Eastern Atlantic</w:t>
            </w:r>
          </w:p>
        </w:tc>
      </w:tr>
      <w:tr w:rsidR="002E2A9D" w:rsidRPr="00D6339B" w:rsidTr="00D6339B">
        <w:trPr>
          <w:trHeight w:val="284"/>
        </w:trPr>
        <w:tc>
          <w:tcPr>
            <w:tcW w:w="2222" w:type="dxa"/>
          </w:tcPr>
          <w:p w:rsidR="002E2A9D" w:rsidRPr="00D6339B" w:rsidRDefault="002E2A9D" w:rsidP="00D6339B">
            <w:pPr>
              <w:spacing w:before="40" w:after="40"/>
              <w:rPr>
                <w:sz w:val="16"/>
                <w:szCs w:val="16"/>
              </w:rPr>
            </w:pPr>
            <w:r w:rsidRPr="00D6339B">
              <w:rPr>
                <w:sz w:val="16"/>
                <w:szCs w:val="16"/>
              </w:rPr>
              <w:t>Fishing ground</w:t>
            </w:r>
          </w:p>
        </w:tc>
        <w:tc>
          <w:tcPr>
            <w:tcW w:w="5589" w:type="dxa"/>
            <w:gridSpan w:val="5"/>
          </w:tcPr>
          <w:p w:rsidR="002E2A9D" w:rsidRPr="00D6339B" w:rsidRDefault="002E2A9D" w:rsidP="00D6339B">
            <w:pPr>
              <w:spacing w:before="40" w:after="40"/>
              <w:rPr>
                <w:sz w:val="16"/>
                <w:szCs w:val="16"/>
              </w:rPr>
            </w:pPr>
            <w:r w:rsidRPr="00D6339B">
              <w:rPr>
                <w:sz w:val="16"/>
                <w:szCs w:val="16"/>
              </w:rPr>
              <w:t>IV- VIId</w:t>
            </w:r>
          </w:p>
        </w:tc>
      </w:tr>
      <w:tr w:rsidR="002E2A9D" w:rsidRPr="00D6339B" w:rsidTr="00D6339B">
        <w:trPr>
          <w:trHeight w:val="284"/>
        </w:trPr>
        <w:tc>
          <w:tcPr>
            <w:tcW w:w="2222" w:type="dxa"/>
          </w:tcPr>
          <w:p w:rsidR="002E2A9D" w:rsidRPr="00D6339B" w:rsidRDefault="002E2A9D" w:rsidP="00D6339B">
            <w:pPr>
              <w:spacing w:before="40" w:after="40"/>
              <w:rPr>
                <w:sz w:val="16"/>
                <w:szCs w:val="16"/>
              </w:rPr>
            </w:pPr>
            <w:r w:rsidRPr="00D6339B">
              <w:rPr>
                <w:sz w:val="16"/>
                <w:szCs w:val="16"/>
              </w:rPr>
              <w:t xml:space="preserve">Name of </w:t>
            </w:r>
            <w:r>
              <w:rPr>
                <w:sz w:val="16"/>
                <w:szCs w:val="16"/>
              </w:rPr>
              <w:t>metier</w:t>
            </w:r>
            <w:r w:rsidRPr="00D6339B">
              <w:rPr>
                <w:sz w:val="16"/>
                <w:szCs w:val="16"/>
              </w:rPr>
              <w:t>:</w:t>
            </w:r>
          </w:p>
        </w:tc>
        <w:tc>
          <w:tcPr>
            <w:tcW w:w="5589" w:type="dxa"/>
            <w:gridSpan w:val="5"/>
          </w:tcPr>
          <w:p w:rsidR="002E2A9D" w:rsidRPr="00D6339B" w:rsidRDefault="002E2A9D" w:rsidP="00D6339B">
            <w:pPr>
              <w:spacing w:before="40" w:after="40"/>
              <w:rPr>
                <w:sz w:val="16"/>
                <w:szCs w:val="16"/>
              </w:rPr>
            </w:pPr>
            <w:r w:rsidRPr="00D6339B">
              <w:rPr>
                <w:sz w:val="16"/>
                <w:szCs w:val="16"/>
              </w:rPr>
              <w:t>TBB</w:t>
            </w:r>
            <w:r>
              <w:rPr>
                <w:sz w:val="16"/>
                <w:szCs w:val="16"/>
              </w:rPr>
              <w:t>_DEF_</w:t>
            </w:r>
            <w:r w:rsidRPr="00D6339B">
              <w:rPr>
                <w:sz w:val="16"/>
                <w:szCs w:val="16"/>
              </w:rPr>
              <w:t>70-99_0_0</w:t>
            </w:r>
          </w:p>
        </w:tc>
      </w:tr>
      <w:tr w:rsidR="002E2A9D" w:rsidRPr="00D6339B" w:rsidTr="00D6339B">
        <w:trPr>
          <w:trHeight w:val="284"/>
        </w:trPr>
        <w:tc>
          <w:tcPr>
            <w:tcW w:w="2222" w:type="dxa"/>
          </w:tcPr>
          <w:p w:rsidR="002E2A9D" w:rsidRPr="00D6339B" w:rsidRDefault="002E2A9D" w:rsidP="00D6339B">
            <w:pPr>
              <w:spacing w:before="40" w:after="40"/>
              <w:rPr>
                <w:sz w:val="16"/>
                <w:szCs w:val="16"/>
              </w:rPr>
            </w:pPr>
            <w:r w:rsidRPr="00D6339B">
              <w:rPr>
                <w:sz w:val="16"/>
                <w:szCs w:val="16"/>
              </w:rPr>
              <w:t>Flag country:</w:t>
            </w:r>
          </w:p>
        </w:tc>
        <w:tc>
          <w:tcPr>
            <w:tcW w:w="5589" w:type="dxa"/>
            <w:gridSpan w:val="5"/>
          </w:tcPr>
          <w:p w:rsidR="002E2A9D" w:rsidRPr="00D6339B" w:rsidRDefault="002E2A9D" w:rsidP="00D6339B">
            <w:pPr>
              <w:spacing w:before="40" w:after="40"/>
              <w:rPr>
                <w:sz w:val="16"/>
                <w:szCs w:val="16"/>
              </w:rPr>
            </w:pPr>
            <w:r w:rsidRPr="00D6339B">
              <w:rPr>
                <w:sz w:val="16"/>
                <w:szCs w:val="16"/>
              </w:rPr>
              <w:t>Netherlands</w:t>
            </w:r>
          </w:p>
        </w:tc>
      </w:tr>
      <w:tr w:rsidR="002E2A9D" w:rsidRPr="00D6339B" w:rsidTr="00D6339B">
        <w:trPr>
          <w:trHeight w:val="284"/>
        </w:trPr>
        <w:tc>
          <w:tcPr>
            <w:tcW w:w="2222" w:type="dxa"/>
          </w:tcPr>
          <w:p w:rsidR="002E2A9D" w:rsidRPr="00D6339B" w:rsidRDefault="002E2A9D" w:rsidP="00D6339B">
            <w:pPr>
              <w:spacing w:before="40" w:after="40"/>
              <w:rPr>
                <w:sz w:val="16"/>
                <w:szCs w:val="16"/>
              </w:rPr>
            </w:pPr>
            <w:r w:rsidRPr="00D6339B">
              <w:rPr>
                <w:sz w:val="16"/>
                <w:szCs w:val="16"/>
              </w:rPr>
              <w:t>Date of update:</w:t>
            </w:r>
          </w:p>
        </w:tc>
        <w:tc>
          <w:tcPr>
            <w:tcW w:w="5589" w:type="dxa"/>
            <w:gridSpan w:val="5"/>
          </w:tcPr>
          <w:p w:rsidR="002E2A9D" w:rsidRPr="00D6339B" w:rsidRDefault="002E2A9D" w:rsidP="00825651">
            <w:pPr>
              <w:spacing w:before="40" w:after="40"/>
              <w:rPr>
                <w:sz w:val="16"/>
                <w:szCs w:val="16"/>
              </w:rPr>
            </w:pPr>
            <w:r w:rsidRPr="00D6339B">
              <w:rPr>
                <w:sz w:val="16"/>
                <w:szCs w:val="16"/>
              </w:rPr>
              <w:t>2</w:t>
            </w:r>
            <w:r>
              <w:rPr>
                <w:sz w:val="16"/>
                <w:szCs w:val="16"/>
              </w:rPr>
              <w:t>4</w:t>
            </w:r>
            <w:r w:rsidRPr="00D6339B">
              <w:rPr>
                <w:sz w:val="16"/>
                <w:szCs w:val="16"/>
              </w:rPr>
              <w:t>-</w:t>
            </w:r>
            <w:r>
              <w:rPr>
                <w:sz w:val="16"/>
                <w:szCs w:val="16"/>
              </w:rPr>
              <w:t>10</w:t>
            </w:r>
            <w:r w:rsidRPr="00D6339B">
              <w:rPr>
                <w:sz w:val="16"/>
                <w:szCs w:val="16"/>
              </w:rPr>
              <w:t>-201</w:t>
            </w:r>
            <w:r>
              <w:rPr>
                <w:sz w:val="16"/>
                <w:szCs w:val="16"/>
              </w:rPr>
              <w:t>1</w:t>
            </w:r>
          </w:p>
        </w:tc>
      </w:tr>
      <w:tr w:rsidR="002E2A9D" w:rsidRPr="00D6339B" w:rsidTr="00D6339B">
        <w:tc>
          <w:tcPr>
            <w:tcW w:w="7811" w:type="dxa"/>
            <w:gridSpan w:val="6"/>
          </w:tcPr>
          <w:p w:rsidR="002E2A9D" w:rsidRPr="00D6339B" w:rsidRDefault="002E2A9D" w:rsidP="00D6339B">
            <w:pPr>
              <w:spacing w:before="40" w:after="40"/>
              <w:rPr>
                <w:sz w:val="16"/>
                <w:szCs w:val="16"/>
              </w:rPr>
            </w:pPr>
            <w:r w:rsidRPr="00D6339B">
              <w:rPr>
                <w:sz w:val="16"/>
                <w:szCs w:val="16"/>
              </w:rPr>
              <w:t xml:space="preserve">Description of the </w:t>
            </w:r>
            <w:r>
              <w:rPr>
                <w:sz w:val="16"/>
                <w:szCs w:val="16"/>
              </w:rPr>
              <w:t>metier</w:t>
            </w:r>
          </w:p>
        </w:tc>
      </w:tr>
      <w:tr w:rsidR="002E2A9D" w:rsidRPr="00D6339B" w:rsidTr="00D6339B">
        <w:tc>
          <w:tcPr>
            <w:tcW w:w="2222" w:type="dxa"/>
          </w:tcPr>
          <w:p w:rsidR="002E2A9D" w:rsidRPr="00D6339B" w:rsidRDefault="002E2A9D" w:rsidP="00D6339B">
            <w:pPr>
              <w:spacing w:before="40" w:after="40"/>
              <w:rPr>
                <w:sz w:val="16"/>
                <w:szCs w:val="16"/>
              </w:rPr>
            </w:pPr>
            <w:r w:rsidRPr="00D6339B">
              <w:rPr>
                <w:sz w:val="16"/>
                <w:szCs w:val="16"/>
              </w:rPr>
              <w:t xml:space="preserve">Spatial distribution of the fishing activity of the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Mainly in IVb,c</w:t>
            </w:r>
          </w:p>
        </w:tc>
      </w:tr>
      <w:tr w:rsidR="002E2A9D" w:rsidRPr="00D6339B" w:rsidTr="00D6339B">
        <w:tc>
          <w:tcPr>
            <w:tcW w:w="2222" w:type="dxa"/>
          </w:tcPr>
          <w:p w:rsidR="002E2A9D" w:rsidRPr="00D6339B" w:rsidRDefault="002E2A9D" w:rsidP="00D6339B">
            <w:pPr>
              <w:spacing w:before="40" w:after="40"/>
              <w:rPr>
                <w:sz w:val="16"/>
                <w:szCs w:val="16"/>
              </w:rPr>
            </w:pPr>
            <w:r w:rsidRPr="00D6339B">
              <w:rPr>
                <w:sz w:val="16"/>
                <w:szCs w:val="16"/>
              </w:rPr>
              <w:t xml:space="preserve">Seasonal pattern of the fishing activity of the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Fishing all year round</w:t>
            </w:r>
          </w:p>
        </w:tc>
      </w:tr>
      <w:tr w:rsidR="002E2A9D" w:rsidRPr="00D6339B" w:rsidTr="00D6339B">
        <w:tc>
          <w:tcPr>
            <w:tcW w:w="2222" w:type="dxa"/>
          </w:tcPr>
          <w:p w:rsidR="002E2A9D" w:rsidRPr="00D6339B" w:rsidRDefault="002E2A9D" w:rsidP="00D6339B">
            <w:pPr>
              <w:spacing w:before="40" w:after="40"/>
              <w:rPr>
                <w:sz w:val="16"/>
                <w:szCs w:val="16"/>
              </w:rPr>
            </w:pPr>
            <w:r w:rsidRPr="00D6339B">
              <w:rPr>
                <w:sz w:val="16"/>
                <w:szCs w:val="16"/>
              </w:rPr>
              <w:t xml:space="preserve">Number of vessels involved in metier by LOA group: </w:t>
            </w:r>
          </w:p>
        </w:tc>
        <w:tc>
          <w:tcPr>
            <w:tcW w:w="5589" w:type="dxa"/>
            <w:gridSpan w:val="5"/>
          </w:tcPr>
          <w:p w:rsidR="002E2A9D" w:rsidRPr="00D6339B" w:rsidRDefault="002E2A9D" w:rsidP="00D6339B">
            <w:pPr>
              <w:spacing w:before="40" w:after="40"/>
              <w:rPr>
                <w:sz w:val="16"/>
                <w:szCs w:val="16"/>
              </w:rPr>
            </w:pPr>
            <w:r w:rsidRPr="00D6339B">
              <w:rPr>
                <w:sz w:val="16"/>
                <w:szCs w:val="16"/>
              </w:rPr>
              <w:t>&lt;18: 8 vessels - 18-24: 46 vessels  - 24-40: 40 vessels - &gt;40: 80 vessels</w:t>
            </w:r>
          </w:p>
        </w:tc>
      </w:tr>
      <w:tr w:rsidR="002E2A9D" w:rsidRPr="00D6339B" w:rsidTr="00D6339B">
        <w:tc>
          <w:tcPr>
            <w:tcW w:w="2222" w:type="dxa"/>
          </w:tcPr>
          <w:p w:rsidR="002E2A9D" w:rsidRPr="00D6339B" w:rsidRDefault="002E2A9D" w:rsidP="00D6339B">
            <w:pPr>
              <w:spacing w:before="40" w:after="40"/>
              <w:rPr>
                <w:sz w:val="16"/>
                <w:szCs w:val="16"/>
              </w:rPr>
            </w:pPr>
            <w:r w:rsidRPr="00D6339B">
              <w:rPr>
                <w:sz w:val="16"/>
                <w:szCs w:val="16"/>
              </w:rPr>
              <w:t xml:space="preserve">Detailed gear types and selectivity devices used in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 xml:space="preserve">12 meter beam trawl using tickler chains or chain mats. Mesh sizes of the cod end are close to 80 mm, </w:t>
            </w:r>
          </w:p>
        </w:tc>
      </w:tr>
      <w:tr w:rsidR="002E2A9D" w:rsidRPr="00D6339B" w:rsidTr="00D6339B">
        <w:tc>
          <w:tcPr>
            <w:tcW w:w="2222" w:type="dxa"/>
          </w:tcPr>
          <w:p w:rsidR="002E2A9D" w:rsidRPr="00D6339B" w:rsidRDefault="002E2A9D" w:rsidP="00D6339B">
            <w:pPr>
              <w:spacing w:before="40" w:after="40"/>
              <w:rPr>
                <w:sz w:val="16"/>
                <w:szCs w:val="16"/>
              </w:rPr>
            </w:pPr>
            <w:r w:rsidRPr="00D6339B">
              <w:rPr>
                <w:sz w:val="16"/>
                <w:szCs w:val="16"/>
              </w:rPr>
              <w:t xml:space="preserve">Main target and by-catch species for the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Target species are sole and plaice with bycatches of other flatfish and roundfish species</w:t>
            </w:r>
          </w:p>
        </w:tc>
      </w:tr>
      <w:tr w:rsidR="002E2A9D" w:rsidRPr="00D6339B" w:rsidTr="00D6339B">
        <w:trPr>
          <w:cantSplit/>
          <w:trHeight w:val="198"/>
        </w:trPr>
        <w:tc>
          <w:tcPr>
            <w:tcW w:w="2222" w:type="dxa"/>
            <w:vMerge w:val="restart"/>
          </w:tcPr>
          <w:p w:rsidR="002E2A9D" w:rsidRPr="00D6339B" w:rsidRDefault="002E2A9D" w:rsidP="00D6339B">
            <w:pPr>
              <w:spacing w:before="40" w:after="40"/>
              <w:rPr>
                <w:sz w:val="16"/>
                <w:szCs w:val="16"/>
              </w:rPr>
            </w:pPr>
            <w:r w:rsidRPr="00D6339B">
              <w:rPr>
                <w:sz w:val="16"/>
                <w:szCs w:val="16"/>
              </w:rPr>
              <w:t>Indicate level of discard of major species (mostly subset of G1 or G2 species):</w:t>
            </w:r>
          </w:p>
          <w:p w:rsidR="002E2A9D" w:rsidRPr="00D6339B" w:rsidRDefault="002E2A9D" w:rsidP="00D6339B">
            <w:pPr>
              <w:spacing w:before="40" w:after="40"/>
              <w:rPr>
                <w:sz w:val="16"/>
                <w:szCs w:val="16"/>
              </w:rPr>
            </w:pPr>
            <w:r w:rsidRPr="00D6339B">
              <w:rPr>
                <w:sz w:val="16"/>
                <w:szCs w:val="16"/>
              </w:rPr>
              <w:t>(Text. e.g. Significant, Insignificant, Occasional high)</w:t>
            </w:r>
          </w:p>
        </w:tc>
        <w:tc>
          <w:tcPr>
            <w:tcW w:w="1142" w:type="dxa"/>
          </w:tcPr>
          <w:p w:rsidR="002E2A9D" w:rsidRPr="00D6339B" w:rsidRDefault="002E2A9D" w:rsidP="00D6339B">
            <w:pPr>
              <w:spacing w:before="40" w:after="40"/>
              <w:rPr>
                <w:sz w:val="16"/>
                <w:szCs w:val="16"/>
              </w:rPr>
            </w:pPr>
            <w:r w:rsidRPr="00D6339B">
              <w:rPr>
                <w:sz w:val="16"/>
                <w:szCs w:val="16"/>
              </w:rPr>
              <w:t>Species</w:t>
            </w:r>
          </w:p>
        </w:tc>
        <w:tc>
          <w:tcPr>
            <w:tcW w:w="4447" w:type="dxa"/>
            <w:gridSpan w:val="4"/>
          </w:tcPr>
          <w:p w:rsidR="002E2A9D" w:rsidRPr="00D6339B" w:rsidRDefault="002E2A9D" w:rsidP="00D6339B">
            <w:pPr>
              <w:spacing w:before="40" w:after="40"/>
              <w:rPr>
                <w:sz w:val="16"/>
                <w:szCs w:val="16"/>
              </w:rPr>
            </w:pPr>
            <w:r w:rsidRPr="00D6339B">
              <w:rPr>
                <w:sz w:val="16"/>
                <w:szCs w:val="16"/>
              </w:rPr>
              <w:t>Level of discarding</w:t>
            </w:r>
          </w:p>
        </w:tc>
      </w:tr>
      <w:tr w:rsidR="002E2A9D" w:rsidRPr="00D6339B" w:rsidTr="00D6339B">
        <w:trPr>
          <w:cantSplit/>
          <w:trHeight w:val="198"/>
        </w:trPr>
        <w:tc>
          <w:tcPr>
            <w:tcW w:w="2222" w:type="dxa"/>
            <w:vMerge/>
          </w:tcPr>
          <w:p w:rsidR="002E2A9D" w:rsidRPr="00D6339B" w:rsidRDefault="002E2A9D" w:rsidP="00D6339B">
            <w:pPr>
              <w:spacing w:before="40" w:after="40"/>
              <w:rPr>
                <w:sz w:val="16"/>
                <w:szCs w:val="16"/>
              </w:rPr>
            </w:pPr>
          </w:p>
        </w:tc>
        <w:tc>
          <w:tcPr>
            <w:tcW w:w="1142" w:type="dxa"/>
          </w:tcPr>
          <w:p w:rsidR="002E2A9D" w:rsidRPr="00D6339B" w:rsidRDefault="002E2A9D" w:rsidP="00D6339B">
            <w:pPr>
              <w:spacing w:before="40" w:after="40"/>
              <w:rPr>
                <w:sz w:val="16"/>
                <w:szCs w:val="16"/>
              </w:rPr>
            </w:pPr>
            <w:r w:rsidRPr="00D6339B">
              <w:rPr>
                <w:sz w:val="16"/>
                <w:szCs w:val="16"/>
              </w:rPr>
              <w:t>plaice</w:t>
            </w:r>
          </w:p>
        </w:tc>
        <w:tc>
          <w:tcPr>
            <w:tcW w:w="4447" w:type="dxa"/>
            <w:gridSpan w:val="4"/>
          </w:tcPr>
          <w:p w:rsidR="002E2A9D" w:rsidRPr="00D6339B" w:rsidRDefault="002E2A9D" w:rsidP="00D6339B">
            <w:pPr>
              <w:spacing w:before="40" w:after="40"/>
              <w:rPr>
                <w:sz w:val="16"/>
                <w:szCs w:val="16"/>
              </w:rPr>
            </w:pPr>
            <w:r w:rsidRPr="00D6339B">
              <w:rPr>
                <w:sz w:val="16"/>
                <w:szCs w:val="16"/>
              </w:rPr>
              <w:t>high</w:t>
            </w:r>
          </w:p>
        </w:tc>
      </w:tr>
      <w:tr w:rsidR="002E2A9D" w:rsidRPr="00D6339B" w:rsidTr="00D6339B">
        <w:trPr>
          <w:cantSplit/>
          <w:trHeight w:val="198"/>
        </w:trPr>
        <w:tc>
          <w:tcPr>
            <w:tcW w:w="2222" w:type="dxa"/>
            <w:vMerge/>
          </w:tcPr>
          <w:p w:rsidR="002E2A9D" w:rsidRPr="00D6339B" w:rsidRDefault="002E2A9D" w:rsidP="00D6339B">
            <w:pPr>
              <w:spacing w:before="40" w:after="40"/>
              <w:rPr>
                <w:sz w:val="16"/>
                <w:szCs w:val="16"/>
              </w:rPr>
            </w:pPr>
          </w:p>
        </w:tc>
        <w:tc>
          <w:tcPr>
            <w:tcW w:w="1142" w:type="dxa"/>
          </w:tcPr>
          <w:p w:rsidR="002E2A9D" w:rsidRPr="00D6339B" w:rsidRDefault="002E2A9D" w:rsidP="00D6339B">
            <w:pPr>
              <w:spacing w:before="40" w:after="40"/>
              <w:rPr>
                <w:sz w:val="16"/>
                <w:szCs w:val="16"/>
              </w:rPr>
            </w:pPr>
            <w:r w:rsidRPr="00D6339B">
              <w:rPr>
                <w:sz w:val="16"/>
                <w:szCs w:val="16"/>
              </w:rPr>
              <w:t>sole</w:t>
            </w:r>
          </w:p>
        </w:tc>
        <w:tc>
          <w:tcPr>
            <w:tcW w:w="4447" w:type="dxa"/>
            <w:gridSpan w:val="4"/>
          </w:tcPr>
          <w:p w:rsidR="002E2A9D" w:rsidRPr="00D6339B" w:rsidRDefault="002E2A9D" w:rsidP="00D6339B">
            <w:pPr>
              <w:spacing w:before="40" w:after="40"/>
              <w:rPr>
                <w:sz w:val="16"/>
                <w:szCs w:val="16"/>
              </w:rPr>
            </w:pPr>
            <w:r w:rsidRPr="00D6339B">
              <w:rPr>
                <w:sz w:val="16"/>
                <w:szCs w:val="16"/>
              </w:rPr>
              <w:t>low</w:t>
            </w:r>
          </w:p>
        </w:tc>
      </w:tr>
      <w:tr w:rsidR="002E2A9D" w:rsidRPr="00D6339B" w:rsidTr="00D6339B">
        <w:trPr>
          <w:cantSplit/>
          <w:trHeight w:val="198"/>
        </w:trPr>
        <w:tc>
          <w:tcPr>
            <w:tcW w:w="2222" w:type="dxa"/>
            <w:vMerge/>
          </w:tcPr>
          <w:p w:rsidR="002E2A9D" w:rsidRPr="00D6339B" w:rsidRDefault="002E2A9D" w:rsidP="00D6339B">
            <w:pPr>
              <w:spacing w:before="40" w:after="40"/>
              <w:rPr>
                <w:sz w:val="16"/>
                <w:szCs w:val="16"/>
              </w:rPr>
            </w:pPr>
          </w:p>
        </w:tc>
        <w:tc>
          <w:tcPr>
            <w:tcW w:w="1142" w:type="dxa"/>
          </w:tcPr>
          <w:p w:rsidR="002E2A9D" w:rsidRPr="00D6339B" w:rsidRDefault="002E2A9D" w:rsidP="00D6339B">
            <w:pPr>
              <w:spacing w:before="40" w:after="40"/>
              <w:rPr>
                <w:sz w:val="16"/>
                <w:szCs w:val="16"/>
              </w:rPr>
            </w:pPr>
            <w:r w:rsidRPr="00D6339B">
              <w:rPr>
                <w:sz w:val="16"/>
                <w:szCs w:val="16"/>
              </w:rPr>
              <w:t>dab</w:t>
            </w:r>
          </w:p>
        </w:tc>
        <w:tc>
          <w:tcPr>
            <w:tcW w:w="4447" w:type="dxa"/>
            <w:gridSpan w:val="4"/>
          </w:tcPr>
          <w:p w:rsidR="002E2A9D" w:rsidRPr="00D6339B" w:rsidRDefault="002E2A9D" w:rsidP="00D6339B">
            <w:pPr>
              <w:spacing w:before="40" w:after="40"/>
              <w:rPr>
                <w:sz w:val="16"/>
                <w:szCs w:val="16"/>
              </w:rPr>
            </w:pPr>
            <w:r w:rsidRPr="00D6339B">
              <w:rPr>
                <w:sz w:val="16"/>
                <w:szCs w:val="16"/>
              </w:rPr>
              <w:t>high</w:t>
            </w:r>
          </w:p>
        </w:tc>
      </w:tr>
      <w:tr w:rsidR="002E2A9D" w:rsidRPr="00D6339B" w:rsidTr="00D6339B">
        <w:trPr>
          <w:cantSplit/>
          <w:trHeight w:val="198"/>
        </w:trPr>
        <w:tc>
          <w:tcPr>
            <w:tcW w:w="2222" w:type="dxa"/>
            <w:vMerge/>
          </w:tcPr>
          <w:p w:rsidR="002E2A9D" w:rsidRPr="00D6339B" w:rsidRDefault="002E2A9D" w:rsidP="00D6339B">
            <w:pPr>
              <w:spacing w:before="40" w:after="40"/>
              <w:rPr>
                <w:sz w:val="16"/>
                <w:szCs w:val="16"/>
              </w:rPr>
            </w:pPr>
          </w:p>
        </w:tc>
        <w:tc>
          <w:tcPr>
            <w:tcW w:w="1142" w:type="dxa"/>
          </w:tcPr>
          <w:p w:rsidR="002E2A9D" w:rsidRPr="00D6339B" w:rsidRDefault="002E2A9D" w:rsidP="00D6339B">
            <w:pPr>
              <w:spacing w:before="40" w:after="40"/>
              <w:rPr>
                <w:sz w:val="16"/>
                <w:szCs w:val="16"/>
              </w:rPr>
            </w:pPr>
            <w:r w:rsidRPr="00D6339B">
              <w:rPr>
                <w:sz w:val="16"/>
                <w:szCs w:val="16"/>
              </w:rPr>
              <w:t>roundfish</w:t>
            </w:r>
          </w:p>
        </w:tc>
        <w:tc>
          <w:tcPr>
            <w:tcW w:w="4447" w:type="dxa"/>
            <w:gridSpan w:val="4"/>
          </w:tcPr>
          <w:p w:rsidR="002E2A9D" w:rsidRPr="00D6339B" w:rsidRDefault="002E2A9D" w:rsidP="00D6339B">
            <w:pPr>
              <w:spacing w:before="40" w:after="40"/>
              <w:rPr>
                <w:sz w:val="16"/>
                <w:szCs w:val="16"/>
              </w:rPr>
            </w:pPr>
            <w:r w:rsidRPr="00D6339B">
              <w:rPr>
                <w:sz w:val="16"/>
                <w:szCs w:val="16"/>
              </w:rPr>
              <w:t>mediate</w:t>
            </w:r>
          </w:p>
        </w:tc>
      </w:tr>
      <w:tr w:rsidR="002E2A9D" w:rsidRPr="00D6339B" w:rsidTr="00D6339B">
        <w:tc>
          <w:tcPr>
            <w:tcW w:w="2222" w:type="dxa"/>
          </w:tcPr>
          <w:p w:rsidR="002E2A9D" w:rsidRPr="00D6339B" w:rsidRDefault="002E2A9D" w:rsidP="00D6339B">
            <w:pPr>
              <w:spacing w:before="40" w:after="40"/>
              <w:rPr>
                <w:sz w:val="16"/>
                <w:szCs w:val="16"/>
              </w:rPr>
            </w:pPr>
          </w:p>
        </w:tc>
        <w:tc>
          <w:tcPr>
            <w:tcW w:w="5589" w:type="dxa"/>
            <w:gridSpan w:val="5"/>
          </w:tcPr>
          <w:p w:rsidR="002E2A9D" w:rsidRPr="00D6339B" w:rsidRDefault="002E2A9D" w:rsidP="00D6339B">
            <w:pPr>
              <w:spacing w:before="40" w:after="40"/>
              <w:rPr>
                <w:sz w:val="16"/>
                <w:szCs w:val="16"/>
              </w:rPr>
            </w:pPr>
          </w:p>
        </w:tc>
      </w:tr>
      <w:tr w:rsidR="002E2A9D" w:rsidRPr="00D6339B" w:rsidTr="00D6339B">
        <w:trPr>
          <w:cantSplit/>
          <w:trHeight w:val="315"/>
        </w:trPr>
        <w:tc>
          <w:tcPr>
            <w:tcW w:w="2222" w:type="dxa"/>
            <w:vMerge w:val="restart"/>
          </w:tcPr>
          <w:p w:rsidR="002E2A9D" w:rsidRPr="00D6339B" w:rsidRDefault="002E2A9D" w:rsidP="00D6339B">
            <w:pPr>
              <w:spacing w:before="40" w:after="40"/>
              <w:rPr>
                <w:sz w:val="16"/>
                <w:szCs w:val="16"/>
              </w:rPr>
            </w:pPr>
            <w:r w:rsidRPr="00D6339B">
              <w:rPr>
                <w:sz w:val="16"/>
                <w:szCs w:val="16"/>
              </w:rPr>
              <w:t xml:space="preserve">Is significant part of the catches landed in foreign countries? </w:t>
            </w:r>
          </w:p>
        </w:tc>
        <w:tc>
          <w:tcPr>
            <w:tcW w:w="1419" w:type="dxa"/>
            <w:gridSpan w:val="2"/>
          </w:tcPr>
          <w:p w:rsidR="002E2A9D" w:rsidRPr="00D6339B" w:rsidRDefault="002E2A9D" w:rsidP="00D6339B">
            <w:pPr>
              <w:spacing w:before="40" w:after="40"/>
              <w:rPr>
                <w:sz w:val="16"/>
                <w:szCs w:val="16"/>
              </w:rPr>
            </w:pPr>
            <w:r w:rsidRPr="00D6339B">
              <w:rPr>
                <w:sz w:val="16"/>
                <w:szCs w:val="16"/>
              </w:rPr>
              <w:t>Landing country</w:t>
            </w:r>
          </w:p>
        </w:tc>
        <w:tc>
          <w:tcPr>
            <w:tcW w:w="4170" w:type="dxa"/>
            <w:gridSpan w:val="3"/>
          </w:tcPr>
          <w:p w:rsidR="002E2A9D" w:rsidRPr="00D6339B" w:rsidRDefault="002E2A9D" w:rsidP="00D6339B">
            <w:pPr>
              <w:spacing w:before="40" w:after="40"/>
              <w:rPr>
                <w:sz w:val="16"/>
                <w:szCs w:val="16"/>
              </w:rPr>
            </w:pPr>
            <w:r w:rsidRPr="00D6339B">
              <w:rPr>
                <w:sz w:val="16"/>
                <w:szCs w:val="16"/>
              </w:rPr>
              <w:t>Sampling agreement (y/n) ref. to table</w:t>
            </w:r>
          </w:p>
        </w:tc>
      </w:tr>
      <w:tr w:rsidR="002E2A9D" w:rsidRPr="00D6339B" w:rsidTr="00D6339B">
        <w:trPr>
          <w:cantSplit/>
          <w:trHeight w:val="315"/>
        </w:trPr>
        <w:tc>
          <w:tcPr>
            <w:tcW w:w="2222" w:type="dxa"/>
            <w:vMerge/>
          </w:tcPr>
          <w:p w:rsidR="002E2A9D" w:rsidRPr="00D6339B" w:rsidRDefault="002E2A9D" w:rsidP="00D6339B">
            <w:pPr>
              <w:spacing w:before="40" w:after="40"/>
              <w:rPr>
                <w:sz w:val="16"/>
                <w:szCs w:val="16"/>
              </w:rPr>
            </w:pPr>
          </w:p>
        </w:tc>
        <w:tc>
          <w:tcPr>
            <w:tcW w:w="1419" w:type="dxa"/>
            <w:gridSpan w:val="2"/>
          </w:tcPr>
          <w:p w:rsidR="002E2A9D" w:rsidRPr="00D6339B" w:rsidRDefault="002E2A9D" w:rsidP="00D6339B">
            <w:pPr>
              <w:spacing w:before="40" w:after="40"/>
              <w:rPr>
                <w:sz w:val="16"/>
                <w:szCs w:val="16"/>
              </w:rPr>
            </w:pPr>
            <w:r w:rsidRPr="00D6339B">
              <w:rPr>
                <w:sz w:val="16"/>
                <w:szCs w:val="16"/>
              </w:rPr>
              <w:t>NL</w:t>
            </w:r>
            <w:r>
              <w:rPr>
                <w:sz w:val="16"/>
                <w:szCs w:val="16"/>
              </w:rPr>
              <w:t>D</w:t>
            </w:r>
          </w:p>
        </w:tc>
        <w:tc>
          <w:tcPr>
            <w:tcW w:w="4170" w:type="dxa"/>
            <w:gridSpan w:val="3"/>
          </w:tcPr>
          <w:p w:rsidR="002E2A9D" w:rsidRPr="00D6339B" w:rsidRDefault="002E2A9D" w:rsidP="00D6339B">
            <w:pPr>
              <w:spacing w:before="40" w:after="40"/>
              <w:rPr>
                <w:sz w:val="16"/>
                <w:szCs w:val="16"/>
              </w:rPr>
            </w:pPr>
            <w:r w:rsidRPr="00D6339B">
              <w:rPr>
                <w:sz w:val="16"/>
                <w:szCs w:val="16"/>
              </w:rPr>
              <w:t>not relevant</w:t>
            </w:r>
          </w:p>
        </w:tc>
      </w:tr>
      <w:tr w:rsidR="002E2A9D" w:rsidRPr="00D6339B" w:rsidTr="00D6339B">
        <w:trPr>
          <w:cantSplit/>
          <w:trHeight w:val="315"/>
        </w:trPr>
        <w:tc>
          <w:tcPr>
            <w:tcW w:w="2222" w:type="dxa"/>
            <w:vMerge/>
          </w:tcPr>
          <w:p w:rsidR="002E2A9D" w:rsidRPr="00D6339B" w:rsidRDefault="002E2A9D" w:rsidP="00D6339B">
            <w:pPr>
              <w:spacing w:before="40" w:after="40"/>
              <w:rPr>
                <w:sz w:val="16"/>
                <w:szCs w:val="16"/>
              </w:rPr>
            </w:pPr>
          </w:p>
        </w:tc>
        <w:tc>
          <w:tcPr>
            <w:tcW w:w="1419" w:type="dxa"/>
            <w:gridSpan w:val="2"/>
          </w:tcPr>
          <w:p w:rsidR="002E2A9D" w:rsidRPr="00D6339B" w:rsidRDefault="002E2A9D" w:rsidP="00D6339B">
            <w:pPr>
              <w:spacing w:before="40" w:after="40"/>
              <w:rPr>
                <w:sz w:val="16"/>
                <w:szCs w:val="16"/>
              </w:rPr>
            </w:pPr>
          </w:p>
        </w:tc>
        <w:tc>
          <w:tcPr>
            <w:tcW w:w="4170" w:type="dxa"/>
            <w:gridSpan w:val="3"/>
          </w:tcPr>
          <w:p w:rsidR="002E2A9D" w:rsidRPr="00D6339B" w:rsidRDefault="002E2A9D" w:rsidP="00D6339B">
            <w:pPr>
              <w:spacing w:before="40" w:after="40"/>
              <w:rPr>
                <w:sz w:val="16"/>
                <w:szCs w:val="16"/>
              </w:rPr>
            </w:pPr>
          </w:p>
        </w:tc>
      </w:tr>
      <w:tr w:rsidR="002E2A9D" w:rsidRPr="00D6339B" w:rsidTr="00D6339B">
        <w:tc>
          <w:tcPr>
            <w:tcW w:w="7811" w:type="dxa"/>
            <w:gridSpan w:val="6"/>
          </w:tcPr>
          <w:p w:rsidR="002E2A9D" w:rsidRPr="00D6339B" w:rsidRDefault="002E2A9D" w:rsidP="00D6339B">
            <w:pPr>
              <w:spacing w:before="40" w:after="40"/>
              <w:rPr>
                <w:sz w:val="16"/>
                <w:szCs w:val="16"/>
              </w:rPr>
            </w:pPr>
            <w:r w:rsidRPr="00D6339B">
              <w:rPr>
                <w:sz w:val="16"/>
                <w:szCs w:val="16"/>
              </w:rPr>
              <w:t>Sampling of the metier</w:t>
            </w:r>
          </w:p>
        </w:tc>
      </w:tr>
      <w:tr w:rsidR="002E2A9D" w:rsidRPr="00D6339B" w:rsidTr="00D6339B">
        <w:tc>
          <w:tcPr>
            <w:tcW w:w="2222" w:type="dxa"/>
          </w:tcPr>
          <w:p w:rsidR="002E2A9D" w:rsidRPr="00D6339B" w:rsidRDefault="002E2A9D" w:rsidP="00D6339B">
            <w:pPr>
              <w:spacing w:before="40" w:after="40"/>
              <w:rPr>
                <w:sz w:val="16"/>
                <w:szCs w:val="16"/>
              </w:rPr>
            </w:pPr>
            <w:r w:rsidRPr="00D6339B">
              <w:rPr>
                <w:sz w:val="16"/>
                <w:szCs w:val="16"/>
              </w:rPr>
              <w:t xml:space="preserve">Indicate if this </w:t>
            </w:r>
            <w:r>
              <w:rPr>
                <w:sz w:val="16"/>
                <w:szCs w:val="16"/>
              </w:rPr>
              <w:t>Metier</w:t>
            </w:r>
            <w:r w:rsidRPr="00D6339B">
              <w:rPr>
                <w:sz w:val="16"/>
                <w:szCs w:val="16"/>
              </w:rPr>
              <w:t xml:space="preserve"> is merged with other metiers for sampling</w:t>
            </w:r>
          </w:p>
        </w:tc>
        <w:tc>
          <w:tcPr>
            <w:tcW w:w="5589" w:type="dxa"/>
            <w:gridSpan w:val="5"/>
          </w:tcPr>
          <w:p w:rsidR="002E2A9D" w:rsidRPr="00D6339B" w:rsidRDefault="002E2A9D" w:rsidP="00D6339B">
            <w:pPr>
              <w:spacing w:before="40" w:after="40"/>
              <w:rPr>
                <w:sz w:val="16"/>
                <w:szCs w:val="16"/>
              </w:rPr>
            </w:pPr>
            <w:r w:rsidRPr="00D6339B">
              <w:rPr>
                <w:sz w:val="16"/>
                <w:szCs w:val="16"/>
              </w:rPr>
              <w:t>not merged</w:t>
            </w:r>
          </w:p>
        </w:tc>
      </w:tr>
      <w:tr w:rsidR="002E2A9D" w:rsidRPr="00D6339B" w:rsidTr="00D6339B">
        <w:tc>
          <w:tcPr>
            <w:tcW w:w="2222" w:type="dxa"/>
          </w:tcPr>
          <w:p w:rsidR="002E2A9D" w:rsidRPr="00D6339B" w:rsidRDefault="002E2A9D" w:rsidP="00D6339B">
            <w:pPr>
              <w:spacing w:before="40" w:after="40"/>
              <w:rPr>
                <w:sz w:val="16"/>
                <w:szCs w:val="16"/>
              </w:rPr>
            </w:pPr>
            <w:r w:rsidRPr="00D6339B">
              <w:rPr>
                <w:sz w:val="16"/>
                <w:szCs w:val="16"/>
              </w:rPr>
              <w:t>Justification for merging:</w:t>
            </w:r>
          </w:p>
        </w:tc>
        <w:tc>
          <w:tcPr>
            <w:tcW w:w="5589" w:type="dxa"/>
            <w:gridSpan w:val="5"/>
          </w:tcPr>
          <w:p w:rsidR="002E2A9D" w:rsidRPr="00D6339B" w:rsidRDefault="002E2A9D" w:rsidP="00D6339B">
            <w:pPr>
              <w:spacing w:before="40" w:after="40"/>
              <w:rPr>
                <w:sz w:val="16"/>
                <w:szCs w:val="16"/>
              </w:rPr>
            </w:pPr>
            <w:r w:rsidRPr="00D6339B">
              <w:rPr>
                <w:sz w:val="16"/>
                <w:szCs w:val="16"/>
              </w:rPr>
              <w:t>not relevant</w:t>
            </w:r>
          </w:p>
        </w:tc>
      </w:tr>
      <w:tr w:rsidR="002E2A9D" w:rsidRPr="00D6339B" w:rsidTr="00D6339B">
        <w:trPr>
          <w:cantSplit/>
          <w:trHeight w:val="360"/>
        </w:trPr>
        <w:tc>
          <w:tcPr>
            <w:tcW w:w="2222" w:type="dxa"/>
            <w:vMerge w:val="restart"/>
          </w:tcPr>
          <w:p w:rsidR="002E2A9D" w:rsidRPr="00D6339B" w:rsidRDefault="002E2A9D" w:rsidP="00D6339B">
            <w:pPr>
              <w:spacing w:before="40" w:after="40"/>
              <w:rPr>
                <w:sz w:val="16"/>
                <w:szCs w:val="16"/>
              </w:rPr>
            </w:pPr>
            <w:r w:rsidRPr="00D6339B">
              <w:rPr>
                <w:sz w:val="16"/>
                <w:szCs w:val="16"/>
              </w:rPr>
              <w:t>Sampling scheme</w:t>
            </w:r>
          </w:p>
        </w:tc>
        <w:tc>
          <w:tcPr>
            <w:tcW w:w="1760" w:type="dxa"/>
            <w:gridSpan w:val="3"/>
          </w:tcPr>
          <w:p w:rsidR="002E2A9D" w:rsidRPr="00D6339B" w:rsidRDefault="002E2A9D" w:rsidP="00D6339B">
            <w:pPr>
              <w:spacing w:before="40" w:after="40"/>
              <w:rPr>
                <w:sz w:val="16"/>
                <w:szCs w:val="16"/>
              </w:rPr>
            </w:pPr>
            <w:r w:rsidRPr="00D6339B">
              <w:rPr>
                <w:sz w:val="16"/>
                <w:szCs w:val="16"/>
              </w:rPr>
              <w:t>Type of sampling</w:t>
            </w:r>
          </w:p>
        </w:tc>
        <w:tc>
          <w:tcPr>
            <w:tcW w:w="1893" w:type="dxa"/>
          </w:tcPr>
          <w:p w:rsidR="002E2A9D" w:rsidRPr="00D6339B" w:rsidRDefault="002E2A9D" w:rsidP="00D6339B">
            <w:pPr>
              <w:spacing w:before="40" w:after="40"/>
              <w:rPr>
                <w:sz w:val="16"/>
                <w:szCs w:val="16"/>
              </w:rPr>
            </w:pPr>
            <w:r w:rsidRPr="00D6339B">
              <w:rPr>
                <w:sz w:val="16"/>
                <w:szCs w:val="16"/>
              </w:rPr>
              <w:t>Sampling frame and primary sampling unit for data collection</w:t>
            </w:r>
          </w:p>
        </w:tc>
        <w:tc>
          <w:tcPr>
            <w:tcW w:w="1936" w:type="dxa"/>
          </w:tcPr>
          <w:p w:rsidR="002E2A9D" w:rsidRPr="00D6339B" w:rsidRDefault="002E2A9D" w:rsidP="00D6339B">
            <w:pPr>
              <w:spacing w:before="40" w:after="40"/>
              <w:rPr>
                <w:sz w:val="16"/>
                <w:szCs w:val="16"/>
              </w:rPr>
            </w:pPr>
            <w:r w:rsidRPr="00D6339B">
              <w:rPr>
                <w:sz w:val="16"/>
                <w:szCs w:val="16"/>
              </w:rPr>
              <w:t>Data collected (retained catch; discarded catch; unsorted catch) and sampling method (concurrent, other)</w:t>
            </w:r>
          </w:p>
        </w:tc>
      </w:tr>
      <w:tr w:rsidR="002E2A9D" w:rsidRPr="00D6339B" w:rsidTr="00D6339B">
        <w:trPr>
          <w:cantSplit/>
          <w:trHeight w:val="255"/>
        </w:trPr>
        <w:tc>
          <w:tcPr>
            <w:tcW w:w="2222" w:type="dxa"/>
            <w:vMerge/>
          </w:tcPr>
          <w:p w:rsidR="002E2A9D" w:rsidRPr="00D6339B" w:rsidRDefault="002E2A9D" w:rsidP="00D6339B">
            <w:pPr>
              <w:spacing w:before="40" w:after="40"/>
              <w:rPr>
                <w:sz w:val="16"/>
                <w:szCs w:val="16"/>
              </w:rPr>
            </w:pPr>
          </w:p>
        </w:tc>
        <w:tc>
          <w:tcPr>
            <w:tcW w:w="1760" w:type="dxa"/>
            <w:gridSpan w:val="3"/>
          </w:tcPr>
          <w:p w:rsidR="002E2A9D" w:rsidRPr="00D6339B" w:rsidRDefault="002E2A9D" w:rsidP="00D6339B">
            <w:pPr>
              <w:spacing w:before="40" w:after="40"/>
              <w:rPr>
                <w:sz w:val="16"/>
                <w:szCs w:val="16"/>
              </w:rPr>
            </w:pPr>
            <w:r w:rsidRPr="00D6339B">
              <w:rPr>
                <w:sz w:val="16"/>
                <w:szCs w:val="16"/>
              </w:rPr>
              <w:t>Observers at sea</w:t>
            </w:r>
          </w:p>
        </w:tc>
        <w:tc>
          <w:tcPr>
            <w:tcW w:w="1893" w:type="dxa"/>
          </w:tcPr>
          <w:p w:rsidR="002E2A9D" w:rsidRPr="00D6339B" w:rsidRDefault="002E2A9D" w:rsidP="00D6339B">
            <w:pPr>
              <w:spacing w:before="40" w:after="40"/>
              <w:rPr>
                <w:sz w:val="16"/>
                <w:szCs w:val="16"/>
              </w:rPr>
            </w:pPr>
            <w:r w:rsidRPr="00D6339B">
              <w:rPr>
                <w:sz w:val="16"/>
                <w:szCs w:val="16"/>
              </w:rPr>
              <w:t>Yes, by trip</w:t>
            </w:r>
          </w:p>
        </w:tc>
        <w:tc>
          <w:tcPr>
            <w:tcW w:w="1936" w:type="dxa"/>
          </w:tcPr>
          <w:p w:rsidR="002E2A9D" w:rsidRPr="00D6339B" w:rsidRDefault="002E2A9D" w:rsidP="00D6339B">
            <w:pPr>
              <w:spacing w:before="40" w:after="40"/>
              <w:rPr>
                <w:sz w:val="16"/>
                <w:szCs w:val="16"/>
              </w:rPr>
            </w:pPr>
            <w:r>
              <w:rPr>
                <w:sz w:val="16"/>
                <w:szCs w:val="16"/>
              </w:rPr>
              <w:t>Landings and d</w:t>
            </w:r>
            <w:r w:rsidRPr="00D6339B">
              <w:rPr>
                <w:sz w:val="16"/>
                <w:szCs w:val="16"/>
              </w:rPr>
              <w:t>iscards</w:t>
            </w:r>
            <w:r>
              <w:rPr>
                <w:sz w:val="16"/>
                <w:szCs w:val="16"/>
              </w:rPr>
              <w:t xml:space="preserve"> (concurrent)</w:t>
            </w:r>
          </w:p>
        </w:tc>
      </w:tr>
      <w:tr w:rsidR="002E2A9D" w:rsidRPr="00D6339B" w:rsidTr="00D6339B">
        <w:trPr>
          <w:cantSplit/>
          <w:trHeight w:val="255"/>
        </w:trPr>
        <w:tc>
          <w:tcPr>
            <w:tcW w:w="2222" w:type="dxa"/>
            <w:vMerge/>
          </w:tcPr>
          <w:p w:rsidR="002E2A9D" w:rsidRPr="00D6339B" w:rsidRDefault="002E2A9D" w:rsidP="00D6339B">
            <w:pPr>
              <w:spacing w:before="40" w:after="40"/>
              <w:rPr>
                <w:sz w:val="16"/>
                <w:szCs w:val="16"/>
              </w:rPr>
            </w:pPr>
          </w:p>
        </w:tc>
        <w:tc>
          <w:tcPr>
            <w:tcW w:w="1760" w:type="dxa"/>
            <w:gridSpan w:val="3"/>
          </w:tcPr>
          <w:p w:rsidR="002E2A9D" w:rsidRPr="00D6339B" w:rsidRDefault="002E2A9D" w:rsidP="00D6339B">
            <w:pPr>
              <w:spacing w:before="40" w:after="40"/>
              <w:rPr>
                <w:sz w:val="16"/>
                <w:szCs w:val="16"/>
              </w:rPr>
            </w:pPr>
            <w:r w:rsidRPr="00D6339B">
              <w:rPr>
                <w:sz w:val="16"/>
                <w:szCs w:val="16"/>
              </w:rPr>
              <w:t>Self sampling</w:t>
            </w:r>
          </w:p>
        </w:tc>
        <w:tc>
          <w:tcPr>
            <w:tcW w:w="1893" w:type="dxa"/>
          </w:tcPr>
          <w:p w:rsidR="002E2A9D" w:rsidRPr="00D6339B" w:rsidRDefault="002E2A9D" w:rsidP="00D6339B">
            <w:pPr>
              <w:spacing w:before="40" w:after="40"/>
              <w:rPr>
                <w:sz w:val="16"/>
                <w:szCs w:val="16"/>
              </w:rPr>
            </w:pPr>
            <w:r w:rsidRPr="00D6339B">
              <w:rPr>
                <w:sz w:val="16"/>
                <w:szCs w:val="16"/>
              </w:rPr>
              <w:t>Yes, by trip</w:t>
            </w:r>
          </w:p>
        </w:tc>
        <w:tc>
          <w:tcPr>
            <w:tcW w:w="1936" w:type="dxa"/>
          </w:tcPr>
          <w:p w:rsidR="002E2A9D" w:rsidRPr="00D6339B" w:rsidRDefault="002E2A9D" w:rsidP="00D6339B">
            <w:pPr>
              <w:spacing w:before="40" w:after="40"/>
              <w:rPr>
                <w:sz w:val="16"/>
                <w:szCs w:val="16"/>
              </w:rPr>
            </w:pPr>
            <w:r w:rsidRPr="00D6339B">
              <w:rPr>
                <w:sz w:val="16"/>
                <w:szCs w:val="16"/>
              </w:rPr>
              <w:t>Discards</w:t>
            </w:r>
          </w:p>
        </w:tc>
      </w:tr>
      <w:tr w:rsidR="002E2A9D" w:rsidRPr="00D6339B" w:rsidTr="00D6339B">
        <w:trPr>
          <w:cantSplit/>
          <w:trHeight w:val="255"/>
        </w:trPr>
        <w:tc>
          <w:tcPr>
            <w:tcW w:w="2222" w:type="dxa"/>
            <w:vMerge/>
          </w:tcPr>
          <w:p w:rsidR="002E2A9D" w:rsidRPr="00D6339B" w:rsidRDefault="002E2A9D" w:rsidP="00D6339B">
            <w:pPr>
              <w:spacing w:before="40" w:after="40"/>
              <w:rPr>
                <w:sz w:val="16"/>
                <w:szCs w:val="16"/>
              </w:rPr>
            </w:pPr>
          </w:p>
        </w:tc>
        <w:tc>
          <w:tcPr>
            <w:tcW w:w="1760" w:type="dxa"/>
            <w:gridSpan w:val="3"/>
          </w:tcPr>
          <w:p w:rsidR="002E2A9D" w:rsidRPr="00D6339B" w:rsidRDefault="002E2A9D" w:rsidP="00D6339B">
            <w:pPr>
              <w:spacing w:before="40" w:after="40"/>
              <w:rPr>
                <w:sz w:val="16"/>
                <w:szCs w:val="16"/>
              </w:rPr>
            </w:pPr>
            <w:r w:rsidRPr="00D6339B">
              <w:rPr>
                <w:sz w:val="16"/>
                <w:szCs w:val="16"/>
              </w:rPr>
              <w:t>Sampling landings on shore</w:t>
            </w:r>
          </w:p>
        </w:tc>
        <w:tc>
          <w:tcPr>
            <w:tcW w:w="1893" w:type="dxa"/>
          </w:tcPr>
          <w:p w:rsidR="002E2A9D" w:rsidRPr="00D6339B" w:rsidRDefault="002E2A9D" w:rsidP="00D6339B">
            <w:pPr>
              <w:spacing w:before="40" w:after="40"/>
              <w:rPr>
                <w:sz w:val="16"/>
                <w:szCs w:val="16"/>
              </w:rPr>
            </w:pPr>
            <w:r w:rsidRPr="00D6339B">
              <w:rPr>
                <w:sz w:val="16"/>
                <w:szCs w:val="16"/>
              </w:rPr>
              <w:t>Yes, by trip, stratified by category</w:t>
            </w:r>
          </w:p>
        </w:tc>
        <w:tc>
          <w:tcPr>
            <w:tcW w:w="1936" w:type="dxa"/>
          </w:tcPr>
          <w:p w:rsidR="002E2A9D" w:rsidRPr="00D6339B" w:rsidRDefault="002E2A9D" w:rsidP="00D6339B">
            <w:pPr>
              <w:spacing w:before="40" w:after="40"/>
              <w:rPr>
                <w:sz w:val="16"/>
                <w:szCs w:val="16"/>
              </w:rPr>
            </w:pPr>
            <w:r w:rsidRPr="00D6339B">
              <w:rPr>
                <w:sz w:val="16"/>
                <w:szCs w:val="16"/>
              </w:rPr>
              <w:t>Landings</w:t>
            </w:r>
          </w:p>
        </w:tc>
      </w:tr>
      <w:tr w:rsidR="002E2A9D" w:rsidRPr="00D6339B" w:rsidTr="00D6339B">
        <w:tc>
          <w:tcPr>
            <w:tcW w:w="2222" w:type="dxa"/>
          </w:tcPr>
          <w:p w:rsidR="002E2A9D" w:rsidRPr="00D6339B" w:rsidRDefault="002E2A9D" w:rsidP="00D6339B">
            <w:pPr>
              <w:spacing w:before="40" w:after="40"/>
              <w:rPr>
                <w:sz w:val="16"/>
                <w:szCs w:val="16"/>
              </w:rPr>
            </w:pPr>
            <w:r w:rsidRPr="00D6339B">
              <w:rPr>
                <w:sz w:val="16"/>
                <w:szCs w:val="16"/>
              </w:rPr>
              <w:t xml:space="preserve">Indicate if the </w:t>
            </w:r>
            <w:r>
              <w:rPr>
                <w:sz w:val="16"/>
                <w:szCs w:val="16"/>
              </w:rPr>
              <w:t>Metier</w:t>
            </w:r>
            <w:r w:rsidRPr="00D6339B">
              <w:rPr>
                <w:sz w:val="16"/>
                <w:szCs w:val="16"/>
              </w:rPr>
              <w:t xml:space="preserve"> is associated with particular sampling problems:</w:t>
            </w:r>
          </w:p>
        </w:tc>
        <w:tc>
          <w:tcPr>
            <w:tcW w:w="5589" w:type="dxa"/>
            <w:gridSpan w:val="5"/>
          </w:tcPr>
          <w:p w:rsidR="002E2A9D" w:rsidRPr="00D6339B" w:rsidRDefault="002E2A9D" w:rsidP="00D6339B">
            <w:pPr>
              <w:spacing w:before="40" w:after="40"/>
              <w:rPr>
                <w:sz w:val="16"/>
                <w:szCs w:val="16"/>
              </w:rPr>
            </w:pPr>
            <w:r w:rsidRPr="00D6339B">
              <w:rPr>
                <w:sz w:val="16"/>
                <w:szCs w:val="16"/>
              </w:rPr>
              <w:t>not relevant</w:t>
            </w:r>
          </w:p>
        </w:tc>
      </w:tr>
      <w:tr w:rsidR="002E2A9D" w:rsidRPr="00D6339B" w:rsidTr="00D6339B">
        <w:tc>
          <w:tcPr>
            <w:tcW w:w="2222" w:type="dxa"/>
          </w:tcPr>
          <w:p w:rsidR="002E2A9D" w:rsidRPr="00D6339B" w:rsidRDefault="002E2A9D" w:rsidP="00D6339B">
            <w:pPr>
              <w:spacing w:before="40" w:after="40"/>
              <w:rPr>
                <w:sz w:val="16"/>
                <w:szCs w:val="16"/>
              </w:rPr>
            </w:pPr>
            <w:r w:rsidRPr="00D6339B">
              <w:rPr>
                <w:sz w:val="16"/>
                <w:szCs w:val="16"/>
              </w:rPr>
              <w:t>Additional remarks (historical and others):</w:t>
            </w:r>
          </w:p>
        </w:tc>
        <w:tc>
          <w:tcPr>
            <w:tcW w:w="5589" w:type="dxa"/>
            <w:gridSpan w:val="5"/>
          </w:tcPr>
          <w:p w:rsidR="002E2A9D" w:rsidRPr="00D6339B" w:rsidRDefault="002E2A9D" w:rsidP="00D6339B">
            <w:pPr>
              <w:spacing w:before="40" w:after="40"/>
              <w:rPr>
                <w:sz w:val="16"/>
                <w:szCs w:val="16"/>
              </w:rPr>
            </w:pPr>
            <w:r w:rsidRPr="00D6339B">
              <w:rPr>
                <w:sz w:val="16"/>
                <w:szCs w:val="16"/>
              </w:rPr>
              <w:t>The number of vessels has been reduced considerable in recent years.</w:t>
            </w:r>
          </w:p>
        </w:tc>
      </w:tr>
    </w:tbl>
    <w:p w:rsidR="002E2A9D" w:rsidRPr="00D6339B" w:rsidRDefault="002E2A9D" w:rsidP="00D6339B">
      <w:pPr>
        <w:spacing w:before="40" w:after="40"/>
        <w:rPr>
          <w:sz w:val="16"/>
          <w:szCs w:val="16"/>
        </w:rPr>
      </w:pPr>
    </w:p>
    <w:p w:rsidR="002E2A9D" w:rsidRPr="00D6339B" w:rsidRDefault="002E2A9D" w:rsidP="00D6339B">
      <w:pPr>
        <w:spacing w:before="40" w:after="40"/>
        <w:rPr>
          <w:sz w:val="16"/>
          <w:szCs w:val="16"/>
        </w:rPr>
      </w:pPr>
      <w:r w:rsidRPr="00D6339B">
        <w:rPr>
          <w:sz w:val="16"/>
          <w:szCs w:val="16"/>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3"/>
        <w:gridCol w:w="1159"/>
        <w:gridCol w:w="269"/>
        <w:gridCol w:w="331"/>
        <w:gridCol w:w="1888"/>
        <w:gridCol w:w="1941"/>
      </w:tblGrid>
      <w:tr w:rsidR="002E2A9D" w:rsidRPr="00D6339B" w:rsidTr="00EA3BA3">
        <w:tc>
          <w:tcPr>
            <w:tcW w:w="7811" w:type="dxa"/>
            <w:gridSpan w:val="6"/>
          </w:tcPr>
          <w:p w:rsidR="002E2A9D" w:rsidRPr="00D6339B" w:rsidRDefault="002E2A9D" w:rsidP="00D6339B">
            <w:pPr>
              <w:spacing w:before="40" w:after="40"/>
              <w:rPr>
                <w:sz w:val="16"/>
                <w:szCs w:val="16"/>
              </w:rPr>
            </w:pPr>
            <w:r w:rsidRPr="00D6339B">
              <w:rPr>
                <w:sz w:val="16"/>
                <w:szCs w:val="16"/>
              </w:rPr>
              <w:t>Metier description template 2</w:t>
            </w:r>
          </w:p>
        </w:tc>
      </w:tr>
      <w:tr w:rsidR="002E2A9D" w:rsidRPr="00D6339B" w:rsidTr="00EA3BA3">
        <w:trPr>
          <w:trHeight w:val="333"/>
        </w:trPr>
        <w:tc>
          <w:tcPr>
            <w:tcW w:w="2223" w:type="dxa"/>
          </w:tcPr>
          <w:p w:rsidR="002E2A9D" w:rsidRPr="00D6339B" w:rsidRDefault="002E2A9D" w:rsidP="00D6339B">
            <w:pPr>
              <w:spacing w:before="40" w:after="40"/>
              <w:rPr>
                <w:sz w:val="16"/>
                <w:szCs w:val="16"/>
              </w:rPr>
            </w:pPr>
            <w:r w:rsidRPr="00D6339B">
              <w:rPr>
                <w:sz w:val="16"/>
                <w:szCs w:val="16"/>
              </w:rPr>
              <w:t>RCM</w:t>
            </w:r>
          </w:p>
        </w:tc>
        <w:tc>
          <w:tcPr>
            <w:tcW w:w="5588" w:type="dxa"/>
            <w:gridSpan w:val="5"/>
          </w:tcPr>
          <w:p w:rsidR="002E2A9D" w:rsidRPr="00D6339B" w:rsidRDefault="002E2A9D" w:rsidP="00D6339B">
            <w:pPr>
              <w:spacing w:before="40" w:after="40"/>
              <w:rPr>
                <w:sz w:val="16"/>
                <w:szCs w:val="16"/>
              </w:rPr>
            </w:pPr>
            <w:r w:rsidRPr="00D6339B">
              <w:rPr>
                <w:sz w:val="16"/>
                <w:szCs w:val="16"/>
              </w:rPr>
              <w:t>North Sea and Eastern Atlantic</w:t>
            </w:r>
          </w:p>
        </w:tc>
      </w:tr>
      <w:tr w:rsidR="002E2A9D" w:rsidRPr="00D6339B" w:rsidTr="00EA3BA3">
        <w:trPr>
          <w:trHeight w:val="284"/>
        </w:trPr>
        <w:tc>
          <w:tcPr>
            <w:tcW w:w="2223" w:type="dxa"/>
          </w:tcPr>
          <w:p w:rsidR="002E2A9D" w:rsidRPr="00D6339B" w:rsidRDefault="002E2A9D" w:rsidP="00D6339B">
            <w:pPr>
              <w:spacing w:before="40" w:after="40"/>
              <w:rPr>
                <w:sz w:val="16"/>
                <w:szCs w:val="16"/>
              </w:rPr>
            </w:pPr>
            <w:r w:rsidRPr="00D6339B">
              <w:rPr>
                <w:sz w:val="16"/>
                <w:szCs w:val="16"/>
              </w:rPr>
              <w:t>Fishing ground</w:t>
            </w:r>
          </w:p>
        </w:tc>
        <w:tc>
          <w:tcPr>
            <w:tcW w:w="5588" w:type="dxa"/>
            <w:gridSpan w:val="5"/>
          </w:tcPr>
          <w:p w:rsidR="002E2A9D" w:rsidRPr="00D6339B" w:rsidRDefault="002E2A9D" w:rsidP="00D6339B">
            <w:pPr>
              <w:spacing w:before="40" w:after="40"/>
              <w:rPr>
                <w:sz w:val="16"/>
                <w:szCs w:val="16"/>
              </w:rPr>
            </w:pPr>
            <w:r w:rsidRPr="00D6339B">
              <w:rPr>
                <w:sz w:val="16"/>
                <w:szCs w:val="16"/>
              </w:rPr>
              <w:t>IV- VIId</w:t>
            </w:r>
          </w:p>
        </w:tc>
      </w:tr>
      <w:tr w:rsidR="002E2A9D" w:rsidRPr="00D6339B" w:rsidTr="00EA3BA3">
        <w:trPr>
          <w:trHeight w:val="284"/>
        </w:trPr>
        <w:tc>
          <w:tcPr>
            <w:tcW w:w="2223" w:type="dxa"/>
          </w:tcPr>
          <w:p w:rsidR="002E2A9D" w:rsidRPr="00D6339B" w:rsidRDefault="002E2A9D" w:rsidP="00D6339B">
            <w:pPr>
              <w:spacing w:before="40" w:after="40"/>
              <w:rPr>
                <w:sz w:val="16"/>
                <w:szCs w:val="16"/>
              </w:rPr>
            </w:pPr>
            <w:r w:rsidRPr="00D6339B">
              <w:rPr>
                <w:sz w:val="16"/>
                <w:szCs w:val="16"/>
              </w:rPr>
              <w:t xml:space="preserve">Name of </w:t>
            </w:r>
            <w:r>
              <w:rPr>
                <w:sz w:val="16"/>
                <w:szCs w:val="16"/>
              </w:rPr>
              <w:t>metier</w:t>
            </w:r>
            <w:r w:rsidRPr="00D6339B">
              <w:rPr>
                <w:sz w:val="16"/>
                <w:szCs w:val="16"/>
              </w:rPr>
              <w:t>:</w:t>
            </w:r>
          </w:p>
        </w:tc>
        <w:tc>
          <w:tcPr>
            <w:tcW w:w="5588" w:type="dxa"/>
            <w:gridSpan w:val="5"/>
          </w:tcPr>
          <w:p w:rsidR="002E2A9D" w:rsidRPr="00D6339B" w:rsidRDefault="002E2A9D" w:rsidP="00D6339B">
            <w:pPr>
              <w:spacing w:before="40" w:after="40"/>
              <w:rPr>
                <w:sz w:val="16"/>
                <w:szCs w:val="16"/>
              </w:rPr>
            </w:pPr>
            <w:r w:rsidRPr="00D6339B">
              <w:rPr>
                <w:sz w:val="16"/>
                <w:szCs w:val="16"/>
              </w:rPr>
              <w:t>TB</w:t>
            </w:r>
            <w:r>
              <w:rPr>
                <w:sz w:val="16"/>
                <w:szCs w:val="16"/>
              </w:rPr>
              <w:t>B</w:t>
            </w:r>
            <w:r w:rsidRPr="00D6339B">
              <w:rPr>
                <w:sz w:val="16"/>
                <w:szCs w:val="16"/>
              </w:rPr>
              <w:t>_CRU_16-31_0_0</w:t>
            </w:r>
          </w:p>
        </w:tc>
      </w:tr>
      <w:tr w:rsidR="002E2A9D" w:rsidRPr="00D6339B" w:rsidTr="00EA3BA3">
        <w:trPr>
          <w:trHeight w:val="284"/>
        </w:trPr>
        <w:tc>
          <w:tcPr>
            <w:tcW w:w="2223" w:type="dxa"/>
          </w:tcPr>
          <w:p w:rsidR="002E2A9D" w:rsidRPr="00D6339B" w:rsidRDefault="002E2A9D" w:rsidP="00D6339B">
            <w:pPr>
              <w:spacing w:before="40" w:after="40"/>
              <w:rPr>
                <w:sz w:val="16"/>
                <w:szCs w:val="16"/>
              </w:rPr>
            </w:pPr>
            <w:r w:rsidRPr="00D6339B">
              <w:rPr>
                <w:sz w:val="16"/>
                <w:szCs w:val="16"/>
              </w:rPr>
              <w:t>Flag country:</w:t>
            </w:r>
          </w:p>
        </w:tc>
        <w:tc>
          <w:tcPr>
            <w:tcW w:w="5588" w:type="dxa"/>
            <w:gridSpan w:val="5"/>
          </w:tcPr>
          <w:p w:rsidR="002E2A9D" w:rsidRPr="00D6339B" w:rsidRDefault="002E2A9D" w:rsidP="00D6339B">
            <w:pPr>
              <w:spacing w:before="40" w:after="40"/>
              <w:rPr>
                <w:sz w:val="16"/>
                <w:szCs w:val="16"/>
              </w:rPr>
            </w:pPr>
            <w:r w:rsidRPr="00D6339B">
              <w:rPr>
                <w:sz w:val="16"/>
                <w:szCs w:val="16"/>
              </w:rPr>
              <w:t>Netherlands</w:t>
            </w:r>
          </w:p>
        </w:tc>
      </w:tr>
      <w:tr w:rsidR="002E2A9D" w:rsidRPr="00D6339B" w:rsidTr="00EA3BA3">
        <w:trPr>
          <w:trHeight w:val="284"/>
        </w:trPr>
        <w:tc>
          <w:tcPr>
            <w:tcW w:w="2223" w:type="dxa"/>
          </w:tcPr>
          <w:p w:rsidR="002E2A9D" w:rsidRPr="00D6339B" w:rsidRDefault="002E2A9D" w:rsidP="00D6339B">
            <w:pPr>
              <w:spacing w:before="40" w:after="40"/>
              <w:rPr>
                <w:sz w:val="16"/>
                <w:szCs w:val="16"/>
              </w:rPr>
            </w:pPr>
            <w:r w:rsidRPr="00D6339B">
              <w:rPr>
                <w:sz w:val="16"/>
                <w:szCs w:val="16"/>
              </w:rPr>
              <w:t>Date of update:</w:t>
            </w:r>
          </w:p>
        </w:tc>
        <w:tc>
          <w:tcPr>
            <w:tcW w:w="5588" w:type="dxa"/>
            <w:gridSpan w:val="5"/>
          </w:tcPr>
          <w:p w:rsidR="002E2A9D" w:rsidRPr="00D6339B" w:rsidRDefault="002E2A9D" w:rsidP="00D6339B">
            <w:pPr>
              <w:spacing w:before="40" w:after="40"/>
              <w:rPr>
                <w:sz w:val="16"/>
                <w:szCs w:val="16"/>
              </w:rPr>
            </w:pPr>
            <w:r w:rsidRPr="00D6339B">
              <w:rPr>
                <w:sz w:val="16"/>
                <w:szCs w:val="16"/>
              </w:rPr>
              <w:t>2</w:t>
            </w:r>
            <w:r>
              <w:rPr>
                <w:sz w:val="16"/>
                <w:szCs w:val="16"/>
              </w:rPr>
              <w:t>4</w:t>
            </w:r>
            <w:r w:rsidRPr="00D6339B">
              <w:rPr>
                <w:sz w:val="16"/>
                <w:szCs w:val="16"/>
              </w:rPr>
              <w:t>-</w:t>
            </w:r>
            <w:r>
              <w:rPr>
                <w:sz w:val="16"/>
                <w:szCs w:val="16"/>
              </w:rPr>
              <w:t>1</w:t>
            </w:r>
            <w:r w:rsidRPr="00D6339B">
              <w:rPr>
                <w:sz w:val="16"/>
                <w:szCs w:val="16"/>
              </w:rPr>
              <w:t>0-201</w:t>
            </w:r>
            <w:r>
              <w:rPr>
                <w:sz w:val="16"/>
                <w:szCs w:val="16"/>
              </w:rPr>
              <w:t>1</w:t>
            </w:r>
          </w:p>
        </w:tc>
      </w:tr>
      <w:tr w:rsidR="002E2A9D" w:rsidRPr="00D6339B" w:rsidTr="00EA3BA3">
        <w:tc>
          <w:tcPr>
            <w:tcW w:w="7811" w:type="dxa"/>
            <w:gridSpan w:val="6"/>
          </w:tcPr>
          <w:p w:rsidR="002E2A9D" w:rsidRPr="00D6339B" w:rsidRDefault="002E2A9D" w:rsidP="00D6339B">
            <w:pPr>
              <w:spacing w:before="40" w:after="40"/>
              <w:rPr>
                <w:sz w:val="16"/>
                <w:szCs w:val="16"/>
              </w:rPr>
            </w:pPr>
            <w:r w:rsidRPr="00D6339B">
              <w:rPr>
                <w:sz w:val="16"/>
                <w:szCs w:val="16"/>
              </w:rPr>
              <w:t xml:space="preserve">Description of the </w:t>
            </w:r>
            <w:r>
              <w:rPr>
                <w:sz w:val="16"/>
                <w:szCs w:val="16"/>
              </w:rPr>
              <w:t>metier</w:t>
            </w:r>
          </w:p>
        </w:tc>
      </w:tr>
      <w:tr w:rsidR="002E2A9D" w:rsidRPr="00D6339B" w:rsidTr="00EA3BA3">
        <w:tc>
          <w:tcPr>
            <w:tcW w:w="2223" w:type="dxa"/>
          </w:tcPr>
          <w:p w:rsidR="002E2A9D" w:rsidRPr="00D6339B" w:rsidRDefault="002E2A9D" w:rsidP="00D6339B">
            <w:pPr>
              <w:spacing w:before="40" w:after="40"/>
              <w:rPr>
                <w:sz w:val="16"/>
                <w:szCs w:val="16"/>
              </w:rPr>
            </w:pPr>
            <w:r w:rsidRPr="00D6339B">
              <w:rPr>
                <w:sz w:val="16"/>
                <w:szCs w:val="16"/>
              </w:rPr>
              <w:t xml:space="preserve">Spatial distribution of the fishing activity of the </w:t>
            </w:r>
            <w:r>
              <w:rPr>
                <w:sz w:val="16"/>
                <w:szCs w:val="16"/>
              </w:rPr>
              <w:t>metier</w:t>
            </w:r>
          </w:p>
        </w:tc>
        <w:tc>
          <w:tcPr>
            <w:tcW w:w="5588" w:type="dxa"/>
            <w:gridSpan w:val="5"/>
          </w:tcPr>
          <w:p w:rsidR="002E2A9D" w:rsidRPr="00D6339B" w:rsidRDefault="002E2A9D" w:rsidP="00D6339B">
            <w:pPr>
              <w:spacing w:before="40" w:after="40"/>
              <w:rPr>
                <w:sz w:val="16"/>
                <w:szCs w:val="16"/>
              </w:rPr>
            </w:pPr>
            <w:r w:rsidRPr="00D6339B">
              <w:rPr>
                <w:sz w:val="16"/>
                <w:szCs w:val="16"/>
              </w:rPr>
              <w:t>Relatively close to the continental coast and within the 12 miles zone in area IVb,c including Wadden Sea and Scheldt estuaries. Average trip duration is 1 or 2 days.</w:t>
            </w:r>
          </w:p>
        </w:tc>
      </w:tr>
      <w:tr w:rsidR="002E2A9D" w:rsidRPr="00D6339B" w:rsidTr="00EA3BA3">
        <w:tc>
          <w:tcPr>
            <w:tcW w:w="2223" w:type="dxa"/>
          </w:tcPr>
          <w:p w:rsidR="002E2A9D" w:rsidRPr="00D6339B" w:rsidRDefault="002E2A9D" w:rsidP="00D6339B">
            <w:pPr>
              <w:spacing w:before="40" w:after="40"/>
              <w:rPr>
                <w:sz w:val="16"/>
                <w:szCs w:val="16"/>
              </w:rPr>
            </w:pPr>
            <w:r w:rsidRPr="00D6339B">
              <w:rPr>
                <w:sz w:val="16"/>
                <w:szCs w:val="16"/>
              </w:rPr>
              <w:t xml:space="preserve">Seasonal pattern of the fishing activity of the </w:t>
            </w:r>
            <w:r>
              <w:rPr>
                <w:sz w:val="16"/>
                <w:szCs w:val="16"/>
              </w:rPr>
              <w:t>metier</w:t>
            </w:r>
          </w:p>
        </w:tc>
        <w:tc>
          <w:tcPr>
            <w:tcW w:w="5588" w:type="dxa"/>
            <w:gridSpan w:val="5"/>
          </w:tcPr>
          <w:p w:rsidR="002E2A9D" w:rsidRPr="00D6339B" w:rsidRDefault="002E2A9D" w:rsidP="00D6339B">
            <w:pPr>
              <w:spacing w:before="40" w:after="40"/>
              <w:rPr>
                <w:sz w:val="16"/>
                <w:szCs w:val="16"/>
              </w:rPr>
            </w:pPr>
            <w:r w:rsidRPr="00D6339B">
              <w:rPr>
                <w:sz w:val="16"/>
                <w:szCs w:val="16"/>
              </w:rPr>
              <w:t>Fishing for brown shrimp all year round with peak landings in spring and autumn</w:t>
            </w:r>
          </w:p>
        </w:tc>
      </w:tr>
      <w:tr w:rsidR="002E2A9D" w:rsidRPr="00D6339B" w:rsidTr="00EA3BA3">
        <w:tc>
          <w:tcPr>
            <w:tcW w:w="2223" w:type="dxa"/>
          </w:tcPr>
          <w:p w:rsidR="002E2A9D" w:rsidRPr="00D6339B" w:rsidRDefault="002E2A9D" w:rsidP="00D6339B">
            <w:pPr>
              <w:spacing w:before="40" w:after="40"/>
              <w:rPr>
                <w:sz w:val="16"/>
                <w:szCs w:val="16"/>
              </w:rPr>
            </w:pPr>
            <w:r w:rsidRPr="00D6339B">
              <w:rPr>
                <w:sz w:val="16"/>
                <w:szCs w:val="16"/>
              </w:rPr>
              <w:t xml:space="preserve">Number of vessels involved in metier by LOA group: </w:t>
            </w:r>
          </w:p>
        </w:tc>
        <w:tc>
          <w:tcPr>
            <w:tcW w:w="5588" w:type="dxa"/>
            <w:gridSpan w:val="5"/>
          </w:tcPr>
          <w:p w:rsidR="002E2A9D" w:rsidRPr="00D6339B" w:rsidRDefault="002E2A9D" w:rsidP="00D6339B">
            <w:pPr>
              <w:spacing w:before="40" w:after="40"/>
              <w:rPr>
                <w:sz w:val="16"/>
                <w:szCs w:val="16"/>
              </w:rPr>
            </w:pPr>
            <w:r w:rsidRPr="00D6339B">
              <w:rPr>
                <w:sz w:val="16"/>
                <w:szCs w:val="16"/>
              </w:rPr>
              <w:t>&lt;18: 10 vessels - 18-24: 130 vessels  - 24-40: 50 vessels - &gt;40: 2 vessels</w:t>
            </w:r>
          </w:p>
        </w:tc>
      </w:tr>
      <w:tr w:rsidR="002E2A9D" w:rsidRPr="00D6339B" w:rsidTr="00EA3BA3">
        <w:tc>
          <w:tcPr>
            <w:tcW w:w="2223" w:type="dxa"/>
          </w:tcPr>
          <w:p w:rsidR="002E2A9D" w:rsidRPr="00D6339B" w:rsidRDefault="002E2A9D" w:rsidP="00D6339B">
            <w:pPr>
              <w:spacing w:before="40" w:after="40"/>
              <w:rPr>
                <w:sz w:val="16"/>
                <w:szCs w:val="16"/>
              </w:rPr>
            </w:pPr>
            <w:r w:rsidRPr="00D6339B">
              <w:rPr>
                <w:sz w:val="16"/>
                <w:szCs w:val="16"/>
              </w:rPr>
              <w:t xml:space="preserve">Detailed gear types and selectivity devices used in </w:t>
            </w:r>
            <w:r>
              <w:rPr>
                <w:sz w:val="16"/>
                <w:szCs w:val="16"/>
              </w:rPr>
              <w:t>metier</w:t>
            </w:r>
          </w:p>
        </w:tc>
        <w:tc>
          <w:tcPr>
            <w:tcW w:w="5588" w:type="dxa"/>
            <w:gridSpan w:val="5"/>
          </w:tcPr>
          <w:p w:rsidR="002E2A9D" w:rsidRPr="00D6339B" w:rsidRDefault="002E2A9D" w:rsidP="00D6339B">
            <w:pPr>
              <w:spacing w:before="40" w:after="40"/>
              <w:rPr>
                <w:sz w:val="16"/>
                <w:szCs w:val="16"/>
              </w:rPr>
            </w:pPr>
            <w:r w:rsidRPr="00D6339B">
              <w:rPr>
                <w:sz w:val="16"/>
                <w:szCs w:val="16"/>
              </w:rPr>
              <w:t>Beam trawl with a beam length of 5 meter, using small size cod end and bobbins in the ground rope. Some vessel may use separation panels.</w:t>
            </w:r>
          </w:p>
        </w:tc>
      </w:tr>
      <w:tr w:rsidR="002E2A9D" w:rsidRPr="00D6339B" w:rsidTr="00EA3BA3">
        <w:tc>
          <w:tcPr>
            <w:tcW w:w="2223" w:type="dxa"/>
          </w:tcPr>
          <w:p w:rsidR="002E2A9D" w:rsidRPr="00D6339B" w:rsidRDefault="002E2A9D" w:rsidP="00D6339B">
            <w:pPr>
              <w:spacing w:before="40" w:after="40"/>
              <w:rPr>
                <w:sz w:val="16"/>
                <w:szCs w:val="16"/>
              </w:rPr>
            </w:pPr>
            <w:r w:rsidRPr="00D6339B">
              <w:rPr>
                <w:sz w:val="16"/>
                <w:szCs w:val="16"/>
              </w:rPr>
              <w:t xml:space="preserve">Main target and by-catch species for the </w:t>
            </w:r>
            <w:r>
              <w:rPr>
                <w:sz w:val="16"/>
                <w:szCs w:val="16"/>
              </w:rPr>
              <w:t>metier</w:t>
            </w:r>
          </w:p>
        </w:tc>
        <w:tc>
          <w:tcPr>
            <w:tcW w:w="5588" w:type="dxa"/>
            <w:gridSpan w:val="5"/>
          </w:tcPr>
          <w:p w:rsidR="002E2A9D" w:rsidRPr="00D6339B" w:rsidRDefault="002E2A9D" w:rsidP="00D6339B">
            <w:pPr>
              <w:spacing w:before="40" w:after="40"/>
              <w:rPr>
                <w:sz w:val="16"/>
                <w:szCs w:val="16"/>
              </w:rPr>
            </w:pPr>
            <w:r w:rsidRPr="00D6339B">
              <w:rPr>
                <w:sz w:val="16"/>
                <w:szCs w:val="16"/>
              </w:rPr>
              <w:t>Target species is brown shrimp with some bycatches of flatfish (small grades)</w:t>
            </w:r>
          </w:p>
        </w:tc>
      </w:tr>
      <w:tr w:rsidR="002E2A9D" w:rsidRPr="00D6339B" w:rsidTr="00EA3BA3">
        <w:trPr>
          <w:cantSplit/>
          <w:trHeight w:val="198"/>
        </w:trPr>
        <w:tc>
          <w:tcPr>
            <w:tcW w:w="2223" w:type="dxa"/>
            <w:vMerge w:val="restart"/>
          </w:tcPr>
          <w:p w:rsidR="002E2A9D" w:rsidRPr="00D6339B" w:rsidRDefault="002E2A9D" w:rsidP="00D6339B">
            <w:pPr>
              <w:spacing w:before="40" w:after="40"/>
              <w:rPr>
                <w:sz w:val="16"/>
                <w:szCs w:val="16"/>
              </w:rPr>
            </w:pPr>
            <w:r w:rsidRPr="00D6339B">
              <w:rPr>
                <w:sz w:val="16"/>
                <w:szCs w:val="16"/>
              </w:rPr>
              <w:t>Indicate level of discard of major species (mostly subset of G1 or G2 species):</w:t>
            </w:r>
          </w:p>
          <w:p w:rsidR="002E2A9D" w:rsidRPr="00D6339B" w:rsidRDefault="002E2A9D" w:rsidP="00D6339B">
            <w:pPr>
              <w:spacing w:before="40" w:after="40"/>
              <w:rPr>
                <w:sz w:val="16"/>
                <w:szCs w:val="16"/>
              </w:rPr>
            </w:pPr>
            <w:r w:rsidRPr="00D6339B">
              <w:rPr>
                <w:sz w:val="16"/>
                <w:szCs w:val="16"/>
              </w:rPr>
              <w:t>(Text. e.g. Significant, Insignificant, Occasional high)</w:t>
            </w:r>
          </w:p>
          <w:p w:rsidR="002E2A9D" w:rsidRPr="00D6339B" w:rsidRDefault="002E2A9D" w:rsidP="00D6339B">
            <w:pPr>
              <w:spacing w:before="40" w:after="40"/>
              <w:rPr>
                <w:sz w:val="16"/>
                <w:szCs w:val="16"/>
              </w:rPr>
            </w:pPr>
          </w:p>
        </w:tc>
        <w:tc>
          <w:tcPr>
            <w:tcW w:w="1159" w:type="dxa"/>
          </w:tcPr>
          <w:p w:rsidR="002E2A9D" w:rsidRPr="00D6339B" w:rsidRDefault="002E2A9D" w:rsidP="00D6339B">
            <w:pPr>
              <w:spacing w:before="40" w:after="40"/>
              <w:rPr>
                <w:sz w:val="16"/>
                <w:szCs w:val="16"/>
              </w:rPr>
            </w:pPr>
            <w:r w:rsidRPr="00D6339B">
              <w:rPr>
                <w:sz w:val="16"/>
                <w:szCs w:val="16"/>
              </w:rPr>
              <w:t>Species</w:t>
            </w:r>
          </w:p>
        </w:tc>
        <w:tc>
          <w:tcPr>
            <w:tcW w:w="4429" w:type="dxa"/>
            <w:gridSpan w:val="4"/>
          </w:tcPr>
          <w:p w:rsidR="002E2A9D" w:rsidRPr="00D6339B" w:rsidRDefault="002E2A9D" w:rsidP="00D6339B">
            <w:pPr>
              <w:spacing w:before="40" w:after="40"/>
              <w:rPr>
                <w:sz w:val="16"/>
                <w:szCs w:val="16"/>
              </w:rPr>
            </w:pPr>
            <w:r w:rsidRPr="00D6339B">
              <w:rPr>
                <w:sz w:val="16"/>
                <w:szCs w:val="16"/>
              </w:rPr>
              <w:t>Level of discarding</w:t>
            </w:r>
          </w:p>
        </w:tc>
      </w:tr>
      <w:tr w:rsidR="002E2A9D" w:rsidRPr="00D6339B" w:rsidTr="00EA3BA3">
        <w:trPr>
          <w:cantSplit/>
          <w:trHeight w:val="198"/>
        </w:trPr>
        <w:tc>
          <w:tcPr>
            <w:tcW w:w="2223" w:type="dxa"/>
            <w:vMerge/>
          </w:tcPr>
          <w:p w:rsidR="002E2A9D" w:rsidRPr="00D6339B" w:rsidRDefault="002E2A9D" w:rsidP="00D6339B">
            <w:pPr>
              <w:spacing w:before="40" w:after="40"/>
              <w:rPr>
                <w:sz w:val="16"/>
                <w:szCs w:val="16"/>
              </w:rPr>
            </w:pPr>
          </w:p>
        </w:tc>
        <w:tc>
          <w:tcPr>
            <w:tcW w:w="1159" w:type="dxa"/>
          </w:tcPr>
          <w:p w:rsidR="002E2A9D" w:rsidRPr="00D6339B" w:rsidRDefault="002E2A9D" w:rsidP="00D6339B">
            <w:pPr>
              <w:spacing w:before="40" w:after="40"/>
              <w:rPr>
                <w:sz w:val="16"/>
                <w:szCs w:val="16"/>
              </w:rPr>
            </w:pPr>
            <w:r w:rsidRPr="00D6339B">
              <w:rPr>
                <w:sz w:val="16"/>
                <w:szCs w:val="16"/>
              </w:rPr>
              <w:t>crangon</w:t>
            </w:r>
          </w:p>
        </w:tc>
        <w:tc>
          <w:tcPr>
            <w:tcW w:w="4429" w:type="dxa"/>
            <w:gridSpan w:val="4"/>
          </w:tcPr>
          <w:p w:rsidR="002E2A9D" w:rsidRPr="00D6339B" w:rsidRDefault="002E2A9D" w:rsidP="00D6339B">
            <w:pPr>
              <w:spacing w:before="40" w:after="40"/>
              <w:rPr>
                <w:sz w:val="16"/>
                <w:szCs w:val="16"/>
              </w:rPr>
            </w:pPr>
            <w:r w:rsidRPr="00D6339B">
              <w:rPr>
                <w:sz w:val="16"/>
                <w:szCs w:val="16"/>
              </w:rPr>
              <w:t>variable, sometimes high</w:t>
            </w:r>
          </w:p>
        </w:tc>
      </w:tr>
      <w:tr w:rsidR="002E2A9D" w:rsidRPr="00D6339B" w:rsidTr="00EA3BA3">
        <w:trPr>
          <w:cantSplit/>
          <w:trHeight w:val="198"/>
        </w:trPr>
        <w:tc>
          <w:tcPr>
            <w:tcW w:w="2223" w:type="dxa"/>
            <w:vMerge/>
          </w:tcPr>
          <w:p w:rsidR="002E2A9D" w:rsidRPr="00D6339B" w:rsidRDefault="002E2A9D" w:rsidP="00D6339B">
            <w:pPr>
              <w:spacing w:before="40" w:after="40"/>
              <w:rPr>
                <w:sz w:val="16"/>
                <w:szCs w:val="16"/>
              </w:rPr>
            </w:pPr>
          </w:p>
        </w:tc>
        <w:tc>
          <w:tcPr>
            <w:tcW w:w="1159" w:type="dxa"/>
          </w:tcPr>
          <w:p w:rsidR="002E2A9D" w:rsidRPr="00D6339B" w:rsidRDefault="002E2A9D" w:rsidP="00D6339B">
            <w:pPr>
              <w:spacing w:before="40" w:after="40"/>
              <w:rPr>
                <w:sz w:val="16"/>
                <w:szCs w:val="16"/>
              </w:rPr>
            </w:pPr>
            <w:r w:rsidRPr="00D6339B">
              <w:rPr>
                <w:sz w:val="16"/>
                <w:szCs w:val="16"/>
              </w:rPr>
              <w:t>plaice</w:t>
            </w:r>
          </w:p>
        </w:tc>
        <w:tc>
          <w:tcPr>
            <w:tcW w:w="4429" w:type="dxa"/>
            <w:gridSpan w:val="4"/>
          </w:tcPr>
          <w:p w:rsidR="002E2A9D" w:rsidRPr="00D6339B" w:rsidRDefault="002E2A9D" w:rsidP="00D6339B">
            <w:pPr>
              <w:spacing w:before="40" w:after="40"/>
              <w:rPr>
                <w:sz w:val="16"/>
                <w:szCs w:val="16"/>
              </w:rPr>
            </w:pPr>
            <w:r w:rsidRPr="00D6339B">
              <w:rPr>
                <w:sz w:val="16"/>
                <w:szCs w:val="16"/>
              </w:rPr>
              <w:t>variable, sometimes high, mostly 0-group</w:t>
            </w:r>
          </w:p>
        </w:tc>
      </w:tr>
      <w:tr w:rsidR="002E2A9D" w:rsidRPr="00D6339B" w:rsidTr="00EA3BA3">
        <w:trPr>
          <w:cantSplit/>
          <w:trHeight w:val="198"/>
        </w:trPr>
        <w:tc>
          <w:tcPr>
            <w:tcW w:w="2223" w:type="dxa"/>
            <w:vMerge/>
          </w:tcPr>
          <w:p w:rsidR="002E2A9D" w:rsidRPr="00D6339B" w:rsidRDefault="002E2A9D" w:rsidP="00D6339B">
            <w:pPr>
              <w:spacing w:before="40" w:after="40"/>
              <w:rPr>
                <w:sz w:val="16"/>
                <w:szCs w:val="16"/>
              </w:rPr>
            </w:pPr>
          </w:p>
        </w:tc>
        <w:tc>
          <w:tcPr>
            <w:tcW w:w="1159" w:type="dxa"/>
          </w:tcPr>
          <w:p w:rsidR="002E2A9D" w:rsidRPr="00D6339B" w:rsidRDefault="002E2A9D" w:rsidP="00D6339B">
            <w:pPr>
              <w:spacing w:before="40" w:after="40"/>
              <w:rPr>
                <w:sz w:val="16"/>
                <w:szCs w:val="16"/>
              </w:rPr>
            </w:pPr>
            <w:r w:rsidRPr="00D6339B">
              <w:rPr>
                <w:sz w:val="16"/>
                <w:szCs w:val="16"/>
              </w:rPr>
              <w:t>sole</w:t>
            </w:r>
          </w:p>
        </w:tc>
        <w:tc>
          <w:tcPr>
            <w:tcW w:w="4429" w:type="dxa"/>
            <w:gridSpan w:val="4"/>
          </w:tcPr>
          <w:p w:rsidR="002E2A9D" w:rsidRPr="00D6339B" w:rsidRDefault="002E2A9D" w:rsidP="00D6339B">
            <w:pPr>
              <w:spacing w:before="40" w:after="40"/>
              <w:rPr>
                <w:sz w:val="16"/>
                <w:szCs w:val="16"/>
              </w:rPr>
            </w:pPr>
            <w:r w:rsidRPr="00D6339B">
              <w:rPr>
                <w:sz w:val="16"/>
                <w:szCs w:val="16"/>
              </w:rPr>
              <w:t>variable, sometimes high, mostly 0-group</w:t>
            </w:r>
          </w:p>
        </w:tc>
      </w:tr>
      <w:tr w:rsidR="002E2A9D" w:rsidRPr="00D6339B" w:rsidTr="00EA3BA3">
        <w:trPr>
          <w:cantSplit/>
          <w:trHeight w:val="198"/>
        </w:trPr>
        <w:tc>
          <w:tcPr>
            <w:tcW w:w="2223" w:type="dxa"/>
            <w:vMerge/>
          </w:tcPr>
          <w:p w:rsidR="002E2A9D" w:rsidRPr="00D6339B" w:rsidRDefault="002E2A9D" w:rsidP="00D6339B">
            <w:pPr>
              <w:spacing w:before="40" w:after="40"/>
              <w:rPr>
                <w:sz w:val="16"/>
                <w:szCs w:val="16"/>
              </w:rPr>
            </w:pPr>
          </w:p>
        </w:tc>
        <w:tc>
          <w:tcPr>
            <w:tcW w:w="1159" w:type="dxa"/>
          </w:tcPr>
          <w:p w:rsidR="002E2A9D" w:rsidRPr="00D6339B" w:rsidRDefault="002E2A9D" w:rsidP="00D6339B">
            <w:pPr>
              <w:spacing w:before="40" w:after="40"/>
              <w:rPr>
                <w:sz w:val="16"/>
                <w:szCs w:val="16"/>
              </w:rPr>
            </w:pPr>
            <w:r w:rsidRPr="00D6339B">
              <w:rPr>
                <w:sz w:val="16"/>
                <w:szCs w:val="16"/>
              </w:rPr>
              <w:t>general</w:t>
            </w:r>
          </w:p>
        </w:tc>
        <w:tc>
          <w:tcPr>
            <w:tcW w:w="4429" w:type="dxa"/>
            <w:gridSpan w:val="4"/>
          </w:tcPr>
          <w:p w:rsidR="002E2A9D" w:rsidRPr="00D6339B" w:rsidRDefault="002E2A9D" w:rsidP="00D6339B">
            <w:pPr>
              <w:spacing w:before="40" w:after="40"/>
              <w:rPr>
                <w:sz w:val="16"/>
                <w:szCs w:val="16"/>
              </w:rPr>
            </w:pPr>
            <w:r w:rsidRPr="00D6339B">
              <w:rPr>
                <w:sz w:val="16"/>
                <w:szCs w:val="16"/>
              </w:rPr>
              <w:t>amounts variable, percentage high because bycatches consist mostly of juvenile fish</w:t>
            </w:r>
          </w:p>
        </w:tc>
      </w:tr>
      <w:tr w:rsidR="002E2A9D" w:rsidRPr="00D6339B" w:rsidTr="00EA3BA3">
        <w:tc>
          <w:tcPr>
            <w:tcW w:w="2223" w:type="dxa"/>
          </w:tcPr>
          <w:p w:rsidR="002E2A9D" w:rsidRPr="00D6339B" w:rsidRDefault="002E2A9D" w:rsidP="00D6339B">
            <w:pPr>
              <w:spacing w:before="40" w:after="40"/>
              <w:rPr>
                <w:sz w:val="16"/>
                <w:szCs w:val="16"/>
              </w:rPr>
            </w:pPr>
          </w:p>
        </w:tc>
        <w:tc>
          <w:tcPr>
            <w:tcW w:w="5588" w:type="dxa"/>
            <w:gridSpan w:val="5"/>
          </w:tcPr>
          <w:p w:rsidR="002E2A9D" w:rsidRPr="00D6339B" w:rsidRDefault="002E2A9D" w:rsidP="00D6339B">
            <w:pPr>
              <w:spacing w:before="40" w:after="40"/>
              <w:rPr>
                <w:sz w:val="16"/>
                <w:szCs w:val="16"/>
              </w:rPr>
            </w:pPr>
          </w:p>
        </w:tc>
      </w:tr>
      <w:tr w:rsidR="002E2A9D" w:rsidRPr="00D6339B" w:rsidTr="00EA3BA3">
        <w:trPr>
          <w:cantSplit/>
          <w:trHeight w:val="315"/>
        </w:trPr>
        <w:tc>
          <w:tcPr>
            <w:tcW w:w="2223" w:type="dxa"/>
            <w:vMerge w:val="restart"/>
          </w:tcPr>
          <w:p w:rsidR="002E2A9D" w:rsidRPr="00D6339B" w:rsidRDefault="002E2A9D" w:rsidP="00D6339B">
            <w:pPr>
              <w:spacing w:before="40" w:after="40"/>
              <w:rPr>
                <w:sz w:val="16"/>
                <w:szCs w:val="16"/>
              </w:rPr>
            </w:pPr>
            <w:r w:rsidRPr="00D6339B">
              <w:rPr>
                <w:sz w:val="16"/>
                <w:szCs w:val="16"/>
              </w:rPr>
              <w:t xml:space="preserve">Is significant part of the catches landed in foreign countries? </w:t>
            </w:r>
          </w:p>
          <w:p w:rsidR="002E2A9D" w:rsidRPr="00D6339B" w:rsidRDefault="002E2A9D" w:rsidP="00D6339B">
            <w:pPr>
              <w:spacing w:before="40" w:after="40"/>
              <w:rPr>
                <w:sz w:val="16"/>
                <w:szCs w:val="16"/>
              </w:rPr>
            </w:pPr>
          </w:p>
        </w:tc>
        <w:tc>
          <w:tcPr>
            <w:tcW w:w="1428" w:type="dxa"/>
            <w:gridSpan w:val="2"/>
          </w:tcPr>
          <w:p w:rsidR="002E2A9D" w:rsidRPr="00D6339B" w:rsidRDefault="002E2A9D" w:rsidP="00D6339B">
            <w:pPr>
              <w:spacing w:before="40" w:after="40"/>
              <w:rPr>
                <w:sz w:val="16"/>
                <w:szCs w:val="16"/>
              </w:rPr>
            </w:pPr>
            <w:r w:rsidRPr="00D6339B">
              <w:rPr>
                <w:sz w:val="16"/>
                <w:szCs w:val="16"/>
              </w:rPr>
              <w:t>Landing country</w:t>
            </w:r>
          </w:p>
        </w:tc>
        <w:tc>
          <w:tcPr>
            <w:tcW w:w="4160" w:type="dxa"/>
            <w:gridSpan w:val="3"/>
          </w:tcPr>
          <w:p w:rsidR="002E2A9D" w:rsidRPr="00D6339B" w:rsidRDefault="002E2A9D" w:rsidP="00D6339B">
            <w:pPr>
              <w:spacing w:before="40" w:after="40"/>
              <w:rPr>
                <w:sz w:val="16"/>
                <w:szCs w:val="16"/>
              </w:rPr>
            </w:pPr>
            <w:r w:rsidRPr="00D6339B">
              <w:rPr>
                <w:sz w:val="16"/>
                <w:szCs w:val="16"/>
              </w:rPr>
              <w:t>Sampling agreement (y/n) ref. to table</w:t>
            </w:r>
          </w:p>
        </w:tc>
      </w:tr>
      <w:tr w:rsidR="002E2A9D" w:rsidRPr="00D6339B" w:rsidTr="00EA3BA3">
        <w:trPr>
          <w:cantSplit/>
          <w:trHeight w:val="315"/>
        </w:trPr>
        <w:tc>
          <w:tcPr>
            <w:tcW w:w="2223" w:type="dxa"/>
            <w:vMerge/>
          </w:tcPr>
          <w:p w:rsidR="002E2A9D" w:rsidRPr="00D6339B" w:rsidRDefault="002E2A9D" w:rsidP="00D6339B">
            <w:pPr>
              <w:spacing w:before="40" w:after="40"/>
              <w:rPr>
                <w:sz w:val="16"/>
                <w:szCs w:val="16"/>
              </w:rPr>
            </w:pPr>
          </w:p>
        </w:tc>
        <w:tc>
          <w:tcPr>
            <w:tcW w:w="1428" w:type="dxa"/>
            <w:gridSpan w:val="2"/>
          </w:tcPr>
          <w:p w:rsidR="002E2A9D" w:rsidRPr="00D6339B" w:rsidRDefault="002E2A9D" w:rsidP="00D6339B">
            <w:pPr>
              <w:spacing w:before="40" w:after="40"/>
              <w:rPr>
                <w:sz w:val="16"/>
                <w:szCs w:val="16"/>
              </w:rPr>
            </w:pPr>
            <w:r w:rsidRPr="00D6339B">
              <w:rPr>
                <w:sz w:val="16"/>
                <w:szCs w:val="16"/>
              </w:rPr>
              <w:t>NL</w:t>
            </w:r>
            <w:r>
              <w:rPr>
                <w:sz w:val="16"/>
                <w:szCs w:val="16"/>
              </w:rPr>
              <w:t>D</w:t>
            </w:r>
          </w:p>
        </w:tc>
        <w:tc>
          <w:tcPr>
            <w:tcW w:w="4160" w:type="dxa"/>
            <w:gridSpan w:val="3"/>
          </w:tcPr>
          <w:p w:rsidR="002E2A9D" w:rsidRPr="00D6339B" w:rsidRDefault="002E2A9D" w:rsidP="00D6339B">
            <w:pPr>
              <w:spacing w:before="40" w:after="40"/>
              <w:rPr>
                <w:sz w:val="16"/>
                <w:szCs w:val="16"/>
              </w:rPr>
            </w:pPr>
            <w:r w:rsidRPr="00D6339B">
              <w:rPr>
                <w:sz w:val="16"/>
                <w:szCs w:val="16"/>
              </w:rPr>
              <w:t>not relevant</w:t>
            </w:r>
          </w:p>
        </w:tc>
      </w:tr>
      <w:tr w:rsidR="002E2A9D" w:rsidRPr="00D6339B" w:rsidTr="00EA3BA3">
        <w:trPr>
          <w:cantSplit/>
          <w:trHeight w:val="315"/>
        </w:trPr>
        <w:tc>
          <w:tcPr>
            <w:tcW w:w="2223" w:type="dxa"/>
            <w:vMerge/>
          </w:tcPr>
          <w:p w:rsidR="002E2A9D" w:rsidRPr="00D6339B" w:rsidRDefault="002E2A9D" w:rsidP="00D6339B">
            <w:pPr>
              <w:spacing w:before="40" w:after="40"/>
              <w:rPr>
                <w:sz w:val="16"/>
                <w:szCs w:val="16"/>
              </w:rPr>
            </w:pPr>
          </w:p>
        </w:tc>
        <w:tc>
          <w:tcPr>
            <w:tcW w:w="1428" w:type="dxa"/>
            <w:gridSpan w:val="2"/>
          </w:tcPr>
          <w:p w:rsidR="002E2A9D" w:rsidRPr="00D6339B" w:rsidRDefault="002E2A9D" w:rsidP="00D6339B">
            <w:pPr>
              <w:spacing w:before="40" w:after="40"/>
              <w:rPr>
                <w:sz w:val="16"/>
                <w:szCs w:val="16"/>
              </w:rPr>
            </w:pPr>
          </w:p>
        </w:tc>
        <w:tc>
          <w:tcPr>
            <w:tcW w:w="4160" w:type="dxa"/>
            <w:gridSpan w:val="3"/>
          </w:tcPr>
          <w:p w:rsidR="002E2A9D" w:rsidRPr="00D6339B" w:rsidRDefault="002E2A9D" w:rsidP="00D6339B">
            <w:pPr>
              <w:spacing w:before="40" w:after="40"/>
              <w:rPr>
                <w:sz w:val="16"/>
                <w:szCs w:val="16"/>
              </w:rPr>
            </w:pPr>
          </w:p>
        </w:tc>
      </w:tr>
      <w:tr w:rsidR="002E2A9D" w:rsidRPr="00D6339B" w:rsidTr="00EA3BA3">
        <w:tc>
          <w:tcPr>
            <w:tcW w:w="7811" w:type="dxa"/>
            <w:gridSpan w:val="6"/>
          </w:tcPr>
          <w:p w:rsidR="002E2A9D" w:rsidRPr="00D6339B" w:rsidRDefault="002E2A9D" w:rsidP="00D6339B">
            <w:pPr>
              <w:spacing w:before="40" w:after="40"/>
              <w:rPr>
                <w:sz w:val="16"/>
                <w:szCs w:val="16"/>
              </w:rPr>
            </w:pPr>
            <w:r w:rsidRPr="00D6339B">
              <w:rPr>
                <w:sz w:val="16"/>
                <w:szCs w:val="16"/>
              </w:rPr>
              <w:t>Sampling of the metier</w:t>
            </w:r>
          </w:p>
        </w:tc>
      </w:tr>
      <w:tr w:rsidR="002E2A9D" w:rsidRPr="00D6339B" w:rsidTr="00EA3BA3">
        <w:tc>
          <w:tcPr>
            <w:tcW w:w="2223" w:type="dxa"/>
          </w:tcPr>
          <w:p w:rsidR="002E2A9D" w:rsidRPr="00D6339B" w:rsidRDefault="002E2A9D" w:rsidP="00D6339B">
            <w:pPr>
              <w:spacing w:before="40" w:after="40"/>
              <w:rPr>
                <w:sz w:val="16"/>
                <w:szCs w:val="16"/>
              </w:rPr>
            </w:pPr>
            <w:r w:rsidRPr="00D6339B">
              <w:rPr>
                <w:sz w:val="16"/>
                <w:szCs w:val="16"/>
              </w:rPr>
              <w:t xml:space="preserve">Indicate if this </w:t>
            </w:r>
            <w:r>
              <w:rPr>
                <w:sz w:val="16"/>
                <w:szCs w:val="16"/>
              </w:rPr>
              <w:t>Metier</w:t>
            </w:r>
            <w:r w:rsidRPr="00D6339B">
              <w:rPr>
                <w:sz w:val="16"/>
                <w:szCs w:val="16"/>
              </w:rPr>
              <w:t xml:space="preserve"> is merged with other metiers for sampling</w:t>
            </w:r>
          </w:p>
        </w:tc>
        <w:tc>
          <w:tcPr>
            <w:tcW w:w="5588" w:type="dxa"/>
            <w:gridSpan w:val="5"/>
          </w:tcPr>
          <w:p w:rsidR="002E2A9D" w:rsidRPr="00D6339B" w:rsidRDefault="002E2A9D" w:rsidP="00D6339B">
            <w:pPr>
              <w:spacing w:before="40" w:after="40"/>
              <w:rPr>
                <w:sz w:val="16"/>
                <w:szCs w:val="16"/>
              </w:rPr>
            </w:pPr>
            <w:r w:rsidRPr="00D6339B">
              <w:rPr>
                <w:sz w:val="16"/>
                <w:szCs w:val="16"/>
              </w:rPr>
              <w:t>not merged</w:t>
            </w:r>
          </w:p>
        </w:tc>
      </w:tr>
      <w:tr w:rsidR="002E2A9D" w:rsidRPr="00D6339B" w:rsidTr="00EA3BA3">
        <w:tc>
          <w:tcPr>
            <w:tcW w:w="2223" w:type="dxa"/>
          </w:tcPr>
          <w:p w:rsidR="002E2A9D" w:rsidRPr="00D6339B" w:rsidRDefault="002E2A9D" w:rsidP="00D6339B">
            <w:pPr>
              <w:spacing w:before="40" w:after="40"/>
              <w:rPr>
                <w:sz w:val="16"/>
                <w:szCs w:val="16"/>
              </w:rPr>
            </w:pPr>
            <w:r w:rsidRPr="00D6339B">
              <w:rPr>
                <w:sz w:val="16"/>
                <w:szCs w:val="16"/>
              </w:rPr>
              <w:t>Justification for merging:</w:t>
            </w:r>
          </w:p>
        </w:tc>
        <w:tc>
          <w:tcPr>
            <w:tcW w:w="5588" w:type="dxa"/>
            <w:gridSpan w:val="5"/>
          </w:tcPr>
          <w:p w:rsidR="002E2A9D" w:rsidRPr="00D6339B" w:rsidRDefault="002E2A9D" w:rsidP="00D6339B">
            <w:pPr>
              <w:spacing w:before="40" w:after="40"/>
              <w:rPr>
                <w:sz w:val="16"/>
                <w:szCs w:val="16"/>
              </w:rPr>
            </w:pPr>
            <w:r w:rsidRPr="00D6339B">
              <w:rPr>
                <w:sz w:val="16"/>
                <w:szCs w:val="16"/>
              </w:rPr>
              <w:t>not relevant</w:t>
            </w:r>
          </w:p>
        </w:tc>
      </w:tr>
      <w:tr w:rsidR="002E2A9D" w:rsidRPr="00D6339B" w:rsidTr="00EA3BA3">
        <w:trPr>
          <w:cantSplit/>
          <w:trHeight w:val="360"/>
        </w:trPr>
        <w:tc>
          <w:tcPr>
            <w:tcW w:w="2223" w:type="dxa"/>
            <w:vMerge w:val="restart"/>
          </w:tcPr>
          <w:p w:rsidR="002E2A9D" w:rsidRPr="00D6339B" w:rsidRDefault="002E2A9D" w:rsidP="00D6339B">
            <w:pPr>
              <w:spacing w:before="40" w:after="40"/>
              <w:rPr>
                <w:sz w:val="16"/>
                <w:szCs w:val="16"/>
              </w:rPr>
            </w:pPr>
            <w:r w:rsidRPr="00D6339B">
              <w:rPr>
                <w:sz w:val="16"/>
                <w:szCs w:val="16"/>
              </w:rPr>
              <w:t>Sampling scheme</w:t>
            </w:r>
          </w:p>
        </w:tc>
        <w:tc>
          <w:tcPr>
            <w:tcW w:w="1759" w:type="dxa"/>
            <w:gridSpan w:val="3"/>
          </w:tcPr>
          <w:p w:rsidR="002E2A9D" w:rsidRPr="00D6339B" w:rsidRDefault="002E2A9D" w:rsidP="00D6339B">
            <w:pPr>
              <w:spacing w:before="40" w:after="40"/>
              <w:rPr>
                <w:sz w:val="16"/>
                <w:szCs w:val="16"/>
              </w:rPr>
            </w:pPr>
            <w:r w:rsidRPr="00D6339B">
              <w:rPr>
                <w:sz w:val="16"/>
                <w:szCs w:val="16"/>
              </w:rPr>
              <w:t>Type of sampling</w:t>
            </w:r>
          </w:p>
        </w:tc>
        <w:tc>
          <w:tcPr>
            <w:tcW w:w="1888" w:type="dxa"/>
          </w:tcPr>
          <w:p w:rsidR="002E2A9D" w:rsidRPr="00D6339B" w:rsidRDefault="002E2A9D" w:rsidP="00D6339B">
            <w:pPr>
              <w:spacing w:before="40" w:after="40"/>
              <w:rPr>
                <w:sz w:val="16"/>
                <w:szCs w:val="16"/>
              </w:rPr>
            </w:pPr>
            <w:r w:rsidRPr="00D6339B">
              <w:rPr>
                <w:sz w:val="16"/>
                <w:szCs w:val="16"/>
              </w:rPr>
              <w:t>Sampling frame and primary sampling unit for data collection</w:t>
            </w:r>
          </w:p>
        </w:tc>
        <w:tc>
          <w:tcPr>
            <w:tcW w:w="1941" w:type="dxa"/>
          </w:tcPr>
          <w:p w:rsidR="002E2A9D" w:rsidRPr="00D6339B" w:rsidRDefault="002E2A9D" w:rsidP="00D6339B">
            <w:pPr>
              <w:spacing w:before="40" w:after="40"/>
              <w:rPr>
                <w:sz w:val="16"/>
                <w:szCs w:val="16"/>
              </w:rPr>
            </w:pPr>
            <w:r w:rsidRPr="00D6339B">
              <w:rPr>
                <w:sz w:val="16"/>
                <w:szCs w:val="16"/>
              </w:rPr>
              <w:t>Data collected (retained catch; discarded catch; unsorted catch) and sampling method (concurrent, other)</w:t>
            </w:r>
          </w:p>
        </w:tc>
      </w:tr>
      <w:tr w:rsidR="002E2A9D" w:rsidRPr="00D6339B" w:rsidTr="00EA3BA3">
        <w:trPr>
          <w:cantSplit/>
          <w:trHeight w:val="255"/>
        </w:trPr>
        <w:tc>
          <w:tcPr>
            <w:tcW w:w="2223" w:type="dxa"/>
            <w:vMerge/>
          </w:tcPr>
          <w:p w:rsidR="002E2A9D" w:rsidRPr="00D6339B" w:rsidRDefault="002E2A9D" w:rsidP="00D6339B">
            <w:pPr>
              <w:spacing w:before="40" w:after="40"/>
              <w:rPr>
                <w:sz w:val="16"/>
                <w:szCs w:val="16"/>
              </w:rPr>
            </w:pPr>
          </w:p>
        </w:tc>
        <w:tc>
          <w:tcPr>
            <w:tcW w:w="1759" w:type="dxa"/>
            <w:gridSpan w:val="3"/>
          </w:tcPr>
          <w:p w:rsidR="002E2A9D" w:rsidRPr="00D6339B" w:rsidRDefault="002E2A9D" w:rsidP="00D6339B">
            <w:pPr>
              <w:spacing w:before="40" w:after="40"/>
              <w:rPr>
                <w:sz w:val="16"/>
                <w:szCs w:val="16"/>
              </w:rPr>
            </w:pPr>
            <w:r w:rsidRPr="00D6339B">
              <w:rPr>
                <w:sz w:val="16"/>
                <w:szCs w:val="16"/>
              </w:rPr>
              <w:t>Observers at sea</w:t>
            </w:r>
          </w:p>
        </w:tc>
        <w:tc>
          <w:tcPr>
            <w:tcW w:w="1888" w:type="dxa"/>
          </w:tcPr>
          <w:p w:rsidR="002E2A9D" w:rsidRPr="00D6339B" w:rsidRDefault="002E2A9D" w:rsidP="00D6339B">
            <w:pPr>
              <w:spacing w:before="40" w:after="40"/>
              <w:rPr>
                <w:sz w:val="16"/>
                <w:szCs w:val="16"/>
              </w:rPr>
            </w:pPr>
            <w:r w:rsidRPr="00D6339B">
              <w:rPr>
                <w:sz w:val="16"/>
                <w:szCs w:val="16"/>
              </w:rPr>
              <w:t>Yes</w:t>
            </w:r>
          </w:p>
        </w:tc>
        <w:tc>
          <w:tcPr>
            <w:tcW w:w="1941" w:type="dxa"/>
          </w:tcPr>
          <w:p w:rsidR="002E2A9D" w:rsidRPr="00D6339B" w:rsidRDefault="002E2A9D" w:rsidP="00D6339B">
            <w:pPr>
              <w:spacing w:before="40" w:after="40"/>
              <w:rPr>
                <w:sz w:val="16"/>
                <w:szCs w:val="16"/>
              </w:rPr>
            </w:pPr>
            <w:r>
              <w:rPr>
                <w:sz w:val="16"/>
                <w:szCs w:val="16"/>
              </w:rPr>
              <w:t>Landings and d</w:t>
            </w:r>
            <w:r w:rsidRPr="00D6339B">
              <w:rPr>
                <w:sz w:val="16"/>
                <w:szCs w:val="16"/>
              </w:rPr>
              <w:t>iscards</w:t>
            </w:r>
            <w:r>
              <w:rPr>
                <w:sz w:val="16"/>
                <w:szCs w:val="16"/>
              </w:rPr>
              <w:t xml:space="preserve"> (concurrent)</w:t>
            </w:r>
          </w:p>
        </w:tc>
      </w:tr>
      <w:tr w:rsidR="002E2A9D" w:rsidRPr="00D6339B" w:rsidTr="00EA3BA3">
        <w:trPr>
          <w:cantSplit/>
          <w:trHeight w:val="255"/>
        </w:trPr>
        <w:tc>
          <w:tcPr>
            <w:tcW w:w="2223" w:type="dxa"/>
            <w:vMerge/>
          </w:tcPr>
          <w:p w:rsidR="002E2A9D" w:rsidRPr="00D6339B" w:rsidRDefault="002E2A9D" w:rsidP="00D6339B">
            <w:pPr>
              <w:spacing w:before="40" w:after="40"/>
              <w:rPr>
                <w:sz w:val="16"/>
                <w:szCs w:val="16"/>
              </w:rPr>
            </w:pPr>
          </w:p>
        </w:tc>
        <w:tc>
          <w:tcPr>
            <w:tcW w:w="1759" w:type="dxa"/>
            <w:gridSpan w:val="3"/>
          </w:tcPr>
          <w:p w:rsidR="002E2A9D" w:rsidRPr="00D6339B" w:rsidRDefault="002E2A9D" w:rsidP="00D6339B">
            <w:pPr>
              <w:spacing w:before="40" w:after="40"/>
              <w:rPr>
                <w:sz w:val="16"/>
                <w:szCs w:val="16"/>
              </w:rPr>
            </w:pPr>
            <w:r w:rsidRPr="00D6339B">
              <w:rPr>
                <w:sz w:val="16"/>
                <w:szCs w:val="16"/>
              </w:rPr>
              <w:t>Self sampling</w:t>
            </w:r>
          </w:p>
        </w:tc>
        <w:tc>
          <w:tcPr>
            <w:tcW w:w="1888" w:type="dxa"/>
          </w:tcPr>
          <w:p w:rsidR="002E2A9D" w:rsidRPr="00D6339B" w:rsidRDefault="002E2A9D" w:rsidP="00D6339B">
            <w:pPr>
              <w:spacing w:before="40" w:after="40"/>
              <w:rPr>
                <w:sz w:val="16"/>
                <w:szCs w:val="16"/>
              </w:rPr>
            </w:pPr>
            <w:r w:rsidRPr="00D6339B">
              <w:rPr>
                <w:sz w:val="16"/>
                <w:szCs w:val="16"/>
              </w:rPr>
              <w:t>No</w:t>
            </w:r>
          </w:p>
        </w:tc>
        <w:tc>
          <w:tcPr>
            <w:tcW w:w="1941" w:type="dxa"/>
          </w:tcPr>
          <w:p w:rsidR="002E2A9D" w:rsidRPr="00D6339B" w:rsidRDefault="002E2A9D" w:rsidP="00D6339B">
            <w:pPr>
              <w:spacing w:before="40" w:after="40"/>
              <w:rPr>
                <w:sz w:val="16"/>
                <w:szCs w:val="16"/>
              </w:rPr>
            </w:pPr>
          </w:p>
        </w:tc>
      </w:tr>
      <w:tr w:rsidR="002E2A9D" w:rsidRPr="00D6339B" w:rsidTr="00EA3BA3">
        <w:trPr>
          <w:cantSplit/>
          <w:trHeight w:val="255"/>
        </w:trPr>
        <w:tc>
          <w:tcPr>
            <w:tcW w:w="2223" w:type="dxa"/>
            <w:vMerge/>
          </w:tcPr>
          <w:p w:rsidR="002E2A9D" w:rsidRPr="00D6339B" w:rsidRDefault="002E2A9D" w:rsidP="00D6339B">
            <w:pPr>
              <w:spacing w:before="40" w:after="40"/>
              <w:rPr>
                <w:sz w:val="16"/>
                <w:szCs w:val="16"/>
              </w:rPr>
            </w:pPr>
          </w:p>
        </w:tc>
        <w:tc>
          <w:tcPr>
            <w:tcW w:w="1759" w:type="dxa"/>
            <w:gridSpan w:val="3"/>
          </w:tcPr>
          <w:p w:rsidR="002E2A9D" w:rsidRPr="00D6339B" w:rsidRDefault="002E2A9D" w:rsidP="00D6339B">
            <w:pPr>
              <w:spacing w:before="40" w:after="40"/>
              <w:rPr>
                <w:sz w:val="16"/>
                <w:szCs w:val="16"/>
              </w:rPr>
            </w:pPr>
            <w:r w:rsidRPr="00D6339B">
              <w:rPr>
                <w:sz w:val="16"/>
                <w:szCs w:val="16"/>
              </w:rPr>
              <w:t>Sampling landings on shore</w:t>
            </w:r>
          </w:p>
        </w:tc>
        <w:tc>
          <w:tcPr>
            <w:tcW w:w="1888" w:type="dxa"/>
          </w:tcPr>
          <w:p w:rsidR="002E2A9D" w:rsidRPr="00D6339B" w:rsidRDefault="002E2A9D" w:rsidP="00D6339B">
            <w:pPr>
              <w:spacing w:before="40" w:after="40"/>
              <w:rPr>
                <w:sz w:val="16"/>
                <w:szCs w:val="16"/>
              </w:rPr>
            </w:pPr>
            <w:r w:rsidRPr="00D6339B">
              <w:rPr>
                <w:sz w:val="16"/>
                <w:szCs w:val="16"/>
              </w:rPr>
              <w:t>Yes</w:t>
            </w:r>
          </w:p>
        </w:tc>
        <w:tc>
          <w:tcPr>
            <w:tcW w:w="1941" w:type="dxa"/>
          </w:tcPr>
          <w:p w:rsidR="002E2A9D" w:rsidRPr="00D6339B" w:rsidRDefault="002E2A9D" w:rsidP="00D6339B">
            <w:pPr>
              <w:spacing w:before="40" w:after="40"/>
              <w:rPr>
                <w:sz w:val="16"/>
                <w:szCs w:val="16"/>
              </w:rPr>
            </w:pPr>
            <w:r w:rsidRPr="00D6339B">
              <w:rPr>
                <w:sz w:val="16"/>
                <w:szCs w:val="16"/>
              </w:rPr>
              <w:t>landings</w:t>
            </w:r>
          </w:p>
        </w:tc>
      </w:tr>
      <w:tr w:rsidR="002E2A9D" w:rsidRPr="00D6339B" w:rsidTr="00EA3BA3">
        <w:tc>
          <w:tcPr>
            <w:tcW w:w="2223" w:type="dxa"/>
          </w:tcPr>
          <w:p w:rsidR="002E2A9D" w:rsidRPr="00D6339B" w:rsidRDefault="002E2A9D" w:rsidP="00D6339B">
            <w:pPr>
              <w:spacing w:before="40" w:after="40"/>
              <w:rPr>
                <w:sz w:val="16"/>
                <w:szCs w:val="16"/>
              </w:rPr>
            </w:pPr>
            <w:r w:rsidRPr="00D6339B">
              <w:rPr>
                <w:sz w:val="16"/>
                <w:szCs w:val="16"/>
              </w:rPr>
              <w:t xml:space="preserve">Indicate if the </w:t>
            </w:r>
            <w:r>
              <w:rPr>
                <w:sz w:val="16"/>
                <w:szCs w:val="16"/>
              </w:rPr>
              <w:t>Metier</w:t>
            </w:r>
            <w:r w:rsidRPr="00D6339B">
              <w:rPr>
                <w:sz w:val="16"/>
                <w:szCs w:val="16"/>
              </w:rPr>
              <w:t xml:space="preserve"> is associated with particular sampling problems:</w:t>
            </w:r>
          </w:p>
        </w:tc>
        <w:tc>
          <w:tcPr>
            <w:tcW w:w="5588" w:type="dxa"/>
            <w:gridSpan w:val="5"/>
          </w:tcPr>
          <w:p w:rsidR="002E2A9D" w:rsidRPr="00D6339B" w:rsidRDefault="002E2A9D" w:rsidP="00D6339B">
            <w:pPr>
              <w:spacing w:before="40" w:after="40"/>
              <w:rPr>
                <w:sz w:val="16"/>
                <w:szCs w:val="16"/>
              </w:rPr>
            </w:pPr>
            <w:r w:rsidRPr="00D6339B">
              <w:rPr>
                <w:sz w:val="16"/>
                <w:szCs w:val="16"/>
              </w:rPr>
              <w:t xml:space="preserve">Due to the logistics on board, sampling has to be carried out by two observers and is therefore relative expensive. For the same reason, self sampling is not possible. </w:t>
            </w:r>
          </w:p>
        </w:tc>
      </w:tr>
      <w:tr w:rsidR="002E2A9D" w:rsidRPr="00D6339B" w:rsidTr="00EA3BA3">
        <w:tc>
          <w:tcPr>
            <w:tcW w:w="2223" w:type="dxa"/>
          </w:tcPr>
          <w:p w:rsidR="002E2A9D" w:rsidRPr="00D6339B" w:rsidRDefault="002E2A9D" w:rsidP="00D6339B">
            <w:pPr>
              <w:spacing w:before="40" w:after="40"/>
              <w:rPr>
                <w:sz w:val="16"/>
                <w:szCs w:val="16"/>
              </w:rPr>
            </w:pPr>
            <w:r w:rsidRPr="00D6339B">
              <w:rPr>
                <w:sz w:val="16"/>
                <w:szCs w:val="16"/>
              </w:rPr>
              <w:t>Additional remarks (historical and others):</w:t>
            </w:r>
          </w:p>
          <w:p w:rsidR="002E2A9D" w:rsidRPr="00D6339B" w:rsidRDefault="002E2A9D" w:rsidP="00D6339B">
            <w:pPr>
              <w:spacing w:before="40" w:after="40"/>
              <w:rPr>
                <w:sz w:val="16"/>
                <w:szCs w:val="16"/>
              </w:rPr>
            </w:pPr>
          </w:p>
        </w:tc>
        <w:tc>
          <w:tcPr>
            <w:tcW w:w="5588" w:type="dxa"/>
            <w:gridSpan w:val="5"/>
          </w:tcPr>
          <w:p w:rsidR="002E2A9D" w:rsidRPr="00D6339B" w:rsidRDefault="002E2A9D" w:rsidP="00D6339B">
            <w:pPr>
              <w:spacing w:before="40" w:after="40"/>
              <w:rPr>
                <w:sz w:val="16"/>
                <w:szCs w:val="16"/>
              </w:rPr>
            </w:pPr>
            <w:r w:rsidRPr="00D6339B">
              <w:rPr>
                <w:sz w:val="16"/>
                <w:szCs w:val="16"/>
              </w:rPr>
              <w:t xml:space="preserve">Many  vessels in this </w:t>
            </w:r>
            <w:r>
              <w:rPr>
                <w:sz w:val="16"/>
                <w:szCs w:val="16"/>
              </w:rPr>
              <w:t>metier</w:t>
            </w:r>
            <w:r w:rsidRPr="00D6339B">
              <w:rPr>
                <w:sz w:val="16"/>
                <w:szCs w:val="16"/>
              </w:rPr>
              <w:t xml:space="preserve"> are also operating in other </w:t>
            </w:r>
            <w:r>
              <w:rPr>
                <w:sz w:val="16"/>
                <w:szCs w:val="16"/>
              </w:rPr>
              <w:t>metier</w:t>
            </w:r>
            <w:r w:rsidRPr="00D6339B">
              <w:rPr>
                <w:sz w:val="16"/>
                <w:szCs w:val="16"/>
              </w:rPr>
              <w:t xml:space="preserve">s, such as beam trawling for flatfish. </w:t>
            </w:r>
          </w:p>
        </w:tc>
      </w:tr>
    </w:tbl>
    <w:p w:rsidR="002E2A9D" w:rsidRPr="00D6339B" w:rsidRDefault="002E2A9D" w:rsidP="00D6339B">
      <w:pPr>
        <w:spacing w:before="40" w:after="40"/>
        <w:rPr>
          <w:sz w:val="16"/>
          <w:szCs w:val="16"/>
        </w:rPr>
      </w:pPr>
    </w:p>
    <w:p w:rsidR="002E2A9D" w:rsidRPr="00D6339B" w:rsidRDefault="002E2A9D" w:rsidP="00D6339B">
      <w:pPr>
        <w:spacing w:before="40" w:after="40"/>
        <w:rPr>
          <w:sz w:val="16"/>
          <w:szCs w:val="16"/>
        </w:rPr>
      </w:pPr>
      <w:r w:rsidRPr="00D6339B">
        <w:rPr>
          <w:sz w:val="16"/>
          <w:szCs w:val="16"/>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2"/>
        <w:gridCol w:w="1142"/>
        <w:gridCol w:w="277"/>
        <w:gridCol w:w="341"/>
        <w:gridCol w:w="1893"/>
        <w:gridCol w:w="1936"/>
      </w:tblGrid>
      <w:tr w:rsidR="002E2A9D" w:rsidRPr="00D6339B" w:rsidTr="00EA3BA3">
        <w:tc>
          <w:tcPr>
            <w:tcW w:w="7811" w:type="dxa"/>
            <w:gridSpan w:val="6"/>
          </w:tcPr>
          <w:p w:rsidR="002E2A9D" w:rsidRPr="00D6339B" w:rsidRDefault="002E2A9D" w:rsidP="00D6339B">
            <w:pPr>
              <w:spacing w:before="40" w:after="40"/>
              <w:rPr>
                <w:sz w:val="16"/>
                <w:szCs w:val="16"/>
              </w:rPr>
            </w:pPr>
            <w:r w:rsidRPr="00D6339B">
              <w:rPr>
                <w:sz w:val="16"/>
                <w:szCs w:val="16"/>
              </w:rPr>
              <w:t>Metier description template 3</w:t>
            </w:r>
          </w:p>
        </w:tc>
      </w:tr>
      <w:tr w:rsidR="002E2A9D" w:rsidRPr="00D6339B" w:rsidTr="00EA3BA3">
        <w:trPr>
          <w:trHeight w:val="333"/>
        </w:trPr>
        <w:tc>
          <w:tcPr>
            <w:tcW w:w="2222" w:type="dxa"/>
          </w:tcPr>
          <w:p w:rsidR="002E2A9D" w:rsidRPr="00D6339B" w:rsidRDefault="002E2A9D" w:rsidP="00825651">
            <w:pPr>
              <w:spacing w:before="40" w:after="40"/>
              <w:jc w:val="left"/>
              <w:rPr>
                <w:sz w:val="16"/>
                <w:szCs w:val="16"/>
              </w:rPr>
            </w:pPr>
            <w:r w:rsidRPr="00D6339B">
              <w:rPr>
                <w:sz w:val="16"/>
                <w:szCs w:val="16"/>
              </w:rPr>
              <w:t>RCM</w:t>
            </w:r>
          </w:p>
        </w:tc>
        <w:tc>
          <w:tcPr>
            <w:tcW w:w="5589" w:type="dxa"/>
            <w:gridSpan w:val="5"/>
          </w:tcPr>
          <w:p w:rsidR="002E2A9D" w:rsidRPr="00D6339B" w:rsidRDefault="002E2A9D" w:rsidP="00D6339B">
            <w:pPr>
              <w:spacing w:before="40" w:after="40"/>
              <w:rPr>
                <w:sz w:val="16"/>
                <w:szCs w:val="16"/>
              </w:rPr>
            </w:pPr>
            <w:r w:rsidRPr="00D6339B">
              <w:rPr>
                <w:sz w:val="16"/>
                <w:szCs w:val="16"/>
              </w:rPr>
              <w:t>North Sea and Eastern Atlantic</w:t>
            </w:r>
          </w:p>
        </w:tc>
      </w:tr>
      <w:tr w:rsidR="002E2A9D" w:rsidRPr="00D6339B" w:rsidTr="00EA3BA3">
        <w:trPr>
          <w:trHeight w:val="284"/>
        </w:trPr>
        <w:tc>
          <w:tcPr>
            <w:tcW w:w="2222" w:type="dxa"/>
          </w:tcPr>
          <w:p w:rsidR="002E2A9D" w:rsidRPr="00D6339B" w:rsidRDefault="002E2A9D" w:rsidP="00825651">
            <w:pPr>
              <w:spacing w:before="40" w:after="40"/>
              <w:jc w:val="left"/>
              <w:rPr>
                <w:sz w:val="16"/>
                <w:szCs w:val="16"/>
              </w:rPr>
            </w:pPr>
            <w:r w:rsidRPr="00D6339B">
              <w:rPr>
                <w:sz w:val="16"/>
                <w:szCs w:val="16"/>
              </w:rPr>
              <w:t>Fishing ground</w:t>
            </w:r>
          </w:p>
        </w:tc>
        <w:tc>
          <w:tcPr>
            <w:tcW w:w="5589" w:type="dxa"/>
            <w:gridSpan w:val="5"/>
          </w:tcPr>
          <w:p w:rsidR="002E2A9D" w:rsidRPr="00D6339B" w:rsidRDefault="002E2A9D" w:rsidP="00D6339B">
            <w:pPr>
              <w:spacing w:before="40" w:after="40"/>
              <w:rPr>
                <w:sz w:val="16"/>
                <w:szCs w:val="16"/>
              </w:rPr>
            </w:pPr>
            <w:r w:rsidRPr="00D6339B">
              <w:rPr>
                <w:sz w:val="16"/>
                <w:szCs w:val="16"/>
              </w:rPr>
              <w:t>IV- VIId</w:t>
            </w:r>
          </w:p>
        </w:tc>
      </w:tr>
      <w:tr w:rsidR="002E2A9D" w:rsidRPr="00D6339B" w:rsidTr="00EA3BA3">
        <w:trPr>
          <w:trHeight w:val="284"/>
        </w:trPr>
        <w:tc>
          <w:tcPr>
            <w:tcW w:w="2222" w:type="dxa"/>
          </w:tcPr>
          <w:p w:rsidR="002E2A9D" w:rsidRPr="00D6339B" w:rsidRDefault="002E2A9D" w:rsidP="00825651">
            <w:pPr>
              <w:spacing w:before="40" w:after="40"/>
              <w:jc w:val="left"/>
              <w:rPr>
                <w:sz w:val="16"/>
                <w:szCs w:val="16"/>
              </w:rPr>
            </w:pPr>
            <w:r w:rsidRPr="00D6339B">
              <w:rPr>
                <w:sz w:val="16"/>
                <w:szCs w:val="16"/>
              </w:rPr>
              <w:t xml:space="preserve">Name of </w:t>
            </w:r>
            <w:r>
              <w:rPr>
                <w:sz w:val="16"/>
                <w:szCs w:val="16"/>
              </w:rPr>
              <w:t>metier</w:t>
            </w:r>
            <w:r w:rsidRPr="00D6339B">
              <w:rPr>
                <w:sz w:val="16"/>
                <w:szCs w:val="16"/>
              </w:rPr>
              <w:t>:</w:t>
            </w:r>
          </w:p>
        </w:tc>
        <w:tc>
          <w:tcPr>
            <w:tcW w:w="5589" w:type="dxa"/>
            <w:gridSpan w:val="5"/>
          </w:tcPr>
          <w:p w:rsidR="002E2A9D" w:rsidRPr="00D6339B" w:rsidRDefault="002E2A9D" w:rsidP="00D6339B">
            <w:pPr>
              <w:spacing w:before="40" w:after="40"/>
              <w:rPr>
                <w:sz w:val="16"/>
                <w:szCs w:val="16"/>
              </w:rPr>
            </w:pPr>
            <w:r w:rsidRPr="00D6339B">
              <w:rPr>
                <w:sz w:val="16"/>
                <w:szCs w:val="16"/>
              </w:rPr>
              <w:t>OTB</w:t>
            </w:r>
            <w:r>
              <w:rPr>
                <w:sz w:val="16"/>
                <w:szCs w:val="16"/>
              </w:rPr>
              <w:t>_DEF_</w:t>
            </w:r>
            <w:r w:rsidRPr="00D6339B">
              <w:rPr>
                <w:sz w:val="16"/>
                <w:szCs w:val="16"/>
              </w:rPr>
              <w:t>70-99_0_0</w:t>
            </w:r>
          </w:p>
        </w:tc>
      </w:tr>
      <w:tr w:rsidR="002E2A9D" w:rsidRPr="00D6339B" w:rsidTr="00EA3BA3">
        <w:trPr>
          <w:trHeight w:val="284"/>
        </w:trPr>
        <w:tc>
          <w:tcPr>
            <w:tcW w:w="2222" w:type="dxa"/>
          </w:tcPr>
          <w:p w:rsidR="002E2A9D" w:rsidRPr="00D6339B" w:rsidRDefault="002E2A9D" w:rsidP="00825651">
            <w:pPr>
              <w:spacing w:before="40" w:after="40"/>
              <w:jc w:val="left"/>
              <w:rPr>
                <w:sz w:val="16"/>
                <w:szCs w:val="16"/>
              </w:rPr>
            </w:pPr>
            <w:r w:rsidRPr="00D6339B">
              <w:rPr>
                <w:sz w:val="16"/>
                <w:szCs w:val="16"/>
              </w:rPr>
              <w:t>Flag country:</w:t>
            </w:r>
          </w:p>
        </w:tc>
        <w:tc>
          <w:tcPr>
            <w:tcW w:w="5589" w:type="dxa"/>
            <w:gridSpan w:val="5"/>
          </w:tcPr>
          <w:p w:rsidR="002E2A9D" w:rsidRPr="00D6339B" w:rsidRDefault="002E2A9D" w:rsidP="00D6339B">
            <w:pPr>
              <w:spacing w:before="40" w:after="40"/>
              <w:rPr>
                <w:sz w:val="16"/>
                <w:szCs w:val="16"/>
              </w:rPr>
            </w:pPr>
            <w:r w:rsidRPr="00D6339B">
              <w:rPr>
                <w:sz w:val="16"/>
                <w:szCs w:val="16"/>
              </w:rPr>
              <w:t>Netherlands</w:t>
            </w:r>
          </w:p>
        </w:tc>
      </w:tr>
      <w:tr w:rsidR="002E2A9D" w:rsidRPr="00D6339B" w:rsidTr="00EA3BA3">
        <w:trPr>
          <w:trHeight w:val="284"/>
        </w:trPr>
        <w:tc>
          <w:tcPr>
            <w:tcW w:w="2222" w:type="dxa"/>
          </w:tcPr>
          <w:p w:rsidR="002E2A9D" w:rsidRPr="00D6339B" w:rsidRDefault="002E2A9D" w:rsidP="00825651">
            <w:pPr>
              <w:spacing w:before="40" w:after="40"/>
              <w:jc w:val="left"/>
              <w:rPr>
                <w:sz w:val="16"/>
                <w:szCs w:val="16"/>
              </w:rPr>
            </w:pPr>
            <w:r w:rsidRPr="00D6339B">
              <w:rPr>
                <w:sz w:val="16"/>
                <w:szCs w:val="16"/>
              </w:rPr>
              <w:t>Date of update:</w:t>
            </w:r>
          </w:p>
        </w:tc>
        <w:tc>
          <w:tcPr>
            <w:tcW w:w="5589" w:type="dxa"/>
            <w:gridSpan w:val="5"/>
          </w:tcPr>
          <w:p w:rsidR="002E2A9D" w:rsidRPr="00D6339B" w:rsidRDefault="002E2A9D" w:rsidP="00D6339B">
            <w:pPr>
              <w:spacing w:before="40" w:after="40"/>
              <w:rPr>
                <w:sz w:val="16"/>
                <w:szCs w:val="16"/>
              </w:rPr>
            </w:pPr>
            <w:r w:rsidRPr="00D6339B">
              <w:rPr>
                <w:sz w:val="16"/>
                <w:szCs w:val="16"/>
              </w:rPr>
              <w:t>26-02-2010</w:t>
            </w:r>
          </w:p>
        </w:tc>
      </w:tr>
      <w:tr w:rsidR="002E2A9D" w:rsidRPr="00D6339B" w:rsidTr="00EA3BA3">
        <w:tc>
          <w:tcPr>
            <w:tcW w:w="7811" w:type="dxa"/>
            <w:gridSpan w:val="6"/>
          </w:tcPr>
          <w:p w:rsidR="002E2A9D" w:rsidRPr="00D6339B" w:rsidRDefault="002E2A9D" w:rsidP="00825651">
            <w:pPr>
              <w:spacing w:before="40" w:after="40"/>
              <w:jc w:val="left"/>
              <w:rPr>
                <w:sz w:val="16"/>
                <w:szCs w:val="16"/>
              </w:rPr>
            </w:pPr>
            <w:r w:rsidRPr="00D6339B">
              <w:rPr>
                <w:sz w:val="16"/>
                <w:szCs w:val="16"/>
              </w:rPr>
              <w:t xml:space="preserve">Description of the </w:t>
            </w:r>
            <w:r>
              <w:rPr>
                <w:sz w:val="16"/>
                <w:szCs w:val="16"/>
              </w:rPr>
              <w:t>metier</w:t>
            </w:r>
          </w:p>
        </w:tc>
      </w:tr>
      <w:tr w:rsidR="002E2A9D" w:rsidRPr="00D6339B" w:rsidTr="00EA3BA3">
        <w:tc>
          <w:tcPr>
            <w:tcW w:w="2222" w:type="dxa"/>
          </w:tcPr>
          <w:p w:rsidR="002E2A9D" w:rsidRPr="00D6339B" w:rsidRDefault="002E2A9D" w:rsidP="00825651">
            <w:pPr>
              <w:spacing w:before="40" w:after="40"/>
              <w:jc w:val="left"/>
              <w:rPr>
                <w:sz w:val="16"/>
                <w:szCs w:val="16"/>
              </w:rPr>
            </w:pPr>
            <w:r w:rsidRPr="00D6339B">
              <w:rPr>
                <w:sz w:val="16"/>
                <w:szCs w:val="16"/>
              </w:rPr>
              <w:t xml:space="preserve">Spatial distribution of the fishing activity of the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Mainly in IVb,c</w:t>
            </w:r>
          </w:p>
        </w:tc>
      </w:tr>
      <w:tr w:rsidR="002E2A9D" w:rsidRPr="00D6339B" w:rsidTr="00EA3BA3">
        <w:tc>
          <w:tcPr>
            <w:tcW w:w="2222" w:type="dxa"/>
          </w:tcPr>
          <w:p w:rsidR="002E2A9D" w:rsidRPr="00D6339B" w:rsidRDefault="002E2A9D" w:rsidP="00825651">
            <w:pPr>
              <w:spacing w:before="40" w:after="40"/>
              <w:jc w:val="left"/>
              <w:rPr>
                <w:sz w:val="16"/>
                <w:szCs w:val="16"/>
              </w:rPr>
            </w:pPr>
            <w:r w:rsidRPr="00D6339B">
              <w:rPr>
                <w:sz w:val="16"/>
                <w:szCs w:val="16"/>
              </w:rPr>
              <w:t xml:space="preserve">Seasonal pattern of the fishing activity of the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Fishing all year round</w:t>
            </w:r>
          </w:p>
        </w:tc>
      </w:tr>
      <w:tr w:rsidR="002E2A9D" w:rsidRPr="00D6339B" w:rsidTr="00EA3BA3">
        <w:tc>
          <w:tcPr>
            <w:tcW w:w="2222" w:type="dxa"/>
          </w:tcPr>
          <w:p w:rsidR="002E2A9D" w:rsidRPr="00D6339B" w:rsidRDefault="002E2A9D" w:rsidP="00825651">
            <w:pPr>
              <w:spacing w:before="40" w:after="40"/>
              <w:jc w:val="left"/>
              <w:rPr>
                <w:sz w:val="16"/>
                <w:szCs w:val="16"/>
              </w:rPr>
            </w:pPr>
            <w:r w:rsidRPr="00D6339B">
              <w:rPr>
                <w:sz w:val="16"/>
                <w:szCs w:val="16"/>
              </w:rPr>
              <w:t xml:space="preserve">Number of vessels involved in metier by LOA group: </w:t>
            </w:r>
          </w:p>
        </w:tc>
        <w:tc>
          <w:tcPr>
            <w:tcW w:w="5589" w:type="dxa"/>
            <w:gridSpan w:val="5"/>
          </w:tcPr>
          <w:p w:rsidR="002E2A9D" w:rsidRPr="00D6339B" w:rsidRDefault="002E2A9D" w:rsidP="00D6339B">
            <w:pPr>
              <w:spacing w:before="40" w:after="40"/>
              <w:rPr>
                <w:sz w:val="16"/>
                <w:szCs w:val="16"/>
              </w:rPr>
            </w:pPr>
            <w:r w:rsidRPr="00D6339B">
              <w:rPr>
                <w:sz w:val="16"/>
                <w:szCs w:val="16"/>
              </w:rPr>
              <w:t>&lt;18: 5 vessels - 18-24: 19 vessels  - 24-40: 22 vessels - &gt;40: 5 vessels</w:t>
            </w:r>
          </w:p>
        </w:tc>
      </w:tr>
      <w:tr w:rsidR="002E2A9D" w:rsidRPr="00D6339B" w:rsidTr="00EA3BA3">
        <w:tc>
          <w:tcPr>
            <w:tcW w:w="2222" w:type="dxa"/>
          </w:tcPr>
          <w:p w:rsidR="002E2A9D" w:rsidRPr="00D6339B" w:rsidRDefault="002E2A9D" w:rsidP="00825651">
            <w:pPr>
              <w:spacing w:before="40" w:after="40"/>
              <w:jc w:val="left"/>
              <w:rPr>
                <w:sz w:val="16"/>
                <w:szCs w:val="16"/>
              </w:rPr>
            </w:pPr>
            <w:r w:rsidRPr="00D6339B">
              <w:rPr>
                <w:sz w:val="16"/>
                <w:szCs w:val="16"/>
              </w:rPr>
              <w:t xml:space="preserve">Detailed gear types and selectivity devices used in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 xml:space="preserve">A number of different gears is using this </w:t>
            </w:r>
            <w:r>
              <w:rPr>
                <w:sz w:val="16"/>
                <w:szCs w:val="16"/>
              </w:rPr>
              <w:t>metier</w:t>
            </w:r>
            <w:r w:rsidRPr="00D6339B">
              <w:rPr>
                <w:sz w:val="16"/>
                <w:szCs w:val="16"/>
              </w:rPr>
              <w:t xml:space="preserve"> description. There are no traditional otter trawls used anymore. Most gears are twin trawls or multiple trawls.</w:t>
            </w:r>
          </w:p>
        </w:tc>
      </w:tr>
      <w:tr w:rsidR="002E2A9D" w:rsidRPr="00D6339B" w:rsidTr="00EA3BA3">
        <w:tc>
          <w:tcPr>
            <w:tcW w:w="2222" w:type="dxa"/>
          </w:tcPr>
          <w:p w:rsidR="002E2A9D" w:rsidRPr="00D6339B" w:rsidRDefault="002E2A9D" w:rsidP="00825651">
            <w:pPr>
              <w:spacing w:before="40" w:after="40"/>
              <w:jc w:val="left"/>
              <w:rPr>
                <w:sz w:val="16"/>
                <w:szCs w:val="16"/>
              </w:rPr>
            </w:pPr>
            <w:r w:rsidRPr="00D6339B">
              <w:rPr>
                <w:sz w:val="16"/>
                <w:szCs w:val="16"/>
              </w:rPr>
              <w:t xml:space="preserve">Main target and by-catch species for the </w:t>
            </w:r>
            <w:r>
              <w:rPr>
                <w:sz w:val="16"/>
                <w:szCs w:val="16"/>
              </w:rPr>
              <w:t>metier</w:t>
            </w:r>
          </w:p>
        </w:tc>
        <w:tc>
          <w:tcPr>
            <w:tcW w:w="5589" w:type="dxa"/>
            <w:gridSpan w:val="5"/>
          </w:tcPr>
          <w:p w:rsidR="002E2A9D" w:rsidRPr="00D6339B" w:rsidRDefault="002E2A9D" w:rsidP="00D6339B">
            <w:pPr>
              <w:spacing w:before="40" w:after="40"/>
              <w:rPr>
                <w:sz w:val="16"/>
                <w:szCs w:val="16"/>
              </w:rPr>
            </w:pPr>
          </w:p>
        </w:tc>
      </w:tr>
      <w:tr w:rsidR="002E2A9D" w:rsidRPr="00D6339B" w:rsidTr="00EA3BA3">
        <w:trPr>
          <w:cantSplit/>
          <w:trHeight w:val="198"/>
        </w:trPr>
        <w:tc>
          <w:tcPr>
            <w:tcW w:w="2222" w:type="dxa"/>
            <w:vMerge w:val="restart"/>
          </w:tcPr>
          <w:p w:rsidR="002E2A9D" w:rsidRPr="00D6339B" w:rsidRDefault="002E2A9D" w:rsidP="00825651">
            <w:pPr>
              <w:spacing w:before="40" w:after="40"/>
              <w:jc w:val="left"/>
              <w:rPr>
                <w:sz w:val="16"/>
                <w:szCs w:val="16"/>
              </w:rPr>
            </w:pPr>
            <w:r w:rsidRPr="00D6339B">
              <w:rPr>
                <w:sz w:val="16"/>
                <w:szCs w:val="16"/>
              </w:rPr>
              <w:t>Indicate level of discard of major species (mostly subset of G1 or G2 species):</w:t>
            </w:r>
          </w:p>
          <w:p w:rsidR="002E2A9D" w:rsidRPr="00D6339B" w:rsidRDefault="002E2A9D" w:rsidP="00825651">
            <w:pPr>
              <w:spacing w:before="40" w:after="40"/>
              <w:jc w:val="left"/>
              <w:rPr>
                <w:sz w:val="16"/>
                <w:szCs w:val="16"/>
              </w:rPr>
            </w:pPr>
            <w:r w:rsidRPr="00D6339B">
              <w:rPr>
                <w:sz w:val="16"/>
                <w:szCs w:val="16"/>
              </w:rPr>
              <w:t>(Text. e.g. Significant, Insignificant, Occasional high)</w:t>
            </w:r>
          </w:p>
          <w:p w:rsidR="002E2A9D" w:rsidRPr="00D6339B" w:rsidRDefault="002E2A9D" w:rsidP="00825651">
            <w:pPr>
              <w:spacing w:before="40" w:after="40"/>
              <w:jc w:val="left"/>
              <w:rPr>
                <w:sz w:val="16"/>
                <w:szCs w:val="16"/>
              </w:rPr>
            </w:pPr>
          </w:p>
        </w:tc>
        <w:tc>
          <w:tcPr>
            <w:tcW w:w="1142" w:type="dxa"/>
          </w:tcPr>
          <w:p w:rsidR="002E2A9D" w:rsidRPr="00D6339B" w:rsidRDefault="002E2A9D" w:rsidP="00D6339B">
            <w:pPr>
              <w:spacing w:before="40" w:after="40"/>
              <w:rPr>
                <w:sz w:val="16"/>
                <w:szCs w:val="16"/>
              </w:rPr>
            </w:pPr>
            <w:r w:rsidRPr="00D6339B">
              <w:rPr>
                <w:sz w:val="16"/>
                <w:szCs w:val="16"/>
              </w:rPr>
              <w:t>Species</w:t>
            </w:r>
          </w:p>
        </w:tc>
        <w:tc>
          <w:tcPr>
            <w:tcW w:w="4447" w:type="dxa"/>
            <w:gridSpan w:val="4"/>
          </w:tcPr>
          <w:p w:rsidR="002E2A9D" w:rsidRPr="00D6339B" w:rsidRDefault="002E2A9D" w:rsidP="00D6339B">
            <w:pPr>
              <w:spacing w:before="40" w:after="40"/>
              <w:rPr>
                <w:sz w:val="16"/>
                <w:szCs w:val="16"/>
              </w:rPr>
            </w:pPr>
            <w:r w:rsidRPr="00D6339B">
              <w:rPr>
                <w:sz w:val="16"/>
                <w:szCs w:val="16"/>
              </w:rPr>
              <w:t>Level of discarding</w:t>
            </w:r>
          </w:p>
        </w:tc>
      </w:tr>
      <w:tr w:rsidR="002E2A9D" w:rsidRPr="00D6339B" w:rsidTr="00EA3BA3">
        <w:trPr>
          <w:cantSplit/>
          <w:trHeight w:val="198"/>
        </w:trPr>
        <w:tc>
          <w:tcPr>
            <w:tcW w:w="2222" w:type="dxa"/>
            <w:vMerge/>
          </w:tcPr>
          <w:p w:rsidR="002E2A9D" w:rsidRPr="00D6339B" w:rsidRDefault="002E2A9D" w:rsidP="00825651">
            <w:pPr>
              <w:spacing w:before="40" w:after="40"/>
              <w:jc w:val="left"/>
              <w:rPr>
                <w:sz w:val="16"/>
                <w:szCs w:val="16"/>
              </w:rPr>
            </w:pPr>
          </w:p>
        </w:tc>
        <w:tc>
          <w:tcPr>
            <w:tcW w:w="1142" w:type="dxa"/>
          </w:tcPr>
          <w:p w:rsidR="002E2A9D" w:rsidRPr="00D6339B" w:rsidRDefault="002E2A9D" w:rsidP="00D6339B">
            <w:pPr>
              <w:spacing w:before="40" w:after="40"/>
              <w:rPr>
                <w:sz w:val="16"/>
                <w:szCs w:val="16"/>
              </w:rPr>
            </w:pPr>
            <w:r w:rsidRPr="00D6339B">
              <w:rPr>
                <w:sz w:val="16"/>
                <w:szCs w:val="16"/>
              </w:rPr>
              <w:t>plaice</w:t>
            </w:r>
          </w:p>
        </w:tc>
        <w:tc>
          <w:tcPr>
            <w:tcW w:w="4447" w:type="dxa"/>
            <w:gridSpan w:val="4"/>
          </w:tcPr>
          <w:p w:rsidR="002E2A9D" w:rsidRPr="00D6339B" w:rsidRDefault="002E2A9D" w:rsidP="00D6339B">
            <w:pPr>
              <w:spacing w:before="40" w:after="40"/>
              <w:rPr>
                <w:sz w:val="16"/>
                <w:szCs w:val="16"/>
              </w:rPr>
            </w:pPr>
            <w:r w:rsidRPr="00D6339B">
              <w:rPr>
                <w:sz w:val="16"/>
                <w:szCs w:val="16"/>
              </w:rPr>
              <w:t>high</w:t>
            </w:r>
          </w:p>
        </w:tc>
      </w:tr>
      <w:tr w:rsidR="002E2A9D" w:rsidRPr="00D6339B" w:rsidTr="00EA3BA3">
        <w:trPr>
          <w:cantSplit/>
          <w:trHeight w:val="198"/>
        </w:trPr>
        <w:tc>
          <w:tcPr>
            <w:tcW w:w="2222" w:type="dxa"/>
            <w:vMerge/>
          </w:tcPr>
          <w:p w:rsidR="002E2A9D" w:rsidRPr="00D6339B" w:rsidRDefault="002E2A9D" w:rsidP="00825651">
            <w:pPr>
              <w:spacing w:before="40" w:after="40"/>
              <w:jc w:val="left"/>
              <w:rPr>
                <w:sz w:val="16"/>
                <w:szCs w:val="16"/>
              </w:rPr>
            </w:pPr>
          </w:p>
        </w:tc>
        <w:tc>
          <w:tcPr>
            <w:tcW w:w="1142" w:type="dxa"/>
          </w:tcPr>
          <w:p w:rsidR="002E2A9D" w:rsidRPr="00D6339B" w:rsidRDefault="002E2A9D" w:rsidP="00D6339B">
            <w:pPr>
              <w:spacing w:before="40" w:after="40"/>
              <w:rPr>
                <w:sz w:val="16"/>
                <w:szCs w:val="16"/>
              </w:rPr>
            </w:pPr>
            <w:r w:rsidRPr="00D6339B">
              <w:rPr>
                <w:sz w:val="16"/>
                <w:szCs w:val="16"/>
              </w:rPr>
              <w:t>sole</w:t>
            </w:r>
          </w:p>
        </w:tc>
        <w:tc>
          <w:tcPr>
            <w:tcW w:w="4447" w:type="dxa"/>
            <w:gridSpan w:val="4"/>
          </w:tcPr>
          <w:p w:rsidR="002E2A9D" w:rsidRPr="00D6339B" w:rsidRDefault="002E2A9D" w:rsidP="00D6339B">
            <w:pPr>
              <w:spacing w:before="40" w:after="40"/>
              <w:rPr>
                <w:sz w:val="16"/>
                <w:szCs w:val="16"/>
              </w:rPr>
            </w:pPr>
            <w:r w:rsidRPr="00D6339B">
              <w:rPr>
                <w:sz w:val="16"/>
                <w:szCs w:val="16"/>
              </w:rPr>
              <w:t>low</w:t>
            </w:r>
          </w:p>
        </w:tc>
      </w:tr>
      <w:tr w:rsidR="002E2A9D" w:rsidRPr="00D6339B" w:rsidTr="00EA3BA3">
        <w:trPr>
          <w:cantSplit/>
          <w:trHeight w:val="198"/>
        </w:trPr>
        <w:tc>
          <w:tcPr>
            <w:tcW w:w="2222" w:type="dxa"/>
            <w:vMerge/>
          </w:tcPr>
          <w:p w:rsidR="002E2A9D" w:rsidRPr="00D6339B" w:rsidRDefault="002E2A9D" w:rsidP="00825651">
            <w:pPr>
              <w:spacing w:before="40" w:after="40"/>
              <w:jc w:val="left"/>
              <w:rPr>
                <w:sz w:val="16"/>
                <w:szCs w:val="16"/>
              </w:rPr>
            </w:pPr>
          </w:p>
        </w:tc>
        <w:tc>
          <w:tcPr>
            <w:tcW w:w="1142" w:type="dxa"/>
          </w:tcPr>
          <w:p w:rsidR="002E2A9D" w:rsidRPr="00D6339B" w:rsidRDefault="002E2A9D" w:rsidP="00D6339B">
            <w:pPr>
              <w:spacing w:before="40" w:after="40"/>
              <w:rPr>
                <w:sz w:val="16"/>
                <w:szCs w:val="16"/>
              </w:rPr>
            </w:pPr>
            <w:r w:rsidRPr="00D6339B">
              <w:rPr>
                <w:sz w:val="16"/>
                <w:szCs w:val="16"/>
              </w:rPr>
              <w:t>dab</w:t>
            </w:r>
          </w:p>
        </w:tc>
        <w:tc>
          <w:tcPr>
            <w:tcW w:w="4447" w:type="dxa"/>
            <w:gridSpan w:val="4"/>
          </w:tcPr>
          <w:p w:rsidR="002E2A9D" w:rsidRPr="00D6339B" w:rsidRDefault="002E2A9D" w:rsidP="00D6339B">
            <w:pPr>
              <w:spacing w:before="40" w:after="40"/>
              <w:rPr>
                <w:sz w:val="16"/>
                <w:szCs w:val="16"/>
              </w:rPr>
            </w:pPr>
            <w:r w:rsidRPr="00D6339B">
              <w:rPr>
                <w:sz w:val="16"/>
                <w:szCs w:val="16"/>
              </w:rPr>
              <w:t>high</w:t>
            </w:r>
          </w:p>
        </w:tc>
      </w:tr>
      <w:tr w:rsidR="002E2A9D" w:rsidRPr="00D6339B" w:rsidTr="00EA3BA3">
        <w:trPr>
          <w:cantSplit/>
          <w:trHeight w:val="198"/>
        </w:trPr>
        <w:tc>
          <w:tcPr>
            <w:tcW w:w="2222" w:type="dxa"/>
            <w:vMerge/>
          </w:tcPr>
          <w:p w:rsidR="002E2A9D" w:rsidRPr="00D6339B" w:rsidRDefault="002E2A9D" w:rsidP="00825651">
            <w:pPr>
              <w:spacing w:before="40" w:after="40"/>
              <w:jc w:val="left"/>
              <w:rPr>
                <w:sz w:val="16"/>
                <w:szCs w:val="16"/>
              </w:rPr>
            </w:pPr>
          </w:p>
        </w:tc>
        <w:tc>
          <w:tcPr>
            <w:tcW w:w="1142" w:type="dxa"/>
          </w:tcPr>
          <w:p w:rsidR="002E2A9D" w:rsidRPr="00D6339B" w:rsidRDefault="002E2A9D" w:rsidP="00D6339B">
            <w:pPr>
              <w:spacing w:before="40" w:after="40"/>
              <w:rPr>
                <w:sz w:val="16"/>
                <w:szCs w:val="16"/>
              </w:rPr>
            </w:pPr>
            <w:r w:rsidRPr="00D6339B">
              <w:rPr>
                <w:sz w:val="16"/>
                <w:szCs w:val="16"/>
              </w:rPr>
              <w:t>roundfish</w:t>
            </w:r>
          </w:p>
        </w:tc>
        <w:tc>
          <w:tcPr>
            <w:tcW w:w="4447" w:type="dxa"/>
            <w:gridSpan w:val="4"/>
          </w:tcPr>
          <w:p w:rsidR="002E2A9D" w:rsidRPr="00D6339B" w:rsidRDefault="002E2A9D" w:rsidP="00D6339B">
            <w:pPr>
              <w:spacing w:before="40" w:after="40"/>
              <w:rPr>
                <w:sz w:val="16"/>
                <w:szCs w:val="16"/>
              </w:rPr>
            </w:pPr>
            <w:r w:rsidRPr="00D6339B">
              <w:rPr>
                <w:sz w:val="16"/>
                <w:szCs w:val="16"/>
              </w:rPr>
              <w:t>mediate</w:t>
            </w:r>
          </w:p>
        </w:tc>
      </w:tr>
      <w:tr w:rsidR="002E2A9D" w:rsidRPr="00D6339B" w:rsidTr="00EA3BA3">
        <w:tc>
          <w:tcPr>
            <w:tcW w:w="2222" w:type="dxa"/>
          </w:tcPr>
          <w:p w:rsidR="002E2A9D" w:rsidRPr="00D6339B" w:rsidRDefault="002E2A9D" w:rsidP="00825651">
            <w:pPr>
              <w:spacing w:before="40" w:after="40"/>
              <w:jc w:val="left"/>
              <w:rPr>
                <w:sz w:val="16"/>
                <w:szCs w:val="16"/>
              </w:rPr>
            </w:pPr>
          </w:p>
        </w:tc>
        <w:tc>
          <w:tcPr>
            <w:tcW w:w="5589" w:type="dxa"/>
            <w:gridSpan w:val="5"/>
          </w:tcPr>
          <w:p w:rsidR="002E2A9D" w:rsidRPr="00D6339B" w:rsidRDefault="002E2A9D" w:rsidP="00D6339B">
            <w:pPr>
              <w:spacing w:before="40" w:after="40"/>
              <w:rPr>
                <w:sz w:val="16"/>
                <w:szCs w:val="16"/>
              </w:rPr>
            </w:pPr>
          </w:p>
        </w:tc>
      </w:tr>
      <w:tr w:rsidR="002E2A9D" w:rsidRPr="00D6339B" w:rsidTr="00EA3BA3">
        <w:trPr>
          <w:cantSplit/>
          <w:trHeight w:val="315"/>
        </w:trPr>
        <w:tc>
          <w:tcPr>
            <w:tcW w:w="2222" w:type="dxa"/>
            <w:vMerge w:val="restart"/>
          </w:tcPr>
          <w:p w:rsidR="002E2A9D" w:rsidRPr="00D6339B" w:rsidRDefault="002E2A9D" w:rsidP="00825651">
            <w:pPr>
              <w:spacing w:before="40" w:after="40"/>
              <w:jc w:val="left"/>
              <w:rPr>
                <w:sz w:val="16"/>
                <w:szCs w:val="16"/>
              </w:rPr>
            </w:pPr>
            <w:r w:rsidRPr="00D6339B">
              <w:rPr>
                <w:sz w:val="16"/>
                <w:szCs w:val="16"/>
              </w:rPr>
              <w:t xml:space="preserve">Is significant part of the catches landed in foreign countries? </w:t>
            </w:r>
          </w:p>
          <w:p w:rsidR="002E2A9D" w:rsidRPr="00D6339B" w:rsidRDefault="002E2A9D" w:rsidP="00825651">
            <w:pPr>
              <w:spacing w:before="40" w:after="40"/>
              <w:jc w:val="left"/>
              <w:rPr>
                <w:sz w:val="16"/>
                <w:szCs w:val="16"/>
              </w:rPr>
            </w:pPr>
          </w:p>
        </w:tc>
        <w:tc>
          <w:tcPr>
            <w:tcW w:w="1419" w:type="dxa"/>
            <w:gridSpan w:val="2"/>
          </w:tcPr>
          <w:p w:rsidR="002E2A9D" w:rsidRPr="00D6339B" w:rsidRDefault="002E2A9D" w:rsidP="00D6339B">
            <w:pPr>
              <w:spacing w:before="40" w:after="40"/>
              <w:rPr>
                <w:sz w:val="16"/>
                <w:szCs w:val="16"/>
              </w:rPr>
            </w:pPr>
            <w:r w:rsidRPr="00D6339B">
              <w:rPr>
                <w:sz w:val="16"/>
                <w:szCs w:val="16"/>
              </w:rPr>
              <w:t>Landing country</w:t>
            </w:r>
          </w:p>
        </w:tc>
        <w:tc>
          <w:tcPr>
            <w:tcW w:w="4170" w:type="dxa"/>
            <w:gridSpan w:val="3"/>
          </w:tcPr>
          <w:p w:rsidR="002E2A9D" w:rsidRPr="00D6339B" w:rsidRDefault="002E2A9D" w:rsidP="00D6339B">
            <w:pPr>
              <w:spacing w:before="40" w:after="40"/>
              <w:rPr>
                <w:sz w:val="16"/>
                <w:szCs w:val="16"/>
              </w:rPr>
            </w:pPr>
            <w:r w:rsidRPr="00D6339B">
              <w:rPr>
                <w:sz w:val="16"/>
                <w:szCs w:val="16"/>
              </w:rPr>
              <w:t>Sampling agreement (y/n) ref. to table</w:t>
            </w:r>
          </w:p>
        </w:tc>
      </w:tr>
      <w:tr w:rsidR="002E2A9D" w:rsidRPr="00D6339B" w:rsidTr="00EA3BA3">
        <w:trPr>
          <w:cantSplit/>
          <w:trHeight w:val="315"/>
        </w:trPr>
        <w:tc>
          <w:tcPr>
            <w:tcW w:w="2222" w:type="dxa"/>
            <w:vMerge/>
          </w:tcPr>
          <w:p w:rsidR="002E2A9D" w:rsidRPr="00D6339B" w:rsidRDefault="002E2A9D" w:rsidP="00825651">
            <w:pPr>
              <w:spacing w:before="40" w:after="40"/>
              <w:jc w:val="left"/>
              <w:rPr>
                <w:sz w:val="16"/>
                <w:szCs w:val="16"/>
              </w:rPr>
            </w:pPr>
          </w:p>
        </w:tc>
        <w:tc>
          <w:tcPr>
            <w:tcW w:w="1419" w:type="dxa"/>
            <w:gridSpan w:val="2"/>
          </w:tcPr>
          <w:p w:rsidR="002E2A9D" w:rsidRPr="00D6339B" w:rsidRDefault="002E2A9D" w:rsidP="00D6339B">
            <w:pPr>
              <w:spacing w:before="40" w:after="40"/>
              <w:rPr>
                <w:sz w:val="16"/>
                <w:szCs w:val="16"/>
              </w:rPr>
            </w:pPr>
            <w:r w:rsidRPr="00D6339B">
              <w:rPr>
                <w:sz w:val="16"/>
                <w:szCs w:val="16"/>
              </w:rPr>
              <w:t>NL</w:t>
            </w:r>
            <w:r>
              <w:rPr>
                <w:sz w:val="16"/>
                <w:szCs w:val="16"/>
              </w:rPr>
              <w:t>D</w:t>
            </w:r>
          </w:p>
        </w:tc>
        <w:tc>
          <w:tcPr>
            <w:tcW w:w="4170" w:type="dxa"/>
            <w:gridSpan w:val="3"/>
          </w:tcPr>
          <w:p w:rsidR="002E2A9D" w:rsidRPr="00D6339B" w:rsidRDefault="002E2A9D" w:rsidP="00D6339B">
            <w:pPr>
              <w:spacing w:before="40" w:after="40"/>
              <w:rPr>
                <w:sz w:val="16"/>
                <w:szCs w:val="16"/>
              </w:rPr>
            </w:pPr>
            <w:r w:rsidRPr="00D6339B">
              <w:rPr>
                <w:sz w:val="16"/>
                <w:szCs w:val="16"/>
              </w:rPr>
              <w:t>not relevant</w:t>
            </w:r>
          </w:p>
        </w:tc>
      </w:tr>
      <w:tr w:rsidR="002E2A9D" w:rsidRPr="00D6339B" w:rsidTr="00EA3BA3">
        <w:trPr>
          <w:cantSplit/>
          <w:trHeight w:val="315"/>
        </w:trPr>
        <w:tc>
          <w:tcPr>
            <w:tcW w:w="2222" w:type="dxa"/>
            <w:vMerge/>
          </w:tcPr>
          <w:p w:rsidR="002E2A9D" w:rsidRPr="00D6339B" w:rsidRDefault="002E2A9D" w:rsidP="00825651">
            <w:pPr>
              <w:spacing w:before="40" w:after="40"/>
              <w:jc w:val="left"/>
              <w:rPr>
                <w:sz w:val="16"/>
                <w:szCs w:val="16"/>
              </w:rPr>
            </w:pPr>
          </w:p>
        </w:tc>
        <w:tc>
          <w:tcPr>
            <w:tcW w:w="1419" w:type="dxa"/>
            <w:gridSpan w:val="2"/>
          </w:tcPr>
          <w:p w:rsidR="002E2A9D" w:rsidRPr="00D6339B" w:rsidRDefault="002E2A9D" w:rsidP="00D6339B">
            <w:pPr>
              <w:spacing w:before="40" w:after="40"/>
              <w:rPr>
                <w:sz w:val="16"/>
                <w:szCs w:val="16"/>
              </w:rPr>
            </w:pPr>
          </w:p>
        </w:tc>
        <w:tc>
          <w:tcPr>
            <w:tcW w:w="4170" w:type="dxa"/>
            <w:gridSpan w:val="3"/>
          </w:tcPr>
          <w:p w:rsidR="002E2A9D" w:rsidRPr="00D6339B" w:rsidRDefault="002E2A9D" w:rsidP="00D6339B">
            <w:pPr>
              <w:spacing w:before="40" w:after="40"/>
              <w:rPr>
                <w:sz w:val="16"/>
                <w:szCs w:val="16"/>
              </w:rPr>
            </w:pPr>
          </w:p>
        </w:tc>
      </w:tr>
      <w:tr w:rsidR="002E2A9D" w:rsidRPr="00D6339B" w:rsidTr="00EA3BA3">
        <w:tc>
          <w:tcPr>
            <w:tcW w:w="7811" w:type="dxa"/>
            <w:gridSpan w:val="6"/>
          </w:tcPr>
          <w:p w:rsidR="002E2A9D" w:rsidRPr="00D6339B" w:rsidRDefault="002E2A9D" w:rsidP="00825651">
            <w:pPr>
              <w:spacing w:before="40" w:after="40"/>
              <w:jc w:val="left"/>
              <w:rPr>
                <w:sz w:val="16"/>
                <w:szCs w:val="16"/>
              </w:rPr>
            </w:pPr>
            <w:r w:rsidRPr="00D6339B">
              <w:rPr>
                <w:sz w:val="16"/>
                <w:szCs w:val="16"/>
              </w:rPr>
              <w:t>Sampling of the metier</w:t>
            </w:r>
          </w:p>
        </w:tc>
      </w:tr>
      <w:tr w:rsidR="002E2A9D" w:rsidRPr="00D6339B" w:rsidTr="00EA3BA3">
        <w:tc>
          <w:tcPr>
            <w:tcW w:w="2222" w:type="dxa"/>
          </w:tcPr>
          <w:p w:rsidR="002E2A9D" w:rsidRPr="00D6339B" w:rsidRDefault="002E2A9D" w:rsidP="00825651">
            <w:pPr>
              <w:spacing w:before="40" w:after="40"/>
              <w:jc w:val="left"/>
              <w:rPr>
                <w:sz w:val="16"/>
                <w:szCs w:val="16"/>
              </w:rPr>
            </w:pPr>
            <w:r w:rsidRPr="00D6339B">
              <w:rPr>
                <w:sz w:val="16"/>
                <w:szCs w:val="16"/>
              </w:rPr>
              <w:t xml:space="preserve">Indicate if this </w:t>
            </w:r>
            <w:r>
              <w:rPr>
                <w:sz w:val="16"/>
                <w:szCs w:val="16"/>
              </w:rPr>
              <w:t>Metier</w:t>
            </w:r>
            <w:r w:rsidRPr="00D6339B">
              <w:rPr>
                <w:sz w:val="16"/>
                <w:szCs w:val="16"/>
              </w:rPr>
              <w:t xml:space="preserve"> is merged with other metiers for sampling</w:t>
            </w:r>
          </w:p>
        </w:tc>
        <w:tc>
          <w:tcPr>
            <w:tcW w:w="5589" w:type="dxa"/>
            <w:gridSpan w:val="5"/>
          </w:tcPr>
          <w:p w:rsidR="002E2A9D" w:rsidRPr="00D6339B" w:rsidRDefault="002E2A9D" w:rsidP="00D6339B">
            <w:pPr>
              <w:spacing w:before="40" w:after="40"/>
              <w:rPr>
                <w:sz w:val="16"/>
                <w:szCs w:val="16"/>
              </w:rPr>
            </w:pPr>
            <w:r w:rsidRPr="00D6339B">
              <w:rPr>
                <w:sz w:val="16"/>
                <w:szCs w:val="16"/>
              </w:rPr>
              <w:t>not merged</w:t>
            </w:r>
          </w:p>
        </w:tc>
      </w:tr>
      <w:tr w:rsidR="002E2A9D" w:rsidRPr="00D6339B" w:rsidTr="00EA3BA3">
        <w:tc>
          <w:tcPr>
            <w:tcW w:w="2222" w:type="dxa"/>
          </w:tcPr>
          <w:p w:rsidR="002E2A9D" w:rsidRPr="00D6339B" w:rsidRDefault="002E2A9D" w:rsidP="00825651">
            <w:pPr>
              <w:spacing w:before="40" w:after="40"/>
              <w:jc w:val="left"/>
              <w:rPr>
                <w:sz w:val="16"/>
                <w:szCs w:val="16"/>
              </w:rPr>
            </w:pPr>
            <w:r w:rsidRPr="00D6339B">
              <w:rPr>
                <w:sz w:val="16"/>
                <w:szCs w:val="16"/>
              </w:rPr>
              <w:t>Justification for merging:</w:t>
            </w:r>
          </w:p>
        </w:tc>
        <w:tc>
          <w:tcPr>
            <w:tcW w:w="5589" w:type="dxa"/>
            <w:gridSpan w:val="5"/>
          </w:tcPr>
          <w:p w:rsidR="002E2A9D" w:rsidRPr="00D6339B" w:rsidRDefault="002E2A9D" w:rsidP="00D6339B">
            <w:pPr>
              <w:spacing w:before="40" w:after="40"/>
              <w:rPr>
                <w:sz w:val="16"/>
                <w:szCs w:val="16"/>
              </w:rPr>
            </w:pPr>
            <w:r w:rsidRPr="00D6339B">
              <w:rPr>
                <w:sz w:val="16"/>
                <w:szCs w:val="16"/>
              </w:rPr>
              <w:t>not relevant</w:t>
            </w:r>
          </w:p>
        </w:tc>
      </w:tr>
      <w:tr w:rsidR="002E2A9D" w:rsidRPr="00D6339B" w:rsidTr="00EA3BA3">
        <w:trPr>
          <w:cantSplit/>
          <w:trHeight w:val="360"/>
        </w:trPr>
        <w:tc>
          <w:tcPr>
            <w:tcW w:w="2222" w:type="dxa"/>
            <w:vMerge w:val="restart"/>
          </w:tcPr>
          <w:p w:rsidR="002E2A9D" w:rsidRPr="00D6339B" w:rsidRDefault="002E2A9D" w:rsidP="00825651">
            <w:pPr>
              <w:spacing w:before="40" w:after="40"/>
              <w:jc w:val="left"/>
              <w:rPr>
                <w:sz w:val="16"/>
                <w:szCs w:val="16"/>
              </w:rPr>
            </w:pPr>
            <w:r w:rsidRPr="00D6339B">
              <w:rPr>
                <w:sz w:val="16"/>
                <w:szCs w:val="16"/>
              </w:rPr>
              <w:t>Sampling scheme</w:t>
            </w:r>
          </w:p>
        </w:tc>
        <w:tc>
          <w:tcPr>
            <w:tcW w:w="1760" w:type="dxa"/>
            <w:gridSpan w:val="3"/>
          </w:tcPr>
          <w:p w:rsidR="002E2A9D" w:rsidRPr="00D6339B" w:rsidRDefault="002E2A9D" w:rsidP="00D6339B">
            <w:pPr>
              <w:spacing w:before="40" w:after="40"/>
              <w:rPr>
                <w:sz w:val="16"/>
                <w:szCs w:val="16"/>
              </w:rPr>
            </w:pPr>
            <w:r w:rsidRPr="00D6339B">
              <w:rPr>
                <w:sz w:val="16"/>
                <w:szCs w:val="16"/>
              </w:rPr>
              <w:t>Type of sampling</w:t>
            </w:r>
          </w:p>
        </w:tc>
        <w:tc>
          <w:tcPr>
            <w:tcW w:w="1893" w:type="dxa"/>
          </w:tcPr>
          <w:p w:rsidR="002E2A9D" w:rsidRPr="00D6339B" w:rsidRDefault="002E2A9D" w:rsidP="00D6339B">
            <w:pPr>
              <w:spacing w:before="40" w:after="40"/>
              <w:rPr>
                <w:sz w:val="16"/>
                <w:szCs w:val="16"/>
              </w:rPr>
            </w:pPr>
            <w:r w:rsidRPr="00D6339B">
              <w:rPr>
                <w:sz w:val="16"/>
                <w:szCs w:val="16"/>
              </w:rPr>
              <w:t>Sampling frame and primary sampling unit for data collection</w:t>
            </w:r>
          </w:p>
        </w:tc>
        <w:tc>
          <w:tcPr>
            <w:tcW w:w="1936" w:type="dxa"/>
          </w:tcPr>
          <w:p w:rsidR="002E2A9D" w:rsidRPr="00D6339B" w:rsidRDefault="002E2A9D" w:rsidP="00D6339B">
            <w:pPr>
              <w:spacing w:before="40" w:after="40"/>
              <w:rPr>
                <w:sz w:val="16"/>
                <w:szCs w:val="16"/>
              </w:rPr>
            </w:pPr>
            <w:r w:rsidRPr="00D6339B">
              <w:rPr>
                <w:sz w:val="16"/>
                <w:szCs w:val="16"/>
              </w:rPr>
              <w:t>Data collected (retained catch; discarded catch; unsorted catch) and sampling method (concurrent, other)</w:t>
            </w:r>
          </w:p>
        </w:tc>
      </w:tr>
      <w:tr w:rsidR="002E2A9D" w:rsidRPr="00D6339B" w:rsidTr="00EA3BA3">
        <w:trPr>
          <w:cantSplit/>
          <w:trHeight w:val="255"/>
        </w:trPr>
        <w:tc>
          <w:tcPr>
            <w:tcW w:w="2222" w:type="dxa"/>
            <w:vMerge/>
          </w:tcPr>
          <w:p w:rsidR="002E2A9D" w:rsidRPr="00D6339B" w:rsidRDefault="002E2A9D" w:rsidP="00825651">
            <w:pPr>
              <w:spacing w:before="40" w:after="40"/>
              <w:jc w:val="left"/>
              <w:rPr>
                <w:sz w:val="16"/>
                <w:szCs w:val="16"/>
              </w:rPr>
            </w:pPr>
          </w:p>
        </w:tc>
        <w:tc>
          <w:tcPr>
            <w:tcW w:w="1760" w:type="dxa"/>
            <w:gridSpan w:val="3"/>
          </w:tcPr>
          <w:p w:rsidR="002E2A9D" w:rsidRPr="00D6339B" w:rsidRDefault="002E2A9D" w:rsidP="00D6339B">
            <w:pPr>
              <w:spacing w:before="40" w:after="40"/>
              <w:rPr>
                <w:sz w:val="16"/>
                <w:szCs w:val="16"/>
              </w:rPr>
            </w:pPr>
            <w:r w:rsidRPr="00D6339B">
              <w:rPr>
                <w:sz w:val="16"/>
                <w:szCs w:val="16"/>
              </w:rPr>
              <w:t>Observers at sea</w:t>
            </w:r>
          </w:p>
        </w:tc>
        <w:tc>
          <w:tcPr>
            <w:tcW w:w="1893" w:type="dxa"/>
          </w:tcPr>
          <w:p w:rsidR="002E2A9D" w:rsidRPr="00D6339B" w:rsidRDefault="002E2A9D" w:rsidP="00D6339B">
            <w:pPr>
              <w:spacing w:before="40" w:after="40"/>
              <w:rPr>
                <w:sz w:val="16"/>
                <w:szCs w:val="16"/>
              </w:rPr>
            </w:pPr>
          </w:p>
        </w:tc>
        <w:tc>
          <w:tcPr>
            <w:tcW w:w="1936" w:type="dxa"/>
          </w:tcPr>
          <w:p w:rsidR="002E2A9D" w:rsidRPr="00D6339B" w:rsidRDefault="002E2A9D" w:rsidP="00D6339B">
            <w:pPr>
              <w:spacing w:before="40" w:after="40"/>
              <w:rPr>
                <w:sz w:val="16"/>
                <w:szCs w:val="16"/>
              </w:rPr>
            </w:pPr>
          </w:p>
        </w:tc>
      </w:tr>
      <w:tr w:rsidR="002E2A9D" w:rsidRPr="00D6339B" w:rsidTr="00EA3BA3">
        <w:trPr>
          <w:cantSplit/>
          <w:trHeight w:val="255"/>
        </w:trPr>
        <w:tc>
          <w:tcPr>
            <w:tcW w:w="2222" w:type="dxa"/>
            <w:vMerge/>
          </w:tcPr>
          <w:p w:rsidR="002E2A9D" w:rsidRPr="00D6339B" w:rsidRDefault="002E2A9D" w:rsidP="00825651">
            <w:pPr>
              <w:spacing w:before="40" w:after="40"/>
              <w:jc w:val="left"/>
              <w:rPr>
                <w:sz w:val="16"/>
                <w:szCs w:val="16"/>
              </w:rPr>
            </w:pPr>
          </w:p>
        </w:tc>
        <w:tc>
          <w:tcPr>
            <w:tcW w:w="1760" w:type="dxa"/>
            <w:gridSpan w:val="3"/>
          </w:tcPr>
          <w:p w:rsidR="002E2A9D" w:rsidRPr="00D6339B" w:rsidRDefault="002E2A9D" w:rsidP="00D6339B">
            <w:pPr>
              <w:spacing w:before="40" w:after="40"/>
              <w:rPr>
                <w:sz w:val="16"/>
                <w:szCs w:val="16"/>
              </w:rPr>
            </w:pPr>
            <w:r w:rsidRPr="00D6339B">
              <w:rPr>
                <w:sz w:val="16"/>
                <w:szCs w:val="16"/>
              </w:rPr>
              <w:t>Self sampling</w:t>
            </w:r>
          </w:p>
        </w:tc>
        <w:tc>
          <w:tcPr>
            <w:tcW w:w="1893" w:type="dxa"/>
          </w:tcPr>
          <w:p w:rsidR="002E2A9D" w:rsidRPr="00D6339B" w:rsidRDefault="002E2A9D" w:rsidP="00D6339B">
            <w:pPr>
              <w:spacing w:before="40" w:after="40"/>
              <w:rPr>
                <w:sz w:val="16"/>
                <w:szCs w:val="16"/>
              </w:rPr>
            </w:pPr>
          </w:p>
        </w:tc>
        <w:tc>
          <w:tcPr>
            <w:tcW w:w="1936" w:type="dxa"/>
          </w:tcPr>
          <w:p w:rsidR="002E2A9D" w:rsidRPr="00D6339B" w:rsidRDefault="002E2A9D" w:rsidP="00D6339B">
            <w:pPr>
              <w:spacing w:before="40" w:after="40"/>
              <w:rPr>
                <w:sz w:val="16"/>
                <w:szCs w:val="16"/>
              </w:rPr>
            </w:pPr>
          </w:p>
        </w:tc>
      </w:tr>
      <w:tr w:rsidR="002E2A9D" w:rsidRPr="00D6339B" w:rsidTr="00EA3BA3">
        <w:trPr>
          <w:cantSplit/>
          <w:trHeight w:val="255"/>
        </w:trPr>
        <w:tc>
          <w:tcPr>
            <w:tcW w:w="2222" w:type="dxa"/>
            <w:vMerge/>
          </w:tcPr>
          <w:p w:rsidR="002E2A9D" w:rsidRPr="00D6339B" w:rsidRDefault="002E2A9D" w:rsidP="00825651">
            <w:pPr>
              <w:spacing w:before="40" w:after="40"/>
              <w:jc w:val="left"/>
              <w:rPr>
                <w:sz w:val="16"/>
                <w:szCs w:val="16"/>
              </w:rPr>
            </w:pPr>
          </w:p>
        </w:tc>
        <w:tc>
          <w:tcPr>
            <w:tcW w:w="1760" w:type="dxa"/>
            <w:gridSpan w:val="3"/>
          </w:tcPr>
          <w:p w:rsidR="002E2A9D" w:rsidRPr="00D6339B" w:rsidRDefault="002E2A9D" w:rsidP="00D6339B">
            <w:pPr>
              <w:spacing w:before="40" w:after="40"/>
              <w:rPr>
                <w:sz w:val="16"/>
                <w:szCs w:val="16"/>
              </w:rPr>
            </w:pPr>
            <w:r w:rsidRPr="00D6339B">
              <w:rPr>
                <w:sz w:val="16"/>
                <w:szCs w:val="16"/>
              </w:rPr>
              <w:t>Sampling landings on shore</w:t>
            </w:r>
          </w:p>
        </w:tc>
        <w:tc>
          <w:tcPr>
            <w:tcW w:w="1893" w:type="dxa"/>
          </w:tcPr>
          <w:p w:rsidR="002E2A9D" w:rsidRPr="00D6339B" w:rsidRDefault="002E2A9D" w:rsidP="00825651">
            <w:pPr>
              <w:spacing w:before="40" w:after="40"/>
              <w:jc w:val="left"/>
              <w:rPr>
                <w:sz w:val="16"/>
                <w:szCs w:val="16"/>
              </w:rPr>
            </w:pPr>
            <w:r w:rsidRPr="00D6339B">
              <w:rPr>
                <w:sz w:val="16"/>
                <w:szCs w:val="16"/>
              </w:rPr>
              <w:t>Yes, stratified by category</w:t>
            </w:r>
          </w:p>
        </w:tc>
        <w:tc>
          <w:tcPr>
            <w:tcW w:w="1936" w:type="dxa"/>
          </w:tcPr>
          <w:p w:rsidR="002E2A9D" w:rsidRPr="00D6339B" w:rsidRDefault="002E2A9D" w:rsidP="00D6339B">
            <w:pPr>
              <w:spacing w:before="40" w:after="40"/>
              <w:rPr>
                <w:sz w:val="16"/>
                <w:szCs w:val="16"/>
              </w:rPr>
            </w:pPr>
            <w:r w:rsidRPr="00D6339B">
              <w:rPr>
                <w:sz w:val="16"/>
                <w:szCs w:val="16"/>
              </w:rPr>
              <w:t>landings</w:t>
            </w:r>
          </w:p>
        </w:tc>
      </w:tr>
      <w:tr w:rsidR="002E2A9D" w:rsidRPr="00D6339B" w:rsidTr="00EA3BA3">
        <w:tc>
          <w:tcPr>
            <w:tcW w:w="2222" w:type="dxa"/>
          </w:tcPr>
          <w:p w:rsidR="002E2A9D" w:rsidRPr="00D6339B" w:rsidRDefault="002E2A9D" w:rsidP="00825651">
            <w:pPr>
              <w:spacing w:before="40" w:after="40"/>
              <w:jc w:val="left"/>
              <w:rPr>
                <w:sz w:val="16"/>
                <w:szCs w:val="16"/>
              </w:rPr>
            </w:pPr>
            <w:r w:rsidRPr="00D6339B">
              <w:rPr>
                <w:sz w:val="16"/>
                <w:szCs w:val="16"/>
              </w:rPr>
              <w:t xml:space="preserve">Indicate if the </w:t>
            </w:r>
            <w:r>
              <w:rPr>
                <w:sz w:val="16"/>
                <w:szCs w:val="16"/>
              </w:rPr>
              <w:t>Metier</w:t>
            </w:r>
            <w:r w:rsidRPr="00D6339B">
              <w:rPr>
                <w:sz w:val="16"/>
                <w:szCs w:val="16"/>
              </w:rPr>
              <w:t xml:space="preserve"> is associated with particular sampling problems:</w:t>
            </w:r>
          </w:p>
        </w:tc>
        <w:tc>
          <w:tcPr>
            <w:tcW w:w="5589" w:type="dxa"/>
            <w:gridSpan w:val="5"/>
          </w:tcPr>
          <w:p w:rsidR="002E2A9D" w:rsidRPr="00D6339B" w:rsidRDefault="002E2A9D" w:rsidP="00D6339B">
            <w:pPr>
              <w:spacing w:before="40" w:after="40"/>
              <w:rPr>
                <w:sz w:val="16"/>
                <w:szCs w:val="16"/>
              </w:rPr>
            </w:pPr>
            <w:r w:rsidRPr="00D6339B">
              <w:rPr>
                <w:sz w:val="16"/>
                <w:szCs w:val="16"/>
              </w:rPr>
              <w:t>not relevant</w:t>
            </w:r>
          </w:p>
        </w:tc>
      </w:tr>
      <w:tr w:rsidR="002E2A9D" w:rsidRPr="00D6339B" w:rsidTr="00EA3BA3">
        <w:tc>
          <w:tcPr>
            <w:tcW w:w="2222" w:type="dxa"/>
          </w:tcPr>
          <w:p w:rsidR="002E2A9D" w:rsidRPr="00D6339B" w:rsidRDefault="002E2A9D" w:rsidP="00825651">
            <w:pPr>
              <w:spacing w:before="40" w:after="40"/>
              <w:jc w:val="left"/>
              <w:rPr>
                <w:sz w:val="16"/>
                <w:szCs w:val="16"/>
              </w:rPr>
            </w:pPr>
            <w:r w:rsidRPr="00D6339B">
              <w:rPr>
                <w:sz w:val="16"/>
                <w:szCs w:val="16"/>
              </w:rPr>
              <w:t>Additional remarks (historical and others):</w:t>
            </w:r>
          </w:p>
          <w:p w:rsidR="002E2A9D" w:rsidRPr="00D6339B" w:rsidRDefault="002E2A9D" w:rsidP="00825651">
            <w:pPr>
              <w:spacing w:before="40" w:after="40"/>
              <w:jc w:val="left"/>
              <w:rPr>
                <w:sz w:val="16"/>
                <w:szCs w:val="16"/>
              </w:rPr>
            </w:pPr>
          </w:p>
        </w:tc>
        <w:tc>
          <w:tcPr>
            <w:tcW w:w="5589" w:type="dxa"/>
            <w:gridSpan w:val="5"/>
          </w:tcPr>
          <w:p w:rsidR="002E2A9D" w:rsidRPr="00D6339B" w:rsidRDefault="002E2A9D" w:rsidP="00D6339B">
            <w:pPr>
              <w:spacing w:before="40" w:after="40"/>
              <w:rPr>
                <w:sz w:val="16"/>
                <w:szCs w:val="16"/>
              </w:rPr>
            </w:pPr>
          </w:p>
        </w:tc>
      </w:tr>
    </w:tbl>
    <w:p w:rsidR="002E2A9D" w:rsidRPr="00D6339B" w:rsidRDefault="002E2A9D" w:rsidP="00D6339B">
      <w:pPr>
        <w:spacing w:before="40" w:after="40"/>
        <w:rPr>
          <w:sz w:val="16"/>
          <w:szCs w:val="16"/>
        </w:rPr>
      </w:pPr>
    </w:p>
    <w:p w:rsidR="002E2A9D" w:rsidRPr="00D6339B" w:rsidRDefault="002E2A9D" w:rsidP="00D6339B">
      <w:pPr>
        <w:spacing w:before="40" w:after="40"/>
        <w:rPr>
          <w:sz w:val="16"/>
          <w:szCs w:val="16"/>
        </w:rPr>
      </w:pPr>
      <w:r w:rsidRPr="00D6339B">
        <w:rPr>
          <w:sz w:val="16"/>
          <w:szCs w:val="16"/>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2"/>
        <w:gridCol w:w="1142"/>
        <w:gridCol w:w="277"/>
        <w:gridCol w:w="341"/>
        <w:gridCol w:w="1893"/>
        <w:gridCol w:w="1936"/>
      </w:tblGrid>
      <w:tr w:rsidR="002E2A9D" w:rsidRPr="00D6339B" w:rsidTr="00EA3BA3">
        <w:tc>
          <w:tcPr>
            <w:tcW w:w="7811" w:type="dxa"/>
            <w:gridSpan w:val="6"/>
          </w:tcPr>
          <w:p w:rsidR="002E2A9D" w:rsidRPr="00D6339B" w:rsidRDefault="002E2A9D" w:rsidP="00D6339B">
            <w:pPr>
              <w:spacing w:before="40" w:after="40"/>
              <w:rPr>
                <w:sz w:val="16"/>
                <w:szCs w:val="16"/>
              </w:rPr>
            </w:pPr>
            <w:r w:rsidRPr="00D6339B">
              <w:rPr>
                <w:sz w:val="16"/>
                <w:szCs w:val="16"/>
              </w:rPr>
              <w:t>Metier description template 4</w:t>
            </w:r>
          </w:p>
        </w:tc>
      </w:tr>
      <w:tr w:rsidR="002E2A9D" w:rsidRPr="00D6339B" w:rsidTr="00EA3BA3">
        <w:trPr>
          <w:trHeight w:val="333"/>
        </w:trPr>
        <w:tc>
          <w:tcPr>
            <w:tcW w:w="2222" w:type="dxa"/>
          </w:tcPr>
          <w:p w:rsidR="002E2A9D" w:rsidRPr="00D6339B" w:rsidRDefault="002E2A9D" w:rsidP="00825651">
            <w:pPr>
              <w:spacing w:before="40" w:after="40"/>
              <w:jc w:val="left"/>
              <w:rPr>
                <w:sz w:val="16"/>
                <w:szCs w:val="16"/>
              </w:rPr>
            </w:pPr>
            <w:r w:rsidRPr="00D6339B">
              <w:rPr>
                <w:sz w:val="16"/>
                <w:szCs w:val="16"/>
              </w:rPr>
              <w:t>RCM</w:t>
            </w:r>
          </w:p>
        </w:tc>
        <w:tc>
          <w:tcPr>
            <w:tcW w:w="5589" w:type="dxa"/>
            <w:gridSpan w:val="5"/>
          </w:tcPr>
          <w:p w:rsidR="002E2A9D" w:rsidRPr="00D6339B" w:rsidRDefault="002E2A9D" w:rsidP="00D6339B">
            <w:pPr>
              <w:spacing w:before="40" w:after="40"/>
              <w:rPr>
                <w:sz w:val="16"/>
                <w:szCs w:val="16"/>
              </w:rPr>
            </w:pPr>
            <w:r w:rsidRPr="00D6339B">
              <w:rPr>
                <w:sz w:val="16"/>
                <w:szCs w:val="16"/>
              </w:rPr>
              <w:t>North Sea and Eastern Atlantic</w:t>
            </w:r>
          </w:p>
        </w:tc>
      </w:tr>
      <w:tr w:rsidR="002E2A9D" w:rsidRPr="00D6339B" w:rsidTr="00EA3BA3">
        <w:trPr>
          <w:trHeight w:val="284"/>
        </w:trPr>
        <w:tc>
          <w:tcPr>
            <w:tcW w:w="2222" w:type="dxa"/>
          </w:tcPr>
          <w:p w:rsidR="002E2A9D" w:rsidRPr="00D6339B" w:rsidRDefault="002E2A9D" w:rsidP="00825651">
            <w:pPr>
              <w:spacing w:before="40" w:after="40"/>
              <w:jc w:val="left"/>
              <w:rPr>
                <w:sz w:val="16"/>
                <w:szCs w:val="16"/>
              </w:rPr>
            </w:pPr>
            <w:r w:rsidRPr="00D6339B">
              <w:rPr>
                <w:sz w:val="16"/>
                <w:szCs w:val="16"/>
              </w:rPr>
              <w:t>Fishing ground</w:t>
            </w:r>
          </w:p>
        </w:tc>
        <w:tc>
          <w:tcPr>
            <w:tcW w:w="5589" w:type="dxa"/>
            <w:gridSpan w:val="5"/>
          </w:tcPr>
          <w:p w:rsidR="002E2A9D" w:rsidRPr="00D6339B" w:rsidRDefault="002E2A9D" w:rsidP="00D6339B">
            <w:pPr>
              <w:spacing w:before="40" w:after="40"/>
              <w:rPr>
                <w:sz w:val="16"/>
                <w:szCs w:val="16"/>
              </w:rPr>
            </w:pPr>
            <w:r w:rsidRPr="00D6339B">
              <w:rPr>
                <w:sz w:val="16"/>
                <w:szCs w:val="16"/>
              </w:rPr>
              <w:t>IV-VIId</w:t>
            </w:r>
          </w:p>
        </w:tc>
      </w:tr>
      <w:tr w:rsidR="002E2A9D" w:rsidRPr="00D6339B" w:rsidTr="00EA3BA3">
        <w:trPr>
          <w:trHeight w:val="284"/>
        </w:trPr>
        <w:tc>
          <w:tcPr>
            <w:tcW w:w="2222" w:type="dxa"/>
          </w:tcPr>
          <w:p w:rsidR="002E2A9D" w:rsidRPr="00D6339B" w:rsidRDefault="002E2A9D" w:rsidP="00825651">
            <w:pPr>
              <w:spacing w:before="40" w:after="40"/>
              <w:jc w:val="left"/>
              <w:rPr>
                <w:sz w:val="16"/>
                <w:szCs w:val="16"/>
              </w:rPr>
            </w:pPr>
            <w:r w:rsidRPr="00D6339B">
              <w:rPr>
                <w:sz w:val="16"/>
                <w:szCs w:val="16"/>
              </w:rPr>
              <w:t xml:space="preserve">Name of </w:t>
            </w:r>
            <w:r>
              <w:rPr>
                <w:sz w:val="16"/>
                <w:szCs w:val="16"/>
              </w:rPr>
              <w:t>metier</w:t>
            </w:r>
            <w:r w:rsidRPr="00D6339B">
              <w:rPr>
                <w:sz w:val="16"/>
                <w:szCs w:val="16"/>
              </w:rPr>
              <w:t>:</w:t>
            </w:r>
          </w:p>
        </w:tc>
        <w:tc>
          <w:tcPr>
            <w:tcW w:w="5589" w:type="dxa"/>
            <w:gridSpan w:val="5"/>
          </w:tcPr>
          <w:p w:rsidR="002E2A9D" w:rsidRPr="00D6339B" w:rsidRDefault="002E2A9D" w:rsidP="00D6339B">
            <w:pPr>
              <w:spacing w:before="40" w:after="40"/>
              <w:rPr>
                <w:sz w:val="16"/>
                <w:szCs w:val="16"/>
              </w:rPr>
            </w:pPr>
            <w:r w:rsidRPr="00D6339B">
              <w:rPr>
                <w:sz w:val="16"/>
                <w:szCs w:val="16"/>
              </w:rPr>
              <w:t>OTB_MCD_70-99_0_0</w:t>
            </w:r>
          </w:p>
        </w:tc>
      </w:tr>
      <w:tr w:rsidR="002E2A9D" w:rsidRPr="00D6339B" w:rsidTr="00EA3BA3">
        <w:trPr>
          <w:trHeight w:val="284"/>
        </w:trPr>
        <w:tc>
          <w:tcPr>
            <w:tcW w:w="2222" w:type="dxa"/>
          </w:tcPr>
          <w:p w:rsidR="002E2A9D" w:rsidRPr="00D6339B" w:rsidRDefault="002E2A9D" w:rsidP="00825651">
            <w:pPr>
              <w:spacing w:before="40" w:after="40"/>
              <w:jc w:val="left"/>
              <w:rPr>
                <w:sz w:val="16"/>
                <w:szCs w:val="16"/>
              </w:rPr>
            </w:pPr>
            <w:r w:rsidRPr="00D6339B">
              <w:rPr>
                <w:sz w:val="16"/>
                <w:szCs w:val="16"/>
              </w:rPr>
              <w:t>Flag country:</w:t>
            </w:r>
          </w:p>
        </w:tc>
        <w:tc>
          <w:tcPr>
            <w:tcW w:w="5589" w:type="dxa"/>
            <w:gridSpan w:val="5"/>
          </w:tcPr>
          <w:p w:rsidR="002E2A9D" w:rsidRPr="00D6339B" w:rsidRDefault="002E2A9D" w:rsidP="00D6339B">
            <w:pPr>
              <w:spacing w:before="40" w:after="40"/>
              <w:rPr>
                <w:sz w:val="16"/>
                <w:szCs w:val="16"/>
              </w:rPr>
            </w:pPr>
            <w:r w:rsidRPr="00D6339B">
              <w:rPr>
                <w:sz w:val="16"/>
                <w:szCs w:val="16"/>
              </w:rPr>
              <w:t>Netherlands</w:t>
            </w:r>
          </w:p>
        </w:tc>
      </w:tr>
      <w:tr w:rsidR="002E2A9D" w:rsidRPr="00D6339B" w:rsidTr="00EA3BA3">
        <w:trPr>
          <w:trHeight w:val="284"/>
        </w:trPr>
        <w:tc>
          <w:tcPr>
            <w:tcW w:w="2222" w:type="dxa"/>
          </w:tcPr>
          <w:p w:rsidR="002E2A9D" w:rsidRPr="00D6339B" w:rsidRDefault="002E2A9D" w:rsidP="00825651">
            <w:pPr>
              <w:spacing w:before="40" w:after="40"/>
              <w:jc w:val="left"/>
              <w:rPr>
                <w:sz w:val="16"/>
                <w:szCs w:val="16"/>
              </w:rPr>
            </w:pPr>
            <w:r w:rsidRPr="00D6339B">
              <w:rPr>
                <w:sz w:val="16"/>
                <w:szCs w:val="16"/>
              </w:rPr>
              <w:t>Date of update:</w:t>
            </w:r>
          </w:p>
        </w:tc>
        <w:tc>
          <w:tcPr>
            <w:tcW w:w="5589" w:type="dxa"/>
            <w:gridSpan w:val="5"/>
          </w:tcPr>
          <w:p w:rsidR="002E2A9D" w:rsidRPr="00D6339B" w:rsidRDefault="002E2A9D" w:rsidP="00D6339B">
            <w:pPr>
              <w:spacing w:before="40" w:after="40"/>
              <w:rPr>
                <w:sz w:val="16"/>
                <w:szCs w:val="16"/>
              </w:rPr>
            </w:pPr>
            <w:r w:rsidRPr="00D6339B">
              <w:rPr>
                <w:sz w:val="16"/>
                <w:szCs w:val="16"/>
              </w:rPr>
              <w:t>26-02-2010</w:t>
            </w:r>
          </w:p>
        </w:tc>
      </w:tr>
      <w:tr w:rsidR="002E2A9D" w:rsidRPr="00D6339B" w:rsidTr="00EA3BA3">
        <w:tc>
          <w:tcPr>
            <w:tcW w:w="7811" w:type="dxa"/>
            <w:gridSpan w:val="6"/>
          </w:tcPr>
          <w:p w:rsidR="002E2A9D" w:rsidRPr="00D6339B" w:rsidRDefault="002E2A9D" w:rsidP="00825651">
            <w:pPr>
              <w:spacing w:before="40" w:after="40"/>
              <w:jc w:val="left"/>
              <w:rPr>
                <w:sz w:val="16"/>
                <w:szCs w:val="16"/>
              </w:rPr>
            </w:pPr>
            <w:r w:rsidRPr="00D6339B">
              <w:rPr>
                <w:sz w:val="16"/>
                <w:szCs w:val="16"/>
              </w:rPr>
              <w:t xml:space="preserve">Description of the </w:t>
            </w:r>
            <w:r>
              <w:rPr>
                <w:sz w:val="16"/>
                <w:szCs w:val="16"/>
              </w:rPr>
              <w:t>metier</w:t>
            </w:r>
          </w:p>
        </w:tc>
      </w:tr>
      <w:tr w:rsidR="002E2A9D" w:rsidRPr="00D6339B" w:rsidTr="00EA3BA3">
        <w:tc>
          <w:tcPr>
            <w:tcW w:w="2222" w:type="dxa"/>
          </w:tcPr>
          <w:p w:rsidR="002E2A9D" w:rsidRPr="00D6339B" w:rsidRDefault="002E2A9D" w:rsidP="00825651">
            <w:pPr>
              <w:spacing w:before="40" w:after="40"/>
              <w:jc w:val="left"/>
              <w:rPr>
                <w:sz w:val="16"/>
                <w:szCs w:val="16"/>
              </w:rPr>
            </w:pPr>
            <w:r w:rsidRPr="00D6339B">
              <w:rPr>
                <w:sz w:val="16"/>
                <w:szCs w:val="16"/>
              </w:rPr>
              <w:t xml:space="preserve">Spatial distribution of the fishing activity of the </w:t>
            </w:r>
            <w:r>
              <w:rPr>
                <w:sz w:val="16"/>
                <w:szCs w:val="16"/>
              </w:rPr>
              <w:t>metier</w:t>
            </w:r>
          </w:p>
        </w:tc>
        <w:tc>
          <w:tcPr>
            <w:tcW w:w="5589" w:type="dxa"/>
            <w:gridSpan w:val="5"/>
          </w:tcPr>
          <w:p w:rsidR="002E2A9D" w:rsidRPr="00D6339B" w:rsidRDefault="002E2A9D" w:rsidP="00D6339B">
            <w:pPr>
              <w:spacing w:before="40" w:after="40"/>
              <w:rPr>
                <w:sz w:val="16"/>
                <w:szCs w:val="16"/>
              </w:rPr>
            </w:pPr>
            <w:r w:rsidRPr="000671E8">
              <w:rPr>
                <w:sz w:val="16"/>
                <w:szCs w:val="16"/>
              </w:rPr>
              <w:t>Mainly in IVb,c</w:t>
            </w:r>
          </w:p>
        </w:tc>
      </w:tr>
      <w:tr w:rsidR="002E2A9D" w:rsidRPr="00D6339B" w:rsidTr="00EA3BA3">
        <w:tc>
          <w:tcPr>
            <w:tcW w:w="2222" w:type="dxa"/>
          </w:tcPr>
          <w:p w:rsidR="002E2A9D" w:rsidRPr="00D6339B" w:rsidRDefault="002E2A9D" w:rsidP="00825651">
            <w:pPr>
              <w:spacing w:before="40" w:after="40"/>
              <w:jc w:val="left"/>
              <w:rPr>
                <w:sz w:val="16"/>
                <w:szCs w:val="16"/>
              </w:rPr>
            </w:pPr>
            <w:r w:rsidRPr="00D6339B">
              <w:rPr>
                <w:sz w:val="16"/>
                <w:szCs w:val="16"/>
              </w:rPr>
              <w:t xml:space="preserve">Seasonal pattern of the fishing activity of the </w:t>
            </w:r>
            <w:r>
              <w:rPr>
                <w:sz w:val="16"/>
                <w:szCs w:val="16"/>
              </w:rPr>
              <w:t>metier</w:t>
            </w:r>
          </w:p>
        </w:tc>
        <w:tc>
          <w:tcPr>
            <w:tcW w:w="5589" w:type="dxa"/>
            <w:gridSpan w:val="5"/>
          </w:tcPr>
          <w:p w:rsidR="002E2A9D" w:rsidRPr="00D6339B" w:rsidRDefault="002E2A9D" w:rsidP="00D6339B">
            <w:pPr>
              <w:spacing w:before="40" w:after="40"/>
              <w:rPr>
                <w:sz w:val="16"/>
                <w:szCs w:val="16"/>
              </w:rPr>
            </w:pPr>
            <w:r w:rsidRPr="000671E8">
              <w:rPr>
                <w:sz w:val="16"/>
                <w:szCs w:val="16"/>
              </w:rPr>
              <w:t>Fishing all year round</w:t>
            </w:r>
            <w:r>
              <w:rPr>
                <w:sz w:val="16"/>
                <w:szCs w:val="16"/>
              </w:rPr>
              <w:t xml:space="preserve"> with peak in quarters 2 and 3</w:t>
            </w:r>
          </w:p>
        </w:tc>
      </w:tr>
      <w:tr w:rsidR="002E2A9D" w:rsidRPr="00D6339B" w:rsidTr="00EA3BA3">
        <w:tc>
          <w:tcPr>
            <w:tcW w:w="2222" w:type="dxa"/>
          </w:tcPr>
          <w:p w:rsidR="002E2A9D" w:rsidRPr="00D6339B" w:rsidRDefault="002E2A9D" w:rsidP="00825651">
            <w:pPr>
              <w:spacing w:before="40" w:after="40"/>
              <w:jc w:val="left"/>
              <w:rPr>
                <w:sz w:val="16"/>
                <w:szCs w:val="16"/>
              </w:rPr>
            </w:pPr>
            <w:r w:rsidRPr="00D6339B">
              <w:rPr>
                <w:sz w:val="16"/>
                <w:szCs w:val="16"/>
              </w:rPr>
              <w:t xml:space="preserve">Number of vessels involved in metier by LOA group: </w:t>
            </w:r>
          </w:p>
        </w:tc>
        <w:tc>
          <w:tcPr>
            <w:tcW w:w="5589" w:type="dxa"/>
            <w:gridSpan w:val="5"/>
          </w:tcPr>
          <w:p w:rsidR="002E2A9D" w:rsidRPr="00D6339B" w:rsidRDefault="002E2A9D" w:rsidP="00D6339B">
            <w:pPr>
              <w:spacing w:before="40" w:after="40"/>
              <w:rPr>
                <w:sz w:val="16"/>
                <w:szCs w:val="16"/>
              </w:rPr>
            </w:pPr>
            <w:bookmarkStart w:id="147" w:name="OLE_LINK6"/>
            <w:bookmarkStart w:id="148" w:name="OLE_LINK7"/>
            <w:r w:rsidRPr="00D6339B">
              <w:rPr>
                <w:sz w:val="16"/>
                <w:szCs w:val="16"/>
              </w:rPr>
              <w:t>18-24: 7  vessels  - 24-40: 12 vessels - &gt;40: 3 vessels</w:t>
            </w:r>
            <w:bookmarkEnd w:id="147"/>
            <w:bookmarkEnd w:id="148"/>
          </w:p>
        </w:tc>
      </w:tr>
      <w:tr w:rsidR="002E2A9D" w:rsidRPr="00D6339B" w:rsidTr="00EA3BA3">
        <w:tc>
          <w:tcPr>
            <w:tcW w:w="2222" w:type="dxa"/>
          </w:tcPr>
          <w:p w:rsidR="002E2A9D" w:rsidRPr="00D6339B" w:rsidRDefault="002E2A9D" w:rsidP="00825651">
            <w:pPr>
              <w:spacing w:before="40" w:after="40"/>
              <w:jc w:val="left"/>
              <w:rPr>
                <w:sz w:val="16"/>
                <w:szCs w:val="16"/>
              </w:rPr>
            </w:pPr>
            <w:r w:rsidRPr="00D6339B">
              <w:rPr>
                <w:sz w:val="16"/>
                <w:szCs w:val="16"/>
              </w:rPr>
              <w:t xml:space="preserve">Detailed gear types and selectivity devices used in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 xml:space="preserve">A number of different gears is using this </w:t>
            </w:r>
            <w:r>
              <w:rPr>
                <w:sz w:val="16"/>
                <w:szCs w:val="16"/>
              </w:rPr>
              <w:t>metier</w:t>
            </w:r>
            <w:r w:rsidRPr="00D6339B">
              <w:rPr>
                <w:sz w:val="16"/>
                <w:szCs w:val="16"/>
              </w:rPr>
              <w:t xml:space="preserve"> description. There are no traditional otter trawls used anymore. Most gears are twin trawls or multiple trawls</w:t>
            </w:r>
          </w:p>
        </w:tc>
      </w:tr>
      <w:tr w:rsidR="002E2A9D" w:rsidRPr="00D6339B" w:rsidTr="00EA3BA3">
        <w:tc>
          <w:tcPr>
            <w:tcW w:w="2222" w:type="dxa"/>
          </w:tcPr>
          <w:p w:rsidR="002E2A9D" w:rsidRPr="00D6339B" w:rsidRDefault="002E2A9D" w:rsidP="00825651">
            <w:pPr>
              <w:spacing w:before="40" w:after="40"/>
              <w:jc w:val="left"/>
              <w:rPr>
                <w:sz w:val="16"/>
                <w:szCs w:val="16"/>
              </w:rPr>
            </w:pPr>
            <w:r w:rsidRPr="00D6339B">
              <w:rPr>
                <w:sz w:val="16"/>
                <w:szCs w:val="16"/>
              </w:rPr>
              <w:t xml:space="preserve">Main target and by-catch species for the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Target species are Nephrops and plaice with bycatches of other flatfish and roundfish species</w:t>
            </w:r>
          </w:p>
        </w:tc>
      </w:tr>
      <w:tr w:rsidR="002E2A9D" w:rsidRPr="00D6339B" w:rsidTr="00EA3BA3">
        <w:trPr>
          <w:cantSplit/>
          <w:trHeight w:val="198"/>
        </w:trPr>
        <w:tc>
          <w:tcPr>
            <w:tcW w:w="2222" w:type="dxa"/>
            <w:vMerge w:val="restart"/>
          </w:tcPr>
          <w:p w:rsidR="002E2A9D" w:rsidRPr="00D6339B" w:rsidRDefault="002E2A9D" w:rsidP="00825651">
            <w:pPr>
              <w:spacing w:before="40" w:after="40"/>
              <w:jc w:val="left"/>
              <w:rPr>
                <w:sz w:val="16"/>
                <w:szCs w:val="16"/>
              </w:rPr>
            </w:pPr>
            <w:r w:rsidRPr="00D6339B">
              <w:rPr>
                <w:sz w:val="16"/>
                <w:szCs w:val="16"/>
              </w:rPr>
              <w:t>Indicate level of discard of major species (mostly subset of G1 or G2 species):</w:t>
            </w:r>
          </w:p>
          <w:p w:rsidR="002E2A9D" w:rsidRPr="00D6339B" w:rsidRDefault="002E2A9D" w:rsidP="00825651">
            <w:pPr>
              <w:spacing w:before="40" w:after="40"/>
              <w:jc w:val="left"/>
              <w:rPr>
                <w:sz w:val="16"/>
                <w:szCs w:val="16"/>
              </w:rPr>
            </w:pPr>
            <w:r w:rsidRPr="00D6339B">
              <w:rPr>
                <w:sz w:val="16"/>
                <w:szCs w:val="16"/>
              </w:rPr>
              <w:t>(Text. e.g. Significant, Insignificant, Occasional high)</w:t>
            </w:r>
          </w:p>
        </w:tc>
        <w:tc>
          <w:tcPr>
            <w:tcW w:w="1142" w:type="dxa"/>
          </w:tcPr>
          <w:p w:rsidR="002E2A9D" w:rsidRPr="00D6339B" w:rsidRDefault="002E2A9D" w:rsidP="00D6339B">
            <w:pPr>
              <w:spacing w:before="40" w:after="40"/>
              <w:rPr>
                <w:sz w:val="16"/>
                <w:szCs w:val="16"/>
              </w:rPr>
            </w:pPr>
            <w:r w:rsidRPr="00D6339B">
              <w:rPr>
                <w:sz w:val="16"/>
                <w:szCs w:val="16"/>
              </w:rPr>
              <w:t>Species</w:t>
            </w:r>
          </w:p>
        </w:tc>
        <w:tc>
          <w:tcPr>
            <w:tcW w:w="4447" w:type="dxa"/>
            <w:gridSpan w:val="4"/>
          </w:tcPr>
          <w:p w:rsidR="002E2A9D" w:rsidRPr="00D6339B" w:rsidRDefault="002E2A9D" w:rsidP="00D6339B">
            <w:pPr>
              <w:spacing w:before="40" w:after="40"/>
              <w:rPr>
                <w:sz w:val="16"/>
                <w:szCs w:val="16"/>
              </w:rPr>
            </w:pPr>
            <w:r w:rsidRPr="00D6339B">
              <w:rPr>
                <w:sz w:val="16"/>
                <w:szCs w:val="16"/>
              </w:rPr>
              <w:t>Level of discarding</w:t>
            </w:r>
          </w:p>
        </w:tc>
      </w:tr>
      <w:tr w:rsidR="002E2A9D" w:rsidRPr="00D6339B" w:rsidTr="00EA3BA3">
        <w:trPr>
          <w:cantSplit/>
          <w:trHeight w:val="198"/>
        </w:trPr>
        <w:tc>
          <w:tcPr>
            <w:tcW w:w="2222" w:type="dxa"/>
            <w:vMerge/>
          </w:tcPr>
          <w:p w:rsidR="002E2A9D" w:rsidRPr="00D6339B" w:rsidRDefault="002E2A9D" w:rsidP="00825651">
            <w:pPr>
              <w:spacing w:before="40" w:after="40"/>
              <w:jc w:val="left"/>
              <w:rPr>
                <w:sz w:val="16"/>
                <w:szCs w:val="16"/>
              </w:rPr>
            </w:pPr>
          </w:p>
        </w:tc>
        <w:tc>
          <w:tcPr>
            <w:tcW w:w="1142" w:type="dxa"/>
          </w:tcPr>
          <w:p w:rsidR="002E2A9D" w:rsidRPr="00D6339B" w:rsidRDefault="002E2A9D" w:rsidP="00D6339B">
            <w:pPr>
              <w:spacing w:before="40" w:after="40"/>
              <w:rPr>
                <w:sz w:val="16"/>
                <w:szCs w:val="16"/>
              </w:rPr>
            </w:pPr>
            <w:r w:rsidRPr="00D6339B">
              <w:rPr>
                <w:sz w:val="16"/>
                <w:szCs w:val="16"/>
              </w:rPr>
              <w:t>Nephrops</w:t>
            </w:r>
          </w:p>
        </w:tc>
        <w:tc>
          <w:tcPr>
            <w:tcW w:w="4447" w:type="dxa"/>
            <w:gridSpan w:val="4"/>
          </w:tcPr>
          <w:p w:rsidR="002E2A9D" w:rsidRPr="00D6339B" w:rsidRDefault="002E2A9D" w:rsidP="00D6339B">
            <w:pPr>
              <w:spacing w:before="40" w:after="40"/>
              <w:rPr>
                <w:sz w:val="16"/>
                <w:szCs w:val="16"/>
              </w:rPr>
            </w:pPr>
            <w:r w:rsidRPr="00D6339B">
              <w:rPr>
                <w:sz w:val="16"/>
                <w:szCs w:val="16"/>
              </w:rPr>
              <w:t>high</w:t>
            </w:r>
          </w:p>
        </w:tc>
      </w:tr>
      <w:tr w:rsidR="002E2A9D" w:rsidRPr="00D6339B" w:rsidTr="00EA3BA3">
        <w:trPr>
          <w:cantSplit/>
          <w:trHeight w:val="198"/>
        </w:trPr>
        <w:tc>
          <w:tcPr>
            <w:tcW w:w="2222" w:type="dxa"/>
            <w:vMerge/>
          </w:tcPr>
          <w:p w:rsidR="002E2A9D" w:rsidRPr="00D6339B" w:rsidRDefault="002E2A9D" w:rsidP="00825651">
            <w:pPr>
              <w:spacing w:before="40" w:after="40"/>
              <w:jc w:val="left"/>
              <w:rPr>
                <w:sz w:val="16"/>
                <w:szCs w:val="16"/>
              </w:rPr>
            </w:pPr>
          </w:p>
        </w:tc>
        <w:tc>
          <w:tcPr>
            <w:tcW w:w="1142" w:type="dxa"/>
          </w:tcPr>
          <w:p w:rsidR="002E2A9D" w:rsidRPr="00D6339B" w:rsidRDefault="002E2A9D" w:rsidP="00D6339B">
            <w:pPr>
              <w:spacing w:before="40" w:after="40"/>
              <w:rPr>
                <w:sz w:val="16"/>
                <w:szCs w:val="16"/>
              </w:rPr>
            </w:pPr>
            <w:r w:rsidRPr="00D6339B">
              <w:rPr>
                <w:sz w:val="16"/>
                <w:szCs w:val="16"/>
              </w:rPr>
              <w:t>plaice</w:t>
            </w:r>
          </w:p>
        </w:tc>
        <w:tc>
          <w:tcPr>
            <w:tcW w:w="4447" w:type="dxa"/>
            <w:gridSpan w:val="4"/>
          </w:tcPr>
          <w:p w:rsidR="002E2A9D" w:rsidRPr="00D6339B" w:rsidRDefault="002E2A9D" w:rsidP="00D6339B">
            <w:pPr>
              <w:spacing w:before="40" w:after="40"/>
              <w:rPr>
                <w:sz w:val="16"/>
                <w:szCs w:val="16"/>
              </w:rPr>
            </w:pPr>
            <w:r w:rsidRPr="00D6339B">
              <w:rPr>
                <w:sz w:val="16"/>
                <w:szCs w:val="16"/>
              </w:rPr>
              <w:t>high</w:t>
            </w:r>
          </w:p>
        </w:tc>
      </w:tr>
      <w:tr w:rsidR="002E2A9D" w:rsidRPr="00D6339B" w:rsidTr="00EA3BA3">
        <w:trPr>
          <w:cantSplit/>
          <w:trHeight w:val="198"/>
        </w:trPr>
        <w:tc>
          <w:tcPr>
            <w:tcW w:w="2222" w:type="dxa"/>
            <w:vMerge/>
          </w:tcPr>
          <w:p w:rsidR="002E2A9D" w:rsidRPr="00D6339B" w:rsidRDefault="002E2A9D" w:rsidP="00825651">
            <w:pPr>
              <w:spacing w:before="40" w:after="40"/>
              <w:jc w:val="left"/>
              <w:rPr>
                <w:sz w:val="16"/>
                <w:szCs w:val="16"/>
              </w:rPr>
            </w:pPr>
          </w:p>
        </w:tc>
        <w:tc>
          <w:tcPr>
            <w:tcW w:w="1142" w:type="dxa"/>
          </w:tcPr>
          <w:p w:rsidR="002E2A9D" w:rsidRPr="00D6339B" w:rsidRDefault="002E2A9D" w:rsidP="00D6339B">
            <w:pPr>
              <w:spacing w:before="40" w:after="40"/>
              <w:rPr>
                <w:sz w:val="16"/>
                <w:szCs w:val="16"/>
              </w:rPr>
            </w:pPr>
            <w:r w:rsidRPr="00D6339B">
              <w:rPr>
                <w:sz w:val="16"/>
                <w:szCs w:val="16"/>
              </w:rPr>
              <w:t>dab</w:t>
            </w:r>
            <w:r w:rsidRPr="00D6339B">
              <w:rPr>
                <w:sz w:val="16"/>
                <w:szCs w:val="16"/>
              </w:rPr>
              <w:tab/>
            </w:r>
          </w:p>
        </w:tc>
        <w:tc>
          <w:tcPr>
            <w:tcW w:w="4447" w:type="dxa"/>
            <w:gridSpan w:val="4"/>
          </w:tcPr>
          <w:p w:rsidR="002E2A9D" w:rsidRPr="00D6339B" w:rsidRDefault="002E2A9D" w:rsidP="00D6339B">
            <w:pPr>
              <w:spacing w:before="40" w:after="40"/>
              <w:rPr>
                <w:sz w:val="16"/>
                <w:szCs w:val="16"/>
              </w:rPr>
            </w:pPr>
            <w:r w:rsidRPr="00D6339B">
              <w:rPr>
                <w:sz w:val="16"/>
                <w:szCs w:val="16"/>
              </w:rPr>
              <w:t>high</w:t>
            </w:r>
          </w:p>
        </w:tc>
      </w:tr>
      <w:tr w:rsidR="002E2A9D" w:rsidRPr="00D6339B" w:rsidTr="00EA3BA3">
        <w:trPr>
          <w:cantSplit/>
          <w:trHeight w:val="198"/>
        </w:trPr>
        <w:tc>
          <w:tcPr>
            <w:tcW w:w="2222" w:type="dxa"/>
            <w:vMerge/>
          </w:tcPr>
          <w:p w:rsidR="002E2A9D" w:rsidRPr="00D6339B" w:rsidRDefault="002E2A9D" w:rsidP="00825651">
            <w:pPr>
              <w:spacing w:before="40" w:after="40"/>
              <w:jc w:val="left"/>
              <w:rPr>
                <w:sz w:val="16"/>
                <w:szCs w:val="16"/>
              </w:rPr>
            </w:pPr>
          </w:p>
        </w:tc>
        <w:tc>
          <w:tcPr>
            <w:tcW w:w="1142" w:type="dxa"/>
          </w:tcPr>
          <w:p w:rsidR="002E2A9D" w:rsidRPr="00D6339B" w:rsidRDefault="002E2A9D" w:rsidP="00D6339B">
            <w:pPr>
              <w:spacing w:before="40" w:after="40"/>
              <w:rPr>
                <w:sz w:val="16"/>
                <w:szCs w:val="16"/>
              </w:rPr>
            </w:pPr>
          </w:p>
        </w:tc>
        <w:tc>
          <w:tcPr>
            <w:tcW w:w="4447" w:type="dxa"/>
            <w:gridSpan w:val="4"/>
          </w:tcPr>
          <w:p w:rsidR="002E2A9D" w:rsidRPr="00D6339B" w:rsidRDefault="002E2A9D" w:rsidP="00D6339B">
            <w:pPr>
              <w:spacing w:before="40" w:after="40"/>
              <w:rPr>
                <w:sz w:val="16"/>
                <w:szCs w:val="16"/>
              </w:rPr>
            </w:pPr>
          </w:p>
        </w:tc>
      </w:tr>
      <w:tr w:rsidR="002E2A9D" w:rsidRPr="00D6339B" w:rsidTr="00EA3BA3">
        <w:tc>
          <w:tcPr>
            <w:tcW w:w="2222" w:type="dxa"/>
          </w:tcPr>
          <w:p w:rsidR="002E2A9D" w:rsidRPr="00D6339B" w:rsidRDefault="002E2A9D" w:rsidP="00825651">
            <w:pPr>
              <w:spacing w:before="40" w:after="40"/>
              <w:jc w:val="left"/>
              <w:rPr>
                <w:sz w:val="16"/>
                <w:szCs w:val="16"/>
              </w:rPr>
            </w:pPr>
          </w:p>
        </w:tc>
        <w:tc>
          <w:tcPr>
            <w:tcW w:w="5589" w:type="dxa"/>
            <w:gridSpan w:val="5"/>
          </w:tcPr>
          <w:p w:rsidR="002E2A9D" w:rsidRPr="00D6339B" w:rsidRDefault="002E2A9D" w:rsidP="00D6339B">
            <w:pPr>
              <w:spacing w:before="40" w:after="40"/>
              <w:rPr>
                <w:sz w:val="16"/>
                <w:szCs w:val="16"/>
              </w:rPr>
            </w:pPr>
          </w:p>
        </w:tc>
      </w:tr>
      <w:tr w:rsidR="002E2A9D" w:rsidRPr="00D6339B" w:rsidTr="00EA3BA3">
        <w:trPr>
          <w:cantSplit/>
          <w:trHeight w:val="315"/>
        </w:trPr>
        <w:tc>
          <w:tcPr>
            <w:tcW w:w="2222" w:type="dxa"/>
            <w:vMerge w:val="restart"/>
          </w:tcPr>
          <w:p w:rsidR="002E2A9D" w:rsidRPr="00D6339B" w:rsidRDefault="002E2A9D" w:rsidP="00825651">
            <w:pPr>
              <w:spacing w:before="40" w:after="40"/>
              <w:jc w:val="left"/>
              <w:rPr>
                <w:sz w:val="16"/>
                <w:szCs w:val="16"/>
              </w:rPr>
            </w:pPr>
            <w:r w:rsidRPr="00D6339B">
              <w:rPr>
                <w:sz w:val="16"/>
                <w:szCs w:val="16"/>
              </w:rPr>
              <w:t xml:space="preserve">Is significant part of the catches landed in foreign countries? </w:t>
            </w:r>
          </w:p>
        </w:tc>
        <w:tc>
          <w:tcPr>
            <w:tcW w:w="1419" w:type="dxa"/>
            <w:gridSpan w:val="2"/>
          </w:tcPr>
          <w:p w:rsidR="002E2A9D" w:rsidRPr="00D6339B" w:rsidRDefault="002E2A9D" w:rsidP="00D6339B">
            <w:pPr>
              <w:spacing w:before="40" w:after="40"/>
              <w:rPr>
                <w:sz w:val="16"/>
                <w:szCs w:val="16"/>
              </w:rPr>
            </w:pPr>
            <w:r w:rsidRPr="00D6339B">
              <w:rPr>
                <w:sz w:val="16"/>
                <w:szCs w:val="16"/>
              </w:rPr>
              <w:t>Landing country</w:t>
            </w:r>
          </w:p>
        </w:tc>
        <w:tc>
          <w:tcPr>
            <w:tcW w:w="4170" w:type="dxa"/>
            <w:gridSpan w:val="3"/>
          </w:tcPr>
          <w:p w:rsidR="002E2A9D" w:rsidRPr="00D6339B" w:rsidRDefault="002E2A9D" w:rsidP="00D6339B">
            <w:pPr>
              <w:spacing w:before="40" w:after="40"/>
              <w:rPr>
                <w:sz w:val="16"/>
                <w:szCs w:val="16"/>
              </w:rPr>
            </w:pPr>
            <w:r w:rsidRPr="00D6339B">
              <w:rPr>
                <w:sz w:val="16"/>
                <w:szCs w:val="16"/>
              </w:rPr>
              <w:t>Sampling agreement (y/n) ref. to table</w:t>
            </w:r>
          </w:p>
        </w:tc>
      </w:tr>
      <w:tr w:rsidR="002E2A9D" w:rsidRPr="00D6339B" w:rsidTr="00EA3BA3">
        <w:trPr>
          <w:cantSplit/>
          <w:trHeight w:val="315"/>
        </w:trPr>
        <w:tc>
          <w:tcPr>
            <w:tcW w:w="2222" w:type="dxa"/>
            <w:vMerge/>
          </w:tcPr>
          <w:p w:rsidR="002E2A9D" w:rsidRPr="00D6339B" w:rsidRDefault="002E2A9D" w:rsidP="00825651">
            <w:pPr>
              <w:spacing w:before="40" w:after="40"/>
              <w:jc w:val="left"/>
              <w:rPr>
                <w:sz w:val="16"/>
                <w:szCs w:val="16"/>
              </w:rPr>
            </w:pPr>
          </w:p>
        </w:tc>
        <w:tc>
          <w:tcPr>
            <w:tcW w:w="1419" w:type="dxa"/>
            <w:gridSpan w:val="2"/>
          </w:tcPr>
          <w:p w:rsidR="002E2A9D" w:rsidRPr="00D6339B" w:rsidRDefault="002E2A9D" w:rsidP="00D6339B">
            <w:pPr>
              <w:spacing w:before="40" w:after="40"/>
              <w:rPr>
                <w:sz w:val="16"/>
                <w:szCs w:val="16"/>
              </w:rPr>
            </w:pPr>
            <w:r w:rsidRPr="00D6339B">
              <w:rPr>
                <w:sz w:val="16"/>
                <w:szCs w:val="16"/>
              </w:rPr>
              <w:t>NL</w:t>
            </w:r>
            <w:r>
              <w:rPr>
                <w:sz w:val="16"/>
                <w:szCs w:val="16"/>
              </w:rPr>
              <w:t>D</w:t>
            </w:r>
          </w:p>
        </w:tc>
        <w:tc>
          <w:tcPr>
            <w:tcW w:w="4170" w:type="dxa"/>
            <w:gridSpan w:val="3"/>
          </w:tcPr>
          <w:p w:rsidR="002E2A9D" w:rsidRPr="00D6339B" w:rsidRDefault="002E2A9D" w:rsidP="00D6339B">
            <w:pPr>
              <w:spacing w:before="40" w:after="40"/>
              <w:rPr>
                <w:sz w:val="16"/>
                <w:szCs w:val="16"/>
              </w:rPr>
            </w:pPr>
            <w:r w:rsidRPr="00D6339B">
              <w:rPr>
                <w:sz w:val="16"/>
                <w:szCs w:val="16"/>
              </w:rPr>
              <w:t>not relevant</w:t>
            </w:r>
          </w:p>
        </w:tc>
      </w:tr>
      <w:tr w:rsidR="002E2A9D" w:rsidRPr="00D6339B" w:rsidTr="00EA3BA3">
        <w:trPr>
          <w:cantSplit/>
          <w:trHeight w:val="315"/>
        </w:trPr>
        <w:tc>
          <w:tcPr>
            <w:tcW w:w="2222" w:type="dxa"/>
            <w:vMerge/>
          </w:tcPr>
          <w:p w:rsidR="002E2A9D" w:rsidRPr="00D6339B" w:rsidRDefault="002E2A9D" w:rsidP="00825651">
            <w:pPr>
              <w:spacing w:before="40" w:after="40"/>
              <w:jc w:val="left"/>
              <w:rPr>
                <w:sz w:val="16"/>
                <w:szCs w:val="16"/>
              </w:rPr>
            </w:pPr>
          </w:p>
        </w:tc>
        <w:tc>
          <w:tcPr>
            <w:tcW w:w="1419" w:type="dxa"/>
            <w:gridSpan w:val="2"/>
          </w:tcPr>
          <w:p w:rsidR="002E2A9D" w:rsidRPr="00D6339B" w:rsidRDefault="002E2A9D" w:rsidP="00D6339B">
            <w:pPr>
              <w:spacing w:before="40" w:after="40"/>
              <w:rPr>
                <w:sz w:val="16"/>
                <w:szCs w:val="16"/>
              </w:rPr>
            </w:pPr>
          </w:p>
        </w:tc>
        <w:tc>
          <w:tcPr>
            <w:tcW w:w="4170" w:type="dxa"/>
            <w:gridSpan w:val="3"/>
          </w:tcPr>
          <w:p w:rsidR="002E2A9D" w:rsidRPr="00D6339B" w:rsidRDefault="002E2A9D" w:rsidP="00D6339B">
            <w:pPr>
              <w:spacing w:before="40" w:after="40"/>
              <w:rPr>
                <w:sz w:val="16"/>
                <w:szCs w:val="16"/>
              </w:rPr>
            </w:pPr>
          </w:p>
        </w:tc>
      </w:tr>
      <w:tr w:rsidR="002E2A9D" w:rsidRPr="00D6339B" w:rsidTr="00EA3BA3">
        <w:tc>
          <w:tcPr>
            <w:tcW w:w="7811" w:type="dxa"/>
            <w:gridSpan w:val="6"/>
          </w:tcPr>
          <w:p w:rsidR="002E2A9D" w:rsidRPr="00D6339B" w:rsidRDefault="002E2A9D" w:rsidP="00825651">
            <w:pPr>
              <w:spacing w:before="40" w:after="40"/>
              <w:jc w:val="left"/>
              <w:rPr>
                <w:sz w:val="16"/>
                <w:szCs w:val="16"/>
              </w:rPr>
            </w:pPr>
            <w:r w:rsidRPr="00D6339B">
              <w:rPr>
                <w:sz w:val="16"/>
                <w:szCs w:val="16"/>
              </w:rPr>
              <w:t>Sampling of the metier</w:t>
            </w:r>
          </w:p>
        </w:tc>
      </w:tr>
      <w:tr w:rsidR="002E2A9D" w:rsidRPr="00D6339B" w:rsidTr="00EA3BA3">
        <w:tc>
          <w:tcPr>
            <w:tcW w:w="2222" w:type="dxa"/>
          </w:tcPr>
          <w:p w:rsidR="002E2A9D" w:rsidRPr="00D6339B" w:rsidRDefault="002E2A9D" w:rsidP="00825651">
            <w:pPr>
              <w:spacing w:before="40" w:after="40"/>
              <w:jc w:val="left"/>
              <w:rPr>
                <w:sz w:val="16"/>
                <w:szCs w:val="16"/>
              </w:rPr>
            </w:pPr>
            <w:r w:rsidRPr="00D6339B">
              <w:rPr>
                <w:sz w:val="16"/>
                <w:szCs w:val="16"/>
              </w:rPr>
              <w:t xml:space="preserve">Indicate if this </w:t>
            </w:r>
            <w:r>
              <w:rPr>
                <w:sz w:val="16"/>
                <w:szCs w:val="16"/>
              </w:rPr>
              <w:t>Metier</w:t>
            </w:r>
            <w:r w:rsidRPr="00D6339B">
              <w:rPr>
                <w:sz w:val="16"/>
                <w:szCs w:val="16"/>
              </w:rPr>
              <w:t xml:space="preserve"> is merged with other metiers for sampling</w:t>
            </w:r>
          </w:p>
        </w:tc>
        <w:tc>
          <w:tcPr>
            <w:tcW w:w="5589" w:type="dxa"/>
            <w:gridSpan w:val="5"/>
          </w:tcPr>
          <w:p w:rsidR="002E2A9D" w:rsidRPr="00D6339B" w:rsidRDefault="002E2A9D" w:rsidP="00D6339B">
            <w:pPr>
              <w:spacing w:before="40" w:after="40"/>
              <w:rPr>
                <w:sz w:val="16"/>
                <w:szCs w:val="16"/>
              </w:rPr>
            </w:pPr>
            <w:r w:rsidRPr="00D6339B">
              <w:rPr>
                <w:sz w:val="16"/>
                <w:szCs w:val="16"/>
              </w:rPr>
              <w:t>not merged</w:t>
            </w:r>
          </w:p>
        </w:tc>
      </w:tr>
      <w:tr w:rsidR="002E2A9D" w:rsidRPr="00D6339B" w:rsidTr="00EA3BA3">
        <w:tc>
          <w:tcPr>
            <w:tcW w:w="2222" w:type="dxa"/>
          </w:tcPr>
          <w:p w:rsidR="002E2A9D" w:rsidRPr="00D6339B" w:rsidRDefault="002E2A9D" w:rsidP="00825651">
            <w:pPr>
              <w:spacing w:before="40" w:after="40"/>
              <w:jc w:val="left"/>
              <w:rPr>
                <w:sz w:val="16"/>
                <w:szCs w:val="16"/>
              </w:rPr>
            </w:pPr>
            <w:r w:rsidRPr="00D6339B">
              <w:rPr>
                <w:sz w:val="16"/>
                <w:szCs w:val="16"/>
              </w:rPr>
              <w:t>Justification for merging:</w:t>
            </w:r>
          </w:p>
        </w:tc>
        <w:tc>
          <w:tcPr>
            <w:tcW w:w="5589" w:type="dxa"/>
            <w:gridSpan w:val="5"/>
          </w:tcPr>
          <w:p w:rsidR="002E2A9D" w:rsidRPr="00D6339B" w:rsidRDefault="002E2A9D" w:rsidP="00D6339B">
            <w:pPr>
              <w:spacing w:before="40" w:after="40"/>
              <w:rPr>
                <w:sz w:val="16"/>
                <w:szCs w:val="16"/>
              </w:rPr>
            </w:pPr>
            <w:r w:rsidRPr="00D6339B">
              <w:rPr>
                <w:sz w:val="16"/>
                <w:szCs w:val="16"/>
              </w:rPr>
              <w:t>not relevant</w:t>
            </w:r>
          </w:p>
        </w:tc>
      </w:tr>
      <w:tr w:rsidR="002E2A9D" w:rsidRPr="00D6339B" w:rsidTr="00EA3BA3">
        <w:trPr>
          <w:cantSplit/>
          <w:trHeight w:val="360"/>
        </w:trPr>
        <w:tc>
          <w:tcPr>
            <w:tcW w:w="2222" w:type="dxa"/>
            <w:vMerge w:val="restart"/>
          </w:tcPr>
          <w:p w:rsidR="002E2A9D" w:rsidRPr="00D6339B" w:rsidRDefault="002E2A9D" w:rsidP="00825651">
            <w:pPr>
              <w:spacing w:before="40" w:after="40"/>
              <w:jc w:val="left"/>
              <w:rPr>
                <w:sz w:val="16"/>
                <w:szCs w:val="16"/>
              </w:rPr>
            </w:pPr>
            <w:r w:rsidRPr="00D6339B">
              <w:rPr>
                <w:sz w:val="16"/>
                <w:szCs w:val="16"/>
              </w:rPr>
              <w:t>Sampling scheme</w:t>
            </w:r>
          </w:p>
        </w:tc>
        <w:tc>
          <w:tcPr>
            <w:tcW w:w="1760" w:type="dxa"/>
            <w:gridSpan w:val="3"/>
          </w:tcPr>
          <w:p w:rsidR="002E2A9D" w:rsidRPr="00D6339B" w:rsidRDefault="002E2A9D" w:rsidP="00D6339B">
            <w:pPr>
              <w:spacing w:before="40" w:after="40"/>
              <w:rPr>
                <w:sz w:val="16"/>
                <w:szCs w:val="16"/>
              </w:rPr>
            </w:pPr>
            <w:r w:rsidRPr="00D6339B">
              <w:rPr>
                <w:sz w:val="16"/>
                <w:szCs w:val="16"/>
              </w:rPr>
              <w:t>Type of sampling</w:t>
            </w:r>
          </w:p>
        </w:tc>
        <w:tc>
          <w:tcPr>
            <w:tcW w:w="1893" w:type="dxa"/>
          </w:tcPr>
          <w:p w:rsidR="002E2A9D" w:rsidRPr="00D6339B" w:rsidRDefault="002E2A9D" w:rsidP="00825651">
            <w:pPr>
              <w:spacing w:before="40" w:after="40"/>
              <w:jc w:val="left"/>
              <w:rPr>
                <w:sz w:val="16"/>
                <w:szCs w:val="16"/>
              </w:rPr>
            </w:pPr>
            <w:r w:rsidRPr="00D6339B">
              <w:rPr>
                <w:sz w:val="16"/>
                <w:szCs w:val="16"/>
              </w:rPr>
              <w:t>Sampling frame and primary sampling unit for data collection</w:t>
            </w:r>
          </w:p>
        </w:tc>
        <w:tc>
          <w:tcPr>
            <w:tcW w:w="1936" w:type="dxa"/>
          </w:tcPr>
          <w:p w:rsidR="002E2A9D" w:rsidRPr="00D6339B" w:rsidRDefault="002E2A9D" w:rsidP="00825651">
            <w:pPr>
              <w:spacing w:before="40" w:after="40"/>
              <w:jc w:val="left"/>
              <w:rPr>
                <w:sz w:val="16"/>
                <w:szCs w:val="16"/>
              </w:rPr>
            </w:pPr>
            <w:r w:rsidRPr="00D6339B">
              <w:rPr>
                <w:sz w:val="16"/>
                <w:szCs w:val="16"/>
              </w:rPr>
              <w:t>Data collected (retained catch; discarded catch; unsorted catch) and sampling method (concurrent, other)</w:t>
            </w:r>
          </w:p>
        </w:tc>
      </w:tr>
      <w:tr w:rsidR="002E2A9D" w:rsidRPr="00D6339B" w:rsidTr="00EA3BA3">
        <w:trPr>
          <w:cantSplit/>
          <w:trHeight w:val="255"/>
        </w:trPr>
        <w:tc>
          <w:tcPr>
            <w:tcW w:w="2222" w:type="dxa"/>
            <w:vMerge/>
          </w:tcPr>
          <w:p w:rsidR="002E2A9D" w:rsidRPr="00D6339B" w:rsidRDefault="002E2A9D" w:rsidP="00825651">
            <w:pPr>
              <w:spacing w:before="40" w:after="40"/>
              <w:jc w:val="left"/>
              <w:rPr>
                <w:sz w:val="16"/>
                <w:szCs w:val="16"/>
              </w:rPr>
            </w:pPr>
          </w:p>
        </w:tc>
        <w:tc>
          <w:tcPr>
            <w:tcW w:w="1760" w:type="dxa"/>
            <w:gridSpan w:val="3"/>
          </w:tcPr>
          <w:p w:rsidR="002E2A9D" w:rsidRPr="00D6339B" w:rsidRDefault="002E2A9D" w:rsidP="00D6339B">
            <w:pPr>
              <w:spacing w:before="40" w:after="40"/>
              <w:rPr>
                <w:sz w:val="16"/>
                <w:szCs w:val="16"/>
              </w:rPr>
            </w:pPr>
            <w:r w:rsidRPr="00D6339B">
              <w:rPr>
                <w:sz w:val="16"/>
                <w:szCs w:val="16"/>
              </w:rPr>
              <w:t>Observers at sea</w:t>
            </w:r>
          </w:p>
        </w:tc>
        <w:tc>
          <w:tcPr>
            <w:tcW w:w="1893" w:type="dxa"/>
          </w:tcPr>
          <w:p w:rsidR="002E2A9D" w:rsidRPr="00D6339B" w:rsidRDefault="002E2A9D" w:rsidP="00D6339B">
            <w:pPr>
              <w:spacing w:before="40" w:after="40"/>
              <w:rPr>
                <w:sz w:val="16"/>
                <w:szCs w:val="16"/>
              </w:rPr>
            </w:pPr>
          </w:p>
        </w:tc>
        <w:tc>
          <w:tcPr>
            <w:tcW w:w="1936" w:type="dxa"/>
          </w:tcPr>
          <w:p w:rsidR="002E2A9D" w:rsidRPr="00D6339B" w:rsidRDefault="002E2A9D" w:rsidP="00D6339B">
            <w:pPr>
              <w:spacing w:before="40" w:after="40"/>
              <w:rPr>
                <w:sz w:val="16"/>
                <w:szCs w:val="16"/>
              </w:rPr>
            </w:pPr>
          </w:p>
        </w:tc>
      </w:tr>
      <w:tr w:rsidR="002E2A9D" w:rsidRPr="00D6339B" w:rsidTr="00EA3BA3">
        <w:trPr>
          <w:cantSplit/>
          <w:trHeight w:val="255"/>
        </w:trPr>
        <w:tc>
          <w:tcPr>
            <w:tcW w:w="2222" w:type="dxa"/>
            <w:vMerge/>
          </w:tcPr>
          <w:p w:rsidR="002E2A9D" w:rsidRPr="00D6339B" w:rsidRDefault="002E2A9D" w:rsidP="00825651">
            <w:pPr>
              <w:spacing w:before="40" w:after="40"/>
              <w:jc w:val="left"/>
              <w:rPr>
                <w:sz w:val="16"/>
                <w:szCs w:val="16"/>
              </w:rPr>
            </w:pPr>
          </w:p>
        </w:tc>
        <w:tc>
          <w:tcPr>
            <w:tcW w:w="1760" w:type="dxa"/>
            <w:gridSpan w:val="3"/>
          </w:tcPr>
          <w:p w:rsidR="002E2A9D" w:rsidRPr="00D6339B" w:rsidRDefault="002E2A9D" w:rsidP="00D6339B">
            <w:pPr>
              <w:spacing w:before="40" w:after="40"/>
              <w:rPr>
                <w:sz w:val="16"/>
                <w:szCs w:val="16"/>
              </w:rPr>
            </w:pPr>
            <w:r w:rsidRPr="00D6339B">
              <w:rPr>
                <w:sz w:val="16"/>
                <w:szCs w:val="16"/>
              </w:rPr>
              <w:t>Self sampling</w:t>
            </w:r>
          </w:p>
        </w:tc>
        <w:tc>
          <w:tcPr>
            <w:tcW w:w="1893" w:type="dxa"/>
          </w:tcPr>
          <w:p w:rsidR="002E2A9D" w:rsidRPr="00D6339B" w:rsidRDefault="002E2A9D" w:rsidP="00D6339B">
            <w:pPr>
              <w:spacing w:before="40" w:after="40"/>
              <w:rPr>
                <w:sz w:val="16"/>
                <w:szCs w:val="16"/>
              </w:rPr>
            </w:pPr>
            <w:r w:rsidRPr="00D6339B">
              <w:rPr>
                <w:sz w:val="16"/>
                <w:szCs w:val="16"/>
              </w:rPr>
              <w:t>Yes</w:t>
            </w:r>
          </w:p>
        </w:tc>
        <w:tc>
          <w:tcPr>
            <w:tcW w:w="1936" w:type="dxa"/>
          </w:tcPr>
          <w:p w:rsidR="002E2A9D" w:rsidRPr="00D6339B" w:rsidRDefault="002E2A9D" w:rsidP="00D6339B">
            <w:pPr>
              <w:spacing w:before="40" w:after="40"/>
              <w:rPr>
                <w:sz w:val="16"/>
                <w:szCs w:val="16"/>
              </w:rPr>
            </w:pPr>
            <w:r w:rsidRPr="00D6339B">
              <w:rPr>
                <w:sz w:val="16"/>
                <w:szCs w:val="16"/>
              </w:rPr>
              <w:t>Discards</w:t>
            </w:r>
          </w:p>
        </w:tc>
      </w:tr>
      <w:tr w:rsidR="002E2A9D" w:rsidRPr="00D6339B" w:rsidTr="00EA3BA3">
        <w:trPr>
          <w:cantSplit/>
          <w:trHeight w:val="255"/>
        </w:trPr>
        <w:tc>
          <w:tcPr>
            <w:tcW w:w="2222" w:type="dxa"/>
            <w:vMerge/>
          </w:tcPr>
          <w:p w:rsidR="002E2A9D" w:rsidRPr="00D6339B" w:rsidRDefault="002E2A9D" w:rsidP="00825651">
            <w:pPr>
              <w:spacing w:before="40" w:after="40"/>
              <w:jc w:val="left"/>
              <w:rPr>
                <w:sz w:val="16"/>
                <w:szCs w:val="16"/>
              </w:rPr>
            </w:pPr>
          </w:p>
        </w:tc>
        <w:tc>
          <w:tcPr>
            <w:tcW w:w="1760" w:type="dxa"/>
            <w:gridSpan w:val="3"/>
          </w:tcPr>
          <w:p w:rsidR="002E2A9D" w:rsidRPr="00D6339B" w:rsidRDefault="002E2A9D" w:rsidP="00D6339B">
            <w:pPr>
              <w:spacing w:before="40" w:after="40"/>
              <w:rPr>
                <w:sz w:val="16"/>
                <w:szCs w:val="16"/>
              </w:rPr>
            </w:pPr>
            <w:r w:rsidRPr="00D6339B">
              <w:rPr>
                <w:sz w:val="16"/>
                <w:szCs w:val="16"/>
              </w:rPr>
              <w:t>Sampling landings on shore</w:t>
            </w:r>
          </w:p>
        </w:tc>
        <w:tc>
          <w:tcPr>
            <w:tcW w:w="1893" w:type="dxa"/>
          </w:tcPr>
          <w:p w:rsidR="002E2A9D" w:rsidRPr="00D6339B" w:rsidRDefault="002E2A9D" w:rsidP="00D6339B">
            <w:pPr>
              <w:spacing w:before="40" w:after="40"/>
              <w:rPr>
                <w:sz w:val="16"/>
                <w:szCs w:val="16"/>
              </w:rPr>
            </w:pPr>
            <w:r w:rsidRPr="00D6339B">
              <w:rPr>
                <w:sz w:val="16"/>
                <w:szCs w:val="16"/>
              </w:rPr>
              <w:t>Yes</w:t>
            </w:r>
          </w:p>
        </w:tc>
        <w:tc>
          <w:tcPr>
            <w:tcW w:w="1936" w:type="dxa"/>
          </w:tcPr>
          <w:p w:rsidR="002E2A9D" w:rsidRPr="00D6339B" w:rsidRDefault="002E2A9D" w:rsidP="00D6339B">
            <w:pPr>
              <w:spacing w:before="40" w:after="40"/>
              <w:rPr>
                <w:sz w:val="16"/>
                <w:szCs w:val="16"/>
              </w:rPr>
            </w:pPr>
            <w:r w:rsidRPr="00D6339B">
              <w:rPr>
                <w:sz w:val="16"/>
                <w:szCs w:val="16"/>
              </w:rPr>
              <w:t>Landings</w:t>
            </w:r>
          </w:p>
        </w:tc>
      </w:tr>
      <w:tr w:rsidR="002E2A9D" w:rsidRPr="00D6339B" w:rsidTr="00EA3BA3">
        <w:tc>
          <w:tcPr>
            <w:tcW w:w="2222" w:type="dxa"/>
          </w:tcPr>
          <w:p w:rsidR="002E2A9D" w:rsidRPr="00D6339B" w:rsidRDefault="002E2A9D" w:rsidP="00825651">
            <w:pPr>
              <w:spacing w:before="40" w:after="40"/>
              <w:jc w:val="left"/>
              <w:rPr>
                <w:sz w:val="16"/>
                <w:szCs w:val="16"/>
              </w:rPr>
            </w:pPr>
            <w:r w:rsidRPr="00D6339B">
              <w:rPr>
                <w:sz w:val="16"/>
                <w:szCs w:val="16"/>
              </w:rPr>
              <w:t xml:space="preserve">Indicate if the </w:t>
            </w:r>
            <w:r>
              <w:rPr>
                <w:sz w:val="16"/>
                <w:szCs w:val="16"/>
              </w:rPr>
              <w:t>Metier</w:t>
            </w:r>
            <w:r w:rsidRPr="00D6339B">
              <w:rPr>
                <w:sz w:val="16"/>
                <w:szCs w:val="16"/>
              </w:rPr>
              <w:t xml:space="preserve"> is associated with particular sampling problems:</w:t>
            </w:r>
          </w:p>
        </w:tc>
        <w:tc>
          <w:tcPr>
            <w:tcW w:w="5589" w:type="dxa"/>
            <w:gridSpan w:val="5"/>
          </w:tcPr>
          <w:p w:rsidR="002E2A9D" w:rsidRPr="00D6339B" w:rsidRDefault="002E2A9D" w:rsidP="00D6339B">
            <w:pPr>
              <w:spacing w:before="40" w:after="40"/>
              <w:rPr>
                <w:sz w:val="16"/>
                <w:szCs w:val="16"/>
              </w:rPr>
            </w:pPr>
            <w:r w:rsidRPr="00D6339B">
              <w:rPr>
                <w:sz w:val="16"/>
                <w:szCs w:val="16"/>
              </w:rPr>
              <w:t>not relevant</w:t>
            </w:r>
          </w:p>
        </w:tc>
      </w:tr>
      <w:tr w:rsidR="002E2A9D" w:rsidRPr="00D6339B" w:rsidTr="00EA3BA3">
        <w:tc>
          <w:tcPr>
            <w:tcW w:w="2222" w:type="dxa"/>
          </w:tcPr>
          <w:p w:rsidR="002E2A9D" w:rsidRPr="00D6339B" w:rsidRDefault="002E2A9D" w:rsidP="00825651">
            <w:pPr>
              <w:spacing w:before="40" w:after="40"/>
              <w:jc w:val="left"/>
              <w:rPr>
                <w:sz w:val="16"/>
                <w:szCs w:val="16"/>
              </w:rPr>
            </w:pPr>
            <w:r w:rsidRPr="00D6339B">
              <w:rPr>
                <w:sz w:val="16"/>
                <w:szCs w:val="16"/>
              </w:rPr>
              <w:t>Additional remarks (historical and others):</w:t>
            </w:r>
          </w:p>
        </w:tc>
        <w:tc>
          <w:tcPr>
            <w:tcW w:w="5589" w:type="dxa"/>
            <w:gridSpan w:val="5"/>
          </w:tcPr>
          <w:p w:rsidR="002E2A9D" w:rsidRPr="00D6339B" w:rsidRDefault="002E2A9D" w:rsidP="00D6339B">
            <w:pPr>
              <w:spacing w:before="40" w:after="40"/>
              <w:rPr>
                <w:sz w:val="16"/>
                <w:szCs w:val="16"/>
              </w:rPr>
            </w:pPr>
            <w:r w:rsidRPr="00D6339B">
              <w:rPr>
                <w:sz w:val="16"/>
                <w:szCs w:val="16"/>
              </w:rPr>
              <w:t xml:space="preserve">The </w:t>
            </w:r>
            <w:r>
              <w:rPr>
                <w:sz w:val="16"/>
                <w:szCs w:val="16"/>
              </w:rPr>
              <w:t>metier</w:t>
            </w:r>
            <w:r w:rsidRPr="00D6339B">
              <w:rPr>
                <w:sz w:val="16"/>
                <w:szCs w:val="16"/>
              </w:rPr>
              <w:t xml:space="preserve"> is selected using a 10% (volume) selection gate for Nephrops.</w:t>
            </w:r>
          </w:p>
        </w:tc>
      </w:tr>
    </w:tbl>
    <w:p w:rsidR="002E2A9D" w:rsidRPr="00D6339B" w:rsidRDefault="002E2A9D" w:rsidP="00D6339B">
      <w:pPr>
        <w:spacing w:before="40" w:after="40"/>
        <w:rPr>
          <w:sz w:val="16"/>
          <w:szCs w:val="16"/>
        </w:rPr>
      </w:pPr>
    </w:p>
    <w:p w:rsidR="002E2A9D" w:rsidRPr="00D6339B" w:rsidRDefault="002E2A9D" w:rsidP="00D6339B">
      <w:pPr>
        <w:spacing w:before="40" w:after="40"/>
        <w:rPr>
          <w:sz w:val="16"/>
          <w:szCs w:val="16"/>
        </w:rPr>
      </w:pPr>
      <w:r w:rsidRPr="00D6339B">
        <w:rPr>
          <w:sz w:val="16"/>
          <w:szCs w:val="16"/>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7"/>
        <w:gridCol w:w="1196"/>
        <w:gridCol w:w="324"/>
        <w:gridCol w:w="399"/>
        <w:gridCol w:w="2079"/>
        <w:gridCol w:w="2104"/>
      </w:tblGrid>
      <w:tr w:rsidR="002E2A9D" w:rsidRPr="00D6339B" w:rsidTr="00EA3BA3">
        <w:tc>
          <w:tcPr>
            <w:tcW w:w="8529" w:type="dxa"/>
            <w:gridSpan w:val="6"/>
          </w:tcPr>
          <w:p w:rsidR="002E2A9D" w:rsidRPr="00D6339B" w:rsidRDefault="002E2A9D" w:rsidP="00D6339B">
            <w:pPr>
              <w:spacing w:before="40" w:after="40"/>
              <w:rPr>
                <w:sz w:val="16"/>
                <w:szCs w:val="16"/>
              </w:rPr>
            </w:pPr>
            <w:r w:rsidRPr="00D6339B">
              <w:rPr>
                <w:sz w:val="16"/>
                <w:szCs w:val="16"/>
              </w:rPr>
              <w:t>Metier description template 5</w:t>
            </w:r>
          </w:p>
        </w:tc>
      </w:tr>
      <w:tr w:rsidR="002E2A9D" w:rsidRPr="00D6339B" w:rsidTr="00EA3BA3">
        <w:trPr>
          <w:trHeight w:val="333"/>
        </w:trPr>
        <w:tc>
          <w:tcPr>
            <w:tcW w:w="2427" w:type="dxa"/>
          </w:tcPr>
          <w:p w:rsidR="002E2A9D" w:rsidRPr="00D6339B" w:rsidRDefault="002E2A9D" w:rsidP="00825651">
            <w:pPr>
              <w:spacing w:before="40" w:after="40"/>
              <w:jc w:val="left"/>
              <w:rPr>
                <w:sz w:val="16"/>
                <w:szCs w:val="16"/>
              </w:rPr>
            </w:pPr>
            <w:r w:rsidRPr="00D6339B">
              <w:rPr>
                <w:sz w:val="16"/>
                <w:szCs w:val="16"/>
              </w:rPr>
              <w:t>RCM</w:t>
            </w:r>
          </w:p>
        </w:tc>
        <w:tc>
          <w:tcPr>
            <w:tcW w:w="6102" w:type="dxa"/>
            <w:gridSpan w:val="5"/>
          </w:tcPr>
          <w:p w:rsidR="002E2A9D" w:rsidRPr="00D6339B" w:rsidRDefault="002E2A9D" w:rsidP="00D6339B">
            <w:pPr>
              <w:spacing w:before="40" w:after="40"/>
              <w:rPr>
                <w:sz w:val="16"/>
                <w:szCs w:val="16"/>
              </w:rPr>
            </w:pPr>
            <w:r w:rsidRPr="00D6339B">
              <w:rPr>
                <w:sz w:val="16"/>
                <w:szCs w:val="16"/>
              </w:rPr>
              <w:t>North Sea and Eastern Atlantic</w:t>
            </w:r>
          </w:p>
        </w:tc>
      </w:tr>
      <w:tr w:rsidR="002E2A9D" w:rsidRPr="00D6339B" w:rsidTr="00EA3BA3">
        <w:trPr>
          <w:trHeight w:val="284"/>
        </w:trPr>
        <w:tc>
          <w:tcPr>
            <w:tcW w:w="2427" w:type="dxa"/>
          </w:tcPr>
          <w:p w:rsidR="002E2A9D" w:rsidRPr="00D6339B" w:rsidRDefault="002E2A9D" w:rsidP="00825651">
            <w:pPr>
              <w:spacing w:before="40" w:after="40"/>
              <w:jc w:val="left"/>
              <w:rPr>
                <w:sz w:val="16"/>
                <w:szCs w:val="16"/>
              </w:rPr>
            </w:pPr>
            <w:r w:rsidRPr="00D6339B">
              <w:rPr>
                <w:sz w:val="16"/>
                <w:szCs w:val="16"/>
              </w:rPr>
              <w:t>Fishing ground</w:t>
            </w:r>
          </w:p>
        </w:tc>
        <w:tc>
          <w:tcPr>
            <w:tcW w:w="6102" w:type="dxa"/>
            <w:gridSpan w:val="5"/>
          </w:tcPr>
          <w:p w:rsidR="002E2A9D" w:rsidRPr="00D6339B" w:rsidRDefault="002E2A9D" w:rsidP="00D6339B">
            <w:pPr>
              <w:spacing w:before="40" w:after="40"/>
              <w:rPr>
                <w:sz w:val="16"/>
                <w:szCs w:val="16"/>
              </w:rPr>
            </w:pPr>
            <w:r w:rsidRPr="00D6339B">
              <w:rPr>
                <w:sz w:val="16"/>
                <w:szCs w:val="16"/>
              </w:rPr>
              <w:t>IV- VIId</w:t>
            </w:r>
          </w:p>
        </w:tc>
      </w:tr>
      <w:tr w:rsidR="002E2A9D" w:rsidRPr="00D6339B" w:rsidTr="00EA3BA3">
        <w:trPr>
          <w:trHeight w:val="284"/>
        </w:trPr>
        <w:tc>
          <w:tcPr>
            <w:tcW w:w="2427" w:type="dxa"/>
          </w:tcPr>
          <w:p w:rsidR="002E2A9D" w:rsidRPr="00D6339B" w:rsidRDefault="002E2A9D" w:rsidP="00825651">
            <w:pPr>
              <w:spacing w:before="40" w:after="40"/>
              <w:jc w:val="left"/>
              <w:rPr>
                <w:sz w:val="16"/>
                <w:szCs w:val="16"/>
              </w:rPr>
            </w:pPr>
            <w:r w:rsidRPr="00D6339B">
              <w:rPr>
                <w:sz w:val="16"/>
                <w:szCs w:val="16"/>
              </w:rPr>
              <w:t xml:space="preserve">Name of </w:t>
            </w:r>
            <w:r>
              <w:rPr>
                <w:sz w:val="16"/>
                <w:szCs w:val="16"/>
              </w:rPr>
              <w:t>metier</w:t>
            </w:r>
            <w:r w:rsidRPr="00D6339B">
              <w:rPr>
                <w:sz w:val="16"/>
                <w:szCs w:val="16"/>
              </w:rPr>
              <w:t>:</w:t>
            </w:r>
          </w:p>
        </w:tc>
        <w:tc>
          <w:tcPr>
            <w:tcW w:w="6102" w:type="dxa"/>
            <w:gridSpan w:val="5"/>
          </w:tcPr>
          <w:p w:rsidR="002E2A9D" w:rsidRPr="00D6339B" w:rsidRDefault="002E2A9D" w:rsidP="00D6339B">
            <w:pPr>
              <w:spacing w:before="40" w:after="40"/>
              <w:rPr>
                <w:sz w:val="16"/>
                <w:szCs w:val="16"/>
              </w:rPr>
            </w:pPr>
            <w:r w:rsidRPr="00D6339B">
              <w:rPr>
                <w:sz w:val="16"/>
                <w:szCs w:val="16"/>
              </w:rPr>
              <w:t>MIS_UND_0-0_0_0</w:t>
            </w:r>
          </w:p>
        </w:tc>
      </w:tr>
      <w:tr w:rsidR="002E2A9D" w:rsidRPr="00D6339B" w:rsidTr="00EA3BA3">
        <w:trPr>
          <w:trHeight w:val="284"/>
        </w:trPr>
        <w:tc>
          <w:tcPr>
            <w:tcW w:w="2427" w:type="dxa"/>
          </w:tcPr>
          <w:p w:rsidR="002E2A9D" w:rsidRPr="00D6339B" w:rsidRDefault="002E2A9D" w:rsidP="00825651">
            <w:pPr>
              <w:spacing w:before="40" w:after="40"/>
              <w:jc w:val="left"/>
              <w:rPr>
                <w:sz w:val="16"/>
                <w:szCs w:val="16"/>
              </w:rPr>
            </w:pPr>
            <w:r w:rsidRPr="00D6339B">
              <w:rPr>
                <w:sz w:val="16"/>
                <w:szCs w:val="16"/>
              </w:rPr>
              <w:t>Flag country:</w:t>
            </w:r>
          </w:p>
        </w:tc>
        <w:tc>
          <w:tcPr>
            <w:tcW w:w="6102" w:type="dxa"/>
            <w:gridSpan w:val="5"/>
          </w:tcPr>
          <w:p w:rsidR="002E2A9D" w:rsidRPr="00D6339B" w:rsidRDefault="002E2A9D" w:rsidP="00D6339B">
            <w:pPr>
              <w:spacing w:before="40" w:after="40"/>
              <w:rPr>
                <w:sz w:val="16"/>
                <w:szCs w:val="16"/>
              </w:rPr>
            </w:pPr>
            <w:r w:rsidRPr="00D6339B">
              <w:rPr>
                <w:sz w:val="16"/>
                <w:szCs w:val="16"/>
              </w:rPr>
              <w:t>Netherlands</w:t>
            </w:r>
          </w:p>
        </w:tc>
      </w:tr>
      <w:tr w:rsidR="002E2A9D" w:rsidRPr="00D6339B" w:rsidTr="00EA3BA3">
        <w:trPr>
          <w:trHeight w:val="284"/>
        </w:trPr>
        <w:tc>
          <w:tcPr>
            <w:tcW w:w="2427" w:type="dxa"/>
          </w:tcPr>
          <w:p w:rsidR="002E2A9D" w:rsidRPr="00D6339B" w:rsidRDefault="002E2A9D" w:rsidP="00825651">
            <w:pPr>
              <w:spacing w:before="40" w:after="40"/>
              <w:jc w:val="left"/>
              <w:rPr>
                <w:sz w:val="16"/>
                <w:szCs w:val="16"/>
              </w:rPr>
            </w:pPr>
            <w:r w:rsidRPr="00D6339B">
              <w:rPr>
                <w:sz w:val="16"/>
                <w:szCs w:val="16"/>
              </w:rPr>
              <w:t>Date of update:</w:t>
            </w:r>
          </w:p>
        </w:tc>
        <w:tc>
          <w:tcPr>
            <w:tcW w:w="6102" w:type="dxa"/>
            <w:gridSpan w:val="5"/>
          </w:tcPr>
          <w:p w:rsidR="002E2A9D" w:rsidRPr="00D6339B" w:rsidRDefault="002E2A9D" w:rsidP="00D6339B">
            <w:pPr>
              <w:spacing w:before="40" w:after="40"/>
              <w:rPr>
                <w:sz w:val="16"/>
                <w:szCs w:val="16"/>
              </w:rPr>
            </w:pPr>
            <w:r w:rsidRPr="00D6339B">
              <w:rPr>
                <w:sz w:val="16"/>
                <w:szCs w:val="16"/>
              </w:rPr>
              <w:t>26-02-2010</w:t>
            </w:r>
          </w:p>
        </w:tc>
      </w:tr>
      <w:tr w:rsidR="002E2A9D" w:rsidRPr="00D6339B" w:rsidTr="00EA3BA3">
        <w:tc>
          <w:tcPr>
            <w:tcW w:w="8529" w:type="dxa"/>
            <w:gridSpan w:val="6"/>
          </w:tcPr>
          <w:p w:rsidR="002E2A9D" w:rsidRPr="00D6339B" w:rsidRDefault="002E2A9D" w:rsidP="00825651">
            <w:pPr>
              <w:spacing w:before="40" w:after="40"/>
              <w:jc w:val="left"/>
              <w:rPr>
                <w:sz w:val="16"/>
                <w:szCs w:val="16"/>
              </w:rPr>
            </w:pPr>
            <w:r w:rsidRPr="00D6339B">
              <w:rPr>
                <w:sz w:val="16"/>
                <w:szCs w:val="16"/>
              </w:rPr>
              <w:t xml:space="preserve">Description of the </w:t>
            </w:r>
            <w:r>
              <w:rPr>
                <w:sz w:val="16"/>
                <w:szCs w:val="16"/>
              </w:rPr>
              <w:t>metier</w:t>
            </w:r>
          </w:p>
        </w:tc>
      </w:tr>
      <w:tr w:rsidR="002E2A9D" w:rsidRPr="00D6339B" w:rsidTr="00EA3BA3">
        <w:tc>
          <w:tcPr>
            <w:tcW w:w="2427" w:type="dxa"/>
          </w:tcPr>
          <w:p w:rsidR="002E2A9D" w:rsidRPr="00D6339B" w:rsidRDefault="002E2A9D" w:rsidP="00825651">
            <w:pPr>
              <w:spacing w:before="40" w:after="40"/>
              <w:jc w:val="left"/>
              <w:rPr>
                <w:sz w:val="16"/>
                <w:szCs w:val="16"/>
              </w:rPr>
            </w:pPr>
            <w:r w:rsidRPr="00D6339B">
              <w:rPr>
                <w:sz w:val="16"/>
                <w:szCs w:val="16"/>
              </w:rPr>
              <w:t xml:space="preserve">Spatial distribution of the fishing activity of the </w:t>
            </w:r>
            <w:r>
              <w:rPr>
                <w:sz w:val="16"/>
                <w:szCs w:val="16"/>
              </w:rPr>
              <w:t>metier</w:t>
            </w:r>
          </w:p>
        </w:tc>
        <w:tc>
          <w:tcPr>
            <w:tcW w:w="6102" w:type="dxa"/>
            <w:gridSpan w:val="5"/>
          </w:tcPr>
          <w:p w:rsidR="002E2A9D" w:rsidRPr="00D6339B" w:rsidRDefault="002E2A9D" w:rsidP="00D6339B">
            <w:pPr>
              <w:spacing w:before="40" w:after="40"/>
              <w:rPr>
                <w:sz w:val="16"/>
                <w:szCs w:val="16"/>
              </w:rPr>
            </w:pPr>
            <w:r w:rsidRPr="00D6339B">
              <w:rPr>
                <w:sz w:val="16"/>
                <w:szCs w:val="16"/>
              </w:rPr>
              <w:t>unknown</w:t>
            </w:r>
          </w:p>
        </w:tc>
      </w:tr>
      <w:tr w:rsidR="002E2A9D" w:rsidRPr="00D6339B" w:rsidTr="00EA3BA3">
        <w:tc>
          <w:tcPr>
            <w:tcW w:w="2427" w:type="dxa"/>
          </w:tcPr>
          <w:p w:rsidR="002E2A9D" w:rsidRPr="00D6339B" w:rsidRDefault="002E2A9D" w:rsidP="00825651">
            <w:pPr>
              <w:spacing w:before="40" w:after="40"/>
              <w:jc w:val="left"/>
              <w:rPr>
                <w:sz w:val="16"/>
                <w:szCs w:val="16"/>
              </w:rPr>
            </w:pPr>
            <w:r w:rsidRPr="00D6339B">
              <w:rPr>
                <w:sz w:val="16"/>
                <w:szCs w:val="16"/>
              </w:rPr>
              <w:t xml:space="preserve">Seasonal pattern of the fishing activity of the </w:t>
            </w:r>
            <w:r>
              <w:rPr>
                <w:sz w:val="16"/>
                <w:szCs w:val="16"/>
              </w:rPr>
              <w:t>metier</w:t>
            </w:r>
          </w:p>
        </w:tc>
        <w:tc>
          <w:tcPr>
            <w:tcW w:w="6102" w:type="dxa"/>
            <w:gridSpan w:val="5"/>
          </w:tcPr>
          <w:p w:rsidR="002E2A9D" w:rsidRPr="00D6339B" w:rsidRDefault="002E2A9D" w:rsidP="00D6339B">
            <w:pPr>
              <w:spacing w:before="40" w:after="40"/>
              <w:rPr>
                <w:sz w:val="16"/>
                <w:szCs w:val="16"/>
              </w:rPr>
            </w:pPr>
            <w:r w:rsidRPr="00D6339B">
              <w:rPr>
                <w:sz w:val="16"/>
                <w:szCs w:val="16"/>
              </w:rPr>
              <w:t>unknown</w:t>
            </w:r>
          </w:p>
        </w:tc>
      </w:tr>
      <w:tr w:rsidR="002E2A9D" w:rsidRPr="00D6339B" w:rsidTr="00EA3BA3">
        <w:tc>
          <w:tcPr>
            <w:tcW w:w="2427" w:type="dxa"/>
          </w:tcPr>
          <w:p w:rsidR="002E2A9D" w:rsidRPr="00D6339B" w:rsidRDefault="002E2A9D" w:rsidP="00825651">
            <w:pPr>
              <w:spacing w:before="40" w:after="40"/>
              <w:jc w:val="left"/>
              <w:rPr>
                <w:sz w:val="16"/>
                <w:szCs w:val="16"/>
              </w:rPr>
            </w:pPr>
            <w:r w:rsidRPr="00D6339B">
              <w:rPr>
                <w:sz w:val="16"/>
                <w:szCs w:val="16"/>
              </w:rPr>
              <w:t xml:space="preserve">Number of vessels involved in metier by LOA group: </w:t>
            </w:r>
          </w:p>
        </w:tc>
        <w:tc>
          <w:tcPr>
            <w:tcW w:w="6102" w:type="dxa"/>
            <w:gridSpan w:val="5"/>
          </w:tcPr>
          <w:p w:rsidR="002E2A9D" w:rsidRPr="00D6339B" w:rsidRDefault="002E2A9D" w:rsidP="00D6339B">
            <w:pPr>
              <w:spacing w:before="40" w:after="40"/>
              <w:rPr>
                <w:sz w:val="16"/>
                <w:szCs w:val="16"/>
              </w:rPr>
            </w:pPr>
            <w:r w:rsidRPr="00D6339B">
              <w:rPr>
                <w:sz w:val="16"/>
                <w:szCs w:val="16"/>
              </w:rPr>
              <w:t>unknown</w:t>
            </w:r>
          </w:p>
        </w:tc>
      </w:tr>
      <w:tr w:rsidR="002E2A9D" w:rsidRPr="00D6339B" w:rsidTr="00EA3BA3">
        <w:tc>
          <w:tcPr>
            <w:tcW w:w="2427" w:type="dxa"/>
          </w:tcPr>
          <w:p w:rsidR="002E2A9D" w:rsidRPr="00D6339B" w:rsidRDefault="002E2A9D" w:rsidP="00825651">
            <w:pPr>
              <w:spacing w:before="40" w:after="40"/>
              <w:jc w:val="left"/>
              <w:rPr>
                <w:sz w:val="16"/>
                <w:szCs w:val="16"/>
              </w:rPr>
            </w:pPr>
            <w:r w:rsidRPr="00D6339B">
              <w:rPr>
                <w:sz w:val="16"/>
                <w:szCs w:val="16"/>
              </w:rPr>
              <w:t xml:space="preserve">Detailed gear types and selectivity devices used in </w:t>
            </w:r>
            <w:r>
              <w:rPr>
                <w:sz w:val="16"/>
                <w:szCs w:val="16"/>
              </w:rPr>
              <w:t>metier</w:t>
            </w:r>
          </w:p>
        </w:tc>
        <w:tc>
          <w:tcPr>
            <w:tcW w:w="6102" w:type="dxa"/>
            <w:gridSpan w:val="5"/>
          </w:tcPr>
          <w:p w:rsidR="002E2A9D" w:rsidRPr="00D6339B" w:rsidRDefault="002E2A9D" w:rsidP="00D6339B">
            <w:pPr>
              <w:spacing w:before="40" w:after="40"/>
              <w:rPr>
                <w:sz w:val="16"/>
                <w:szCs w:val="16"/>
              </w:rPr>
            </w:pPr>
            <w:r w:rsidRPr="00D6339B">
              <w:rPr>
                <w:sz w:val="16"/>
                <w:szCs w:val="16"/>
              </w:rPr>
              <w:t xml:space="preserve">unknown </w:t>
            </w:r>
          </w:p>
        </w:tc>
      </w:tr>
      <w:tr w:rsidR="002E2A9D" w:rsidRPr="00D6339B" w:rsidTr="00EA3BA3">
        <w:tc>
          <w:tcPr>
            <w:tcW w:w="2427" w:type="dxa"/>
          </w:tcPr>
          <w:p w:rsidR="002E2A9D" w:rsidRPr="00D6339B" w:rsidRDefault="002E2A9D" w:rsidP="00825651">
            <w:pPr>
              <w:spacing w:before="40" w:after="40"/>
              <w:jc w:val="left"/>
              <w:rPr>
                <w:sz w:val="16"/>
                <w:szCs w:val="16"/>
              </w:rPr>
            </w:pPr>
            <w:r w:rsidRPr="00D6339B">
              <w:rPr>
                <w:sz w:val="16"/>
                <w:szCs w:val="16"/>
              </w:rPr>
              <w:t xml:space="preserve">Main target and by-catch species for the </w:t>
            </w:r>
            <w:r>
              <w:rPr>
                <w:sz w:val="16"/>
                <w:szCs w:val="16"/>
              </w:rPr>
              <w:t>metier</w:t>
            </w:r>
          </w:p>
        </w:tc>
        <w:tc>
          <w:tcPr>
            <w:tcW w:w="6102" w:type="dxa"/>
            <w:gridSpan w:val="5"/>
          </w:tcPr>
          <w:p w:rsidR="002E2A9D" w:rsidRPr="00D6339B" w:rsidRDefault="002E2A9D" w:rsidP="00D6339B">
            <w:pPr>
              <w:spacing w:before="40" w:after="40"/>
              <w:rPr>
                <w:sz w:val="16"/>
                <w:szCs w:val="16"/>
              </w:rPr>
            </w:pPr>
            <w:r w:rsidRPr="00D6339B">
              <w:rPr>
                <w:sz w:val="16"/>
                <w:szCs w:val="16"/>
              </w:rPr>
              <w:t>various</w:t>
            </w:r>
          </w:p>
        </w:tc>
      </w:tr>
      <w:tr w:rsidR="002E2A9D" w:rsidRPr="00D6339B" w:rsidTr="00EA3BA3">
        <w:trPr>
          <w:cantSplit/>
          <w:trHeight w:val="198"/>
        </w:trPr>
        <w:tc>
          <w:tcPr>
            <w:tcW w:w="2427" w:type="dxa"/>
            <w:vMerge w:val="restart"/>
          </w:tcPr>
          <w:p w:rsidR="002E2A9D" w:rsidRPr="00D6339B" w:rsidRDefault="002E2A9D" w:rsidP="00825651">
            <w:pPr>
              <w:spacing w:before="40" w:after="40"/>
              <w:jc w:val="left"/>
              <w:rPr>
                <w:sz w:val="16"/>
                <w:szCs w:val="16"/>
              </w:rPr>
            </w:pPr>
            <w:r w:rsidRPr="00D6339B">
              <w:rPr>
                <w:sz w:val="16"/>
                <w:szCs w:val="16"/>
              </w:rPr>
              <w:t>Indicate level of discard of major species (mostly subset of G1 or G2 species):</w:t>
            </w:r>
          </w:p>
          <w:p w:rsidR="002E2A9D" w:rsidRPr="00D6339B" w:rsidRDefault="002E2A9D" w:rsidP="00825651">
            <w:pPr>
              <w:spacing w:before="40" w:after="40"/>
              <w:jc w:val="left"/>
              <w:rPr>
                <w:sz w:val="16"/>
                <w:szCs w:val="16"/>
              </w:rPr>
            </w:pPr>
            <w:r w:rsidRPr="00D6339B">
              <w:rPr>
                <w:sz w:val="16"/>
                <w:szCs w:val="16"/>
              </w:rPr>
              <w:t>(Text. e.g. Significant, Insignificant, Occasional high)</w:t>
            </w:r>
          </w:p>
          <w:p w:rsidR="002E2A9D" w:rsidRPr="00D6339B" w:rsidRDefault="002E2A9D" w:rsidP="00825651">
            <w:pPr>
              <w:spacing w:before="40" w:after="40"/>
              <w:jc w:val="left"/>
              <w:rPr>
                <w:sz w:val="16"/>
                <w:szCs w:val="16"/>
              </w:rPr>
            </w:pPr>
          </w:p>
        </w:tc>
        <w:tc>
          <w:tcPr>
            <w:tcW w:w="1196" w:type="dxa"/>
          </w:tcPr>
          <w:p w:rsidR="002E2A9D" w:rsidRPr="00D6339B" w:rsidRDefault="002E2A9D" w:rsidP="00D6339B">
            <w:pPr>
              <w:spacing w:before="40" w:after="40"/>
              <w:rPr>
                <w:sz w:val="16"/>
                <w:szCs w:val="16"/>
              </w:rPr>
            </w:pPr>
            <w:r w:rsidRPr="00D6339B">
              <w:rPr>
                <w:sz w:val="16"/>
                <w:szCs w:val="16"/>
              </w:rPr>
              <w:t>Species</w:t>
            </w:r>
          </w:p>
        </w:tc>
        <w:tc>
          <w:tcPr>
            <w:tcW w:w="4906" w:type="dxa"/>
            <w:gridSpan w:val="4"/>
          </w:tcPr>
          <w:p w:rsidR="002E2A9D" w:rsidRPr="00D6339B" w:rsidRDefault="002E2A9D" w:rsidP="00D6339B">
            <w:pPr>
              <w:spacing w:before="40" w:after="40"/>
              <w:rPr>
                <w:sz w:val="16"/>
                <w:szCs w:val="16"/>
              </w:rPr>
            </w:pPr>
            <w:r w:rsidRPr="00D6339B">
              <w:rPr>
                <w:sz w:val="16"/>
                <w:szCs w:val="16"/>
              </w:rPr>
              <w:t>Level of discarding</w:t>
            </w:r>
          </w:p>
        </w:tc>
      </w:tr>
      <w:tr w:rsidR="002E2A9D" w:rsidRPr="00D6339B" w:rsidTr="00EA3BA3">
        <w:trPr>
          <w:cantSplit/>
          <w:trHeight w:val="198"/>
        </w:trPr>
        <w:tc>
          <w:tcPr>
            <w:tcW w:w="2427" w:type="dxa"/>
            <w:vMerge/>
          </w:tcPr>
          <w:p w:rsidR="002E2A9D" w:rsidRPr="00D6339B" w:rsidRDefault="002E2A9D" w:rsidP="00825651">
            <w:pPr>
              <w:spacing w:before="40" w:after="40"/>
              <w:jc w:val="left"/>
              <w:rPr>
                <w:sz w:val="16"/>
                <w:szCs w:val="16"/>
              </w:rPr>
            </w:pPr>
          </w:p>
        </w:tc>
        <w:tc>
          <w:tcPr>
            <w:tcW w:w="1196" w:type="dxa"/>
          </w:tcPr>
          <w:p w:rsidR="002E2A9D" w:rsidRPr="00D6339B" w:rsidRDefault="002E2A9D" w:rsidP="00D6339B">
            <w:pPr>
              <w:spacing w:before="40" w:after="40"/>
              <w:rPr>
                <w:sz w:val="16"/>
                <w:szCs w:val="16"/>
              </w:rPr>
            </w:pPr>
          </w:p>
        </w:tc>
        <w:tc>
          <w:tcPr>
            <w:tcW w:w="4906" w:type="dxa"/>
            <w:gridSpan w:val="4"/>
          </w:tcPr>
          <w:p w:rsidR="002E2A9D" w:rsidRPr="00D6339B" w:rsidRDefault="002E2A9D" w:rsidP="00D6339B">
            <w:pPr>
              <w:spacing w:before="40" w:after="40"/>
              <w:rPr>
                <w:sz w:val="16"/>
                <w:szCs w:val="16"/>
              </w:rPr>
            </w:pPr>
          </w:p>
        </w:tc>
      </w:tr>
      <w:tr w:rsidR="002E2A9D" w:rsidRPr="00D6339B" w:rsidTr="00EA3BA3">
        <w:trPr>
          <w:cantSplit/>
          <w:trHeight w:val="198"/>
        </w:trPr>
        <w:tc>
          <w:tcPr>
            <w:tcW w:w="2427" w:type="dxa"/>
            <w:vMerge/>
          </w:tcPr>
          <w:p w:rsidR="002E2A9D" w:rsidRPr="00D6339B" w:rsidRDefault="002E2A9D" w:rsidP="00825651">
            <w:pPr>
              <w:spacing w:before="40" w:after="40"/>
              <w:jc w:val="left"/>
              <w:rPr>
                <w:sz w:val="16"/>
                <w:szCs w:val="16"/>
              </w:rPr>
            </w:pPr>
          </w:p>
        </w:tc>
        <w:tc>
          <w:tcPr>
            <w:tcW w:w="1196" w:type="dxa"/>
          </w:tcPr>
          <w:p w:rsidR="002E2A9D" w:rsidRPr="00D6339B" w:rsidRDefault="002E2A9D" w:rsidP="00D6339B">
            <w:pPr>
              <w:spacing w:before="40" w:after="40"/>
              <w:rPr>
                <w:sz w:val="16"/>
                <w:szCs w:val="16"/>
              </w:rPr>
            </w:pPr>
          </w:p>
        </w:tc>
        <w:tc>
          <w:tcPr>
            <w:tcW w:w="4906" w:type="dxa"/>
            <w:gridSpan w:val="4"/>
          </w:tcPr>
          <w:p w:rsidR="002E2A9D" w:rsidRPr="00D6339B" w:rsidRDefault="002E2A9D" w:rsidP="00D6339B">
            <w:pPr>
              <w:spacing w:before="40" w:after="40"/>
              <w:rPr>
                <w:sz w:val="16"/>
                <w:szCs w:val="16"/>
              </w:rPr>
            </w:pPr>
          </w:p>
        </w:tc>
      </w:tr>
      <w:tr w:rsidR="002E2A9D" w:rsidRPr="00D6339B" w:rsidTr="00EA3BA3">
        <w:trPr>
          <w:cantSplit/>
          <w:trHeight w:val="198"/>
        </w:trPr>
        <w:tc>
          <w:tcPr>
            <w:tcW w:w="2427" w:type="dxa"/>
            <w:vMerge/>
          </w:tcPr>
          <w:p w:rsidR="002E2A9D" w:rsidRPr="00D6339B" w:rsidRDefault="002E2A9D" w:rsidP="00825651">
            <w:pPr>
              <w:spacing w:before="40" w:after="40"/>
              <w:jc w:val="left"/>
              <w:rPr>
                <w:sz w:val="16"/>
                <w:szCs w:val="16"/>
              </w:rPr>
            </w:pPr>
          </w:p>
        </w:tc>
        <w:tc>
          <w:tcPr>
            <w:tcW w:w="1196" w:type="dxa"/>
          </w:tcPr>
          <w:p w:rsidR="002E2A9D" w:rsidRPr="00D6339B" w:rsidRDefault="002E2A9D" w:rsidP="00D6339B">
            <w:pPr>
              <w:spacing w:before="40" w:after="40"/>
              <w:rPr>
                <w:sz w:val="16"/>
                <w:szCs w:val="16"/>
              </w:rPr>
            </w:pPr>
          </w:p>
        </w:tc>
        <w:tc>
          <w:tcPr>
            <w:tcW w:w="4906" w:type="dxa"/>
            <w:gridSpan w:val="4"/>
          </w:tcPr>
          <w:p w:rsidR="002E2A9D" w:rsidRPr="00D6339B" w:rsidRDefault="002E2A9D" w:rsidP="00D6339B">
            <w:pPr>
              <w:spacing w:before="40" w:after="40"/>
              <w:rPr>
                <w:sz w:val="16"/>
                <w:szCs w:val="16"/>
              </w:rPr>
            </w:pPr>
          </w:p>
        </w:tc>
      </w:tr>
      <w:tr w:rsidR="002E2A9D" w:rsidRPr="00D6339B" w:rsidTr="00EA3BA3">
        <w:trPr>
          <w:cantSplit/>
          <w:trHeight w:val="198"/>
        </w:trPr>
        <w:tc>
          <w:tcPr>
            <w:tcW w:w="2427" w:type="dxa"/>
            <w:vMerge/>
          </w:tcPr>
          <w:p w:rsidR="002E2A9D" w:rsidRPr="00D6339B" w:rsidRDefault="002E2A9D" w:rsidP="00825651">
            <w:pPr>
              <w:spacing w:before="40" w:after="40"/>
              <w:jc w:val="left"/>
              <w:rPr>
                <w:sz w:val="16"/>
                <w:szCs w:val="16"/>
              </w:rPr>
            </w:pPr>
          </w:p>
        </w:tc>
        <w:tc>
          <w:tcPr>
            <w:tcW w:w="1196" w:type="dxa"/>
          </w:tcPr>
          <w:p w:rsidR="002E2A9D" w:rsidRPr="00D6339B" w:rsidRDefault="002E2A9D" w:rsidP="00D6339B">
            <w:pPr>
              <w:spacing w:before="40" w:after="40"/>
              <w:rPr>
                <w:sz w:val="16"/>
                <w:szCs w:val="16"/>
              </w:rPr>
            </w:pPr>
          </w:p>
        </w:tc>
        <w:tc>
          <w:tcPr>
            <w:tcW w:w="4906" w:type="dxa"/>
            <w:gridSpan w:val="4"/>
          </w:tcPr>
          <w:p w:rsidR="002E2A9D" w:rsidRPr="00D6339B" w:rsidRDefault="002E2A9D" w:rsidP="00D6339B">
            <w:pPr>
              <w:spacing w:before="40" w:after="40"/>
              <w:rPr>
                <w:sz w:val="16"/>
                <w:szCs w:val="16"/>
              </w:rPr>
            </w:pPr>
          </w:p>
        </w:tc>
      </w:tr>
      <w:tr w:rsidR="002E2A9D" w:rsidRPr="00D6339B" w:rsidTr="00EA3BA3">
        <w:tc>
          <w:tcPr>
            <w:tcW w:w="2427" w:type="dxa"/>
          </w:tcPr>
          <w:p w:rsidR="002E2A9D" w:rsidRPr="00D6339B" w:rsidRDefault="002E2A9D" w:rsidP="00825651">
            <w:pPr>
              <w:spacing w:before="40" w:after="40"/>
              <w:jc w:val="left"/>
              <w:rPr>
                <w:sz w:val="16"/>
                <w:szCs w:val="16"/>
              </w:rPr>
            </w:pPr>
          </w:p>
        </w:tc>
        <w:tc>
          <w:tcPr>
            <w:tcW w:w="6102" w:type="dxa"/>
            <w:gridSpan w:val="5"/>
          </w:tcPr>
          <w:p w:rsidR="002E2A9D" w:rsidRPr="00D6339B" w:rsidRDefault="002E2A9D" w:rsidP="00D6339B">
            <w:pPr>
              <w:spacing w:before="40" w:after="40"/>
              <w:rPr>
                <w:sz w:val="16"/>
                <w:szCs w:val="16"/>
              </w:rPr>
            </w:pPr>
          </w:p>
        </w:tc>
      </w:tr>
      <w:tr w:rsidR="002E2A9D" w:rsidRPr="00D6339B" w:rsidTr="00EA3BA3">
        <w:trPr>
          <w:cantSplit/>
          <w:trHeight w:val="315"/>
        </w:trPr>
        <w:tc>
          <w:tcPr>
            <w:tcW w:w="2427" w:type="dxa"/>
            <w:vMerge w:val="restart"/>
          </w:tcPr>
          <w:p w:rsidR="002E2A9D" w:rsidRPr="00D6339B" w:rsidRDefault="002E2A9D" w:rsidP="00825651">
            <w:pPr>
              <w:spacing w:before="40" w:after="40"/>
              <w:jc w:val="left"/>
              <w:rPr>
                <w:sz w:val="16"/>
                <w:szCs w:val="16"/>
              </w:rPr>
            </w:pPr>
            <w:r w:rsidRPr="00D6339B">
              <w:rPr>
                <w:sz w:val="16"/>
                <w:szCs w:val="16"/>
              </w:rPr>
              <w:t xml:space="preserve">Is significant part of the catches landed in foreign countries? </w:t>
            </w:r>
          </w:p>
          <w:p w:rsidR="002E2A9D" w:rsidRPr="00D6339B" w:rsidRDefault="002E2A9D" w:rsidP="00825651">
            <w:pPr>
              <w:spacing w:before="40" w:after="40"/>
              <w:jc w:val="left"/>
              <w:rPr>
                <w:sz w:val="16"/>
                <w:szCs w:val="16"/>
              </w:rPr>
            </w:pPr>
          </w:p>
        </w:tc>
        <w:tc>
          <w:tcPr>
            <w:tcW w:w="1520" w:type="dxa"/>
            <w:gridSpan w:val="2"/>
          </w:tcPr>
          <w:p w:rsidR="002E2A9D" w:rsidRPr="00D6339B" w:rsidRDefault="002E2A9D" w:rsidP="00D6339B">
            <w:pPr>
              <w:spacing w:before="40" w:after="40"/>
              <w:rPr>
                <w:sz w:val="16"/>
                <w:szCs w:val="16"/>
              </w:rPr>
            </w:pPr>
            <w:r w:rsidRPr="00D6339B">
              <w:rPr>
                <w:sz w:val="16"/>
                <w:szCs w:val="16"/>
              </w:rPr>
              <w:t>Landing country</w:t>
            </w:r>
          </w:p>
        </w:tc>
        <w:tc>
          <w:tcPr>
            <w:tcW w:w="4582" w:type="dxa"/>
            <w:gridSpan w:val="3"/>
          </w:tcPr>
          <w:p w:rsidR="002E2A9D" w:rsidRPr="00D6339B" w:rsidRDefault="002E2A9D" w:rsidP="00D6339B">
            <w:pPr>
              <w:spacing w:before="40" w:after="40"/>
              <w:rPr>
                <w:sz w:val="16"/>
                <w:szCs w:val="16"/>
              </w:rPr>
            </w:pPr>
            <w:r w:rsidRPr="00D6339B">
              <w:rPr>
                <w:sz w:val="16"/>
                <w:szCs w:val="16"/>
              </w:rPr>
              <w:t>Sampling agreement (y/n) ref. to table</w:t>
            </w:r>
          </w:p>
        </w:tc>
      </w:tr>
      <w:tr w:rsidR="002E2A9D" w:rsidRPr="00D6339B" w:rsidTr="00EA3BA3">
        <w:trPr>
          <w:cantSplit/>
          <w:trHeight w:val="315"/>
        </w:trPr>
        <w:tc>
          <w:tcPr>
            <w:tcW w:w="2427" w:type="dxa"/>
            <w:vMerge/>
          </w:tcPr>
          <w:p w:rsidR="002E2A9D" w:rsidRPr="00D6339B" w:rsidRDefault="002E2A9D" w:rsidP="00825651">
            <w:pPr>
              <w:spacing w:before="40" w:after="40"/>
              <w:jc w:val="left"/>
              <w:rPr>
                <w:sz w:val="16"/>
                <w:szCs w:val="16"/>
              </w:rPr>
            </w:pPr>
          </w:p>
        </w:tc>
        <w:tc>
          <w:tcPr>
            <w:tcW w:w="1520" w:type="dxa"/>
            <w:gridSpan w:val="2"/>
          </w:tcPr>
          <w:p w:rsidR="002E2A9D" w:rsidRPr="00D6339B" w:rsidRDefault="002E2A9D" w:rsidP="00D6339B">
            <w:pPr>
              <w:spacing w:before="40" w:after="40"/>
              <w:rPr>
                <w:sz w:val="16"/>
                <w:szCs w:val="16"/>
              </w:rPr>
            </w:pPr>
            <w:r w:rsidRPr="00D6339B">
              <w:rPr>
                <w:sz w:val="16"/>
                <w:szCs w:val="16"/>
              </w:rPr>
              <w:t>NL</w:t>
            </w:r>
            <w:r>
              <w:rPr>
                <w:sz w:val="16"/>
                <w:szCs w:val="16"/>
              </w:rPr>
              <w:t>D</w:t>
            </w:r>
          </w:p>
        </w:tc>
        <w:tc>
          <w:tcPr>
            <w:tcW w:w="4582" w:type="dxa"/>
            <w:gridSpan w:val="3"/>
          </w:tcPr>
          <w:p w:rsidR="002E2A9D" w:rsidRPr="00D6339B" w:rsidRDefault="002E2A9D" w:rsidP="00D6339B">
            <w:pPr>
              <w:spacing w:before="40" w:after="40"/>
              <w:rPr>
                <w:sz w:val="16"/>
                <w:szCs w:val="16"/>
              </w:rPr>
            </w:pPr>
            <w:r w:rsidRPr="00D6339B">
              <w:rPr>
                <w:sz w:val="16"/>
                <w:szCs w:val="16"/>
              </w:rPr>
              <w:t>not relevant</w:t>
            </w:r>
          </w:p>
        </w:tc>
      </w:tr>
      <w:tr w:rsidR="002E2A9D" w:rsidRPr="00D6339B" w:rsidTr="00EA3BA3">
        <w:trPr>
          <w:cantSplit/>
          <w:trHeight w:val="315"/>
        </w:trPr>
        <w:tc>
          <w:tcPr>
            <w:tcW w:w="2427" w:type="dxa"/>
            <w:vMerge/>
          </w:tcPr>
          <w:p w:rsidR="002E2A9D" w:rsidRPr="00D6339B" w:rsidRDefault="002E2A9D" w:rsidP="00825651">
            <w:pPr>
              <w:spacing w:before="40" w:after="40"/>
              <w:jc w:val="left"/>
              <w:rPr>
                <w:sz w:val="16"/>
                <w:szCs w:val="16"/>
              </w:rPr>
            </w:pPr>
          </w:p>
        </w:tc>
        <w:tc>
          <w:tcPr>
            <w:tcW w:w="1520" w:type="dxa"/>
            <w:gridSpan w:val="2"/>
          </w:tcPr>
          <w:p w:rsidR="002E2A9D" w:rsidRPr="00D6339B" w:rsidRDefault="002E2A9D" w:rsidP="00D6339B">
            <w:pPr>
              <w:spacing w:before="40" w:after="40"/>
              <w:rPr>
                <w:sz w:val="16"/>
                <w:szCs w:val="16"/>
              </w:rPr>
            </w:pPr>
          </w:p>
        </w:tc>
        <w:tc>
          <w:tcPr>
            <w:tcW w:w="4582" w:type="dxa"/>
            <w:gridSpan w:val="3"/>
          </w:tcPr>
          <w:p w:rsidR="002E2A9D" w:rsidRPr="00D6339B" w:rsidRDefault="002E2A9D" w:rsidP="00D6339B">
            <w:pPr>
              <w:spacing w:before="40" w:after="40"/>
              <w:rPr>
                <w:sz w:val="16"/>
                <w:szCs w:val="16"/>
              </w:rPr>
            </w:pPr>
          </w:p>
        </w:tc>
      </w:tr>
      <w:tr w:rsidR="002E2A9D" w:rsidRPr="00D6339B" w:rsidTr="00EA3BA3">
        <w:tc>
          <w:tcPr>
            <w:tcW w:w="8529" w:type="dxa"/>
            <w:gridSpan w:val="6"/>
          </w:tcPr>
          <w:p w:rsidR="002E2A9D" w:rsidRPr="00D6339B" w:rsidRDefault="002E2A9D" w:rsidP="00825651">
            <w:pPr>
              <w:spacing w:before="40" w:after="40"/>
              <w:jc w:val="left"/>
              <w:rPr>
                <w:sz w:val="16"/>
                <w:szCs w:val="16"/>
              </w:rPr>
            </w:pPr>
            <w:r w:rsidRPr="00D6339B">
              <w:rPr>
                <w:sz w:val="16"/>
                <w:szCs w:val="16"/>
              </w:rPr>
              <w:t>Sampling of the metier</w:t>
            </w:r>
          </w:p>
        </w:tc>
      </w:tr>
      <w:tr w:rsidR="002E2A9D" w:rsidRPr="00D6339B" w:rsidTr="00EA3BA3">
        <w:tc>
          <w:tcPr>
            <w:tcW w:w="2427" w:type="dxa"/>
          </w:tcPr>
          <w:p w:rsidR="002E2A9D" w:rsidRPr="00D6339B" w:rsidRDefault="002E2A9D" w:rsidP="00825651">
            <w:pPr>
              <w:spacing w:before="40" w:after="40"/>
              <w:jc w:val="left"/>
              <w:rPr>
                <w:sz w:val="16"/>
                <w:szCs w:val="16"/>
              </w:rPr>
            </w:pPr>
            <w:r w:rsidRPr="00D6339B">
              <w:rPr>
                <w:sz w:val="16"/>
                <w:szCs w:val="16"/>
              </w:rPr>
              <w:t xml:space="preserve">Indicate if this </w:t>
            </w:r>
            <w:r>
              <w:rPr>
                <w:sz w:val="16"/>
                <w:szCs w:val="16"/>
              </w:rPr>
              <w:t>Metier</w:t>
            </w:r>
            <w:r w:rsidRPr="00D6339B">
              <w:rPr>
                <w:sz w:val="16"/>
                <w:szCs w:val="16"/>
              </w:rPr>
              <w:t xml:space="preserve"> is merged with other metiers for sampling</w:t>
            </w:r>
          </w:p>
        </w:tc>
        <w:tc>
          <w:tcPr>
            <w:tcW w:w="6102" w:type="dxa"/>
            <w:gridSpan w:val="5"/>
          </w:tcPr>
          <w:p w:rsidR="002E2A9D" w:rsidRPr="00D6339B" w:rsidRDefault="002E2A9D" w:rsidP="00D6339B">
            <w:pPr>
              <w:spacing w:before="40" w:after="40"/>
              <w:rPr>
                <w:sz w:val="16"/>
                <w:szCs w:val="16"/>
              </w:rPr>
            </w:pPr>
            <w:r w:rsidRPr="00D6339B">
              <w:rPr>
                <w:sz w:val="16"/>
                <w:szCs w:val="16"/>
              </w:rPr>
              <w:t>not merged</w:t>
            </w:r>
          </w:p>
        </w:tc>
      </w:tr>
      <w:tr w:rsidR="002E2A9D" w:rsidRPr="00D6339B" w:rsidTr="00EA3BA3">
        <w:tc>
          <w:tcPr>
            <w:tcW w:w="2427" w:type="dxa"/>
          </w:tcPr>
          <w:p w:rsidR="002E2A9D" w:rsidRPr="00D6339B" w:rsidRDefault="002E2A9D" w:rsidP="00825651">
            <w:pPr>
              <w:spacing w:before="40" w:after="40"/>
              <w:jc w:val="left"/>
              <w:rPr>
                <w:sz w:val="16"/>
                <w:szCs w:val="16"/>
              </w:rPr>
            </w:pPr>
            <w:r w:rsidRPr="00D6339B">
              <w:rPr>
                <w:sz w:val="16"/>
                <w:szCs w:val="16"/>
              </w:rPr>
              <w:t>Justification for merging:</w:t>
            </w:r>
          </w:p>
        </w:tc>
        <w:tc>
          <w:tcPr>
            <w:tcW w:w="6102" w:type="dxa"/>
            <w:gridSpan w:val="5"/>
          </w:tcPr>
          <w:p w:rsidR="002E2A9D" w:rsidRPr="00D6339B" w:rsidRDefault="002E2A9D" w:rsidP="00D6339B">
            <w:pPr>
              <w:spacing w:before="40" w:after="40"/>
              <w:rPr>
                <w:sz w:val="16"/>
                <w:szCs w:val="16"/>
              </w:rPr>
            </w:pPr>
            <w:r w:rsidRPr="00D6339B">
              <w:rPr>
                <w:sz w:val="16"/>
                <w:szCs w:val="16"/>
              </w:rPr>
              <w:t>not relevant</w:t>
            </w:r>
          </w:p>
        </w:tc>
      </w:tr>
      <w:tr w:rsidR="002E2A9D" w:rsidRPr="00D6339B" w:rsidTr="00EA3BA3">
        <w:trPr>
          <w:cantSplit/>
          <w:trHeight w:val="360"/>
        </w:trPr>
        <w:tc>
          <w:tcPr>
            <w:tcW w:w="2427" w:type="dxa"/>
            <w:vMerge w:val="restart"/>
          </w:tcPr>
          <w:p w:rsidR="002E2A9D" w:rsidRPr="00D6339B" w:rsidRDefault="002E2A9D" w:rsidP="00825651">
            <w:pPr>
              <w:spacing w:before="40" w:after="40"/>
              <w:jc w:val="left"/>
              <w:rPr>
                <w:sz w:val="16"/>
                <w:szCs w:val="16"/>
              </w:rPr>
            </w:pPr>
            <w:r w:rsidRPr="00D6339B">
              <w:rPr>
                <w:sz w:val="16"/>
                <w:szCs w:val="16"/>
              </w:rPr>
              <w:t>Sampling scheme</w:t>
            </w:r>
          </w:p>
        </w:tc>
        <w:tc>
          <w:tcPr>
            <w:tcW w:w="1919" w:type="dxa"/>
            <w:gridSpan w:val="3"/>
          </w:tcPr>
          <w:p w:rsidR="002E2A9D" w:rsidRPr="00D6339B" w:rsidRDefault="002E2A9D" w:rsidP="00D6339B">
            <w:pPr>
              <w:spacing w:before="40" w:after="40"/>
              <w:rPr>
                <w:sz w:val="16"/>
                <w:szCs w:val="16"/>
              </w:rPr>
            </w:pPr>
            <w:r w:rsidRPr="00D6339B">
              <w:rPr>
                <w:sz w:val="16"/>
                <w:szCs w:val="16"/>
              </w:rPr>
              <w:t>Type of sampling</w:t>
            </w:r>
          </w:p>
        </w:tc>
        <w:tc>
          <w:tcPr>
            <w:tcW w:w="2079" w:type="dxa"/>
          </w:tcPr>
          <w:p w:rsidR="002E2A9D" w:rsidRPr="00D6339B" w:rsidRDefault="002E2A9D" w:rsidP="00825651">
            <w:pPr>
              <w:spacing w:before="40" w:after="40"/>
              <w:jc w:val="left"/>
              <w:rPr>
                <w:sz w:val="16"/>
                <w:szCs w:val="16"/>
              </w:rPr>
            </w:pPr>
            <w:r w:rsidRPr="00D6339B">
              <w:rPr>
                <w:sz w:val="16"/>
                <w:szCs w:val="16"/>
              </w:rPr>
              <w:t>Sampling frame and primary sampling unit for data collection</w:t>
            </w:r>
          </w:p>
        </w:tc>
        <w:tc>
          <w:tcPr>
            <w:tcW w:w="2104" w:type="dxa"/>
          </w:tcPr>
          <w:p w:rsidR="002E2A9D" w:rsidRPr="00D6339B" w:rsidRDefault="002E2A9D" w:rsidP="00825651">
            <w:pPr>
              <w:spacing w:before="40" w:after="40"/>
              <w:jc w:val="left"/>
              <w:rPr>
                <w:sz w:val="16"/>
                <w:szCs w:val="16"/>
              </w:rPr>
            </w:pPr>
            <w:r w:rsidRPr="00D6339B">
              <w:rPr>
                <w:sz w:val="16"/>
                <w:szCs w:val="16"/>
              </w:rPr>
              <w:t>Data collected (retained catch; discarded catch; unsorted catch) and sampling method (concurrent, other)</w:t>
            </w:r>
          </w:p>
        </w:tc>
      </w:tr>
      <w:tr w:rsidR="002E2A9D" w:rsidRPr="00D6339B" w:rsidTr="00EA3BA3">
        <w:trPr>
          <w:cantSplit/>
          <w:trHeight w:val="255"/>
        </w:trPr>
        <w:tc>
          <w:tcPr>
            <w:tcW w:w="2427" w:type="dxa"/>
            <w:vMerge/>
          </w:tcPr>
          <w:p w:rsidR="002E2A9D" w:rsidRPr="00D6339B" w:rsidRDefault="002E2A9D" w:rsidP="00825651">
            <w:pPr>
              <w:spacing w:before="40" w:after="40"/>
              <w:jc w:val="left"/>
              <w:rPr>
                <w:sz w:val="16"/>
                <w:szCs w:val="16"/>
              </w:rPr>
            </w:pPr>
          </w:p>
        </w:tc>
        <w:tc>
          <w:tcPr>
            <w:tcW w:w="1919" w:type="dxa"/>
            <w:gridSpan w:val="3"/>
          </w:tcPr>
          <w:p w:rsidR="002E2A9D" w:rsidRPr="00D6339B" w:rsidRDefault="002E2A9D" w:rsidP="00D6339B">
            <w:pPr>
              <w:spacing w:before="40" w:after="40"/>
              <w:rPr>
                <w:sz w:val="16"/>
                <w:szCs w:val="16"/>
              </w:rPr>
            </w:pPr>
            <w:r w:rsidRPr="00D6339B">
              <w:rPr>
                <w:sz w:val="16"/>
                <w:szCs w:val="16"/>
              </w:rPr>
              <w:t>Observers at sea</w:t>
            </w:r>
          </w:p>
        </w:tc>
        <w:tc>
          <w:tcPr>
            <w:tcW w:w="2079" w:type="dxa"/>
          </w:tcPr>
          <w:p w:rsidR="002E2A9D" w:rsidRPr="00D6339B" w:rsidRDefault="002E2A9D" w:rsidP="00D6339B">
            <w:pPr>
              <w:spacing w:before="40" w:after="40"/>
              <w:rPr>
                <w:sz w:val="16"/>
                <w:szCs w:val="16"/>
              </w:rPr>
            </w:pPr>
          </w:p>
        </w:tc>
        <w:tc>
          <w:tcPr>
            <w:tcW w:w="2104" w:type="dxa"/>
          </w:tcPr>
          <w:p w:rsidR="002E2A9D" w:rsidRPr="00D6339B" w:rsidRDefault="002E2A9D" w:rsidP="00D6339B">
            <w:pPr>
              <w:spacing w:before="40" w:after="40"/>
              <w:rPr>
                <w:sz w:val="16"/>
                <w:szCs w:val="16"/>
              </w:rPr>
            </w:pPr>
          </w:p>
        </w:tc>
      </w:tr>
      <w:tr w:rsidR="002E2A9D" w:rsidRPr="00D6339B" w:rsidTr="00EA3BA3">
        <w:trPr>
          <w:cantSplit/>
          <w:trHeight w:val="255"/>
        </w:trPr>
        <w:tc>
          <w:tcPr>
            <w:tcW w:w="2427" w:type="dxa"/>
            <w:vMerge/>
          </w:tcPr>
          <w:p w:rsidR="002E2A9D" w:rsidRPr="00D6339B" w:rsidRDefault="002E2A9D" w:rsidP="00825651">
            <w:pPr>
              <w:spacing w:before="40" w:after="40"/>
              <w:jc w:val="left"/>
              <w:rPr>
                <w:sz w:val="16"/>
                <w:szCs w:val="16"/>
              </w:rPr>
            </w:pPr>
          </w:p>
        </w:tc>
        <w:tc>
          <w:tcPr>
            <w:tcW w:w="1919" w:type="dxa"/>
            <w:gridSpan w:val="3"/>
          </w:tcPr>
          <w:p w:rsidR="002E2A9D" w:rsidRPr="00D6339B" w:rsidRDefault="002E2A9D" w:rsidP="00D6339B">
            <w:pPr>
              <w:spacing w:before="40" w:after="40"/>
              <w:rPr>
                <w:sz w:val="16"/>
                <w:szCs w:val="16"/>
              </w:rPr>
            </w:pPr>
            <w:r w:rsidRPr="00D6339B">
              <w:rPr>
                <w:sz w:val="16"/>
                <w:szCs w:val="16"/>
              </w:rPr>
              <w:t>Self sampling</w:t>
            </w:r>
          </w:p>
        </w:tc>
        <w:tc>
          <w:tcPr>
            <w:tcW w:w="2079" w:type="dxa"/>
          </w:tcPr>
          <w:p w:rsidR="002E2A9D" w:rsidRPr="00D6339B" w:rsidRDefault="002E2A9D" w:rsidP="00D6339B">
            <w:pPr>
              <w:spacing w:before="40" w:after="40"/>
              <w:rPr>
                <w:sz w:val="16"/>
                <w:szCs w:val="16"/>
              </w:rPr>
            </w:pPr>
          </w:p>
        </w:tc>
        <w:tc>
          <w:tcPr>
            <w:tcW w:w="2104" w:type="dxa"/>
          </w:tcPr>
          <w:p w:rsidR="002E2A9D" w:rsidRPr="00D6339B" w:rsidRDefault="002E2A9D" w:rsidP="00D6339B">
            <w:pPr>
              <w:spacing w:before="40" w:after="40"/>
              <w:rPr>
                <w:sz w:val="16"/>
                <w:szCs w:val="16"/>
              </w:rPr>
            </w:pPr>
          </w:p>
        </w:tc>
      </w:tr>
      <w:tr w:rsidR="002E2A9D" w:rsidRPr="00D6339B" w:rsidTr="00EA3BA3">
        <w:trPr>
          <w:cantSplit/>
          <w:trHeight w:val="255"/>
        </w:trPr>
        <w:tc>
          <w:tcPr>
            <w:tcW w:w="2427" w:type="dxa"/>
            <w:vMerge/>
          </w:tcPr>
          <w:p w:rsidR="002E2A9D" w:rsidRPr="00D6339B" w:rsidRDefault="002E2A9D" w:rsidP="00825651">
            <w:pPr>
              <w:spacing w:before="40" w:after="40"/>
              <w:jc w:val="left"/>
              <w:rPr>
                <w:sz w:val="16"/>
                <w:szCs w:val="16"/>
              </w:rPr>
            </w:pPr>
          </w:p>
        </w:tc>
        <w:tc>
          <w:tcPr>
            <w:tcW w:w="1919" w:type="dxa"/>
            <w:gridSpan w:val="3"/>
          </w:tcPr>
          <w:p w:rsidR="002E2A9D" w:rsidRPr="00D6339B" w:rsidRDefault="002E2A9D" w:rsidP="00D6339B">
            <w:pPr>
              <w:spacing w:before="40" w:after="40"/>
              <w:rPr>
                <w:sz w:val="16"/>
                <w:szCs w:val="16"/>
              </w:rPr>
            </w:pPr>
            <w:r w:rsidRPr="00D6339B">
              <w:rPr>
                <w:sz w:val="16"/>
                <w:szCs w:val="16"/>
              </w:rPr>
              <w:t>Sampling landings on shore</w:t>
            </w:r>
          </w:p>
        </w:tc>
        <w:tc>
          <w:tcPr>
            <w:tcW w:w="2079" w:type="dxa"/>
          </w:tcPr>
          <w:p w:rsidR="002E2A9D" w:rsidRPr="00D6339B" w:rsidRDefault="002E2A9D" w:rsidP="00D6339B">
            <w:pPr>
              <w:spacing w:before="40" w:after="40"/>
              <w:rPr>
                <w:sz w:val="16"/>
                <w:szCs w:val="16"/>
              </w:rPr>
            </w:pPr>
          </w:p>
        </w:tc>
        <w:tc>
          <w:tcPr>
            <w:tcW w:w="2104" w:type="dxa"/>
          </w:tcPr>
          <w:p w:rsidR="002E2A9D" w:rsidRPr="00D6339B" w:rsidRDefault="002E2A9D" w:rsidP="00D6339B">
            <w:pPr>
              <w:spacing w:before="40" w:after="40"/>
              <w:rPr>
                <w:sz w:val="16"/>
                <w:szCs w:val="16"/>
              </w:rPr>
            </w:pPr>
          </w:p>
        </w:tc>
      </w:tr>
      <w:tr w:rsidR="002E2A9D" w:rsidRPr="00D6339B" w:rsidTr="00EA3BA3">
        <w:tc>
          <w:tcPr>
            <w:tcW w:w="2427" w:type="dxa"/>
          </w:tcPr>
          <w:p w:rsidR="002E2A9D" w:rsidRPr="00D6339B" w:rsidRDefault="002E2A9D" w:rsidP="00825651">
            <w:pPr>
              <w:spacing w:before="40" w:after="40"/>
              <w:jc w:val="left"/>
              <w:rPr>
                <w:sz w:val="16"/>
                <w:szCs w:val="16"/>
              </w:rPr>
            </w:pPr>
            <w:r w:rsidRPr="00D6339B">
              <w:rPr>
                <w:sz w:val="16"/>
                <w:szCs w:val="16"/>
              </w:rPr>
              <w:t xml:space="preserve">Indicate if the </w:t>
            </w:r>
            <w:r>
              <w:rPr>
                <w:sz w:val="16"/>
                <w:szCs w:val="16"/>
              </w:rPr>
              <w:t>Metier</w:t>
            </w:r>
            <w:r w:rsidRPr="00D6339B">
              <w:rPr>
                <w:sz w:val="16"/>
                <w:szCs w:val="16"/>
              </w:rPr>
              <w:t xml:space="preserve"> is associated with particular sampling problems:</w:t>
            </w:r>
          </w:p>
        </w:tc>
        <w:tc>
          <w:tcPr>
            <w:tcW w:w="6102" w:type="dxa"/>
            <w:gridSpan w:val="5"/>
          </w:tcPr>
          <w:p w:rsidR="002E2A9D" w:rsidRPr="00D6339B" w:rsidRDefault="002E2A9D" w:rsidP="00D6339B">
            <w:pPr>
              <w:spacing w:before="40" w:after="40"/>
              <w:rPr>
                <w:sz w:val="16"/>
                <w:szCs w:val="16"/>
              </w:rPr>
            </w:pPr>
            <w:r w:rsidRPr="00D6339B">
              <w:rPr>
                <w:sz w:val="16"/>
                <w:szCs w:val="16"/>
              </w:rPr>
              <w:t>not relevant</w:t>
            </w:r>
          </w:p>
        </w:tc>
      </w:tr>
      <w:tr w:rsidR="002E2A9D" w:rsidRPr="00D6339B" w:rsidTr="00EA3BA3">
        <w:tc>
          <w:tcPr>
            <w:tcW w:w="2427" w:type="dxa"/>
          </w:tcPr>
          <w:p w:rsidR="002E2A9D" w:rsidRPr="00D6339B" w:rsidRDefault="002E2A9D" w:rsidP="00825651">
            <w:pPr>
              <w:spacing w:before="40" w:after="40"/>
              <w:jc w:val="left"/>
              <w:rPr>
                <w:sz w:val="16"/>
                <w:szCs w:val="16"/>
              </w:rPr>
            </w:pPr>
            <w:r w:rsidRPr="00D6339B">
              <w:rPr>
                <w:sz w:val="16"/>
                <w:szCs w:val="16"/>
              </w:rPr>
              <w:t>Additional remarks (historical and others):</w:t>
            </w:r>
          </w:p>
          <w:p w:rsidR="002E2A9D" w:rsidRPr="00D6339B" w:rsidRDefault="002E2A9D" w:rsidP="00825651">
            <w:pPr>
              <w:spacing w:before="40" w:after="40"/>
              <w:jc w:val="left"/>
              <w:rPr>
                <w:sz w:val="16"/>
                <w:szCs w:val="16"/>
              </w:rPr>
            </w:pPr>
          </w:p>
        </w:tc>
        <w:tc>
          <w:tcPr>
            <w:tcW w:w="6102" w:type="dxa"/>
            <w:gridSpan w:val="5"/>
          </w:tcPr>
          <w:p w:rsidR="002E2A9D" w:rsidRPr="00D6339B" w:rsidRDefault="002E2A9D" w:rsidP="00D6339B">
            <w:pPr>
              <w:spacing w:before="40" w:after="40"/>
              <w:rPr>
                <w:sz w:val="16"/>
                <w:szCs w:val="16"/>
              </w:rPr>
            </w:pPr>
            <w:r w:rsidRPr="00D6339B">
              <w:rPr>
                <w:sz w:val="16"/>
                <w:szCs w:val="16"/>
              </w:rPr>
              <w:t xml:space="preserve">The </w:t>
            </w:r>
            <w:r>
              <w:rPr>
                <w:sz w:val="16"/>
                <w:szCs w:val="16"/>
              </w:rPr>
              <w:t>metier</w:t>
            </w:r>
            <w:r w:rsidRPr="00D6339B">
              <w:rPr>
                <w:sz w:val="16"/>
                <w:szCs w:val="16"/>
              </w:rPr>
              <w:t xml:space="preserve"> is selected from vessels with no gear specification in the log-book. </w:t>
            </w:r>
          </w:p>
        </w:tc>
      </w:tr>
    </w:tbl>
    <w:p w:rsidR="002E2A9D" w:rsidRPr="00D6339B" w:rsidRDefault="002E2A9D" w:rsidP="00D6339B">
      <w:pPr>
        <w:spacing w:before="40" w:after="40"/>
        <w:rPr>
          <w:sz w:val="16"/>
          <w:szCs w:val="16"/>
        </w:rPr>
      </w:pPr>
    </w:p>
    <w:p w:rsidR="002E2A9D" w:rsidRPr="00D6339B" w:rsidRDefault="002E2A9D" w:rsidP="00D6339B">
      <w:pPr>
        <w:spacing w:before="40" w:after="40"/>
        <w:rPr>
          <w:sz w:val="16"/>
          <w:szCs w:val="16"/>
        </w:rPr>
      </w:pPr>
      <w:r w:rsidRPr="00D6339B">
        <w:rPr>
          <w:sz w:val="16"/>
          <w:szCs w:val="16"/>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2"/>
        <w:gridCol w:w="1132"/>
        <w:gridCol w:w="283"/>
        <w:gridCol w:w="345"/>
        <w:gridCol w:w="1893"/>
        <w:gridCol w:w="1936"/>
      </w:tblGrid>
      <w:tr w:rsidR="002E2A9D" w:rsidRPr="00D6339B" w:rsidTr="00EA3BA3">
        <w:tc>
          <w:tcPr>
            <w:tcW w:w="7811" w:type="dxa"/>
            <w:gridSpan w:val="6"/>
          </w:tcPr>
          <w:p w:rsidR="002E2A9D" w:rsidRPr="00D6339B" w:rsidRDefault="002E2A9D" w:rsidP="00D6339B">
            <w:pPr>
              <w:spacing w:before="40" w:after="40"/>
              <w:rPr>
                <w:sz w:val="16"/>
                <w:szCs w:val="16"/>
              </w:rPr>
            </w:pPr>
            <w:r w:rsidRPr="00D6339B">
              <w:rPr>
                <w:sz w:val="16"/>
                <w:szCs w:val="16"/>
              </w:rPr>
              <w:t>Metier description template 6</w:t>
            </w:r>
          </w:p>
        </w:tc>
      </w:tr>
      <w:tr w:rsidR="002E2A9D" w:rsidRPr="00D6339B" w:rsidTr="00EA3BA3">
        <w:trPr>
          <w:trHeight w:val="333"/>
        </w:trPr>
        <w:tc>
          <w:tcPr>
            <w:tcW w:w="2222" w:type="dxa"/>
          </w:tcPr>
          <w:p w:rsidR="002E2A9D" w:rsidRPr="00D6339B" w:rsidRDefault="002E2A9D" w:rsidP="00825651">
            <w:pPr>
              <w:spacing w:before="40" w:after="40"/>
              <w:jc w:val="left"/>
              <w:rPr>
                <w:sz w:val="16"/>
                <w:szCs w:val="16"/>
              </w:rPr>
            </w:pPr>
            <w:r w:rsidRPr="00D6339B">
              <w:rPr>
                <w:sz w:val="16"/>
                <w:szCs w:val="16"/>
              </w:rPr>
              <w:t>RCM</w:t>
            </w:r>
          </w:p>
        </w:tc>
        <w:tc>
          <w:tcPr>
            <w:tcW w:w="5589" w:type="dxa"/>
            <w:gridSpan w:val="5"/>
          </w:tcPr>
          <w:p w:rsidR="002E2A9D" w:rsidRPr="00D6339B" w:rsidRDefault="002E2A9D" w:rsidP="00D6339B">
            <w:pPr>
              <w:spacing w:before="40" w:after="40"/>
              <w:rPr>
                <w:sz w:val="16"/>
                <w:szCs w:val="16"/>
              </w:rPr>
            </w:pPr>
            <w:r w:rsidRPr="00D6339B">
              <w:rPr>
                <w:sz w:val="16"/>
                <w:szCs w:val="16"/>
              </w:rPr>
              <w:t>North Sea and Eastern Atlantic</w:t>
            </w:r>
          </w:p>
        </w:tc>
      </w:tr>
      <w:tr w:rsidR="002E2A9D" w:rsidRPr="00D6339B" w:rsidTr="00EA3BA3">
        <w:trPr>
          <w:trHeight w:val="284"/>
        </w:trPr>
        <w:tc>
          <w:tcPr>
            <w:tcW w:w="2222" w:type="dxa"/>
          </w:tcPr>
          <w:p w:rsidR="002E2A9D" w:rsidRPr="00D6339B" w:rsidRDefault="002E2A9D" w:rsidP="00825651">
            <w:pPr>
              <w:spacing w:before="40" w:after="40"/>
              <w:jc w:val="left"/>
              <w:rPr>
                <w:sz w:val="16"/>
                <w:szCs w:val="16"/>
              </w:rPr>
            </w:pPr>
            <w:r w:rsidRPr="00D6339B">
              <w:rPr>
                <w:sz w:val="16"/>
                <w:szCs w:val="16"/>
              </w:rPr>
              <w:t>Fishing ground</w:t>
            </w:r>
          </w:p>
        </w:tc>
        <w:tc>
          <w:tcPr>
            <w:tcW w:w="5589" w:type="dxa"/>
            <w:gridSpan w:val="5"/>
          </w:tcPr>
          <w:p w:rsidR="002E2A9D" w:rsidRPr="00D6339B" w:rsidRDefault="002E2A9D" w:rsidP="00D6339B">
            <w:pPr>
              <w:spacing w:before="40" w:after="40"/>
              <w:rPr>
                <w:sz w:val="16"/>
                <w:szCs w:val="16"/>
              </w:rPr>
            </w:pPr>
            <w:r w:rsidRPr="00D6339B">
              <w:rPr>
                <w:sz w:val="16"/>
                <w:szCs w:val="16"/>
              </w:rPr>
              <w:t>IV- VIId</w:t>
            </w:r>
          </w:p>
        </w:tc>
      </w:tr>
      <w:tr w:rsidR="002E2A9D" w:rsidRPr="00D6339B" w:rsidTr="00EA3BA3">
        <w:trPr>
          <w:trHeight w:val="284"/>
        </w:trPr>
        <w:tc>
          <w:tcPr>
            <w:tcW w:w="2222" w:type="dxa"/>
          </w:tcPr>
          <w:p w:rsidR="002E2A9D" w:rsidRPr="00D6339B" w:rsidRDefault="002E2A9D" w:rsidP="00825651">
            <w:pPr>
              <w:spacing w:before="40" w:after="40"/>
              <w:jc w:val="left"/>
              <w:rPr>
                <w:sz w:val="16"/>
                <w:szCs w:val="16"/>
              </w:rPr>
            </w:pPr>
            <w:r w:rsidRPr="00D6339B">
              <w:rPr>
                <w:sz w:val="16"/>
                <w:szCs w:val="16"/>
              </w:rPr>
              <w:t xml:space="preserve">Name of </w:t>
            </w:r>
            <w:r>
              <w:rPr>
                <w:sz w:val="16"/>
                <w:szCs w:val="16"/>
              </w:rPr>
              <w:t>metier</w:t>
            </w:r>
            <w:r w:rsidRPr="00D6339B">
              <w:rPr>
                <w:sz w:val="16"/>
                <w:szCs w:val="16"/>
              </w:rPr>
              <w:t>:</w:t>
            </w:r>
          </w:p>
        </w:tc>
        <w:tc>
          <w:tcPr>
            <w:tcW w:w="5589" w:type="dxa"/>
            <w:gridSpan w:val="5"/>
          </w:tcPr>
          <w:p w:rsidR="002E2A9D" w:rsidRPr="00D6339B" w:rsidRDefault="002E2A9D" w:rsidP="00D6339B">
            <w:pPr>
              <w:spacing w:before="40" w:after="40"/>
              <w:rPr>
                <w:sz w:val="16"/>
                <w:szCs w:val="16"/>
              </w:rPr>
            </w:pPr>
            <w:r w:rsidRPr="00D6339B">
              <w:rPr>
                <w:sz w:val="16"/>
                <w:szCs w:val="16"/>
              </w:rPr>
              <w:t>GNS</w:t>
            </w:r>
            <w:r>
              <w:rPr>
                <w:sz w:val="16"/>
                <w:szCs w:val="16"/>
              </w:rPr>
              <w:t>_DEF_</w:t>
            </w:r>
            <w:r w:rsidRPr="00D6339B">
              <w:rPr>
                <w:sz w:val="16"/>
                <w:szCs w:val="16"/>
              </w:rPr>
              <w:t>100-119_0_0</w:t>
            </w:r>
          </w:p>
        </w:tc>
      </w:tr>
      <w:tr w:rsidR="002E2A9D" w:rsidRPr="00D6339B" w:rsidTr="00EA3BA3">
        <w:trPr>
          <w:trHeight w:val="284"/>
        </w:trPr>
        <w:tc>
          <w:tcPr>
            <w:tcW w:w="2222" w:type="dxa"/>
          </w:tcPr>
          <w:p w:rsidR="002E2A9D" w:rsidRPr="00D6339B" w:rsidRDefault="002E2A9D" w:rsidP="00825651">
            <w:pPr>
              <w:spacing w:before="40" w:after="40"/>
              <w:jc w:val="left"/>
              <w:rPr>
                <w:sz w:val="16"/>
                <w:szCs w:val="16"/>
              </w:rPr>
            </w:pPr>
            <w:r w:rsidRPr="00D6339B">
              <w:rPr>
                <w:sz w:val="16"/>
                <w:szCs w:val="16"/>
              </w:rPr>
              <w:t>Flag country:</w:t>
            </w:r>
          </w:p>
        </w:tc>
        <w:tc>
          <w:tcPr>
            <w:tcW w:w="5589" w:type="dxa"/>
            <w:gridSpan w:val="5"/>
          </w:tcPr>
          <w:p w:rsidR="002E2A9D" w:rsidRPr="00D6339B" w:rsidRDefault="002E2A9D" w:rsidP="00D6339B">
            <w:pPr>
              <w:spacing w:before="40" w:after="40"/>
              <w:rPr>
                <w:sz w:val="16"/>
                <w:szCs w:val="16"/>
              </w:rPr>
            </w:pPr>
            <w:r w:rsidRPr="00D6339B">
              <w:rPr>
                <w:sz w:val="16"/>
                <w:szCs w:val="16"/>
              </w:rPr>
              <w:t>Netherlands</w:t>
            </w:r>
          </w:p>
        </w:tc>
      </w:tr>
      <w:tr w:rsidR="002E2A9D" w:rsidRPr="00D6339B" w:rsidTr="00EA3BA3">
        <w:trPr>
          <w:trHeight w:val="284"/>
        </w:trPr>
        <w:tc>
          <w:tcPr>
            <w:tcW w:w="2222" w:type="dxa"/>
          </w:tcPr>
          <w:p w:rsidR="002E2A9D" w:rsidRPr="00D6339B" w:rsidRDefault="002E2A9D" w:rsidP="00825651">
            <w:pPr>
              <w:spacing w:before="40" w:after="40"/>
              <w:jc w:val="left"/>
              <w:rPr>
                <w:sz w:val="16"/>
                <w:szCs w:val="16"/>
              </w:rPr>
            </w:pPr>
            <w:r w:rsidRPr="00D6339B">
              <w:rPr>
                <w:sz w:val="16"/>
                <w:szCs w:val="16"/>
              </w:rPr>
              <w:t>Date of update:</w:t>
            </w:r>
          </w:p>
        </w:tc>
        <w:tc>
          <w:tcPr>
            <w:tcW w:w="5589" w:type="dxa"/>
            <w:gridSpan w:val="5"/>
          </w:tcPr>
          <w:p w:rsidR="002E2A9D" w:rsidRPr="00D6339B" w:rsidRDefault="002E2A9D" w:rsidP="00D6339B">
            <w:pPr>
              <w:spacing w:before="40" w:after="40"/>
              <w:rPr>
                <w:sz w:val="16"/>
                <w:szCs w:val="16"/>
              </w:rPr>
            </w:pPr>
            <w:r w:rsidRPr="00D6339B">
              <w:rPr>
                <w:sz w:val="16"/>
                <w:szCs w:val="16"/>
              </w:rPr>
              <w:t>26-02-2010</w:t>
            </w:r>
          </w:p>
        </w:tc>
      </w:tr>
      <w:tr w:rsidR="002E2A9D" w:rsidRPr="00D6339B" w:rsidTr="00EA3BA3">
        <w:tc>
          <w:tcPr>
            <w:tcW w:w="7811" w:type="dxa"/>
            <w:gridSpan w:val="6"/>
          </w:tcPr>
          <w:p w:rsidR="002E2A9D" w:rsidRPr="00D6339B" w:rsidRDefault="002E2A9D" w:rsidP="00825651">
            <w:pPr>
              <w:spacing w:before="40" w:after="40"/>
              <w:jc w:val="left"/>
              <w:rPr>
                <w:sz w:val="16"/>
                <w:szCs w:val="16"/>
              </w:rPr>
            </w:pPr>
            <w:r w:rsidRPr="00D6339B">
              <w:rPr>
                <w:sz w:val="16"/>
                <w:szCs w:val="16"/>
              </w:rPr>
              <w:t xml:space="preserve">Description of the </w:t>
            </w:r>
            <w:r>
              <w:rPr>
                <w:sz w:val="16"/>
                <w:szCs w:val="16"/>
              </w:rPr>
              <w:t>metier</w:t>
            </w:r>
          </w:p>
        </w:tc>
      </w:tr>
      <w:tr w:rsidR="002E2A9D" w:rsidRPr="00D6339B" w:rsidTr="00EA3BA3">
        <w:tc>
          <w:tcPr>
            <w:tcW w:w="2222" w:type="dxa"/>
          </w:tcPr>
          <w:p w:rsidR="002E2A9D" w:rsidRPr="00D6339B" w:rsidRDefault="002E2A9D" w:rsidP="00825651">
            <w:pPr>
              <w:spacing w:before="40" w:after="40"/>
              <w:jc w:val="left"/>
              <w:rPr>
                <w:sz w:val="16"/>
                <w:szCs w:val="16"/>
              </w:rPr>
            </w:pPr>
            <w:r w:rsidRPr="00D6339B">
              <w:rPr>
                <w:sz w:val="16"/>
                <w:szCs w:val="16"/>
              </w:rPr>
              <w:t xml:space="preserve">Spatial distribution of the fishing activity of the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Dutch coastal area</w:t>
            </w:r>
          </w:p>
        </w:tc>
      </w:tr>
      <w:tr w:rsidR="002E2A9D" w:rsidRPr="00D6339B" w:rsidTr="00EA3BA3">
        <w:tc>
          <w:tcPr>
            <w:tcW w:w="2222" w:type="dxa"/>
          </w:tcPr>
          <w:p w:rsidR="002E2A9D" w:rsidRPr="00D6339B" w:rsidRDefault="002E2A9D" w:rsidP="00825651">
            <w:pPr>
              <w:spacing w:before="40" w:after="40"/>
              <w:jc w:val="left"/>
              <w:rPr>
                <w:sz w:val="16"/>
                <w:szCs w:val="16"/>
              </w:rPr>
            </w:pPr>
            <w:r w:rsidRPr="00D6339B">
              <w:rPr>
                <w:sz w:val="16"/>
                <w:szCs w:val="16"/>
              </w:rPr>
              <w:t xml:space="preserve">Seasonal pattern of the fishing activity of the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April-September in general, December-February for Cod</w:t>
            </w:r>
          </w:p>
        </w:tc>
      </w:tr>
      <w:tr w:rsidR="002E2A9D" w:rsidRPr="00CF18FB" w:rsidTr="00EA3BA3">
        <w:tc>
          <w:tcPr>
            <w:tcW w:w="2222" w:type="dxa"/>
          </w:tcPr>
          <w:p w:rsidR="002E2A9D" w:rsidRPr="00D6339B" w:rsidRDefault="002E2A9D" w:rsidP="00825651">
            <w:pPr>
              <w:spacing w:before="40" w:after="40"/>
              <w:jc w:val="left"/>
              <w:rPr>
                <w:sz w:val="16"/>
                <w:szCs w:val="16"/>
              </w:rPr>
            </w:pPr>
            <w:r w:rsidRPr="00D6339B">
              <w:rPr>
                <w:sz w:val="16"/>
                <w:szCs w:val="16"/>
              </w:rPr>
              <w:t xml:space="preserve">Number of vessels involved in metier by LOA group: </w:t>
            </w:r>
          </w:p>
        </w:tc>
        <w:tc>
          <w:tcPr>
            <w:tcW w:w="5589" w:type="dxa"/>
            <w:gridSpan w:val="5"/>
          </w:tcPr>
          <w:p w:rsidR="002E2A9D" w:rsidRPr="00D6339B" w:rsidRDefault="002E2A9D" w:rsidP="00D6339B">
            <w:pPr>
              <w:spacing w:before="40" w:after="40"/>
              <w:rPr>
                <w:sz w:val="16"/>
                <w:szCs w:val="16"/>
                <w:lang w:val="nl-NL"/>
              </w:rPr>
            </w:pPr>
            <w:r w:rsidRPr="00D6339B">
              <w:rPr>
                <w:sz w:val="16"/>
                <w:szCs w:val="16"/>
                <w:lang w:val="nl-NL"/>
              </w:rPr>
              <w:t>&lt;10: 43 vessels – 10-12: 12 vessels – 12-18: 5 vessels - 18-24: 6  vessels  - 24-40: 6 vessels - &gt;40: 1 vessels</w:t>
            </w:r>
          </w:p>
        </w:tc>
      </w:tr>
      <w:tr w:rsidR="002E2A9D" w:rsidRPr="00D6339B" w:rsidTr="00EA3BA3">
        <w:tc>
          <w:tcPr>
            <w:tcW w:w="2222" w:type="dxa"/>
          </w:tcPr>
          <w:p w:rsidR="002E2A9D" w:rsidRPr="00D6339B" w:rsidRDefault="002E2A9D" w:rsidP="00825651">
            <w:pPr>
              <w:spacing w:before="40" w:after="40"/>
              <w:jc w:val="left"/>
              <w:rPr>
                <w:sz w:val="16"/>
                <w:szCs w:val="16"/>
              </w:rPr>
            </w:pPr>
            <w:r w:rsidRPr="00D6339B">
              <w:rPr>
                <w:sz w:val="16"/>
                <w:szCs w:val="16"/>
              </w:rPr>
              <w:t xml:space="preserve">Detailed gear types and selectivity devices used in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 xml:space="preserve">Standing gillnets with floats, can be up to 1500m long. </w:t>
            </w:r>
          </w:p>
        </w:tc>
      </w:tr>
      <w:tr w:rsidR="002E2A9D" w:rsidRPr="00D6339B" w:rsidTr="00EA3BA3">
        <w:tc>
          <w:tcPr>
            <w:tcW w:w="2222" w:type="dxa"/>
          </w:tcPr>
          <w:p w:rsidR="002E2A9D" w:rsidRPr="00D6339B" w:rsidRDefault="002E2A9D" w:rsidP="00825651">
            <w:pPr>
              <w:spacing w:before="40" w:after="40"/>
              <w:jc w:val="left"/>
              <w:rPr>
                <w:sz w:val="16"/>
                <w:szCs w:val="16"/>
              </w:rPr>
            </w:pPr>
            <w:r w:rsidRPr="00D6339B">
              <w:rPr>
                <w:sz w:val="16"/>
                <w:szCs w:val="16"/>
              </w:rPr>
              <w:t xml:space="preserve">Main target and by-catch species for the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Cod, sole, bass, flounder, dab and mullet</w:t>
            </w:r>
          </w:p>
        </w:tc>
      </w:tr>
      <w:tr w:rsidR="002E2A9D" w:rsidRPr="00D6339B" w:rsidTr="00EA3BA3">
        <w:trPr>
          <w:cantSplit/>
          <w:trHeight w:val="198"/>
        </w:trPr>
        <w:tc>
          <w:tcPr>
            <w:tcW w:w="2222" w:type="dxa"/>
            <w:vMerge w:val="restart"/>
          </w:tcPr>
          <w:p w:rsidR="002E2A9D" w:rsidRPr="00D6339B" w:rsidRDefault="002E2A9D" w:rsidP="00825651">
            <w:pPr>
              <w:spacing w:before="40" w:after="40"/>
              <w:jc w:val="left"/>
              <w:rPr>
                <w:sz w:val="16"/>
                <w:szCs w:val="16"/>
              </w:rPr>
            </w:pPr>
            <w:r w:rsidRPr="00D6339B">
              <w:rPr>
                <w:sz w:val="16"/>
                <w:szCs w:val="16"/>
              </w:rPr>
              <w:t>Indicate level of discard of major species (mostly subset of G1 or G2 species):</w:t>
            </w:r>
          </w:p>
          <w:p w:rsidR="002E2A9D" w:rsidRPr="00D6339B" w:rsidRDefault="002E2A9D" w:rsidP="00825651">
            <w:pPr>
              <w:spacing w:before="40" w:after="40"/>
              <w:jc w:val="left"/>
              <w:rPr>
                <w:sz w:val="16"/>
                <w:szCs w:val="16"/>
              </w:rPr>
            </w:pPr>
            <w:r w:rsidRPr="00D6339B">
              <w:rPr>
                <w:sz w:val="16"/>
                <w:szCs w:val="16"/>
              </w:rPr>
              <w:t>(Text. e.g. Significant, Insignificant, Occasional high)</w:t>
            </w:r>
          </w:p>
          <w:p w:rsidR="002E2A9D" w:rsidRPr="00D6339B" w:rsidRDefault="002E2A9D" w:rsidP="00825651">
            <w:pPr>
              <w:spacing w:before="40" w:after="40"/>
              <w:jc w:val="left"/>
              <w:rPr>
                <w:sz w:val="16"/>
                <w:szCs w:val="16"/>
              </w:rPr>
            </w:pPr>
          </w:p>
        </w:tc>
        <w:tc>
          <w:tcPr>
            <w:tcW w:w="1132" w:type="dxa"/>
          </w:tcPr>
          <w:p w:rsidR="002E2A9D" w:rsidRPr="00D6339B" w:rsidRDefault="002E2A9D" w:rsidP="00D6339B">
            <w:pPr>
              <w:spacing w:before="40" w:after="40"/>
              <w:rPr>
                <w:sz w:val="16"/>
                <w:szCs w:val="16"/>
              </w:rPr>
            </w:pPr>
            <w:r w:rsidRPr="00D6339B">
              <w:rPr>
                <w:sz w:val="16"/>
                <w:szCs w:val="16"/>
              </w:rPr>
              <w:t>Species</w:t>
            </w:r>
          </w:p>
        </w:tc>
        <w:tc>
          <w:tcPr>
            <w:tcW w:w="4457" w:type="dxa"/>
            <w:gridSpan w:val="4"/>
          </w:tcPr>
          <w:p w:rsidR="002E2A9D" w:rsidRPr="00D6339B" w:rsidRDefault="002E2A9D" w:rsidP="00D6339B">
            <w:pPr>
              <w:spacing w:before="40" w:after="40"/>
              <w:rPr>
                <w:sz w:val="16"/>
                <w:szCs w:val="16"/>
              </w:rPr>
            </w:pPr>
            <w:r w:rsidRPr="00D6339B">
              <w:rPr>
                <w:sz w:val="16"/>
                <w:szCs w:val="16"/>
              </w:rPr>
              <w:t>Level of discarding</w:t>
            </w:r>
          </w:p>
        </w:tc>
      </w:tr>
      <w:tr w:rsidR="002E2A9D" w:rsidRPr="00D6339B" w:rsidTr="00EA3BA3">
        <w:trPr>
          <w:cantSplit/>
          <w:trHeight w:val="198"/>
        </w:trPr>
        <w:tc>
          <w:tcPr>
            <w:tcW w:w="2222" w:type="dxa"/>
            <w:vMerge/>
          </w:tcPr>
          <w:p w:rsidR="002E2A9D" w:rsidRPr="00D6339B" w:rsidRDefault="002E2A9D" w:rsidP="00825651">
            <w:pPr>
              <w:spacing w:before="40" w:after="40"/>
              <w:jc w:val="left"/>
              <w:rPr>
                <w:sz w:val="16"/>
                <w:szCs w:val="16"/>
              </w:rPr>
            </w:pPr>
          </w:p>
        </w:tc>
        <w:tc>
          <w:tcPr>
            <w:tcW w:w="1132" w:type="dxa"/>
          </w:tcPr>
          <w:p w:rsidR="002E2A9D" w:rsidRPr="00D6339B" w:rsidRDefault="002E2A9D" w:rsidP="00D6339B">
            <w:pPr>
              <w:spacing w:before="40" w:after="40"/>
              <w:rPr>
                <w:sz w:val="16"/>
                <w:szCs w:val="16"/>
              </w:rPr>
            </w:pPr>
            <w:r w:rsidRPr="00D6339B">
              <w:rPr>
                <w:sz w:val="16"/>
                <w:szCs w:val="16"/>
              </w:rPr>
              <w:t>Whiting</w:t>
            </w:r>
          </w:p>
        </w:tc>
        <w:tc>
          <w:tcPr>
            <w:tcW w:w="4457" w:type="dxa"/>
            <w:gridSpan w:val="4"/>
          </w:tcPr>
          <w:p w:rsidR="002E2A9D" w:rsidRPr="00D6339B" w:rsidRDefault="002E2A9D" w:rsidP="00D6339B">
            <w:pPr>
              <w:spacing w:before="40" w:after="40"/>
              <w:rPr>
                <w:sz w:val="16"/>
                <w:szCs w:val="16"/>
              </w:rPr>
            </w:pPr>
            <w:r w:rsidRPr="00D6339B">
              <w:rPr>
                <w:sz w:val="16"/>
                <w:szCs w:val="16"/>
              </w:rPr>
              <w:t>Occasionally high</w:t>
            </w:r>
          </w:p>
        </w:tc>
      </w:tr>
      <w:tr w:rsidR="002E2A9D" w:rsidRPr="00D6339B" w:rsidTr="00EA3BA3">
        <w:trPr>
          <w:cantSplit/>
          <w:trHeight w:val="198"/>
        </w:trPr>
        <w:tc>
          <w:tcPr>
            <w:tcW w:w="2222" w:type="dxa"/>
            <w:vMerge/>
          </w:tcPr>
          <w:p w:rsidR="002E2A9D" w:rsidRPr="00D6339B" w:rsidRDefault="002E2A9D" w:rsidP="00825651">
            <w:pPr>
              <w:spacing w:before="40" w:after="40"/>
              <w:jc w:val="left"/>
              <w:rPr>
                <w:sz w:val="16"/>
                <w:szCs w:val="16"/>
              </w:rPr>
            </w:pPr>
          </w:p>
        </w:tc>
        <w:tc>
          <w:tcPr>
            <w:tcW w:w="1132" w:type="dxa"/>
          </w:tcPr>
          <w:p w:rsidR="002E2A9D" w:rsidRPr="00D6339B" w:rsidRDefault="002E2A9D" w:rsidP="00D6339B">
            <w:pPr>
              <w:spacing w:before="40" w:after="40"/>
              <w:rPr>
                <w:sz w:val="16"/>
                <w:szCs w:val="16"/>
              </w:rPr>
            </w:pPr>
          </w:p>
        </w:tc>
        <w:tc>
          <w:tcPr>
            <w:tcW w:w="4457" w:type="dxa"/>
            <w:gridSpan w:val="4"/>
          </w:tcPr>
          <w:p w:rsidR="002E2A9D" w:rsidRPr="00D6339B" w:rsidRDefault="002E2A9D" w:rsidP="00D6339B">
            <w:pPr>
              <w:spacing w:before="40" w:after="40"/>
              <w:rPr>
                <w:sz w:val="16"/>
                <w:szCs w:val="16"/>
              </w:rPr>
            </w:pPr>
          </w:p>
        </w:tc>
      </w:tr>
      <w:tr w:rsidR="002E2A9D" w:rsidRPr="00D6339B" w:rsidTr="00EA3BA3">
        <w:trPr>
          <w:cantSplit/>
          <w:trHeight w:val="198"/>
        </w:trPr>
        <w:tc>
          <w:tcPr>
            <w:tcW w:w="2222" w:type="dxa"/>
            <w:vMerge/>
          </w:tcPr>
          <w:p w:rsidR="002E2A9D" w:rsidRPr="00D6339B" w:rsidRDefault="002E2A9D" w:rsidP="00825651">
            <w:pPr>
              <w:spacing w:before="40" w:after="40"/>
              <w:jc w:val="left"/>
              <w:rPr>
                <w:sz w:val="16"/>
                <w:szCs w:val="16"/>
              </w:rPr>
            </w:pPr>
          </w:p>
        </w:tc>
        <w:tc>
          <w:tcPr>
            <w:tcW w:w="1132" w:type="dxa"/>
          </w:tcPr>
          <w:p w:rsidR="002E2A9D" w:rsidRPr="00D6339B" w:rsidRDefault="002E2A9D" w:rsidP="00D6339B">
            <w:pPr>
              <w:spacing w:before="40" w:after="40"/>
              <w:rPr>
                <w:sz w:val="16"/>
                <w:szCs w:val="16"/>
              </w:rPr>
            </w:pPr>
          </w:p>
        </w:tc>
        <w:tc>
          <w:tcPr>
            <w:tcW w:w="4457" w:type="dxa"/>
            <w:gridSpan w:val="4"/>
          </w:tcPr>
          <w:p w:rsidR="002E2A9D" w:rsidRPr="00D6339B" w:rsidRDefault="002E2A9D" w:rsidP="00D6339B">
            <w:pPr>
              <w:spacing w:before="40" w:after="40"/>
              <w:rPr>
                <w:sz w:val="16"/>
                <w:szCs w:val="16"/>
              </w:rPr>
            </w:pPr>
          </w:p>
        </w:tc>
      </w:tr>
      <w:tr w:rsidR="002E2A9D" w:rsidRPr="00D6339B" w:rsidTr="00EA3BA3">
        <w:trPr>
          <w:cantSplit/>
          <w:trHeight w:val="198"/>
        </w:trPr>
        <w:tc>
          <w:tcPr>
            <w:tcW w:w="2222" w:type="dxa"/>
            <w:vMerge/>
          </w:tcPr>
          <w:p w:rsidR="002E2A9D" w:rsidRPr="00D6339B" w:rsidRDefault="002E2A9D" w:rsidP="00825651">
            <w:pPr>
              <w:spacing w:before="40" w:after="40"/>
              <w:jc w:val="left"/>
              <w:rPr>
                <w:sz w:val="16"/>
                <w:szCs w:val="16"/>
              </w:rPr>
            </w:pPr>
          </w:p>
        </w:tc>
        <w:tc>
          <w:tcPr>
            <w:tcW w:w="1132" w:type="dxa"/>
          </w:tcPr>
          <w:p w:rsidR="002E2A9D" w:rsidRPr="00D6339B" w:rsidRDefault="002E2A9D" w:rsidP="00D6339B">
            <w:pPr>
              <w:spacing w:before="40" w:after="40"/>
              <w:rPr>
                <w:sz w:val="16"/>
                <w:szCs w:val="16"/>
              </w:rPr>
            </w:pPr>
          </w:p>
        </w:tc>
        <w:tc>
          <w:tcPr>
            <w:tcW w:w="4457" w:type="dxa"/>
            <w:gridSpan w:val="4"/>
          </w:tcPr>
          <w:p w:rsidR="002E2A9D" w:rsidRPr="00D6339B" w:rsidRDefault="002E2A9D" w:rsidP="00D6339B">
            <w:pPr>
              <w:spacing w:before="40" w:after="40"/>
              <w:rPr>
                <w:sz w:val="16"/>
                <w:szCs w:val="16"/>
              </w:rPr>
            </w:pPr>
          </w:p>
        </w:tc>
      </w:tr>
      <w:tr w:rsidR="002E2A9D" w:rsidRPr="00D6339B" w:rsidTr="00EA3BA3">
        <w:tc>
          <w:tcPr>
            <w:tcW w:w="2222" w:type="dxa"/>
          </w:tcPr>
          <w:p w:rsidR="002E2A9D" w:rsidRPr="00D6339B" w:rsidRDefault="002E2A9D" w:rsidP="00825651">
            <w:pPr>
              <w:spacing w:before="40" w:after="40"/>
              <w:jc w:val="left"/>
              <w:rPr>
                <w:sz w:val="16"/>
                <w:szCs w:val="16"/>
              </w:rPr>
            </w:pPr>
          </w:p>
        </w:tc>
        <w:tc>
          <w:tcPr>
            <w:tcW w:w="5589" w:type="dxa"/>
            <w:gridSpan w:val="5"/>
          </w:tcPr>
          <w:p w:rsidR="002E2A9D" w:rsidRPr="00D6339B" w:rsidRDefault="002E2A9D" w:rsidP="00D6339B">
            <w:pPr>
              <w:spacing w:before="40" w:after="40"/>
              <w:rPr>
                <w:sz w:val="16"/>
                <w:szCs w:val="16"/>
              </w:rPr>
            </w:pPr>
          </w:p>
        </w:tc>
      </w:tr>
      <w:tr w:rsidR="002E2A9D" w:rsidRPr="00D6339B" w:rsidTr="00EA3BA3">
        <w:trPr>
          <w:cantSplit/>
          <w:trHeight w:val="315"/>
        </w:trPr>
        <w:tc>
          <w:tcPr>
            <w:tcW w:w="2222" w:type="dxa"/>
            <w:vMerge w:val="restart"/>
          </w:tcPr>
          <w:p w:rsidR="002E2A9D" w:rsidRPr="00D6339B" w:rsidRDefault="002E2A9D" w:rsidP="00825651">
            <w:pPr>
              <w:spacing w:before="40" w:after="40"/>
              <w:jc w:val="left"/>
              <w:rPr>
                <w:sz w:val="16"/>
                <w:szCs w:val="16"/>
              </w:rPr>
            </w:pPr>
            <w:r w:rsidRPr="00D6339B">
              <w:rPr>
                <w:sz w:val="16"/>
                <w:szCs w:val="16"/>
              </w:rPr>
              <w:t xml:space="preserve">Is significant part of the catches landed in foreign countries? </w:t>
            </w:r>
          </w:p>
          <w:p w:rsidR="002E2A9D" w:rsidRPr="00D6339B" w:rsidRDefault="002E2A9D" w:rsidP="00825651">
            <w:pPr>
              <w:spacing w:before="40" w:after="40"/>
              <w:jc w:val="left"/>
              <w:rPr>
                <w:sz w:val="16"/>
                <w:szCs w:val="16"/>
              </w:rPr>
            </w:pPr>
          </w:p>
        </w:tc>
        <w:tc>
          <w:tcPr>
            <w:tcW w:w="1415" w:type="dxa"/>
            <w:gridSpan w:val="2"/>
          </w:tcPr>
          <w:p w:rsidR="002E2A9D" w:rsidRPr="00D6339B" w:rsidRDefault="002E2A9D" w:rsidP="00D6339B">
            <w:pPr>
              <w:spacing w:before="40" w:after="40"/>
              <w:rPr>
                <w:sz w:val="16"/>
                <w:szCs w:val="16"/>
              </w:rPr>
            </w:pPr>
            <w:r w:rsidRPr="00D6339B">
              <w:rPr>
                <w:sz w:val="16"/>
                <w:szCs w:val="16"/>
              </w:rPr>
              <w:t>Landing country</w:t>
            </w:r>
          </w:p>
        </w:tc>
        <w:tc>
          <w:tcPr>
            <w:tcW w:w="4174" w:type="dxa"/>
            <w:gridSpan w:val="3"/>
          </w:tcPr>
          <w:p w:rsidR="002E2A9D" w:rsidRPr="00D6339B" w:rsidRDefault="002E2A9D" w:rsidP="00D6339B">
            <w:pPr>
              <w:spacing w:before="40" w:after="40"/>
              <w:rPr>
                <w:sz w:val="16"/>
                <w:szCs w:val="16"/>
              </w:rPr>
            </w:pPr>
            <w:r w:rsidRPr="00D6339B">
              <w:rPr>
                <w:sz w:val="16"/>
                <w:szCs w:val="16"/>
              </w:rPr>
              <w:t>Sampling agreement (y/n) ref. to table</w:t>
            </w:r>
          </w:p>
        </w:tc>
      </w:tr>
      <w:tr w:rsidR="002E2A9D" w:rsidRPr="00D6339B" w:rsidTr="00EA3BA3">
        <w:trPr>
          <w:cantSplit/>
          <w:trHeight w:val="315"/>
        </w:trPr>
        <w:tc>
          <w:tcPr>
            <w:tcW w:w="2222" w:type="dxa"/>
            <w:vMerge/>
          </w:tcPr>
          <w:p w:rsidR="002E2A9D" w:rsidRPr="00D6339B" w:rsidRDefault="002E2A9D" w:rsidP="00825651">
            <w:pPr>
              <w:spacing w:before="40" w:after="40"/>
              <w:jc w:val="left"/>
              <w:rPr>
                <w:sz w:val="16"/>
                <w:szCs w:val="16"/>
              </w:rPr>
            </w:pPr>
          </w:p>
        </w:tc>
        <w:tc>
          <w:tcPr>
            <w:tcW w:w="1415" w:type="dxa"/>
            <w:gridSpan w:val="2"/>
          </w:tcPr>
          <w:p w:rsidR="002E2A9D" w:rsidRPr="00D6339B" w:rsidRDefault="002E2A9D" w:rsidP="00D6339B">
            <w:pPr>
              <w:spacing w:before="40" w:after="40"/>
              <w:rPr>
                <w:sz w:val="16"/>
                <w:szCs w:val="16"/>
              </w:rPr>
            </w:pPr>
            <w:r w:rsidRPr="00D6339B">
              <w:rPr>
                <w:sz w:val="16"/>
                <w:szCs w:val="16"/>
              </w:rPr>
              <w:t>NL</w:t>
            </w:r>
            <w:r>
              <w:rPr>
                <w:sz w:val="16"/>
                <w:szCs w:val="16"/>
              </w:rPr>
              <w:t>D</w:t>
            </w:r>
          </w:p>
        </w:tc>
        <w:tc>
          <w:tcPr>
            <w:tcW w:w="4174" w:type="dxa"/>
            <w:gridSpan w:val="3"/>
          </w:tcPr>
          <w:p w:rsidR="002E2A9D" w:rsidRPr="00D6339B" w:rsidRDefault="002E2A9D" w:rsidP="00D6339B">
            <w:pPr>
              <w:spacing w:before="40" w:after="40"/>
              <w:rPr>
                <w:sz w:val="16"/>
                <w:szCs w:val="16"/>
              </w:rPr>
            </w:pPr>
            <w:r w:rsidRPr="00D6339B">
              <w:rPr>
                <w:sz w:val="16"/>
                <w:szCs w:val="16"/>
              </w:rPr>
              <w:t>not relevant</w:t>
            </w:r>
          </w:p>
        </w:tc>
      </w:tr>
      <w:tr w:rsidR="002E2A9D" w:rsidRPr="00D6339B" w:rsidTr="00EA3BA3">
        <w:trPr>
          <w:cantSplit/>
          <w:trHeight w:val="315"/>
        </w:trPr>
        <w:tc>
          <w:tcPr>
            <w:tcW w:w="2222" w:type="dxa"/>
            <w:vMerge/>
          </w:tcPr>
          <w:p w:rsidR="002E2A9D" w:rsidRPr="00D6339B" w:rsidRDefault="002E2A9D" w:rsidP="00825651">
            <w:pPr>
              <w:spacing w:before="40" w:after="40"/>
              <w:jc w:val="left"/>
              <w:rPr>
                <w:sz w:val="16"/>
                <w:szCs w:val="16"/>
              </w:rPr>
            </w:pPr>
          </w:p>
        </w:tc>
        <w:tc>
          <w:tcPr>
            <w:tcW w:w="1415" w:type="dxa"/>
            <w:gridSpan w:val="2"/>
          </w:tcPr>
          <w:p w:rsidR="002E2A9D" w:rsidRPr="00D6339B" w:rsidRDefault="002E2A9D" w:rsidP="00D6339B">
            <w:pPr>
              <w:spacing w:before="40" w:after="40"/>
              <w:rPr>
                <w:sz w:val="16"/>
                <w:szCs w:val="16"/>
              </w:rPr>
            </w:pPr>
          </w:p>
        </w:tc>
        <w:tc>
          <w:tcPr>
            <w:tcW w:w="4174" w:type="dxa"/>
            <w:gridSpan w:val="3"/>
          </w:tcPr>
          <w:p w:rsidR="002E2A9D" w:rsidRPr="00D6339B" w:rsidRDefault="002E2A9D" w:rsidP="00D6339B">
            <w:pPr>
              <w:spacing w:before="40" w:after="40"/>
              <w:rPr>
                <w:sz w:val="16"/>
                <w:szCs w:val="16"/>
              </w:rPr>
            </w:pPr>
          </w:p>
        </w:tc>
      </w:tr>
      <w:tr w:rsidR="002E2A9D" w:rsidRPr="00D6339B" w:rsidTr="00EA3BA3">
        <w:tc>
          <w:tcPr>
            <w:tcW w:w="7811" w:type="dxa"/>
            <w:gridSpan w:val="6"/>
          </w:tcPr>
          <w:p w:rsidR="002E2A9D" w:rsidRPr="00D6339B" w:rsidRDefault="002E2A9D" w:rsidP="00825651">
            <w:pPr>
              <w:spacing w:before="40" w:after="40"/>
              <w:jc w:val="left"/>
              <w:rPr>
                <w:sz w:val="16"/>
                <w:szCs w:val="16"/>
              </w:rPr>
            </w:pPr>
            <w:r w:rsidRPr="00D6339B">
              <w:rPr>
                <w:sz w:val="16"/>
                <w:szCs w:val="16"/>
              </w:rPr>
              <w:t>Sampling of the metier</w:t>
            </w:r>
          </w:p>
        </w:tc>
      </w:tr>
      <w:tr w:rsidR="002E2A9D" w:rsidRPr="00D6339B" w:rsidTr="00EA3BA3">
        <w:tc>
          <w:tcPr>
            <w:tcW w:w="2222" w:type="dxa"/>
          </w:tcPr>
          <w:p w:rsidR="002E2A9D" w:rsidRPr="00D6339B" w:rsidRDefault="002E2A9D" w:rsidP="00825651">
            <w:pPr>
              <w:spacing w:before="40" w:after="40"/>
              <w:jc w:val="left"/>
              <w:rPr>
                <w:sz w:val="16"/>
                <w:szCs w:val="16"/>
              </w:rPr>
            </w:pPr>
            <w:r w:rsidRPr="00D6339B">
              <w:rPr>
                <w:sz w:val="16"/>
                <w:szCs w:val="16"/>
              </w:rPr>
              <w:t xml:space="preserve">Indicate if this </w:t>
            </w:r>
            <w:r>
              <w:rPr>
                <w:sz w:val="16"/>
                <w:szCs w:val="16"/>
              </w:rPr>
              <w:t>Metier</w:t>
            </w:r>
            <w:r w:rsidRPr="00D6339B">
              <w:rPr>
                <w:sz w:val="16"/>
                <w:szCs w:val="16"/>
              </w:rPr>
              <w:t xml:space="preserve"> is merged with other metiers for sampling</w:t>
            </w:r>
          </w:p>
        </w:tc>
        <w:tc>
          <w:tcPr>
            <w:tcW w:w="5589" w:type="dxa"/>
            <w:gridSpan w:val="5"/>
          </w:tcPr>
          <w:p w:rsidR="002E2A9D" w:rsidRPr="00D6339B" w:rsidRDefault="002E2A9D" w:rsidP="00D6339B">
            <w:pPr>
              <w:spacing w:before="40" w:after="40"/>
              <w:rPr>
                <w:sz w:val="16"/>
                <w:szCs w:val="16"/>
              </w:rPr>
            </w:pPr>
            <w:r w:rsidRPr="00D6339B">
              <w:rPr>
                <w:sz w:val="16"/>
                <w:szCs w:val="16"/>
              </w:rPr>
              <w:t>not merged</w:t>
            </w:r>
          </w:p>
        </w:tc>
      </w:tr>
      <w:tr w:rsidR="002E2A9D" w:rsidRPr="00D6339B" w:rsidTr="00EA3BA3">
        <w:tc>
          <w:tcPr>
            <w:tcW w:w="2222" w:type="dxa"/>
          </w:tcPr>
          <w:p w:rsidR="002E2A9D" w:rsidRPr="00D6339B" w:rsidRDefault="002E2A9D" w:rsidP="00825651">
            <w:pPr>
              <w:spacing w:before="40" w:after="40"/>
              <w:jc w:val="left"/>
              <w:rPr>
                <w:sz w:val="16"/>
                <w:szCs w:val="16"/>
              </w:rPr>
            </w:pPr>
            <w:r w:rsidRPr="00D6339B">
              <w:rPr>
                <w:sz w:val="16"/>
                <w:szCs w:val="16"/>
              </w:rPr>
              <w:t>Justification for merging:</w:t>
            </w:r>
          </w:p>
        </w:tc>
        <w:tc>
          <w:tcPr>
            <w:tcW w:w="5589" w:type="dxa"/>
            <w:gridSpan w:val="5"/>
          </w:tcPr>
          <w:p w:rsidR="002E2A9D" w:rsidRPr="00D6339B" w:rsidRDefault="002E2A9D" w:rsidP="00D6339B">
            <w:pPr>
              <w:spacing w:before="40" w:after="40"/>
              <w:rPr>
                <w:sz w:val="16"/>
                <w:szCs w:val="16"/>
              </w:rPr>
            </w:pPr>
            <w:r w:rsidRPr="00D6339B">
              <w:rPr>
                <w:sz w:val="16"/>
                <w:szCs w:val="16"/>
              </w:rPr>
              <w:t>not relevant</w:t>
            </w:r>
          </w:p>
        </w:tc>
      </w:tr>
      <w:tr w:rsidR="002E2A9D" w:rsidRPr="00D6339B" w:rsidTr="00EA3BA3">
        <w:trPr>
          <w:cantSplit/>
          <w:trHeight w:val="360"/>
        </w:trPr>
        <w:tc>
          <w:tcPr>
            <w:tcW w:w="2222" w:type="dxa"/>
            <w:vMerge w:val="restart"/>
          </w:tcPr>
          <w:p w:rsidR="002E2A9D" w:rsidRPr="00D6339B" w:rsidRDefault="002E2A9D" w:rsidP="00825651">
            <w:pPr>
              <w:spacing w:before="40" w:after="40"/>
              <w:jc w:val="left"/>
              <w:rPr>
                <w:sz w:val="16"/>
                <w:szCs w:val="16"/>
              </w:rPr>
            </w:pPr>
            <w:r w:rsidRPr="00D6339B">
              <w:rPr>
                <w:sz w:val="16"/>
                <w:szCs w:val="16"/>
              </w:rPr>
              <w:t>Sampling scheme</w:t>
            </w:r>
          </w:p>
        </w:tc>
        <w:tc>
          <w:tcPr>
            <w:tcW w:w="1760" w:type="dxa"/>
            <w:gridSpan w:val="3"/>
          </w:tcPr>
          <w:p w:rsidR="002E2A9D" w:rsidRPr="00D6339B" w:rsidRDefault="002E2A9D" w:rsidP="00D6339B">
            <w:pPr>
              <w:spacing w:before="40" w:after="40"/>
              <w:rPr>
                <w:sz w:val="16"/>
                <w:szCs w:val="16"/>
              </w:rPr>
            </w:pPr>
            <w:r w:rsidRPr="00D6339B">
              <w:rPr>
                <w:sz w:val="16"/>
                <w:szCs w:val="16"/>
              </w:rPr>
              <w:t>Type of sampling</w:t>
            </w:r>
          </w:p>
        </w:tc>
        <w:tc>
          <w:tcPr>
            <w:tcW w:w="1893" w:type="dxa"/>
          </w:tcPr>
          <w:p w:rsidR="002E2A9D" w:rsidRPr="00D6339B" w:rsidRDefault="002E2A9D" w:rsidP="00825651">
            <w:pPr>
              <w:spacing w:before="40" w:after="40"/>
              <w:jc w:val="left"/>
              <w:rPr>
                <w:sz w:val="16"/>
                <w:szCs w:val="16"/>
              </w:rPr>
            </w:pPr>
            <w:r w:rsidRPr="00D6339B">
              <w:rPr>
                <w:sz w:val="16"/>
                <w:szCs w:val="16"/>
              </w:rPr>
              <w:t>Sampling frame and primary sampling unit for data collection</w:t>
            </w:r>
          </w:p>
        </w:tc>
        <w:tc>
          <w:tcPr>
            <w:tcW w:w="1936" w:type="dxa"/>
          </w:tcPr>
          <w:p w:rsidR="002E2A9D" w:rsidRPr="00D6339B" w:rsidRDefault="002E2A9D" w:rsidP="00825651">
            <w:pPr>
              <w:spacing w:before="40" w:after="40"/>
              <w:jc w:val="left"/>
              <w:rPr>
                <w:sz w:val="16"/>
                <w:szCs w:val="16"/>
              </w:rPr>
            </w:pPr>
            <w:r w:rsidRPr="00D6339B">
              <w:rPr>
                <w:sz w:val="16"/>
                <w:szCs w:val="16"/>
              </w:rPr>
              <w:t>Data collected (retained catch; discarded catch; unsorted catch) and sampling method (concurrent, other)</w:t>
            </w:r>
          </w:p>
        </w:tc>
      </w:tr>
      <w:tr w:rsidR="002E2A9D" w:rsidRPr="00D6339B" w:rsidTr="00EA3BA3">
        <w:trPr>
          <w:cantSplit/>
          <w:trHeight w:val="255"/>
        </w:trPr>
        <w:tc>
          <w:tcPr>
            <w:tcW w:w="2222" w:type="dxa"/>
            <w:vMerge/>
          </w:tcPr>
          <w:p w:rsidR="002E2A9D" w:rsidRPr="00D6339B" w:rsidRDefault="002E2A9D" w:rsidP="00825651">
            <w:pPr>
              <w:spacing w:before="40" w:after="40"/>
              <w:jc w:val="left"/>
              <w:rPr>
                <w:sz w:val="16"/>
                <w:szCs w:val="16"/>
              </w:rPr>
            </w:pPr>
          </w:p>
        </w:tc>
        <w:tc>
          <w:tcPr>
            <w:tcW w:w="1760" w:type="dxa"/>
            <w:gridSpan w:val="3"/>
          </w:tcPr>
          <w:p w:rsidR="002E2A9D" w:rsidRPr="00D6339B" w:rsidRDefault="002E2A9D" w:rsidP="00D6339B">
            <w:pPr>
              <w:spacing w:before="40" w:after="40"/>
              <w:rPr>
                <w:sz w:val="16"/>
                <w:szCs w:val="16"/>
              </w:rPr>
            </w:pPr>
            <w:r w:rsidRPr="00D6339B">
              <w:rPr>
                <w:sz w:val="16"/>
                <w:szCs w:val="16"/>
              </w:rPr>
              <w:t>Observers at sea</w:t>
            </w:r>
          </w:p>
        </w:tc>
        <w:tc>
          <w:tcPr>
            <w:tcW w:w="1893" w:type="dxa"/>
          </w:tcPr>
          <w:p w:rsidR="002E2A9D" w:rsidRPr="00D6339B" w:rsidRDefault="002E2A9D" w:rsidP="00D6339B">
            <w:pPr>
              <w:spacing w:before="40" w:after="40"/>
              <w:rPr>
                <w:sz w:val="16"/>
                <w:szCs w:val="16"/>
              </w:rPr>
            </w:pPr>
          </w:p>
        </w:tc>
        <w:tc>
          <w:tcPr>
            <w:tcW w:w="1936" w:type="dxa"/>
          </w:tcPr>
          <w:p w:rsidR="002E2A9D" w:rsidRPr="00D6339B" w:rsidRDefault="002E2A9D" w:rsidP="00D6339B">
            <w:pPr>
              <w:spacing w:before="40" w:after="40"/>
              <w:rPr>
                <w:sz w:val="16"/>
                <w:szCs w:val="16"/>
              </w:rPr>
            </w:pPr>
          </w:p>
        </w:tc>
      </w:tr>
      <w:tr w:rsidR="002E2A9D" w:rsidRPr="00D6339B" w:rsidTr="00EA3BA3">
        <w:trPr>
          <w:cantSplit/>
          <w:trHeight w:val="255"/>
        </w:trPr>
        <w:tc>
          <w:tcPr>
            <w:tcW w:w="2222" w:type="dxa"/>
            <w:vMerge/>
          </w:tcPr>
          <w:p w:rsidR="002E2A9D" w:rsidRPr="00D6339B" w:rsidRDefault="002E2A9D" w:rsidP="00825651">
            <w:pPr>
              <w:spacing w:before="40" w:after="40"/>
              <w:jc w:val="left"/>
              <w:rPr>
                <w:sz w:val="16"/>
                <w:szCs w:val="16"/>
              </w:rPr>
            </w:pPr>
          </w:p>
        </w:tc>
        <w:tc>
          <w:tcPr>
            <w:tcW w:w="1760" w:type="dxa"/>
            <w:gridSpan w:val="3"/>
          </w:tcPr>
          <w:p w:rsidR="002E2A9D" w:rsidRPr="00D6339B" w:rsidRDefault="002E2A9D" w:rsidP="00D6339B">
            <w:pPr>
              <w:spacing w:before="40" w:after="40"/>
              <w:rPr>
                <w:sz w:val="16"/>
                <w:szCs w:val="16"/>
              </w:rPr>
            </w:pPr>
            <w:r w:rsidRPr="00D6339B">
              <w:rPr>
                <w:sz w:val="16"/>
                <w:szCs w:val="16"/>
              </w:rPr>
              <w:t>Self sampling</w:t>
            </w:r>
          </w:p>
        </w:tc>
        <w:tc>
          <w:tcPr>
            <w:tcW w:w="1893" w:type="dxa"/>
          </w:tcPr>
          <w:p w:rsidR="002E2A9D" w:rsidRPr="00D6339B" w:rsidRDefault="002E2A9D" w:rsidP="00D6339B">
            <w:pPr>
              <w:spacing w:before="40" w:after="40"/>
              <w:rPr>
                <w:sz w:val="16"/>
                <w:szCs w:val="16"/>
              </w:rPr>
            </w:pPr>
            <w:r w:rsidRPr="00D6339B">
              <w:rPr>
                <w:sz w:val="16"/>
                <w:szCs w:val="16"/>
              </w:rPr>
              <w:t>Will start in 2011</w:t>
            </w:r>
          </w:p>
        </w:tc>
        <w:tc>
          <w:tcPr>
            <w:tcW w:w="1936" w:type="dxa"/>
          </w:tcPr>
          <w:p w:rsidR="002E2A9D" w:rsidRPr="00D6339B" w:rsidRDefault="002E2A9D" w:rsidP="00D6339B">
            <w:pPr>
              <w:spacing w:before="40" w:after="40"/>
              <w:rPr>
                <w:sz w:val="16"/>
                <w:szCs w:val="16"/>
              </w:rPr>
            </w:pPr>
          </w:p>
        </w:tc>
      </w:tr>
      <w:tr w:rsidR="002E2A9D" w:rsidRPr="00D6339B" w:rsidTr="00EA3BA3">
        <w:trPr>
          <w:cantSplit/>
          <w:trHeight w:val="255"/>
        </w:trPr>
        <w:tc>
          <w:tcPr>
            <w:tcW w:w="2222" w:type="dxa"/>
            <w:vMerge/>
          </w:tcPr>
          <w:p w:rsidR="002E2A9D" w:rsidRPr="00D6339B" w:rsidRDefault="002E2A9D" w:rsidP="00825651">
            <w:pPr>
              <w:spacing w:before="40" w:after="40"/>
              <w:jc w:val="left"/>
              <w:rPr>
                <w:sz w:val="16"/>
                <w:szCs w:val="16"/>
              </w:rPr>
            </w:pPr>
          </w:p>
        </w:tc>
        <w:tc>
          <w:tcPr>
            <w:tcW w:w="1760" w:type="dxa"/>
            <w:gridSpan w:val="3"/>
          </w:tcPr>
          <w:p w:rsidR="002E2A9D" w:rsidRPr="00D6339B" w:rsidRDefault="002E2A9D" w:rsidP="00D6339B">
            <w:pPr>
              <w:spacing w:before="40" w:after="40"/>
              <w:rPr>
                <w:sz w:val="16"/>
                <w:szCs w:val="16"/>
              </w:rPr>
            </w:pPr>
            <w:r w:rsidRPr="00D6339B">
              <w:rPr>
                <w:sz w:val="16"/>
                <w:szCs w:val="16"/>
              </w:rPr>
              <w:t>Sampling landings on shore</w:t>
            </w:r>
          </w:p>
        </w:tc>
        <w:tc>
          <w:tcPr>
            <w:tcW w:w="1893" w:type="dxa"/>
          </w:tcPr>
          <w:p w:rsidR="002E2A9D" w:rsidRPr="00D6339B" w:rsidRDefault="002E2A9D" w:rsidP="00D6339B">
            <w:pPr>
              <w:spacing w:before="40" w:after="40"/>
              <w:rPr>
                <w:sz w:val="16"/>
                <w:szCs w:val="16"/>
              </w:rPr>
            </w:pPr>
          </w:p>
        </w:tc>
        <w:tc>
          <w:tcPr>
            <w:tcW w:w="1936" w:type="dxa"/>
          </w:tcPr>
          <w:p w:rsidR="002E2A9D" w:rsidRPr="00D6339B" w:rsidRDefault="002E2A9D" w:rsidP="00D6339B">
            <w:pPr>
              <w:spacing w:before="40" w:after="40"/>
              <w:rPr>
                <w:sz w:val="16"/>
                <w:szCs w:val="16"/>
              </w:rPr>
            </w:pPr>
          </w:p>
        </w:tc>
      </w:tr>
      <w:tr w:rsidR="002E2A9D" w:rsidRPr="00D6339B" w:rsidTr="00EA3BA3">
        <w:tc>
          <w:tcPr>
            <w:tcW w:w="2222" w:type="dxa"/>
          </w:tcPr>
          <w:p w:rsidR="002E2A9D" w:rsidRPr="00D6339B" w:rsidRDefault="002E2A9D" w:rsidP="00825651">
            <w:pPr>
              <w:spacing w:before="40" w:after="40"/>
              <w:jc w:val="left"/>
              <w:rPr>
                <w:sz w:val="16"/>
                <w:szCs w:val="16"/>
              </w:rPr>
            </w:pPr>
            <w:r w:rsidRPr="00D6339B">
              <w:rPr>
                <w:sz w:val="16"/>
                <w:szCs w:val="16"/>
              </w:rPr>
              <w:t xml:space="preserve">Indicate if the </w:t>
            </w:r>
            <w:r>
              <w:rPr>
                <w:sz w:val="16"/>
                <w:szCs w:val="16"/>
              </w:rPr>
              <w:t>Metier</w:t>
            </w:r>
            <w:r w:rsidRPr="00D6339B">
              <w:rPr>
                <w:sz w:val="16"/>
                <w:szCs w:val="16"/>
              </w:rPr>
              <w:t xml:space="preserve"> is associated with particular sampling problems:</w:t>
            </w:r>
          </w:p>
        </w:tc>
        <w:tc>
          <w:tcPr>
            <w:tcW w:w="5589" w:type="dxa"/>
            <w:gridSpan w:val="5"/>
          </w:tcPr>
          <w:p w:rsidR="002E2A9D" w:rsidRPr="00D6339B" w:rsidRDefault="002E2A9D" w:rsidP="00D6339B">
            <w:pPr>
              <w:spacing w:before="40" w:after="40"/>
              <w:rPr>
                <w:sz w:val="16"/>
                <w:szCs w:val="16"/>
              </w:rPr>
            </w:pPr>
          </w:p>
        </w:tc>
      </w:tr>
      <w:tr w:rsidR="002E2A9D" w:rsidRPr="00D6339B" w:rsidTr="00EA3BA3">
        <w:tc>
          <w:tcPr>
            <w:tcW w:w="2222" w:type="dxa"/>
          </w:tcPr>
          <w:p w:rsidR="002E2A9D" w:rsidRPr="00D6339B" w:rsidRDefault="002E2A9D" w:rsidP="00825651">
            <w:pPr>
              <w:spacing w:before="40" w:after="40"/>
              <w:jc w:val="left"/>
              <w:rPr>
                <w:sz w:val="16"/>
                <w:szCs w:val="16"/>
              </w:rPr>
            </w:pPr>
            <w:r w:rsidRPr="00D6339B">
              <w:rPr>
                <w:sz w:val="16"/>
                <w:szCs w:val="16"/>
              </w:rPr>
              <w:t>Additional remarks (historical and others):</w:t>
            </w:r>
          </w:p>
          <w:p w:rsidR="002E2A9D" w:rsidRPr="00D6339B" w:rsidRDefault="002E2A9D" w:rsidP="00825651">
            <w:pPr>
              <w:spacing w:before="40" w:after="40"/>
              <w:jc w:val="left"/>
              <w:rPr>
                <w:sz w:val="16"/>
                <w:szCs w:val="16"/>
              </w:rPr>
            </w:pPr>
          </w:p>
        </w:tc>
        <w:tc>
          <w:tcPr>
            <w:tcW w:w="5589" w:type="dxa"/>
            <w:gridSpan w:val="5"/>
          </w:tcPr>
          <w:p w:rsidR="002E2A9D" w:rsidRPr="00D6339B" w:rsidRDefault="002E2A9D" w:rsidP="00D6339B">
            <w:pPr>
              <w:spacing w:before="40" w:after="40"/>
              <w:rPr>
                <w:sz w:val="16"/>
                <w:szCs w:val="16"/>
              </w:rPr>
            </w:pPr>
          </w:p>
        </w:tc>
      </w:tr>
    </w:tbl>
    <w:p w:rsidR="002E2A9D" w:rsidRPr="00D6339B" w:rsidRDefault="002E2A9D" w:rsidP="00D6339B">
      <w:pPr>
        <w:spacing w:before="40" w:after="40"/>
        <w:rPr>
          <w:sz w:val="16"/>
          <w:szCs w:val="16"/>
        </w:rPr>
      </w:pPr>
    </w:p>
    <w:p w:rsidR="002E2A9D" w:rsidRPr="00D6339B" w:rsidRDefault="002E2A9D" w:rsidP="00D6339B">
      <w:pPr>
        <w:spacing w:before="40" w:after="40"/>
        <w:rPr>
          <w:sz w:val="16"/>
          <w:szCs w:val="16"/>
        </w:rPr>
      </w:pPr>
      <w:r w:rsidRPr="00D6339B">
        <w:rPr>
          <w:sz w:val="16"/>
          <w:szCs w:val="16"/>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2"/>
        <w:gridCol w:w="1132"/>
        <w:gridCol w:w="283"/>
        <w:gridCol w:w="345"/>
        <w:gridCol w:w="1893"/>
        <w:gridCol w:w="1936"/>
      </w:tblGrid>
      <w:tr w:rsidR="002E2A9D" w:rsidRPr="00D6339B" w:rsidTr="00EA3BA3">
        <w:tc>
          <w:tcPr>
            <w:tcW w:w="7811" w:type="dxa"/>
            <w:gridSpan w:val="6"/>
          </w:tcPr>
          <w:p w:rsidR="002E2A9D" w:rsidRPr="00D6339B" w:rsidRDefault="002E2A9D" w:rsidP="00D6339B">
            <w:pPr>
              <w:spacing w:before="40" w:after="40"/>
              <w:rPr>
                <w:sz w:val="16"/>
                <w:szCs w:val="16"/>
              </w:rPr>
            </w:pPr>
            <w:r w:rsidRPr="00D6339B">
              <w:rPr>
                <w:sz w:val="16"/>
                <w:szCs w:val="16"/>
              </w:rPr>
              <w:t>Metier description template 7</w:t>
            </w:r>
          </w:p>
        </w:tc>
      </w:tr>
      <w:tr w:rsidR="002E2A9D" w:rsidRPr="00D6339B" w:rsidTr="00EA3BA3">
        <w:trPr>
          <w:trHeight w:val="333"/>
        </w:trPr>
        <w:tc>
          <w:tcPr>
            <w:tcW w:w="2222" w:type="dxa"/>
          </w:tcPr>
          <w:p w:rsidR="002E2A9D" w:rsidRPr="00D6339B" w:rsidRDefault="002E2A9D" w:rsidP="00825651">
            <w:pPr>
              <w:spacing w:before="40" w:after="40"/>
              <w:jc w:val="left"/>
              <w:rPr>
                <w:sz w:val="16"/>
                <w:szCs w:val="16"/>
              </w:rPr>
            </w:pPr>
            <w:r w:rsidRPr="00D6339B">
              <w:rPr>
                <w:sz w:val="16"/>
                <w:szCs w:val="16"/>
              </w:rPr>
              <w:t>RCM</w:t>
            </w:r>
          </w:p>
        </w:tc>
        <w:tc>
          <w:tcPr>
            <w:tcW w:w="5589" w:type="dxa"/>
            <w:gridSpan w:val="5"/>
          </w:tcPr>
          <w:p w:rsidR="002E2A9D" w:rsidRPr="00D6339B" w:rsidRDefault="002E2A9D" w:rsidP="00D6339B">
            <w:pPr>
              <w:spacing w:before="40" w:after="40"/>
              <w:rPr>
                <w:sz w:val="16"/>
                <w:szCs w:val="16"/>
              </w:rPr>
            </w:pPr>
            <w:r w:rsidRPr="00D6339B">
              <w:rPr>
                <w:sz w:val="16"/>
                <w:szCs w:val="16"/>
              </w:rPr>
              <w:t>North Sea and Eastern Atlantic</w:t>
            </w:r>
          </w:p>
        </w:tc>
      </w:tr>
      <w:tr w:rsidR="002E2A9D" w:rsidRPr="00D6339B" w:rsidTr="00EA3BA3">
        <w:trPr>
          <w:trHeight w:val="284"/>
        </w:trPr>
        <w:tc>
          <w:tcPr>
            <w:tcW w:w="2222" w:type="dxa"/>
          </w:tcPr>
          <w:p w:rsidR="002E2A9D" w:rsidRPr="00D6339B" w:rsidRDefault="002E2A9D" w:rsidP="00825651">
            <w:pPr>
              <w:spacing w:before="40" w:after="40"/>
              <w:jc w:val="left"/>
              <w:rPr>
                <w:sz w:val="16"/>
                <w:szCs w:val="16"/>
              </w:rPr>
            </w:pPr>
            <w:r w:rsidRPr="00D6339B">
              <w:rPr>
                <w:sz w:val="16"/>
                <w:szCs w:val="16"/>
              </w:rPr>
              <w:t>Fishing ground</w:t>
            </w:r>
          </w:p>
        </w:tc>
        <w:tc>
          <w:tcPr>
            <w:tcW w:w="5589" w:type="dxa"/>
            <w:gridSpan w:val="5"/>
          </w:tcPr>
          <w:p w:rsidR="002E2A9D" w:rsidRPr="00D6339B" w:rsidRDefault="002E2A9D" w:rsidP="00D6339B">
            <w:pPr>
              <w:spacing w:before="40" w:after="40"/>
              <w:rPr>
                <w:sz w:val="16"/>
                <w:szCs w:val="16"/>
              </w:rPr>
            </w:pPr>
            <w:r w:rsidRPr="00D6339B">
              <w:rPr>
                <w:sz w:val="16"/>
                <w:szCs w:val="16"/>
              </w:rPr>
              <w:t>IV- VIId</w:t>
            </w:r>
          </w:p>
        </w:tc>
      </w:tr>
      <w:tr w:rsidR="002E2A9D" w:rsidRPr="00D6339B" w:rsidTr="00EA3BA3">
        <w:trPr>
          <w:trHeight w:val="284"/>
        </w:trPr>
        <w:tc>
          <w:tcPr>
            <w:tcW w:w="2222" w:type="dxa"/>
          </w:tcPr>
          <w:p w:rsidR="002E2A9D" w:rsidRPr="00D6339B" w:rsidRDefault="002E2A9D" w:rsidP="00825651">
            <w:pPr>
              <w:spacing w:before="40" w:after="40"/>
              <w:jc w:val="left"/>
              <w:rPr>
                <w:sz w:val="16"/>
                <w:szCs w:val="16"/>
              </w:rPr>
            </w:pPr>
            <w:r w:rsidRPr="00D6339B">
              <w:rPr>
                <w:sz w:val="16"/>
                <w:szCs w:val="16"/>
              </w:rPr>
              <w:t xml:space="preserve">Name of </w:t>
            </w:r>
            <w:r>
              <w:rPr>
                <w:sz w:val="16"/>
                <w:szCs w:val="16"/>
              </w:rPr>
              <w:t>metier</w:t>
            </w:r>
            <w:r w:rsidRPr="00D6339B">
              <w:rPr>
                <w:sz w:val="16"/>
                <w:szCs w:val="16"/>
              </w:rPr>
              <w:t>:</w:t>
            </w:r>
          </w:p>
        </w:tc>
        <w:tc>
          <w:tcPr>
            <w:tcW w:w="5589" w:type="dxa"/>
            <w:gridSpan w:val="5"/>
          </w:tcPr>
          <w:p w:rsidR="002E2A9D" w:rsidRPr="00D6339B" w:rsidRDefault="002E2A9D" w:rsidP="00D6339B">
            <w:pPr>
              <w:spacing w:before="40" w:after="40"/>
              <w:rPr>
                <w:sz w:val="16"/>
                <w:szCs w:val="16"/>
              </w:rPr>
            </w:pPr>
            <w:r w:rsidRPr="00D6339B">
              <w:rPr>
                <w:sz w:val="16"/>
                <w:szCs w:val="16"/>
              </w:rPr>
              <w:t>LH</w:t>
            </w:r>
            <w:r>
              <w:rPr>
                <w:sz w:val="16"/>
                <w:szCs w:val="16"/>
              </w:rPr>
              <w:t>_FIF_</w:t>
            </w:r>
            <w:r w:rsidRPr="00D6339B">
              <w:rPr>
                <w:sz w:val="16"/>
                <w:szCs w:val="16"/>
              </w:rPr>
              <w:t>0-0_0_0</w:t>
            </w:r>
          </w:p>
        </w:tc>
      </w:tr>
      <w:tr w:rsidR="002E2A9D" w:rsidRPr="00D6339B" w:rsidTr="00EA3BA3">
        <w:trPr>
          <w:trHeight w:val="284"/>
        </w:trPr>
        <w:tc>
          <w:tcPr>
            <w:tcW w:w="2222" w:type="dxa"/>
          </w:tcPr>
          <w:p w:rsidR="002E2A9D" w:rsidRPr="00D6339B" w:rsidRDefault="002E2A9D" w:rsidP="00825651">
            <w:pPr>
              <w:spacing w:before="40" w:after="40"/>
              <w:jc w:val="left"/>
              <w:rPr>
                <w:sz w:val="16"/>
                <w:szCs w:val="16"/>
              </w:rPr>
            </w:pPr>
            <w:r w:rsidRPr="00D6339B">
              <w:rPr>
                <w:sz w:val="16"/>
                <w:szCs w:val="16"/>
              </w:rPr>
              <w:t>Flag country:</w:t>
            </w:r>
          </w:p>
        </w:tc>
        <w:tc>
          <w:tcPr>
            <w:tcW w:w="5589" w:type="dxa"/>
            <w:gridSpan w:val="5"/>
          </w:tcPr>
          <w:p w:rsidR="002E2A9D" w:rsidRPr="00D6339B" w:rsidRDefault="002E2A9D" w:rsidP="00D6339B">
            <w:pPr>
              <w:spacing w:before="40" w:after="40"/>
              <w:rPr>
                <w:sz w:val="16"/>
                <w:szCs w:val="16"/>
              </w:rPr>
            </w:pPr>
            <w:r w:rsidRPr="00D6339B">
              <w:rPr>
                <w:sz w:val="16"/>
                <w:szCs w:val="16"/>
              </w:rPr>
              <w:t>Netherlands</w:t>
            </w:r>
          </w:p>
        </w:tc>
      </w:tr>
      <w:tr w:rsidR="002E2A9D" w:rsidRPr="00D6339B" w:rsidTr="00EA3BA3">
        <w:trPr>
          <w:trHeight w:val="284"/>
        </w:trPr>
        <w:tc>
          <w:tcPr>
            <w:tcW w:w="2222" w:type="dxa"/>
          </w:tcPr>
          <w:p w:rsidR="002E2A9D" w:rsidRPr="00D6339B" w:rsidRDefault="002E2A9D" w:rsidP="00825651">
            <w:pPr>
              <w:spacing w:before="40" w:after="40"/>
              <w:jc w:val="left"/>
              <w:rPr>
                <w:sz w:val="16"/>
                <w:szCs w:val="16"/>
              </w:rPr>
            </w:pPr>
            <w:r w:rsidRPr="00D6339B">
              <w:rPr>
                <w:sz w:val="16"/>
                <w:szCs w:val="16"/>
              </w:rPr>
              <w:t>Date of update:</w:t>
            </w:r>
          </w:p>
        </w:tc>
        <w:tc>
          <w:tcPr>
            <w:tcW w:w="5589" w:type="dxa"/>
            <w:gridSpan w:val="5"/>
          </w:tcPr>
          <w:p w:rsidR="002E2A9D" w:rsidRPr="00D6339B" w:rsidRDefault="002E2A9D" w:rsidP="00D6339B">
            <w:pPr>
              <w:spacing w:before="40" w:after="40"/>
              <w:rPr>
                <w:sz w:val="16"/>
                <w:szCs w:val="16"/>
              </w:rPr>
            </w:pPr>
            <w:r w:rsidRPr="00D6339B">
              <w:rPr>
                <w:sz w:val="16"/>
                <w:szCs w:val="16"/>
              </w:rPr>
              <w:t>26-02-2010</w:t>
            </w:r>
          </w:p>
        </w:tc>
      </w:tr>
      <w:tr w:rsidR="002E2A9D" w:rsidRPr="00D6339B" w:rsidTr="00EA3BA3">
        <w:tc>
          <w:tcPr>
            <w:tcW w:w="7811" w:type="dxa"/>
            <w:gridSpan w:val="6"/>
          </w:tcPr>
          <w:p w:rsidR="002E2A9D" w:rsidRPr="00D6339B" w:rsidRDefault="002E2A9D" w:rsidP="00825651">
            <w:pPr>
              <w:spacing w:before="40" w:after="40"/>
              <w:jc w:val="left"/>
              <w:rPr>
                <w:sz w:val="16"/>
                <w:szCs w:val="16"/>
              </w:rPr>
            </w:pPr>
            <w:r w:rsidRPr="00D6339B">
              <w:rPr>
                <w:sz w:val="16"/>
                <w:szCs w:val="16"/>
              </w:rPr>
              <w:t xml:space="preserve">Description of the </w:t>
            </w:r>
            <w:r>
              <w:rPr>
                <w:sz w:val="16"/>
                <w:szCs w:val="16"/>
              </w:rPr>
              <w:t>metier</w:t>
            </w:r>
          </w:p>
        </w:tc>
      </w:tr>
      <w:tr w:rsidR="002E2A9D" w:rsidRPr="00D6339B" w:rsidTr="00EA3BA3">
        <w:tc>
          <w:tcPr>
            <w:tcW w:w="2222" w:type="dxa"/>
          </w:tcPr>
          <w:p w:rsidR="002E2A9D" w:rsidRPr="00D6339B" w:rsidRDefault="002E2A9D" w:rsidP="00825651">
            <w:pPr>
              <w:spacing w:before="40" w:after="40"/>
              <w:jc w:val="left"/>
              <w:rPr>
                <w:sz w:val="16"/>
                <w:szCs w:val="16"/>
              </w:rPr>
            </w:pPr>
            <w:r w:rsidRPr="00D6339B">
              <w:rPr>
                <w:sz w:val="16"/>
                <w:szCs w:val="16"/>
              </w:rPr>
              <w:t xml:space="preserve">Spatial distribution of the fishing activity of the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Mainly I</w:t>
            </w:r>
            <w:r>
              <w:rPr>
                <w:sz w:val="16"/>
                <w:szCs w:val="16"/>
              </w:rPr>
              <w:t>V</w:t>
            </w:r>
            <w:r w:rsidRPr="00D6339B">
              <w:rPr>
                <w:sz w:val="16"/>
                <w:szCs w:val="16"/>
              </w:rPr>
              <w:t>c-VIId</w:t>
            </w:r>
          </w:p>
        </w:tc>
      </w:tr>
      <w:tr w:rsidR="002E2A9D" w:rsidRPr="00D6339B" w:rsidTr="00EA3BA3">
        <w:tc>
          <w:tcPr>
            <w:tcW w:w="2222" w:type="dxa"/>
          </w:tcPr>
          <w:p w:rsidR="002E2A9D" w:rsidRPr="00D6339B" w:rsidRDefault="002E2A9D" w:rsidP="00825651">
            <w:pPr>
              <w:spacing w:before="40" w:after="40"/>
              <w:jc w:val="left"/>
              <w:rPr>
                <w:sz w:val="16"/>
                <w:szCs w:val="16"/>
              </w:rPr>
            </w:pPr>
            <w:r w:rsidRPr="00D6339B">
              <w:rPr>
                <w:sz w:val="16"/>
                <w:szCs w:val="16"/>
              </w:rPr>
              <w:t xml:space="preserve">Seasonal pattern of the fishing activity of the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Mainly spring and autumn</w:t>
            </w:r>
          </w:p>
        </w:tc>
      </w:tr>
      <w:tr w:rsidR="002E2A9D" w:rsidRPr="00D6339B" w:rsidTr="00EA3BA3">
        <w:tc>
          <w:tcPr>
            <w:tcW w:w="2222" w:type="dxa"/>
          </w:tcPr>
          <w:p w:rsidR="002E2A9D" w:rsidRPr="00D6339B" w:rsidRDefault="002E2A9D" w:rsidP="00825651">
            <w:pPr>
              <w:spacing w:before="40" w:after="40"/>
              <w:jc w:val="left"/>
              <w:rPr>
                <w:sz w:val="16"/>
                <w:szCs w:val="16"/>
              </w:rPr>
            </w:pPr>
            <w:r w:rsidRPr="00D6339B">
              <w:rPr>
                <w:sz w:val="16"/>
                <w:szCs w:val="16"/>
              </w:rPr>
              <w:t xml:space="preserve">Number of vessels involved in metier by LOA group: </w:t>
            </w:r>
          </w:p>
        </w:tc>
        <w:tc>
          <w:tcPr>
            <w:tcW w:w="5589" w:type="dxa"/>
            <w:gridSpan w:val="5"/>
          </w:tcPr>
          <w:p w:rsidR="002E2A9D" w:rsidRPr="00D6339B" w:rsidRDefault="002E2A9D" w:rsidP="00D6339B">
            <w:pPr>
              <w:spacing w:before="40" w:after="40"/>
              <w:rPr>
                <w:sz w:val="16"/>
                <w:szCs w:val="16"/>
                <w:lang w:val="nl-NL"/>
              </w:rPr>
            </w:pPr>
            <w:r w:rsidRPr="00D6339B">
              <w:rPr>
                <w:sz w:val="16"/>
                <w:szCs w:val="16"/>
                <w:lang w:val="nl-NL"/>
              </w:rPr>
              <w:t xml:space="preserve">&lt;10: 51 vessels – 10-12: 3 vessels – 12-18: 5 vessels - 24-40: 1 vessels </w:t>
            </w:r>
          </w:p>
        </w:tc>
      </w:tr>
      <w:tr w:rsidR="002E2A9D" w:rsidRPr="00D6339B" w:rsidTr="00EA3BA3">
        <w:tc>
          <w:tcPr>
            <w:tcW w:w="2222" w:type="dxa"/>
          </w:tcPr>
          <w:p w:rsidR="002E2A9D" w:rsidRPr="00D6339B" w:rsidRDefault="002E2A9D" w:rsidP="00825651">
            <w:pPr>
              <w:spacing w:before="40" w:after="40"/>
              <w:jc w:val="left"/>
              <w:rPr>
                <w:sz w:val="16"/>
                <w:szCs w:val="16"/>
              </w:rPr>
            </w:pPr>
            <w:r w:rsidRPr="00D6339B">
              <w:rPr>
                <w:sz w:val="16"/>
                <w:szCs w:val="16"/>
              </w:rPr>
              <w:t xml:space="preserve">Detailed gear types and selectivity devices used in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Simple angling gear except for 1 vessel fishing for squid. This vessel is equipped with lamps and automated lines.</w:t>
            </w:r>
          </w:p>
        </w:tc>
      </w:tr>
      <w:tr w:rsidR="002E2A9D" w:rsidRPr="00D6339B" w:rsidTr="00EA3BA3">
        <w:tc>
          <w:tcPr>
            <w:tcW w:w="2222" w:type="dxa"/>
          </w:tcPr>
          <w:p w:rsidR="002E2A9D" w:rsidRPr="00D6339B" w:rsidRDefault="002E2A9D" w:rsidP="00825651">
            <w:pPr>
              <w:spacing w:before="40" w:after="40"/>
              <w:jc w:val="left"/>
              <w:rPr>
                <w:sz w:val="16"/>
                <w:szCs w:val="16"/>
              </w:rPr>
            </w:pPr>
            <w:r w:rsidRPr="00D6339B">
              <w:rPr>
                <w:sz w:val="16"/>
                <w:szCs w:val="16"/>
              </w:rPr>
              <w:t xml:space="preserve">Main target and by-catch species for the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 xml:space="preserve">Target species are Bass and Cod, with by catch of Pollack and Mullets. 1 vessel directs its effort towards squids. </w:t>
            </w:r>
          </w:p>
          <w:p w:rsidR="002E2A9D" w:rsidRPr="00D6339B" w:rsidRDefault="002E2A9D" w:rsidP="00D6339B">
            <w:pPr>
              <w:spacing w:before="40" w:after="40"/>
              <w:rPr>
                <w:sz w:val="16"/>
                <w:szCs w:val="16"/>
              </w:rPr>
            </w:pPr>
          </w:p>
        </w:tc>
      </w:tr>
      <w:tr w:rsidR="002E2A9D" w:rsidRPr="00D6339B" w:rsidTr="00EA3BA3">
        <w:trPr>
          <w:cantSplit/>
          <w:trHeight w:val="198"/>
        </w:trPr>
        <w:tc>
          <w:tcPr>
            <w:tcW w:w="2222" w:type="dxa"/>
            <w:vMerge w:val="restart"/>
          </w:tcPr>
          <w:p w:rsidR="002E2A9D" w:rsidRPr="00D6339B" w:rsidRDefault="002E2A9D" w:rsidP="00825651">
            <w:pPr>
              <w:spacing w:before="40" w:after="40"/>
              <w:jc w:val="left"/>
              <w:rPr>
                <w:sz w:val="16"/>
                <w:szCs w:val="16"/>
              </w:rPr>
            </w:pPr>
            <w:r w:rsidRPr="00D6339B">
              <w:rPr>
                <w:sz w:val="16"/>
                <w:szCs w:val="16"/>
              </w:rPr>
              <w:t>Indicate level of discard of major species (mostly subset of G1 or G2 species):</w:t>
            </w:r>
          </w:p>
          <w:p w:rsidR="002E2A9D" w:rsidRPr="00D6339B" w:rsidRDefault="002E2A9D" w:rsidP="00825651">
            <w:pPr>
              <w:spacing w:before="40" w:after="40"/>
              <w:jc w:val="left"/>
              <w:rPr>
                <w:sz w:val="16"/>
                <w:szCs w:val="16"/>
              </w:rPr>
            </w:pPr>
            <w:r w:rsidRPr="00D6339B">
              <w:rPr>
                <w:sz w:val="16"/>
                <w:szCs w:val="16"/>
              </w:rPr>
              <w:t>(Text. e.g. Significant, Insignificant, Occasional high)</w:t>
            </w:r>
          </w:p>
          <w:p w:rsidR="002E2A9D" w:rsidRPr="00D6339B" w:rsidRDefault="002E2A9D" w:rsidP="00825651">
            <w:pPr>
              <w:spacing w:before="40" w:after="40"/>
              <w:jc w:val="left"/>
              <w:rPr>
                <w:sz w:val="16"/>
                <w:szCs w:val="16"/>
              </w:rPr>
            </w:pPr>
          </w:p>
        </w:tc>
        <w:tc>
          <w:tcPr>
            <w:tcW w:w="1132" w:type="dxa"/>
          </w:tcPr>
          <w:p w:rsidR="002E2A9D" w:rsidRPr="00D6339B" w:rsidRDefault="002E2A9D" w:rsidP="00D6339B">
            <w:pPr>
              <w:spacing w:before="40" w:after="40"/>
              <w:rPr>
                <w:sz w:val="16"/>
                <w:szCs w:val="16"/>
              </w:rPr>
            </w:pPr>
            <w:r w:rsidRPr="00D6339B">
              <w:rPr>
                <w:sz w:val="16"/>
                <w:szCs w:val="16"/>
              </w:rPr>
              <w:t>Species</w:t>
            </w:r>
          </w:p>
        </w:tc>
        <w:tc>
          <w:tcPr>
            <w:tcW w:w="4457" w:type="dxa"/>
            <w:gridSpan w:val="4"/>
          </w:tcPr>
          <w:p w:rsidR="002E2A9D" w:rsidRPr="00D6339B" w:rsidRDefault="002E2A9D" w:rsidP="00D6339B">
            <w:pPr>
              <w:spacing w:before="40" w:after="40"/>
              <w:rPr>
                <w:sz w:val="16"/>
                <w:szCs w:val="16"/>
              </w:rPr>
            </w:pPr>
            <w:r w:rsidRPr="00D6339B">
              <w:rPr>
                <w:sz w:val="16"/>
                <w:szCs w:val="16"/>
              </w:rPr>
              <w:t>Level of discarding</w:t>
            </w:r>
          </w:p>
        </w:tc>
      </w:tr>
      <w:tr w:rsidR="002E2A9D" w:rsidRPr="00D6339B" w:rsidTr="00EA3BA3">
        <w:trPr>
          <w:cantSplit/>
          <w:trHeight w:val="198"/>
        </w:trPr>
        <w:tc>
          <w:tcPr>
            <w:tcW w:w="2222" w:type="dxa"/>
            <w:vMerge/>
          </w:tcPr>
          <w:p w:rsidR="002E2A9D" w:rsidRPr="00D6339B" w:rsidRDefault="002E2A9D" w:rsidP="00825651">
            <w:pPr>
              <w:spacing w:before="40" w:after="40"/>
              <w:jc w:val="left"/>
              <w:rPr>
                <w:sz w:val="16"/>
                <w:szCs w:val="16"/>
              </w:rPr>
            </w:pPr>
          </w:p>
        </w:tc>
        <w:tc>
          <w:tcPr>
            <w:tcW w:w="1132" w:type="dxa"/>
          </w:tcPr>
          <w:p w:rsidR="002E2A9D" w:rsidRPr="00D6339B" w:rsidRDefault="002E2A9D" w:rsidP="00D6339B">
            <w:pPr>
              <w:spacing w:before="40" w:after="40"/>
              <w:rPr>
                <w:sz w:val="16"/>
                <w:szCs w:val="16"/>
              </w:rPr>
            </w:pPr>
            <w:r w:rsidRPr="00D6339B">
              <w:rPr>
                <w:sz w:val="16"/>
                <w:szCs w:val="16"/>
              </w:rPr>
              <w:t>All</w:t>
            </w:r>
          </w:p>
        </w:tc>
        <w:tc>
          <w:tcPr>
            <w:tcW w:w="4457" w:type="dxa"/>
            <w:gridSpan w:val="4"/>
          </w:tcPr>
          <w:p w:rsidR="002E2A9D" w:rsidRPr="00D6339B" w:rsidRDefault="002E2A9D" w:rsidP="00D6339B">
            <w:pPr>
              <w:spacing w:before="40" w:after="40"/>
              <w:rPr>
                <w:sz w:val="16"/>
                <w:szCs w:val="16"/>
              </w:rPr>
            </w:pPr>
            <w:r w:rsidRPr="00D6339B">
              <w:rPr>
                <w:sz w:val="16"/>
                <w:szCs w:val="16"/>
              </w:rPr>
              <w:t>Unknown, but expected to be low</w:t>
            </w:r>
          </w:p>
        </w:tc>
      </w:tr>
      <w:tr w:rsidR="002E2A9D" w:rsidRPr="00D6339B" w:rsidTr="00EA3BA3">
        <w:trPr>
          <w:cantSplit/>
          <w:trHeight w:val="198"/>
        </w:trPr>
        <w:tc>
          <w:tcPr>
            <w:tcW w:w="2222" w:type="dxa"/>
            <w:vMerge/>
          </w:tcPr>
          <w:p w:rsidR="002E2A9D" w:rsidRPr="00D6339B" w:rsidRDefault="002E2A9D" w:rsidP="00825651">
            <w:pPr>
              <w:spacing w:before="40" w:after="40"/>
              <w:jc w:val="left"/>
              <w:rPr>
                <w:sz w:val="16"/>
                <w:szCs w:val="16"/>
              </w:rPr>
            </w:pPr>
          </w:p>
        </w:tc>
        <w:tc>
          <w:tcPr>
            <w:tcW w:w="1132" w:type="dxa"/>
          </w:tcPr>
          <w:p w:rsidR="002E2A9D" w:rsidRPr="00D6339B" w:rsidRDefault="002E2A9D" w:rsidP="00D6339B">
            <w:pPr>
              <w:spacing w:before="40" w:after="40"/>
              <w:rPr>
                <w:sz w:val="16"/>
                <w:szCs w:val="16"/>
              </w:rPr>
            </w:pPr>
          </w:p>
        </w:tc>
        <w:tc>
          <w:tcPr>
            <w:tcW w:w="4457" w:type="dxa"/>
            <w:gridSpan w:val="4"/>
          </w:tcPr>
          <w:p w:rsidR="002E2A9D" w:rsidRPr="00D6339B" w:rsidRDefault="002E2A9D" w:rsidP="00D6339B">
            <w:pPr>
              <w:spacing w:before="40" w:after="40"/>
              <w:rPr>
                <w:sz w:val="16"/>
                <w:szCs w:val="16"/>
              </w:rPr>
            </w:pPr>
          </w:p>
        </w:tc>
      </w:tr>
      <w:tr w:rsidR="002E2A9D" w:rsidRPr="00D6339B" w:rsidTr="00EA3BA3">
        <w:trPr>
          <w:cantSplit/>
          <w:trHeight w:val="198"/>
        </w:trPr>
        <w:tc>
          <w:tcPr>
            <w:tcW w:w="2222" w:type="dxa"/>
            <w:vMerge/>
          </w:tcPr>
          <w:p w:rsidR="002E2A9D" w:rsidRPr="00D6339B" w:rsidRDefault="002E2A9D" w:rsidP="00825651">
            <w:pPr>
              <w:spacing w:before="40" w:after="40"/>
              <w:jc w:val="left"/>
              <w:rPr>
                <w:sz w:val="16"/>
                <w:szCs w:val="16"/>
              </w:rPr>
            </w:pPr>
          </w:p>
        </w:tc>
        <w:tc>
          <w:tcPr>
            <w:tcW w:w="1132" w:type="dxa"/>
          </w:tcPr>
          <w:p w:rsidR="002E2A9D" w:rsidRPr="00D6339B" w:rsidRDefault="002E2A9D" w:rsidP="00D6339B">
            <w:pPr>
              <w:spacing w:before="40" w:after="40"/>
              <w:rPr>
                <w:sz w:val="16"/>
                <w:szCs w:val="16"/>
              </w:rPr>
            </w:pPr>
          </w:p>
        </w:tc>
        <w:tc>
          <w:tcPr>
            <w:tcW w:w="4457" w:type="dxa"/>
            <w:gridSpan w:val="4"/>
          </w:tcPr>
          <w:p w:rsidR="002E2A9D" w:rsidRPr="00D6339B" w:rsidRDefault="002E2A9D" w:rsidP="00D6339B">
            <w:pPr>
              <w:spacing w:before="40" w:after="40"/>
              <w:rPr>
                <w:sz w:val="16"/>
                <w:szCs w:val="16"/>
              </w:rPr>
            </w:pPr>
          </w:p>
        </w:tc>
      </w:tr>
      <w:tr w:rsidR="002E2A9D" w:rsidRPr="00D6339B" w:rsidTr="00EA3BA3">
        <w:trPr>
          <w:cantSplit/>
          <w:trHeight w:val="198"/>
        </w:trPr>
        <w:tc>
          <w:tcPr>
            <w:tcW w:w="2222" w:type="dxa"/>
            <w:vMerge/>
          </w:tcPr>
          <w:p w:rsidR="002E2A9D" w:rsidRPr="00D6339B" w:rsidRDefault="002E2A9D" w:rsidP="00825651">
            <w:pPr>
              <w:spacing w:before="40" w:after="40"/>
              <w:jc w:val="left"/>
              <w:rPr>
                <w:sz w:val="16"/>
                <w:szCs w:val="16"/>
              </w:rPr>
            </w:pPr>
          </w:p>
        </w:tc>
        <w:tc>
          <w:tcPr>
            <w:tcW w:w="1132" w:type="dxa"/>
          </w:tcPr>
          <w:p w:rsidR="002E2A9D" w:rsidRPr="00D6339B" w:rsidRDefault="002E2A9D" w:rsidP="00D6339B">
            <w:pPr>
              <w:spacing w:before="40" w:after="40"/>
              <w:rPr>
                <w:sz w:val="16"/>
                <w:szCs w:val="16"/>
              </w:rPr>
            </w:pPr>
          </w:p>
        </w:tc>
        <w:tc>
          <w:tcPr>
            <w:tcW w:w="4457" w:type="dxa"/>
            <w:gridSpan w:val="4"/>
          </w:tcPr>
          <w:p w:rsidR="002E2A9D" w:rsidRPr="00D6339B" w:rsidRDefault="002E2A9D" w:rsidP="00D6339B">
            <w:pPr>
              <w:spacing w:before="40" w:after="40"/>
              <w:rPr>
                <w:sz w:val="16"/>
                <w:szCs w:val="16"/>
              </w:rPr>
            </w:pPr>
          </w:p>
        </w:tc>
      </w:tr>
      <w:tr w:rsidR="002E2A9D" w:rsidRPr="00D6339B" w:rsidTr="00EA3BA3">
        <w:tc>
          <w:tcPr>
            <w:tcW w:w="2222" w:type="dxa"/>
          </w:tcPr>
          <w:p w:rsidR="002E2A9D" w:rsidRPr="00D6339B" w:rsidRDefault="002E2A9D" w:rsidP="00825651">
            <w:pPr>
              <w:spacing w:before="40" w:after="40"/>
              <w:jc w:val="left"/>
              <w:rPr>
                <w:sz w:val="16"/>
                <w:szCs w:val="16"/>
              </w:rPr>
            </w:pPr>
          </w:p>
        </w:tc>
        <w:tc>
          <w:tcPr>
            <w:tcW w:w="5589" w:type="dxa"/>
            <w:gridSpan w:val="5"/>
          </w:tcPr>
          <w:p w:rsidR="002E2A9D" w:rsidRPr="00D6339B" w:rsidRDefault="002E2A9D" w:rsidP="00D6339B">
            <w:pPr>
              <w:spacing w:before="40" w:after="40"/>
              <w:rPr>
                <w:sz w:val="16"/>
                <w:szCs w:val="16"/>
              </w:rPr>
            </w:pPr>
          </w:p>
        </w:tc>
      </w:tr>
      <w:tr w:rsidR="002E2A9D" w:rsidRPr="00D6339B" w:rsidTr="00EA3BA3">
        <w:trPr>
          <w:cantSplit/>
          <w:trHeight w:val="315"/>
        </w:trPr>
        <w:tc>
          <w:tcPr>
            <w:tcW w:w="2222" w:type="dxa"/>
            <w:vMerge w:val="restart"/>
          </w:tcPr>
          <w:p w:rsidR="002E2A9D" w:rsidRPr="00D6339B" w:rsidRDefault="002E2A9D" w:rsidP="00825651">
            <w:pPr>
              <w:spacing w:before="40" w:after="40"/>
              <w:jc w:val="left"/>
              <w:rPr>
                <w:sz w:val="16"/>
                <w:szCs w:val="16"/>
              </w:rPr>
            </w:pPr>
            <w:r w:rsidRPr="00D6339B">
              <w:rPr>
                <w:sz w:val="16"/>
                <w:szCs w:val="16"/>
              </w:rPr>
              <w:t xml:space="preserve">Is significant part of the catches landed in foreign countries? </w:t>
            </w:r>
          </w:p>
          <w:p w:rsidR="002E2A9D" w:rsidRPr="00D6339B" w:rsidRDefault="002E2A9D" w:rsidP="00825651">
            <w:pPr>
              <w:spacing w:before="40" w:after="40"/>
              <w:jc w:val="left"/>
              <w:rPr>
                <w:sz w:val="16"/>
                <w:szCs w:val="16"/>
              </w:rPr>
            </w:pPr>
          </w:p>
        </w:tc>
        <w:tc>
          <w:tcPr>
            <w:tcW w:w="1415" w:type="dxa"/>
            <w:gridSpan w:val="2"/>
          </w:tcPr>
          <w:p w:rsidR="002E2A9D" w:rsidRPr="00D6339B" w:rsidRDefault="002E2A9D" w:rsidP="00D6339B">
            <w:pPr>
              <w:spacing w:before="40" w:after="40"/>
              <w:rPr>
                <w:sz w:val="16"/>
                <w:szCs w:val="16"/>
              </w:rPr>
            </w:pPr>
            <w:r w:rsidRPr="00D6339B">
              <w:rPr>
                <w:sz w:val="16"/>
                <w:szCs w:val="16"/>
              </w:rPr>
              <w:t>Landing country</w:t>
            </w:r>
          </w:p>
        </w:tc>
        <w:tc>
          <w:tcPr>
            <w:tcW w:w="4174" w:type="dxa"/>
            <w:gridSpan w:val="3"/>
          </w:tcPr>
          <w:p w:rsidR="002E2A9D" w:rsidRPr="00D6339B" w:rsidRDefault="002E2A9D" w:rsidP="00D6339B">
            <w:pPr>
              <w:spacing w:before="40" w:after="40"/>
              <w:rPr>
                <w:sz w:val="16"/>
                <w:szCs w:val="16"/>
              </w:rPr>
            </w:pPr>
            <w:r w:rsidRPr="00D6339B">
              <w:rPr>
                <w:sz w:val="16"/>
                <w:szCs w:val="16"/>
              </w:rPr>
              <w:t>Sampling agreement (y/n) ref. to table</w:t>
            </w:r>
          </w:p>
        </w:tc>
      </w:tr>
      <w:tr w:rsidR="002E2A9D" w:rsidRPr="00D6339B" w:rsidTr="00EA3BA3">
        <w:trPr>
          <w:cantSplit/>
          <w:trHeight w:val="315"/>
        </w:trPr>
        <w:tc>
          <w:tcPr>
            <w:tcW w:w="2222" w:type="dxa"/>
            <w:vMerge/>
          </w:tcPr>
          <w:p w:rsidR="002E2A9D" w:rsidRPr="00D6339B" w:rsidRDefault="002E2A9D" w:rsidP="00825651">
            <w:pPr>
              <w:spacing w:before="40" w:after="40"/>
              <w:jc w:val="left"/>
              <w:rPr>
                <w:sz w:val="16"/>
                <w:szCs w:val="16"/>
              </w:rPr>
            </w:pPr>
          </w:p>
        </w:tc>
        <w:tc>
          <w:tcPr>
            <w:tcW w:w="1415" w:type="dxa"/>
            <w:gridSpan w:val="2"/>
          </w:tcPr>
          <w:p w:rsidR="002E2A9D" w:rsidRPr="00D6339B" w:rsidRDefault="002E2A9D" w:rsidP="00D6339B">
            <w:pPr>
              <w:spacing w:before="40" w:after="40"/>
              <w:rPr>
                <w:sz w:val="16"/>
                <w:szCs w:val="16"/>
              </w:rPr>
            </w:pPr>
            <w:r w:rsidRPr="00D6339B">
              <w:rPr>
                <w:sz w:val="16"/>
                <w:szCs w:val="16"/>
              </w:rPr>
              <w:t>NL</w:t>
            </w:r>
            <w:r>
              <w:rPr>
                <w:sz w:val="16"/>
                <w:szCs w:val="16"/>
              </w:rPr>
              <w:t>D</w:t>
            </w:r>
          </w:p>
        </w:tc>
        <w:tc>
          <w:tcPr>
            <w:tcW w:w="4174" w:type="dxa"/>
            <w:gridSpan w:val="3"/>
          </w:tcPr>
          <w:p w:rsidR="002E2A9D" w:rsidRPr="00D6339B" w:rsidRDefault="002E2A9D" w:rsidP="00D6339B">
            <w:pPr>
              <w:spacing w:before="40" w:after="40"/>
              <w:rPr>
                <w:sz w:val="16"/>
                <w:szCs w:val="16"/>
              </w:rPr>
            </w:pPr>
            <w:r w:rsidRPr="00D6339B">
              <w:rPr>
                <w:sz w:val="16"/>
                <w:szCs w:val="16"/>
              </w:rPr>
              <w:t>not relevant</w:t>
            </w:r>
          </w:p>
        </w:tc>
      </w:tr>
      <w:tr w:rsidR="002E2A9D" w:rsidRPr="00D6339B" w:rsidTr="00EA3BA3">
        <w:trPr>
          <w:cantSplit/>
          <w:trHeight w:val="315"/>
        </w:trPr>
        <w:tc>
          <w:tcPr>
            <w:tcW w:w="2222" w:type="dxa"/>
            <w:vMerge/>
          </w:tcPr>
          <w:p w:rsidR="002E2A9D" w:rsidRPr="00D6339B" w:rsidRDefault="002E2A9D" w:rsidP="00825651">
            <w:pPr>
              <w:spacing w:before="40" w:after="40"/>
              <w:jc w:val="left"/>
              <w:rPr>
                <w:sz w:val="16"/>
                <w:szCs w:val="16"/>
              </w:rPr>
            </w:pPr>
          </w:p>
        </w:tc>
        <w:tc>
          <w:tcPr>
            <w:tcW w:w="1415" w:type="dxa"/>
            <w:gridSpan w:val="2"/>
          </w:tcPr>
          <w:p w:rsidR="002E2A9D" w:rsidRPr="00D6339B" w:rsidRDefault="002E2A9D" w:rsidP="00D6339B">
            <w:pPr>
              <w:spacing w:before="40" w:after="40"/>
              <w:rPr>
                <w:sz w:val="16"/>
                <w:szCs w:val="16"/>
              </w:rPr>
            </w:pPr>
          </w:p>
        </w:tc>
        <w:tc>
          <w:tcPr>
            <w:tcW w:w="4174" w:type="dxa"/>
            <w:gridSpan w:val="3"/>
          </w:tcPr>
          <w:p w:rsidR="002E2A9D" w:rsidRPr="00D6339B" w:rsidRDefault="002E2A9D" w:rsidP="00D6339B">
            <w:pPr>
              <w:spacing w:before="40" w:after="40"/>
              <w:rPr>
                <w:sz w:val="16"/>
                <w:szCs w:val="16"/>
              </w:rPr>
            </w:pPr>
          </w:p>
        </w:tc>
      </w:tr>
      <w:tr w:rsidR="002E2A9D" w:rsidRPr="00D6339B" w:rsidTr="00EA3BA3">
        <w:tc>
          <w:tcPr>
            <w:tcW w:w="7811" w:type="dxa"/>
            <w:gridSpan w:val="6"/>
          </w:tcPr>
          <w:p w:rsidR="002E2A9D" w:rsidRPr="00D6339B" w:rsidRDefault="002E2A9D" w:rsidP="00825651">
            <w:pPr>
              <w:spacing w:before="40" w:after="40"/>
              <w:jc w:val="left"/>
              <w:rPr>
                <w:sz w:val="16"/>
                <w:szCs w:val="16"/>
              </w:rPr>
            </w:pPr>
            <w:r w:rsidRPr="00D6339B">
              <w:rPr>
                <w:sz w:val="16"/>
                <w:szCs w:val="16"/>
              </w:rPr>
              <w:t>Sampling of the metier</w:t>
            </w:r>
          </w:p>
        </w:tc>
      </w:tr>
      <w:tr w:rsidR="002E2A9D" w:rsidRPr="00D6339B" w:rsidTr="00EA3BA3">
        <w:tc>
          <w:tcPr>
            <w:tcW w:w="2222" w:type="dxa"/>
          </w:tcPr>
          <w:p w:rsidR="002E2A9D" w:rsidRPr="00D6339B" w:rsidRDefault="002E2A9D" w:rsidP="00825651">
            <w:pPr>
              <w:spacing w:before="40" w:after="40"/>
              <w:jc w:val="left"/>
              <w:rPr>
                <w:sz w:val="16"/>
                <w:szCs w:val="16"/>
              </w:rPr>
            </w:pPr>
            <w:r w:rsidRPr="00D6339B">
              <w:rPr>
                <w:sz w:val="16"/>
                <w:szCs w:val="16"/>
              </w:rPr>
              <w:t xml:space="preserve">Indicate if this </w:t>
            </w:r>
            <w:r>
              <w:rPr>
                <w:sz w:val="16"/>
                <w:szCs w:val="16"/>
              </w:rPr>
              <w:t>Metier</w:t>
            </w:r>
            <w:r w:rsidRPr="00D6339B">
              <w:rPr>
                <w:sz w:val="16"/>
                <w:szCs w:val="16"/>
              </w:rPr>
              <w:t xml:space="preserve"> is merged with other metiers for sampling</w:t>
            </w:r>
          </w:p>
        </w:tc>
        <w:tc>
          <w:tcPr>
            <w:tcW w:w="5589" w:type="dxa"/>
            <w:gridSpan w:val="5"/>
          </w:tcPr>
          <w:p w:rsidR="002E2A9D" w:rsidRPr="00D6339B" w:rsidRDefault="002E2A9D" w:rsidP="00D6339B">
            <w:pPr>
              <w:spacing w:before="40" w:after="40"/>
              <w:rPr>
                <w:sz w:val="16"/>
                <w:szCs w:val="16"/>
              </w:rPr>
            </w:pPr>
            <w:r w:rsidRPr="00D6339B">
              <w:rPr>
                <w:sz w:val="16"/>
                <w:szCs w:val="16"/>
              </w:rPr>
              <w:t>not merged</w:t>
            </w:r>
          </w:p>
        </w:tc>
      </w:tr>
      <w:tr w:rsidR="002E2A9D" w:rsidRPr="00D6339B" w:rsidTr="00EA3BA3">
        <w:tc>
          <w:tcPr>
            <w:tcW w:w="2222" w:type="dxa"/>
          </w:tcPr>
          <w:p w:rsidR="002E2A9D" w:rsidRPr="00D6339B" w:rsidRDefault="002E2A9D" w:rsidP="00825651">
            <w:pPr>
              <w:spacing w:before="40" w:after="40"/>
              <w:jc w:val="left"/>
              <w:rPr>
                <w:sz w:val="16"/>
                <w:szCs w:val="16"/>
              </w:rPr>
            </w:pPr>
            <w:r w:rsidRPr="00D6339B">
              <w:rPr>
                <w:sz w:val="16"/>
                <w:szCs w:val="16"/>
              </w:rPr>
              <w:t>Justification for merging:</w:t>
            </w:r>
          </w:p>
        </w:tc>
        <w:tc>
          <w:tcPr>
            <w:tcW w:w="5589" w:type="dxa"/>
            <w:gridSpan w:val="5"/>
          </w:tcPr>
          <w:p w:rsidR="002E2A9D" w:rsidRPr="00D6339B" w:rsidRDefault="002E2A9D" w:rsidP="00D6339B">
            <w:pPr>
              <w:spacing w:before="40" w:after="40"/>
              <w:rPr>
                <w:sz w:val="16"/>
                <w:szCs w:val="16"/>
              </w:rPr>
            </w:pPr>
            <w:r w:rsidRPr="00D6339B">
              <w:rPr>
                <w:sz w:val="16"/>
                <w:szCs w:val="16"/>
              </w:rPr>
              <w:t>not relevant</w:t>
            </w:r>
          </w:p>
        </w:tc>
      </w:tr>
      <w:tr w:rsidR="002E2A9D" w:rsidRPr="00D6339B" w:rsidTr="00EA3BA3">
        <w:trPr>
          <w:cantSplit/>
          <w:trHeight w:val="360"/>
        </w:trPr>
        <w:tc>
          <w:tcPr>
            <w:tcW w:w="2222" w:type="dxa"/>
            <w:vMerge w:val="restart"/>
          </w:tcPr>
          <w:p w:rsidR="002E2A9D" w:rsidRPr="00D6339B" w:rsidRDefault="002E2A9D" w:rsidP="00825651">
            <w:pPr>
              <w:spacing w:before="40" w:after="40"/>
              <w:jc w:val="left"/>
              <w:rPr>
                <w:sz w:val="16"/>
                <w:szCs w:val="16"/>
              </w:rPr>
            </w:pPr>
            <w:r w:rsidRPr="00D6339B">
              <w:rPr>
                <w:sz w:val="16"/>
                <w:szCs w:val="16"/>
              </w:rPr>
              <w:t>Sampling scheme</w:t>
            </w:r>
          </w:p>
        </w:tc>
        <w:tc>
          <w:tcPr>
            <w:tcW w:w="1760" w:type="dxa"/>
            <w:gridSpan w:val="3"/>
          </w:tcPr>
          <w:p w:rsidR="002E2A9D" w:rsidRPr="00D6339B" w:rsidRDefault="002E2A9D" w:rsidP="00D6339B">
            <w:pPr>
              <w:spacing w:before="40" w:after="40"/>
              <w:rPr>
                <w:sz w:val="16"/>
                <w:szCs w:val="16"/>
              </w:rPr>
            </w:pPr>
            <w:r w:rsidRPr="00D6339B">
              <w:rPr>
                <w:sz w:val="16"/>
                <w:szCs w:val="16"/>
              </w:rPr>
              <w:t>Type of sampling</w:t>
            </w:r>
          </w:p>
        </w:tc>
        <w:tc>
          <w:tcPr>
            <w:tcW w:w="1893" w:type="dxa"/>
          </w:tcPr>
          <w:p w:rsidR="002E2A9D" w:rsidRPr="00D6339B" w:rsidRDefault="002E2A9D" w:rsidP="00825651">
            <w:pPr>
              <w:spacing w:before="40" w:after="40"/>
              <w:jc w:val="left"/>
              <w:rPr>
                <w:sz w:val="16"/>
                <w:szCs w:val="16"/>
              </w:rPr>
            </w:pPr>
            <w:r w:rsidRPr="00D6339B">
              <w:rPr>
                <w:sz w:val="16"/>
                <w:szCs w:val="16"/>
              </w:rPr>
              <w:t>Sampling frame and primary sampling unit for data collection</w:t>
            </w:r>
          </w:p>
        </w:tc>
        <w:tc>
          <w:tcPr>
            <w:tcW w:w="1936" w:type="dxa"/>
          </w:tcPr>
          <w:p w:rsidR="002E2A9D" w:rsidRPr="00D6339B" w:rsidRDefault="002E2A9D" w:rsidP="00825651">
            <w:pPr>
              <w:spacing w:before="40" w:after="40"/>
              <w:jc w:val="left"/>
              <w:rPr>
                <w:sz w:val="16"/>
                <w:szCs w:val="16"/>
              </w:rPr>
            </w:pPr>
            <w:r w:rsidRPr="00D6339B">
              <w:rPr>
                <w:sz w:val="16"/>
                <w:szCs w:val="16"/>
              </w:rPr>
              <w:t>Data collected (retained catch; discarded catch; unsorted catch) and sampling method (concurrent, other)</w:t>
            </w:r>
          </w:p>
        </w:tc>
      </w:tr>
      <w:tr w:rsidR="002E2A9D" w:rsidRPr="00D6339B" w:rsidTr="00EA3BA3">
        <w:trPr>
          <w:cantSplit/>
          <w:trHeight w:val="255"/>
        </w:trPr>
        <w:tc>
          <w:tcPr>
            <w:tcW w:w="2222" w:type="dxa"/>
            <w:vMerge/>
          </w:tcPr>
          <w:p w:rsidR="002E2A9D" w:rsidRPr="00D6339B" w:rsidRDefault="002E2A9D" w:rsidP="00825651">
            <w:pPr>
              <w:spacing w:before="40" w:after="40"/>
              <w:jc w:val="left"/>
              <w:rPr>
                <w:sz w:val="16"/>
                <w:szCs w:val="16"/>
              </w:rPr>
            </w:pPr>
          </w:p>
        </w:tc>
        <w:tc>
          <w:tcPr>
            <w:tcW w:w="1760" w:type="dxa"/>
            <w:gridSpan w:val="3"/>
          </w:tcPr>
          <w:p w:rsidR="002E2A9D" w:rsidRPr="00D6339B" w:rsidRDefault="002E2A9D" w:rsidP="00D6339B">
            <w:pPr>
              <w:spacing w:before="40" w:after="40"/>
              <w:rPr>
                <w:sz w:val="16"/>
                <w:szCs w:val="16"/>
              </w:rPr>
            </w:pPr>
            <w:r w:rsidRPr="00D6339B">
              <w:rPr>
                <w:sz w:val="16"/>
                <w:szCs w:val="16"/>
              </w:rPr>
              <w:t>Observers at sea</w:t>
            </w:r>
          </w:p>
        </w:tc>
        <w:tc>
          <w:tcPr>
            <w:tcW w:w="1893" w:type="dxa"/>
          </w:tcPr>
          <w:p w:rsidR="002E2A9D" w:rsidRPr="00D6339B" w:rsidRDefault="002E2A9D" w:rsidP="00D6339B">
            <w:pPr>
              <w:spacing w:before="40" w:after="40"/>
              <w:rPr>
                <w:sz w:val="16"/>
                <w:szCs w:val="16"/>
              </w:rPr>
            </w:pPr>
          </w:p>
        </w:tc>
        <w:tc>
          <w:tcPr>
            <w:tcW w:w="1936" w:type="dxa"/>
          </w:tcPr>
          <w:p w:rsidR="002E2A9D" w:rsidRPr="00D6339B" w:rsidRDefault="002E2A9D" w:rsidP="00D6339B">
            <w:pPr>
              <w:spacing w:before="40" w:after="40"/>
              <w:rPr>
                <w:sz w:val="16"/>
                <w:szCs w:val="16"/>
              </w:rPr>
            </w:pPr>
          </w:p>
        </w:tc>
      </w:tr>
      <w:tr w:rsidR="002E2A9D" w:rsidRPr="00D6339B" w:rsidTr="00EA3BA3">
        <w:trPr>
          <w:cantSplit/>
          <w:trHeight w:val="255"/>
        </w:trPr>
        <w:tc>
          <w:tcPr>
            <w:tcW w:w="2222" w:type="dxa"/>
            <w:vMerge/>
          </w:tcPr>
          <w:p w:rsidR="002E2A9D" w:rsidRPr="00D6339B" w:rsidRDefault="002E2A9D" w:rsidP="00825651">
            <w:pPr>
              <w:spacing w:before="40" w:after="40"/>
              <w:jc w:val="left"/>
              <w:rPr>
                <w:sz w:val="16"/>
                <w:szCs w:val="16"/>
              </w:rPr>
            </w:pPr>
          </w:p>
        </w:tc>
        <w:tc>
          <w:tcPr>
            <w:tcW w:w="1760" w:type="dxa"/>
            <w:gridSpan w:val="3"/>
          </w:tcPr>
          <w:p w:rsidR="002E2A9D" w:rsidRPr="00D6339B" w:rsidRDefault="002E2A9D" w:rsidP="00D6339B">
            <w:pPr>
              <w:spacing w:before="40" w:after="40"/>
              <w:rPr>
                <w:sz w:val="16"/>
                <w:szCs w:val="16"/>
              </w:rPr>
            </w:pPr>
            <w:r w:rsidRPr="00D6339B">
              <w:rPr>
                <w:sz w:val="16"/>
                <w:szCs w:val="16"/>
              </w:rPr>
              <w:t>Self sampling</w:t>
            </w:r>
          </w:p>
        </w:tc>
        <w:tc>
          <w:tcPr>
            <w:tcW w:w="1893" w:type="dxa"/>
          </w:tcPr>
          <w:p w:rsidR="002E2A9D" w:rsidRPr="00D6339B" w:rsidRDefault="002E2A9D" w:rsidP="00D6339B">
            <w:pPr>
              <w:spacing w:before="40" w:after="40"/>
              <w:rPr>
                <w:sz w:val="16"/>
                <w:szCs w:val="16"/>
              </w:rPr>
            </w:pPr>
          </w:p>
        </w:tc>
        <w:tc>
          <w:tcPr>
            <w:tcW w:w="1936" w:type="dxa"/>
          </w:tcPr>
          <w:p w:rsidR="002E2A9D" w:rsidRPr="00D6339B" w:rsidRDefault="002E2A9D" w:rsidP="00D6339B">
            <w:pPr>
              <w:spacing w:before="40" w:after="40"/>
              <w:rPr>
                <w:sz w:val="16"/>
                <w:szCs w:val="16"/>
              </w:rPr>
            </w:pPr>
          </w:p>
        </w:tc>
      </w:tr>
      <w:tr w:rsidR="002E2A9D" w:rsidRPr="00D6339B" w:rsidTr="00EA3BA3">
        <w:trPr>
          <w:cantSplit/>
          <w:trHeight w:val="255"/>
        </w:trPr>
        <w:tc>
          <w:tcPr>
            <w:tcW w:w="2222" w:type="dxa"/>
            <w:vMerge/>
          </w:tcPr>
          <w:p w:rsidR="002E2A9D" w:rsidRPr="00D6339B" w:rsidRDefault="002E2A9D" w:rsidP="00825651">
            <w:pPr>
              <w:spacing w:before="40" w:after="40"/>
              <w:jc w:val="left"/>
              <w:rPr>
                <w:sz w:val="16"/>
                <w:szCs w:val="16"/>
              </w:rPr>
            </w:pPr>
          </w:p>
        </w:tc>
        <w:tc>
          <w:tcPr>
            <w:tcW w:w="1760" w:type="dxa"/>
            <w:gridSpan w:val="3"/>
          </w:tcPr>
          <w:p w:rsidR="002E2A9D" w:rsidRPr="00D6339B" w:rsidRDefault="002E2A9D" w:rsidP="00D6339B">
            <w:pPr>
              <w:spacing w:before="40" w:after="40"/>
              <w:rPr>
                <w:sz w:val="16"/>
                <w:szCs w:val="16"/>
              </w:rPr>
            </w:pPr>
            <w:r w:rsidRPr="00D6339B">
              <w:rPr>
                <w:sz w:val="16"/>
                <w:szCs w:val="16"/>
              </w:rPr>
              <w:t>Sampling landings on shore</w:t>
            </w:r>
          </w:p>
        </w:tc>
        <w:tc>
          <w:tcPr>
            <w:tcW w:w="1893" w:type="dxa"/>
          </w:tcPr>
          <w:p w:rsidR="002E2A9D" w:rsidRPr="00D6339B" w:rsidRDefault="002E2A9D" w:rsidP="00D6339B">
            <w:pPr>
              <w:spacing w:before="40" w:after="40"/>
              <w:rPr>
                <w:sz w:val="16"/>
                <w:szCs w:val="16"/>
              </w:rPr>
            </w:pPr>
          </w:p>
        </w:tc>
        <w:tc>
          <w:tcPr>
            <w:tcW w:w="1936" w:type="dxa"/>
          </w:tcPr>
          <w:p w:rsidR="002E2A9D" w:rsidRPr="00D6339B" w:rsidRDefault="002E2A9D" w:rsidP="00D6339B">
            <w:pPr>
              <w:spacing w:before="40" w:after="40"/>
              <w:rPr>
                <w:sz w:val="16"/>
                <w:szCs w:val="16"/>
              </w:rPr>
            </w:pPr>
          </w:p>
        </w:tc>
      </w:tr>
      <w:tr w:rsidR="002E2A9D" w:rsidRPr="00D6339B" w:rsidTr="00EA3BA3">
        <w:tc>
          <w:tcPr>
            <w:tcW w:w="2222" w:type="dxa"/>
          </w:tcPr>
          <w:p w:rsidR="002E2A9D" w:rsidRPr="00D6339B" w:rsidRDefault="002E2A9D" w:rsidP="00825651">
            <w:pPr>
              <w:spacing w:before="40" w:after="40"/>
              <w:jc w:val="left"/>
              <w:rPr>
                <w:sz w:val="16"/>
                <w:szCs w:val="16"/>
              </w:rPr>
            </w:pPr>
            <w:r w:rsidRPr="00D6339B">
              <w:rPr>
                <w:sz w:val="16"/>
                <w:szCs w:val="16"/>
              </w:rPr>
              <w:t xml:space="preserve">Indicate if the </w:t>
            </w:r>
            <w:r>
              <w:rPr>
                <w:sz w:val="16"/>
                <w:szCs w:val="16"/>
              </w:rPr>
              <w:t>Metier</w:t>
            </w:r>
            <w:r w:rsidRPr="00D6339B">
              <w:rPr>
                <w:sz w:val="16"/>
                <w:szCs w:val="16"/>
              </w:rPr>
              <w:t xml:space="preserve"> is associated with particular sampling problems:</w:t>
            </w:r>
          </w:p>
        </w:tc>
        <w:tc>
          <w:tcPr>
            <w:tcW w:w="5589" w:type="dxa"/>
            <w:gridSpan w:val="5"/>
          </w:tcPr>
          <w:p w:rsidR="002E2A9D" w:rsidRPr="00D6339B" w:rsidRDefault="002E2A9D" w:rsidP="00D6339B">
            <w:pPr>
              <w:spacing w:before="40" w:after="40"/>
              <w:rPr>
                <w:sz w:val="16"/>
                <w:szCs w:val="16"/>
              </w:rPr>
            </w:pPr>
          </w:p>
        </w:tc>
      </w:tr>
      <w:tr w:rsidR="002E2A9D" w:rsidRPr="00D6339B" w:rsidTr="00EA3BA3">
        <w:tc>
          <w:tcPr>
            <w:tcW w:w="2222" w:type="dxa"/>
          </w:tcPr>
          <w:p w:rsidR="002E2A9D" w:rsidRPr="00D6339B" w:rsidRDefault="002E2A9D" w:rsidP="00825651">
            <w:pPr>
              <w:spacing w:before="40" w:after="40"/>
              <w:jc w:val="left"/>
              <w:rPr>
                <w:sz w:val="16"/>
                <w:szCs w:val="16"/>
              </w:rPr>
            </w:pPr>
            <w:r w:rsidRPr="00D6339B">
              <w:rPr>
                <w:sz w:val="16"/>
                <w:szCs w:val="16"/>
              </w:rPr>
              <w:t>Additional remarks (historical and others):</w:t>
            </w:r>
          </w:p>
          <w:p w:rsidR="002E2A9D" w:rsidRPr="00D6339B" w:rsidRDefault="002E2A9D" w:rsidP="00825651">
            <w:pPr>
              <w:spacing w:before="40" w:after="40"/>
              <w:jc w:val="left"/>
              <w:rPr>
                <w:sz w:val="16"/>
                <w:szCs w:val="16"/>
              </w:rPr>
            </w:pPr>
          </w:p>
        </w:tc>
        <w:tc>
          <w:tcPr>
            <w:tcW w:w="5589" w:type="dxa"/>
            <w:gridSpan w:val="5"/>
          </w:tcPr>
          <w:p w:rsidR="002E2A9D" w:rsidRPr="00D6339B" w:rsidRDefault="002E2A9D" w:rsidP="00D6339B">
            <w:pPr>
              <w:spacing w:before="40" w:after="40"/>
              <w:rPr>
                <w:sz w:val="16"/>
                <w:szCs w:val="16"/>
              </w:rPr>
            </w:pPr>
            <w:r w:rsidRPr="00D6339B">
              <w:rPr>
                <w:sz w:val="16"/>
                <w:szCs w:val="16"/>
              </w:rPr>
              <w:t xml:space="preserve">This </w:t>
            </w:r>
            <w:r>
              <w:rPr>
                <w:sz w:val="16"/>
                <w:szCs w:val="16"/>
              </w:rPr>
              <w:t>metier</w:t>
            </w:r>
            <w:r w:rsidRPr="00D6339B">
              <w:rPr>
                <w:sz w:val="16"/>
                <w:szCs w:val="16"/>
              </w:rPr>
              <w:t xml:space="preserve"> is selected for effort only</w:t>
            </w:r>
          </w:p>
        </w:tc>
      </w:tr>
    </w:tbl>
    <w:p w:rsidR="002E2A9D" w:rsidRPr="00D6339B" w:rsidRDefault="002E2A9D" w:rsidP="00D6339B">
      <w:pPr>
        <w:spacing w:before="40" w:after="40"/>
        <w:rPr>
          <w:sz w:val="16"/>
          <w:szCs w:val="16"/>
        </w:rPr>
      </w:pPr>
    </w:p>
    <w:p w:rsidR="002E2A9D" w:rsidRPr="00D6339B" w:rsidRDefault="002E2A9D" w:rsidP="00D6339B">
      <w:pPr>
        <w:spacing w:before="40" w:after="40"/>
        <w:rPr>
          <w:sz w:val="16"/>
          <w:szCs w:val="16"/>
        </w:rPr>
      </w:pPr>
      <w:r w:rsidRPr="00D6339B">
        <w:rPr>
          <w:sz w:val="16"/>
          <w:szCs w:val="16"/>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7"/>
        <w:gridCol w:w="1196"/>
        <w:gridCol w:w="324"/>
        <w:gridCol w:w="399"/>
        <w:gridCol w:w="2079"/>
        <w:gridCol w:w="2104"/>
      </w:tblGrid>
      <w:tr w:rsidR="002E2A9D" w:rsidRPr="00D6339B" w:rsidTr="00EA3BA3">
        <w:tc>
          <w:tcPr>
            <w:tcW w:w="8529" w:type="dxa"/>
            <w:gridSpan w:val="6"/>
          </w:tcPr>
          <w:p w:rsidR="002E2A9D" w:rsidRPr="00D6339B" w:rsidRDefault="002E2A9D" w:rsidP="00825651">
            <w:pPr>
              <w:spacing w:before="40" w:after="40"/>
              <w:jc w:val="left"/>
              <w:rPr>
                <w:sz w:val="16"/>
                <w:szCs w:val="16"/>
              </w:rPr>
            </w:pPr>
            <w:r w:rsidRPr="00D6339B">
              <w:rPr>
                <w:sz w:val="16"/>
                <w:szCs w:val="16"/>
              </w:rPr>
              <w:t>Metier description template 8</w:t>
            </w:r>
          </w:p>
        </w:tc>
      </w:tr>
      <w:tr w:rsidR="002E2A9D" w:rsidRPr="00D6339B" w:rsidTr="00EA3BA3">
        <w:trPr>
          <w:trHeight w:val="333"/>
        </w:trPr>
        <w:tc>
          <w:tcPr>
            <w:tcW w:w="2427" w:type="dxa"/>
          </w:tcPr>
          <w:p w:rsidR="002E2A9D" w:rsidRPr="00D6339B" w:rsidRDefault="002E2A9D" w:rsidP="00825651">
            <w:pPr>
              <w:spacing w:before="40" w:after="40"/>
              <w:jc w:val="left"/>
              <w:rPr>
                <w:sz w:val="16"/>
                <w:szCs w:val="16"/>
              </w:rPr>
            </w:pPr>
            <w:r w:rsidRPr="00D6339B">
              <w:rPr>
                <w:sz w:val="16"/>
                <w:szCs w:val="16"/>
              </w:rPr>
              <w:t>RCM</w:t>
            </w:r>
          </w:p>
        </w:tc>
        <w:tc>
          <w:tcPr>
            <w:tcW w:w="6102" w:type="dxa"/>
            <w:gridSpan w:val="5"/>
          </w:tcPr>
          <w:p w:rsidR="002E2A9D" w:rsidRPr="00D6339B" w:rsidRDefault="002E2A9D" w:rsidP="00D6339B">
            <w:pPr>
              <w:spacing w:before="40" w:after="40"/>
              <w:rPr>
                <w:sz w:val="16"/>
                <w:szCs w:val="16"/>
              </w:rPr>
            </w:pPr>
            <w:r w:rsidRPr="00D6339B">
              <w:rPr>
                <w:sz w:val="16"/>
                <w:szCs w:val="16"/>
              </w:rPr>
              <w:t>North Sea and Eastern Atlantic</w:t>
            </w:r>
          </w:p>
        </w:tc>
      </w:tr>
      <w:tr w:rsidR="002E2A9D" w:rsidRPr="00D6339B" w:rsidTr="00EA3BA3">
        <w:trPr>
          <w:trHeight w:val="284"/>
        </w:trPr>
        <w:tc>
          <w:tcPr>
            <w:tcW w:w="2427" w:type="dxa"/>
          </w:tcPr>
          <w:p w:rsidR="002E2A9D" w:rsidRPr="00D6339B" w:rsidRDefault="002E2A9D" w:rsidP="00825651">
            <w:pPr>
              <w:spacing w:before="40" w:after="40"/>
              <w:jc w:val="left"/>
              <w:rPr>
                <w:sz w:val="16"/>
                <w:szCs w:val="16"/>
              </w:rPr>
            </w:pPr>
            <w:r w:rsidRPr="00D6339B">
              <w:rPr>
                <w:sz w:val="16"/>
                <w:szCs w:val="16"/>
              </w:rPr>
              <w:t>Fishing ground</w:t>
            </w:r>
          </w:p>
        </w:tc>
        <w:tc>
          <w:tcPr>
            <w:tcW w:w="6102" w:type="dxa"/>
            <w:gridSpan w:val="5"/>
          </w:tcPr>
          <w:p w:rsidR="002E2A9D" w:rsidRPr="00D6339B" w:rsidRDefault="002E2A9D" w:rsidP="00D6339B">
            <w:pPr>
              <w:spacing w:before="40" w:after="40"/>
              <w:rPr>
                <w:sz w:val="16"/>
                <w:szCs w:val="16"/>
              </w:rPr>
            </w:pPr>
            <w:r w:rsidRPr="00D6339B">
              <w:rPr>
                <w:sz w:val="16"/>
                <w:szCs w:val="16"/>
              </w:rPr>
              <w:t>IV- VIId</w:t>
            </w:r>
          </w:p>
        </w:tc>
      </w:tr>
      <w:tr w:rsidR="002E2A9D" w:rsidRPr="00D6339B" w:rsidTr="00EA3BA3">
        <w:trPr>
          <w:trHeight w:val="284"/>
        </w:trPr>
        <w:tc>
          <w:tcPr>
            <w:tcW w:w="2427" w:type="dxa"/>
          </w:tcPr>
          <w:p w:rsidR="002E2A9D" w:rsidRPr="00D6339B" w:rsidRDefault="002E2A9D" w:rsidP="00825651">
            <w:pPr>
              <w:spacing w:before="40" w:after="40"/>
              <w:jc w:val="left"/>
              <w:rPr>
                <w:sz w:val="16"/>
                <w:szCs w:val="16"/>
              </w:rPr>
            </w:pPr>
            <w:r w:rsidRPr="00D6339B">
              <w:rPr>
                <w:sz w:val="16"/>
                <w:szCs w:val="16"/>
              </w:rPr>
              <w:t xml:space="preserve">Name of </w:t>
            </w:r>
            <w:r>
              <w:rPr>
                <w:sz w:val="16"/>
                <w:szCs w:val="16"/>
              </w:rPr>
              <w:t>metier</w:t>
            </w:r>
            <w:r w:rsidRPr="00D6339B">
              <w:rPr>
                <w:sz w:val="16"/>
                <w:szCs w:val="16"/>
              </w:rPr>
              <w:t>:</w:t>
            </w:r>
          </w:p>
        </w:tc>
        <w:tc>
          <w:tcPr>
            <w:tcW w:w="6102" w:type="dxa"/>
            <w:gridSpan w:val="5"/>
          </w:tcPr>
          <w:p w:rsidR="002E2A9D" w:rsidRPr="00D6339B" w:rsidRDefault="002E2A9D" w:rsidP="00D6339B">
            <w:pPr>
              <w:spacing w:before="40" w:after="40"/>
              <w:rPr>
                <w:sz w:val="16"/>
                <w:szCs w:val="16"/>
              </w:rPr>
            </w:pPr>
            <w:r w:rsidRPr="00D6339B">
              <w:rPr>
                <w:sz w:val="16"/>
                <w:szCs w:val="16"/>
              </w:rPr>
              <w:t>SSC</w:t>
            </w:r>
            <w:r>
              <w:rPr>
                <w:sz w:val="16"/>
                <w:szCs w:val="16"/>
              </w:rPr>
              <w:t>_DEF_</w:t>
            </w:r>
            <w:r w:rsidRPr="00D6339B">
              <w:rPr>
                <w:sz w:val="16"/>
                <w:szCs w:val="16"/>
              </w:rPr>
              <w:t>70-99_0_0</w:t>
            </w:r>
          </w:p>
        </w:tc>
      </w:tr>
      <w:tr w:rsidR="002E2A9D" w:rsidRPr="00D6339B" w:rsidTr="00EA3BA3">
        <w:trPr>
          <w:trHeight w:val="284"/>
        </w:trPr>
        <w:tc>
          <w:tcPr>
            <w:tcW w:w="2427" w:type="dxa"/>
          </w:tcPr>
          <w:p w:rsidR="002E2A9D" w:rsidRPr="00D6339B" w:rsidRDefault="002E2A9D" w:rsidP="00825651">
            <w:pPr>
              <w:spacing w:before="40" w:after="40"/>
              <w:jc w:val="left"/>
              <w:rPr>
                <w:sz w:val="16"/>
                <w:szCs w:val="16"/>
              </w:rPr>
            </w:pPr>
            <w:r w:rsidRPr="00D6339B">
              <w:rPr>
                <w:sz w:val="16"/>
                <w:szCs w:val="16"/>
              </w:rPr>
              <w:t>Flag country:</w:t>
            </w:r>
          </w:p>
        </w:tc>
        <w:tc>
          <w:tcPr>
            <w:tcW w:w="6102" w:type="dxa"/>
            <w:gridSpan w:val="5"/>
          </w:tcPr>
          <w:p w:rsidR="002E2A9D" w:rsidRPr="00D6339B" w:rsidRDefault="002E2A9D" w:rsidP="00D6339B">
            <w:pPr>
              <w:spacing w:before="40" w:after="40"/>
              <w:rPr>
                <w:sz w:val="16"/>
                <w:szCs w:val="16"/>
              </w:rPr>
            </w:pPr>
            <w:r w:rsidRPr="00D6339B">
              <w:rPr>
                <w:sz w:val="16"/>
                <w:szCs w:val="16"/>
              </w:rPr>
              <w:t>Netherlands</w:t>
            </w:r>
          </w:p>
        </w:tc>
      </w:tr>
      <w:tr w:rsidR="002E2A9D" w:rsidRPr="00D6339B" w:rsidTr="00EA3BA3">
        <w:trPr>
          <w:trHeight w:val="284"/>
        </w:trPr>
        <w:tc>
          <w:tcPr>
            <w:tcW w:w="2427" w:type="dxa"/>
          </w:tcPr>
          <w:p w:rsidR="002E2A9D" w:rsidRPr="00D6339B" w:rsidRDefault="002E2A9D" w:rsidP="00825651">
            <w:pPr>
              <w:spacing w:before="40" w:after="40"/>
              <w:jc w:val="left"/>
              <w:rPr>
                <w:sz w:val="16"/>
                <w:szCs w:val="16"/>
              </w:rPr>
            </w:pPr>
            <w:r w:rsidRPr="00D6339B">
              <w:rPr>
                <w:sz w:val="16"/>
                <w:szCs w:val="16"/>
              </w:rPr>
              <w:t>Date of update:</w:t>
            </w:r>
          </w:p>
        </w:tc>
        <w:tc>
          <w:tcPr>
            <w:tcW w:w="6102" w:type="dxa"/>
            <w:gridSpan w:val="5"/>
          </w:tcPr>
          <w:p w:rsidR="002E2A9D" w:rsidRPr="00D6339B" w:rsidRDefault="002E2A9D" w:rsidP="00D6339B">
            <w:pPr>
              <w:spacing w:before="40" w:after="40"/>
              <w:rPr>
                <w:sz w:val="16"/>
                <w:szCs w:val="16"/>
              </w:rPr>
            </w:pPr>
            <w:r w:rsidRPr="00D6339B">
              <w:rPr>
                <w:sz w:val="16"/>
                <w:szCs w:val="16"/>
              </w:rPr>
              <w:t>28-02-2010</w:t>
            </w:r>
          </w:p>
        </w:tc>
      </w:tr>
      <w:tr w:rsidR="002E2A9D" w:rsidRPr="00D6339B" w:rsidTr="00EA3BA3">
        <w:tc>
          <w:tcPr>
            <w:tcW w:w="8529" w:type="dxa"/>
            <w:gridSpan w:val="6"/>
          </w:tcPr>
          <w:p w:rsidR="002E2A9D" w:rsidRPr="00D6339B" w:rsidRDefault="002E2A9D" w:rsidP="00825651">
            <w:pPr>
              <w:spacing w:before="40" w:after="40"/>
              <w:jc w:val="left"/>
              <w:rPr>
                <w:sz w:val="16"/>
                <w:szCs w:val="16"/>
              </w:rPr>
            </w:pPr>
            <w:r w:rsidRPr="00D6339B">
              <w:rPr>
                <w:sz w:val="16"/>
                <w:szCs w:val="16"/>
              </w:rPr>
              <w:t xml:space="preserve">Description of the </w:t>
            </w:r>
            <w:r>
              <w:rPr>
                <w:sz w:val="16"/>
                <w:szCs w:val="16"/>
              </w:rPr>
              <w:t>metier</w:t>
            </w:r>
          </w:p>
        </w:tc>
      </w:tr>
      <w:tr w:rsidR="002E2A9D" w:rsidRPr="00D6339B" w:rsidTr="00EA3BA3">
        <w:tc>
          <w:tcPr>
            <w:tcW w:w="2427" w:type="dxa"/>
          </w:tcPr>
          <w:p w:rsidR="002E2A9D" w:rsidRPr="00D6339B" w:rsidRDefault="002E2A9D" w:rsidP="00825651">
            <w:pPr>
              <w:spacing w:before="40" w:after="40"/>
              <w:jc w:val="left"/>
              <w:rPr>
                <w:sz w:val="16"/>
                <w:szCs w:val="16"/>
              </w:rPr>
            </w:pPr>
            <w:r w:rsidRPr="00D6339B">
              <w:rPr>
                <w:sz w:val="16"/>
                <w:szCs w:val="16"/>
              </w:rPr>
              <w:t xml:space="preserve">Spatial distribution of the fishing activity of the </w:t>
            </w:r>
            <w:r>
              <w:rPr>
                <w:sz w:val="16"/>
                <w:szCs w:val="16"/>
              </w:rPr>
              <w:t>metier</w:t>
            </w:r>
          </w:p>
        </w:tc>
        <w:tc>
          <w:tcPr>
            <w:tcW w:w="6102" w:type="dxa"/>
            <w:gridSpan w:val="5"/>
          </w:tcPr>
          <w:p w:rsidR="002E2A9D" w:rsidRPr="00D6339B" w:rsidRDefault="002E2A9D" w:rsidP="00D6339B">
            <w:pPr>
              <w:spacing w:before="40" w:after="40"/>
              <w:rPr>
                <w:sz w:val="16"/>
                <w:szCs w:val="16"/>
              </w:rPr>
            </w:pPr>
            <w:r w:rsidRPr="00D6339B">
              <w:rPr>
                <w:sz w:val="16"/>
                <w:szCs w:val="16"/>
              </w:rPr>
              <w:t xml:space="preserve">Mainly in IVb,c ,VIId </w:t>
            </w:r>
          </w:p>
        </w:tc>
      </w:tr>
      <w:tr w:rsidR="002E2A9D" w:rsidRPr="00D6339B" w:rsidTr="00EA3BA3">
        <w:tc>
          <w:tcPr>
            <w:tcW w:w="2427" w:type="dxa"/>
          </w:tcPr>
          <w:p w:rsidR="002E2A9D" w:rsidRPr="00D6339B" w:rsidRDefault="002E2A9D" w:rsidP="00825651">
            <w:pPr>
              <w:spacing w:before="40" w:after="40"/>
              <w:jc w:val="left"/>
              <w:rPr>
                <w:sz w:val="16"/>
                <w:szCs w:val="16"/>
              </w:rPr>
            </w:pPr>
            <w:r w:rsidRPr="00D6339B">
              <w:rPr>
                <w:sz w:val="16"/>
                <w:szCs w:val="16"/>
              </w:rPr>
              <w:t xml:space="preserve">Seasonal pattern of the fishing activity of the </w:t>
            </w:r>
            <w:r>
              <w:rPr>
                <w:sz w:val="16"/>
                <w:szCs w:val="16"/>
              </w:rPr>
              <w:t>metier</w:t>
            </w:r>
          </w:p>
        </w:tc>
        <w:tc>
          <w:tcPr>
            <w:tcW w:w="6102" w:type="dxa"/>
            <w:gridSpan w:val="5"/>
          </w:tcPr>
          <w:p w:rsidR="002E2A9D" w:rsidRPr="00D6339B" w:rsidRDefault="002E2A9D" w:rsidP="00D6339B">
            <w:pPr>
              <w:spacing w:before="40" w:after="40"/>
              <w:rPr>
                <w:sz w:val="16"/>
                <w:szCs w:val="16"/>
              </w:rPr>
            </w:pPr>
            <w:r w:rsidRPr="00D6339B">
              <w:rPr>
                <w:sz w:val="16"/>
                <w:szCs w:val="16"/>
              </w:rPr>
              <w:t>October-February for VIId. Summertime in area IVb,c</w:t>
            </w:r>
          </w:p>
        </w:tc>
      </w:tr>
      <w:tr w:rsidR="002E2A9D" w:rsidRPr="00D6339B" w:rsidTr="00EA3BA3">
        <w:tc>
          <w:tcPr>
            <w:tcW w:w="2427" w:type="dxa"/>
          </w:tcPr>
          <w:p w:rsidR="002E2A9D" w:rsidRPr="00D6339B" w:rsidRDefault="002E2A9D" w:rsidP="00825651">
            <w:pPr>
              <w:spacing w:before="40" w:after="40"/>
              <w:jc w:val="left"/>
              <w:rPr>
                <w:sz w:val="16"/>
                <w:szCs w:val="16"/>
              </w:rPr>
            </w:pPr>
            <w:r w:rsidRPr="00D6339B">
              <w:rPr>
                <w:sz w:val="16"/>
                <w:szCs w:val="16"/>
              </w:rPr>
              <w:t xml:space="preserve">Number of vessels involved in metier by LOA group: </w:t>
            </w:r>
          </w:p>
        </w:tc>
        <w:tc>
          <w:tcPr>
            <w:tcW w:w="6102" w:type="dxa"/>
            <w:gridSpan w:val="5"/>
          </w:tcPr>
          <w:p w:rsidR="002E2A9D" w:rsidRPr="00D6339B" w:rsidRDefault="002E2A9D" w:rsidP="00D6339B">
            <w:pPr>
              <w:spacing w:before="40" w:after="40"/>
              <w:rPr>
                <w:sz w:val="16"/>
                <w:szCs w:val="16"/>
              </w:rPr>
            </w:pPr>
            <w:r w:rsidRPr="00D6339B">
              <w:rPr>
                <w:sz w:val="16"/>
                <w:szCs w:val="16"/>
              </w:rPr>
              <w:t>24-40: 10 vessels</w:t>
            </w:r>
          </w:p>
        </w:tc>
      </w:tr>
      <w:tr w:rsidR="002E2A9D" w:rsidRPr="00D6339B" w:rsidTr="00EA3BA3">
        <w:tc>
          <w:tcPr>
            <w:tcW w:w="2427" w:type="dxa"/>
          </w:tcPr>
          <w:p w:rsidR="002E2A9D" w:rsidRPr="00D6339B" w:rsidRDefault="002E2A9D" w:rsidP="00825651">
            <w:pPr>
              <w:spacing w:before="40" w:after="40"/>
              <w:jc w:val="left"/>
              <w:rPr>
                <w:sz w:val="16"/>
                <w:szCs w:val="16"/>
              </w:rPr>
            </w:pPr>
            <w:r w:rsidRPr="00D6339B">
              <w:rPr>
                <w:sz w:val="16"/>
                <w:szCs w:val="16"/>
              </w:rPr>
              <w:t xml:space="preserve">Detailed gear types and selectivity devices used in </w:t>
            </w:r>
            <w:r>
              <w:rPr>
                <w:sz w:val="16"/>
                <w:szCs w:val="16"/>
              </w:rPr>
              <w:t>metier</w:t>
            </w:r>
          </w:p>
        </w:tc>
        <w:tc>
          <w:tcPr>
            <w:tcW w:w="6102" w:type="dxa"/>
            <w:gridSpan w:val="5"/>
          </w:tcPr>
          <w:p w:rsidR="002E2A9D" w:rsidRPr="00D6339B" w:rsidRDefault="002E2A9D" w:rsidP="00D6339B">
            <w:pPr>
              <w:spacing w:before="40" w:after="40"/>
              <w:rPr>
                <w:sz w:val="16"/>
                <w:szCs w:val="16"/>
              </w:rPr>
            </w:pPr>
            <w:r w:rsidRPr="00D6339B">
              <w:rPr>
                <w:sz w:val="16"/>
                <w:szCs w:val="16"/>
              </w:rPr>
              <w:t>no details</w:t>
            </w:r>
          </w:p>
        </w:tc>
      </w:tr>
      <w:tr w:rsidR="002E2A9D" w:rsidRPr="00D6339B" w:rsidTr="00EA3BA3">
        <w:tc>
          <w:tcPr>
            <w:tcW w:w="2427" w:type="dxa"/>
          </w:tcPr>
          <w:p w:rsidR="002E2A9D" w:rsidRPr="00D6339B" w:rsidRDefault="002E2A9D" w:rsidP="00825651">
            <w:pPr>
              <w:spacing w:before="40" w:after="40"/>
              <w:jc w:val="left"/>
              <w:rPr>
                <w:sz w:val="16"/>
                <w:szCs w:val="16"/>
              </w:rPr>
            </w:pPr>
            <w:r w:rsidRPr="00D6339B">
              <w:rPr>
                <w:sz w:val="16"/>
                <w:szCs w:val="16"/>
              </w:rPr>
              <w:t xml:space="preserve">Main target and by-catch species for the </w:t>
            </w:r>
            <w:r>
              <w:rPr>
                <w:sz w:val="16"/>
                <w:szCs w:val="16"/>
              </w:rPr>
              <w:t>metier</w:t>
            </w:r>
          </w:p>
        </w:tc>
        <w:tc>
          <w:tcPr>
            <w:tcW w:w="6102" w:type="dxa"/>
            <w:gridSpan w:val="5"/>
          </w:tcPr>
          <w:p w:rsidR="002E2A9D" w:rsidRPr="00D6339B" w:rsidRDefault="002E2A9D" w:rsidP="00D6339B">
            <w:pPr>
              <w:spacing w:before="40" w:after="40"/>
              <w:rPr>
                <w:sz w:val="16"/>
                <w:szCs w:val="16"/>
              </w:rPr>
            </w:pPr>
            <w:r w:rsidRPr="00D6339B">
              <w:rPr>
                <w:sz w:val="16"/>
                <w:szCs w:val="16"/>
              </w:rPr>
              <w:t>Target species are red mullet (</w:t>
            </w:r>
            <w:r w:rsidRPr="00D6339B">
              <w:rPr>
                <w:i/>
                <w:sz w:val="16"/>
                <w:szCs w:val="16"/>
              </w:rPr>
              <w:t>Mullus surm</w:t>
            </w:r>
            <w:r>
              <w:rPr>
                <w:i/>
                <w:sz w:val="16"/>
                <w:szCs w:val="16"/>
              </w:rPr>
              <w:t>u</w:t>
            </w:r>
            <w:r w:rsidRPr="00D6339B">
              <w:rPr>
                <w:i/>
                <w:sz w:val="16"/>
                <w:szCs w:val="16"/>
              </w:rPr>
              <w:t>l</w:t>
            </w:r>
            <w:r>
              <w:rPr>
                <w:i/>
                <w:sz w:val="16"/>
                <w:szCs w:val="16"/>
              </w:rPr>
              <w:t>e</w:t>
            </w:r>
            <w:r w:rsidRPr="00D6339B">
              <w:rPr>
                <w:i/>
                <w:sz w:val="16"/>
                <w:szCs w:val="16"/>
              </w:rPr>
              <w:t>tus</w:t>
            </w:r>
            <w:r w:rsidRPr="00D6339B">
              <w:rPr>
                <w:sz w:val="16"/>
                <w:szCs w:val="16"/>
              </w:rPr>
              <w:t>) and tub gurnard (</w:t>
            </w:r>
            <w:r w:rsidRPr="00D6339B">
              <w:rPr>
                <w:i/>
                <w:sz w:val="16"/>
                <w:szCs w:val="16"/>
              </w:rPr>
              <w:t>Trigla lucerna</w:t>
            </w:r>
            <w:r w:rsidRPr="00D6339B">
              <w:rPr>
                <w:sz w:val="16"/>
                <w:szCs w:val="16"/>
              </w:rPr>
              <w:t>). Other target species in this fishery are dab (</w:t>
            </w:r>
            <w:r w:rsidRPr="00D6339B">
              <w:rPr>
                <w:i/>
                <w:sz w:val="16"/>
                <w:szCs w:val="16"/>
              </w:rPr>
              <w:t>Limanda limanda</w:t>
            </w:r>
            <w:r w:rsidRPr="00D6339B">
              <w:rPr>
                <w:sz w:val="16"/>
                <w:szCs w:val="16"/>
              </w:rPr>
              <w:t>), whiting (</w:t>
            </w:r>
            <w:r w:rsidRPr="00D6339B">
              <w:rPr>
                <w:i/>
                <w:sz w:val="16"/>
                <w:szCs w:val="16"/>
              </w:rPr>
              <w:t>Merlangius merlangus</w:t>
            </w:r>
            <w:r w:rsidRPr="00D6339B">
              <w:rPr>
                <w:sz w:val="16"/>
                <w:szCs w:val="16"/>
              </w:rPr>
              <w:t>), plaice (</w:t>
            </w:r>
            <w:r w:rsidRPr="00D6339B">
              <w:rPr>
                <w:i/>
                <w:sz w:val="16"/>
                <w:szCs w:val="16"/>
              </w:rPr>
              <w:t>Pleuronectes platessa</w:t>
            </w:r>
            <w:r w:rsidRPr="00D6339B">
              <w:rPr>
                <w:sz w:val="16"/>
                <w:szCs w:val="16"/>
              </w:rPr>
              <w:t>) in IVc), common cuttlefish (</w:t>
            </w:r>
            <w:r w:rsidRPr="00D6339B">
              <w:rPr>
                <w:i/>
                <w:sz w:val="16"/>
                <w:szCs w:val="16"/>
              </w:rPr>
              <w:t>Sepia officinalis</w:t>
            </w:r>
            <w:r w:rsidRPr="00D6339B">
              <w:rPr>
                <w:sz w:val="16"/>
                <w:szCs w:val="16"/>
              </w:rPr>
              <w:t>) in VIId and squids (</w:t>
            </w:r>
            <w:r w:rsidRPr="00D6339B">
              <w:rPr>
                <w:i/>
                <w:sz w:val="16"/>
                <w:szCs w:val="16"/>
              </w:rPr>
              <w:t>Loliginidae</w:t>
            </w:r>
            <w:r w:rsidRPr="00D6339B">
              <w:rPr>
                <w:sz w:val="16"/>
                <w:szCs w:val="16"/>
              </w:rPr>
              <w:t>) in IVc and VIId</w:t>
            </w:r>
          </w:p>
        </w:tc>
      </w:tr>
      <w:tr w:rsidR="002E2A9D" w:rsidRPr="00D6339B" w:rsidTr="00EA3BA3">
        <w:trPr>
          <w:cantSplit/>
          <w:trHeight w:val="198"/>
        </w:trPr>
        <w:tc>
          <w:tcPr>
            <w:tcW w:w="2427" w:type="dxa"/>
            <w:vMerge w:val="restart"/>
          </w:tcPr>
          <w:p w:rsidR="002E2A9D" w:rsidRPr="00D6339B" w:rsidRDefault="002E2A9D" w:rsidP="00825651">
            <w:pPr>
              <w:spacing w:before="40" w:after="40"/>
              <w:jc w:val="left"/>
              <w:rPr>
                <w:sz w:val="16"/>
                <w:szCs w:val="16"/>
              </w:rPr>
            </w:pPr>
            <w:r w:rsidRPr="00D6339B">
              <w:rPr>
                <w:sz w:val="16"/>
                <w:szCs w:val="16"/>
              </w:rPr>
              <w:t>Indicate level of discard of major species (mostly subset of G1 or G2 species):</w:t>
            </w:r>
          </w:p>
          <w:p w:rsidR="002E2A9D" w:rsidRPr="00D6339B" w:rsidRDefault="002E2A9D" w:rsidP="00825651">
            <w:pPr>
              <w:spacing w:before="40" w:after="40"/>
              <w:jc w:val="left"/>
              <w:rPr>
                <w:sz w:val="16"/>
                <w:szCs w:val="16"/>
              </w:rPr>
            </w:pPr>
            <w:r w:rsidRPr="00D6339B">
              <w:rPr>
                <w:sz w:val="16"/>
                <w:szCs w:val="16"/>
              </w:rPr>
              <w:t>(Text. e.g. Significant, Insignificant, Occasional high)</w:t>
            </w:r>
          </w:p>
          <w:p w:rsidR="002E2A9D" w:rsidRPr="00D6339B" w:rsidRDefault="002E2A9D" w:rsidP="00825651">
            <w:pPr>
              <w:spacing w:before="40" w:after="40"/>
              <w:jc w:val="left"/>
              <w:rPr>
                <w:sz w:val="16"/>
                <w:szCs w:val="16"/>
              </w:rPr>
            </w:pPr>
          </w:p>
        </w:tc>
        <w:tc>
          <w:tcPr>
            <w:tcW w:w="1196" w:type="dxa"/>
          </w:tcPr>
          <w:p w:rsidR="002E2A9D" w:rsidRPr="00D6339B" w:rsidRDefault="002E2A9D" w:rsidP="00D6339B">
            <w:pPr>
              <w:spacing w:before="40" w:after="40"/>
              <w:rPr>
                <w:sz w:val="16"/>
                <w:szCs w:val="16"/>
              </w:rPr>
            </w:pPr>
            <w:r w:rsidRPr="00D6339B">
              <w:rPr>
                <w:sz w:val="16"/>
                <w:szCs w:val="16"/>
              </w:rPr>
              <w:t>Species</w:t>
            </w:r>
          </w:p>
        </w:tc>
        <w:tc>
          <w:tcPr>
            <w:tcW w:w="4906" w:type="dxa"/>
            <w:gridSpan w:val="4"/>
          </w:tcPr>
          <w:p w:rsidR="002E2A9D" w:rsidRPr="00D6339B" w:rsidRDefault="002E2A9D" w:rsidP="00D6339B">
            <w:pPr>
              <w:spacing w:before="40" w:after="40"/>
              <w:rPr>
                <w:sz w:val="16"/>
                <w:szCs w:val="16"/>
              </w:rPr>
            </w:pPr>
            <w:r w:rsidRPr="00D6339B">
              <w:rPr>
                <w:sz w:val="16"/>
                <w:szCs w:val="16"/>
              </w:rPr>
              <w:t>Level of discarding</w:t>
            </w:r>
          </w:p>
        </w:tc>
      </w:tr>
      <w:tr w:rsidR="002E2A9D" w:rsidRPr="00D6339B" w:rsidTr="00EA3BA3">
        <w:trPr>
          <w:cantSplit/>
          <w:trHeight w:val="198"/>
        </w:trPr>
        <w:tc>
          <w:tcPr>
            <w:tcW w:w="2427" w:type="dxa"/>
            <w:vMerge/>
          </w:tcPr>
          <w:p w:rsidR="002E2A9D" w:rsidRPr="00D6339B" w:rsidRDefault="002E2A9D" w:rsidP="00825651">
            <w:pPr>
              <w:spacing w:before="40" w:after="40"/>
              <w:jc w:val="left"/>
              <w:rPr>
                <w:sz w:val="16"/>
                <w:szCs w:val="16"/>
              </w:rPr>
            </w:pPr>
          </w:p>
        </w:tc>
        <w:tc>
          <w:tcPr>
            <w:tcW w:w="1196" w:type="dxa"/>
          </w:tcPr>
          <w:p w:rsidR="002E2A9D" w:rsidRPr="00D6339B" w:rsidRDefault="002E2A9D" w:rsidP="00D6339B">
            <w:pPr>
              <w:spacing w:before="40" w:after="40"/>
              <w:rPr>
                <w:sz w:val="16"/>
                <w:szCs w:val="16"/>
              </w:rPr>
            </w:pPr>
            <w:r w:rsidRPr="00D6339B">
              <w:rPr>
                <w:sz w:val="16"/>
                <w:szCs w:val="16"/>
              </w:rPr>
              <w:t>plaice, dab</w:t>
            </w:r>
          </w:p>
        </w:tc>
        <w:tc>
          <w:tcPr>
            <w:tcW w:w="4906" w:type="dxa"/>
            <w:gridSpan w:val="4"/>
          </w:tcPr>
          <w:p w:rsidR="002E2A9D" w:rsidRPr="00D6339B" w:rsidRDefault="002E2A9D" w:rsidP="00D6339B">
            <w:pPr>
              <w:spacing w:before="40" w:after="40"/>
              <w:rPr>
                <w:sz w:val="16"/>
                <w:szCs w:val="16"/>
              </w:rPr>
            </w:pPr>
            <w:r w:rsidRPr="00D6339B">
              <w:rPr>
                <w:sz w:val="16"/>
                <w:szCs w:val="16"/>
              </w:rPr>
              <w:t>high</w:t>
            </w:r>
          </w:p>
        </w:tc>
      </w:tr>
      <w:tr w:rsidR="002E2A9D" w:rsidRPr="00D6339B" w:rsidTr="00EA3BA3">
        <w:trPr>
          <w:cantSplit/>
          <w:trHeight w:val="198"/>
        </w:trPr>
        <w:tc>
          <w:tcPr>
            <w:tcW w:w="2427" w:type="dxa"/>
            <w:vMerge/>
          </w:tcPr>
          <w:p w:rsidR="002E2A9D" w:rsidRPr="00D6339B" w:rsidRDefault="002E2A9D" w:rsidP="00825651">
            <w:pPr>
              <w:spacing w:before="40" w:after="40"/>
              <w:jc w:val="left"/>
              <w:rPr>
                <w:sz w:val="16"/>
                <w:szCs w:val="16"/>
              </w:rPr>
            </w:pPr>
          </w:p>
        </w:tc>
        <w:tc>
          <w:tcPr>
            <w:tcW w:w="1196" w:type="dxa"/>
          </w:tcPr>
          <w:p w:rsidR="002E2A9D" w:rsidRPr="00D6339B" w:rsidRDefault="002E2A9D" w:rsidP="00D6339B">
            <w:pPr>
              <w:spacing w:before="40" w:after="40"/>
              <w:rPr>
                <w:sz w:val="16"/>
                <w:szCs w:val="16"/>
              </w:rPr>
            </w:pPr>
            <w:r w:rsidRPr="00D6339B">
              <w:rPr>
                <w:sz w:val="16"/>
                <w:szCs w:val="16"/>
              </w:rPr>
              <w:t>other</w:t>
            </w:r>
          </w:p>
        </w:tc>
        <w:tc>
          <w:tcPr>
            <w:tcW w:w="4906" w:type="dxa"/>
            <w:gridSpan w:val="4"/>
          </w:tcPr>
          <w:p w:rsidR="002E2A9D" w:rsidRPr="00D6339B" w:rsidRDefault="002E2A9D" w:rsidP="00D6339B">
            <w:pPr>
              <w:spacing w:before="40" w:after="40"/>
              <w:rPr>
                <w:sz w:val="16"/>
                <w:szCs w:val="16"/>
              </w:rPr>
            </w:pPr>
            <w:r w:rsidRPr="00D6339B">
              <w:rPr>
                <w:sz w:val="16"/>
                <w:szCs w:val="16"/>
              </w:rPr>
              <w:t>unknown</w:t>
            </w:r>
          </w:p>
        </w:tc>
      </w:tr>
      <w:tr w:rsidR="002E2A9D" w:rsidRPr="00D6339B" w:rsidTr="00EA3BA3">
        <w:trPr>
          <w:cantSplit/>
          <w:trHeight w:val="198"/>
        </w:trPr>
        <w:tc>
          <w:tcPr>
            <w:tcW w:w="2427" w:type="dxa"/>
            <w:vMerge/>
          </w:tcPr>
          <w:p w:rsidR="002E2A9D" w:rsidRPr="00D6339B" w:rsidRDefault="002E2A9D" w:rsidP="00825651">
            <w:pPr>
              <w:spacing w:before="40" w:after="40"/>
              <w:jc w:val="left"/>
              <w:rPr>
                <w:sz w:val="16"/>
                <w:szCs w:val="16"/>
              </w:rPr>
            </w:pPr>
          </w:p>
        </w:tc>
        <w:tc>
          <w:tcPr>
            <w:tcW w:w="1196" w:type="dxa"/>
          </w:tcPr>
          <w:p w:rsidR="002E2A9D" w:rsidRPr="00D6339B" w:rsidRDefault="002E2A9D" w:rsidP="00D6339B">
            <w:pPr>
              <w:spacing w:before="40" w:after="40"/>
              <w:rPr>
                <w:sz w:val="16"/>
                <w:szCs w:val="16"/>
              </w:rPr>
            </w:pPr>
          </w:p>
        </w:tc>
        <w:tc>
          <w:tcPr>
            <w:tcW w:w="4906" w:type="dxa"/>
            <w:gridSpan w:val="4"/>
          </w:tcPr>
          <w:p w:rsidR="002E2A9D" w:rsidRPr="00D6339B" w:rsidRDefault="002E2A9D" w:rsidP="00D6339B">
            <w:pPr>
              <w:spacing w:before="40" w:after="40"/>
              <w:rPr>
                <w:sz w:val="16"/>
                <w:szCs w:val="16"/>
              </w:rPr>
            </w:pPr>
          </w:p>
        </w:tc>
      </w:tr>
      <w:tr w:rsidR="002E2A9D" w:rsidRPr="00D6339B" w:rsidTr="00EA3BA3">
        <w:trPr>
          <w:cantSplit/>
          <w:trHeight w:val="198"/>
        </w:trPr>
        <w:tc>
          <w:tcPr>
            <w:tcW w:w="2427" w:type="dxa"/>
            <w:vMerge/>
          </w:tcPr>
          <w:p w:rsidR="002E2A9D" w:rsidRPr="00D6339B" w:rsidRDefault="002E2A9D" w:rsidP="00825651">
            <w:pPr>
              <w:spacing w:before="40" w:after="40"/>
              <w:jc w:val="left"/>
              <w:rPr>
                <w:sz w:val="16"/>
                <w:szCs w:val="16"/>
              </w:rPr>
            </w:pPr>
          </w:p>
        </w:tc>
        <w:tc>
          <w:tcPr>
            <w:tcW w:w="1196" w:type="dxa"/>
          </w:tcPr>
          <w:p w:rsidR="002E2A9D" w:rsidRPr="00D6339B" w:rsidRDefault="002E2A9D" w:rsidP="00D6339B">
            <w:pPr>
              <w:spacing w:before="40" w:after="40"/>
              <w:rPr>
                <w:sz w:val="16"/>
                <w:szCs w:val="16"/>
              </w:rPr>
            </w:pPr>
          </w:p>
        </w:tc>
        <w:tc>
          <w:tcPr>
            <w:tcW w:w="4906" w:type="dxa"/>
            <w:gridSpan w:val="4"/>
          </w:tcPr>
          <w:p w:rsidR="002E2A9D" w:rsidRPr="00D6339B" w:rsidRDefault="002E2A9D" w:rsidP="00D6339B">
            <w:pPr>
              <w:spacing w:before="40" w:after="40"/>
              <w:rPr>
                <w:sz w:val="16"/>
                <w:szCs w:val="16"/>
              </w:rPr>
            </w:pPr>
          </w:p>
        </w:tc>
      </w:tr>
      <w:tr w:rsidR="002E2A9D" w:rsidRPr="00D6339B" w:rsidTr="00EA3BA3">
        <w:tc>
          <w:tcPr>
            <w:tcW w:w="2427" w:type="dxa"/>
          </w:tcPr>
          <w:p w:rsidR="002E2A9D" w:rsidRPr="00D6339B" w:rsidRDefault="002E2A9D" w:rsidP="00825651">
            <w:pPr>
              <w:spacing w:before="40" w:after="40"/>
              <w:jc w:val="left"/>
              <w:rPr>
                <w:sz w:val="16"/>
                <w:szCs w:val="16"/>
              </w:rPr>
            </w:pPr>
          </w:p>
        </w:tc>
        <w:tc>
          <w:tcPr>
            <w:tcW w:w="6102" w:type="dxa"/>
            <w:gridSpan w:val="5"/>
          </w:tcPr>
          <w:p w:rsidR="002E2A9D" w:rsidRPr="00D6339B" w:rsidRDefault="002E2A9D" w:rsidP="00D6339B">
            <w:pPr>
              <w:spacing w:before="40" w:after="40"/>
              <w:rPr>
                <w:sz w:val="16"/>
                <w:szCs w:val="16"/>
              </w:rPr>
            </w:pPr>
          </w:p>
        </w:tc>
      </w:tr>
      <w:tr w:rsidR="002E2A9D" w:rsidRPr="00D6339B" w:rsidTr="00EA3BA3">
        <w:trPr>
          <w:cantSplit/>
          <w:trHeight w:val="315"/>
        </w:trPr>
        <w:tc>
          <w:tcPr>
            <w:tcW w:w="2427" w:type="dxa"/>
            <w:vMerge w:val="restart"/>
          </w:tcPr>
          <w:p w:rsidR="002E2A9D" w:rsidRPr="00D6339B" w:rsidRDefault="002E2A9D" w:rsidP="00825651">
            <w:pPr>
              <w:spacing w:before="40" w:after="40"/>
              <w:jc w:val="left"/>
              <w:rPr>
                <w:sz w:val="16"/>
                <w:szCs w:val="16"/>
              </w:rPr>
            </w:pPr>
            <w:r w:rsidRPr="00D6339B">
              <w:rPr>
                <w:sz w:val="16"/>
                <w:szCs w:val="16"/>
              </w:rPr>
              <w:t xml:space="preserve">Is significant part of the catches landed in foreign countries? </w:t>
            </w:r>
          </w:p>
          <w:p w:rsidR="002E2A9D" w:rsidRPr="00D6339B" w:rsidRDefault="002E2A9D" w:rsidP="00825651">
            <w:pPr>
              <w:spacing w:before="40" w:after="40"/>
              <w:jc w:val="left"/>
              <w:rPr>
                <w:sz w:val="16"/>
                <w:szCs w:val="16"/>
              </w:rPr>
            </w:pPr>
          </w:p>
        </w:tc>
        <w:tc>
          <w:tcPr>
            <w:tcW w:w="1520" w:type="dxa"/>
            <w:gridSpan w:val="2"/>
          </w:tcPr>
          <w:p w:rsidR="002E2A9D" w:rsidRPr="00D6339B" w:rsidRDefault="002E2A9D" w:rsidP="00D6339B">
            <w:pPr>
              <w:spacing w:before="40" w:after="40"/>
              <w:rPr>
                <w:sz w:val="16"/>
                <w:szCs w:val="16"/>
              </w:rPr>
            </w:pPr>
            <w:r w:rsidRPr="00D6339B">
              <w:rPr>
                <w:sz w:val="16"/>
                <w:szCs w:val="16"/>
              </w:rPr>
              <w:t>Landing country</w:t>
            </w:r>
          </w:p>
        </w:tc>
        <w:tc>
          <w:tcPr>
            <w:tcW w:w="4582" w:type="dxa"/>
            <w:gridSpan w:val="3"/>
          </w:tcPr>
          <w:p w:rsidR="002E2A9D" w:rsidRPr="00D6339B" w:rsidRDefault="002E2A9D" w:rsidP="00D6339B">
            <w:pPr>
              <w:spacing w:before="40" w:after="40"/>
              <w:rPr>
                <w:sz w:val="16"/>
                <w:szCs w:val="16"/>
              </w:rPr>
            </w:pPr>
            <w:r w:rsidRPr="00D6339B">
              <w:rPr>
                <w:sz w:val="16"/>
                <w:szCs w:val="16"/>
              </w:rPr>
              <w:t>Sampling agreement (y/n) ref. to table</w:t>
            </w:r>
          </w:p>
        </w:tc>
      </w:tr>
      <w:tr w:rsidR="002E2A9D" w:rsidRPr="00D6339B" w:rsidTr="00EA3BA3">
        <w:trPr>
          <w:cantSplit/>
          <w:trHeight w:val="315"/>
        </w:trPr>
        <w:tc>
          <w:tcPr>
            <w:tcW w:w="2427" w:type="dxa"/>
            <w:vMerge/>
          </w:tcPr>
          <w:p w:rsidR="002E2A9D" w:rsidRPr="00D6339B" w:rsidRDefault="002E2A9D" w:rsidP="00825651">
            <w:pPr>
              <w:spacing w:before="40" w:after="40"/>
              <w:jc w:val="left"/>
              <w:rPr>
                <w:sz w:val="16"/>
                <w:szCs w:val="16"/>
              </w:rPr>
            </w:pPr>
          </w:p>
        </w:tc>
        <w:tc>
          <w:tcPr>
            <w:tcW w:w="1520" w:type="dxa"/>
            <w:gridSpan w:val="2"/>
          </w:tcPr>
          <w:p w:rsidR="002E2A9D" w:rsidRPr="00D6339B" w:rsidRDefault="002E2A9D" w:rsidP="00D6339B">
            <w:pPr>
              <w:spacing w:before="40" w:after="40"/>
              <w:rPr>
                <w:sz w:val="16"/>
                <w:szCs w:val="16"/>
              </w:rPr>
            </w:pPr>
            <w:r w:rsidRPr="00D6339B">
              <w:rPr>
                <w:sz w:val="16"/>
                <w:szCs w:val="16"/>
              </w:rPr>
              <w:t>FR</w:t>
            </w:r>
          </w:p>
        </w:tc>
        <w:tc>
          <w:tcPr>
            <w:tcW w:w="4582" w:type="dxa"/>
            <w:gridSpan w:val="3"/>
          </w:tcPr>
          <w:p w:rsidR="002E2A9D" w:rsidRPr="00D6339B" w:rsidRDefault="002E2A9D" w:rsidP="00D6339B">
            <w:pPr>
              <w:spacing w:before="40" w:after="40"/>
              <w:rPr>
                <w:sz w:val="16"/>
                <w:szCs w:val="16"/>
              </w:rPr>
            </w:pPr>
            <w:r w:rsidRPr="00D6339B">
              <w:rPr>
                <w:sz w:val="16"/>
                <w:szCs w:val="16"/>
              </w:rPr>
              <w:t>landings from VIId. No agreement with France</w:t>
            </w:r>
          </w:p>
        </w:tc>
      </w:tr>
      <w:tr w:rsidR="002E2A9D" w:rsidRPr="00D6339B" w:rsidTr="00EA3BA3">
        <w:trPr>
          <w:cantSplit/>
          <w:trHeight w:val="315"/>
        </w:trPr>
        <w:tc>
          <w:tcPr>
            <w:tcW w:w="2427" w:type="dxa"/>
            <w:vMerge/>
          </w:tcPr>
          <w:p w:rsidR="002E2A9D" w:rsidRPr="00D6339B" w:rsidRDefault="002E2A9D" w:rsidP="00825651">
            <w:pPr>
              <w:spacing w:before="40" w:after="40"/>
              <w:jc w:val="left"/>
              <w:rPr>
                <w:sz w:val="16"/>
                <w:szCs w:val="16"/>
              </w:rPr>
            </w:pPr>
          </w:p>
        </w:tc>
        <w:tc>
          <w:tcPr>
            <w:tcW w:w="1520" w:type="dxa"/>
            <w:gridSpan w:val="2"/>
          </w:tcPr>
          <w:p w:rsidR="002E2A9D" w:rsidRPr="00D6339B" w:rsidRDefault="002E2A9D" w:rsidP="00D6339B">
            <w:pPr>
              <w:spacing w:before="40" w:after="40"/>
              <w:rPr>
                <w:sz w:val="16"/>
                <w:szCs w:val="16"/>
              </w:rPr>
            </w:pPr>
          </w:p>
        </w:tc>
        <w:tc>
          <w:tcPr>
            <w:tcW w:w="4582" w:type="dxa"/>
            <w:gridSpan w:val="3"/>
          </w:tcPr>
          <w:p w:rsidR="002E2A9D" w:rsidRPr="00D6339B" w:rsidRDefault="002E2A9D" w:rsidP="00D6339B">
            <w:pPr>
              <w:spacing w:before="40" w:after="40"/>
              <w:rPr>
                <w:sz w:val="16"/>
                <w:szCs w:val="16"/>
              </w:rPr>
            </w:pPr>
          </w:p>
        </w:tc>
      </w:tr>
      <w:tr w:rsidR="002E2A9D" w:rsidRPr="00D6339B" w:rsidTr="00EA3BA3">
        <w:tc>
          <w:tcPr>
            <w:tcW w:w="8529" w:type="dxa"/>
            <w:gridSpan w:val="6"/>
          </w:tcPr>
          <w:p w:rsidR="002E2A9D" w:rsidRPr="00D6339B" w:rsidRDefault="002E2A9D" w:rsidP="00825651">
            <w:pPr>
              <w:spacing w:before="40" w:after="40"/>
              <w:jc w:val="left"/>
              <w:rPr>
                <w:sz w:val="16"/>
                <w:szCs w:val="16"/>
              </w:rPr>
            </w:pPr>
            <w:r w:rsidRPr="00D6339B">
              <w:rPr>
                <w:sz w:val="16"/>
                <w:szCs w:val="16"/>
              </w:rPr>
              <w:t>Sampling of the metier</w:t>
            </w:r>
          </w:p>
        </w:tc>
      </w:tr>
      <w:tr w:rsidR="002E2A9D" w:rsidRPr="00D6339B" w:rsidTr="00EA3BA3">
        <w:tc>
          <w:tcPr>
            <w:tcW w:w="2427" w:type="dxa"/>
          </w:tcPr>
          <w:p w:rsidR="002E2A9D" w:rsidRPr="00D6339B" w:rsidRDefault="002E2A9D" w:rsidP="00825651">
            <w:pPr>
              <w:spacing w:before="40" w:after="40"/>
              <w:jc w:val="left"/>
              <w:rPr>
                <w:sz w:val="16"/>
                <w:szCs w:val="16"/>
              </w:rPr>
            </w:pPr>
            <w:r w:rsidRPr="00D6339B">
              <w:rPr>
                <w:sz w:val="16"/>
                <w:szCs w:val="16"/>
              </w:rPr>
              <w:t xml:space="preserve">Indicate if this </w:t>
            </w:r>
            <w:r>
              <w:rPr>
                <w:sz w:val="16"/>
                <w:szCs w:val="16"/>
              </w:rPr>
              <w:t>Metier</w:t>
            </w:r>
            <w:r w:rsidRPr="00D6339B">
              <w:rPr>
                <w:sz w:val="16"/>
                <w:szCs w:val="16"/>
              </w:rPr>
              <w:t xml:space="preserve"> is merged with other metiers for sampling</w:t>
            </w:r>
          </w:p>
        </w:tc>
        <w:tc>
          <w:tcPr>
            <w:tcW w:w="6102" w:type="dxa"/>
            <w:gridSpan w:val="5"/>
          </w:tcPr>
          <w:p w:rsidR="002E2A9D" w:rsidRPr="00D6339B" w:rsidRDefault="002E2A9D" w:rsidP="00D6339B">
            <w:pPr>
              <w:spacing w:before="40" w:after="40"/>
              <w:rPr>
                <w:sz w:val="16"/>
                <w:szCs w:val="16"/>
              </w:rPr>
            </w:pPr>
            <w:r w:rsidRPr="00D6339B">
              <w:rPr>
                <w:sz w:val="16"/>
                <w:szCs w:val="16"/>
              </w:rPr>
              <w:t>not merged</w:t>
            </w:r>
          </w:p>
        </w:tc>
      </w:tr>
      <w:tr w:rsidR="002E2A9D" w:rsidRPr="00D6339B" w:rsidTr="00EA3BA3">
        <w:tc>
          <w:tcPr>
            <w:tcW w:w="2427" w:type="dxa"/>
          </w:tcPr>
          <w:p w:rsidR="002E2A9D" w:rsidRPr="00D6339B" w:rsidRDefault="002E2A9D" w:rsidP="00825651">
            <w:pPr>
              <w:spacing w:before="40" w:after="40"/>
              <w:jc w:val="left"/>
              <w:rPr>
                <w:sz w:val="16"/>
                <w:szCs w:val="16"/>
              </w:rPr>
            </w:pPr>
            <w:r w:rsidRPr="00D6339B">
              <w:rPr>
                <w:sz w:val="16"/>
                <w:szCs w:val="16"/>
              </w:rPr>
              <w:t>Justification for merging:</w:t>
            </w:r>
          </w:p>
        </w:tc>
        <w:tc>
          <w:tcPr>
            <w:tcW w:w="6102" w:type="dxa"/>
            <w:gridSpan w:val="5"/>
          </w:tcPr>
          <w:p w:rsidR="002E2A9D" w:rsidRPr="00D6339B" w:rsidRDefault="002E2A9D" w:rsidP="00D6339B">
            <w:pPr>
              <w:spacing w:before="40" w:after="40"/>
              <w:rPr>
                <w:sz w:val="16"/>
                <w:szCs w:val="16"/>
              </w:rPr>
            </w:pPr>
            <w:r w:rsidRPr="00D6339B">
              <w:rPr>
                <w:sz w:val="16"/>
                <w:szCs w:val="16"/>
              </w:rPr>
              <w:t>not relevant</w:t>
            </w:r>
          </w:p>
        </w:tc>
      </w:tr>
      <w:tr w:rsidR="002E2A9D" w:rsidRPr="00D6339B" w:rsidTr="00EA3BA3">
        <w:trPr>
          <w:cantSplit/>
          <w:trHeight w:val="360"/>
        </w:trPr>
        <w:tc>
          <w:tcPr>
            <w:tcW w:w="2427" w:type="dxa"/>
            <w:vMerge w:val="restart"/>
          </w:tcPr>
          <w:p w:rsidR="002E2A9D" w:rsidRPr="00D6339B" w:rsidRDefault="002E2A9D" w:rsidP="00825651">
            <w:pPr>
              <w:spacing w:before="40" w:after="40"/>
              <w:jc w:val="left"/>
              <w:rPr>
                <w:sz w:val="16"/>
                <w:szCs w:val="16"/>
              </w:rPr>
            </w:pPr>
            <w:r w:rsidRPr="00D6339B">
              <w:rPr>
                <w:sz w:val="16"/>
                <w:szCs w:val="16"/>
              </w:rPr>
              <w:t>Sampling scheme</w:t>
            </w:r>
          </w:p>
        </w:tc>
        <w:tc>
          <w:tcPr>
            <w:tcW w:w="1919" w:type="dxa"/>
            <w:gridSpan w:val="3"/>
          </w:tcPr>
          <w:p w:rsidR="002E2A9D" w:rsidRPr="00D6339B" w:rsidRDefault="002E2A9D" w:rsidP="00D6339B">
            <w:pPr>
              <w:spacing w:before="40" w:after="40"/>
              <w:rPr>
                <w:sz w:val="16"/>
                <w:szCs w:val="16"/>
              </w:rPr>
            </w:pPr>
            <w:r w:rsidRPr="00D6339B">
              <w:rPr>
                <w:sz w:val="16"/>
                <w:szCs w:val="16"/>
              </w:rPr>
              <w:t>Type of sampling</w:t>
            </w:r>
          </w:p>
        </w:tc>
        <w:tc>
          <w:tcPr>
            <w:tcW w:w="2079" w:type="dxa"/>
          </w:tcPr>
          <w:p w:rsidR="002E2A9D" w:rsidRPr="00D6339B" w:rsidRDefault="002E2A9D" w:rsidP="00825651">
            <w:pPr>
              <w:spacing w:before="40" w:after="40"/>
              <w:jc w:val="left"/>
              <w:rPr>
                <w:sz w:val="16"/>
                <w:szCs w:val="16"/>
              </w:rPr>
            </w:pPr>
            <w:r w:rsidRPr="00D6339B">
              <w:rPr>
                <w:sz w:val="16"/>
                <w:szCs w:val="16"/>
              </w:rPr>
              <w:t>Sampling frame and primary sampling unit for data collection</w:t>
            </w:r>
          </w:p>
        </w:tc>
        <w:tc>
          <w:tcPr>
            <w:tcW w:w="2104" w:type="dxa"/>
          </w:tcPr>
          <w:p w:rsidR="002E2A9D" w:rsidRPr="00D6339B" w:rsidRDefault="002E2A9D" w:rsidP="00825651">
            <w:pPr>
              <w:spacing w:before="40" w:after="40"/>
              <w:jc w:val="left"/>
              <w:rPr>
                <w:sz w:val="16"/>
                <w:szCs w:val="16"/>
              </w:rPr>
            </w:pPr>
            <w:r w:rsidRPr="00D6339B">
              <w:rPr>
                <w:sz w:val="16"/>
                <w:szCs w:val="16"/>
              </w:rPr>
              <w:t>Data collected (retained catch; discarded catch; unsorted catch) and sampling method (concurrent, other)</w:t>
            </w:r>
          </w:p>
        </w:tc>
      </w:tr>
      <w:tr w:rsidR="002E2A9D" w:rsidRPr="00D6339B" w:rsidTr="00EA3BA3">
        <w:trPr>
          <w:cantSplit/>
          <w:trHeight w:val="255"/>
        </w:trPr>
        <w:tc>
          <w:tcPr>
            <w:tcW w:w="2427" w:type="dxa"/>
            <w:vMerge/>
          </w:tcPr>
          <w:p w:rsidR="002E2A9D" w:rsidRPr="00D6339B" w:rsidRDefault="002E2A9D" w:rsidP="00825651">
            <w:pPr>
              <w:spacing w:before="40" w:after="40"/>
              <w:jc w:val="left"/>
              <w:rPr>
                <w:sz w:val="16"/>
                <w:szCs w:val="16"/>
              </w:rPr>
            </w:pPr>
          </w:p>
        </w:tc>
        <w:tc>
          <w:tcPr>
            <w:tcW w:w="1919" w:type="dxa"/>
            <w:gridSpan w:val="3"/>
          </w:tcPr>
          <w:p w:rsidR="002E2A9D" w:rsidRPr="00D6339B" w:rsidRDefault="002E2A9D" w:rsidP="00D6339B">
            <w:pPr>
              <w:spacing w:before="40" w:after="40"/>
              <w:rPr>
                <w:sz w:val="16"/>
                <w:szCs w:val="16"/>
              </w:rPr>
            </w:pPr>
            <w:r w:rsidRPr="00D6339B">
              <w:rPr>
                <w:sz w:val="16"/>
                <w:szCs w:val="16"/>
              </w:rPr>
              <w:t>Observers at sea</w:t>
            </w:r>
          </w:p>
        </w:tc>
        <w:tc>
          <w:tcPr>
            <w:tcW w:w="2079" w:type="dxa"/>
          </w:tcPr>
          <w:p w:rsidR="002E2A9D" w:rsidRPr="00D6339B" w:rsidRDefault="002E2A9D" w:rsidP="00D6339B">
            <w:pPr>
              <w:spacing w:before="40" w:after="40"/>
              <w:rPr>
                <w:sz w:val="16"/>
                <w:szCs w:val="16"/>
              </w:rPr>
            </w:pPr>
          </w:p>
        </w:tc>
        <w:tc>
          <w:tcPr>
            <w:tcW w:w="2104" w:type="dxa"/>
          </w:tcPr>
          <w:p w:rsidR="002E2A9D" w:rsidRPr="00D6339B" w:rsidRDefault="002E2A9D" w:rsidP="00D6339B">
            <w:pPr>
              <w:spacing w:before="40" w:after="40"/>
              <w:rPr>
                <w:sz w:val="16"/>
                <w:szCs w:val="16"/>
              </w:rPr>
            </w:pPr>
          </w:p>
        </w:tc>
      </w:tr>
      <w:tr w:rsidR="002E2A9D" w:rsidRPr="00D6339B" w:rsidTr="00EA3BA3">
        <w:trPr>
          <w:cantSplit/>
          <w:trHeight w:val="255"/>
        </w:trPr>
        <w:tc>
          <w:tcPr>
            <w:tcW w:w="2427" w:type="dxa"/>
            <w:vMerge/>
          </w:tcPr>
          <w:p w:rsidR="002E2A9D" w:rsidRPr="00D6339B" w:rsidRDefault="002E2A9D" w:rsidP="00825651">
            <w:pPr>
              <w:spacing w:before="40" w:after="40"/>
              <w:jc w:val="left"/>
              <w:rPr>
                <w:sz w:val="16"/>
                <w:szCs w:val="16"/>
              </w:rPr>
            </w:pPr>
          </w:p>
        </w:tc>
        <w:tc>
          <w:tcPr>
            <w:tcW w:w="1919" w:type="dxa"/>
            <w:gridSpan w:val="3"/>
          </w:tcPr>
          <w:p w:rsidR="002E2A9D" w:rsidRPr="00D6339B" w:rsidRDefault="002E2A9D" w:rsidP="00D6339B">
            <w:pPr>
              <w:spacing w:before="40" w:after="40"/>
              <w:rPr>
                <w:sz w:val="16"/>
                <w:szCs w:val="16"/>
              </w:rPr>
            </w:pPr>
            <w:r w:rsidRPr="00D6339B">
              <w:rPr>
                <w:sz w:val="16"/>
                <w:szCs w:val="16"/>
              </w:rPr>
              <w:t>Self sampling</w:t>
            </w:r>
          </w:p>
        </w:tc>
        <w:tc>
          <w:tcPr>
            <w:tcW w:w="2079" w:type="dxa"/>
          </w:tcPr>
          <w:p w:rsidR="002E2A9D" w:rsidRPr="00D6339B" w:rsidRDefault="002E2A9D" w:rsidP="00D6339B">
            <w:pPr>
              <w:spacing w:before="40" w:after="40"/>
              <w:rPr>
                <w:sz w:val="16"/>
                <w:szCs w:val="16"/>
              </w:rPr>
            </w:pPr>
          </w:p>
        </w:tc>
        <w:tc>
          <w:tcPr>
            <w:tcW w:w="2104" w:type="dxa"/>
          </w:tcPr>
          <w:p w:rsidR="002E2A9D" w:rsidRPr="00D6339B" w:rsidRDefault="002E2A9D" w:rsidP="00D6339B">
            <w:pPr>
              <w:spacing w:before="40" w:after="40"/>
              <w:rPr>
                <w:sz w:val="16"/>
                <w:szCs w:val="16"/>
              </w:rPr>
            </w:pPr>
          </w:p>
        </w:tc>
      </w:tr>
      <w:tr w:rsidR="002E2A9D" w:rsidRPr="00D6339B" w:rsidTr="00EA3BA3">
        <w:trPr>
          <w:cantSplit/>
          <w:trHeight w:val="255"/>
        </w:trPr>
        <w:tc>
          <w:tcPr>
            <w:tcW w:w="2427" w:type="dxa"/>
            <w:vMerge/>
          </w:tcPr>
          <w:p w:rsidR="002E2A9D" w:rsidRPr="00D6339B" w:rsidRDefault="002E2A9D" w:rsidP="00825651">
            <w:pPr>
              <w:spacing w:before="40" w:after="40"/>
              <w:jc w:val="left"/>
              <w:rPr>
                <w:sz w:val="16"/>
                <w:szCs w:val="16"/>
              </w:rPr>
            </w:pPr>
          </w:p>
        </w:tc>
        <w:tc>
          <w:tcPr>
            <w:tcW w:w="1919" w:type="dxa"/>
            <w:gridSpan w:val="3"/>
          </w:tcPr>
          <w:p w:rsidR="002E2A9D" w:rsidRPr="00D6339B" w:rsidRDefault="002E2A9D" w:rsidP="00D6339B">
            <w:pPr>
              <w:spacing w:before="40" w:after="40"/>
              <w:rPr>
                <w:sz w:val="16"/>
                <w:szCs w:val="16"/>
              </w:rPr>
            </w:pPr>
            <w:r w:rsidRPr="00D6339B">
              <w:rPr>
                <w:sz w:val="16"/>
                <w:szCs w:val="16"/>
              </w:rPr>
              <w:t>Sampling landings on shore</w:t>
            </w:r>
          </w:p>
        </w:tc>
        <w:tc>
          <w:tcPr>
            <w:tcW w:w="2079" w:type="dxa"/>
          </w:tcPr>
          <w:p w:rsidR="002E2A9D" w:rsidRPr="00D6339B" w:rsidRDefault="002E2A9D" w:rsidP="00D6339B">
            <w:pPr>
              <w:spacing w:before="40" w:after="40"/>
              <w:rPr>
                <w:sz w:val="16"/>
                <w:szCs w:val="16"/>
              </w:rPr>
            </w:pPr>
          </w:p>
        </w:tc>
        <w:tc>
          <w:tcPr>
            <w:tcW w:w="2104" w:type="dxa"/>
          </w:tcPr>
          <w:p w:rsidR="002E2A9D" w:rsidRPr="00D6339B" w:rsidRDefault="002E2A9D" w:rsidP="00D6339B">
            <w:pPr>
              <w:spacing w:before="40" w:after="40"/>
              <w:rPr>
                <w:sz w:val="16"/>
                <w:szCs w:val="16"/>
              </w:rPr>
            </w:pPr>
          </w:p>
        </w:tc>
      </w:tr>
      <w:tr w:rsidR="002E2A9D" w:rsidRPr="00D6339B" w:rsidTr="00EA3BA3">
        <w:tc>
          <w:tcPr>
            <w:tcW w:w="2427" w:type="dxa"/>
          </w:tcPr>
          <w:p w:rsidR="002E2A9D" w:rsidRPr="00D6339B" w:rsidRDefault="002E2A9D" w:rsidP="00825651">
            <w:pPr>
              <w:spacing w:before="40" w:after="40"/>
              <w:jc w:val="left"/>
              <w:rPr>
                <w:sz w:val="16"/>
                <w:szCs w:val="16"/>
              </w:rPr>
            </w:pPr>
            <w:r w:rsidRPr="00D6339B">
              <w:rPr>
                <w:sz w:val="16"/>
                <w:szCs w:val="16"/>
              </w:rPr>
              <w:t xml:space="preserve">Indicate if the </w:t>
            </w:r>
            <w:r>
              <w:rPr>
                <w:sz w:val="16"/>
                <w:szCs w:val="16"/>
              </w:rPr>
              <w:t>Metier</w:t>
            </w:r>
            <w:r w:rsidRPr="00D6339B">
              <w:rPr>
                <w:sz w:val="16"/>
                <w:szCs w:val="16"/>
              </w:rPr>
              <w:t xml:space="preserve"> is associated with particular sampling problems:</w:t>
            </w:r>
          </w:p>
        </w:tc>
        <w:tc>
          <w:tcPr>
            <w:tcW w:w="6102" w:type="dxa"/>
            <w:gridSpan w:val="5"/>
          </w:tcPr>
          <w:p w:rsidR="002E2A9D" w:rsidRPr="00D6339B" w:rsidRDefault="002E2A9D" w:rsidP="00D6339B">
            <w:pPr>
              <w:spacing w:before="40" w:after="40"/>
              <w:rPr>
                <w:sz w:val="16"/>
                <w:szCs w:val="16"/>
              </w:rPr>
            </w:pPr>
            <w:r w:rsidRPr="00D6339B">
              <w:rPr>
                <w:sz w:val="16"/>
                <w:szCs w:val="16"/>
              </w:rPr>
              <w:t>not relevant</w:t>
            </w:r>
          </w:p>
        </w:tc>
      </w:tr>
      <w:tr w:rsidR="002E2A9D" w:rsidRPr="00D6339B" w:rsidTr="00EA3BA3">
        <w:tc>
          <w:tcPr>
            <w:tcW w:w="2427" w:type="dxa"/>
          </w:tcPr>
          <w:p w:rsidR="002E2A9D" w:rsidRPr="00D6339B" w:rsidRDefault="002E2A9D" w:rsidP="00825651">
            <w:pPr>
              <w:spacing w:before="40" w:after="40"/>
              <w:jc w:val="left"/>
              <w:rPr>
                <w:sz w:val="16"/>
                <w:szCs w:val="16"/>
              </w:rPr>
            </w:pPr>
            <w:r w:rsidRPr="00D6339B">
              <w:rPr>
                <w:sz w:val="16"/>
                <w:szCs w:val="16"/>
              </w:rPr>
              <w:t>Additional remarks (historical and others):</w:t>
            </w:r>
          </w:p>
          <w:p w:rsidR="002E2A9D" w:rsidRPr="00D6339B" w:rsidRDefault="002E2A9D" w:rsidP="00825651">
            <w:pPr>
              <w:spacing w:before="40" w:after="40"/>
              <w:jc w:val="left"/>
              <w:rPr>
                <w:sz w:val="16"/>
                <w:szCs w:val="16"/>
              </w:rPr>
            </w:pPr>
          </w:p>
        </w:tc>
        <w:tc>
          <w:tcPr>
            <w:tcW w:w="6102" w:type="dxa"/>
            <w:gridSpan w:val="5"/>
          </w:tcPr>
          <w:p w:rsidR="002E2A9D" w:rsidRPr="00D6339B" w:rsidRDefault="002E2A9D" w:rsidP="00D6339B">
            <w:pPr>
              <w:spacing w:before="40" w:after="40"/>
              <w:rPr>
                <w:sz w:val="16"/>
                <w:szCs w:val="16"/>
              </w:rPr>
            </w:pPr>
            <w:r w:rsidRPr="00D6339B">
              <w:rPr>
                <w:sz w:val="16"/>
                <w:szCs w:val="16"/>
              </w:rPr>
              <w:t>also operating in VIIe</w:t>
            </w:r>
          </w:p>
        </w:tc>
      </w:tr>
    </w:tbl>
    <w:p w:rsidR="002E2A9D" w:rsidRPr="00D6339B" w:rsidRDefault="002E2A9D" w:rsidP="00D6339B">
      <w:pPr>
        <w:spacing w:before="40" w:after="40"/>
        <w:rPr>
          <w:sz w:val="16"/>
          <w:szCs w:val="16"/>
        </w:rPr>
      </w:pPr>
    </w:p>
    <w:p w:rsidR="002E2A9D" w:rsidRPr="00D6339B" w:rsidRDefault="002E2A9D" w:rsidP="00D6339B">
      <w:pPr>
        <w:spacing w:before="40" w:after="40"/>
        <w:rPr>
          <w:sz w:val="16"/>
          <w:szCs w:val="16"/>
        </w:rPr>
      </w:pPr>
      <w:r w:rsidRPr="00D6339B">
        <w:rPr>
          <w:sz w:val="16"/>
          <w:szCs w:val="16"/>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2"/>
        <w:gridCol w:w="1142"/>
        <w:gridCol w:w="277"/>
        <w:gridCol w:w="341"/>
        <w:gridCol w:w="1893"/>
        <w:gridCol w:w="1936"/>
      </w:tblGrid>
      <w:tr w:rsidR="002E2A9D" w:rsidRPr="00D6339B" w:rsidTr="00EA3BA3">
        <w:tc>
          <w:tcPr>
            <w:tcW w:w="7811" w:type="dxa"/>
            <w:gridSpan w:val="6"/>
          </w:tcPr>
          <w:p w:rsidR="002E2A9D" w:rsidRPr="00D6339B" w:rsidRDefault="002E2A9D" w:rsidP="00D6339B">
            <w:pPr>
              <w:spacing w:before="40" w:after="40"/>
              <w:rPr>
                <w:sz w:val="16"/>
                <w:szCs w:val="16"/>
              </w:rPr>
            </w:pPr>
            <w:r w:rsidRPr="00D6339B">
              <w:rPr>
                <w:sz w:val="16"/>
                <w:szCs w:val="16"/>
              </w:rPr>
              <w:t>Metier description template 9</w:t>
            </w:r>
          </w:p>
        </w:tc>
      </w:tr>
      <w:tr w:rsidR="002E2A9D" w:rsidRPr="00D6339B" w:rsidTr="00EA3BA3">
        <w:trPr>
          <w:trHeight w:val="333"/>
        </w:trPr>
        <w:tc>
          <w:tcPr>
            <w:tcW w:w="2222" w:type="dxa"/>
          </w:tcPr>
          <w:p w:rsidR="002E2A9D" w:rsidRPr="00D6339B" w:rsidRDefault="002E2A9D" w:rsidP="00825651">
            <w:pPr>
              <w:spacing w:before="40" w:after="40"/>
              <w:jc w:val="left"/>
              <w:rPr>
                <w:sz w:val="16"/>
                <w:szCs w:val="16"/>
              </w:rPr>
            </w:pPr>
            <w:r w:rsidRPr="00D6339B">
              <w:rPr>
                <w:sz w:val="16"/>
                <w:szCs w:val="16"/>
              </w:rPr>
              <w:t>RCM</w:t>
            </w:r>
          </w:p>
        </w:tc>
        <w:tc>
          <w:tcPr>
            <w:tcW w:w="5589" w:type="dxa"/>
            <w:gridSpan w:val="5"/>
          </w:tcPr>
          <w:p w:rsidR="002E2A9D" w:rsidRPr="00D6339B" w:rsidRDefault="002E2A9D" w:rsidP="00D6339B">
            <w:pPr>
              <w:spacing w:before="40" w:after="40"/>
              <w:rPr>
                <w:sz w:val="16"/>
                <w:szCs w:val="16"/>
              </w:rPr>
            </w:pPr>
            <w:r w:rsidRPr="00D6339B">
              <w:rPr>
                <w:sz w:val="16"/>
                <w:szCs w:val="16"/>
              </w:rPr>
              <w:t>North Sea and Eastern Atlantic</w:t>
            </w:r>
          </w:p>
        </w:tc>
      </w:tr>
      <w:tr w:rsidR="002E2A9D" w:rsidRPr="00D6339B" w:rsidTr="00EA3BA3">
        <w:trPr>
          <w:trHeight w:val="284"/>
        </w:trPr>
        <w:tc>
          <w:tcPr>
            <w:tcW w:w="2222" w:type="dxa"/>
          </w:tcPr>
          <w:p w:rsidR="002E2A9D" w:rsidRPr="00D6339B" w:rsidRDefault="002E2A9D" w:rsidP="00825651">
            <w:pPr>
              <w:spacing w:before="40" w:after="40"/>
              <w:jc w:val="left"/>
              <w:rPr>
                <w:sz w:val="16"/>
                <w:szCs w:val="16"/>
              </w:rPr>
            </w:pPr>
            <w:r w:rsidRPr="00D6339B">
              <w:rPr>
                <w:sz w:val="16"/>
                <w:szCs w:val="16"/>
              </w:rPr>
              <w:t>Fishing ground</w:t>
            </w:r>
          </w:p>
        </w:tc>
        <w:tc>
          <w:tcPr>
            <w:tcW w:w="5589" w:type="dxa"/>
            <w:gridSpan w:val="5"/>
          </w:tcPr>
          <w:p w:rsidR="002E2A9D" w:rsidRPr="00D6339B" w:rsidRDefault="002E2A9D" w:rsidP="00D6339B">
            <w:pPr>
              <w:spacing w:before="40" w:after="40"/>
              <w:rPr>
                <w:sz w:val="16"/>
                <w:szCs w:val="16"/>
              </w:rPr>
            </w:pPr>
            <w:r w:rsidRPr="00D6339B">
              <w:rPr>
                <w:sz w:val="16"/>
                <w:szCs w:val="16"/>
              </w:rPr>
              <w:t>IV- VIId</w:t>
            </w:r>
          </w:p>
        </w:tc>
      </w:tr>
      <w:tr w:rsidR="002E2A9D" w:rsidRPr="00D6339B" w:rsidTr="00EA3BA3">
        <w:trPr>
          <w:trHeight w:val="284"/>
        </w:trPr>
        <w:tc>
          <w:tcPr>
            <w:tcW w:w="2222" w:type="dxa"/>
          </w:tcPr>
          <w:p w:rsidR="002E2A9D" w:rsidRPr="00D6339B" w:rsidRDefault="002E2A9D" w:rsidP="00825651">
            <w:pPr>
              <w:spacing w:before="40" w:after="40"/>
              <w:jc w:val="left"/>
              <w:rPr>
                <w:sz w:val="16"/>
                <w:szCs w:val="16"/>
              </w:rPr>
            </w:pPr>
            <w:r w:rsidRPr="00D6339B">
              <w:rPr>
                <w:sz w:val="16"/>
                <w:szCs w:val="16"/>
              </w:rPr>
              <w:t xml:space="preserve">Name of </w:t>
            </w:r>
            <w:r>
              <w:rPr>
                <w:sz w:val="16"/>
                <w:szCs w:val="16"/>
              </w:rPr>
              <w:t>metier</w:t>
            </w:r>
            <w:r w:rsidRPr="00D6339B">
              <w:rPr>
                <w:sz w:val="16"/>
                <w:szCs w:val="16"/>
              </w:rPr>
              <w:t>:</w:t>
            </w:r>
          </w:p>
        </w:tc>
        <w:tc>
          <w:tcPr>
            <w:tcW w:w="5589" w:type="dxa"/>
            <w:gridSpan w:val="5"/>
          </w:tcPr>
          <w:p w:rsidR="002E2A9D" w:rsidRPr="00D6339B" w:rsidRDefault="002E2A9D" w:rsidP="00D6339B">
            <w:pPr>
              <w:spacing w:before="40" w:after="40"/>
              <w:rPr>
                <w:sz w:val="16"/>
                <w:szCs w:val="16"/>
              </w:rPr>
            </w:pPr>
            <w:r w:rsidRPr="00D6339B">
              <w:rPr>
                <w:sz w:val="16"/>
                <w:szCs w:val="16"/>
              </w:rPr>
              <w:t>OTM_SPF_32-69_0_0</w:t>
            </w:r>
          </w:p>
        </w:tc>
      </w:tr>
      <w:tr w:rsidR="002E2A9D" w:rsidRPr="00D6339B" w:rsidTr="00EA3BA3">
        <w:trPr>
          <w:trHeight w:val="284"/>
        </w:trPr>
        <w:tc>
          <w:tcPr>
            <w:tcW w:w="2222" w:type="dxa"/>
          </w:tcPr>
          <w:p w:rsidR="002E2A9D" w:rsidRPr="00D6339B" w:rsidRDefault="002E2A9D" w:rsidP="00825651">
            <w:pPr>
              <w:spacing w:before="40" w:after="40"/>
              <w:jc w:val="left"/>
              <w:rPr>
                <w:sz w:val="16"/>
                <w:szCs w:val="16"/>
              </w:rPr>
            </w:pPr>
            <w:r w:rsidRPr="00D6339B">
              <w:rPr>
                <w:sz w:val="16"/>
                <w:szCs w:val="16"/>
              </w:rPr>
              <w:t>Flag country:</w:t>
            </w:r>
          </w:p>
        </w:tc>
        <w:tc>
          <w:tcPr>
            <w:tcW w:w="5589" w:type="dxa"/>
            <w:gridSpan w:val="5"/>
          </w:tcPr>
          <w:p w:rsidR="002E2A9D" w:rsidRPr="00D6339B" w:rsidRDefault="002E2A9D" w:rsidP="00D6339B">
            <w:pPr>
              <w:spacing w:before="40" w:after="40"/>
              <w:rPr>
                <w:sz w:val="16"/>
                <w:szCs w:val="16"/>
              </w:rPr>
            </w:pPr>
            <w:r w:rsidRPr="00D6339B">
              <w:rPr>
                <w:sz w:val="16"/>
                <w:szCs w:val="16"/>
              </w:rPr>
              <w:t>Netherlands</w:t>
            </w:r>
          </w:p>
        </w:tc>
      </w:tr>
      <w:tr w:rsidR="002E2A9D" w:rsidRPr="00D6339B" w:rsidTr="00EA3BA3">
        <w:trPr>
          <w:trHeight w:val="284"/>
        </w:trPr>
        <w:tc>
          <w:tcPr>
            <w:tcW w:w="2222" w:type="dxa"/>
          </w:tcPr>
          <w:p w:rsidR="002E2A9D" w:rsidRPr="00D6339B" w:rsidRDefault="002E2A9D" w:rsidP="00825651">
            <w:pPr>
              <w:spacing w:before="40" w:after="40"/>
              <w:jc w:val="left"/>
              <w:rPr>
                <w:sz w:val="16"/>
                <w:szCs w:val="16"/>
              </w:rPr>
            </w:pPr>
            <w:r w:rsidRPr="00D6339B">
              <w:rPr>
                <w:sz w:val="16"/>
                <w:szCs w:val="16"/>
              </w:rPr>
              <w:t>Date of update:</w:t>
            </w:r>
          </w:p>
        </w:tc>
        <w:tc>
          <w:tcPr>
            <w:tcW w:w="5589" w:type="dxa"/>
            <w:gridSpan w:val="5"/>
          </w:tcPr>
          <w:p w:rsidR="002E2A9D" w:rsidRPr="00D6339B" w:rsidRDefault="002E2A9D" w:rsidP="00D6339B">
            <w:pPr>
              <w:spacing w:before="40" w:after="40"/>
              <w:rPr>
                <w:sz w:val="16"/>
                <w:szCs w:val="16"/>
              </w:rPr>
            </w:pPr>
            <w:r w:rsidRPr="00D6339B">
              <w:rPr>
                <w:sz w:val="16"/>
                <w:szCs w:val="16"/>
              </w:rPr>
              <w:t>2</w:t>
            </w:r>
            <w:r>
              <w:rPr>
                <w:sz w:val="16"/>
                <w:szCs w:val="16"/>
              </w:rPr>
              <w:t>4</w:t>
            </w:r>
            <w:r w:rsidRPr="00D6339B">
              <w:rPr>
                <w:sz w:val="16"/>
                <w:szCs w:val="16"/>
              </w:rPr>
              <w:t>-</w:t>
            </w:r>
            <w:r>
              <w:rPr>
                <w:sz w:val="16"/>
                <w:szCs w:val="16"/>
              </w:rPr>
              <w:t>10</w:t>
            </w:r>
            <w:r w:rsidRPr="00D6339B">
              <w:rPr>
                <w:sz w:val="16"/>
                <w:szCs w:val="16"/>
              </w:rPr>
              <w:t>-201</w:t>
            </w:r>
            <w:r>
              <w:rPr>
                <w:sz w:val="16"/>
                <w:szCs w:val="16"/>
              </w:rPr>
              <w:t>1</w:t>
            </w:r>
          </w:p>
        </w:tc>
      </w:tr>
      <w:tr w:rsidR="002E2A9D" w:rsidRPr="00D6339B" w:rsidTr="00EA3BA3">
        <w:tc>
          <w:tcPr>
            <w:tcW w:w="7811" w:type="dxa"/>
            <w:gridSpan w:val="6"/>
          </w:tcPr>
          <w:p w:rsidR="002E2A9D" w:rsidRPr="00D6339B" w:rsidRDefault="002E2A9D" w:rsidP="00825651">
            <w:pPr>
              <w:spacing w:before="40" w:after="40"/>
              <w:jc w:val="left"/>
              <w:rPr>
                <w:sz w:val="16"/>
                <w:szCs w:val="16"/>
              </w:rPr>
            </w:pPr>
            <w:r w:rsidRPr="00D6339B">
              <w:rPr>
                <w:sz w:val="16"/>
                <w:szCs w:val="16"/>
              </w:rPr>
              <w:t xml:space="preserve">Description of the </w:t>
            </w:r>
            <w:r>
              <w:rPr>
                <w:sz w:val="16"/>
                <w:szCs w:val="16"/>
              </w:rPr>
              <w:t>metier</w:t>
            </w:r>
          </w:p>
        </w:tc>
      </w:tr>
      <w:tr w:rsidR="002E2A9D" w:rsidRPr="00D6339B" w:rsidTr="00EA3BA3">
        <w:tc>
          <w:tcPr>
            <w:tcW w:w="2222" w:type="dxa"/>
          </w:tcPr>
          <w:p w:rsidR="002E2A9D" w:rsidRPr="00D6339B" w:rsidRDefault="002E2A9D" w:rsidP="00825651">
            <w:pPr>
              <w:spacing w:before="40" w:after="40"/>
              <w:jc w:val="left"/>
              <w:rPr>
                <w:sz w:val="16"/>
                <w:szCs w:val="16"/>
              </w:rPr>
            </w:pPr>
            <w:r w:rsidRPr="00D6339B">
              <w:rPr>
                <w:sz w:val="16"/>
                <w:szCs w:val="16"/>
              </w:rPr>
              <w:t xml:space="preserve">Spatial distribution of the fishing activity of the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 xml:space="preserve">IV for most of the species. </w:t>
            </w:r>
          </w:p>
        </w:tc>
      </w:tr>
      <w:tr w:rsidR="002E2A9D" w:rsidRPr="00D6339B" w:rsidTr="00EA3BA3">
        <w:tc>
          <w:tcPr>
            <w:tcW w:w="2222" w:type="dxa"/>
          </w:tcPr>
          <w:p w:rsidR="002E2A9D" w:rsidRPr="00D6339B" w:rsidRDefault="002E2A9D" w:rsidP="00825651">
            <w:pPr>
              <w:spacing w:before="40" w:after="40"/>
              <w:jc w:val="left"/>
              <w:rPr>
                <w:sz w:val="16"/>
                <w:szCs w:val="16"/>
              </w:rPr>
            </w:pPr>
            <w:r w:rsidRPr="00D6339B">
              <w:rPr>
                <w:sz w:val="16"/>
                <w:szCs w:val="16"/>
              </w:rPr>
              <w:t xml:space="preserve">Seasonal pattern of the fishing activity of the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North Sea herring in June-August</w:t>
            </w:r>
          </w:p>
        </w:tc>
      </w:tr>
      <w:tr w:rsidR="002E2A9D" w:rsidRPr="00D6339B" w:rsidTr="00EA3BA3">
        <w:tc>
          <w:tcPr>
            <w:tcW w:w="2222" w:type="dxa"/>
          </w:tcPr>
          <w:p w:rsidR="002E2A9D" w:rsidRPr="00D6339B" w:rsidRDefault="002E2A9D" w:rsidP="00825651">
            <w:pPr>
              <w:spacing w:before="40" w:after="40"/>
              <w:jc w:val="left"/>
              <w:rPr>
                <w:sz w:val="16"/>
                <w:szCs w:val="16"/>
              </w:rPr>
            </w:pPr>
            <w:r w:rsidRPr="00D6339B">
              <w:rPr>
                <w:sz w:val="16"/>
                <w:szCs w:val="16"/>
              </w:rPr>
              <w:t xml:space="preserve">Number of vessels involved in metier by LOA group: </w:t>
            </w:r>
          </w:p>
        </w:tc>
        <w:tc>
          <w:tcPr>
            <w:tcW w:w="5589" w:type="dxa"/>
            <w:gridSpan w:val="5"/>
          </w:tcPr>
          <w:p w:rsidR="002E2A9D" w:rsidRPr="00D6339B" w:rsidRDefault="002E2A9D" w:rsidP="00D6339B">
            <w:pPr>
              <w:spacing w:before="40" w:after="40"/>
              <w:rPr>
                <w:sz w:val="16"/>
                <w:szCs w:val="16"/>
              </w:rPr>
            </w:pPr>
            <w:r w:rsidRPr="00D6339B">
              <w:rPr>
                <w:sz w:val="16"/>
                <w:szCs w:val="16"/>
              </w:rPr>
              <w:t>&gt;40m: 10 vessels</w:t>
            </w:r>
          </w:p>
        </w:tc>
      </w:tr>
      <w:tr w:rsidR="002E2A9D" w:rsidRPr="00D6339B" w:rsidTr="00EA3BA3">
        <w:tc>
          <w:tcPr>
            <w:tcW w:w="2222" w:type="dxa"/>
          </w:tcPr>
          <w:p w:rsidR="002E2A9D" w:rsidRPr="00D6339B" w:rsidRDefault="002E2A9D" w:rsidP="00825651">
            <w:pPr>
              <w:spacing w:before="40" w:after="40"/>
              <w:jc w:val="left"/>
              <w:rPr>
                <w:sz w:val="16"/>
                <w:szCs w:val="16"/>
              </w:rPr>
            </w:pPr>
            <w:r w:rsidRPr="00D6339B">
              <w:rPr>
                <w:sz w:val="16"/>
                <w:szCs w:val="16"/>
              </w:rPr>
              <w:t xml:space="preserve">Detailed gear types and selectivity devices used in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pelagic midwater trawl</w:t>
            </w:r>
          </w:p>
        </w:tc>
      </w:tr>
      <w:tr w:rsidR="002E2A9D" w:rsidRPr="00D6339B" w:rsidTr="00EA3BA3">
        <w:tc>
          <w:tcPr>
            <w:tcW w:w="2222" w:type="dxa"/>
          </w:tcPr>
          <w:p w:rsidR="002E2A9D" w:rsidRPr="00D6339B" w:rsidRDefault="002E2A9D" w:rsidP="00825651">
            <w:pPr>
              <w:spacing w:before="40" w:after="40"/>
              <w:jc w:val="left"/>
              <w:rPr>
                <w:sz w:val="16"/>
                <w:szCs w:val="16"/>
              </w:rPr>
            </w:pPr>
            <w:r w:rsidRPr="00D6339B">
              <w:rPr>
                <w:sz w:val="16"/>
                <w:szCs w:val="16"/>
              </w:rPr>
              <w:t xml:space="preserve">Main target and by-catch species for the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Target species are herring (</w:t>
            </w:r>
            <w:r w:rsidRPr="00D6339B">
              <w:rPr>
                <w:i/>
                <w:sz w:val="16"/>
                <w:szCs w:val="16"/>
              </w:rPr>
              <w:t>Clupea harengus</w:t>
            </w:r>
            <w:r w:rsidRPr="00D6339B">
              <w:rPr>
                <w:sz w:val="16"/>
                <w:szCs w:val="16"/>
              </w:rPr>
              <w:t>), mackerel (</w:t>
            </w:r>
            <w:r w:rsidRPr="00D6339B">
              <w:rPr>
                <w:i/>
                <w:sz w:val="16"/>
                <w:szCs w:val="16"/>
              </w:rPr>
              <w:t>Scomber scombrus</w:t>
            </w:r>
            <w:r w:rsidRPr="00D6339B">
              <w:rPr>
                <w:sz w:val="16"/>
                <w:szCs w:val="16"/>
              </w:rPr>
              <w:t>), horse mackerel (</w:t>
            </w:r>
            <w:r w:rsidRPr="00D6339B">
              <w:rPr>
                <w:i/>
                <w:sz w:val="16"/>
                <w:szCs w:val="16"/>
              </w:rPr>
              <w:t>Trachurus spp</w:t>
            </w:r>
            <w:r w:rsidRPr="00D6339B">
              <w:rPr>
                <w:sz w:val="16"/>
                <w:szCs w:val="16"/>
              </w:rPr>
              <w:t>)  and sardine (</w:t>
            </w:r>
            <w:r>
              <w:rPr>
                <w:i/>
                <w:sz w:val="16"/>
                <w:szCs w:val="16"/>
              </w:rPr>
              <w:t>Sardina</w:t>
            </w:r>
            <w:r w:rsidRPr="00D6339B">
              <w:rPr>
                <w:i/>
                <w:sz w:val="16"/>
                <w:szCs w:val="16"/>
              </w:rPr>
              <w:t xml:space="preserve"> pilchardus</w:t>
            </w:r>
            <w:r w:rsidRPr="00D6339B">
              <w:rPr>
                <w:sz w:val="16"/>
                <w:szCs w:val="16"/>
              </w:rPr>
              <w:t>) in IVc and VIId</w:t>
            </w:r>
          </w:p>
        </w:tc>
      </w:tr>
      <w:tr w:rsidR="002E2A9D" w:rsidRPr="00D6339B" w:rsidTr="00EA3BA3">
        <w:trPr>
          <w:cantSplit/>
          <w:trHeight w:val="198"/>
        </w:trPr>
        <w:tc>
          <w:tcPr>
            <w:tcW w:w="2222" w:type="dxa"/>
            <w:vMerge w:val="restart"/>
          </w:tcPr>
          <w:p w:rsidR="002E2A9D" w:rsidRPr="00D6339B" w:rsidRDefault="002E2A9D" w:rsidP="00825651">
            <w:pPr>
              <w:spacing w:before="40" w:after="40"/>
              <w:jc w:val="left"/>
              <w:rPr>
                <w:sz w:val="16"/>
                <w:szCs w:val="16"/>
              </w:rPr>
            </w:pPr>
            <w:r w:rsidRPr="00D6339B">
              <w:rPr>
                <w:sz w:val="16"/>
                <w:szCs w:val="16"/>
              </w:rPr>
              <w:t>Indicate level of discard of major species (mostly subset of G1 or G2 species):</w:t>
            </w:r>
          </w:p>
          <w:p w:rsidR="002E2A9D" w:rsidRPr="00D6339B" w:rsidRDefault="002E2A9D" w:rsidP="00825651">
            <w:pPr>
              <w:spacing w:before="40" w:after="40"/>
              <w:jc w:val="left"/>
              <w:rPr>
                <w:sz w:val="16"/>
                <w:szCs w:val="16"/>
              </w:rPr>
            </w:pPr>
            <w:r w:rsidRPr="00D6339B">
              <w:rPr>
                <w:sz w:val="16"/>
                <w:szCs w:val="16"/>
              </w:rPr>
              <w:t>(Text. e.g. Significant, Insignificant, Occasional high)</w:t>
            </w:r>
          </w:p>
          <w:p w:rsidR="002E2A9D" w:rsidRPr="00D6339B" w:rsidRDefault="002E2A9D" w:rsidP="00825651">
            <w:pPr>
              <w:spacing w:before="40" w:after="40"/>
              <w:jc w:val="left"/>
              <w:rPr>
                <w:sz w:val="16"/>
                <w:szCs w:val="16"/>
              </w:rPr>
            </w:pPr>
          </w:p>
        </w:tc>
        <w:tc>
          <w:tcPr>
            <w:tcW w:w="1142" w:type="dxa"/>
          </w:tcPr>
          <w:p w:rsidR="002E2A9D" w:rsidRPr="00D6339B" w:rsidRDefault="002E2A9D" w:rsidP="00D6339B">
            <w:pPr>
              <w:spacing w:before="40" w:after="40"/>
              <w:rPr>
                <w:sz w:val="16"/>
                <w:szCs w:val="16"/>
              </w:rPr>
            </w:pPr>
            <w:r w:rsidRPr="00D6339B">
              <w:rPr>
                <w:sz w:val="16"/>
                <w:szCs w:val="16"/>
              </w:rPr>
              <w:t>Species</w:t>
            </w:r>
          </w:p>
        </w:tc>
        <w:tc>
          <w:tcPr>
            <w:tcW w:w="4447" w:type="dxa"/>
            <w:gridSpan w:val="4"/>
          </w:tcPr>
          <w:p w:rsidR="002E2A9D" w:rsidRPr="00D6339B" w:rsidRDefault="002E2A9D" w:rsidP="00D6339B">
            <w:pPr>
              <w:spacing w:before="40" w:after="40"/>
              <w:rPr>
                <w:sz w:val="16"/>
                <w:szCs w:val="16"/>
              </w:rPr>
            </w:pPr>
            <w:r w:rsidRPr="00D6339B">
              <w:rPr>
                <w:sz w:val="16"/>
                <w:szCs w:val="16"/>
              </w:rPr>
              <w:t>Level of discarding</w:t>
            </w:r>
          </w:p>
        </w:tc>
      </w:tr>
      <w:tr w:rsidR="002E2A9D" w:rsidRPr="00D6339B" w:rsidTr="00EA3BA3">
        <w:trPr>
          <w:cantSplit/>
          <w:trHeight w:val="198"/>
        </w:trPr>
        <w:tc>
          <w:tcPr>
            <w:tcW w:w="2222" w:type="dxa"/>
            <w:vMerge/>
          </w:tcPr>
          <w:p w:rsidR="002E2A9D" w:rsidRPr="00D6339B" w:rsidRDefault="002E2A9D" w:rsidP="00825651">
            <w:pPr>
              <w:spacing w:before="40" w:after="40"/>
              <w:jc w:val="left"/>
              <w:rPr>
                <w:sz w:val="16"/>
                <w:szCs w:val="16"/>
              </w:rPr>
            </w:pPr>
          </w:p>
        </w:tc>
        <w:tc>
          <w:tcPr>
            <w:tcW w:w="1142" w:type="dxa"/>
          </w:tcPr>
          <w:p w:rsidR="002E2A9D" w:rsidRPr="00D6339B" w:rsidRDefault="002E2A9D" w:rsidP="00D6339B">
            <w:pPr>
              <w:spacing w:before="40" w:after="40"/>
              <w:rPr>
                <w:sz w:val="16"/>
                <w:szCs w:val="16"/>
              </w:rPr>
            </w:pPr>
            <w:r w:rsidRPr="00D6339B">
              <w:rPr>
                <w:sz w:val="16"/>
                <w:szCs w:val="16"/>
              </w:rPr>
              <w:t>mackerel</w:t>
            </w:r>
          </w:p>
        </w:tc>
        <w:tc>
          <w:tcPr>
            <w:tcW w:w="4447" w:type="dxa"/>
            <w:gridSpan w:val="4"/>
          </w:tcPr>
          <w:p w:rsidR="002E2A9D" w:rsidRPr="00D6339B" w:rsidRDefault="002E2A9D" w:rsidP="00D6339B">
            <w:pPr>
              <w:spacing w:before="40" w:after="40"/>
              <w:rPr>
                <w:sz w:val="16"/>
                <w:szCs w:val="16"/>
              </w:rPr>
            </w:pPr>
            <w:r w:rsidRPr="00D6339B">
              <w:rPr>
                <w:sz w:val="16"/>
                <w:szCs w:val="16"/>
              </w:rPr>
              <w:t>mediate</w:t>
            </w:r>
          </w:p>
        </w:tc>
      </w:tr>
      <w:tr w:rsidR="002E2A9D" w:rsidRPr="00D6339B" w:rsidTr="00EA3BA3">
        <w:trPr>
          <w:cantSplit/>
          <w:trHeight w:val="198"/>
        </w:trPr>
        <w:tc>
          <w:tcPr>
            <w:tcW w:w="2222" w:type="dxa"/>
            <w:vMerge/>
          </w:tcPr>
          <w:p w:rsidR="002E2A9D" w:rsidRPr="00D6339B" w:rsidRDefault="002E2A9D" w:rsidP="00825651">
            <w:pPr>
              <w:spacing w:before="40" w:after="40"/>
              <w:jc w:val="left"/>
              <w:rPr>
                <w:sz w:val="16"/>
                <w:szCs w:val="16"/>
              </w:rPr>
            </w:pPr>
          </w:p>
        </w:tc>
        <w:tc>
          <w:tcPr>
            <w:tcW w:w="1142" w:type="dxa"/>
          </w:tcPr>
          <w:p w:rsidR="002E2A9D" w:rsidRPr="00D6339B" w:rsidRDefault="002E2A9D" w:rsidP="00D6339B">
            <w:pPr>
              <w:spacing w:before="40" w:after="40"/>
              <w:rPr>
                <w:sz w:val="16"/>
                <w:szCs w:val="16"/>
              </w:rPr>
            </w:pPr>
            <w:r w:rsidRPr="00D6339B">
              <w:rPr>
                <w:sz w:val="16"/>
                <w:szCs w:val="16"/>
              </w:rPr>
              <w:t>other target</w:t>
            </w:r>
          </w:p>
        </w:tc>
        <w:tc>
          <w:tcPr>
            <w:tcW w:w="4447" w:type="dxa"/>
            <w:gridSpan w:val="4"/>
          </w:tcPr>
          <w:p w:rsidR="002E2A9D" w:rsidRPr="00D6339B" w:rsidRDefault="002E2A9D" w:rsidP="00D6339B">
            <w:pPr>
              <w:spacing w:before="40" w:after="40"/>
              <w:rPr>
                <w:sz w:val="16"/>
                <w:szCs w:val="16"/>
              </w:rPr>
            </w:pPr>
            <w:r w:rsidRPr="00D6339B">
              <w:rPr>
                <w:sz w:val="16"/>
                <w:szCs w:val="16"/>
              </w:rPr>
              <w:t>low</w:t>
            </w:r>
          </w:p>
        </w:tc>
      </w:tr>
      <w:tr w:rsidR="002E2A9D" w:rsidRPr="00D6339B" w:rsidTr="00EA3BA3">
        <w:trPr>
          <w:cantSplit/>
          <w:trHeight w:val="198"/>
        </w:trPr>
        <w:tc>
          <w:tcPr>
            <w:tcW w:w="2222" w:type="dxa"/>
            <w:vMerge/>
          </w:tcPr>
          <w:p w:rsidR="002E2A9D" w:rsidRPr="00D6339B" w:rsidRDefault="002E2A9D" w:rsidP="00825651">
            <w:pPr>
              <w:spacing w:before="40" w:after="40"/>
              <w:jc w:val="left"/>
              <w:rPr>
                <w:sz w:val="16"/>
                <w:szCs w:val="16"/>
              </w:rPr>
            </w:pPr>
          </w:p>
        </w:tc>
        <w:tc>
          <w:tcPr>
            <w:tcW w:w="1142" w:type="dxa"/>
          </w:tcPr>
          <w:p w:rsidR="002E2A9D" w:rsidRPr="00D6339B" w:rsidRDefault="002E2A9D" w:rsidP="00D6339B">
            <w:pPr>
              <w:spacing w:before="40" w:after="40"/>
              <w:rPr>
                <w:sz w:val="16"/>
                <w:szCs w:val="16"/>
              </w:rPr>
            </w:pPr>
            <w:r w:rsidRPr="00D6339B">
              <w:rPr>
                <w:sz w:val="16"/>
                <w:szCs w:val="16"/>
              </w:rPr>
              <w:t>other</w:t>
            </w:r>
          </w:p>
        </w:tc>
        <w:tc>
          <w:tcPr>
            <w:tcW w:w="4447" w:type="dxa"/>
            <w:gridSpan w:val="4"/>
          </w:tcPr>
          <w:p w:rsidR="002E2A9D" w:rsidRPr="00D6339B" w:rsidRDefault="002E2A9D" w:rsidP="00D6339B">
            <w:pPr>
              <w:spacing w:before="40" w:after="40"/>
              <w:rPr>
                <w:sz w:val="16"/>
                <w:szCs w:val="16"/>
              </w:rPr>
            </w:pPr>
            <w:r w:rsidRPr="00D6339B">
              <w:rPr>
                <w:sz w:val="16"/>
                <w:szCs w:val="16"/>
              </w:rPr>
              <w:t>low numbers, high percentages</w:t>
            </w:r>
          </w:p>
        </w:tc>
      </w:tr>
      <w:tr w:rsidR="002E2A9D" w:rsidRPr="00D6339B" w:rsidTr="00EA3BA3">
        <w:trPr>
          <w:cantSplit/>
          <w:trHeight w:val="198"/>
        </w:trPr>
        <w:tc>
          <w:tcPr>
            <w:tcW w:w="2222" w:type="dxa"/>
            <w:vMerge/>
          </w:tcPr>
          <w:p w:rsidR="002E2A9D" w:rsidRPr="00D6339B" w:rsidRDefault="002E2A9D" w:rsidP="00825651">
            <w:pPr>
              <w:spacing w:before="40" w:after="40"/>
              <w:jc w:val="left"/>
              <w:rPr>
                <w:sz w:val="16"/>
                <w:szCs w:val="16"/>
              </w:rPr>
            </w:pPr>
          </w:p>
        </w:tc>
        <w:tc>
          <w:tcPr>
            <w:tcW w:w="1142" w:type="dxa"/>
          </w:tcPr>
          <w:p w:rsidR="002E2A9D" w:rsidRPr="00D6339B" w:rsidRDefault="002E2A9D" w:rsidP="00D6339B">
            <w:pPr>
              <w:spacing w:before="40" w:after="40"/>
              <w:rPr>
                <w:sz w:val="16"/>
                <w:szCs w:val="16"/>
              </w:rPr>
            </w:pPr>
          </w:p>
        </w:tc>
        <w:tc>
          <w:tcPr>
            <w:tcW w:w="4447" w:type="dxa"/>
            <w:gridSpan w:val="4"/>
          </w:tcPr>
          <w:p w:rsidR="002E2A9D" w:rsidRPr="00D6339B" w:rsidRDefault="002E2A9D" w:rsidP="00D6339B">
            <w:pPr>
              <w:spacing w:before="40" w:after="40"/>
              <w:rPr>
                <w:sz w:val="16"/>
                <w:szCs w:val="16"/>
              </w:rPr>
            </w:pPr>
          </w:p>
        </w:tc>
      </w:tr>
      <w:tr w:rsidR="002E2A9D" w:rsidRPr="00D6339B" w:rsidTr="00EA3BA3">
        <w:tc>
          <w:tcPr>
            <w:tcW w:w="2222" w:type="dxa"/>
          </w:tcPr>
          <w:p w:rsidR="002E2A9D" w:rsidRPr="00D6339B" w:rsidRDefault="002E2A9D" w:rsidP="00825651">
            <w:pPr>
              <w:spacing w:before="40" w:after="40"/>
              <w:jc w:val="left"/>
              <w:rPr>
                <w:sz w:val="16"/>
                <w:szCs w:val="16"/>
              </w:rPr>
            </w:pPr>
          </w:p>
        </w:tc>
        <w:tc>
          <w:tcPr>
            <w:tcW w:w="5589" w:type="dxa"/>
            <w:gridSpan w:val="5"/>
          </w:tcPr>
          <w:p w:rsidR="002E2A9D" w:rsidRPr="00D6339B" w:rsidRDefault="002E2A9D" w:rsidP="00D6339B">
            <w:pPr>
              <w:spacing w:before="40" w:after="40"/>
              <w:rPr>
                <w:sz w:val="16"/>
                <w:szCs w:val="16"/>
              </w:rPr>
            </w:pPr>
          </w:p>
        </w:tc>
      </w:tr>
      <w:tr w:rsidR="002E2A9D" w:rsidRPr="00D6339B" w:rsidTr="00EA3BA3">
        <w:trPr>
          <w:cantSplit/>
          <w:trHeight w:val="315"/>
        </w:trPr>
        <w:tc>
          <w:tcPr>
            <w:tcW w:w="2222" w:type="dxa"/>
            <w:vMerge w:val="restart"/>
          </w:tcPr>
          <w:p w:rsidR="002E2A9D" w:rsidRPr="00D6339B" w:rsidRDefault="002E2A9D" w:rsidP="00825651">
            <w:pPr>
              <w:spacing w:before="40" w:after="40"/>
              <w:jc w:val="left"/>
              <w:rPr>
                <w:sz w:val="16"/>
                <w:szCs w:val="16"/>
              </w:rPr>
            </w:pPr>
            <w:r w:rsidRPr="00D6339B">
              <w:rPr>
                <w:sz w:val="16"/>
                <w:szCs w:val="16"/>
              </w:rPr>
              <w:t xml:space="preserve">Is significant part of the catches landed in foreign countries? </w:t>
            </w:r>
          </w:p>
          <w:p w:rsidR="002E2A9D" w:rsidRPr="00D6339B" w:rsidRDefault="002E2A9D" w:rsidP="00825651">
            <w:pPr>
              <w:spacing w:before="40" w:after="40"/>
              <w:jc w:val="left"/>
              <w:rPr>
                <w:sz w:val="16"/>
                <w:szCs w:val="16"/>
              </w:rPr>
            </w:pPr>
          </w:p>
        </w:tc>
        <w:tc>
          <w:tcPr>
            <w:tcW w:w="1419" w:type="dxa"/>
            <w:gridSpan w:val="2"/>
          </w:tcPr>
          <w:p w:rsidR="002E2A9D" w:rsidRPr="00D6339B" w:rsidRDefault="002E2A9D" w:rsidP="00D6339B">
            <w:pPr>
              <w:spacing w:before="40" w:after="40"/>
              <w:rPr>
                <w:sz w:val="16"/>
                <w:szCs w:val="16"/>
              </w:rPr>
            </w:pPr>
            <w:r w:rsidRPr="00D6339B">
              <w:rPr>
                <w:sz w:val="16"/>
                <w:szCs w:val="16"/>
              </w:rPr>
              <w:t>Landing country</w:t>
            </w:r>
          </w:p>
        </w:tc>
        <w:tc>
          <w:tcPr>
            <w:tcW w:w="4170" w:type="dxa"/>
            <w:gridSpan w:val="3"/>
          </w:tcPr>
          <w:p w:rsidR="002E2A9D" w:rsidRPr="00D6339B" w:rsidRDefault="002E2A9D" w:rsidP="00D6339B">
            <w:pPr>
              <w:spacing w:before="40" w:after="40"/>
              <w:rPr>
                <w:sz w:val="16"/>
                <w:szCs w:val="16"/>
              </w:rPr>
            </w:pPr>
            <w:r w:rsidRPr="00D6339B">
              <w:rPr>
                <w:sz w:val="16"/>
                <w:szCs w:val="16"/>
              </w:rPr>
              <w:t>Sampling agreement (y/n) ref. to table</w:t>
            </w:r>
          </w:p>
        </w:tc>
      </w:tr>
      <w:tr w:rsidR="002E2A9D" w:rsidRPr="00D6339B" w:rsidTr="00EA3BA3">
        <w:trPr>
          <w:cantSplit/>
          <w:trHeight w:val="315"/>
        </w:trPr>
        <w:tc>
          <w:tcPr>
            <w:tcW w:w="2222" w:type="dxa"/>
            <w:vMerge/>
          </w:tcPr>
          <w:p w:rsidR="002E2A9D" w:rsidRPr="00D6339B" w:rsidRDefault="002E2A9D" w:rsidP="00825651">
            <w:pPr>
              <w:spacing w:before="40" w:after="40"/>
              <w:jc w:val="left"/>
              <w:rPr>
                <w:sz w:val="16"/>
                <w:szCs w:val="16"/>
              </w:rPr>
            </w:pPr>
          </w:p>
        </w:tc>
        <w:tc>
          <w:tcPr>
            <w:tcW w:w="1419" w:type="dxa"/>
            <w:gridSpan w:val="2"/>
          </w:tcPr>
          <w:p w:rsidR="002E2A9D" w:rsidRPr="00D6339B" w:rsidRDefault="002E2A9D" w:rsidP="00D6339B">
            <w:pPr>
              <w:spacing w:before="40" w:after="40"/>
              <w:rPr>
                <w:sz w:val="16"/>
                <w:szCs w:val="16"/>
              </w:rPr>
            </w:pPr>
            <w:r w:rsidRPr="00D6339B">
              <w:rPr>
                <w:sz w:val="16"/>
                <w:szCs w:val="16"/>
              </w:rPr>
              <w:t>NL</w:t>
            </w:r>
            <w:r>
              <w:rPr>
                <w:sz w:val="16"/>
                <w:szCs w:val="16"/>
              </w:rPr>
              <w:t>D</w:t>
            </w:r>
          </w:p>
        </w:tc>
        <w:tc>
          <w:tcPr>
            <w:tcW w:w="4170" w:type="dxa"/>
            <w:gridSpan w:val="3"/>
          </w:tcPr>
          <w:p w:rsidR="002E2A9D" w:rsidRPr="00D6339B" w:rsidRDefault="002E2A9D" w:rsidP="00D6339B">
            <w:pPr>
              <w:spacing w:before="40" w:after="40"/>
              <w:rPr>
                <w:sz w:val="16"/>
                <w:szCs w:val="16"/>
              </w:rPr>
            </w:pPr>
            <w:r w:rsidRPr="00D6339B">
              <w:rPr>
                <w:sz w:val="16"/>
                <w:szCs w:val="16"/>
              </w:rPr>
              <w:t>not relevant</w:t>
            </w:r>
          </w:p>
        </w:tc>
      </w:tr>
      <w:tr w:rsidR="002E2A9D" w:rsidRPr="00D6339B" w:rsidTr="00EA3BA3">
        <w:trPr>
          <w:cantSplit/>
          <w:trHeight w:val="315"/>
        </w:trPr>
        <w:tc>
          <w:tcPr>
            <w:tcW w:w="2222" w:type="dxa"/>
            <w:vMerge/>
          </w:tcPr>
          <w:p w:rsidR="002E2A9D" w:rsidRPr="00D6339B" w:rsidRDefault="002E2A9D" w:rsidP="00825651">
            <w:pPr>
              <w:spacing w:before="40" w:after="40"/>
              <w:jc w:val="left"/>
              <w:rPr>
                <w:sz w:val="16"/>
                <w:szCs w:val="16"/>
              </w:rPr>
            </w:pPr>
          </w:p>
        </w:tc>
        <w:tc>
          <w:tcPr>
            <w:tcW w:w="1419" w:type="dxa"/>
            <w:gridSpan w:val="2"/>
          </w:tcPr>
          <w:p w:rsidR="002E2A9D" w:rsidRPr="00D6339B" w:rsidRDefault="002E2A9D" w:rsidP="00D6339B">
            <w:pPr>
              <w:spacing w:before="40" w:after="40"/>
              <w:rPr>
                <w:sz w:val="16"/>
                <w:szCs w:val="16"/>
              </w:rPr>
            </w:pPr>
          </w:p>
        </w:tc>
        <w:tc>
          <w:tcPr>
            <w:tcW w:w="4170" w:type="dxa"/>
            <w:gridSpan w:val="3"/>
          </w:tcPr>
          <w:p w:rsidR="002E2A9D" w:rsidRPr="00D6339B" w:rsidRDefault="002E2A9D" w:rsidP="00D6339B">
            <w:pPr>
              <w:spacing w:before="40" w:after="40"/>
              <w:rPr>
                <w:sz w:val="16"/>
                <w:szCs w:val="16"/>
              </w:rPr>
            </w:pPr>
          </w:p>
        </w:tc>
      </w:tr>
      <w:tr w:rsidR="002E2A9D" w:rsidRPr="00D6339B" w:rsidTr="00EA3BA3">
        <w:tc>
          <w:tcPr>
            <w:tcW w:w="7811" w:type="dxa"/>
            <w:gridSpan w:val="6"/>
          </w:tcPr>
          <w:p w:rsidR="002E2A9D" w:rsidRPr="00D6339B" w:rsidRDefault="002E2A9D" w:rsidP="00825651">
            <w:pPr>
              <w:spacing w:before="40" w:after="40"/>
              <w:jc w:val="left"/>
              <w:rPr>
                <w:sz w:val="16"/>
                <w:szCs w:val="16"/>
              </w:rPr>
            </w:pPr>
            <w:r w:rsidRPr="00D6339B">
              <w:rPr>
                <w:sz w:val="16"/>
                <w:szCs w:val="16"/>
              </w:rPr>
              <w:t>Sampling of the metier</w:t>
            </w:r>
          </w:p>
        </w:tc>
      </w:tr>
      <w:tr w:rsidR="002E2A9D" w:rsidRPr="00D6339B" w:rsidTr="00EA3BA3">
        <w:tc>
          <w:tcPr>
            <w:tcW w:w="2222" w:type="dxa"/>
          </w:tcPr>
          <w:p w:rsidR="002E2A9D" w:rsidRPr="00D6339B" w:rsidRDefault="002E2A9D" w:rsidP="00825651">
            <w:pPr>
              <w:spacing w:before="40" w:after="40"/>
              <w:jc w:val="left"/>
              <w:rPr>
                <w:sz w:val="16"/>
                <w:szCs w:val="16"/>
              </w:rPr>
            </w:pPr>
            <w:bookmarkStart w:id="149" w:name="_Hlk257368449"/>
            <w:r w:rsidRPr="00D6339B">
              <w:rPr>
                <w:sz w:val="16"/>
                <w:szCs w:val="16"/>
              </w:rPr>
              <w:t xml:space="preserve">Indicate if this </w:t>
            </w:r>
            <w:r>
              <w:rPr>
                <w:sz w:val="16"/>
                <w:szCs w:val="16"/>
              </w:rPr>
              <w:t>Metier</w:t>
            </w:r>
            <w:r w:rsidRPr="00D6339B">
              <w:rPr>
                <w:sz w:val="16"/>
                <w:szCs w:val="16"/>
              </w:rPr>
              <w:t xml:space="preserve"> is merged with other metiers for sampling</w:t>
            </w:r>
          </w:p>
        </w:tc>
        <w:tc>
          <w:tcPr>
            <w:tcW w:w="5589" w:type="dxa"/>
            <w:gridSpan w:val="5"/>
          </w:tcPr>
          <w:p w:rsidR="002E2A9D" w:rsidRPr="00D6339B" w:rsidRDefault="002E2A9D" w:rsidP="004447F4">
            <w:pPr>
              <w:spacing w:before="40" w:after="40"/>
              <w:jc w:val="left"/>
              <w:rPr>
                <w:sz w:val="16"/>
                <w:szCs w:val="16"/>
              </w:rPr>
            </w:pPr>
            <w:r w:rsidRPr="00D6339B">
              <w:rPr>
                <w:sz w:val="16"/>
                <w:szCs w:val="16"/>
              </w:rPr>
              <w:t xml:space="preserve">merged with </w:t>
            </w:r>
            <w:r>
              <w:rPr>
                <w:sz w:val="16"/>
                <w:szCs w:val="16"/>
              </w:rPr>
              <w:t>P</w:t>
            </w:r>
            <w:r w:rsidRPr="00D6339B">
              <w:rPr>
                <w:sz w:val="16"/>
                <w:szCs w:val="16"/>
              </w:rPr>
              <w:t xml:space="preserve">TM_SPF_32-69_0_0 </w:t>
            </w:r>
            <w:r>
              <w:rPr>
                <w:sz w:val="16"/>
                <w:szCs w:val="16"/>
              </w:rPr>
              <w:t xml:space="preserve">and </w:t>
            </w:r>
            <w:r w:rsidRPr="00D6339B">
              <w:rPr>
                <w:sz w:val="16"/>
                <w:szCs w:val="16"/>
              </w:rPr>
              <w:t xml:space="preserve">OTM_SPF_32-69_0_0 </w:t>
            </w:r>
            <w:r>
              <w:rPr>
                <w:sz w:val="16"/>
                <w:szCs w:val="16"/>
              </w:rPr>
              <w:t>and P</w:t>
            </w:r>
            <w:r w:rsidRPr="00D6339B">
              <w:rPr>
                <w:sz w:val="16"/>
                <w:szCs w:val="16"/>
              </w:rPr>
              <w:t>TM_SPF_32</w:t>
            </w:r>
            <w:r>
              <w:rPr>
                <w:sz w:val="16"/>
                <w:szCs w:val="16"/>
              </w:rPr>
              <w:noBreakHyphen/>
            </w:r>
            <w:r w:rsidRPr="00D6339B">
              <w:rPr>
                <w:sz w:val="16"/>
                <w:szCs w:val="16"/>
              </w:rPr>
              <w:t>69_0_0 in adjacent areas</w:t>
            </w:r>
          </w:p>
        </w:tc>
      </w:tr>
      <w:bookmarkEnd w:id="149"/>
      <w:tr w:rsidR="002E2A9D" w:rsidRPr="00D6339B" w:rsidTr="00EA3BA3">
        <w:tc>
          <w:tcPr>
            <w:tcW w:w="2222" w:type="dxa"/>
          </w:tcPr>
          <w:p w:rsidR="002E2A9D" w:rsidRPr="00D6339B" w:rsidRDefault="002E2A9D" w:rsidP="00825651">
            <w:pPr>
              <w:spacing w:before="40" w:after="40"/>
              <w:jc w:val="left"/>
              <w:rPr>
                <w:sz w:val="16"/>
                <w:szCs w:val="16"/>
              </w:rPr>
            </w:pPr>
            <w:r w:rsidRPr="00D6339B">
              <w:rPr>
                <w:sz w:val="16"/>
                <w:szCs w:val="16"/>
              </w:rPr>
              <w:t>Justification for merging:</w:t>
            </w:r>
          </w:p>
        </w:tc>
        <w:tc>
          <w:tcPr>
            <w:tcW w:w="5589" w:type="dxa"/>
            <w:gridSpan w:val="5"/>
          </w:tcPr>
          <w:p w:rsidR="002E2A9D" w:rsidRPr="00D6339B" w:rsidRDefault="002E2A9D" w:rsidP="00D6339B">
            <w:pPr>
              <w:spacing w:before="40" w:after="40"/>
              <w:rPr>
                <w:sz w:val="16"/>
                <w:szCs w:val="16"/>
              </w:rPr>
            </w:pPr>
            <w:r w:rsidRPr="00D6339B">
              <w:rPr>
                <w:sz w:val="16"/>
                <w:szCs w:val="16"/>
              </w:rPr>
              <w:t>With the exception of North Sea herring and North Sea horse mackerel, the fishery is targeting widely migrating stocks distributed over several fishing grounds.</w:t>
            </w:r>
            <w:r>
              <w:rPr>
                <w:sz w:val="16"/>
                <w:szCs w:val="16"/>
              </w:rPr>
              <w:t xml:space="preserve"> No fishing ground designed sampling is possible. The PTM vessels (1 pair) target the same  stocks with a similar gear</w:t>
            </w:r>
          </w:p>
        </w:tc>
      </w:tr>
      <w:tr w:rsidR="002E2A9D" w:rsidRPr="00D6339B" w:rsidTr="00EA3BA3">
        <w:trPr>
          <w:cantSplit/>
          <w:trHeight w:val="360"/>
        </w:trPr>
        <w:tc>
          <w:tcPr>
            <w:tcW w:w="2222" w:type="dxa"/>
            <w:vMerge w:val="restart"/>
          </w:tcPr>
          <w:p w:rsidR="002E2A9D" w:rsidRPr="00D6339B" w:rsidRDefault="002E2A9D" w:rsidP="00825651">
            <w:pPr>
              <w:spacing w:before="40" w:after="40"/>
              <w:jc w:val="left"/>
              <w:rPr>
                <w:sz w:val="16"/>
                <w:szCs w:val="16"/>
              </w:rPr>
            </w:pPr>
            <w:r w:rsidRPr="00D6339B">
              <w:rPr>
                <w:sz w:val="16"/>
                <w:szCs w:val="16"/>
              </w:rPr>
              <w:t>Sampling scheme</w:t>
            </w:r>
          </w:p>
        </w:tc>
        <w:tc>
          <w:tcPr>
            <w:tcW w:w="1760" w:type="dxa"/>
            <w:gridSpan w:val="3"/>
          </w:tcPr>
          <w:p w:rsidR="002E2A9D" w:rsidRPr="00D6339B" w:rsidRDefault="002E2A9D" w:rsidP="00D6339B">
            <w:pPr>
              <w:spacing w:before="40" w:after="40"/>
              <w:rPr>
                <w:sz w:val="16"/>
                <w:szCs w:val="16"/>
              </w:rPr>
            </w:pPr>
            <w:r w:rsidRPr="00D6339B">
              <w:rPr>
                <w:sz w:val="16"/>
                <w:szCs w:val="16"/>
              </w:rPr>
              <w:t>Type of sampling</w:t>
            </w:r>
          </w:p>
        </w:tc>
        <w:tc>
          <w:tcPr>
            <w:tcW w:w="1893" w:type="dxa"/>
          </w:tcPr>
          <w:p w:rsidR="002E2A9D" w:rsidRPr="00D6339B" w:rsidRDefault="002E2A9D" w:rsidP="00825651">
            <w:pPr>
              <w:spacing w:before="40" w:after="40"/>
              <w:jc w:val="left"/>
              <w:rPr>
                <w:sz w:val="16"/>
                <w:szCs w:val="16"/>
              </w:rPr>
            </w:pPr>
            <w:r w:rsidRPr="00D6339B">
              <w:rPr>
                <w:sz w:val="16"/>
                <w:szCs w:val="16"/>
              </w:rPr>
              <w:t>Sampling frame and primary sampling unit for data collection</w:t>
            </w:r>
          </w:p>
        </w:tc>
        <w:tc>
          <w:tcPr>
            <w:tcW w:w="1936" w:type="dxa"/>
          </w:tcPr>
          <w:p w:rsidR="002E2A9D" w:rsidRPr="00D6339B" w:rsidRDefault="002E2A9D" w:rsidP="00825651">
            <w:pPr>
              <w:spacing w:before="40" w:after="40"/>
              <w:jc w:val="left"/>
              <w:rPr>
                <w:sz w:val="16"/>
                <w:szCs w:val="16"/>
              </w:rPr>
            </w:pPr>
            <w:r w:rsidRPr="00D6339B">
              <w:rPr>
                <w:sz w:val="16"/>
                <w:szCs w:val="16"/>
              </w:rPr>
              <w:t>Data collected (retained catch; discarded catch; unsorted catch) and sampling method (concurrent, other)</w:t>
            </w:r>
          </w:p>
        </w:tc>
      </w:tr>
      <w:tr w:rsidR="002E2A9D" w:rsidRPr="00D6339B" w:rsidTr="00EA3BA3">
        <w:trPr>
          <w:cantSplit/>
          <w:trHeight w:val="255"/>
        </w:trPr>
        <w:tc>
          <w:tcPr>
            <w:tcW w:w="2222" w:type="dxa"/>
            <w:vMerge/>
          </w:tcPr>
          <w:p w:rsidR="002E2A9D" w:rsidRPr="00D6339B" w:rsidRDefault="002E2A9D" w:rsidP="00825651">
            <w:pPr>
              <w:spacing w:before="40" w:after="40"/>
              <w:jc w:val="left"/>
              <w:rPr>
                <w:sz w:val="16"/>
                <w:szCs w:val="16"/>
              </w:rPr>
            </w:pPr>
          </w:p>
        </w:tc>
        <w:tc>
          <w:tcPr>
            <w:tcW w:w="1760" w:type="dxa"/>
            <w:gridSpan w:val="3"/>
          </w:tcPr>
          <w:p w:rsidR="002E2A9D" w:rsidRPr="00D6339B" w:rsidRDefault="002E2A9D" w:rsidP="00D6339B">
            <w:pPr>
              <w:spacing w:before="40" w:after="40"/>
              <w:rPr>
                <w:sz w:val="16"/>
                <w:szCs w:val="16"/>
              </w:rPr>
            </w:pPr>
            <w:r w:rsidRPr="00D6339B">
              <w:rPr>
                <w:sz w:val="16"/>
                <w:szCs w:val="16"/>
              </w:rPr>
              <w:t>Observers at sea</w:t>
            </w:r>
          </w:p>
        </w:tc>
        <w:tc>
          <w:tcPr>
            <w:tcW w:w="1893" w:type="dxa"/>
          </w:tcPr>
          <w:p w:rsidR="002E2A9D" w:rsidRPr="00D6339B" w:rsidRDefault="002E2A9D" w:rsidP="00D6339B">
            <w:pPr>
              <w:spacing w:before="40" w:after="40"/>
              <w:rPr>
                <w:sz w:val="16"/>
                <w:szCs w:val="16"/>
              </w:rPr>
            </w:pPr>
            <w:r w:rsidRPr="00D6339B">
              <w:rPr>
                <w:sz w:val="16"/>
                <w:szCs w:val="16"/>
              </w:rPr>
              <w:t>Yes, trips</w:t>
            </w:r>
          </w:p>
        </w:tc>
        <w:tc>
          <w:tcPr>
            <w:tcW w:w="1936" w:type="dxa"/>
          </w:tcPr>
          <w:p w:rsidR="002E2A9D" w:rsidRPr="00D6339B" w:rsidRDefault="002E2A9D" w:rsidP="00FF43DA">
            <w:pPr>
              <w:spacing w:before="40" w:after="40"/>
              <w:jc w:val="left"/>
              <w:rPr>
                <w:sz w:val="16"/>
                <w:szCs w:val="16"/>
              </w:rPr>
            </w:pPr>
            <w:r w:rsidRPr="00D6339B">
              <w:rPr>
                <w:sz w:val="16"/>
                <w:szCs w:val="16"/>
              </w:rPr>
              <w:t>Unsorted catch</w:t>
            </w:r>
            <w:r>
              <w:rPr>
                <w:sz w:val="16"/>
                <w:szCs w:val="16"/>
              </w:rPr>
              <w:t xml:space="preserve"> (concurrent)</w:t>
            </w:r>
          </w:p>
        </w:tc>
      </w:tr>
      <w:tr w:rsidR="002E2A9D" w:rsidRPr="00D6339B" w:rsidTr="00EA3BA3">
        <w:trPr>
          <w:cantSplit/>
          <w:trHeight w:val="255"/>
        </w:trPr>
        <w:tc>
          <w:tcPr>
            <w:tcW w:w="2222" w:type="dxa"/>
            <w:vMerge/>
          </w:tcPr>
          <w:p w:rsidR="002E2A9D" w:rsidRPr="00D6339B" w:rsidRDefault="002E2A9D" w:rsidP="00825651">
            <w:pPr>
              <w:spacing w:before="40" w:after="40"/>
              <w:jc w:val="left"/>
              <w:rPr>
                <w:sz w:val="16"/>
                <w:szCs w:val="16"/>
              </w:rPr>
            </w:pPr>
          </w:p>
        </w:tc>
        <w:tc>
          <w:tcPr>
            <w:tcW w:w="1760" w:type="dxa"/>
            <w:gridSpan w:val="3"/>
          </w:tcPr>
          <w:p w:rsidR="002E2A9D" w:rsidRPr="00D6339B" w:rsidRDefault="002E2A9D" w:rsidP="00D6339B">
            <w:pPr>
              <w:spacing w:before="40" w:after="40"/>
              <w:rPr>
                <w:sz w:val="16"/>
                <w:szCs w:val="16"/>
              </w:rPr>
            </w:pPr>
            <w:r w:rsidRPr="00D6339B">
              <w:rPr>
                <w:sz w:val="16"/>
                <w:szCs w:val="16"/>
              </w:rPr>
              <w:t>Self sampling</w:t>
            </w:r>
          </w:p>
        </w:tc>
        <w:tc>
          <w:tcPr>
            <w:tcW w:w="1893" w:type="dxa"/>
          </w:tcPr>
          <w:p w:rsidR="002E2A9D" w:rsidRPr="00D6339B" w:rsidRDefault="002E2A9D" w:rsidP="00D6339B">
            <w:pPr>
              <w:spacing w:before="40" w:after="40"/>
              <w:rPr>
                <w:sz w:val="16"/>
                <w:szCs w:val="16"/>
              </w:rPr>
            </w:pPr>
            <w:r w:rsidRPr="00D6339B">
              <w:rPr>
                <w:sz w:val="16"/>
                <w:szCs w:val="16"/>
              </w:rPr>
              <w:t>Yes, trips</w:t>
            </w:r>
          </w:p>
        </w:tc>
        <w:tc>
          <w:tcPr>
            <w:tcW w:w="1936" w:type="dxa"/>
          </w:tcPr>
          <w:p w:rsidR="002E2A9D" w:rsidRPr="00D6339B" w:rsidRDefault="002E2A9D" w:rsidP="00D6339B">
            <w:pPr>
              <w:spacing w:before="40" w:after="40"/>
              <w:rPr>
                <w:sz w:val="16"/>
                <w:szCs w:val="16"/>
              </w:rPr>
            </w:pPr>
            <w:r w:rsidRPr="00D6339B">
              <w:rPr>
                <w:sz w:val="16"/>
                <w:szCs w:val="16"/>
              </w:rPr>
              <w:t>Unsorted catch</w:t>
            </w:r>
          </w:p>
        </w:tc>
      </w:tr>
      <w:tr w:rsidR="002E2A9D" w:rsidRPr="00D6339B" w:rsidTr="00EA3BA3">
        <w:trPr>
          <w:cantSplit/>
          <w:trHeight w:val="255"/>
        </w:trPr>
        <w:tc>
          <w:tcPr>
            <w:tcW w:w="2222" w:type="dxa"/>
            <w:vMerge/>
          </w:tcPr>
          <w:p w:rsidR="002E2A9D" w:rsidRPr="00D6339B" w:rsidRDefault="002E2A9D" w:rsidP="00825651">
            <w:pPr>
              <w:spacing w:before="40" w:after="40"/>
              <w:jc w:val="left"/>
              <w:rPr>
                <w:sz w:val="16"/>
                <w:szCs w:val="16"/>
              </w:rPr>
            </w:pPr>
          </w:p>
        </w:tc>
        <w:tc>
          <w:tcPr>
            <w:tcW w:w="1760" w:type="dxa"/>
            <w:gridSpan w:val="3"/>
          </w:tcPr>
          <w:p w:rsidR="002E2A9D" w:rsidRPr="00D6339B" w:rsidRDefault="002E2A9D" w:rsidP="00D6339B">
            <w:pPr>
              <w:spacing w:before="40" w:after="40"/>
              <w:rPr>
                <w:sz w:val="16"/>
                <w:szCs w:val="16"/>
              </w:rPr>
            </w:pPr>
            <w:r w:rsidRPr="00D6339B">
              <w:rPr>
                <w:sz w:val="16"/>
                <w:szCs w:val="16"/>
              </w:rPr>
              <w:t>Sampling landings on shore</w:t>
            </w:r>
          </w:p>
        </w:tc>
        <w:tc>
          <w:tcPr>
            <w:tcW w:w="1893" w:type="dxa"/>
          </w:tcPr>
          <w:p w:rsidR="002E2A9D" w:rsidRPr="00D6339B" w:rsidRDefault="002E2A9D" w:rsidP="00D6339B">
            <w:pPr>
              <w:spacing w:before="40" w:after="40"/>
              <w:rPr>
                <w:sz w:val="16"/>
                <w:szCs w:val="16"/>
              </w:rPr>
            </w:pPr>
            <w:r w:rsidRPr="00D6339B">
              <w:rPr>
                <w:sz w:val="16"/>
                <w:szCs w:val="16"/>
              </w:rPr>
              <w:t>No</w:t>
            </w:r>
          </w:p>
        </w:tc>
        <w:tc>
          <w:tcPr>
            <w:tcW w:w="1936" w:type="dxa"/>
          </w:tcPr>
          <w:p w:rsidR="002E2A9D" w:rsidRPr="00D6339B" w:rsidRDefault="002E2A9D" w:rsidP="00D6339B">
            <w:pPr>
              <w:spacing w:before="40" w:after="40"/>
              <w:rPr>
                <w:sz w:val="16"/>
                <w:szCs w:val="16"/>
              </w:rPr>
            </w:pPr>
          </w:p>
        </w:tc>
      </w:tr>
      <w:tr w:rsidR="002E2A9D" w:rsidRPr="00D6339B" w:rsidTr="00EA3BA3">
        <w:tc>
          <w:tcPr>
            <w:tcW w:w="2222" w:type="dxa"/>
          </w:tcPr>
          <w:p w:rsidR="002E2A9D" w:rsidRPr="00D6339B" w:rsidRDefault="002E2A9D" w:rsidP="00825651">
            <w:pPr>
              <w:spacing w:before="40" w:after="40"/>
              <w:jc w:val="left"/>
              <w:rPr>
                <w:sz w:val="16"/>
                <w:szCs w:val="16"/>
              </w:rPr>
            </w:pPr>
            <w:r w:rsidRPr="00D6339B">
              <w:rPr>
                <w:sz w:val="16"/>
                <w:szCs w:val="16"/>
              </w:rPr>
              <w:t xml:space="preserve">Indicate if the </w:t>
            </w:r>
            <w:r>
              <w:rPr>
                <w:sz w:val="16"/>
                <w:szCs w:val="16"/>
              </w:rPr>
              <w:t>Metier</w:t>
            </w:r>
            <w:r w:rsidRPr="00D6339B">
              <w:rPr>
                <w:sz w:val="16"/>
                <w:szCs w:val="16"/>
              </w:rPr>
              <w:t xml:space="preserve"> is associated with particular sampling problems:</w:t>
            </w:r>
          </w:p>
        </w:tc>
        <w:tc>
          <w:tcPr>
            <w:tcW w:w="5589" w:type="dxa"/>
            <w:gridSpan w:val="5"/>
          </w:tcPr>
          <w:p w:rsidR="002E2A9D" w:rsidRPr="00D6339B" w:rsidRDefault="002E2A9D" w:rsidP="00D6339B">
            <w:pPr>
              <w:spacing w:before="40" w:after="40"/>
              <w:rPr>
                <w:sz w:val="16"/>
                <w:szCs w:val="16"/>
              </w:rPr>
            </w:pPr>
            <w:r>
              <w:rPr>
                <w:sz w:val="16"/>
                <w:szCs w:val="16"/>
              </w:rPr>
              <w:t>Blue whiting, mackerel and horse mackerel are widely distributed stocks distributed over several fishing grounds. The vessels operating in this metiers are also fishing on other fishing grounds during the same trip on target species: mackerel, horse mackerel, blue whiting and herring. The sampling programme is therefore not directed to metiers (defined by fishing ground) but to the fleet.</w:t>
            </w:r>
          </w:p>
        </w:tc>
      </w:tr>
      <w:tr w:rsidR="002E2A9D" w:rsidRPr="00D6339B" w:rsidTr="00EA3BA3">
        <w:tc>
          <w:tcPr>
            <w:tcW w:w="2222" w:type="dxa"/>
          </w:tcPr>
          <w:p w:rsidR="002E2A9D" w:rsidRPr="00D6339B" w:rsidRDefault="002E2A9D" w:rsidP="00825651">
            <w:pPr>
              <w:spacing w:before="40" w:after="40"/>
              <w:jc w:val="left"/>
              <w:rPr>
                <w:sz w:val="16"/>
                <w:szCs w:val="16"/>
              </w:rPr>
            </w:pPr>
            <w:r w:rsidRPr="00D6339B">
              <w:rPr>
                <w:sz w:val="16"/>
                <w:szCs w:val="16"/>
              </w:rPr>
              <w:t>Additional remarks (historical and others):</w:t>
            </w:r>
          </w:p>
          <w:p w:rsidR="002E2A9D" w:rsidRPr="00D6339B" w:rsidRDefault="002E2A9D" w:rsidP="00825651">
            <w:pPr>
              <w:spacing w:before="40" w:after="40"/>
              <w:jc w:val="left"/>
              <w:rPr>
                <w:sz w:val="16"/>
                <w:szCs w:val="16"/>
              </w:rPr>
            </w:pPr>
          </w:p>
        </w:tc>
        <w:tc>
          <w:tcPr>
            <w:tcW w:w="5589" w:type="dxa"/>
            <w:gridSpan w:val="5"/>
          </w:tcPr>
          <w:p w:rsidR="002E2A9D" w:rsidRPr="00D6339B" w:rsidRDefault="002E2A9D" w:rsidP="00D6339B">
            <w:pPr>
              <w:spacing w:before="40" w:after="40"/>
              <w:rPr>
                <w:sz w:val="16"/>
                <w:szCs w:val="16"/>
              </w:rPr>
            </w:pPr>
          </w:p>
        </w:tc>
      </w:tr>
    </w:tbl>
    <w:p w:rsidR="002E2A9D" w:rsidRPr="00D6339B" w:rsidRDefault="002E2A9D" w:rsidP="00D6339B">
      <w:pPr>
        <w:spacing w:before="40" w:after="40"/>
        <w:rPr>
          <w:sz w:val="16"/>
          <w:szCs w:val="16"/>
        </w:rPr>
      </w:pPr>
    </w:p>
    <w:p w:rsidR="002E2A9D" w:rsidRPr="00D6339B" w:rsidRDefault="002E2A9D" w:rsidP="00D6339B">
      <w:pPr>
        <w:spacing w:before="40" w:after="40"/>
        <w:rPr>
          <w:sz w:val="16"/>
          <w:szCs w:val="16"/>
        </w:rPr>
      </w:pPr>
      <w:r w:rsidRPr="00D6339B">
        <w:rPr>
          <w:sz w:val="16"/>
          <w:szCs w:val="16"/>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2"/>
        <w:gridCol w:w="1142"/>
        <w:gridCol w:w="277"/>
        <w:gridCol w:w="341"/>
        <w:gridCol w:w="1893"/>
        <w:gridCol w:w="1936"/>
      </w:tblGrid>
      <w:tr w:rsidR="002E2A9D" w:rsidRPr="00D6339B" w:rsidTr="00EA3BA3">
        <w:tc>
          <w:tcPr>
            <w:tcW w:w="7811" w:type="dxa"/>
            <w:gridSpan w:val="6"/>
          </w:tcPr>
          <w:p w:rsidR="002E2A9D" w:rsidRPr="00D6339B" w:rsidRDefault="002E2A9D" w:rsidP="00D6339B">
            <w:pPr>
              <w:spacing w:before="40" w:after="40"/>
              <w:rPr>
                <w:sz w:val="16"/>
                <w:szCs w:val="16"/>
              </w:rPr>
            </w:pPr>
            <w:r w:rsidRPr="00D6339B">
              <w:rPr>
                <w:sz w:val="16"/>
                <w:szCs w:val="16"/>
              </w:rPr>
              <w:t>Metier description template 10</w:t>
            </w:r>
          </w:p>
        </w:tc>
      </w:tr>
      <w:tr w:rsidR="002E2A9D" w:rsidRPr="00D6339B" w:rsidTr="00EA3BA3">
        <w:trPr>
          <w:trHeight w:val="333"/>
        </w:trPr>
        <w:tc>
          <w:tcPr>
            <w:tcW w:w="2222" w:type="dxa"/>
          </w:tcPr>
          <w:p w:rsidR="002E2A9D" w:rsidRPr="00D6339B" w:rsidRDefault="002E2A9D" w:rsidP="00FF43DA">
            <w:pPr>
              <w:spacing w:before="40" w:after="40"/>
              <w:jc w:val="left"/>
              <w:rPr>
                <w:sz w:val="16"/>
                <w:szCs w:val="16"/>
              </w:rPr>
            </w:pPr>
            <w:r w:rsidRPr="00D6339B">
              <w:rPr>
                <w:sz w:val="16"/>
                <w:szCs w:val="16"/>
              </w:rPr>
              <w:t>RCM</w:t>
            </w:r>
          </w:p>
        </w:tc>
        <w:tc>
          <w:tcPr>
            <w:tcW w:w="5589" w:type="dxa"/>
            <w:gridSpan w:val="5"/>
          </w:tcPr>
          <w:p w:rsidR="002E2A9D" w:rsidRPr="00D6339B" w:rsidRDefault="002E2A9D" w:rsidP="00D6339B">
            <w:pPr>
              <w:spacing w:before="40" w:after="40"/>
              <w:rPr>
                <w:sz w:val="16"/>
                <w:szCs w:val="16"/>
              </w:rPr>
            </w:pPr>
            <w:r w:rsidRPr="00D6339B">
              <w:rPr>
                <w:sz w:val="16"/>
                <w:szCs w:val="16"/>
              </w:rPr>
              <w:t>North Sea and Eastern Atlantic</w:t>
            </w:r>
          </w:p>
        </w:tc>
      </w:tr>
      <w:tr w:rsidR="002E2A9D" w:rsidRPr="00D6339B" w:rsidTr="00EA3BA3">
        <w:trPr>
          <w:trHeight w:val="284"/>
        </w:trPr>
        <w:tc>
          <w:tcPr>
            <w:tcW w:w="2222" w:type="dxa"/>
          </w:tcPr>
          <w:p w:rsidR="002E2A9D" w:rsidRPr="00D6339B" w:rsidRDefault="002E2A9D" w:rsidP="00FF43DA">
            <w:pPr>
              <w:spacing w:before="40" w:after="40"/>
              <w:jc w:val="left"/>
              <w:rPr>
                <w:sz w:val="16"/>
                <w:szCs w:val="16"/>
              </w:rPr>
            </w:pPr>
            <w:r w:rsidRPr="00D6339B">
              <w:rPr>
                <w:sz w:val="16"/>
                <w:szCs w:val="16"/>
              </w:rPr>
              <w:t>Fishing ground</w:t>
            </w:r>
          </w:p>
        </w:tc>
        <w:tc>
          <w:tcPr>
            <w:tcW w:w="5589" w:type="dxa"/>
            <w:gridSpan w:val="5"/>
          </w:tcPr>
          <w:p w:rsidR="002E2A9D" w:rsidRPr="00D6339B" w:rsidRDefault="002E2A9D" w:rsidP="00D6339B">
            <w:pPr>
              <w:spacing w:before="40" w:after="40"/>
              <w:rPr>
                <w:sz w:val="16"/>
                <w:szCs w:val="16"/>
              </w:rPr>
            </w:pPr>
            <w:r w:rsidRPr="00D6339B">
              <w:rPr>
                <w:sz w:val="16"/>
                <w:szCs w:val="16"/>
              </w:rPr>
              <w:t>IV- VIId</w:t>
            </w:r>
          </w:p>
        </w:tc>
      </w:tr>
      <w:tr w:rsidR="002E2A9D" w:rsidRPr="00D6339B" w:rsidTr="00EA3BA3">
        <w:trPr>
          <w:trHeight w:val="284"/>
        </w:trPr>
        <w:tc>
          <w:tcPr>
            <w:tcW w:w="2222" w:type="dxa"/>
          </w:tcPr>
          <w:p w:rsidR="002E2A9D" w:rsidRPr="00D6339B" w:rsidRDefault="002E2A9D" w:rsidP="00FF43DA">
            <w:pPr>
              <w:spacing w:before="40" w:after="40"/>
              <w:jc w:val="left"/>
              <w:rPr>
                <w:sz w:val="16"/>
                <w:szCs w:val="16"/>
              </w:rPr>
            </w:pPr>
            <w:r w:rsidRPr="00D6339B">
              <w:rPr>
                <w:sz w:val="16"/>
                <w:szCs w:val="16"/>
              </w:rPr>
              <w:t xml:space="preserve">Name of </w:t>
            </w:r>
            <w:r>
              <w:rPr>
                <w:sz w:val="16"/>
                <w:szCs w:val="16"/>
              </w:rPr>
              <w:t>metier</w:t>
            </w:r>
            <w:r w:rsidRPr="00D6339B">
              <w:rPr>
                <w:sz w:val="16"/>
                <w:szCs w:val="16"/>
              </w:rPr>
              <w:t>:</w:t>
            </w:r>
          </w:p>
        </w:tc>
        <w:tc>
          <w:tcPr>
            <w:tcW w:w="5589" w:type="dxa"/>
            <w:gridSpan w:val="5"/>
          </w:tcPr>
          <w:p w:rsidR="002E2A9D" w:rsidRPr="00D6339B" w:rsidRDefault="002E2A9D" w:rsidP="00D6339B">
            <w:pPr>
              <w:spacing w:before="40" w:after="40"/>
              <w:rPr>
                <w:sz w:val="16"/>
                <w:szCs w:val="16"/>
              </w:rPr>
            </w:pPr>
            <w:r w:rsidRPr="00D6339B">
              <w:rPr>
                <w:sz w:val="16"/>
                <w:szCs w:val="16"/>
              </w:rPr>
              <w:t>PTM_SPF_32-69_0_0</w:t>
            </w:r>
          </w:p>
        </w:tc>
      </w:tr>
      <w:tr w:rsidR="002E2A9D" w:rsidRPr="00D6339B" w:rsidTr="00EA3BA3">
        <w:trPr>
          <w:trHeight w:val="284"/>
        </w:trPr>
        <w:tc>
          <w:tcPr>
            <w:tcW w:w="2222" w:type="dxa"/>
          </w:tcPr>
          <w:p w:rsidR="002E2A9D" w:rsidRPr="00D6339B" w:rsidRDefault="002E2A9D" w:rsidP="00FF43DA">
            <w:pPr>
              <w:spacing w:before="40" w:after="40"/>
              <w:jc w:val="left"/>
              <w:rPr>
                <w:sz w:val="16"/>
                <w:szCs w:val="16"/>
              </w:rPr>
            </w:pPr>
            <w:r w:rsidRPr="00D6339B">
              <w:rPr>
                <w:sz w:val="16"/>
                <w:szCs w:val="16"/>
              </w:rPr>
              <w:t>Flag country:</w:t>
            </w:r>
          </w:p>
        </w:tc>
        <w:tc>
          <w:tcPr>
            <w:tcW w:w="5589" w:type="dxa"/>
            <w:gridSpan w:val="5"/>
          </w:tcPr>
          <w:p w:rsidR="002E2A9D" w:rsidRPr="00D6339B" w:rsidRDefault="002E2A9D" w:rsidP="00D6339B">
            <w:pPr>
              <w:spacing w:before="40" w:after="40"/>
              <w:rPr>
                <w:sz w:val="16"/>
                <w:szCs w:val="16"/>
              </w:rPr>
            </w:pPr>
            <w:r w:rsidRPr="00D6339B">
              <w:rPr>
                <w:sz w:val="16"/>
                <w:szCs w:val="16"/>
              </w:rPr>
              <w:t>Netherlands</w:t>
            </w:r>
          </w:p>
        </w:tc>
      </w:tr>
      <w:tr w:rsidR="002E2A9D" w:rsidRPr="00D6339B" w:rsidTr="00EA3BA3">
        <w:trPr>
          <w:trHeight w:val="284"/>
        </w:trPr>
        <w:tc>
          <w:tcPr>
            <w:tcW w:w="2222" w:type="dxa"/>
          </w:tcPr>
          <w:p w:rsidR="002E2A9D" w:rsidRPr="00D6339B" w:rsidRDefault="002E2A9D" w:rsidP="00FF43DA">
            <w:pPr>
              <w:spacing w:before="40" w:after="40"/>
              <w:jc w:val="left"/>
              <w:rPr>
                <w:sz w:val="16"/>
                <w:szCs w:val="16"/>
              </w:rPr>
            </w:pPr>
            <w:r w:rsidRPr="00D6339B">
              <w:rPr>
                <w:sz w:val="16"/>
                <w:szCs w:val="16"/>
              </w:rPr>
              <w:t>Date of update:</w:t>
            </w:r>
          </w:p>
        </w:tc>
        <w:tc>
          <w:tcPr>
            <w:tcW w:w="5589" w:type="dxa"/>
            <w:gridSpan w:val="5"/>
          </w:tcPr>
          <w:p w:rsidR="002E2A9D" w:rsidRPr="00D6339B" w:rsidRDefault="002E2A9D" w:rsidP="00D6339B">
            <w:pPr>
              <w:spacing w:before="40" w:after="40"/>
              <w:rPr>
                <w:sz w:val="16"/>
                <w:szCs w:val="16"/>
              </w:rPr>
            </w:pPr>
            <w:r w:rsidRPr="00D6339B">
              <w:rPr>
                <w:sz w:val="16"/>
                <w:szCs w:val="16"/>
              </w:rPr>
              <w:t>2</w:t>
            </w:r>
            <w:r>
              <w:rPr>
                <w:sz w:val="16"/>
                <w:szCs w:val="16"/>
              </w:rPr>
              <w:t>4</w:t>
            </w:r>
            <w:r w:rsidRPr="00D6339B">
              <w:rPr>
                <w:sz w:val="16"/>
                <w:szCs w:val="16"/>
              </w:rPr>
              <w:t>-</w:t>
            </w:r>
            <w:r>
              <w:rPr>
                <w:sz w:val="16"/>
                <w:szCs w:val="16"/>
              </w:rPr>
              <w:t>10</w:t>
            </w:r>
            <w:r w:rsidRPr="00D6339B">
              <w:rPr>
                <w:sz w:val="16"/>
                <w:szCs w:val="16"/>
              </w:rPr>
              <w:t>-20</w:t>
            </w:r>
            <w:r>
              <w:rPr>
                <w:sz w:val="16"/>
                <w:szCs w:val="16"/>
              </w:rPr>
              <w:t>11</w:t>
            </w:r>
          </w:p>
        </w:tc>
      </w:tr>
      <w:tr w:rsidR="002E2A9D" w:rsidRPr="00D6339B" w:rsidTr="00EA3BA3">
        <w:tc>
          <w:tcPr>
            <w:tcW w:w="7811" w:type="dxa"/>
            <w:gridSpan w:val="6"/>
          </w:tcPr>
          <w:p w:rsidR="002E2A9D" w:rsidRPr="00D6339B" w:rsidRDefault="002E2A9D" w:rsidP="00FF43DA">
            <w:pPr>
              <w:spacing w:before="40" w:after="40"/>
              <w:jc w:val="left"/>
              <w:rPr>
                <w:sz w:val="16"/>
                <w:szCs w:val="16"/>
              </w:rPr>
            </w:pPr>
            <w:r w:rsidRPr="00D6339B">
              <w:rPr>
                <w:sz w:val="16"/>
                <w:szCs w:val="16"/>
              </w:rPr>
              <w:t xml:space="preserve">Description of the </w:t>
            </w:r>
            <w:r>
              <w:rPr>
                <w:sz w:val="16"/>
                <w:szCs w:val="16"/>
              </w:rPr>
              <w:t>metier</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 xml:space="preserve">Spatial distribution of the fishing activity of the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IV and VIId</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 xml:space="preserve">Seasonal pattern of the fishing activity of the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IVa for herring in June-August, IVc-VIId for Horse Mackerel from October-February</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 xml:space="preserve">Number of vessels involved in metier by LOA group: </w:t>
            </w:r>
          </w:p>
        </w:tc>
        <w:tc>
          <w:tcPr>
            <w:tcW w:w="5589" w:type="dxa"/>
            <w:gridSpan w:val="5"/>
          </w:tcPr>
          <w:p w:rsidR="002E2A9D" w:rsidRPr="00D6339B" w:rsidRDefault="002E2A9D" w:rsidP="00D6339B">
            <w:pPr>
              <w:spacing w:before="40" w:after="40"/>
              <w:rPr>
                <w:sz w:val="16"/>
                <w:szCs w:val="16"/>
              </w:rPr>
            </w:pPr>
            <w:r w:rsidRPr="00D6339B">
              <w:rPr>
                <w:sz w:val="16"/>
                <w:szCs w:val="16"/>
              </w:rPr>
              <w:t>There is only one pair trawl combination operating,  also in adjacent areas.</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 xml:space="preserve">Detailed gear types and selectivity devices used in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midwater pair trawl</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 xml:space="preserve">Main target and by-catch species for the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Target species are herring (</w:t>
            </w:r>
            <w:r w:rsidRPr="00D6339B">
              <w:rPr>
                <w:i/>
                <w:sz w:val="16"/>
                <w:szCs w:val="16"/>
              </w:rPr>
              <w:t>Clupea harengus</w:t>
            </w:r>
            <w:r w:rsidRPr="00D6339B">
              <w:rPr>
                <w:sz w:val="16"/>
                <w:szCs w:val="16"/>
              </w:rPr>
              <w:t>), mackerel (</w:t>
            </w:r>
            <w:r w:rsidRPr="00D6339B">
              <w:rPr>
                <w:i/>
                <w:sz w:val="16"/>
                <w:szCs w:val="16"/>
              </w:rPr>
              <w:t>Scomber scombrus</w:t>
            </w:r>
            <w:r w:rsidRPr="00D6339B">
              <w:rPr>
                <w:sz w:val="16"/>
                <w:szCs w:val="16"/>
              </w:rPr>
              <w:t>), horse mackerel (</w:t>
            </w:r>
            <w:r w:rsidRPr="00D6339B">
              <w:rPr>
                <w:i/>
                <w:sz w:val="16"/>
                <w:szCs w:val="16"/>
              </w:rPr>
              <w:t>Trachurus spp</w:t>
            </w:r>
            <w:r w:rsidRPr="00D6339B">
              <w:rPr>
                <w:sz w:val="16"/>
                <w:szCs w:val="16"/>
              </w:rPr>
              <w:t>)  and sardine (</w:t>
            </w:r>
            <w:r w:rsidRPr="00D6339B">
              <w:rPr>
                <w:i/>
                <w:sz w:val="16"/>
                <w:szCs w:val="16"/>
              </w:rPr>
              <w:t>Clupea pilchardus</w:t>
            </w:r>
            <w:r w:rsidRPr="00D6339B">
              <w:rPr>
                <w:sz w:val="16"/>
                <w:szCs w:val="16"/>
              </w:rPr>
              <w:t>) in IVc</w:t>
            </w:r>
          </w:p>
        </w:tc>
      </w:tr>
      <w:tr w:rsidR="002E2A9D" w:rsidRPr="00D6339B" w:rsidTr="00EA3BA3">
        <w:trPr>
          <w:cantSplit/>
          <w:trHeight w:val="198"/>
        </w:trPr>
        <w:tc>
          <w:tcPr>
            <w:tcW w:w="2222" w:type="dxa"/>
            <w:vMerge w:val="restart"/>
          </w:tcPr>
          <w:p w:rsidR="002E2A9D" w:rsidRPr="00D6339B" w:rsidRDefault="002E2A9D" w:rsidP="00FF43DA">
            <w:pPr>
              <w:spacing w:before="40" w:after="40"/>
              <w:jc w:val="left"/>
              <w:rPr>
                <w:sz w:val="16"/>
                <w:szCs w:val="16"/>
              </w:rPr>
            </w:pPr>
            <w:r w:rsidRPr="00D6339B">
              <w:rPr>
                <w:sz w:val="16"/>
                <w:szCs w:val="16"/>
              </w:rPr>
              <w:t>Indicate level of discard of major species (mostly subset of G1 or G2 species):</w:t>
            </w:r>
          </w:p>
          <w:p w:rsidR="002E2A9D" w:rsidRPr="00D6339B" w:rsidRDefault="002E2A9D" w:rsidP="00FF43DA">
            <w:pPr>
              <w:spacing w:before="40" w:after="40"/>
              <w:jc w:val="left"/>
              <w:rPr>
                <w:sz w:val="16"/>
                <w:szCs w:val="16"/>
              </w:rPr>
            </w:pPr>
            <w:r w:rsidRPr="00D6339B">
              <w:rPr>
                <w:sz w:val="16"/>
                <w:szCs w:val="16"/>
              </w:rPr>
              <w:t>(Text. e.g. Significant, Insignificant, Occasional high)</w:t>
            </w:r>
          </w:p>
          <w:p w:rsidR="002E2A9D" w:rsidRPr="00D6339B" w:rsidRDefault="002E2A9D" w:rsidP="00FF43DA">
            <w:pPr>
              <w:spacing w:before="40" w:after="40"/>
              <w:jc w:val="left"/>
              <w:rPr>
                <w:sz w:val="16"/>
                <w:szCs w:val="16"/>
              </w:rPr>
            </w:pPr>
          </w:p>
        </w:tc>
        <w:tc>
          <w:tcPr>
            <w:tcW w:w="1142" w:type="dxa"/>
          </w:tcPr>
          <w:p w:rsidR="002E2A9D" w:rsidRPr="00D6339B" w:rsidRDefault="002E2A9D" w:rsidP="00D6339B">
            <w:pPr>
              <w:spacing w:before="40" w:after="40"/>
              <w:rPr>
                <w:sz w:val="16"/>
                <w:szCs w:val="16"/>
              </w:rPr>
            </w:pPr>
            <w:r w:rsidRPr="00D6339B">
              <w:rPr>
                <w:sz w:val="16"/>
                <w:szCs w:val="16"/>
              </w:rPr>
              <w:t>Species</w:t>
            </w:r>
          </w:p>
        </w:tc>
        <w:tc>
          <w:tcPr>
            <w:tcW w:w="4447" w:type="dxa"/>
            <w:gridSpan w:val="4"/>
          </w:tcPr>
          <w:p w:rsidR="002E2A9D" w:rsidRPr="00D6339B" w:rsidRDefault="002E2A9D" w:rsidP="00D6339B">
            <w:pPr>
              <w:spacing w:before="40" w:after="40"/>
              <w:rPr>
                <w:sz w:val="16"/>
                <w:szCs w:val="16"/>
              </w:rPr>
            </w:pPr>
            <w:r w:rsidRPr="00D6339B">
              <w:rPr>
                <w:sz w:val="16"/>
                <w:szCs w:val="16"/>
              </w:rPr>
              <w:t>Level of discarding</w:t>
            </w:r>
          </w:p>
        </w:tc>
      </w:tr>
      <w:tr w:rsidR="002E2A9D" w:rsidRPr="00D6339B" w:rsidTr="00EA3BA3">
        <w:trPr>
          <w:cantSplit/>
          <w:trHeight w:val="198"/>
        </w:trPr>
        <w:tc>
          <w:tcPr>
            <w:tcW w:w="2222" w:type="dxa"/>
            <w:vMerge/>
          </w:tcPr>
          <w:p w:rsidR="002E2A9D" w:rsidRPr="00D6339B" w:rsidRDefault="002E2A9D" w:rsidP="00FF43DA">
            <w:pPr>
              <w:spacing w:before="40" w:after="40"/>
              <w:jc w:val="left"/>
              <w:rPr>
                <w:sz w:val="16"/>
                <w:szCs w:val="16"/>
              </w:rPr>
            </w:pPr>
          </w:p>
        </w:tc>
        <w:tc>
          <w:tcPr>
            <w:tcW w:w="1142" w:type="dxa"/>
          </w:tcPr>
          <w:p w:rsidR="002E2A9D" w:rsidRPr="00D6339B" w:rsidRDefault="002E2A9D" w:rsidP="00D6339B">
            <w:pPr>
              <w:spacing w:before="40" w:after="40"/>
              <w:rPr>
                <w:sz w:val="16"/>
                <w:szCs w:val="16"/>
              </w:rPr>
            </w:pPr>
            <w:r w:rsidRPr="00D6339B">
              <w:rPr>
                <w:sz w:val="16"/>
                <w:szCs w:val="16"/>
              </w:rPr>
              <w:t>mackerel</w:t>
            </w:r>
          </w:p>
        </w:tc>
        <w:tc>
          <w:tcPr>
            <w:tcW w:w="4447" w:type="dxa"/>
            <w:gridSpan w:val="4"/>
          </w:tcPr>
          <w:p w:rsidR="002E2A9D" w:rsidRPr="00D6339B" w:rsidRDefault="002E2A9D" w:rsidP="00D6339B">
            <w:pPr>
              <w:spacing w:before="40" w:after="40"/>
              <w:rPr>
                <w:sz w:val="16"/>
                <w:szCs w:val="16"/>
              </w:rPr>
            </w:pPr>
            <w:r w:rsidRPr="00D6339B">
              <w:rPr>
                <w:sz w:val="16"/>
                <w:szCs w:val="16"/>
              </w:rPr>
              <w:t>mediate</w:t>
            </w:r>
          </w:p>
        </w:tc>
      </w:tr>
      <w:tr w:rsidR="002E2A9D" w:rsidRPr="00D6339B" w:rsidTr="00EA3BA3">
        <w:trPr>
          <w:cantSplit/>
          <w:trHeight w:val="198"/>
        </w:trPr>
        <w:tc>
          <w:tcPr>
            <w:tcW w:w="2222" w:type="dxa"/>
            <w:vMerge/>
          </w:tcPr>
          <w:p w:rsidR="002E2A9D" w:rsidRPr="00D6339B" w:rsidRDefault="002E2A9D" w:rsidP="00FF43DA">
            <w:pPr>
              <w:spacing w:before="40" w:after="40"/>
              <w:jc w:val="left"/>
              <w:rPr>
                <w:sz w:val="16"/>
                <w:szCs w:val="16"/>
              </w:rPr>
            </w:pPr>
          </w:p>
        </w:tc>
        <w:tc>
          <w:tcPr>
            <w:tcW w:w="1142" w:type="dxa"/>
          </w:tcPr>
          <w:p w:rsidR="002E2A9D" w:rsidRPr="00D6339B" w:rsidRDefault="002E2A9D" w:rsidP="00D6339B">
            <w:pPr>
              <w:spacing w:before="40" w:after="40"/>
              <w:rPr>
                <w:sz w:val="16"/>
                <w:szCs w:val="16"/>
              </w:rPr>
            </w:pPr>
            <w:r w:rsidRPr="00D6339B">
              <w:rPr>
                <w:sz w:val="16"/>
                <w:szCs w:val="16"/>
              </w:rPr>
              <w:t>other target</w:t>
            </w:r>
          </w:p>
        </w:tc>
        <w:tc>
          <w:tcPr>
            <w:tcW w:w="4447" w:type="dxa"/>
            <w:gridSpan w:val="4"/>
          </w:tcPr>
          <w:p w:rsidR="002E2A9D" w:rsidRPr="00D6339B" w:rsidRDefault="002E2A9D" w:rsidP="00D6339B">
            <w:pPr>
              <w:spacing w:before="40" w:after="40"/>
              <w:rPr>
                <w:sz w:val="16"/>
                <w:szCs w:val="16"/>
              </w:rPr>
            </w:pPr>
            <w:r w:rsidRPr="00D6339B">
              <w:rPr>
                <w:sz w:val="16"/>
                <w:szCs w:val="16"/>
              </w:rPr>
              <w:t>low</w:t>
            </w:r>
          </w:p>
        </w:tc>
      </w:tr>
      <w:tr w:rsidR="002E2A9D" w:rsidRPr="00D6339B" w:rsidTr="00EA3BA3">
        <w:trPr>
          <w:cantSplit/>
          <w:trHeight w:val="198"/>
        </w:trPr>
        <w:tc>
          <w:tcPr>
            <w:tcW w:w="2222" w:type="dxa"/>
            <w:vMerge/>
          </w:tcPr>
          <w:p w:rsidR="002E2A9D" w:rsidRPr="00D6339B" w:rsidRDefault="002E2A9D" w:rsidP="00FF43DA">
            <w:pPr>
              <w:spacing w:before="40" w:after="40"/>
              <w:jc w:val="left"/>
              <w:rPr>
                <w:sz w:val="16"/>
                <w:szCs w:val="16"/>
              </w:rPr>
            </w:pPr>
          </w:p>
        </w:tc>
        <w:tc>
          <w:tcPr>
            <w:tcW w:w="1142" w:type="dxa"/>
          </w:tcPr>
          <w:p w:rsidR="002E2A9D" w:rsidRPr="00D6339B" w:rsidRDefault="002E2A9D" w:rsidP="00D6339B">
            <w:pPr>
              <w:spacing w:before="40" w:after="40"/>
              <w:rPr>
                <w:sz w:val="16"/>
                <w:szCs w:val="16"/>
              </w:rPr>
            </w:pPr>
            <w:r w:rsidRPr="00D6339B">
              <w:rPr>
                <w:sz w:val="16"/>
                <w:szCs w:val="16"/>
              </w:rPr>
              <w:t>other</w:t>
            </w:r>
          </w:p>
        </w:tc>
        <w:tc>
          <w:tcPr>
            <w:tcW w:w="4447" w:type="dxa"/>
            <w:gridSpan w:val="4"/>
          </w:tcPr>
          <w:p w:rsidR="002E2A9D" w:rsidRPr="00D6339B" w:rsidRDefault="002E2A9D" w:rsidP="00D6339B">
            <w:pPr>
              <w:spacing w:before="40" w:after="40"/>
              <w:rPr>
                <w:sz w:val="16"/>
                <w:szCs w:val="16"/>
              </w:rPr>
            </w:pPr>
            <w:r w:rsidRPr="00D6339B">
              <w:rPr>
                <w:sz w:val="16"/>
                <w:szCs w:val="16"/>
              </w:rPr>
              <w:t>low numbers, high percentages</w:t>
            </w:r>
          </w:p>
        </w:tc>
      </w:tr>
      <w:tr w:rsidR="002E2A9D" w:rsidRPr="00D6339B" w:rsidTr="00EA3BA3">
        <w:trPr>
          <w:cantSplit/>
          <w:trHeight w:val="198"/>
        </w:trPr>
        <w:tc>
          <w:tcPr>
            <w:tcW w:w="2222" w:type="dxa"/>
            <w:vMerge/>
          </w:tcPr>
          <w:p w:rsidR="002E2A9D" w:rsidRPr="00D6339B" w:rsidRDefault="002E2A9D" w:rsidP="00FF43DA">
            <w:pPr>
              <w:spacing w:before="40" w:after="40"/>
              <w:jc w:val="left"/>
              <w:rPr>
                <w:sz w:val="16"/>
                <w:szCs w:val="16"/>
              </w:rPr>
            </w:pPr>
          </w:p>
        </w:tc>
        <w:tc>
          <w:tcPr>
            <w:tcW w:w="1142" w:type="dxa"/>
          </w:tcPr>
          <w:p w:rsidR="002E2A9D" w:rsidRPr="00D6339B" w:rsidRDefault="002E2A9D" w:rsidP="00D6339B">
            <w:pPr>
              <w:spacing w:before="40" w:after="40"/>
              <w:rPr>
                <w:sz w:val="16"/>
                <w:szCs w:val="16"/>
              </w:rPr>
            </w:pPr>
          </w:p>
        </w:tc>
        <w:tc>
          <w:tcPr>
            <w:tcW w:w="4447" w:type="dxa"/>
            <w:gridSpan w:val="4"/>
          </w:tcPr>
          <w:p w:rsidR="002E2A9D" w:rsidRPr="00D6339B" w:rsidRDefault="002E2A9D" w:rsidP="00D6339B">
            <w:pPr>
              <w:spacing w:before="40" w:after="40"/>
              <w:rPr>
                <w:sz w:val="16"/>
                <w:szCs w:val="16"/>
              </w:rPr>
            </w:pPr>
          </w:p>
        </w:tc>
      </w:tr>
      <w:tr w:rsidR="002E2A9D" w:rsidRPr="00D6339B" w:rsidTr="00EA3BA3">
        <w:tc>
          <w:tcPr>
            <w:tcW w:w="2222" w:type="dxa"/>
          </w:tcPr>
          <w:p w:rsidR="002E2A9D" w:rsidRPr="00D6339B" w:rsidRDefault="002E2A9D" w:rsidP="00FF43DA">
            <w:pPr>
              <w:spacing w:before="40" w:after="40"/>
              <w:jc w:val="left"/>
              <w:rPr>
                <w:sz w:val="16"/>
                <w:szCs w:val="16"/>
              </w:rPr>
            </w:pPr>
          </w:p>
        </w:tc>
        <w:tc>
          <w:tcPr>
            <w:tcW w:w="5589" w:type="dxa"/>
            <w:gridSpan w:val="5"/>
          </w:tcPr>
          <w:p w:rsidR="002E2A9D" w:rsidRPr="00D6339B" w:rsidRDefault="002E2A9D" w:rsidP="00D6339B">
            <w:pPr>
              <w:spacing w:before="40" w:after="40"/>
              <w:rPr>
                <w:sz w:val="16"/>
                <w:szCs w:val="16"/>
              </w:rPr>
            </w:pPr>
          </w:p>
        </w:tc>
      </w:tr>
      <w:tr w:rsidR="002E2A9D" w:rsidRPr="00D6339B" w:rsidTr="00EA3BA3">
        <w:trPr>
          <w:cantSplit/>
          <w:trHeight w:val="315"/>
        </w:trPr>
        <w:tc>
          <w:tcPr>
            <w:tcW w:w="2222" w:type="dxa"/>
            <w:vMerge w:val="restart"/>
          </w:tcPr>
          <w:p w:rsidR="002E2A9D" w:rsidRPr="00D6339B" w:rsidRDefault="002E2A9D" w:rsidP="00FF43DA">
            <w:pPr>
              <w:spacing w:before="40" w:after="40"/>
              <w:jc w:val="left"/>
              <w:rPr>
                <w:sz w:val="16"/>
                <w:szCs w:val="16"/>
              </w:rPr>
            </w:pPr>
            <w:r w:rsidRPr="00D6339B">
              <w:rPr>
                <w:sz w:val="16"/>
                <w:szCs w:val="16"/>
              </w:rPr>
              <w:t xml:space="preserve">Is significant part of the catches landed in foreign countries? </w:t>
            </w:r>
          </w:p>
          <w:p w:rsidR="002E2A9D" w:rsidRPr="00D6339B" w:rsidRDefault="002E2A9D" w:rsidP="00FF43DA">
            <w:pPr>
              <w:spacing w:before="40" w:after="40"/>
              <w:jc w:val="left"/>
              <w:rPr>
                <w:sz w:val="16"/>
                <w:szCs w:val="16"/>
              </w:rPr>
            </w:pPr>
          </w:p>
        </w:tc>
        <w:tc>
          <w:tcPr>
            <w:tcW w:w="1419" w:type="dxa"/>
            <w:gridSpan w:val="2"/>
          </w:tcPr>
          <w:p w:rsidR="002E2A9D" w:rsidRPr="00D6339B" w:rsidRDefault="002E2A9D" w:rsidP="00D6339B">
            <w:pPr>
              <w:spacing w:before="40" w:after="40"/>
              <w:rPr>
                <w:sz w:val="16"/>
                <w:szCs w:val="16"/>
              </w:rPr>
            </w:pPr>
            <w:r w:rsidRPr="00D6339B">
              <w:rPr>
                <w:sz w:val="16"/>
                <w:szCs w:val="16"/>
              </w:rPr>
              <w:t>Landing country</w:t>
            </w:r>
          </w:p>
        </w:tc>
        <w:tc>
          <w:tcPr>
            <w:tcW w:w="4170" w:type="dxa"/>
            <w:gridSpan w:val="3"/>
          </w:tcPr>
          <w:p w:rsidR="002E2A9D" w:rsidRPr="00D6339B" w:rsidRDefault="002E2A9D" w:rsidP="00D6339B">
            <w:pPr>
              <w:spacing w:before="40" w:after="40"/>
              <w:rPr>
                <w:sz w:val="16"/>
                <w:szCs w:val="16"/>
              </w:rPr>
            </w:pPr>
            <w:r w:rsidRPr="00D6339B">
              <w:rPr>
                <w:sz w:val="16"/>
                <w:szCs w:val="16"/>
              </w:rPr>
              <w:t>Sampling agreement (y/n) ref. to table</w:t>
            </w:r>
          </w:p>
        </w:tc>
      </w:tr>
      <w:tr w:rsidR="002E2A9D" w:rsidRPr="00D6339B" w:rsidTr="00EA3BA3">
        <w:trPr>
          <w:cantSplit/>
          <w:trHeight w:val="315"/>
        </w:trPr>
        <w:tc>
          <w:tcPr>
            <w:tcW w:w="2222" w:type="dxa"/>
            <w:vMerge/>
          </w:tcPr>
          <w:p w:rsidR="002E2A9D" w:rsidRPr="00D6339B" w:rsidRDefault="002E2A9D" w:rsidP="00FF43DA">
            <w:pPr>
              <w:spacing w:before="40" w:after="40"/>
              <w:jc w:val="left"/>
              <w:rPr>
                <w:sz w:val="16"/>
                <w:szCs w:val="16"/>
              </w:rPr>
            </w:pPr>
          </w:p>
        </w:tc>
        <w:tc>
          <w:tcPr>
            <w:tcW w:w="1419" w:type="dxa"/>
            <w:gridSpan w:val="2"/>
          </w:tcPr>
          <w:p w:rsidR="002E2A9D" w:rsidRPr="00D6339B" w:rsidRDefault="002E2A9D" w:rsidP="00D6339B">
            <w:pPr>
              <w:spacing w:before="40" w:after="40"/>
              <w:rPr>
                <w:sz w:val="16"/>
                <w:szCs w:val="16"/>
              </w:rPr>
            </w:pPr>
            <w:r w:rsidRPr="00D6339B">
              <w:rPr>
                <w:sz w:val="16"/>
                <w:szCs w:val="16"/>
              </w:rPr>
              <w:t>NL</w:t>
            </w:r>
            <w:r>
              <w:rPr>
                <w:sz w:val="16"/>
                <w:szCs w:val="16"/>
              </w:rPr>
              <w:t>D</w:t>
            </w:r>
          </w:p>
        </w:tc>
        <w:tc>
          <w:tcPr>
            <w:tcW w:w="4170" w:type="dxa"/>
            <w:gridSpan w:val="3"/>
          </w:tcPr>
          <w:p w:rsidR="002E2A9D" w:rsidRPr="00D6339B" w:rsidRDefault="002E2A9D" w:rsidP="00D6339B">
            <w:pPr>
              <w:spacing w:before="40" w:after="40"/>
              <w:rPr>
                <w:sz w:val="16"/>
                <w:szCs w:val="16"/>
              </w:rPr>
            </w:pPr>
            <w:r w:rsidRPr="00D6339B">
              <w:rPr>
                <w:sz w:val="16"/>
                <w:szCs w:val="16"/>
              </w:rPr>
              <w:t>not relevant</w:t>
            </w:r>
          </w:p>
        </w:tc>
      </w:tr>
      <w:tr w:rsidR="002E2A9D" w:rsidRPr="00D6339B" w:rsidTr="00EA3BA3">
        <w:trPr>
          <w:cantSplit/>
          <w:trHeight w:val="315"/>
        </w:trPr>
        <w:tc>
          <w:tcPr>
            <w:tcW w:w="2222" w:type="dxa"/>
            <w:vMerge/>
          </w:tcPr>
          <w:p w:rsidR="002E2A9D" w:rsidRPr="00D6339B" w:rsidRDefault="002E2A9D" w:rsidP="00FF43DA">
            <w:pPr>
              <w:spacing w:before="40" w:after="40"/>
              <w:jc w:val="left"/>
              <w:rPr>
                <w:sz w:val="16"/>
                <w:szCs w:val="16"/>
              </w:rPr>
            </w:pPr>
          </w:p>
        </w:tc>
        <w:tc>
          <w:tcPr>
            <w:tcW w:w="1419" w:type="dxa"/>
            <w:gridSpan w:val="2"/>
          </w:tcPr>
          <w:p w:rsidR="002E2A9D" w:rsidRPr="00D6339B" w:rsidRDefault="002E2A9D" w:rsidP="00D6339B">
            <w:pPr>
              <w:spacing w:before="40" w:after="40"/>
              <w:rPr>
                <w:sz w:val="16"/>
                <w:szCs w:val="16"/>
              </w:rPr>
            </w:pPr>
          </w:p>
        </w:tc>
        <w:tc>
          <w:tcPr>
            <w:tcW w:w="4170" w:type="dxa"/>
            <w:gridSpan w:val="3"/>
          </w:tcPr>
          <w:p w:rsidR="002E2A9D" w:rsidRPr="00D6339B" w:rsidRDefault="002E2A9D" w:rsidP="00D6339B">
            <w:pPr>
              <w:spacing w:before="40" w:after="40"/>
              <w:rPr>
                <w:sz w:val="16"/>
                <w:szCs w:val="16"/>
              </w:rPr>
            </w:pPr>
          </w:p>
        </w:tc>
      </w:tr>
      <w:tr w:rsidR="002E2A9D" w:rsidRPr="00D6339B" w:rsidTr="00EA3BA3">
        <w:tc>
          <w:tcPr>
            <w:tcW w:w="7811" w:type="dxa"/>
            <w:gridSpan w:val="6"/>
          </w:tcPr>
          <w:p w:rsidR="002E2A9D" w:rsidRPr="00D6339B" w:rsidRDefault="002E2A9D" w:rsidP="00FF43DA">
            <w:pPr>
              <w:spacing w:before="40" w:after="40"/>
              <w:jc w:val="left"/>
              <w:rPr>
                <w:sz w:val="16"/>
                <w:szCs w:val="16"/>
              </w:rPr>
            </w:pPr>
            <w:r w:rsidRPr="00D6339B">
              <w:rPr>
                <w:sz w:val="16"/>
                <w:szCs w:val="16"/>
              </w:rPr>
              <w:t>Sampling of the metier</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 xml:space="preserve">Indicate if this </w:t>
            </w:r>
            <w:r>
              <w:rPr>
                <w:sz w:val="16"/>
                <w:szCs w:val="16"/>
              </w:rPr>
              <w:t>Metier</w:t>
            </w:r>
            <w:r w:rsidRPr="00D6339B">
              <w:rPr>
                <w:sz w:val="16"/>
                <w:szCs w:val="16"/>
              </w:rPr>
              <w:t xml:space="preserve"> is merged with other metiers for sampling</w:t>
            </w:r>
          </w:p>
        </w:tc>
        <w:tc>
          <w:tcPr>
            <w:tcW w:w="5589" w:type="dxa"/>
            <w:gridSpan w:val="5"/>
          </w:tcPr>
          <w:p w:rsidR="002E2A9D" w:rsidRPr="00D6339B" w:rsidRDefault="002E2A9D" w:rsidP="00D6339B">
            <w:pPr>
              <w:spacing w:before="40" w:after="40"/>
              <w:rPr>
                <w:sz w:val="16"/>
                <w:szCs w:val="16"/>
              </w:rPr>
            </w:pPr>
            <w:r w:rsidRPr="00D6339B">
              <w:rPr>
                <w:sz w:val="16"/>
                <w:szCs w:val="16"/>
              </w:rPr>
              <w:t>merged with OTM_SPF_32-69_0_0 in adjacent areas</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Justification for merging:</w:t>
            </w:r>
          </w:p>
        </w:tc>
        <w:tc>
          <w:tcPr>
            <w:tcW w:w="5589" w:type="dxa"/>
            <w:gridSpan w:val="5"/>
          </w:tcPr>
          <w:p w:rsidR="002E2A9D" w:rsidRPr="00D6339B" w:rsidRDefault="002E2A9D" w:rsidP="00AA6CDD">
            <w:pPr>
              <w:spacing w:before="40" w:after="40"/>
              <w:rPr>
                <w:sz w:val="16"/>
                <w:szCs w:val="16"/>
              </w:rPr>
            </w:pPr>
            <w:r w:rsidRPr="00D6339B">
              <w:rPr>
                <w:sz w:val="16"/>
                <w:szCs w:val="16"/>
              </w:rPr>
              <w:t>With the exception of North Sea herring and North Sea horse mackerel, the fishery is targeting widely migrating stocks distributed over several fishing grounds.</w:t>
            </w:r>
            <w:r>
              <w:rPr>
                <w:sz w:val="16"/>
                <w:szCs w:val="16"/>
              </w:rPr>
              <w:t xml:space="preserve"> No fishing ground designed sampling is possible. The OTM vessels target the same  stocks with a similar gear</w:t>
            </w:r>
          </w:p>
        </w:tc>
      </w:tr>
      <w:tr w:rsidR="002E2A9D" w:rsidRPr="00D6339B" w:rsidTr="00EA3BA3">
        <w:trPr>
          <w:cantSplit/>
          <w:trHeight w:val="360"/>
        </w:trPr>
        <w:tc>
          <w:tcPr>
            <w:tcW w:w="2222" w:type="dxa"/>
            <w:vMerge w:val="restart"/>
          </w:tcPr>
          <w:p w:rsidR="002E2A9D" w:rsidRPr="00D6339B" w:rsidRDefault="002E2A9D" w:rsidP="00FF43DA">
            <w:pPr>
              <w:spacing w:before="40" w:after="40"/>
              <w:jc w:val="left"/>
              <w:rPr>
                <w:sz w:val="16"/>
                <w:szCs w:val="16"/>
              </w:rPr>
            </w:pPr>
            <w:r w:rsidRPr="00D6339B">
              <w:rPr>
                <w:sz w:val="16"/>
                <w:szCs w:val="16"/>
              </w:rPr>
              <w:t>Sampling scheme</w:t>
            </w:r>
          </w:p>
        </w:tc>
        <w:tc>
          <w:tcPr>
            <w:tcW w:w="1760" w:type="dxa"/>
            <w:gridSpan w:val="3"/>
          </w:tcPr>
          <w:p w:rsidR="002E2A9D" w:rsidRPr="00D6339B" w:rsidRDefault="002E2A9D" w:rsidP="00D6339B">
            <w:pPr>
              <w:spacing w:before="40" w:after="40"/>
              <w:rPr>
                <w:sz w:val="16"/>
                <w:szCs w:val="16"/>
              </w:rPr>
            </w:pPr>
            <w:r w:rsidRPr="00D6339B">
              <w:rPr>
                <w:sz w:val="16"/>
                <w:szCs w:val="16"/>
              </w:rPr>
              <w:t>Type of sampling</w:t>
            </w:r>
          </w:p>
        </w:tc>
        <w:tc>
          <w:tcPr>
            <w:tcW w:w="1893" w:type="dxa"/>
          </w:tcPr>
          <w:p w:rsidR="002E2A9D" w:rsidRPr="00D6339B" w:rsidRDefault="002E2A9D" w:rsidP="00FF43DA">
            <w:pPr>
              <w:spacing w:before="40" w:after="40"/>
              <w:jc w:val="left"/>
              <w:rPr>
                <w:sz w:val="16"/>
                <w:szCs w:val="16"/>
              </w:rPr>
            </w:pPr>
            <w:r w:rsidRPr="00D6339B">
              <w:rPr>
                <w:sz w:val="16"/>
                <w:szCs w:val="16"/>
              </w:rPr>
              <w:t>Sampling frame and primary sampling unit for data collection</w:t>
            </w:r>
          </w:p>
        </w:tc>
        <w:tc>
          <w:tcPr>
            <w:tcW w:w="1936" w:type="dxa"/>
          </w:tcPr>
          <w:p w:rsidR="002E2A9D" w:rsidRPr="00D6339B" w:rsidRDefault="002E2A9D" w:rsidP="00FF43DA">
            <w:pPr>
              <w:spacing w:before="40" w:after="40"/>
              <w:jc w:val="left"/>
              <w:rPr>
                <w:sz w:val="16"/>
                <w:szCs w:val="16"/>
              </w:rPr>
            </w:pPr>
            <w:r w:rsidRPr="00D6339B">
              <w:rPr>
                <w:sz w:val="16"/>
                <w:szCs w:val="16"/>
              </w:rPr>
              <w:t>Data collected (retained catch; discarded catch; unsorted catch) and sampling method (concurrent, other)</w:t>
            </w:r>
          </w:p>
        </w:tc>
      </w:tr>
      <w:tr w:rsidR="002E2A9D" w:rsidRPr="00D6339B" w:rsidTr="00EA3BA3">
        <w:trPr>
          <w:cantSplit/>
          <w:trHeight w:val="255"/>
        </w:trPr>
        <w:tc>
          <w:tcPr>
            <w:tcW w:w="2222" w:type="dxa"/>
            <w:vMerge/>
          </w:tcPr>
          <w:p w:rsidR="002E2A9D" w:rsidRPr="00D6339B" w:rsidRDefault="002E2A9D" w:rsidP="00FF43DA">
            <w:pPr>
              <w:spacing w:before="40" w:after="40"/>
              <w:jc w:val="left"/>
              <w:rPr>
                <w:sz w:val="16"/>
                <w:szCs w:val="16"/>
              </w:rPr>
            </w:pPr>
          </w:p>
        </w:tc>
        <w:tc>
          <w:tcPr>
            <w:tcW w:w="1760" w:type="dxa"/>
            <w:gridSpan w:val="3"/>
          </w:tcPr>
          <w:p w:rsidR="002E2A9D" w:rsidRPr="00D6339B" w:rsidRDefault="002E2A9D" w:rsidP="00D6339B">
            <w:pPr>
              <w:spacing w:before="40" w:after="40"/>
              <w:rPr>
                <w:sz w:val="16"/>
                <w:szCs w:val="16"/>
              </w:rPr>
            </w:pPr>
            <w:r w:rsidRPr="00D6339B">
              <w:rPr>
                <w:sz w:val="16"/>
                <w:szCs w:val="16"/>
              </w:rPr>
              <w:t>Observers at sea</w:t>
            </w:r>
          </w:p>
        </w:tc>
        <w:tc>
          <w:tcPr>
            <w:tcW w:w="1893" w:type="dxa"/>
          </w:tcPr>
          <w:p w:rsidR="002E2A9D" w:rsidRPr="00D6339B" w:rsidRDefault="002E2A9D" w:rsidP="00D6339B">
            <w:pPr>
              <w:spacing w:before="40" w:after="40"/>
              <w:rPr>
                <w:sz w:val="16"/>
                <w:szCs w:val="16"/>
              </w:rPr>
            </w:pPr>
            <w:r w:rsidRPr="00D6339B">
              <w:rPr>
                <w:sz w:val="16"/>
                <w:szCs w:val="16"/>
              </w:rPr>
              <w:t>Yes, trips</w:t>
            </w:r>
          </w:p>
        </w:tc>
        <w:tc>
          <w:tcPr>
            <w:tcW w:w="1936" w:type="dxa"/>
          </w:tcPr>
          <w:p w:rsidR="002E2A9D" w:rsidRPr="00D6339B" w:rsidRDefault="002E2A9D" w:rsidP="00FF43DA">
            <w:pPr>
              <w:spacing w:before="40" w:after="40"/>
              <w:jc w:val="left"/>
              <w:rPr>
                <w:sz w:val="16"/>
                <w:szCs w:val="16"/>
              </w:rPr>
            </w:pPr>
            <w:r w:rsidRPr="00D6339B">
              <w:rPr>
                <w:sz w:val="16"/>
                <w:szCs w:val="16"/>
              </w:rPr>
              <w:t>Unsorted catch</w:t>
            </w:r>
            <w:r>
              <w:rPr>
                <w:sz w:val="16"/>
                <w:szCs w:val="16"/>
              </w:rPr>
              <w:t xml:space="preserve"> (concurrent)</w:t>
            </w:r>
          </w:p>
        </w:tc>
      </w:tr>
      <w:tr w:rsidR="002E2A9D" w:rsidRPr="00D6339B" w:rsidTr="00EA3BA3">
        <w:trPr>
          <w:cantSplit/>
          <w:trHeight w:val="255"/>
        </w:trPr>
        <w:tc>
          <w:tcPr>
            <w:tcW w:w="2222" w:type="dxa"/>
            <w:vMerge/>
          </w:tcPr>
          <w:p w:rsidR="002E2A9D" w:rsidRPr="00D6339B" w:rsidRDefault="002E2A9D" w:rsidP="00FF43DA">
            <w:pPr>
              <w:spacing w:before="40" w:after="40"/>
              <w:jc w:val="left"/>
              <w:rPr>
                <w:sz w:val="16"/>
                <w:szCs w:val="16"/>
              </w:rPr>
            </w:pPr>
          </w:p>
        </w:tc>
        <w:tc>
          <w:tcPr>
            <w:tcW w:w="1760" w:type="dxa"/>
            <w:gridSpan w:val="3"/>
          </w:tcPr>
          <w:p w:rsidR="002E2A9D" w:rsidRPr="00D6339B" w:rsidRDefault="002E2A9D" w:rsidP="00D6339B">
            <w:pPr>
              <w:spacing w:before="40" w:after="40"/>
              <w:rPr>
                <w:sz w:val="16"/>
                <w:szCs w:val="16"/>
              </w:rPr>
            </w:pPr>
            <w:r w:rsidRPr="00D6339B">
              <w:rPr>
                <w:sz w:val="16"/>
                <w:szCs w:val="16"/>
              </w:rPr>
              <w:t>Self sampling</w:t>
            </w:r>
          </w:p>
        </w:tc>
        <w:tc>
          <w:tcPr>
            <w:tcW w:w="1893" w:type="dxa"/>
          </w:tcPr>
          <w:p w:rsidR="002E2A9D" w:rsidRPr="00D6339B" w:rsidRDefault="002E2A9D" w:rsidP="00D6339B">
            <w:pPr>
              <w:spacing w:before="40" w:after="40"/>
              <w:rPr>
                <w:sz w:val="16"/>
                <w:szCs w:val="16"/>
              </w:rPr>
            </w:pPr>
            <w:r w:rsidRPr="00D6339B">
              <w:rPr>
                <w:sz w:val="16"/>
                <w:szCs w:val="16"/>
              </w:rPr>
              <w:t>Yes, Trips</w:t>
            </w:r>
          </w:p>
        </w:tc>
        <w:tc>
          <w:tcPr>
            <w:tcW w:w="1936" w:type="dxa"/>
          </w:tcPr>
          <w:p w:rsidR="002E2A9D" w:rsidRPr="00D6339B" w:rsidRDefault="002E2A9D" w:rsidP="00D6339B">
            <w:pPr>
              <w:spacing w:before="40" w:after="40"/>
              <w:rPr>
                <w:sz w:val="16"/>
                <w:szCs w:val="16"/>
              </w:rPr>
            </w:pPr>
            <w:r w:rsidRPr="00D6339B">
              <w:rPr>
                <w:sz w:val="16"/>
                <w:szCs w:val="16"/>
              </w:rPr>
              <w:t>Unsorted catch</w:t>
            </w:r>
          </w:p>
        </w:tc>
      </w:tr>
      <w:tr w:rsidR="002E2A9D" w:rsidRPr="00D6339B" w:rsidTr="00EA3BA3">
        <w:trPr>
          <w:cantSplit/>
          <w:trHeight w:val="255"/>
        </w:trPr>
        <w:tc>
          <w:tcPr>
            <w:tcW w:w="2222" w:type="dxa"/>
            <w:vMerge/>
          </w:tcPr>
          <w:p w:rsidR="002E2A9D" w:rsidRPr="00D6339B" w:rsidRDefault="002E2A9D" w:rsidP="00FF43DA">
            <w:pPr>
              <w:spacing w:before="40" w:after="40"/>
              <w:jc w:val="left"/>
              <w:rPr>
                <w:sz w:val="16"/>
                <w:szCs w:val="16"/>
              </w:rPr>
            </w:pPr>
          </w:p>
        </w:tc>
        <w:tc>
          <w:tcPr>
            <w:tcW w:w="1760" w:type="dxa"/>
            <w:gridSpan w:val="3"/>
          </w:tcPr>
          <w:p w:rsidR="002E2A9D" w:rsidRPr="00D6339B" w:rsidRDefault="002E2A9D" w:rsidP="00D6339B">
            <w:pPr>
              <w:spacing w:before="40" w:after="40"/>
              <w:rPr>
                <w:sz w:val="16"/>
                <w:szCs w:val="16"/>
              </w:rPr>
            </w:pPr>
            <w:r w:rsidRPr="00D6339B">
              <w:rPr>
                <w:sz w:val="16"/>
                <w:szCs w:val="16"/>
              </w:rPr>
              <w:t>Sampling landings on shore</w:t>
            </w:r>
          </w:p>
        </w:tc>
        <w:tc>
          <w:tcPr>
            <w:tcW w:w="1893" w:type="dxa"/>
          </w:tcPr>
          <w:p w:rsidR="002E2A9D" w:rsidRPr="00D6339B" w:rsidRDefault="002E2A9D" w:rsidP="00D6339B">
            <w:pPr>
              <w:spacing w:before="40" w:after="40"/>
              <w:rPr>
                <w:sz w:val="16"/>
                <w:szCs w:val="16"/>
              </w:rPr>
            </w:pPr>
          </w:p>
        </w:tc>
        <w:tc>
          <w:tcPr>
            <w:tcW w:w="1936" w:type="dxa"/>
          </w:tcPr>
          <w:p w:rsidR="002E2A9D" w:rsidRPr="00D6339B" w:rsidRDefault="002E2A9D" w:rsidP="00D6339B">
            <w:pPr>
              <w:spacing w:before="40" w:after="40"/>
              <w:rPr>
                <w:sz w:val="16"/>
                <w:szCs w:val="16"/>
              </w:rPr>
            </w:pP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 xml:space="preserve">Indicate if the </w:t>
            </w:r>
            <w:r>
              <w:rPr>
                <w:sz w:val="16"/>
                <w:szCs w:val="16"/>
              </w:rPr>
              <w:t>Metier</w:t>
            </w:r>
            <w:r w:rsidRPr="00D6339B">
              <w:rPr>
                <w:sz w:val="16"/>
                <w:szCs w:val="16"/>
              </w:rPr>
              <w:t xml:space="preserve"> is associated with particular sampling problems:</w:t>
            </w:r>
          </w:p>
        </w:tc>
        <w:tc>
          <w:tcPr>
            <w:tcW w:w="5589" w:type="dxa"/>
            <w:gridSpan w:val="5"/>
          </w:tcPr>
          <w:p w:rsidR="002E2A9D" w:rsidRPr="00D6339B" w:rsidRDefault="002E2A9D" w:rsidP="00AA6CDD">
            <w:pPr>
              <w:spacing w:before="40" w:after="40"/>
              <w:rPr>
                <w:sz w:val="16"/>
                <w:szCs w:val="16"/>
              </w:rPr>
            </w:pPr>
            <w:r>
              <w:rPr>
                <w:sz w:val="16"/>
                <w:szCs w:val="16"/>
              </w:rPr>
              <w:t>Mackerel and horse mackerel are widely distributed stocks distributed over several fishing grounds. The vessels operating in this metiers are also fishing on other fishing grounds during the same trip on target species: mackerel, horse mackerel and herring. The sampling programme is therefore not directed to metiers (defined by fishing ground) but to the fleet.</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Additional remarks (historical and others):</w:t>
            </w:r>
          </w:p>
          <w:p w:rsidR="002E2A9D" w:rsidRPr="00D6339B" w:rsidRDefault="002E2A9D" w:rsidP="00FF43DA">
            <w:pPr>
              <w:spacing w:before="40" w:after="40"/>
              <w:jc w:val="left"/>
              <w:rPr>
                <w:sz w:val="16"/>
                <w:szCs w:val="16"/>
              </w:rPr>
            </w:pPr>
          </w:p>
        </w:tc>
        <w:tc>
          <w:tcPr>
            <w:tcW w:w="5589" w:type="dxa"/>
            <w:gridSpan w:val="5"/>
          </w:tcPr>
          <w:p w:rsidR="002E2A9D" w:rsidRPr="00D6339B" w:rsidRDefault="002E2A9D" w:rsidP="00D6339B">
            <w:pPr>
              <w:spacing w:before="40" w:after="40"/>
              <w:rPr>
                <w:sz w:val="16"/>
                <w:szCs w:val="16"/>
              </w:rPr>
            </w:pPr>
          </w:p>
        </w:tc>
      </w:tr>
    </w:tbl>
    <w:p w:rsidR="002E2A9D" w:rsidRPr="00D6339B" w:rsidRDefault="002E2A9D" w:rsidP="00D6339B">
      <w:pPr>
        <w:spacing w:before="40" w:after="40"/>
        <w:rPr>
          <w:sz w:val="16"/>
          <w:szCs w:val="16"/>
        </w:rPr>
      </w:pPr>
    </w:p>
    <w:p w:rsidR="002E2A9D" w:rsidRPr="00D6339B" w:rsidRDefault="002E2A9D" w:rsidP="00D6339B">
      <w:pPr>
        <w:spacing w:before="40" w:after="40"/>
        <w:rPr>
          <w:sz w:val="16"/>
          <w:szCs w:val="16"/>
        </w:rPr>
      </w:pPr>
      <w:r w:rsidRPr="00D6339B">
        <w:rPr>
          <w:sz w:val="16"/>
          <w:szCs w:val="16"/>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2"/>
        <w:gridCol w:w="1142"/>
        <w:gridCol w:w="277"/>
        <w:gridCol w:w="341"/>
        <w:gridCol w:w="1893"/>
        <w:gridCol w:w="1936"/>
      </w:tblGrid>
      <w:tr w:rsidR="002E2A9D" w:rsidRPr="00D6339B" w:rsidTr="00EA3BA3">
        <w:tc>
          <w:tcPr>
            <w:tcW w:w="7811" w:type="dxa"/>
            <w:gridSpan w:val="6"/>
          </w:tcPr>
          <w:p w:rsidR="002E2A9D" w:rsidRPr="00D6339B" w:rsidRDefault="002E2A9D" w:rsidP="00D6339B">
            <w:pPr>
              <w:spacing w:before="40" w:after="40"/>
              <w:rPr>
                <w:sz w:val="16"/>
                <w:szCs w:val="16"/>
              </w:rPr>
            </w:pPr>
            <w:r w:rsidRPr="00D6339B">
              <w:rPr>
                <w:sz w:val="16"/>
                <w:szCs w:val="16"/>
              </w:rPr>
              <w:t>Metier description template 11</w:t>
            </w:r>
          </w:p>
        </w:tc>
      </w:tr>
      <w:tr w:rsidR="002E2A9D" w:rsidRPr="00D6339B" w:rsidTr="00EA3BA3">
        <w:trPr>
          <w:trHeight w:val="333"/>
        </w:trPr>
        <w:tc>
          <w:tcPr>
            <w:tcW w:w="2222" w:type="dxa"/>
          </w:tcPr>
          <w:p w:rsidR="002E2A9D" w:rsidRPr="00D6339B" w:rsidRDefault="002E2A9D" w:rsidP="00FF43DA">
            <w:pPr>
              <w:spacing w:before="40" w:after="40"/>
              <w:jc w:val="left"/>
              <w:rPr>
                <w:sz w:val="16"/>
                <w:szCs w:val="16"/>
              </w:rPr>
            </w:pPr>
            <w:r w:rsidRPr="00D6339B">
              <w:rPr>
                <w:sz w:val="16"/>
                <w:szCs w:val="16"/>
              </w:rPr>
              <w:t>RCM</w:t>
            </w:r>
          </w:p>
        </w:tc>
        <w:tc>
          <w:tcPr>
            <w:tcW w:w="5589" w:type="dxa"/>
            <w:gridSpan w:val="5"/>
          </w:tcPr>
          <w:p w:rsidR="002E2A9D" w:rsidRPr="00D6339B" w:rsidRDefault="002E2A9D" w:rsidP="00D6339B">
            <w:pPr>
              <w:spacing w:before="40" w:after="40"/>
              <w:rPr>
                <w:sz w:val="16"/>
                <w:szCs w:val="16"/>
              </w:rPr>
            </w:pPr>
            <w:r w:rsidRPr="00D6339B">
              <w:rPr>
                <w:sz w:val="16"/>
                <w:szCs w:val="16"/>
              </w:rPr>
              <w:t>North Atlantic</w:t>
            </w:r>
          </w:p>
        </w:tc>
      </w:tr>
      <w:tr w:rsidR="002E2A9D" w:rsidRPr="00D6339B" w:rsidTr="00EA3BA3">
        <w:trPr>
          <w:trHeight w:val="284"/>
        </w:trPr>
        <w:tc>
          <w:tcPr>
            <w:tcW w:w="2222" w:type="dxa"/>
          </w:tcPr>
          <w:p w:rsidR="002E2A9D" w:rsidRPr="00D6339B" w:rsidRDefault="002E2A9D" w:rsidP="00FF43DA">
            <w:pPr>
              <w:spacing w:before="40" w:after="40"/>
              <w:jc w:val="left"/>
              <w:rPr>
                <w:sz w:val="16"/>
                <w:szCs w:val="16"/>
              </w:rPr>
            </w:pPr>
            <w:r w:rsidRPr="00D6339B">
              <w:rPr>
                <w:sz w:val="16"/>
                <w:szCs w:val="16"/>
              </w:rPr>
              <w:t>Fishing ground</w:t>
            </w:r>
          </w:p>
        </w:tc>
        <w:tc>
          <w:tcPr>
            <w:tcW w:w="5589" w:type="dxa"/>
            <w:gridSpan w:val="5"/>
          </w:tcPr>
          <w:p w:rsidR="002E2A9D" w:rsidRPr="00D6339B" w:rsidRDefault="002E2A9D" w:rsidP="00D6339B">
            <w:pPr>
              <w:spacing w:before="40" w:after="40"/>
              <w:rPr>
                <w:sz w:val="16"/>
                <w:szCs w:val="16"/>
              </w:rPr>
            </w:pPr>
            <w:r w:rsidRPr="00D6339B">
              <w:rPr>
                <w:sz w:val="16"/>
                <w:szCs w:val="16"/>
              </w:rPr>
              <w:t>VI</w:t>
            </w:r>
          </w:p>
        </w:tc>
      </w:tr>
      <w:tr w:rsidR="002E2A9D" w:rsidRPr="00D6339B" w:rsidTr="00EA3BA3">
        <w:trPr>
          <w:trHeight w:val="284"/>
        </w:trPr>
        <w:tc>
          <w:tcPr>
            <w:tcW w:w="2222" w:type="dxa"/>
          </w:tcPr>
          <w:p w:rsidR="002E2A9D" w:rsidRPr="00D6339B" w:rsidRDefault="002E2A9D" w:rsidP="00FF43DA">
            <w:pPr>
              <w:spacing w:before="40" w:after="40"/>
              <w:jc w:val="left"/>
              <w:rPr>
                <w:sz w:val="16"/>
                <w:szCs w:val="16"/>
              </w:rPr>
            </w:pPr>
            <w:r w:rsidRPr="00D6339B">
              <w:rPr>
                <w:sz w:val="16"/>
                <w:szCs w:val="16"/>
              </w:rPr>
              <w:t xml:space="preserve">Name of </w:t>
            </w:r>
            <w:r>
              <w:rPr>
                <w:sz w:val="16"/>
                <w:szCs w:val="16"/>
              </w:rPr>
              <w:t>metier</w:t>
            </w:r>
            <w:r w:rsidRPr="00D6339B">
              <w:rPr>
                <w:sz w:val="16"/>
                <w:szCs w:val="16"/>
              </w:rPr>
              <w:t>:</w:t>
            </w:r>
          </w:p>
        </w:tc>
        <w:tc>
          <w:tcPr>
            <w:tcW w:w="5589" w:type="dxa"/>
            <w:gridSpan w:val="5"/>
          </w:tcPr>
          <w:p w:rsidR="002E2A9D" w:rsidRPr="00D6339B" w:rsidRDefault="002E2A9D" w:rsidP="00D6339B">
            <w:pPr>
              <w:spacing w:before="40" w:after="40"/>
              <w:rPr>
                <w:sz w:val="16"/>
                <w:szCs w:val="16"/>
              </w:rPr>
            </w:pPr>
            <w:r w:rsidRPr="00D6339B">
              <w:rPr>
                <w:sz w:val="16"/>
                <w:szCs w:val="16"/>
              </w:rPr>
              <w:t>OTM_SPF_32-69_0_0</w:t>
            </w:r>
          </w:p>
        </w:tc>
      </w:tr>
      <w:tr w:rsidR="002E2A9D" w:rsidRPr="00D6339B" w:rsidTr="00EA3BA3">
        <w:trPr>
          <w:trHeight w:val="284"/>
        </w:trPr>
        <w:tc>
          <w:tcPr>
            <w:tcW w:w="2222" w:type="dxa"/>
          </w:tcPr>
          <w:p w:rsidR="002E2A9D" w:rsidRPr="00D6339B" w:rsidRDefault="002E2A9D" w:rsidP="00FF43DA">
            <w:pPr>
              <w:spacing w:before="40" w:after="40"/>
              <w:jc w:val="left"/>
              <w:rPr>
                <w:sz w:val="16"/>
                <w:szCs w:val="16"/>
              </w:rPr>
            </w:pPr>
            <w:r w:rsidRPr="00D6339B">
              <w:rPr>
                <w:sz w:val="16"/>
                <w:szCs w:val="16"/>
              </w:rPr>
              <w:t>Flag country:</w:t>
            </w:r>
          </w:p>
        </w:tc>
        <w:tc>
          <w:tcPr>
            <w:tcW w:w="5589" w:type="dxa"/>
            <w:gridSpan w:val="5"/>
          </w:tcPr>
          <w:p w:rsidR="002E2A9D" w:rsidRPr="00D6339B" w:rsidRDefault="002E2A9D" w:rsidP="00D6339B">
            <w:pPr>
              <w:spacing w:before="40" w:after="40"/>
              <w:rPr>
                <w:sz w:val="16"/>
                <w:szCs w:val="16"/>
              </w:rPr>
            </w:pPr>
            <w:r w:rsidRPr="00D6339B">
              <w:rPr>
                <w:sz w:val="16"/>
                <w:szCs w:val="16"/>
              </w:rPr>
              <w:t>Netherlands</w:t>
            </w:r>
          </w:p>
        </w:tc>
      </w:tr>
      <w:tr w:rsidR="002E2A9D" w:rsidRPr="00D6339B" w:rsidTr="00EA3BA3">
        <w:trPr>
          <w:trHeight w:val="284"/>
        </w:trPr>
        <w:tc>
          <w:tcPr>
            <w:tcW w:w="2222" w:type="dxa"/>
          </w:tcPr>
          <w:p w:rsidR="002E2A9D" w:rsidRPr="00D6339B" w:rsidRDefault="002E2A9D" w:rsidP="00FF43DA">
            <w:pPr>
              <w:spacing w:before="40" w:after="40"/>
              <w:jc w:val="left"/>
              <w:rPr>
                <w:sz w:val="16"/>
                <w:szCs w:val="16"/>
              </w:rPr>
            </w:pPr>
            <w:r w:rsidRPr="00D6339B">
              <w:rPr>
                <w:sz w:val="16"/>
                <w:szCs w:val="16"/>
              </w:rPr>
              <w:t>Date of update:</w:t>
            </w:r>
          </w:p>
        </w:tc>
        <w:tc>
          <w:tcPr>
            <w:tcW w:w="5589" w:type="dxa"/>
            <w:gridSpan w:val="5"/>
          </w:tcPr>
          <w:p w:rsidR="002E2A9D" w:rsidRPr="00D6339B" w:rsidRDefault="002E2A9D" w:rsidP="00D6339B">
            <w:pPr>
              <w:spacing w:before="40" w:after="40"/>
              <w:rPr>
                <w:sz w:val="16"/>
                <w:szCs w:val="16"/>
              </w:rPr>
            </w:pPr>
            <w:r w:rsidRPr="00D6339B">
              <w:rPr>
                <w:sz w:val="16"/>
                <w:szCs w:val="16"/>
              </w:rPr>
              <w:t>2</w:t>
            </w:r>
            <w:r>
              <w:rPr>
                <w:sz w:val="16"/>
                <w:szCs w:val="16"/>
              </w:rPr>
              <w:t>4</w:t>
            </w:r>
            <w:r w:rsidRPr="00D6339B">
              <w:rPr>
                <w:sz w:val="16"/>
                <w:szCs w:val="16"/>
              </w:rPr>
              <w:t>-</w:t>
            </w:r>
            <w:r>
              <w:rPr>
                <w:sz w:val="16"/>
                <w:szCs w:val="16"/>
              </w:rPr>
              <w:t>10</w:t>
            </w:r>
            <w:r w:rsidRPr="00D6339B">
              <w:rPr>
                <w:sz w:val="16"/>
                <w:szCs w:val="16"/>
              </w:rPr>
              <w:t>-20</w:t>
            </w:r>
            <w:r>
              <w:rPr>
                <w:sz w:val="16"/>
                <w:szCs w:val="16"/>
              </w:rPr>
              <w:t>11</w:t>
            </w:r>
          </w:p>
        </w:tc>
      </w:tr>
      <w:tr w:rsidR="002E2A9D" w:rsidRPr="00D6339B" w:rsidTr="00EA3BA3">
        <w:tc>
          <w:tcPr>
            <w:tcW w:w="7811" w:type="dxa"/>
            <w:gridSpan w:val="6"/>
          </w:tcPr>
          <w:p w:rsidR="002E2A9D" w:rsidRPr="00D6339B" w:rsidRDefault="002E2A9D" w:rsidP="00FF43DA">
            <w:pPr>
              <w:spacing w:before="40" w:after="40"/>
              <w:jc w:val="left"/>
              <w:rPr>
                <w:sz w:val="16"/>
                <w:szCs w:val="16"/>
              </w:rPr>
            </w:pPr>
            <w:r w:rsidRPr="00D6339B">
              <w:rPr>
                <w:sz w:val="16"/>
                <w:szCs w:val="16"/>
              </w:rPr>
              <w:t xml:space="preserve">Description of the </w:t>
            </w:r>
            <w:r>
              <w:rPr>
                <w:sz w:val="16"/>
                <w:szCs w:val="16"/>
              </w:rPr>
              <w:t>metier</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 xml:space="preserve">Spatial distribution of the fishing activity of the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VIa and VI b</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 xml:space="preserve">Seasonal pattern of the fishing activity of the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Mainly April and May and winter season</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 xml:space="preserve">Number of vessels involved in metier by LOA group: </w:t>
            </w:r>
          </w:p>
        </w:tc>
        <w:tc>
          <w:tcPr>
            <w:tcW w:w="5589" w:type="dxa"/>
            <w:gridSpan w:val="5"/>
          </w:tcPr>
          <w:p w:rsidR="002E2A9D" w:rsidRPr="00D6339B" w:rsidRDefault="002E2A9D" w:rsidP="00D6339B">
            <w:pPr>
              <w:spacing w:before="40" w:after="40"/>
              <w:rPr>
                <w:sz w:val="16"/>
                <w:szCs w:val="16"/>
              </w:rPr>
            </w:pPr>
            <w:r w:rsidRPr="00D6339B">
              <w:rPr>
                <w:sz w:val="16"/>
                <w:szCs w:val="16"/>
              </w:rPr>
              <w:t>&gt;40m: 10 vessels</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 xml:space="preserve">Detailed gear types and selectivity devices used in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Freezer trawlers using pelagic midwater trawl</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 xml:space="preserve">Main target and by-catch species for the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VIa: blue whiting (</w:t>
            </w:r>
            <w:r w:rsidRPr="00D6339B">
              <w:rPr>
                <w:i/>
                <w:sz w:val="16"/>
                <w:szCs w:val="16"/>
              </w:rPr>
              <w:t>Micromesistius poutassou</w:t>
            </w:r>
            <w:r w:rsidRPr="00D6339B">
              <w:rPr>
                <w:sz w:val="16"/>
                <w:szCs w:val="16"/>
              </w:rPr>
              <w:t>), herring (</w:t>
            </w:r>
            <w:r w:rsidRPr="00D6339B">
              <w:rPr>
                <w:i/>
                <w:sz w:val="16"/>
                <w:szCs w:val="16"/>
              </w:rPr>
              <w:t>Clupea harengus</w:t>
            </w:r>
            <w:r w:rsidRPr="00D6339B">
              <w:rPr>
                <w:sz w:val="16"/>
                <w:szCs w:val="16"/>
              </w:rPr>
              <w:t>), mackerel (</w:t>
            </w:r>
            <w:r w:rsidRPr="00D6339B">
              <w:rPr>
                <w:i/>
                <w:sz w:val="16"/>
                <w:szCs w:val="16"/>
              </w:rPr>
              <w:t>Scomber scombrus</w:t>
            </w:r>
            <w:r w:rsidRPr="00D6339B">
              <w:rPr>
                <w:sz w:val="16"/>
                <w:szCs w:val="16"/>
              </w:rPr>
              <w:t>), horse mackerel (</w:t>
            </w:r>
            <w:r w:rsidRPr="00D6339B">
              <w:rPr>
                <w:i/>
                <w:sz w:val="16"/>
                <w:szCs w:val="16"/>
              </w:rPr>
              <w:t>Trachurus spp</w:t>
            </w:r>
            <w:r w:rsidRPr="00D6339B">
              <w:rPr>
                <w:sz w:val="16"/>
                <w:szCs w:val="16"/>
              </w:rPr>
              <w:t>.) and argentines (</w:t>
            </w:r>
            <w:r w:rsidRPr="00D6339B">
              <w:rPr>
                <w:i/>
                <w:sz w:val="16"/>
                <w:szCs w:val="16"/>
              </w:rPr>
              <w:t>Argentina spp</w:t>
            </w:r>
            <w:r w:rsidRPr="00D6339B">
              <w:rPr>
                <w:sz w:val="16"/>
                <w:szCs w:val="16"/>
              </w:rPr>
              <w:t>.)</w:t>
            </w:r>
          </w:p>
          <w:p w:rsidR="002E2A9D" w:rsidRPr="00D6339B" w:rsidRDefault="002E2A9D" w:rsidP="00D6339B">
            <w:pPr>
              <w:spacing w:before="40" w:after="40"/>
              <w:rPr>
                <w:sz w:val="16"/>
                <w:szCs w:val="16"/>
              </w:rPr>
            </w:pPr>
            <w:r w:rsidRPr="00D6339B">
              <w:rPr>
                <w:sz w:val="16"/>
                <w:szCs w:val="16"/>
              </w:rPr>
              <w:t>VIb: blue whiting (Micromesistius poutassou)</w:t>
            </w:r>
          </w:p>
        </w:tc>
      </w:tr>
      <w:tr w:rsidR="002E2A9D" w:rsidRPr="00D6339B" w:rsidTr="00EA3BA3">
        <w:trPr>
          <w:cantSplit/>
          <w:trHeight w:val="198"/>
        </w:trPr>
        <w:tc>
          <w:tcPr>
            <w:tcW w:w="2222" w:type="dxa"/>
            <w:vMerge w:val="restart"/>
          </w:tcPr>
          <w:p w:rsidR="002E2A9D" w:rsidRPr="00D6339B" w:rsidRDefault="002E2A9D" w:rsidP="00FF43DA">
            <w:pPr>
              <w:spacing w:before="40" w:after="40"/>
              <w:jc w:val="left"/>
              <w:rPr>
                <w:sz w:val="16"/>
                <w:szCs w:val="16"/>
              </w:rPr>
            </w:pPr>
            <w:r w:rsidRPr="00D6339B">
              <w:rPr>
                <w:sz w:val="16"/>
                <w:szCs w:val="16"/>
              </w:rPr>
              <w:t>Indicate level of discard of major species (mostly subset of G1 or G2 species):</w:t>
            </w:r>
          </w:p>
          <w:p w:rsidR="002E2A9D" w:rsidRPr="00D6339B" w:rsidRDefault="002E2A9D" w:rsidP="00FF43DA">
            <w:pPr>
              <w:spacing w:before="40" w:after="40"/>
              <w:jc w:val="left"/>
              <w:rPr>
                <w:sz w:val="16"/>
                <w:szCs w:val="16"/>
              </w:rPr>
            </w:pPr>
            <w:r w:rsidRPr="00D6339B">
              <w:rPr>
                <w:sz w:val="16"/>
                <w:szCs w:val="16"/>
              </w:rPr>
              <w:t>(Text. e.g. Significant, Insignificant, Occasional high)</w:t>
            </w:r>
          </w:p>
          <w:p w:rsidR="002E2A9D" w:rsidRPr="00D6339B" w:rsidRDefault="002E2A9D" w:rsidP="00FF43DA">
            <w:pPr>
              <w:spacing w:before="40" w:after="40"/>
              <w:jc w:val="left"/>
              <w:rPr>
                <w:sz w:val="16"/>
                <w:szCs w:val="16"/>
              </w:rPr>
            </w:pPr>
          </w:p>
        </w:tc>
        <w:tc>
          <w:tcPr>
            <w:tcW w:w="1142" w:type="dxa"/>
          </w:tcPr>
          <w:p w:rsidR="002E2A9D" w:rsidRPr="00D6339B" w:rsidRDefault="002E2A9D" w:rsidP="00D6339B">
            <w:pPr>
              <w:spacing w:before="40" w:after="40"/>
              <w:rPr>
                <w:sz w:val="16"/>
                <w:szCs w:val="16"/>
              </w:rPr>
            </w:pPr>
            <w:r w:rsidRPr="00D6339B">
              <w:rPr>
                <w:sz w:val="16"/>
                <w:szCs w:val="16"/>
              </w:rPr>
              <w:t>Species</w:t>
            </w:r>
          </w:p>
        </w:tc>
        <w:tc>
          <w:tcPr>
            <w:tcW w:w="4447" w:type="dxa"/>
            <w:gridSpan w:val="4"/>
          </w:tcPr>
          <w:p w:rsidR="002E2A9D" w:rsidRPr="00D6339B" w:rsidRDefault="002E2A9D" w:rsidP="00D6339B">
            <w:pPr>
              <w:spacing w:before="40" w:after="40"/>
              <w:rPr>
                <w:sz w:val="16"/>
                <w:szCs w:val="16"/>
              </w:rPr>
            </w:pPr>
            <w:r w:rsidRPr="00D6339B">
              <w:rPr>
                <w:sz w:val="16"/>
                <w:szCs w:val="16"/>
              </w:rPr>
              <w:t>Level of discarding</w:t>
            </w:r>
          </w:p>
        </w:tc>
      </w:tr>
      <w:tr w:rsidR="002E2A9D" w:rsidRPr="00D6339B" w:rsidTr="00EA3BA3">
        <w:trPr>
          <w:cantSplit/>
          <w:trHeight w:val="198"/>
        </w:trPr>
        <w:tc>
          <w:tcPr>
            <w:tcW w:w="2222" w:type="dxa"/>
            <w:vMerge/>
          </w:tcPr>
          <w:p w:rsidR="002E2A9D" w:rsidRPr="00D6339B" w:rsidRDefault="002E2A9D" w:rsidP="00FF43DA">
            <w:pPr>
              <w:spacing w:before="40" w:after="40"/>
              <w:jc w:val="left"/>
              <w:rPr>
                <w:sz w:val="16"/>
                <w:szCs w:val="16"/>
              </w:rPr>
            </w:pPr>
          </w:p>
        </w:tc>
        <w:tc>
          <w:tcPr>
            <w:tcW w:w="1142" w:type="dxa"/>
          </w:tcPr>
          <w:p w:rsidR="002E2A9D" w:rsidRPr="00D6339B" w:rsidRDefault="002E2A9D" w:rsidP="00D6339B">
            <w:pPr>
              <w:spacing w:before="40" w:after="40"/>
              <w:rPr>
                <w:sz w:val="16"/>
                <w:szCs w:val="16"/>
              </w:rPr>
            </w:pPr>
            <w:r w:rsidRPr="00D6339B">
              <w:rPr>
                <w:sz w:val="16"/>
                <w:szCs w:val="16"/>
              </w:rPr>
              <w:t>mackerel</w:t>
            </w:r>
          </w:p>
        </w:tc>
        <w:tc>
          <w:tcPr>
            <w:tcW w:w="4447" w:type="dxa"/>
            <w:gridSpan w:val="4"/>
          </w:tcPr>
          <w:p w:rsidR="002E2A9D" w:rsidRPr="00D6339B" w:rsidRDefault="002E2A9D" w:rsidP="00D6339B">
            <w:pPr>
              <w:spacing w:before="40" w:after="40"/>
              <w:rPr>
                <w:sz w:val="16"/>
                <w:szCs w:val="16"/>
              </w:rPr>
            </w:pPr>
            <w:r w:rsidRPr="00D6339B">
              <w:rPr>
                <w:sz w:val="16"/>
                <w:szCs w:val="16"/>
              </w:rPr>
              <w:t>mediate</w:t>
            </w:r>
          </w:p>
        </w:tc>
      </w:tr>
      <w:tr w:rsidR="002E2A9D" w:rsidRPr="00D6339B" w:rsidTr="00EA3BA3">
        <w:trPr>
          <w:cantSplit/>
          <w:trHeight w:val="198"/>
        </w:trPr>
        <w:tc>
          <w:tcPr>
            <w:tcW w:w="2222" w:type="dxa"/>
            <w:vMerge/>
          </w:tcPr>
          <w:p w:rsidR="002E2A9D" w:rsidRPr="00D6339B" w:rsidRDefault="002E2A9D" w:rsidP="00FF43DA">
            <w:pPr>
              <w:spacing w:before="40" w:after="40"/>
              <w:jc w:val="left"/>
              <w:rPr>
                <w:sz w:val="16"/>
                <w:szCs w:val="16"/>
              </w:rPr>
            </w:pPr>
          </w:p>
        </w:tc>
        <w:tc>
          <w:tcPr>
            <w:tcW w:w="1142" w:type="dxa"/>
          </w:tcPr>
          <w:p w:rsidR="002E2A9D" w:rsidRPr="00D6339B" w:rsidRDefault="002E2A9D" w:rsidP="00D6339B">
            <w:pPr>
              <w:spacing w:before="40" w:after="40"/>
              <w:rPr>
                <w:sz w:val="16"/>
                <w:szCs w:val="16"/>
              </w:rPr>
            </w:pPr>
            <w:r w:rsidRPr="00D6339B">
              <w:rPr>
                <w:sz w:val="16"/>
                <w:szCs w:val="16"/>
              </w:rPr>
              <w:t>other target</w:t>
            </w:r>
          </w:p>
        </w:tc>
        <w:tc>
          <w:tcPr>
            <w:tcW w:w="4447" w:type="dxa"/>
            <w:gridSpan w:val="4"/>
          </w:tcPr>
          <w:p w:rsidR="002E2A9D" w:rsidRPr="00D6339B" w:rsidRDefault="002E2A9D" w:rsidP="00D6339B">
            <w:pPr>
              <w:spacing w:before="40" w:after="40"/>
              <w:rPr>
                <w:sz w:val="16"/>
                <w:szCs w:val="16"/>
              </w:rPr>
            </w:pPr>
            <w:r w:rsidRPr="00D6339B">
              <w:rPr>
                <w:sz w:val="16"/>
                <w:szCs w:val="16"/>
              </w:rPr>
              <w:t>low</w:t>
            </w:r>
          </w:p>
        </w:tc>
      </w:tr>
      <w:tr w:rsidR="002E2A9D" w:rsidRPr="00D6339B" w:rsidTr="00EA3BA3">
        <w:trPr>
          <w:cantSplit/>
          <w:trHeight w:val="198"/>
        </w:trPr>
        <w:tc>
          <w:tcPr>
            <w:tcW w:w="2222" w:type="dxa"/>
            <w:vMerge/>
          </w:tcPr>
          <w:p w:rsidR="002E2A9D" w:rsidRPr="00D6339B" w:rsidRDefault="002E2A9D" w:rsidP="00FF43DA">
            <w:pPr>
              <w:spacing w:before="40" w:after="40"/>
              <w:jc w:val="left"/>
              <w:rPr>
                <w:sz w:val="16"/>
                <w:szCs w:val="16"/>
              </w:rPr>
            </w:pPr>
          </w:p>
        </w:tc>
        <w:tc>
          <w:tcPr>
            <w:tcW w:w="1142" w:type="dxa"/>
          </w:tcPr>
          <w:p w:rsidR="002E2A9D" w:rsidRPr="00D6339B" w:rsidRDefault="002E2A9D" w:rsidP="00D6339B">
            <w:pPr>
              <w:spacing w:before="40" w:after="40"/>
              <w:rPr>
                <w:sz w:val="16"/>
                <w:szCs w:val="16"/>
              </w:rPr>
            </w:pPr>
            <w:r w:rsidRPr="00D6339B">
              <w:rPr>
                <w:sz w:val="16"/>
                <w:szCs w:val="16"/>
              </w:rPr>
              <w:t>other</w:t>
            </w:r>
          </w:p>
        </w:tc>
        <w:tc>
          <w:tcPr>
            <w:tcW w:w="4447" w:type="dxa"/>
            <w:gridSpan w:val="4"/>
          </w:tcPr>
          <w:p w:rsidR="002E2A9D" w:rsidRPr="00D6339B" w:rsidRDefault="002E2A9D" w:rsidP="00D6339B">
            <w:pPr>
              <w:spacing w:before="40" w:after="40"/>
              <w:rPr>
                <w:sz w:val="16"/>
                <w:szCs w:val="16"/>
              </w:rPr>
            </w:pPr>
            <w:r w:rsidRPr="00D6339B">
              <w:rPr>
                <w:sz w:val="16"/>
                <w:szCs w:val="16"/>
              </w:rPr>
              <w:t>low numbers, high percentages</w:t>
            </w:r>
          </w:p>
        </w:tc>
      </w:tr>
      <w:tr w:rsidR="002E2A9D" w:rsidRPr="00D6339B" w:rsidTr="00EA3BA3">
        <w:trPr>
          <w:cantSplit/>
          <w:trHeight w:val="198"/>
        </w:trPr>
        <w:tc>
          <w:tcPr>
            <w:tcW w:w="2222" w:type="dxa"/>
            <w:vMerge/>
          </w:tcPr>
          <w:p w:rsidR="002E2A9D" w:rsidRPr="00D6339B" w:rsidRDefault="002E2A9D" w:rsidP="00FF43DA">
            <w:pPr>
              <w:spacing w:before="40" w:after="40"/>
              <w:jc w:val="left"/>
              <w:rPr>
                <w:sz w:val="16"/>
                <w:szCs w:val="16"/>
              </w:rPr>
            </w:pPr>
          </w:p>
        </w:tc>
        <w:tc>
          <w:tcPr>
            <w:tcW w:w="1142" w:type="dxa"/>
          </w:tcPr>
          <w:p w:rsidR="002E2A9D" w:rsidRPr="00D6339B" w:rsidRDefault="002E2A9D" w:rsidP="00D6339B">
            <w:pPr>
              <w:spacing w:before="40" w:after="40"/>
              <w:rPr>
                <w:sz w:val="16"/>
                <w:szCs w:val="16"/>
              </w:rPr>
            </w:pPr>
          </w:p>
        </w:tc>
        <w:tc>
          <w:tcPr>
            <w:tcW w:w="4447" w:type="dxa"/>
            <w:gridSpan w:val="4"/>
          </w:tcPr>
          <w:p w:rsidR="002E2A9D" w:rsidRPr="00D6339B" w:rsidRDefault="002E2A9D" w:rsidP="00D6339B">
            <w:pPr>
              <w:spacing w:before="40" w:after="40"/>
              <w:rPr>
                <w:sz w:val="16"/>
                <w:szCs w:val="16"/>
              </w:rPr>
            </w:pPr>
          </w:p>
        </w:tc>
      </w:tr>
      <w:tr w:rsidR="002E2A9D" w:rsidRPr="00D6339B" w:rsidTr="00EA3BA3">
        <w:tc>
          <w:tcPr>
            <w:tcW w:w="2222" w:type="dxa"/>
          </w:tcPr>
          <w:p w:rsidR="002E2A9D" w:rsidRPr="00D6339B" w:rsidRDefault="002E2A9D" w:rsidP="00FF43DA">
            <w:pPr>
              <w:spacing w:before="40" w:after="40"/>
              <w:jc w:val="left"/>
              <w:rPr>
                <w:sz w:val="16"/>
                <w:szCs w:val="16"/>
              </w:rPr>
            </w:pPr>
          </w:p>
        </w:tc>
        <w:tc>
          <w:tcPr>
            <w:tcW w:w="5589" w:type="dxa"/>
            <w:gridSpan w:val="5"/>
          </w:tcPr>
          <w:p w:rsidR="002E2A9D" w:rsidRPr="00D6339B" w:rsidRDefault="002E2A9D" w:rsidP="00D6339B">
            <w:pPr>
              <w:spacing w:before="40" w:after="40"/>
              <w:rPr>
                <w:sz w:val="16"/>
                <w:szCs w:val="16"/>
              </w:rPr>
            </w:pPr>
          </w:p>
        </w:tc>
      </w:tr>
      <w:tr w:rsidR="002E2A9D" w:rsidRPr="00D6339B" w:rsidTr="00EA3BA3">
        <w:trPr>
          <w:cantSplit/>
          <w:trHeight w:val="315"/>
        </w:trPr>
        <w:tc>
          <w:tcPr>
            <w:tcW w:w="2222" w:type="dxa"/>
            <w:vMerge w:val="restart"/>
          </w:tcPr>
          <w:p w:rsidR="002E2A9D" w:rsidRPr="00D6339B" w:rsidRDefault="002E2A9D" w:rsidP="00FF43DA">
            <w:pPr>
              <w:spacing w:before="40" w:after="40"/>
              <w:jc w:val="left"/>
              <w:rPr>
                <w:sz w:val="16"/>
                <w:szCs w:val="16"/>
              </w:rPr>
            </w:pPr>
            <w:r w:rsidRPr="00D6339B">
              <w:rPr>
                <w:sz w:val="16"/>
                <w:szCs w:val="16"/>
              </w:rPr>
              <w:t xml:space="preserve">Is significant part of the catches landed in foreign countries? </w:t>
            </w:r>
          </w:p>
          <w:p w:rsidR="002E2A9D" w:rsidRPr="00D6339B" w:rsidRDefault="002E2A9D" w:rsidP="00FF43DA">
            <w:pPr>
              <w:spacing w:before="40" w:after="40"/>
              <w:jc w:val="left"/>
              <w:rPr>
                <w:sz w:val="16"/>
                <w:szCs w:val="16"/>
              </w:rPr>
            </w:pPr>
          </w:p>
        </w:tc>
        <w:tc>
          <w:tcPr>
            <w:tcW w:w="1419" w:type="dxa"/>
            <w:gridSpan w:val="2"/>
          </w:tcPr>
          <w:p w:rsidR="002E2A9D" w:rsidRPr="00D6339B" w:rsidRDefault="002E2A9D" w:rsidP="00D6339B">
            <w:pPr>
              <w:spacing w:before="40" w:after="40"/>
              <w:rPr>
                <w:sz w:val="16"/>
                <w:szCs w:val="16"/>
              </w:rPr>
            </w:pPr>
            <w:r w:rsidRPr="00D6339B">
              <w:rPr>
                <w:sz w:val="16"/>
                <w:szCs w:val="16"/>
              </w:rPr>
              <w:t>Landing country</w:t>
            </w:r>
          </w:p>
        </w:tc>
        <w:tc>
          <w:tcPr>
            <w:tcW w:w="4170" w:type="dxa"/>
            <w:gridSpan w:val="3"/>
          </w:tcPr>
          <w:p w:rsidR="002E2A9D" w:rsidRPr="00D6339B" w:rsidRDefault="002E2A9D" w:rsidP="00D6339B">
            <w:pPr>
              <w:spacing w:before="40" w:after="40"/>
              <w:rPr>
                <w:sz w:val="16"/>
                <w:szCs w:val="16"/>
              </w:rPr>
            </w:pPr>
            <w:r w:rsidRPr="00D6339B">
              <w:rPr>
                <w:sz w:val="16"/>
                <w:szCs w:val="16"/>
              </w:rPr>
              <w:t>Sampling agreement (y/n) ref. to table</w:t>
            </w:r>
          </w:p>
        </w:tc>
      </w:tr>
      <w:tr w:rsidR="002E2A9D" w:rsidRPr="00D6339B" w:rsidTr="00EA3BA3">
        <w:trPr>
          <w:cantSplit/>
          <w:trHeight w:val="315"/>
        </w:trPr>
        <w:tc>
          <w:tcPr>
            <w:tcW w:w="2222" w:type="dxa"/>
            <w:vMerge/>
          </w:tcPr>
          <w:p w:rsidR="002E2A9D" w:rsidRPr="00D6339B" w:rsidRDefault="002E2A9D" w:rsidP="00FF43DA">
            <w:pPr>
              <w:spacing w:before="40" w:after="40"/>
              <w:jc w:val="left"/>
              <w:rPr>
                <w:sz w:val="16"/>
                <w:szCs w:val="16"/>
              </w:rPr>
            </w:pPr>
          </w:p>
        </w:tc>
        <w:tc>
          <w:tcPr>
            <w:tcW w:w="1419" w:type="dxa"/>
            <w:gridSpan w:val="2"/>
          </w:tcPr>
          <w:p w:rsidR="002E2A9D" w:rsidRPr="00D6339B" w:rsidRDefault="002E2A9D" w:rsidP="00D6339B">
            <w:pPr>
              <w:spacing w:before="40" w:after="40"/>
              <w:rPr>
                <w:sz w:val="16"/>
                <w:szCs w:val="16"/>
              </w:rPr>
            </w:pPr>
            <w:r w:rsidRPr="00D6339B">
              <w:rPr>
                <w:sz w:val="16"/>
                <w:szCs w:val="16"/>
              </w:rPr>
              <w:t>NL</w:t>
            </w:r>
            <w:r>
              <w:rPr>
                <w:sz w:val="16"/>
                <w:szCs w:val="16"/>
              </w:rPr>
              <w:t>D</w:t>
            </w:r>
          </w:p>
        </w:tc>
        <w:tc>
          <w:tcPr>
            <w:tcW w:w="4170" w:type="dxa"/>
            <w:gridSpan w:val="3"/>
          </w:tcPr>
          <w:p w:rsidR="002E2A9D" w:rsidRPr="00D6339B" w:rsidRDefault="002E2A9D" w:rsidP="00D6339B">
            <w:pPr>
              <w:spacing w:before="40" w:after="40"/>
              <w:rPr>
                <w:sz w:val="16"/>
                <w:szCs w:val="16"/>
              </w:rPr>
            </w:pPr>
            <w:r w:rsidRPr="00D6339B">
              <w:rPr>
                <w:sz w:val="16"/>
                <w:szCs w:val="16"/>
              </w:rPr>
              <w:t>not relevant</w:t>
            </w:r>
          </w:p>
        </w:tc>
      </w:tr>
      <w:tr w:rsidR="002E2A9D" w:rsidRPr="00D6339B" w:rsidTr="00EA3BA3">
        <w:trPr>
          <w:cantSplit/>
          <w:trHeight w:val="315"/>
        </w:trPr>
        <w:tc>
          <w:tcPr>
            <w:tcW w:w="2222" w:type="dxa"/>
            <w:vMerge/>
          </w:tcPr>
          <w:p w:rsidR="002E2A9D" w:rsidRPr="00D6339B" w:rsidRDefault="002E2A9D" w:rsidP="00FF43DA">
            <w:pPr>
              <w:spacing w:before="40" w:after="40"/>
              <w:jc w:val="left"/>
              <w:rPr>
                <w:sz w:val="16"/>
                <w:szCs w:val="16"/>
              </w:rPr>
            </w:pPr>
          </w:p>
        </w:tc>
        <w:tc>
          <w:tcPr>
            <w:tcW w:w="1419" w:type="dxa"/>
            <w:gridSpan w:val="2"/>
          </w:tcPr>
          <w:p w:rsidR="002E2A9D" w:rsidRPr="00D6339B" w:rsidRDefault="002E2A9D" w:rsidP="00D6339B">
            <w:pPr>
              <w:spacing w:before="40" w:after="40"/>
              <w:rPr>
                <w:sz w:val="16"/>
                <w:szCs w:val="16"/>
              </w:rPr>
            </w:pPr>
          </w:p>
        </w:tc>
        <w:tc>
          <w:tcPr>
            <w:tcW w:w="4170" w:type="dxa"/>
            <w:gridSpan w:val="3"/>
          </w:tcPr>
          <w:p w:rsidR="002E2A9D" w:rsidRPr="00D6339B" w:rsidRDefault="002E2A9D" w:rsidP="00D6339B">
            <w:pPr>
              <w:spacing w:before="40" w:after="40"/>
              <w:rPr>
                <w:sz w:val="16"/>
                <w:szCs w:val="16"/>
              </w:rPr>
            </w:pPr>
          </w:p>
        </w:tc>
      </w:tr>
      <w:tr w:rsidR="002E2A9D" w:rsidRPr="00D6339B" w:rsidTr="00EA3BA3">
        <w:tc>
          <w:tcPr>
            <w:tcW w:w="7811" w:type="dxa"/>
            <w:gridSpan w:val="6"/>
          </w:tcPr>
          <w:p w:rsidR="002E2A9D" w:rsidRPr="00D6339B" w:rsidRDefault="002E2A9D" w:rsidP="00FF43DA">
            <w:pPr>
              <w:spacing w:before="40" w:after="40"/>
              <w:jc w:val="left"/>
              <w:rPr>
                <w:sz w:val="16"/>
                <w:szCs w:val="16"/>
              </w:rPr>
            </w:pPr>
            <w:r w:rsidRPr="00D6339B">
              <w:rPr>
                <w:sz w:val="16"/>
                <w:szCs w:val="16"/>
              </w:rPr>
              <w:t>Sampling of the metier</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 xml:space="preserve">Indicate if this </w:t>
            </w:r>
            <w:r>
              <w:rPr>
                <w:sz w:val="16"/>
                <w:szCs w:val="16"/>
              </w:rPr>
              <w:t>Metier</w:t>
            </w:r>
            <w:r w:rsidRPr="00D6339B">
              <w:rPr>
                <w:sz w:val="16"/>
                <w:szCs w:val="16"/>
              </w:rPr>
              <w:t xml:space="preserve"> is merged with other metiers for sampling</w:t>
            </w:r>
          </w:p>
        </w:tc>
        <w:tc>
          <w:tcPr>
            <w:tcW w:w="5589" w:type="dxa"/>
            <w:gridSpan w:val="5"/>
          </w:tcPr>
          <w:p w:rsidR="002E2A9D" w:rsidRPr="00D6339B" w:rsidRDefault="002E2A9D" w:rsidP="00AA6CDD">
            <w:pPr>
              <w:spacing w:before="40" w:after="40"/>
              <w:jc w:val="left"/>
              <w:rPr>
                <w:sz w:val="16"/>
                <w:szCs w:val="16"/>
              </w:rPr>
            </w:pPr>
            <w:r w:rsidRPr="00D6339B">
              <w:rPr>
                <w:sz w:val="16"/>
                <w:szCs w:val="16"/>
              </w:rPr>
              <w:t xml:space="preserve">merged with </w:t>
            </w:r>
            <w:r>
              <w:rPr>
                <w:sz w:val="16"/>
                <w:szCs w:val="16"/>
              </w:rPr>
              <w:t>P</w:t>
            </w:r>
            <w:r w:rsidRPr="00D6339B">
              <w:rPr>
                <w:sz w:val="16"/>
                <w:szCs w:val="16"/>
              </w:rPr>
              <w:t xml:space="preserve">TM_SPF_32-69_0_0 </w:t>
            </w:r>
            <w:r>
              <w:rPr>
                <w:sz w:val="16"/>
                <w:szCs w:val="16"/>
              </w:rPr>
              <w:t xml:space="preserve">and </w:t>
            </w:r>
            <w:r w:rsidRPr="00D6339B">
              <w:rPr>
                <w:sz w:val="16"/>
                <w:szCs w:val="16"/>
              </w:rPr>
              <w:t xml:space="preserve">OTM_SPF_32-69_0_0 </w:t>
            </w:r>
            <w:r>
              <w:rPr>
                <w:sz w:val="16"/>
                <w:szCs w:val="16"/>
              </w:rPr>
              <w:t>and P</w:t>
            </w:r>
            <w:r w:rsidRPr="00D6339B">
              <w:rPr>
                <w:sz w:val="16"/>
                <w:szCs w:val="16"/>
              </w:rPr>
              <w:t>TM_SPF_32</w:t>
            </w:r>
            <w:r>
              <w:rPr>
                <w:sz w:val="16"/>
                <w:szCs w:val="16"/>
              </w:rPr>
              <w:noBreakHyphen/>
            </w:r>
            <w:r w:rsidRPr="00D6339B">
              <w:rPr>
                <w:sz w:val="16"/>
                <w:szCs w:val="16"/>
              </w:rPr>
              <w:t>69_0_0 in adjacent areas</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Justification for merging:</w:t>
            </w:r>
          </w:p>
        </w:tc>
        <w:tc>
          <w:tcPr>
            <w:tcW w:w="5589" w:type="dxa"/>
            <w:gridSpan w:val="5"/>
          </w:tcPr>
          <w:p w:rsidR="002E2A9D" w:rsidRPr="00D6339B" w:rsidRDefault="002E2A9D" w:rsidP="00D6339B">
            <w:pPr>
              <w:spacing w:before="40" w:after="40"/>
              <w:rPr>
                <w:sz w:val="16"/>
                <w:szCs w:val="16"/>
              </w:rPr>
            </w:pPr>
            <w:r w:rsidRPr="00D6339B">
              <w:rPr>
                <w:sz w:val="16"/>
                <w:szCs w:val="16"/>
              </w:rPr>
              <w:t>The fishery is targeting widely migrating stocks distributed over several fishing grounds.</w:t>
            </w:r>
          </w:p>
        </w:tc>
      </w:tr>
      <w:tr w:rsidR="002E2A9D" w:rsidRPr="00D6339B" w:rsidTr="00EA3BA3">
        <w:trPr>
          <w:cantSplit/>
          <w:trHeight w:val="360"/>
        </w:trPr>
        <w:tc>
          <w:tcPr>
            <w:tcW w:w="2222" w:type="dxa"/>
            <w:vMerge w:val="restart"/>
          </w:tcPr>
          <w:p w:rsidR="002E2A9D" w:rsidRPr="00D6339B" w:rsidRDefault="002E2A9D" w:rsidP="00FF43DA">
            <w:pPr>
              <w:spacing w:before="40" w:after="40"/>
              <w:jc w:val="left"/>
              <w:rPr>
                <w:sz w:val="16"/>
                <w:szCs w:val="16"/>
              </w:rPr>
            </w:pPr>
            <w:r w:rsidRPr="00D6339B">
              <w:rPr>
                <w:sz w:val="16"/>
                <w:szCs w:val="16"/>
              </w:rPr>
              <w:t>Sampling scheme</w:t>
            </w:r>
          </w:p>
        </w:tc>
        <w:tc>
          <w:tcPr>
            <w:tcW w:w="1760" w:type="dxa"/>
            <w:gridSpan w:val="3"/>
          </w:tcPr>
          <w:p w:rsidR="002E2A9D" w:rsidRPr="00D6339B" w:rsidRDefault="002E2A9D" w:rsidP="00D6339B">
            <w:pPr>
              <w:spacing w:before="40" w:after="40"/>
              <w:rPr>
                <w:sz w:val="16"/>
                <w:szCs w:val="16"/>
              </w:rPr>
            </w:pPr>
            <w:r w:rsidRPr="00D6339B">
              <w:rPr>
                <w:sz w:val="16"/>
                <w:szCs w:val="16"/>
              </w:rPr>
              <w:t>Type of sampling</w:t>
            </w:r>
          </w:p>
        </w:tc>
        <w:tc>
          <w:tcPr>
            <w:tcW w:w="1893" w:type="dxa"/>
          </w:tcPr>
          <w:p w:rsidR="002E2A9D" w:rsidRPr="00D6339B" w:rsidRDefault="002E2A9D" w:rsidP="00FF43DA">
            <w:pPr>
              <w:spacing w:before="40" w:after="40"/>
              <w:jc w:val="left"/>
              <w:rPr>
                <w:sz w:val="16"/>
                <w:szCs w:val="16"/>
              </w:rPr>
            </w:pPr>
            <w:r w:rsidRPr="00D6339B">
              <w:rPr>
                <w:sz w:val="16"/>
                <w:szCs w:val="16"/>
              </w:rPr>
              <w:t>Sampling frame and primary sampling unit for data collection</w:t>
            </w:r>
          </w:p>
        </w:tc>
        <w:tc>
          <w:tcPr>
            <w:tcW w:w="1936" w:type="dxa"/>
          </w:tcPr>
          <w:p w:rsidR="002E2A9D" w:rsidRPr="00D6339B" w:rsidRDefault="002E2A9D" w:rsidP="00FF43DA">
            <w:pPr>
              <w:spacing w:before="40" w:after="40"/>
              <w:jc w:val="left"/>
              <w:rPr>
                <w:sz w:val="16"/>
                <w:szCs w:val="16"/>
              </w:rPr>
            </w:pPr>
            <w:r w:rsidRPr="00D6339B">
              <w:rPr>
                <w:sz w:val="16"/>
                <w:szCs w:val="16"/>
              </w:rPr>
              <w:t>Data collected (retained catch; discarded catch; unsorted catch) and sampling method (concurrent, other)</w:t>
            </w:r>
          </w:p>
        </w:tc>
      </w:tr>
      <w:tr w:rsidR="002E2A9D" w:rsidRPr="00D6339B" w:rsidTr="00EA3BA3">
        <w:trPr>
          <w:cantSplit/>
          <w:trHeight w:val="255"/>
        </w:trPr>
        <w:tc>
          <w:tcPr>
            <w:tcW w:w="2222" w:type="dxa"/>
            <w:vMerge/>
          </w:tcPr>
          <w:p w:rsidR="002E2A9D" w:rsidRPr="00D6339B" w:rsidRDefault="002E2A9D" w:rsidP="00FF43DA">
            <w:pPr>
              <w:spacing w:before="40" w:after="40"/>
              <w:jc w:val="left"/>
              <w:rPr>
                <w:sz w:val="16"/>
                <w:szCs w:val="16"/>
              </w:rPr>
            </w:pPr>
          </w:p>
        </w:tc>
        <w:tc>
          <w:tcPr>
            <w:tcW w:w="1760" w:type="dxa"/>
            <w:gridSpan w:val="3"/>
          </w:tcPr>
          <w:p w:rsidR="002E2A9D" w:rsidRPr="00D6339B" w:rsidRDefault="002E2A9D" w:rsidP="00D6339B">
            <w:pPr>
              <w:spacing w:before="40" w:after="40"/>
              <w:rPr>
                <w:sz w:val="16"/>
                <w:szCs w:val="16"/>
              </w:rPr>
            </w:pPr>
            <w:r w:rsidRPr="00D6339B">
              <w:rPr>
                <w:sz w:val="16"/>
                <w:szCs w:val="16"/>
              </w:rPr>
              <w:t>Observers at sea</w:t>
            </w:r>
          </w:p>
        </w:tc>
        <w:tc>
          <w:tcPr>
            <w:tcW w:w="1893" w:type="dxa"/>
          </w:tcPr>
          <w:p w:rsidR="002E2A9D" w:rsidRPr="00D6339B" w:rsidRDefault="002E2A9D" w:rsidP="00FF43DA">
            <w:pPr>
              <w:spacing w:before="40" w:after="40"/>
              <w:jc w:val="left"/>
              <w:rPr>
                <w:sz w:val="16"/>
                <w:szCs w:val="16"/>
              </w:rPr>
            </w:pPr>
            <w:r w:rsidRPr="00D6339B">
              <w:rPr>
                <w:sz w:val="16"/>
                <w:szCs w:val="16"/>
              </w:rPr>
              <w:t>Yes, trips</w:t>
            </w:r>
          </w:p>
        </w:tc>
        <w:tc>
          <w:tcPr>
            <w:tcW w:w="1936" w:type="dxa"/>
          </w:tcPr>
          <w:p w:rsidR="002E2A9D" w:rsidRPr="00D6339B" w:rsidRDefault="002E2A9D" w:rsidP="00FF43DA">
            <w:pPr>
              <w:spacing w:before="40" w:after="40"/>
              <w:jc w:val="left"/>
              <w:rPr>
                <w:sz w:val="16"/>
                <w:szCs w:val="16"/>
              </w:rPr>
            </w:pPr>
            <w:r w:rsidRPr="00D6339B">
              <w:rPr>
                <w:sz w:val="16"/>
                <w:szCs w:val="16"/>
              </w:rPr>
              <w:t>Unsorted catch</w:t>
            </w:r>
            <w:r>
              <w:rPr>
                <w:sz w:val="16"/>
                <w:szCs w:val="16"/>
              </w:rPr>
              <w:t xml:space="preserve"> (concurrent)</w:t>
            </w:r>
          </w:p>
        </w:tc>
      </w:tr>
      <w:tr w:rsidR="002E2A9D" w:rsidRPr="00D6339B" w:rsidTr="00EA3BA3">
        <w:trPr>
          <w:cantSplit/>
          <w:trHeight w:val="255"/>
        </w:trPr>
        <w:tc>
          <w:tcPr>
            <w:tcW w:w="2222" w:type="dxa"/>
            <w:vMerge/>
          </w:tcPr>
          <w:p w:rsidR="002E2A9D" w:rsidRPr="00D6339B" w:rsidRDefault="002E2A9D" w:rsidP="00FF43DA">
            <w:pPr>
              <w:spacing w:before="40" w:after="40"/>
              <w:jc w:val="left"/>
              <w:rPr>
                <w:sz w:val="16"/>
                <w:szCs w:val="16"/>
              </w:rPr>
            </w:pPr>
          </w:p>
        </w:tc>
        <w:tc>
          <w:tcPr>
            <w:tcW w:w="1760" w:type="dxa"/>
            <w:gridSpan w:val="3"/>
          </w:tcPr>
          <w:p w:rsidR="002E2A9D" w:rsidRPr="00D6339B" w:rsidRDefault="002E2A9D" w:rsidP="00D6339B">
            <w:pPr>
              <w:spacing w:before="40" w:after="40"/>
              <w:rPr>
                <w:sz w:val="16"/>
                <w:szCs w:val="16"/>
              </w:rPr>
            </w:pPr>
            <w:r w:rsidRPr="00D6339B">
              <w:rPr>
                <w:sz w:val="16"/>
                <w:szCs w:val="16"/>
              </w:rPr>
              <w:t>Self sampling</w:t>
            </w:r>
          </w:p>
        </w:tc>
        <w:tc>
          <w:tcPr>
            <w:tcW w:w="1893" w:type="dxa"/>
          </w:tcPr>
          <w:p w:rsidR="002E2A9D" w:rsidRPr="00D6339B" w:rsidRDefault="002E2A9D" w:rsidP="00FF43DA">
            <w:pPr>
              <w:spacing w:before="40" w:after="40"/>
              <w:jc w:val="left"/>
              <w:rPr>
                <w:sz w:val="16"/>
                <w:szCs w:val="16"/>
              </w:rPr>
            </w:pPr>
            <w:r w:rsidRPr="00D6339B">
              <w:rPr>
                <w:sz w:val="16"/>
                <w:szCs w:val="16"/>
              </w:rPr>
              <w:t>Yes, Trips</w:t>
            </w:r>
          </w:p>
        </w:tc>
        <w:tc>
          <w:tcPr>
            <w:tcW w:w="1936" w:type="dxa"/>
          </w:tcPr>
          <w:p w:rsidR="002E2A9D" w:rsidRPr="00D6339B" w:rsidRDefault="002E2A9D" w:rsidP="00FF43DA">
            <w:pPr>
              <w:spacing w:before="40" w:after="40"/>
              <w:jc w:val="left"/>
              <w:rPr>
                <w:sz w:val="16"/>
                <w:szCs w:val="16"/>
              </w:rPr>
            </w:pPr>
            <w:r w:rsidRPr="00D6339B">
              <w:rPr>
                <w:sz w:val="16"/>
                <w:szCs w:val="16"/>
              </w:rPr>
              <w:t>Unsorted catch</w:t>
            </w:r>
          </w:p>
        </w:tc>
      </w:tr>
      <w:tr w:rsidR="002E2A9D" w:rsidRPr="00D6339B" w:rsidTr="00EA3BA3">
        <w:trPr>
          <w:cantSplit/>
          <w:trHeight w:val="255"/>
        </w:trPr>
        <w:tc>
          <w:tcPr>
            <w:tcW w:w="2222" w:type="dxa"/>
            <w:vMerge/>
          </w:tcPr>
          <w:p w:rsidR="002E2A9D" w:rsidRPr="00D6339B" w:rsidRDefault="002E2A9D" w:rsidP="00FF43DA">
            <w:pPr>
              <w:spacing w:before="40" w:after="40"/>
              <w:jc w:val="left"/>
              <w:rPr>
                <w:sz w:val="16"/>
                <w:szCs w:val="16"/>
              </w:rPr>
            </w:pPr>
          </w:p>
        </w:tc>
        <w:tc>
          <w:tcPr>
            <w:tcW w:w="1760" w:type="dxa"/>
            <w:gridSpan w:val="3"/>
          </w:tcPr>
          <w:p w:rsidR="002E2A9D" w:rsidRPr="00D6339B" w:rsidRDefault="002E2A9D" w:rsidP="00D6339B">
            <w:pPr>
              <w:spacing w:before="40" w:after="40"/>
              <w:rPr>
                <w:sz w:val="16"/>
                <w:szCs w:val="16"/>
              </w:rPr>
            </w:pPr>
            <w:r w:rsidRPr="00D6339B">
              <w:rPr>
                <w:sz w:val="16"/>
                <w:szCs w:val="16"/>
              </w:rPr>
              <w:t>Sampling landings on shore</w:t>
            </w:r>
          </w:p>
        </w:tc>
        <w:tc>
          <w:tcPr>
            <w:tcW w:w="1893" w:type="dxa"/>
          </w:tcPr>
          <w:p w:rsidR="002E2A9D" w:rsidRPr="00D6339B" w:rsidRDefault="002E2A9D" w:rsidP="00D6339B">
            <w:pPr>
              <w:spacing w:before="40" w:after="40"/>
              <w:rPr>
                <w:sz w:val="16"/>
                <w:szCs w:val="16"/>
              </w:rPr>
            </w:pPr>
          </w:p>
        </w:tc>
        <w:tc>
          <w:tcPr>
            <w:tcW w:w="1936" w:type="dxa"/>
          </w:tcPr>
          <w:p w:rsidR="002E2A9D" w:rsidRPr="00D6339B" w:rsidRDefault="002E2A9D" w:rsidP="00D6339B">
            <w:pPr>
              <w:spacing w:before="40" w:after="40"/>
              <w:rPr>
                <w:sz w:val="16"/>
                <w:szCs w:val="16"/>
              </w:rPr>
            </w:pP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 xml:space="preserve">Indicate if the </w:t>
            </w:r>
            <w:r>
              <w:rPr>
                <w:sz w:val="16"/>
                <w:szCs w:val="16"/>
              </w:rPr>
              <w:t>Metier</w:t>
            </w:r>
            <w:r w:rsidRPr="00D6339B">
              <w:rPr>
                <w:sz w:val="16"/>
                <w:szCs w:val="16"/>
              </w:rPr>
              <w:t xml:space="preserve"> is associated with particular sampling problems:</w:t>
            </w:r>
          </w:p>
        </w:tc>
        <w:tc>
          <w:tcPr>
            <w:tcW w:w="5589" w:type="dxa"/>
            <w:gridSpan w:val="5"/>
          </w:tcPr>
          <w:p w:rsidR="002E2A9D" w:rsidRPr="00D6339B" w:rsidRDefault="002E2A9D" w:rsidP="00D6339B">
            <w:pPr>
              <w:spacing w:before="40" w:after="40"/>
              <w:rPr>
                <w:sz w:val="16"/>
                <w:szCs w:val="16"/>
              </w:rPr>
            </w:pPr>
            <w:r w:rsidRPr="00D6339B">
              <w:rPr>
                <w:sz w:val="16"/>
                <w:szCs w:val="16"/>
              </w:rPr>
              <w:t>not relevant</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Additional remarks (historical and others):</w:t>
            </w:r>
          </w:p>
          <w:p w:rsidR="002E2A9D" w:rsidRPr="00D6339B" w:rsidRDefault="002E2A9D" w:rsidP="00FF43DA">
            <w:pPr>
              <w:spacing w:before="40" w:after="40"/>
              <w:jc w:val="left"/>
              <w:rPr>
                <w:sz w:val="16"/>
                <w:szCs w:val="16"/>
              </w:rPr>
            </w:pPr>
          </w:p>
        </w:tc>
        <w:tc>
          <w:tcPr>
            <w:tcW w:w="5589" w:type="dxa"/>
            <w:gridSpan w:val="5"/>
          </w:tcPr>
          <w:p w:rsidR="002E2A9D" w:rsidRPr="00D6339B" w:rsidRDefault="002E2A9D" w:rsidP="00D6339B">
            <w:pPr>
              <w:spacing w:before="40" w:after="40"/>
              <w:rPr>
                <w:sz w:val="16"/>
                <w:szCs w:val="16"/>
              </w:rPr>
            </w:pPr>
            <w:r w:rsidRPr="00D6339B">
              <w:rPr>
                <w:sz w:val="16"/>
                <w:szCs w:val="16"/>
              </w:rPr>
              <w:t>The herring in VIa is considered to be a separate stock and will be subject to specific sampling. The other stocks are distributed over a large area.</w:t>
            </w:r>
          </w:p>
        </w:tc>
      </w:tr>
    </w:tbl>
    <w:p w:rsidR="002E2A9D" w:rsidRPr="00D6339B" w:rsidRDefault="002E2A9D" w:rsidP="00D6339B">
      <w:pPr>
        <w:spacing w:before="40" w:after="40"/>
        <w:rPr>
          <w:sz w:val="16"/>
          <w:szCs w:val="16"/>
        </w:rPr>
      </w:pPr>
    </w:p>
    <w:p w:rsidR="002E2A9D" w:rsidRPr="00D6339B" w:rsidRDefault="002E2A9D" w:rsidP="00D6339B">
      <w:pPr>
        <w:spacing w:before="40" w:after="40"/>
        <w:rPr>
          <w:sz w:val="16"/>
          <w:szCs w:val="16"/>
        </w:rPr>
      </w:pPr>
      <w:r w:rsidRPr="00D6339B">
        <w:rPr>
          <w:sz w:val="16"/>
          <w:szCs w:val="16"/>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2"/>
        <w:gridCol w:w="1142"/>
        <w:gridCol w:w="277"/>
        <w:gridCol w:w="341"/>
        <w:gridCol w:w="1893"/>
        <w:gridCol w:w="1936"/>
      </w:tblGrid>
      <w:tr w:rsidR="002E2A9D" w:rsidRPr="00D6339B" w:rsidTr="00EA3BA3">
        <w:tc>
          <w:tcPr>
            <w:tcW w:w="7811" w:type="dxa"/>
            <w:gridSpan w:val="6"/>
          </w:tcPr>
          <w:p w:rsidR="002E2A9D" w:rsidRPr="00D6339B" w:rsidRDefault="002E2A9D" w:rsidP="00D6339B">
            <w:pPr>
              <w:spacing w:before="40" w:after="40"/>
              <w:rPr>
                <w:sz w:val="16"/>
                <w:szCs w:val="16"/>
              </w:rPr>
            </w:pPr>
            <w:r w:rsidRPr="00D6339B">
              <w:rPr>
                <w:sz w:val="16"/>
                <w:szCs w:val="16"/>
              </w:rPr>
              <w:t>Metier description template 12</w:t>
            </w:r>
          </w:p>
        </w:tc>
      </w:tr>
      <w:tr w:rsidR="002E2A9D" w:rsidRPr="00D6339B" w:rsidTr="00EA3BA3">
        <w:trPr>
          <w:trHeight w:val="333"/>
        </w:trPr>
        <w:tc>
          <w:tcPr>
            <w:tcW w:w="2222" w:type="dxa"/>
          </w:tcPr>
          <w:p w:rsidR="002E2A9D" w:rsidRPr="00D6339B" w:rsidRDefault="002E2A9D" w:rsidP="00FF43DA">
            <w:pPr>
              <w:spacing w:before="40" w:after="40"/>
              <w:jc w:val="left"/>
              <w:rPr>
                <w:sz w:val="16"/>
                <w:szCs w:val="16"/>
              </w:rPr>
            </w:pPr>
            <w:r w:rsidRPr="00D6339B">
              <w:rPr>
                <w:sz w:val="16"/>
                <w:szCs w:val="16"/>
              </w:rPr>
              <w:t>RCM</w:t>
            </w:r>
          </w:p>
        </w:tc>
        <w:tc>
          <w:tcPr>
            <w:tcW w:w="5589" w:type="dxa"/>
            <w:gridSpan w:val="5"/>
          </w:tcPr>
          <w:p w:rsidR="002E2A9D" w:rsidRPr="00D6339B" w:rsidRDefault="002E2A9D" w:rsidP="00FF43DA">
            <w:pPr>
              <w:spacing w:before="40" w:after="40"/>
              <w:jc w:val="left"/>
              <w:rPr>
                <w:sz w:val="16"/>
                <w:szCs w:val="16"/>
              </w:rPr>
            </w:pPr>
            <w:r w:rsidRPr="00D6339B">
              <w:rPr>
                <w:sz w:val="16"/>
                <w:szCs w:val="16"/>
              </w:rPr>
              <w:t>North Atlantic</w:t>
            </w:r>
          </w:p>
        </w:tc>
      </w:tr>
      <w:tr w:rsidR="002E2A9D" w:rsidRPr="00D6339B" w:rsidTr="00EA3BA3">
        <w:trPr>
          <w:trHeight w:val="284"/>
        </w:trPr>
        <w:tc>
          <w:tcPr>
            <w:tcW w:w="2222" w:type="dxa"/>
          </w:tcPr>
          <w:p w:rsidR="002E2A9D" w:rsidRPr="00D6339B" w:rsidRDefault="002E2A9D" w:rsidP="00FF43DA">
            <w:pPr>
              <w:spacing w:before="40" w:after="40"/>
              <w:jc w:val="left"/>
              <w:rPr>
                <w:sz w:val="16"/>
                <w:szCs w:val="16"/>
              </w:rPr>
            </w:pPr>
            <w:r w:rsidRPr="00D6339B">
              <w:rPr>
                <w:sz w:val="16"/>
                <w:szCs w:val="16"/>
              </w:rPr>
              <w:t>Fishing ground</w:t>
            </w:r>
          </w:p>
        </w:tc>
        <w:tc>
          <w:tcPr>
            <w:tcW w:w="5589" w:type="dxa"/>
            <w:gridSpan w:val="5"/>
          </w:tcPr>
          <w:p w:rsidR="002E2A9D" w:rsidRPr="00D6339B" w:rsidRDefault="002E2A9D" w:rsidP="00FF43DA">
            <w:pPr>
              <w:spacing w:before="40" w:after="40"/>
              <w:jc w:val="left"/>
              <w:rPr>
                <w:sz w:val="16"/>
                <w:szCs w:val="16"/>
              </w:rPr>
            </w:pPr>
            <w:r w:rsidRPr="00D6339B">
              <w:rPr>
                <w:sz w:val="16"/>
                <w:szCs w:val="16"/>
              </w:rPr>
              <w:t>VIIIabde</w:t>
            </w:r>
          </w:p>
        </w:tc>
      </w:tr>
      <w:tr w:rsidR="002E2A9D" w:rsidRPr="00D6339B" w:rsidTr="00EA3BA3">
        <w:trPr>
          <w:trHeight w:val="284"/>
        </w:trPr>
        <w:tc>
          <w:tcPr>
            <w:tcW w:w="2222" w:type="dxa"/>
          </w:tcPr>
          <w:p w:rsidR="002E2A9D" w:rsidRPr="00D6339B" w:rsidRDefault="002E2A9D" w:rsidP="00FF43DA">
            <w:pPr>
              <w:spacing w:before="40" w:after="40"/>
              <w:jc w:val="left"/>
              <w:rPr>
                <w:sz w:val="16"/>
                <w:szCs w:val="16"/>
              </w:rPr>
            </w:pPr>
            <w:r w:rsidRPr="00D6339B">
              <w:rPr>
                <w:sz w:val="16"/>
                <w:szCs w:val="16"/>
              </w:rPr>
              <w:t xml:space="preserve">Name of </w:t>
            </w:r>
            <w:r>
              <w:rPr>
                <w:sz w:val="16"/>
                <w:szCs w:val="16"/>
              </w:rPr>
              <w:t>metier</w:t>
            </w:r>
            <w:r w:rsidRPr="00D6339B">
              <w:rPr>
                <w:sz w:val="16"/>
                <w:szCs w:val="16"/>
              </w:rPr>
              <w:t>:</w:t>
            </w:r>
          </w:p>
        </w:tc>
        <w:tc>
          <w:tcPr>
            <w:tcW w:w="5589" w:type="dxa"/>
            <w:gridSpan w:val="5"/>
          </w:tcPr>
          <w:p w:rsidR="002E2A9D" w:rsidRPr="00D6339B" w:rsidRDefault="002E2A9D" w:rsidP="00FF43DA">
            <w:pPr>
              <w:spacing w:before="40" w:after="40"/>
              <w:jc w:val="left"/>
              <w:rPr>
                <w:sz w:val="16"/>
                <w:szCs w:val="16"/>
              </w:rPr>
            </w:pPr>
            <w:r w:rsidRPr="00D6339B">
              <w:rPr>
                <w:sz w:val="16"/>
                <w:szCs w:val="16"/>
              </w:rPr>
              <w:t>OTM_SPF_32-54_0_0</w:t>
            </w:r>
          </w:p>
        </w:tc>
      </w:tr>
      <w:tr w:rsidR="002E2A9D" w:rsidRPr="00D6339B" w:rsidTr="00EA3BA3">
        <w:trPr>
          <w:trHeight w:val="284"/>
        </w:trPr>
        <w:tc>
          <w:tcPr>
            <w:tcW w:w="2222" w:type="dxa"/>
          </w:tcPr>
          <w:p w:rsidR="002E2A9D" w:rsidRPr="00D6339B" w:rsidRDefault="002E2A9D" w:rsidP="00FF43DA">
            <w:pPr>
              <w:spacing w:before="40" w:after="40"/>
              <w:jc w:val="left"/>
              <w:rPr>
                <w:sz w:val="16"/>
                <w:szCs w:val="16"/>
              </w:rPr>
            </w:pPr>
            <w:r w:rsidRPr="00D6339B">
              <w:rPr>
                <w:sz w:val="16"/>
                <w:szCs w:val="16"/>
              </w:rPr>
              <w:t>Flag country:</w:t>
            </w:r>
          </w:p>
        </w:tc>
        <w:tc>
          <w:tcPr>
            <w:tcW w:w="5589" w:type="dxa"/>
            <w:gridSpan w:val="5"/>
          </w:tcPr>
          <w:p w:rsidR="002E2A9D" w:rsidRPr="00D6339B" w:rsidRDefault="002E2A9D" w:rsidP="00FF43DA">
            <w:pPr>
              <w:spacing w:before="40" w:after="40"/>
              <w:jc w:val="left"/>
              <w:rPr>
                <w:sz w:val="16"/>
                <w:szCs w:val="16"/>
              </w:rPr>
            </w:pPr>
            <w:r w:rsidRPr="00D6339B">
              <w:rPr>
                <w:sz w:val="16"/>
                <w:szCs w:val="16"/>
              </w:rPr>
              <w:t>Netherlands</w:t>
            </w:r>
          </w:p>
        </w:tc>
      </w:tr>
      <w:tr w:rsidR="002E2A9D" w:rsidRPr="00D6339B" w:rsidTr="00EA3BA3">
        <w:trPr>
          <w:trHeight w:val="284"/>
        </w:trPr>
        <w:tc>
          <w:tcPr>
            <w:tcW w:w="2222" w:type="dxa"/>
          </w:tcPr>
          <w:p w:rsidR="002E2A9D" w:rsidRPr="00D6339B" w:rsidRDefault="002E2A9D" w:rsidP="00FF43DA">
            <w:pPr>
              <w:spacing w:before="40" w:after="40"/>
              <w:jc w:val="left"/>
              <w:rPr>
                <w:sz w:val="16"/>
                <w:szCs w:val="16"/>
              </w:rPr>
            </w:pPr>
            <w:r w:rsidRPr="00D6339B">
              <w:rPr>
                <w:sz w:val="16"/>
                <w:szCs w:val="16"/>
              </w:rPr>
              <w:t>Date of update:</w:t>
            </w:r>
          </w:p>
        </w:tc>
        <w:tc>
          <w:tcPr>
            <w:tcW w:w="5589" w:type="dxa"/>
            <w:gridSpan w:val="5"/>
          </w:tcPr>
          <w:p w:rsidR="002E2A9D" w:rsidRPr="00D6339B" w:rsidRDefault="002E2A9D" w:rsidP="00FF43DA">
            <w:pPr>
              <w:spacing w:before="40" w:after="40"/>
              <w:jc w:val="left"/>
              <w:rPr>
                <w:sz w:val="16"/>
                <w:szCs w:val="16"/>
              </w:rPr>
            </w:pPr>
            <w:r>
              <w:rPr>
                <w:sz w:val="16"/>
                <w:szCs w:val="16"/>
              </w:rPr>
              <w:t>24-10-2011</w:t>
            </w:r>
          </w:p>
        </w:tc>
      </w:tr>
      <w:tr w:rsidR="002E2A9D" w:rsidRPr="00D6339B" w:rsidTr="00EA3BA3">
        <w:tc>
          <w:tcPr>
            <w:tcW w:w="7811" w:type="dxa"/>
            <w:gridSpan w:val="6"/>
          </w:tcPr>
          <w:p w:rsidR="002E2A9D" w:rsidRPr="00D6339B" w:rsidRDefault="002E2A9D" w:rsidP="00FF43DA">
            <w:pPr>
              <w:spacing w:before="40" w:after="40"/>
              <w:jc w:val="left"/>
              <w:rPr>
                <w:sz w:val="16"/>
                <w:szCs w:val="16"/>
              </w:rPr>
            </w:pPr>
            <w:r w:rsidRPr="00D6339B">
              <w:rPr>
                <w:sz w:val="16"/>
                <w:szCs w:val="16"/>
              </w:rPr>
              <w:t xml:space="preserve">Description of the </w:t>
            </w:r>
            <w:r>
              <w:rPr>
                <w:sz w:val="16"/>
                <w:szCs w:val="16"/>
              </w:rPr>
              <w:t>metier</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 xml:space="preserve">Spatial distribution of the fishing activity of the </w:t>
            </w:r>
            <w:r>
              <w:rPr>
                <w:sz w:val="16"/>
                <w:szCs w:val="16"/>
              </w:rPr>
              <w:t>metier</w:t>
            </w:r>
          </w:p>
        </w:tc>
        <w:tc>
          <w:tcPr>
            <w:tcW w:w="5589" w:type="dxa"/>
            <w:gridSpan w:val="5"/>
          </w:tcPr>
          <w:p w:rsidR="002E2A9D" w:rsidRPr="00D6339B" w:rsidRDefault="002E2A9D" w:rsidP="00FF43DA">
            <w:pPr>
              <w:spacing w:before="40" w:after="40"/>
              <w:jc w:val="left"/>
              <w:rPr>
                <w:sz w:val="16"/>
                <w:szCs w:val="16"/>
              </w:rPr>
            </w:pPr>
            <w:r w:rsidRPr="00D6339B">
              <w:rPr>
                <w:sz w:val="16"/>
                <w:szCs w:val="16"/>
              </w:rPr>
              <w:t>only in VIIIb</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 xml:space="preserve">Seasonal pattern of the fishing activity of the </w:t>
            </w:r>
            <w:r>
              <w:rPr>
                <w:sz w:val="16"/>
                <w:szCs w:val="16"/>
              </w:rPr>
              <w:t>metier</w:t>
            </w:r>
          </w:p>
        </w:tc>
        <w:tc>
          <w:tcPr>
            <w:tcW w:w="5589" w:type="dxa"/>
            <w:gridSpan w:val="5"/>
          </w:tcPr>
          <w:p w:rsidR="002E2A9D" w:rsidRPr="00D6339B" w:rsidRDefault="002E2A9D" w:rsidP="00FF43DA">
            <w:pPr>
              <w:spacing w:before="40" w:after="40"/>
              <w:jc w:val="left"/>
              <w:rPr>
                <w:sz w:val="16"/>
                <w:szCs w:val="16"/>
              </w:rPr>
            </w:pPr>
            <w:r w:rsidRPr="00D6339B">
              <w:rPr>
                <w:sz w:val="16"/>
                <w:szCs w:val="16"/>
              </w:rPr>
              <w:t>April and June</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 xml:space="preserve">Number of vessels involved in metier by LOA group: </w:t>
            </w:r>
          </w:p>
        </w:tc>
        <w:tc>
          <w:tcPr>
            <w:tcW w:w="5589" w:type="dxa"/>
            <w:gridSpan w:val="5"/>
          </w:tcPr>
          <w:p w:rsidR="002E2A9D" w:rsidRPr="00D6339B" w:rsidRDefault="002E2A9D" w:rsidP="00FF43DA">
            <w:pPr>
              <w:spacing w:before="40" w:after="40"/>
              <w:jc w:val="left"/>
              <w:rPr>
                <w:sz w:val="16"/>
                <w:szCs w:val="16"/>
              </w:rPr>
            </w:pPr>
            <w:r w:rsidRPr="00D6339B">
              <w:rPr>
                <w:sz w:val="16"/>
                <w:szCs w:val="16"/>
              </w:rPr>
              <w:t>&gt;40m: 10 vessels</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 xml:space="preserve">Detailed gear types and selectivity devices used in </w:t>
            </w:r>
            <w:r>
              <w:rPr>
                <w:sz w:val="16"/>
                <w:szCs w:val="16"/>
              </w:rPr>
              <w:t>metier</w:t>
            </w:r>
          </w:p>
        </w:tc>
        <w:tc>
          <w:tcPr>
            <w:tcW w:w="5589" w:type="dxa"/>
            <w:gridSpan w:val="5"/>
          </w:tcPr>
          <w:p w:rsidR="002E2A9D" w:rsidRPr="00D6339B" w:rsidRDefault="002E2A9D" w:rsidP="00FF43DA">
            <w:pPr>
              <w:spacing w:before="40" w:after="40"/>
              <w:jc w:val="left"/>
              <w:rPr>
                <w:sz w:val="16"/>
                <w:szCs w:val="16"/>
              </w:rPr>
            </w:pPr>
            <w:r w:rsidRPr="00D6339B">
              <w:rPr>
                <w:sz w:val="16"/>
                <w:szCs w:val="16"/>
              </w:rPr>
              <w:t>Freezer trawlers using pelagic midwater trawl</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 xml:space="preserve">Main target and by-catch species for the </w:t>
            </w:r>
            <w:r>
              <w:rPr>
                <w:sz w:val="16"/>
                <w:szCs w:val="16"/>
              </w:rPr>
              <w:t>metier</w:t>
            </w:r>
          </w:p>
        </w:tc>
        <w:tc>
          <w:tcPr>
            <w:tcW w:w="5589" w:type="dxa"/>
            <w:gridSpan w:val="5"/>
          </w:tcPr>
          <w:p w:rsidR="002E2A9D" w:rsidRPr="00D6339B" w:rsidRDefault="002E2A9D" w:rsidP="00FF43DA">
            <w:pPr>
              <w:spacing w:before="40" w:after="40"/>
              <w:jc w:val="left"/>
              <w:rPr>
                <w:sz w:val="16"/>
                <w:szCs w:val="16"/>
              </w:rPr>
            </w:pPr>
            <w:r w:rsidRPr="00D6339B">
              <w:rPr>
                <w:sz w:val="16"/>
                <w:szCs w:val="16"/>
              </w:rPr>
              <w:t>horse mackerel and mackerel</w:t>
            </w:r>
          </w:p>
        </w:tc>
      </w:tr>
      <w:tr w:rsidR="002E2A9D" w:rsidRPr="00D6339B" w:rsidTr="00EA3BA3">
        <w:trPr>
          <w:cantSplit/>
          <w:trHeight w:val="198"/>
        </w:trPr>
        <w:tc>
          <w:tcPr>
            <w:tcW w:w="2222" w:type="dxa"/>
            <w:vMerge w:val="restart"/>
          </w:tcPr>
          <w:p w:rsidR="002E2A9D" w:rsidRPr="00D6339B" w:rsidRDefault="002E2A9D" w:rsidP="00FF43DA">
            <w:pPr>
              <w:spacing w:before="40" w:after="40"/>
              <w:jc w:val="left"/>
              <w:rPr>
                <w:sz w:val="16"/>
                <w:szCs w:val="16"/>
              </w:rPr>
            </w:pPr>
            <w:r w:rsidRPr="00D6339B">
              <w:rPr>
                <w:sz w:val="16"/>
                <w:szCs w:val="16"/>
              </w:rPr>
              <w:t>Indicate level of discard of major species (mostly subset of G1 or G2 species):</w:t>
            </w:r>
          </w:p>
          <w:p w:rsidR="002E2A9D" w:rsidRPr="00D6339B" w:rsidRDefault="002E2A9D" w:rsidP="00FF43DA">
            <w:pPr>
              <w:spacing w:before="40" w:after="40"/>
              <w:jc w:val="left"/>
              <w:rPr>
                <w:sz w:val="16"/>
                <w:szCs w:val="16"/>
              </w:rPr>
            </w:pPr>
            <w:r w:rsidRPr="00D6339B">
              <w:rPr>
                <w:sz w:val="16"/>
                <w:szCs w:val="16"/>
              </w:rPr>
              <w:t>(Text. e.g. Significant, Insignificant, Occasional high)</w:t>
            </w:r>
          </w:p>
          <w:p w:rsidR="002E2A9D" w:rsidRPr="00D6339B" w:rsidRDefault="002E2A9D" w:rsidP="00FF43DA">
            <w:pPr>
              <w:spacing w:before="40" w:after="40"/>
              <w:jc w:val="left"/>
              <w:rPr>
                <w:sz w:val="16"/>
                <w:szCs w:val="16"/>
              </w:rPr>
            </w:pPr>
          </w:p>
        </w:tc>
        <w:tc>
          <w:tcPr>
            <w:tcW w:w="1142" w:type="dxa"/>
          </w:tcPr>
          <w:p w:rsidR="002E2A9D" w:rsidRPr="00D6339B" w:rsidRDefault="002E2A9D" w:rsidP="00FF43DA">
            <w:pPr>
              <w:spacing w:before="40" w:after="40"/>
              <w:jc w:val="left"/>
              <w:rPr>
                <w:sz w:val="16"/>
                <w:szCs w:val="16"/>
              </w:rPr>
            </w:pPr>
            <w:r w:rsidRPr="00D6339B">
              <w:rPr>
                <w:sz w:val="16"/>
                <w:szCs w:val="16"/>
              </w:rPr>
              <w:t>Species</w:t>
            </w:r>
          </w:p>
        </w:tc>
        <w:tc>
          <w:tcPr>
            <w:tcW w:w="4447" w:type="dxa"/>
            <w:gridSpan w:val="4"/>
          </w:tcPr>
          <w:p w:rsidR="002E2A9D" w:rsidRPr="00D6339B" w:rsidRDefault="002E2A9D" w:rsidP="00FF43DA">
            <w:pPr>
              <w:spacing w:before="40" w:after="40"/>
              <w:jc w:val="left"/>
              <w:rPr>
                <w:sz w:val="16"/>
                <w:szCs w:val="16"/>
              </w:rPr>
            </w:pPr>
            <w:r w:rsidRPr="00D6339B">
              <w:rPr>
                <w:sz w:val="16"/>
                <w:szCs w:val="16"/>
              </w:rPr>
              <w:t>Level of discarding</w:t>
            </w:r>
          </w:p>
        </w:tc>
      </w:tr>
      <w:tr w:rsidR="002E2A9D" w:rsidRPr="00D6339B" w:rsidTr="00EA3BA3">
        <w:trPr>
          <w:cantSplit/>
          <w:trHeight w:val="198"/>
        </w:trPr>
        <w:tc>
          <w:tcPr>
            <w:tcW w:w="2222" w:type="dxa"/>
            <w:vMerge/>
          </w:tcPr>
          <w:p w:rsidR="002E2A9D" w:rsidRPr="00D6339B" w:rsidRDefault="002E2A9D" w:rsidP="00FF43DA">
            <w:pPr>
              <w:spacing w:before="40" w:after="40"/>
              <w:jc w:val="left"/>
              <w:rPr>
                <w:sz w:val="16"/>
                <w:szCs w:val="16"/>
              </w:rPr>
            </w:pPr>
          </w:p>
        </w:tc>
        <w:tc>
          <w:tcPr>
            <w:tcW w:w="1142" w:type="dxa"/>
          </w:tcPr>
          <w:p w:rsidR="002E2A9D" w:rsidRPr="00D6339B" w:rsidRDefault="002E2A9D" w:rsidP="00FF43DA">
            <w:pPr>
              <w:spacing w:before="40" w:after="40"/>
              <w:jc w:val="left"/>
              <w:rPr>
                <w:sz w:val="16"/>
                <w:szCs w:val="16"/>
              </w:rPr>
            </w:pPr>
            <w:r w:rsidRPr="00D6339B">
              <w:rPr>
                <w:sz w:val="16"/>
                <w:szCs w:val="16"/>
              </w:rPr>
              <w:t>mackerel</w:t>
            </w:r>
          </w:p>
        </w:tc>
        <w:tc>
          <w:tcPr>
            <w:tcW w:w="4447" w:type="dxa"/>
            <w:gridSpan w:val="4"/>
          </w:tcPr>
          <w:p w:rsidR="002E2A9D" w:rsidRPr="00D6339B" w:rsidRDefault="002E2A9D" w:rsidP="00FF43DA">
            <w:pPr>
              <w:spacing w:before="40" w:after="40"/>
              <w:jc w:val="left"/>
              <w:rPr>
                <w:sz w:val="16"/>
                <w:szCs w:val="16"/>
              </w:rPr>
            </w:pPr>
            <w:r w:rsidRPr="00D6339B">
              <w:rPr>
                <w:sz w:val="16"/>
                <w:szCs w:val="16"/>
              </w:rPr>
              <w:t>mediate</w:t>
            </w:r>
          </w:p>
        </w:tc>
      </w:tr>
      <w:tr w:rsidR="002E2A9D" w:rsidRPr="00D6339B" w:rsidTr="00EA3BA3">
        <w:trPr>
          <w:cantSplit/>
          <w:trHeight w:val="198"/>
        </w:trPr>
        <w:tc>
          <w:tcPr>
            <w:tcW w:w="2222" w:type="dxa"/>
            <w:vMerge/>
          </w:tcPr>
          <w:p w:rsidR="002E2A9D" w:rsidRPr="00D6339B" w:rsidRDefault="002E2A9D" w:rsidP="00FF43DA">
            <w:pPr>
              <w:spacing w:before="40" w:after="40"/>
              <w:jc w:val="left"/>
              <w:rPr>
                <w:sz w:val="16"/>
                <w:szCs w:val="16"/>
              </w:rPr>
            </w:pPr>
          </w:p>
        </w:tc>
        <w:tc>
          <w:tcPr>
            <w:tcW w:w="1142" w:type="dxa"/>
          </w:tcPr>
          <w:p w:rsidR="002E2A9D" w:rsidRPr="00D6339B" w:rsidRDefault="002E2A9D" w:rsidP="00FF43DA">
            <w:pPr>
              <w:spacing w:before="40" w:after="40"/>
              <w:jc w:val="left"/>
              <w:rPr>
                <w:sz w:val="16"/>
                <w:szCs w:val="16"/>
              </w:rPr>
            </w:pPr>
            <w:r w:rsidRPr="00D6339B">
              <w:rPr>
                <w:sz w:val="16"/>
                <w:szCs w:val="16"/>
              </w:rPr>
              <w:t>horse mackerel</w:t>
            </w:r>
          </w:p>
        </w:tc>
        <w:tc>
          <w:tcPr>
            <w:tcW w:w="4447" w:type="dxa"/>
            <w:gridSpan w:val="4"/>
          </w:tcPr>
          <w:p w:rsidR="002E2A9D" w:rsidRPr="00D6339B" w:rsidRDefault="002E2A9D" w:rsidP="00FF43DA">
            <w:pPr>
              <w:spacing w:before="40" w:after="40"/>
              <w:jc w:val="left"/>
              <w:rPr>
                <w:sz w:val="16"/>
                <w:szCs w:val="16"/>
              </w:rPr>
            </w:pPr>
            <w:r w:rsidRPr="00D6339B">
              <w:rPr>
                <w:sz w:val="16"/>
                <w:szCs w:val="16"/>
              </w:rPr>
              <w:t>low</w:t>
            </w:r>
          </w:p>
        </w:tc>
      </w:tr>
      <w:tr w:rsidR="002E2A9D" w:rsidRPr="00D6339B" w:rsidTr="00EA3BA3">
        <w:trPr>
          <w:cantSplit/>
          <w:trHeight w:val="198"/>
        </w:trPr>
        <w:tc>
          <w:tcPr>
            <w:tcW w:w="2222" w:type="dxa"/>
            <w:vMerge/>
          </w:tcPr>
          <w:p w:rsidR="002E2A9D" w:rsidRPr="00D6339B" w:rsidRDefault="002E2A9D" w:rsidP="00FF43DA">
            <w:pPr>
              <w:spacing w:before="40" w:after="40"/>
              <w:jc w:val="left"/>
              <w:rPr>
                <w:sz w:val="16"/>
                <w:szCs w:val="16"/>
              </w:rPr>
            </w:pPr>
          </w:p>
        </w:tc>
        <w:tc>
          <w:tcPr>
            <w:tcW w:w="1142" w:type="dxa"/>
          </w:tcPr>
          <w:p w:rsidR="002E2A9D" w:rsidRPr="00D6339B" w:rsidRDefault="002E2A9D" w:rsidP="00FF43DA">
            <w:pPr>
              <w:spacing w:before="40" w:after="40"/>
              <w:jc w:val="left"/>
              <w:rPr>
                <w:sz w:val="16"/>
                <w:szCs w:val="16"/>
              </w:rPr>
            </w:pPr>
            <w:r w:rsidRPr="00D6339B">
              <w:rPr>
                <w:sz w:val="16"/>
                <w:szCs w:val="16"/>
              </w:rPr>
              <w:t>other</w:t>
            </w:r>
          </w:p>
        </w:tc>
        <w:tc>
          <w:tcPr>
            <w:tcW w:w="4447" w:type="dxa"/>
            <w:gridSpan w:val="4"/>
          </w:tcPr>
          <w:p w:rsidR="002E2A9D" w:rsidRPr="00D6339B" w:rsidRDefault="002E2A9D" w:rsidP="00FF43DA">
            <w:pPr>
              <w:spacing w:before="40" w:after="40"/>
              <w:jc w:val="left"/>
              <w:rPr>
                <w:sz w:val="16"/>
                <w:szCs w:val="16"/>
              </w:rPr>
            </w:pPr>
            <w:r w:rsidRPr="00D6339B">
              <w:rPr>
                <w:sz w:val="16"/>
                <w:szCs w:val="16"/>
              </w:rPr>
              <w:t>low numbers, high percentages</w:t>
            </w:r>
          </w:p>
        </w:tc>
      </w:tr>
      <w:tr w:rsidR="002E2A9D" w:rsidRPr="00D6339B" w:rsidTr="00EA3BA3">
        <w:trPr>
          <w:cantSplit/>
          <w:trHeight w:val="198"/>
        </w:trPr>
        <w:tc>
          <w:tcPr>
            <w:tcW w:w="2222" w:type="dxa"/>
            <w:vMerge/>
          </w:tcPr>
          <w:p w:rsidR="002E2A9D" w:rsidRPr="00D6339B" w:rsidRDefault="002E2A9D" w:rsidP="00FF43DA">
            <w:pPr>
              <w:spacing w:before="40" w:after="40"/>
              <w:jc w:val="left"/>
              <w:rPr>
                <w:sz w:val="16"/>
                <w:szCs w:val="16"/>
              </w:rPr>
            </w:pPr>
          </w:p>
        </w:tc>
        <w:tc>
          <w:tcPr>
            <w:tcW w:w="1142" w:type="dxa"/>
          </w:tcPr>
          <w:p w:rsidR="002E2A9D" w:rsidRPr="00D6339B" w:rsidRDefault="002E2A9D" w:rsidP="00FF43DA">
            <w:pPr>
              <w:spacing w:before="40" w:after="40"/>
              <w:jc w:val="left"/>
              <w:rPr>
                <w:sz w:val="16"/>
                <w:szCs w:val="16"/>
              </w:rPr>
            </w:pPr>
          </w:p>
        </w:tc>
        <w:tc>
          <w:tcPr>
            <w:tcW w:w="4447" w:type="dxa"/>
            <w:gridSpan w:val="4"/>
          </w:tcPr>
          <w:p w:rsidR="002E2A9D" w:rsidRPr="00D6339B" w:rsidRDefault="002E2A9D" w:rsidP="00FF43DA">
            <w:pPr>
              <w:spacing w:before="40" w:after="40"/>
              <w:jc w:val="left"/>
              <w:rPr>
                <w:sz w:val="16"/>
                <w:szCs w:val="16"/>
              </w:rPr>
            </w:pPr>
          </w:p>
        </w:tc>
      </w:tr>
      <w:tr w:rsidR="002E2A9D" w:rsidRPr="00D6339B" w:rsidTr="00EA3BA3">
        <w:tc>
          <w:tcPr>
            <w:tcW w:w="2222" w:type="dxa"/>
          </w:tcPr>
          <w:p w:rsidR="002E2A9D" w:rsidRPr="00D6339B" w:rsidRDefault="002E2A9D" w:rsidP="00FF43DA">
            <w:pPr>
              <w:spacing w:before="40" w:after="40"/>
              <w:jc w:val="left"/>
              <w:rPr>
                <w:sz w:val="16"/>
                <w:szCs w:val="16"/>
              </w:rPr>
            </w:pPr>
          </w:p>
        </w:tc>
        <w:tc>
          <w:tcPr>
            <w:tcW w:w="5589" w:type="dxa"/>
            <w:gridSpan w:val="5"/>
          </w:tcPr>
          <w:p w:rsidR="002E2A9D" w:rsidRPr="00D6339B" w:rsidRDefault="002E2A9D" w:rsidP="00FF43DA">
            <w:pPr>
              <w:spacing w:before="40" w:after="40"/>
              <w:jc w:val="left"/>
              <w:rPr>
                <w:sz w:val="16"/>
                <w:szCs w:val="16"/>
              </w:rPr>
            </w:pPr>
          </w:p>
        </w:tc>
      </w:tr>
      <w:tr w:rsidR="002E2A9D" w:rsidRPr="00D6339B" w:rsidTr="00EA3BA3">
        <w:trPr>
          <w:cantSplit/>
          <w:trHeight w:val="315"/>
        </w:trPr>
        <w:tc>
          <w:tcPr>
            <w:tcW w:w="2222" w:type="dxa"/>
            <w:vMerge w:val="restart"/>
          </w:tcPr>
          <w:p w:rsidR="002E2A9D" w:rsidRPr="00D6339B" w:rsidRDefault="002E2A9D" w:rsidP="00FF43DA">
            <w:pPr>
              <w:spacing w:before="40" w:after="40"/>
              <w:jc w:val="left"/>
              <w:rPr>
                <w:sz w:val="16"/>
                <w:szCs w:val="16"/>
              </w:rPr>
            </w:pPr>
            <w:r w:rsidRPr="00D6339B">
              <w:rPr>
                <w:sz w:val="16"/>
                <w:szCs w:val="16"/>
              </w:rPr>
              <w:t xml:space="preserve">Is significant part of the catches landed in foreign countries? </w:t>
            </w:r>
          </w:p>
          <w:p w:rsidR="002E2A9D" w:rsidRPr="00D6339B" w:rsidRDefault="002E2A9D" w:rsidP="00FF43DA">
            <w:pPr>
              <w:spacing w:before="40" w:after="40"/>
              <w:jc w:val="left"/>
              <w:rPr>
                <w:sz w:val="16"/>
                <w:szCs w:val="16"/>
              </w:rPr>
            </w:pPr>
          </w:p>
        </w:tc>
        <w:tc>
          <w:tcPr>
            <w:tcW w:w="1419" w:type="dxa"/>
            <w:gridSpan w:val="2"/>
          </w:tcPr>
          <w:p w:rsidR="002E2A9D" w:rsidRPr="00D6339B" w:rsidRDefault="002E2A9D" w:rsidP="00FF43DA">
            <w:pPr>
              <w:spacing w:before="40" w:after="40"/>
              <w:jc w:val="left"/>
              <w:rPr>
                <w:sz w:val="16"/>
                <w:szCs w:val="16"/>
              </w:rPr>
            </w:pPr>
            <w:r w:rsidRPr="00D6339B">
              <w:rPr>
                <w:sz w:val="16"/>
                <w:szCs w:val="16"/>
              </w:rPr>
              <w:t>Landing country</w:t>
            </w:r>
          </w:p>
        </w:tc>
        <w:tc>
          <w:tcPr>
            <w:tcW w:w="4170" w:type="dxa"/>
            <w:gridSpan w:val="3"/>
          </w:tcPr>
          <w:p w:rsidR="002E2A9D" w:rsidRPr="00D6339B" w:rsidRDefault="002E2A9D" w:rsidP="00FF43DA">
            <w:pPr>
              <w:spacing w:before="40" w:after="40"/>
              <w:jc w:val="left"/>
              <w:rPr>
                <w:sz w:val="16"/>
                <w:szCs w:val="16"/>
              </w:rPr>
            </w:pPr>
            <w:r w:rsidRPr="00D6339B">
              <w:rPr>
                <w:sz w:val="16"/>
                <w:szCs w:val="16"/>
              </w:rPr>
              <w:t>Sampling agreement (y/n) ref. to table</w:t>
            </w:r>
          </w:p>
        </w:tc>
      </w:tr>
      <w:tr w:rsidR="002E2A9D" w:rsidRPr="00D6339B" w:rsidTr="00EA3BA3">
        <w:trPr>
          <w:cantSplit/>
          <w:trHeight w:val="315"/>
        </w:trPr>
        <w:tc>
          <w:tcPr>
            <w:tcW w:w="2222" w:type="dxa"/>
            <w:vMerge/>
          </w:tcPr>
          <w:p w:rsidR="002E2A9D" w:rsidRPr="00D6339B" w:rsidRDefault="002E2A9D" w:rsidP="00FF43DA">
            <w:pPr>
              <w:spacing w:before="40" w:after="40"/>
              <w:jc w:val="left"/>
              <w:rPr>
                <w:sz w:val="16"/>
                <w:szCs w:val="16"/>
              </w:rPr>
            </w:pPr>
          </w:p>
        </w:tc>
        <w:tc>
          <w:tcPr>
            <w:tcW w:w="1419" w:type="dxa"/>
            <w:gridSpan w:val="2"/>
          </w:tcPr>
          <w:p w:rsidR="002E2A9D" w:rsidRPr="00D6339B" w:rsidRDefault="002E2A9D" w:rsidP="00FF43DA">
            <w:pPr>
              <w:spacing w:before="40" w:after="40"/>
              <w:jc w:val="left"/>
              <w:rPr>
                <w:sz w:val="16"/>
                <w:szCs w:val="16"/>
              </w:rPr>
            </w:pPr>
            <w:r w:rsidRPr="00D6339B">
              <w:rPr>
                <w:sz w:val="16"/>
                <w:szCs w:val="16"/>
              </w:rPr>
              <w:t>NL</w:t>
            </w:r>
            <w:r>
              <w:rPr>
                <w:sz w:val="16"/>
                <w:szCs w:val="16"/>
              </w:rPr>
              <w:t>D</w:t>
            </w:r>
          </w:p>
        </w:tc>
        <w:tc>
          <w:tcPr>
            <w:tcW w:w="4170" w:type="dxa"/>
            <w:gridSpan w:val="3"/>
          </w:tcPr>
          <w:p w:rsidR="002E2A9D" w:rsidRPr="00D6339B" w:rsidRDefault="002E2A9D" w:rsidP="00FF43DA">
            <w:pPr>
              <w:spacing w:before="40" w:after="40"/>
              <w:jc w:val="left"/>
              <w:rPr>
                <w:sz w:val="16"/>
                <w:szCs w:val="16"/>
              </w:rPr>
            </w:pPr>
            <w:r w:rsidRPr="00D6339B">
              <w:rPr>
                <w:sz w:val="16"/>
                <w:szCs w:val="16"/>
              </w:rPr>
              <w:t>not relevant</w:t>
            </w:r>
          </w:p>
        </w:tc>
      </w:tr>
      <w:tr w:rsidR="002E2A9D" w:rsidRPr="00D6339B" w:rsidTr="00EA3BA3">
        <w:trPr>
          <w:cantSplit/>
          <w:trHeight w:val="315"/>
        </w:trPr>
        <w:tc>
          <w:tcPr>
            <w:tcW w:w="2222" w:type="dxa"/>
            <w:vMerge/>
          </w:tcPr>
          <w:p w:rsidR="002E2A9D" w:rsidRPr="00D6339B" w:rsidRDefault="002E2A9D" w:rsidP="00FF43DA">
            <w:pPr>
              <w:spacing w:before="40" w:after="40"/>
              <w:jc w:val="left"/>
              <w:rPr>
                <w:sz w:val="16"/>
                <w:szCs w:val="16"/>
              </w:rPr>
            </w:pPr>
          </w:p>
        </w:tc>
        <w:tc>
          <w:tcPr>
            <w:tcW w:w="1419" w:type="dxa"/>
            <w:gridSpan w:val="2"/>
          </w:tcPr>
          <w:p w:rsidR="002E2A9D" w:rsidRPr="00D6339B" w:rsidRDefault="002E2A9D" w:rsidP="00FF43DA">
            <w:pPr>
              <w:spacing w:before="40" w:after="40"/>
              <w:jc w:val="left"/>
              <w:rPr>
                <w:sz w:val="16"/>
                <w:szCs w:val="16"/>
              </w:rPr>
            </w:pPr>
          </w:p>
        </w:tc>
        <w:tc>
          <w:tcPr>
            <w:tcW w:w="4170" w:type="dxa"/>
            <w:gridSpan w:val="3"/>
          </w:tcPr>
          <w:p w:rsidR="002E2A9D" w:rsidRPr="00D6339B" w:rsidRDefault="002E2A9D" w:rsidP="00FF43DA">
            <w:pPr>
              <w:spacing w:before="40" w:after="40"/>
              <w:jc w:val="left"/>
              <w:rPr>
                <w:sz w:val="16"/>
                <w:szCs w:val="16"/>
              </w:rPr>
            </w:pPr>
          </w:p>
        </w:tc>
      </w:tr>
      <w:tr w:rsidR="002E2A9D" w:rsidRPr="00D6339B" w:rsidTr="00EA3BA3">
        <w:tc>
          <w:tcPr>
            <w:tcW w:w="7811" w:type="dxa"/>
            <w:gridSpan w:val="6"/>
          </w:tcPr>
          <w:p w:rsidR="002E2A9D" w:rsidRPr="00D6339B" w:rsidRDefault="002E2A9D" w:rsidP="00FF43DA">
            <w:pPr>
              <w:spacing w:before="40" w:after="40"/>
              <w:jc w:val="left"/>
              <w:rPr>
                <w:sz w:val="16"/>
                <w:szCs w:val="16"/>
              </w:rPr>
            </w:pPr>
            <w:r w:rsidRPr="00D6339B">
              <w:rPr>
                <w:sz w:val="16"/>
                <w:szCs w:val="16"/>
              </w:rPr>
              <w:t>Sampling of the metier</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 xml:space="preserve">Indicate if this </w:t>
            </w:r>
            <w:r>
              <w:rPr>
                <w:sz w:val="16"/>
                <w:szCs w:val="16"/>
              </w:rPr>
              <w:t>Metier</w:t>
            </w:r>
            <w:r w:rsidRPr="00D6339B">
              <w:rPr>
                <w:sz w:val="16"/>
                <w:szCs w:val="16"/>
              </w:rPr>
              <w:t xml:space="preserve"> is merged with other metiers for sampling</w:t>
            </w:r>
          </w:p>
        </w:tc>
        <w:tc>
          <w:tcPr>
            <w:tcW w:w="5589" w:type="dxa"/>
            <w:gridSpan w:val="5"/>
          </w:tcPr>
          <w:p w:rsidR="002E2A9D" w:rsidRPr="00D6339B" w:rsidRDefault="002E2A9D" w:rsidP="00FF43DA">
            <w:pPr>
              <w:spacing w:before="40" w:after="40"/>
              <w:jc w:val="left"/>
              <w:rPr>
                <w:sz w:val="16"/>
                <w:szCs w:val="16"/>
              </w:rPr>
            </w:pPr>
            <w:r w:rsidRPr="00D6339B">
              <w:rPr>
                <w:sz w:val="16"/>
                <w:szCs w:val="16"/>
              </w:rPr>
              <w:t xml:space="preserve">merged with </w:t>
            </w:r>
            <w:r>
              <w:rPr>
                <w:sz w:val="16"/>
                <w:szCs w:val="16"/>
              </w:rPr>
              <w:t>P</w:t>
            </w:r>
            <w:r w:rsidRPr="00D6339B">
              <w:rPr>
                <w:sz w:val="16"/>
                <w:szCs w:val="16"/>
              </w:rPr>
              <w:t xml:space="preserve">TM_SPF_32-69_0_0 </w:t>
            </w:r>
            <w:r>
              <w:rPr>
                <w:sz w:val="16"/>
                <w:szCs w:val="16"/>
              </w:rPr>
              <w:t xml:space="preserve">and </w:t>
            </w:r>
            <w:r w:rsidRPr="00D6339B">
              <w:rPr>
                <w:sz w:val="16"/>
                <w:szCs w:val="16"/>
              </w:rPr>
              <w:t xml:space="preserve">OTM_SPF_32-69_0_0 </w:t>
            </w:r>
            <w:r>
              <w:rPr>
                <w:sz w:val="16"/>
                <w:szCs w:val="16"/>
              </w:rPr>
              <w:t>and P</w:t>
            </w:r>
            <w:r w:rsidRPr="00D6339B">
              <w:rPr>
                <w:sz w:val="16"/>
                <w:szCs w:val="16"/>
              </w:rPr>
              <w:t>TM_SPF_32</w:t>
            </w:r>
            <w:r>
              <w:rPr>
                <w:sz w:val="16"/>
                <w:szCs w:val="16"/>
              </w:rPr>
              <w:noBreakHyphen/>
            </w:r>
            <w:r w:rsidRPr="00D6339B">
              <w:rPr>
                <w:sz w:val="16"/>
                <w:szCs w:val="16"/>
              </w:rPr>
              <w:t>69_0_0 in adjacent areas</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Justification for merging:</w:t>
            </w:r>
          </w:p>
        </w:tc>
        <w:tc>
          <w:tcPr>
            <w:tcW w:w="5589" w:type="dxa"/>
            <w:gridSpan w:val="5"/>
          </w:tcPr>
          <w:p w:rsidR="002E2A9D" w:rsidRPr="00D6339B" w:rsidRDefault="002E2A9D" w:rsidP="00FF43DA">
            <w:pPr>
              <w:spacing w:before="40" w:after="40"/>
              <w:jc w:val="left"/>
              <w:rPr>
                <w:sz w:val="16"/>
                <w:szCs w:val="16"/>
              </w:rPr>
            </w:pPr>
            <w:r w:rsidRPr="00D6339B">
              <w:rPr>
                <w:sz w:val="16"/>
                <w:szCs w:val="16"/>
              </w:rPr>
              <w:t>not relevant</w:t>
            </w:r>
          </w:p>
        </w:tc>
      </w:tr>
      <w:tr w:rsidR="002E2A9D" w:rsidRPr="00D6339B" w:rsidTr="00EA3BA3">
        <w:trPr>
          <w:cantSplit/>
          <w:trHeight w:val="360"/>
        </w:trPr>
        <w:tc>
          <w:tcPr>
            <w:tcW w:w="2222" w:type="dxa"/>
            <w:vMerge w:val="restart"/>
          </w:tcPr>
          <w:p w:rsidR="002E2A9D" w:rsidRPr="00D6339B" w:rsidRDefault="002E2A9D" w:rsidP="00FF43DA">
            <w:pPr>
              <w:spacing w:before="40" w:after="40"/>
              <w:jc w:val="left"/>
              <w:rPr>
                <w:sz w:val="16"/>
                <w:szCs w:val="16"/>
              </w:rPr>
            </w:pPr>
            <w:r w:rsidRPr="00D6339B">
              <w:rPr>
                <w:sz w:val="16"/>
                <w:szCs w:val="16"/>
              </w:rPr>
              <w:t>Sampling scheme</w:t>
            </w:r>
          </w:p>
        </w:tc>
        <w:tc>
          <w:tcPr>
            <w:tcW w:w="1760" w:type="dxa"/>
            <w:gridSpan w:val="3"/>
          </w:tcPr>
          <w:p w:rsidR="002E2A9D" w:rsidRPr="00D6339B" w:rsidRDefault="002E2A9D" w:rsidP="00FF43DA">
            <w:pPr>
              <w:spacing w:before="40" w:after="40"/>
              <w:jc w:val="left"/>
              <w:rPr>
                <w:sz w:val="16"/>
                <w:szCs w:val="16"/>
              </w:rPr>
            </w:pPr>
            <w:r w:rsidRPr="00D6339B">
              <w:rPr>
                <w:sz w:val="16"/>
                <w:szCs w:val="16"/>
              </w:rPr>
              <w:t>Type of sampling</w:t>
            </w:r>
          </w:p>
        </w:tc>
        <w:tc>
          <w:tcPr>
            <w:tcW w:w="1893" w:type="dxa"/>
          </w:tcPr>
          <w:p w:rsidR="002E2A9D" w:rsidRPr="00D6339B" w:rsidRDefault="002E2A9D" w:rsidP="00FF43DA">
            <w:pPr>
              <w:spacing w:before="40" w:after="40"/>
              <w:jc w:val="left"/>
              <w:rPr>
                <w:sz w:val="16"/>
                <w:szCs w:val="16"/>
              </w:rPr>
            </w:pPr>
            <w:r w:rsidRPr="00D6339B">
              <w:rPr>
                <w:sz w:val="16"/>
                <w:szCs w:val="16"/>
              </w:rPr>
              <w:t>Sampling frame and primary sampling unit for data collection</w:t>
            </w:r>
          </w:p>
        </w:tc>
        <w:tc>
          <w:tcPr>
            <w:tcW w:w="1936" w:type="dxa"/>
          </w:tcPr>
          <w:p w:rsidR="002E2A9D" w:rsidRPr="00D6339B" w:rsidRDefault="002E2A9D" w:rsidP="00FF43DA">
            <w:pPr>
              <w:spacing w:before="40" w:after="40"/>
              <w:jc w:val="left"/>
              <w:rPr>
                <w:sz w:val="16"/>
                <w:szCs w:val="16"/>
              </w:rPr>
            </w:pPr>
            <w:r w:rsidRPr="00D6339B">
              <w:rPr>
                <w:sz w:val="16"/>
                <w:szCs w:val="16"/>
              </w:rPr>
              <w:t>Data collected (retained catch; discarded catch; unsorted catch) and sampling method (concurrent, other)</w:t>
            </w:r>
          </w:p>
        </w:tc>
      </w:tr>
      <w:tr w:rsidR="002E2A9D" w:rsidRPr="00D6339B" w:rsidTr="00EA3BA3">
        <w:trPr>
          <w:cantSplit/>
          <w:trHeight w:val="255"/>
        </w:trPr>
        <w:tc>
          <w:tcPr>
            <w:tcW w:w="2222" w:type="dxa"/>
            <w:vMerge/>
          </w:tcPr>
          <w:p w:rsidR="002E2A9D" w:rsidRPr="00D6339B" w:rsidRDefault="002E2A9D" w:rsidP="00FF43DA">
            <w:pPr>
              <w:spacing w:before="40" w:after="40"/>
              <w:jc w:val="left"/>
              <w:rPr>
                <w:sz w:val="16"/>
                <w:szCs w:val="16"/>
              </w:rPr>
            </w:pPr>
          </w:p>
        </w:tc>
        <w:tc>
          <w:tcPr>
            <w:tcW w:w="1760" w:type="dxa"/>
            <w:gridSpan w:val="3"/>
          </w:tcPr>
          <w:p w:rsidR="002E2A9D" w:rsidRPr="00D6339B" w:rsidRDefault="002E2A9D" w:rsidP="00FF43DA">
            <w:pPr>
              <w:spacing w:before="40" w:after="40"/>
              <w:jc w:val="left"/>
              <w:rPr>
                <w:sz w:val="16"/>
                <w:szCs w:val="16"/>
              </w:rPr>
            </w:pPr>
            <w:r w:rsidRPr="00D6339B">
              <w:rPr>
                <w:sz w:val="16"/>
                <w:szCs w:val="16"/>
              </w:rPr>
              <w:t>Observers at sea</w:t>
            </w:r>
          </w:p>
        </w:tc>
        <w:tc>
          <w:tcPr>
            <w:tcW w:w="1893" w:type="dxa"/>
          </w:tcPr>
          <w:p w:rsidR="002E2A9D" w:rsidRPr="00D6339B" w:rsidRDefault="002E2A9D" w:rsidP="00FF43DA">
            <w:pPr>
              <w:spacing w:before="40" w:after="40"/>
              <w:jc w:val="left"/>
              <w:rPr>
                <w:sz w:val="16"/>
                <w:szCs w:val="16"/>
              </w:rPr>
            </w:pPr>
            <w:r w:rsidRPr="00D6339B">
              <w:rPr>
                <w:sz w:val="16"/>
                <w:szCs w:val="16"/>
              </w:rPr>
              <w:t>Yes, trips</w:t>
            </w:r>
          </w:p>
        </w:tc>
        <w:tc>
          <w:tcPr>
            <w:tcW w:w="1936" w:type="dxa"/>
          </w:tcPr>
          <w:p w:rsidR="002E2A9D" w:rsidRPr="00D6339B" w:rsidRDefault="002E2A9D" w:rsidP="00FF43DA">
            <w:pPr>
              <w:spacing w:before="40" w:after="40"/>
              <w:jc w:val="left"/>
              <w:rPr>
                <w:sz w:val="16"/>
                <w:szCs w:val="16"/>
              </w:rPr>
            </w:pPr>
            <w:r w:rsidRPr="00D6339B">
              <w:rPr>
                <w:sz w:val="16"/>
                <w:szCs w:val="16"/>
              </w:rPr>
              <w:t>Unsorted catch</w:t>
            </w:r>
            <w:r>
              <w:rPr>
                <w:sz w:val="16"/>
                <w:szCs w:val="16"/>
              </w:rPr>
              <w:t xml:space="preserve"> (concurrent)</w:t>
            </w:r>
          </w:p>
        </w:tc>
      </w:tr>
      <w:tr w:rsidR="002E2A9D" w:rsidRPr="00D6339B" w:rsidTr="00EA3BA3">
        <w:trPr>
          <w:cantSplit/>
          <w:trHeight w:val="255"/>
        </w:trPr>
        <w:tc>
          <w:tcPr>
            <w:tcW w:w="2222" w:type="dxa"/>
            <w:vMerge/>
          </w:tcPr>
          <w:p w:rsidR="002E2A9D" w:rsidRPr="00D6339B" w:rsidRDefault="002E2A9D" w:rsidP="00FF43DA">
            <w:pPr>
              <w:spacing w:before="40" w:after="40"/>
              <w:jc w:val="left"/>
              <w:rPr>
                <w:sz w:val="16"/>
                <w:szCs w:val="16"/>
              </w:rPr>
            </w:pPr>
          </w:p>
        </w:tc>
        <w:tc>
          <w:tcPr>
            <w:tcW w:w="1760" w:type="dxa"/>
            <w:gridSpan w:val="3"/>
          </w:tcPr>
          <w:p w:rsidR="002E2A9D" w:rsidRPr="00D6339B" w:rsidRDefault="002E2A9D" w:rsidP="00FF43DA">
            <w:pPr>
              <w:spacing w:before="40" w:after="40"/>
              <w:jc w:val="left"/>
              <w:rPr>
                <w:sz w:val="16"/>
                <w:szCs w:val="16"/>
              </w:rPr>
            </w:pPr>
            <w:r w:rsidRPr="00D6339B">
              <w:rPr>
                <w:sz w:val="16"/>
                <w:szCs w:val="16"/>
              </w:rPr>
              <w:t>Self sampling</w:t>
            </w:r>
          </w:p>
        </w:tc>
        <w:tc>
          <w:tcPr>
            <w:tcW w:w="1893" w:type="dxa"/>
          </w:tcPr>
          <w:p w:rsidR="002E2A9D" w:rsidRPr="00D6339B" w:rsidRDefault="002E2A9D" w:rsidP="00FF43DA">
            <w:pPr>
              <w:spacing w:before="40" w:after="40"/>
              <w:jc w:val="left"/>
              <w:rPr>
                <w:sz w:val="16"/>
                <w:szCs w:val="16"/>
              </w:rPr>
            </w:pPr>
            <w:r w:rsidRPr="00D6339B">
              <w:rPr>
                <w:sz w:val="16"/>
                <w:szCs w:val="16"/>
              </w:rPr>
              <w:t>Yes, Trips</w:t>
            </w:r>
          </w:p>
        </w:tc>
        <w:tc>
          <w:tcPr>
            <w:tcW w:w="1936" w:type="dxa"/>
          </w:tcPr>
          <w:p w:rsidR="002E2A9D" w:rsidRPr="00D6339B" w:rsidRDefault="002E2A9D" w:rsidP="00FF43DA">
            <w:pPr>
              <w:spacing w:before="40" w:after="40"/>
              <w:jc w:val="left"/>
              <w:rPr>
                <w:sz w:val="16"/>
                <w:szCs w:val="16"/>
              </w:rPr>
            </w:pPr>
            <w:r w:rsidRPr="00D6339B">
              <w:rPr>
                <w:sz w:val="16"/>
                <w:szCs w:val="16"/>
              </w:rPr>
              <w:t>Unsorted catch</w:t>
            </w:r>
          </w:p>
        </w:tc>
      </w:tr>
      <w:tr w:rsidR="002E2A9D" w:rsidRPr="00D6339B" w:rsidTr="00EA3BA3">
        <w:trPr>
          <w:cantSplit/>
          <w:trHeight w:val="255"/>
        </w:trPr>
        <w:tc>
          <w:tcPr>
            <w:tcW w:w="2222" w:type="dxa"/>
            <w:vMerge/>
          </w:tcPr>
          <w:p w:rsidR="002E2A9D" w:rsidRPr="00D6339B" w:rsidRDefault="002E2A9D" w:rsidP="00FF43DA">
            <w:pPr>
              <w:spacing w:before="40" w:after="40"/>
              <w:jc w:val="left"/>
              <w:rPr>
                <w:sz w:val="16"/>
                <w:szCs w:val="16"/>
              </w:rPr>
            </w:pPr>
          </w:p>
        </w:tc>
        <w:tc>
          <w:tcPr>
            <w:tcW w:w="1760" w:type="dxa"/>
            <w:gridSpan w:val="3"/>
          </w:tcPr>
          <w:p w:rsidR="002E2A9D" w:rsidRPr="00D6339B" w:rsidRDefault="002E2A9D" w:rsidP="00FF43DA">
            <w:pPr>
              <w:spacing w:before="40" w:after="40"/>
              <w:jc w:val="left"/>
              <w:rPr>
                <w:sz w:val="16"/>
                <w:szCs w:val="16"/>
              </w:rPr>
            </w:pPr>
            <w:r w:rsidRPr="00D6339B">
              <w:rPr>
                <w:sz w:val="16"/>
                <w:szCs w:val="16"/>
              </w:rPr>
              <w:t>Sampling landings on shore</w:t>
            </w:r>
          </w:p>
        </w:tc>
        <w:tc>
          <w:tcPr>
            <w:tcW w:w="1893" w:type="dxa"/>
          </w:tcPr>
          <w:p w:rsidR="002E2A9D" w:rsidRPr="00D6339B" w:rsidRDefault="002E2A9D" w:rsidP="00FF43DA">
            <w:pPr>
              <w:spacing w:before="40" w:after="40"/>
              <w:jc w:val="left"/>
              <w:rPr>
                <w:sz w:val="16"/>
                <w:szCs w:val="16"/>
              </w:rPr>
            </w:pPr>
          </w:p>
        </w:tc>
        <w:tc>
          <w:tcPr>
            <w:tcW w:w="1936" w:type="dxa"/>
          </w:tcPr>
          <w:p w:rsidR="002E2A9D" w:rsidRPr="00D6339B" w:rsidRDefault="002E2A9D" w:rsidP="00FF43DA">
            <w:pPr>
              <w:spacing w:before="40" w:after="40"/>
              <w:jc w:val="left"/>
              <w:rPr>
                <w:sz w:val="16"/>
                <w:szCs w:val="16"/>
              </w:rPr>
            </w:pP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 xml:space="preserve">Indicate if the </w:t>
            </w:r>
            <w:r>
              <w:rPr>
                <w:sz w:val="16"/>
                <w:szCs w:val="16"/>
              </w:rPr>
              <w:t>Metier</w:t>
            </w:r>
            <w:r w:rsidRPr="00D6339B">
              <w:rPr>
                <w:sz w:val="16"/>
                <w:szCs w:val="16"/>
              </w:rPr>
              <w:t xml:space="preserve"> is associated with particular sampling problems:</w:t>
            </w:r>
          </w:p>
        </w:tc>
        <w:tc>
          <w:tcPr>
            <w:tcW w:w="5589" w:type="dxa"/>
            <w:gridSpan w:val="5"/>
          </w:tcPr>
          <w:p w:rsidR="002E2A9D" w:rsidRPr="00D6339B" w:rsidRDefault="002E2A9D" w:rsidP="00FF43DA">
            <w:pPr>
              <w:spacing w:before="40" w:after="40"/>
              <w:jc w:val="left"/>
              <w:rPr>
                <w:sz w:val="16"/>
                <w:szCs w:val="16"/>
              </w:rPr>
            </w:pP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Additional remarks (historical and others):</w:t>
            </w:r>
          </w:p>
          <w:p w:rsidR="002E2A9D" w:rsidRPr="00D6339B" w:rsidRDefault="002E2A9D" w:rsidP="00FF43DA">
            <w:pPr>
              <w:spacing w:before="40" w:after="40"/>
              <w:jc w:val="left"/>
              <w:rPr>
                <w:sz w:val="16"/>
                <w:szCs w:val="16"/>
              </w:rPr>
            </w:pPr>
          </w:p>
        </w:tc>
        <w:tc>
          <w:tcPr>
            <w:tcW w:w="5589" w:type="dxa"/>
            <w:gridSpan w:val="5"/>
          </w:tcPr>
          <w:p w:rsidR="002E2A9D" w:rsidRPr="00D6339B" w:rsidRDefault="002E2A9D" w:rsidP="00FF43DA">
            <w:pPr>
              <w:spacing w:before="40" w:after="40"/>
              <w:jc w:val="left"/>
              <w:rPr>
                <w:sz w:val="16"/>
                <w:szCs w:val="16"/>
              </w:rPr>
            </w:pPr>
          </w:p>
        </w:tc>
      </w:tr>
    </w:tbl>
    <w:p w:rsidR="002E2A9D" w:rsidRPr="00D6339B" w:rsidRDefault="002E2A9D" w:rsidP="00FF43DA">
      <w:pPr>
        <w:spacing w:before="40" w:after="40"/>
        <w:jc w:val="left"/>
        <w:rPr>
          <w:sz w:val="16"/>
          <w:szCs w:val="16"/>
        </w:rPr>
      </w:pPr>
    </w:p>
    <w:p w:rsidR="002E2A9D" w:rsidRPr="00D6339B" w:rsidRDefault="002E2A9D" w:rsidP="00D6339B">
      <w:pPr>
        <w:spacing w:before="40" w:after="40"/>
        <w:rPr>
          <w:sz w:val="16"/>
          <w:szCs w:val="16"/>
        </w:rPr>
      </w:pPr>
      <w:r w:rsidRPr="00D6339B">
        <w:rPr>
          <w:sz w:val="16"/>
          <w:szCs w:val="16"/>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2"/>
        <w:gridCol w:w="1140"/>
        <w:gridCol w:w="278"/>
        <w:gridCol w:w="342"/>
        <w:gridCol w:w="1893"/>
        <w:gridCol w:w="1936"/>
      </w:tblGrid>
      <w:tr w:rsidR="002E2A9D" w:rsidRPr="00D6339B" w:rsidTr="00EA3BA3">
        <w:tc>
          <w:tcPr>
            <w:tcW w:w="7811" w:type="dxa"/>
            <w:gridSpan w:val="6"/>
          </w:tcPr>
          <w:p w:rsidR="002E2A9D" w:rsidRPr="00D6339B" w:rsidRDefault="002E2A9D" w:rsidP="00FF43DA">
            <w:pPr>
              <w:spacing w:before="40" w:after="40"/>
              <w:jc w:val="left"/>
              <w:rPr>
                <w:sz w:val="16"/>
                <w:szCs w:val="16"/>
              </w:rPr>
            </w:pPr>
            <w:r w:rsidRPr="00D6339B">
              <w:rPr>
                <w:sz w:val="16"/>
                <w:szCs w:val="16"/>
              </w:rPr>
              <w:t>Metier description template 13</w:t>
            </w:r>
          </w:p>
        </w:tc>
      </w:tr>
      <w:tr w:rsidR="002E2A9D" w:rsidRPr="00D6339B" w:rsidTr="00EA3BA3">
        <w:trPr>
          <w:trHeight w:val="333"/>
        </w:trPr>
        <w:tc>
          <w:tcPr>
            <w:tcW w:w="2222" w:type="dxa"/>
          </w:tcPr>
          <w:p w:rsidR="002E2A9D" w:rsidRPr="00D6339B" w:rsidRDefault="002E2A9D" w:rsidP="00FF43DA">
            <w:pPr>
              <w:spacing w:before="40" w:after="40"/>
              <w:jc w:val="left"/>
              <w:rPr>
                <w:sz w:val="16"/>
                <w:szCs w:val="16"/>
              </w:rPr>
            </w:pPr>
            <w:r w:rsidRPr="00D6339B">
              <w:rPr>
                <w:sz w:val="16"/>
                <w:szCs w:val="16"/>
              </w:rPr>
              <w:t>RCM</w:t>
            </w:r>
          </w:p>
        </w:tc>
        <w:tc>
          <w:tcPr>
            <w:tcW w:w="5589" w:type="dxa"/>
            <w:gridSpan w:val="5"/>
          </w:tcPr>
          <w:p w:rsidR="002E2A9D" w:rsidRPr="00D6339B" w:rsidRDefault="002E2A9D" w:rsidP="00D6339B">
            <w:pPr>
              <w:spacing w:before="40" w:after="40"/>
              <w:rPr>
                <w:sz w:val="16"/>
                <w:szCs w:val="16"/>
              </w:rPr>
            </w:pPr>
            <w:r w:rsidRPr="00D6339B">
              <w:rPr>
                <w:sz w:val="16"/>
                <w:szCs w:val="16"/>
              </w:rPr>
              <w:t>North Atlantic</w:t>
            </w:r>
          </w:p>
        </w:tc>
      </w:tr>
      <w:tr w:rsidR="002E2A9D" w:rsidRPr="00D6339B" w:rsidTr="00EA3BA3">
        <w:trPr>
          <w:trHeight w:val="284"/>
        </w:trPr>
        <w:tc>
          <w:tcPr>
            <w:tcW w:w="2222" w:type="dxa"/>
          </w:tcPr>
          <w:p w:rsidR="002E2A9D" w:rsidRPr="00D6339B" w:rsidRDefault="002E2A9D" w:rsidP="00FF43DA">
            <w:pPr>
              <w:spacing w:before="40" w:after="40"/>
              <w:jc w:val="left"/>
              <w:rPr>
                <w:sz w:val="16"/>
                <w:szCs w:val="16"/>
              </w:rPr>
            </w:pPr>
            <w:r w:rsidRPr="00D6339B">
              <w:rPr>
                <w:sz w:val="16"/>
                <w:szCs w:val="16"/>
              </w:rPr>
              <w:t>Fishing ground</w:t>
            </w:r>
          </w:p>
        </w:tc>
        <w:tc>
          <w:tcPr>
            <w:tcW w:w="5589" w:type="dxa"/>
            <w:gridSpan w:val="5"/>
          </w:tcPr>
          <w:p w:rsidR="002E2A9D" w:rsidRPr="00D6339B" w:rsidRDefault="002E2A9D" w:rsidP="00D6339B">
            <w:pPr>
              <w:spacing w:before="40" w:after="40"/>
              <w:rPr>
                <w:sz w:val="16"/>
                <w:szCs w:val="16"/>
              </w:rPr>
            </w:pPr>
            <w:r w:rsidRPr="00D6339B">
              <w:rPr>
                <w:sz w:val="16"/>
                <w:szCs w:val="16"/>
              </w:rPr>
              <w:t>VIIIabde</w:t>
            </w:r>
          </w:p>
        </w:tc>
      </w:tr>
      <w:tr w:rsidR="002E2A9D" w:rsidRPr="00D6339B" w:rsidTr="00EA3BA3">
        <w:trPr>
          <w:trHeight w:val="284"/>
        </w:trPr>
        <w:tc>
          <w:tcPr>
            <w:tcW w:w="2222" w:type="dxa"/>
          </w:tcPr>
          <w:p w:rsidR="002E2A9D" w:rsidRPr="00D6339B" w:rsidRDefault="002E2A9D" w:rsidP="00FF43DA">
            <w:pPr>
              <w:spacing w:before="40" w:after="40"/>
              <w:jc w:val="left"/>
              <w:rPr>
                <w:sz w:val="16"/>
                <w:szCs w:val="16"/>
              </w:rPr>
            </w:pPr>
            <w:r w:rsidRPr="00D6339B">
              <w:rPr>
                <w:sz w:val="16"/>
                <w:szCs w:val="16"/>
              </w:rPr>
              <w:t xml:space="preserve">Name of </w:t>
            </w:r>
            <w:r>
              <w:rPr>
                <w:sz w:val="16"/>
                <w:szCs w:val="16"/>
              </w:rPr>
              <w:t>metier</w:t>
            </w:r>
            <w:r w:rsidRPr="00D6339B">
              <w:rPr>
                <w:sz w:val="16"/>
                <w:szCs w:val="16"/>
              </w:rPr>
              <w:t>:</w:t>
            </w:r>
          </w:p>
        </w:tc>
        <w:tc>
          <w:tcPr>
            <w:tcW w:w="5589" w:type="dxa"/>
            <w:gridSpan w:val="5"/>
          </w:tcPr>
          <w:p w:rsidR="002E2A9D" w:rsidRPr="00D6339B" w:rsidRDefault="002E2A9D" w:rsidP="00D6339B">
            <w:pPr>
              <w:spacing w:before="40" w:after="40"/>
              <w:rPr>
                <w:sz w:val="16"/>
                <w:szCs w:val="16"/>
              </w:rPr>
            </w:pPr>
            <w:r w:rsidRPr="00D6339B">
              <w:rPr>
                <w:sz w:val="16"/>
                <w:szCs w:val="16"/>
              </w:rPr>
              <w:t>PTM_SPF_32-54_0_0</w:t>
            </w:r>
          </w:p>
        </w:tc>
      </w:tr>
      <w:tr w:rsidR="002E2A9D" w:rsidRPr="00D6339B" w:rsidTr="00EA3BA3">
        <w:trPr>
          <w:trHeight w:val="284"/>
        </w:trPr>
        <w:tc>
          <w:tcPr>
            <w:tcW w:w="2222" w:type="dxa"/>
          </w:tcPr>
          <w:p w:rsidR="002E2A9D" w:rsidRPr="00D6339B" w:rsidRDefault="002E2A9D" w:rsidP="00FF43DA">
            <w:pPr>
              <w:spacing w:before="40" w:after="40"/>
              <w:jc w:val="left"/>
              <w:rPr>
                <w:sz w:val="16"/>
                <w:szCs w:val="16"/>
              </w:rPr>
            </w:pPr>
            <w:r w:rsidRPr="00D6339B">
              <w:rPr>
                <w:sz w:val="16"/>
                <w:szCs w:val="16"/>
              </w:rPr>
              <w:t>Flag country:</w:t>
            </w:r>
          </w:p>
        </w:tc>
        <w:tc>
          <w:tcPr>
            <w:tcW w:w="5589" w:type="dxa"/>
            <w:gridSpan w:val="5"/>
          </w:tcPr>
          <w:p w:rsidR="002E2A9D" w:rsidRPr="00D6339B" w:rsidRDefault="002E2A9D" w:rsidP="00D6339B">
            <w:pPr>
              <w:spacing w:before="40" w:after="40"/>
              <w:rPr>
                <w:sz w:val="16"/>
                <w:szCs w:val="16"/>
              </w:rPr>
            </w:pPr>
            <w:r w:rsidRPr="00D6339B">
              <w:rPr>
                <w:sz w:val="16"/>
                <w:szCs w:val="16"/>
              </w:rPr>
              <w:t>Netherlands</w:t>
            </w:r>
          </w:p>
        </w:tc>
      </w:tr>
      <w:tr w:rsidR="002E2A9D" w:rsidRPr="00D6339B" w:rsidTr="00EA3BA3">
        <w:trPr>
          <w:trHeight w:val="284"/>
        </w:trPr>
        <w:tc>
          <w:tcPr>
            <w:tcW w:w="2222" w:type="dxa"/>
          </w:tcPr>
          <w:p w:rsidR="002E2A9D" w:rsidRPr="00D6339B" w:rsidRDefault="002E2A9D" w:rsidP="00FF43DA">
            <w:pPr>
              <w:spacing w:before="40" w:after="40"/>
              <w:jc w:val="left"/>
              <w:rPr>
                <w:sz w:val="16"/>
                <w:szCs w:val="16"/>
              </w:rPr>
            </w:pPr>
            <w:r w:rsidRPr="00D6339B">
              <w:rPr>
                <w:sz w:val="16"/>
                <w:szCs w:val="16"/>
              </w:rPr>
              <w:t>Date of update:</w:t>
            </w:r>
          </w:p>
        </w:tc>
        <w:tc>
          <w:tcPr>
            <w:tcW w:w="5589" w:type="dxa"/>
            <w:gridSpan w:val="5"/>
          </w:tcPr>
          <w:p w:rsidR="002E2A9D" w:rsidRPr="00D6339B" w:rsidRDefault="002E2A9D" w:rsidP="00D6339B">
            <w:pPr>
              <w:spacing w:before="40" w:after="40"/>
              <w:rPr>
                <w:sz w:val="16"/>
                <w:szCs w:val="16"/>
              </w:rPr>
            </w:pPr>
            <w:r>
              <w:rPr>
                <w:sz w:val="16"/>
                <w:szCs w:val="16"/>
              </w:rPr>
              <w:t>24-10-2011</w:t>
            </w:r>
          </w:p>
        </w:tc>
      </w:tr>
      <w:tr w:rsidR="002E2A9D" w:rsidRPr="00D6339B" w:rsidTr="00EA3BA3">
        <w:tc>
          <w:tcPr>
            <w:tcW w:w="7811" w:type="dxa"/>
            <w:gridSpan w:val="6"/>
          </w:tcPr>
          <w:p w:rsidR="002E2A9D" w:rsidRPr="00D6339B" w:rsidRDefault="002E2A9D" w:rsidP="00FF43DA">
            <w:pPr>
              <w:spacing w:before="40" w:after="40"/>
              <w:jc w:val="left"/>
              <w:rPr>
                <w:sz w:val="16"/>
                <w:szCs w:val="16"/>
              </w:rPr>
            </w:pPr>
            <w:r w:rsidRPr="00D6339B">
              <w:rPr>
                <w:sz w:val="16"/>
                <w:szCs w:val="16"/>
              </w:rPr>
              <w:t xml:space="preserve">Description of the </w:t>
            </w:r>
            <w:r>
              <w:rPr>
                <w:sz w:val="16"/>
                <w:szCs w:val="16"/>
              </w:rPr>
              <w:t>metier</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 xml:space="preserve">Spatial distribution of the fishing activity of the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only in VIIIb</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 xml:space="preserve">Seasonal pattern of the fishing activity of the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April</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 xml:space="preserve">Number of vessels involved in metier by LOA group: </w:t>
            </w:r>
          </w:p>
        </w:tc>
        <w:tc>
          <w:tcPr>
            <w:tcW w:w="5589" w:type="dxa"/>
            <w:gridSpan w:val="5"/>
          </w:tcPr>
          <w:p w:rsidR="002E2A9D" w:rsidRPr="00D6339B" w:rsidRDefault="002E2A9D" w:rsidP="00D6339B">
            <w:pPr>
              <w:spacing w:before="40" w:after="40"/>
              <w:rPr>
                <w:sz w:val="16"/>
                <w:szCs w:val="16"/>
              </w:rPr>
            </w:pPr>
            <w:r w:rsidRPr="00D6339B">
              <w:rPr>
                <w:sz w:val="16"/>
                <w:szCs w:val="16"/>
              </w:rPr>
              <w:t>one pair trawl with one annual trip</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 xml:space="preserve">Detailed gear types and selectivity devices used in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pelagic midwater trawl</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 xml:space="preserve">Main target and by-catch species for the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horse mackerel and mackerel</w:t>
            </w:r>
          </w:p>
        </w:tc>
      </w:tr>
      <w:tr w:rsidR="002E2A9D" w:rsidRPr="00D6339B" w:rsidTr="00EA3BA3">
        <w:trPr>
          <w:cantSplit/>
          <w:trHeight w:val="198"/>
        </w:trPr>
        <w:tc>
          <w:tcPr>
            <w:tcW w:w="2222" w:type="dxa"/>
            <w:vMerge w:val="restart"/>
          </w:tcPr>
          <w:p w:rsidR="002E2A9D" w:rsidRPr="00D6339B" w:rsidRDefault="002E2A9D" w:rsidP="00FF43DA">
            <w:pPr>
              <w:spacing w:before="40" w:after="40"/>
              <w:jc w:val="left"/>
              <w:rPr>
                <w:sz w:val="16"/>
                <w:szCs w:val="16"/>
              </w:rPr>
            </w:pPr>
            <w:r w:rsidRPr="00D6339B">
              <w:rPr>
                <w:sz w:val="16"/>
                <w:szCs w:val="16"/>
              </w:rPr>
              <w:t>Indicate level of discard of major species (mostly subset of G1 or G2 species):</w:t>
            </w:r>
          </w:p>
          <w:p w:rsidR="002E2A9D" w:rsidRPr="00D6339B" w:rsidRDefault="002E2A9D" w:rsidP="00FF43DA">
            <w:pPr>
              <w:spacing w:before="40" w:after="40"/>
              <w:jc w:val="left"/>
              <w:rPr>
                <w:sz w:val="16"/>
                <w:szCs w:val="16"/>
              </w:rPr>
            </w:pPr>
            <w:r w:rsidRPr="00D6339B">
              <w:rPr>
                <w:sz w:val="16"/>
                <w:szCs w:val="16"/>
              </w:rPr>
              <w:t>(Text. e.g. Significant, Insignificant, Occasional high)</w:t>
            </w:r>
          </w:p>
          <w:p w:rsidR="002E2A9D" w:rsidRPr="00D6339B" w:rsidRDefault="002E2A9D" w:rsidP="00FF43DA">
            <w:pPr>
              <w:spacing w:before="40" w:after="40"/>
              <w:jc w:val="left"/>
              <w:rPr>
                <w:sz w:val="16"/>
                <w:szCs w:val="16"/>
              </w:rPr>
            </w:pPr>
          </w:p>
        </w:tc>
        <w:tc>
          <w:tcPr>
            <w:tcW w:w="1140" w:type="dxa"/>
          </w:tcPr>
          <w:p w:rsidR="002E2A9D" w:rsidRPr="00D6339B" w:rsidRDefault="002E2A9D" w:rsidP="00D6339B">
            <w:pPr>
              <w:spacing w:before="40" w:after="40"/>
              <w:rPr>
                <w:sz w:val="16"/>
                <w:szCs w:val="16"/>
              </w:rPr>
            </w:pPr>
            <w:r w:rsidRPr="00D6339B">
              <w:rPr>
                <w:sz w:val="16"/>
                <w:szCs w:val="16"/>
              </w:rPr>
              <w:t>Species</w:t>
            </w:r>
          </w:p>
        </w:tc>
        <w:tc>
          <w:tcPr>
            <w:tcW w:w="4449" w:type="dxa"/>
            <w:gridSpan w:val="4"/>
          </w:tcPr>
          <w:p w:rsidR="002E2A9D" w:rsidRPr="00D6339B" w:rsidRDefault="002E2A9D" w:rsidP="00D6339B">
            <w:pPr>
              <w:spacing w:before="40" w:after="40"/>
              <w:rPr>
                <w:sz w:val="16"/>
                <w:szCs w:val="16"/>
              </w:rPr>
            </w:pPr>
            <w:r w:rsidRPr="00D6339B">
              <w:rPr>
                <w:sz w:val="16"/>
                <w:szCs w:val="16"/>
              </w:rPr>
              <w:t>Level of discarding</w:t>
            </w:r>
          </w:p>
        </w:tc>
      </w:tr>
      <w:tr w:rsidR="002E2A9D" w:rsidRPr="00D6339B" w:rsidTr="00EA3BA3">
        <w:trPr>
          <w:cantSplit/>
          <w:trHeight w:val="198"/>
        </w:trPr>
        <w:tc>
          <w:tcPr>
            <w:tcW w:w="2222" w:type="dxa"/>
            <w:vMerge/>
          </w:tcPr>
          <w:p w:rsidR="002E2A9D" w:rsidRPr="00D6339B" w:rsidRDefault="002E2A9D" w:rsidP="00FF43DA">
            <w:pPr>
              <w:spacing w:before="40" w:after="40"/>
              <w:jc w:val="left"/>
              <w:rPr>
                <w:sz w:val="16"/>
                <w:szCs w:val="16"/>
              </w:rPr>
            </w:pPr>
          </w:p>
        </w:tc>
        <w:tc>
          <w:tcPr>
            <w:tcW w:w="1140" w:type="dxa"/>
          </w:tcPr>
          <w:p w:rsidR="002E2A9D" w:rsidRPr="00D6339B" w:rsidRDefault="002E2A9D" w:rsidP="00D6339B">
            <w:pPr>
              <w:spacing w:before="40" w:after="40"/>
              <w:rPr>
                <w:sz w:val="16"/>
                <w:szCs w:val="16"/>
              </w:rPr>
            </w:pPr>
            <w:r w:rsidRPr="00D6339B">
              <w:rPr>
                <w:sz w:val="16"/>
                <w:szCs w:val="16"/>
              </w:rPr>
              <w:t>mackerel</w:t>
            </w:r>
          </w:p>
        </w:tc>
        <w:tc>
          <w:tcPr>
            <w:tcW w:w="4449" w:type="dxa"/>
            <w:gridSpan w:val="4"/>
          </w:tcPr>
          <w:p w:rsidR="002E2A9D" w:rsidRPr="00D6339B" w:rsidRDefault="002E2A9D" w:rsidP="00D6339B">
            <w:pPr>
              <w:spacing w:before="40" w:after="40"/>
              <w:rPr>
                <w:sz w:val="16"/>
                <w:szCs w:val="16"/>
              </w:rPr>
            </w:pPr>
            <w:r w:rsidRPr="00D6339B">
              <w:rPr>
                <w:sz w:val="16"/>
                <w:szCs w:val="16"/>
              </w:rPr>
              <w:t>mediate</w:t>
            </w:r>
          </w:p>
        </w:tc>
      </w:tr>
      <w:tr w:rsidR="002E2A9D" w:rsidRPr="00D6339B" w:rsidTr="00EA3BA3">
        <w:trPr>
          <w:cantSplit/>
          <w:trHeight w:val="198"/>
        </w:trPr>
        <w:tc>
          <w:tcPr>
            <w:tcW w:w="2222" w:type="dxa"/>
            <w:vMerge/>
          </w:tcPr>
          <w:p w:rsidR="002E2A9D" w:rsidRPr="00D6339B" w:rsidRDefault="002E2A9D" w:rsidP="00FF43DA">
            <w:pPr>
              <w:spacing w:before="40" w:after="40"/>
              <w:jc w:val="left"/>
              <w:rPr>
                <w:sz w:val="16"/>
                <w:szCs w:val="16"/>
              </w:rPr>
            </w:pPr>
          </w:p>
        </w:tc>
        <w:tc>
          <w:tcPr>
            <w:tcW w:w="1140" w:type="dxa"/>
          </w:tcPr>
          <w:p w:rsidR="002E2A9D" w:rsidRPr="00D6339B" w:rsidRDefault="002E2A9D" w:rsidP="00D6339B">
            <w:pPr>
              <w:spacing w:before="40" w:after="40"/>
              <w:rPr>
                <w:sz w:val="16"/>
                <w:szCs w:val="16"/>
              </w:rPr>
            </w:pPr>
            <w:r w:rsidRPr="00D6339B">
              <w:rPr>
                <w:sz w:val="16"/>
                <w:szCs w:val="16"/>
              </w:rPr>
              <w:t>horse mackerel</w:t>
            </w:r>
          </w:p>
        </w:tc>
        <w:tc>
          <w:tcPr>
            <w:tcW w:w="4449" w:type="dxa"/>
            <w:gridSpan w:val="4"/>
          </w:tcPr>
          <w:p w:rsidR="002E2A9D" w:rsidRPr="00D6339B" w:rsidRDefault="002E2A9D" w:rsidP="00D6339B">
            <w:pPr>
              <w:spacing w:before="40" w:after="40"/>
              <w:rPr>
                <w:sz w:val="16"/>
                <w:szCs w:val="16"/>
              </w:rPr>
            </w:pPr>
            <w:r w:rsidRPr="00D6339B">
              <w:rPr>
                <w:sz w:val="16"/>
                <w:szCs w:val="16"/>
              </w:rPr>
              <w:t>low</w:t>
            </w:r>
          </w:p>
        </w:tc>
      </w:tr>
      <w:tr w:rsidR="002E2A9D" w:rsidRPr="00D6339B" w:rsidTr="00EA3BA3">
        <w:trPr>
          <w:cantSplit/>
          <w:trHeight w:val="198"/>
        </w:trPr>
        <w:tc>
          <w:tcPr>
            <w:tcW w:w="2222" w:type="dxa"/>
            <w:vMerge/>
          </w:tcPr>
          <w:p w:rsidR="002E2A9D" w:rsidRPr="00D6339B" w:rsidRDefault="002E2A9D" w:rsidP="00FF43DA">
            <w:pPr>
              <w:spacing w:before="40" w:after="40"/>
              <w:jc w:val="left"/>
              <w:rPr>
                <w:sz w:val="16"/>
                <w:szCs w:val="16"/>
              </w:rPr>
            </w:pPr>
          </w:p>
        </w:tc>
        <w:tc>
          <w:tcPr>
            <w:tcW w:w="1140" w:type="dxa"/>
          </w:tcPr>
          <w:p w:rsidR="002E2A9D" w:rsidRPr="00D6339B" w:rsidRDefault="002E2A9D" w:rsidP="00D6339B">
            <w:pPr>
              <w:spacing w:before="40" w:after="40"/>
              <w:rPr>
                <w:sz w:val="16"/>
                <w:szCs w:val="16"/>
              </w:rPr>
            </w:pPr>
            <w:r w:rsidRPr="00D6339B">
              <w:rPr>
                <w:sz w:val="16"/>
                <w:szCs w:val="16"/>
              </w:rPr>
              <w:t>other</w:t>
            </w:r>
          </w:p>
        </w:tc>
        <w:tc>
          <w:tcPr>
            <w:tcW w:w="4449" w:type="dxa"/>
            <w:gridSpan w:val="4"/>
          </w:tcPr>
          <w:p w:rsidR="002E2A9D" w:rsidRPr="00D6339B" w:rsidRDefault="002E2A9D" w:rsidP="00D6339B">
            <w:pPr>
              <w:spacing w:before="40" w:after="40"/>
              <w:rPr>
                <w:sz w:val="16"/>
                <w:szCs w:val="16"/>
              </w:rPr>
            </w:pPr>
            <w:r w:rsidRPr="00D6339B">
              <w:rPr>
                <w:sz w:val="16"/>
                <w:szCs w:val="16"/>
              </w:rPr>
              <w:t>low numbers, high percentages</w:t>
            </w:r>
          </w:p>
        </w:tc>
      </w:tr>
      <w:tr w:rsidR="002E2A9D" w:rsidRPr="00D6339B" w:rsidTr="00EA3BA3">
        <w:trPr>
          <w:cantSplit/>
          <w:trHeight w:val="198"/>
        </w:trPr>
        <w:tc>
          <w:tcPr>
            <w:tcW w:w="2222" w:type="dxa"/>
            <w:vMerge/>
          </w:tcPr>
          <w:p w:rsidR="002E2A9D" w:rsidRPr="00D6339B" w:rsidRDefault="002E2A9D" w:rsidP="00FF43DA">
            <w:pPr>
              <w:spacing w:before="40" w:after="40"/>
              <w:jc w:val="left"/>
              <w:rPr>
                <w:sz w:val="16"/>
                <w:szCs w:val="16"/>
              </w:rPr>
            </w:pPr>
          </w:p>
        </w:tc>
        <w:tc>
          <w:tcPr>
            <w:tcW w:w="1140" w:type="dxa"/>
          </w:tcPr>
          <w:p w:rsidR="002E2A9D" w:rsidRPr="00D6339B" w:rsidRDefault="002E2A9D" w:rsidP="00D6339B">
            <w:pPr>
              <w:spacing w:before="40" w:after="40"/>
              <w:rPr>
                <w:sz w:val="16"/>
                <w:szCs w:val="16"/>
              </w:rPr>
            </w:pPr>
          </w:p>
        </w:tc>
        <w:tc>
          <w:tcPr>
            <w:tcW w:w="4449" w:type="dxa"/>
            <w:gridSpan w:val="4"/>
          </w:tcPr>
          <w:p w:rsidR="002E2A9D" w:rsidRPr="00D6339B" w:rsidRDefault="002E2A9D" w:rsidP="00D6339B">
            <w:pPr>
              <w:spacing w:before="40" w:after="40"/>
              <w:rPr>
                <w:sz w:val="16"/>
                <w:szCs w:val="16"/>
              </w:rPr>
            </w:pPr>
          </w:p>
        </w:tc>
      </w:tr>
      <w:tr w:rsidR="002E2A9D" w:rsidRPr="00D6339B" w:rsidTr="00EA3BA3">
        <w:tc>
          <w:tcPr>
            <w:tcW w:w="2222" w:type="dxa"/>
          </w:tcPr>
          <w:p w:rsidR="002E2A9D" w:rsidRPr="00D6339B" w:rsidRDefault="002E2A9D" w:rsidP="00FF43DA">
            <w:pPr>
              <w:spacing w:before="40" w:after="40"/>
              <w:jc w:val="left"/>
              <w:rPr>
                <w:sz w:val="16"/>
                <w:szCs w:val="16"/>
              </w:rPr>
            </w:pPr>
          </w:p>
        </w:tc>
        <w:tc>
          <w:tcPr>
            <w:tcW w:w="5589" w:type="dxa"/>
            <w:gridSpan w:val="5"/>
          </w:tcPr>
          <w:p w:rsidR="002E2A9D" w:rsidRPr="00D6339B" w:rsidRDefault="002E2A9D" w:rsidP="00D6339B">
            <w:pPr>
              <w:spacing w:before="40" w:after="40"/>
              <w:rPr>
                <w:sz w:val="16"/>
                <w:szCs w:val="16"/>
              </w:rPr>
            </w:pPr>
          </w:p>
        </w:tc>
      </w:tr>
      <w:tr w:rsidR="002E2A9D" w:rsidRPr="00D6339B" w:rsidTr="00EA3BA3">
        <w:trPr>
          <w:cantSplit/>
          <w:trHeight w:val="315"/>
        </w:trPr>
        <w:tc>
          <w:tcPr>
            <w:tcW w:w="2222" w:type="dxa"/>
            <w:vMerge w:val="restart"/>
          </w:tcPr>
          <w:p w:rsidR="002E2A9D" w:rsidRPr="00D6339B" w:rsidRDefault="002E2A9D" w:rsidP="00FF43DA">
            <w:pPr>
              <w:spacing w:before="40" w:after="40"/>
              <w:jc w:val="left"/>
              <w:rPr>
                <w:sz w:val="16"/>
                <w:szCs w:val="16"/>
              </w:rPr>
            </w:pPr>
            <w:r w:rsidRPr="00D6339B">
              <w:rPr>
                <w:sz w:val="16"/>
                <w:szCs w:val="16"/>
              </w:rPr>
              <w:t xml:space="preserve">Is significant part of the catches landed in foreign countries? </w:t>
            </w:r>
          </w:p>
          <w:p w:rsidR="002E2A9D" w:rsidRPr="00D6339B" w:rsidRDefault="002E2A9D" w:rsidP="00FF43DA">
            <w:pPr>
              <w:spacing w:before="40" w:after="40"/>
              <w:jc w:val="left"/>
              <w:rPr>
                <w:sz w:val="16"/>
                <w:szCs w:val="16"/>
              </w:rPr>
            </w:pPr>
          </w:p>
        </w:tc>
        <w:tc>
          <w:tcPr>
            <w:tcW w:w="1418" w:type="dxa"/>
            <w:gridSpan w:val="2"/>
          </w:tcPr>
          <w:p w:rsidR="002E2A9D" w:rsidRPr="00D6339B" w:rsidRDefault="002E2A9D" w:rsidP="00D6339B">
            <w:pPr>
              <w:spacing w:before="40" w:after="40"/>
              <w:rPr>
                <w:sz w:val="16"/>
                <w:szCs w:val="16"/>
              </w:rPr>
            </w:pPr>
            <w:r w:rsidRPr="00D6339B">
              <w:rPr>
                <w:sz w:val="16"/>
                <w:szCs w:val="16"/>
              </w:rPr>
              <w:t>Landing country</w:t>
            </w:r>
          </w:p>
        </w:tc>
        <w:tc>
          <w:tcPr>
            <w:tcW w:w="4171" w:type="dxa"/>
            <w:gridSpan w:val="3"/>
          </w:tcPr>
          <w:p w:rsidR="002E2A9D" w:rsidRPr="00D6339B" w:rsidRDefault="002E2A9D" w:rsidP="00D6339B">
            <w:pPr>
              <w:spacing w:before="40" w:after="40"/>
              <w:rPr>
                <w:sz w:val="16"/>
                <w:szCs w:val="16"/>
              </w:rPr>
            </w:pPr>
            <w:r w:rsidRPr="00D6339B">
              <w:rPr>
                <w:sz w:val="16"/>
                <w:szCs w:val="16"/>
              </w:rPr>
              <w:t>Sampling agreement (y/n) ref. to table</w:t>
            </w:r>
          </w:p>
        </w:tc>
      </w:tr>
      <w:tr w:rsidR="002E2A9D" w:rsidRPr="00D6339B" w:rsidTr="00EA3BA3">
        <w:trPr>
          <w:cantSplit/>
          <w:trHeight w:val="315"/>
        </w:trPr>
        <w:tc>
          <w:tcPr>
            <w:tcW w:w="2222" w:type="dxa"/>
            <w:vMerge/>
          </w:tcPr>
          <w:p w:rsidR="002E2A9D" w:rsidRPr="00D6339B" w:rsidRDefault="002E2A9D" w:rsidP="00FF43DA">
            <w:pPr>
              <w:spacing w:before="40" w:after="40"/>
              <w:jc w:val="left"/>
              <w:rPr>
                <w:sz w:val="16"/>
                <w:szCs w:val="16"/>
              </w:rPr>
            </w:pPr>
          </w:p>
        </w:tc>
        <w:tc>
          <w:tcPr>
            <w:tcW w:w="1418" w:type="dxa"/>
            <w:gridSpan w:val="2"/>
          </w:tcPr>
          <w:p w:rsidR="002E2A9D" w:rsidRPr="00D6339B" w:rsidRDefault="002E2A9D" w:rsidP="00D6339B">
            <w:pPr>
              <w:spacing w:before="40" w:after="40"/>
              <w:rPr>
                <w:sz w:val="16"/>
                <w:szCs w:val="16"/>
              </w:rPr>
            </w:pPr>
            <w:r w:rsidRPr="00D6339B">
              <w:rPr>
                <w:sz w:val="16"/>
                <w:szCs w:val="16"/>
              </w:rPr>
              <w:t>NL</w:t>
            </w:r>
            <w:r>
              <w:rPr>
                <w:sz w:val="16"/>
                <w:szCs w:val="16"/>
              </w:rPr>
              <w:t>D</w:t>
            </w:r>
          </w:p>
        </w:tc>
        <w:tc>
          <w:tcPr>
            <w:tcW w:w="4171" w:type="dxa"/>
            <w:gridSpan w:val="3"/>
          </w:tcPr>
          <w:p w:rsidR="002E2A9D" w:rsidRPr="00D6339B" w:rsidRDefault="002E2A9D" w:rsidP="00D6339B">
            <w:pPr>
              <w:spacing w:before="40" w:after="40"/>
              <w:rPr>
                <w:sz w:val="16"/>
                <w:szCs w:val="16"/>
              </w:rPr>
            </w:pPr>
            <w:r w:rsidRPr="00D6339B">
              <w:rPr>
                <w:sz w:val="16"/>
                <w:szCs w:val="16"/>
              </w:rPr>
              <w:t>not relevant</w:t>
            </w:r>
          </w:p>
        </w:tc>
      </w:tr>
      <w:tr w:rsidR="002E2A9D" w:rsidRPr="00D6339B" w:rsidTr="00EA3BA3">
        <w:trPr>
          <w:cantSplit/>
          <w:trHeight w:val="315"/>
        </w:trPr>
        <w:tc>
          <w:tcPr>
            <w:tcW w:w="2222" w:type="dxa"/>
            <w:vMerge/>
          </w:tcPr>
          <w:p w:rsidR="002E2A9D" w:rsidRPr="00D6339B" w:rsidRDefault="002E2A9D" w:rsidP="00FF43DA">
            <w:pPr>
              <w:spacing w:before="40" w:after="40"/>
              <w:jc w:val="left"/>
              <w:rPr>
                <w:sz w:val="16"/>
                <w:szCs w:val="16"/>
              </w:rPr>
            </w:pPr>
          </w:p>
        </w:tc>
        <w:tc>
          <w:tcPr>
            <w:tcW w:w="1418" w:type="dxa"/>
            <w:gridSpan w:val="2"/>
          </w:tcPr>
          <w:p w:rsidR="002E2A9D" w:rsidRPr="00D6339B" w:rsidRDefault="002E2A9D" w:rsidP="00D6339B">
            <w:pPr>
              <w:spacing w:before="40" w:after="40"/>
              <w:rPr>
                <w:sz w:val="16"/>
                <w:szCs w:val="16"/>
              </w:rPr>
            </w:pPr>
          </w:p>
        </w:tc>
        <w:tc>
          <w:tcPr>
            <w:tcW w:w="4171" w:type="dxa"/>
            <w:gridSpan w:val="3"/>
          </w:tcPr>
          <w:p w:rsidR="002E2A9D" w:rsidRPr="00D6339B" w:rsidRDefault="002E2A9D" w:rsidP="00D6339B">
            <w:pPr>
              <w:spacing w:before="40" w:after="40"/>
              <w:rPr>
                <w:sz w:val="16"/>
                <w:szCs w:val="16"/>
              </w:rPr>
            </w:pPr>
          </w:p>
        </w:tc>
      </w:tr>
      <w:tr w:rsidR="002E2A9D" w:rsidRPr="00D6339B" w:rsidTr="00EA3BA3">
        <w:tc>
          <w:tcPr>
            <w:tcW w:w="7811" w:type="dxa"/>
            <w:gridSpan w:val="6"/>
          </w:tcPr>
          <w:p w:rsidR="002E2A9D" w:rsidRPr="00D6339B" w:rsidRDefault="002E2A9D" w:rsidP="00FF43DA">
            <w:pPr>
              <w:spacing w:before="40" w:after="40"/>
              <w:jc w:val="left"/>
              <w:rPr>
                <w:sz w:val="16"/>
                <w:szCs w:val="16"/>
              </w:rPr>
            </w:pPr>
            <w:r w:rsidRPr="00D6339B">
              <w:rPr>
                <w:sz w:val="16"/>
                <w:szCs w:val="16"/>
              </w:rPr>
              <w:t>Sampling of the metier</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 xml:space="preserve">Indicate if this </w:t>
            </w:r>
            <w:r>
              <w:rPr>
                <w:sz w:val="16"/>
                <w:szCs w:val="16"/>
              </w:rPr>
              <w:t>Metier</w:t>
            </w:r>
            <w:r w:rsidRPr="00D6339B">
              <w:rPr>
                <w:sz w:val="16"/>
                <w:szCs w:val="16"/>
              </w:rPr>
              <w:t xml:space="preserve"> is merged with other metiers for sampling</w:t>
            </w:r>
          </w:p>
        </w:tc>
        <w:tc>
          <w:tcPr>
            <w:tcW w:w="5589" w:type="dxa"/>
            <w:gridSpan w:val="5"/>
          </w:tcPr>
          <w:p w:rsidR="002E2A9D" w:rsidRPr="00D6339B" w:rsidRDefault="002E2A9D" w:rsidP="00AA6CDD">
            <w:pPr>
              <w:spacing w:before="40" w:after="40"/>
              <w:jc w:val="left"/>
              <w:rPr>
                <w:sz w:val="16"/>
                <w:szCs w:val="16"/>
              </w:rPr>
            </w:pPr>
            <w:r w:rsidRPr="00D6339B">
              <w:rPr>
                <w:sz w:val="16"/>
                <w:szCs w:val="16"/>
              </w:rPr>
              <w:t xml:space="preserve">merged with </w:t>
            </w:r>
            <w:r>
              <w:rPr>
                <w:sz w:val="16"/>
                <w:szCs w:val="16"/>
              </w:rPr>
              <w:t>O</w:t>
            </w:r>
            <w:r w:rsidRPr="00D6339B">
              <w:rPr>
                <w:sz w:val="16"/>
                <w:szCs w:val="16"/>
              </w:rPr>
              <w:t xml:space="preserve">TM_SPF_32-69_0_0 </w:t>
            </w:r>
            <w:r>
              <w:rPr>
                <w:sz w:val="16"/>
                <w:szCs w:val="16"/>
              </w:rPr>
              <w:t xml:space="preserve">and </w:t>
            </w:r>
            <w:r w:rsidRPr="00D6339B">
              <w:rPr>
                <w:sz w:val="16"/>
                <w:szCs w:val="16"/>
              </w:rPr>
              <w:t xml:space="preserve">OTM_SPF_32-69_0_0 </w:t>
            </w:r>
            <w:r>
              <w:rPr>
                <w:sz w:val="16"/>
                <w:szCs w:val="16"/>
              </w:rPr>
              <w:t>and P</w:t>
            </w:r>
            <w:r w:rsidRPr="00D6339B">
              <w:rPr>
                <w:sz w:val="16"/>
                <w:szCs w:val="16"/>
              </w:rPr>
              <w:t>TM_SPF_32</w:t>
            </w:r>
            <w:r>
              <w:rPr>
                <w:sz w:val="16"/>
                <w:szCs w:val="16"/>
              </w:rPr>
              <w:noBreakHyphen/>
            </w:r>
            <w:r w:rsidRPr="00D6339B">
              <w:rPr>
                <w:sz w:val="16"/>
                <w:szCs w:val="16"/>
              </w:rPr>
              <w:t>69_0_0 in adjacent areas</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Justification for merging:</w:t>
            </w:r>
          </w:p>
        </w:tc>
        <w:tc>
          <w:tcPr>
            <w:tcW w:w="5589" w:type="dxa"/>
            <w:gridSpan w:val="5"/>
          </w:tcPr>
          <w:p w:rsidR="002E2A9D" w:rsidRPr="00D6339B" w:rsidRDefault="002E2A9D" w:rsidP="00D6339B">
            <w:pPr>
              <w:spacing w:before="40" w:after="40"/>
              <w:rPr>
                <w:sz w:val="16"/>
                <w:szCs w:val="16"/>
              </w:rPr>
            </w:pPr>
            <w:r w:rsidRPr="00D6339B">
              <w:rPr>
                <w:sz w:val="16"/>
                <w:szCs w:val="16"/>
              </w:rPr>
              <w:t xml:space="preserve">Similarity in fishing pattern, discards and selectivity. </w:t>
            </w:r>
          </w:p>
        </w:tc>
      </w:tr>
      <w:tr w:rsidR="002E2A9D" w:rsidRPr="00D6339B" w:rsidTr="00EA3BA3">
        <w:trPr>
          <w:cantSplit/>
          <w:trHeight w:val="360"/>
        </w:trPr>
        <w:tc>
          <w:tcPr>
            <w:tcW w:w="2222" w:type="dxa"/>
            <w:vMerge w:val="restart"/>
          </w:tcPr>
          <w:p w:rsidR="002E2A9D" w:rsidRPr="00D6339B" w:rsidRDefault="002E2A9D" w:rsidP="00FF43DA">
            <w:pPr>
              <w:spacing w:before="40" w:after="40"/>
              <w:jc w:val="left"/>
              <w:rPr>
                <w:sz w:val="16"/>
                <w:szCs w:val="16"/>
              </w:rPr>
            </w:pPr>
            <w:r w:rsidRPr="00D6339B">
              <w:rPr>
                <w:sz w:val="16"/>
                <w:szCs w:val="16"/>
              </w:rPr>
              <w:t>Sampling scheme</w:t>
            </w:r>
          </w:p>
        </w:tc>
        <w:tc>
          <w:tcPr>
            <w:tcW w:w="1760" w:type="dxa"/>
            <w:gridSpan w:val="3"/>
          </w:tcPr>
          <w:p w:rsidR="002E2A9D" w:rsidRPr="00D6339B" w:rsidRDefault="002E2A9D" w:rsidP="00D6339B">
            <w:pPr>
              <w:spacing w:before="40" w:after="40"/>
              <w:rPr>
                <w:sz w:val="16"/>
                <w:szCs w:val="16"/>
              </w:rPr>
            </w:pPr>
            <w:r w:rsidRPr="00D6339B">
              <w:rPr>
                <w:sz w:val="16"/>
                <w:szCs w:val="16"/>
              </w:rPr>
              <w:t>Type of sampling</w:t>
            </w:r>
          </w:p>
        </w:tc>
        <w:tc>
          <w:tcPr>
            <w:tcW w:w="1893" w:type="dxa"/>
          </w:tcPr>
          <w:p w:rsidR="002E2A9D" w:rsidRPr="00D6339B" w:rsidRDefault="002E2A9D" w:rsidP="00FF43DA">
            <w:pPr>
              <w:spacing w:before="40" w:after="40"/>
              <w:jc w:val="left"/>
              <w:rPr>
                <w:sz w:val="16"/>
                <w:szCs w:val="16"/>
              </w:rPr>
            </w:pPr>
            <w:r w:rsidRPr="00D6339B">
              <w:rPr>
                <w:sz w:val="16"/>
                <w:szCs w:val="16"/>
              </w:rPr>
              <w:t>Sampling frame and primary sampling unit for data collection</w:t>
            </w:r>
          </w:p>
        </w:tc>
        <w:tc>
          <w:tcPr>
            <w:tcW w:w="1936" w:type="dxa"/>
          </w:tcPr>
          <w:p w:rsidR="002E2A9D" w:rsidRPr="00D6339B" w:rsidRDefault="002E2A9D" w:rsidP="00FF43DA">
            <w:pPr>
              <w:spacing w:before="40" w:after="40"/>
              <w:jc w:val="left"/>
              <w:rPr>
                <w:sz w:val="16"/>
                <w:szCs w:val="16"/>
              </w:rPr>
            </w:pPr>
            <w:r w:rsidRPr="00D6339B">
              <w:rPr>
                <w:sz w:val="16"/>
                <w:szCs w:val="16"/>
              </w:rPr>
              <w:t>Data collected (retained catch; discarded catch; unsorted catch) and sampling method (concurrent, other)</w:t>
            </w:r>
          </w:p>
        </w:tc>
      </w:tr>
      <w:tr w:rsidR="002E2A9D" w:rsidRPr="00D6339B" w:rsidTr="00EA3BA3">
        <w:trPr>
          <w:cantSplit/>
          <w:trHeight w:val="255"/>
        </w:trPr>
        <w:tc>
          <w:tcPr>
            <w:tcW w:w="2222" w:type="dxa"/>
            <w:vMerge/>
          </w:tcPr>
          <w:p w:rsidR="002E2A9D" w:rsidRPr="00D6339B" w:rsidRDefault="002E2A9D" w:rsidP="00FF43DA">
            <w:pPr>
              <w:spacing w:before="40" w:after="40"/>
              <w:jc w:val="left"/>
              <w:rPr>
                <w:sz w:val="16"/>
                <w:szCs w:val="16"/>
              </w:rPr>
            </w:pPr>
            <w:bookmarkStart w:id="150" w:name="_Hlk256609035"/>
          </w:p>
        </w:tc>
        <w:tc>
          <w:tcPr>
            <w:tcW w:w="1760" w:type="dxa"/>
            <w:gridSpan w:val="3"/>
          </w:tcPr>
          <w:p w:rsidR="002E2A9D" w:rsidRPr="00D6339B" w:rsidRDefault="002E2A9D" w:rsidP="00D6339B">
            <w:pPr>
              <w:spacing w:before="40" w:after="40"/>
              <w:rPr>
                <w:sz w:val="16"/>
                <w:szCs w:val="16"/>
              </w:rPr>
            </w:pPr>
            <w:r w:rsidRPr="00D6339B">
              <w:rPr>
                <w:sz w:val="16"/>
                <w:szCs w:val="16"/>
              </w:rPr>
              <w:t>Observers at sea</w:t>
            </w:r>
          </w:p>
        </w:tc>
        <w:tc>
          <w:tcPr>
            <w:tcW w:w="1893" w:type="dxa"/>
          </w:tcPr>
          <w:p w:rsidR="002E2A9D" w:rsidRPr="00D6339B" w:rsidRDefault="002E2A9D" w:rsidP="00FF43DA">
            <w:pPr>
              <w:spacing w:before="40" w:after="40"/>
              <w:jc w:val="left"/>
              <w:rPr>
                <w:sz w:val="16"/>
                <w:szCs w:val="16"/>
              </w:rPr>
            </w:pPr>
            <w:r w:rsidRPr="00D6339B">
              <w:rPr>
                <w:sz w:val="16"/>
                <w:szCs w:val="16"/>
              </w:rPr>
              <w:t>Yes, trips</w:t>
            </w:r>
          </w:p>
        </w:tc>
        <w:tc>
          <w:tcPr>
            <w:tcW w:w="1936" w:type="dxa"/>
          </w:tcPr>
          <w:p w:rsidR="002E2A9D" w:rsidRPr="00D6339B" w:rsidRDefault="002E2A9D" w:rsidP="00FF43DA">
            <w:pPr>
              <w:spacing w:before="40" w:after="40"/>
              <w:jc w:val="left"/>
              <w:rPr>
                <w:sz w:val="16"/>
                <w:szCs w:val="16"/>
              </w:rPr>
            </w:pPr>
            <w:r w:rsidRPr="00D6339B">
              <w:rPr>
                <w:sz w:val="16"/>
                <w:szCs w:val="16"/>
              </w:rPr>
              <w:t>Unsorted catch</w:t>
            </w:r>
            <w:r>
              <w:rPr>
                <w:sz w:val="16"/>
                <w:szCs w:val="16"/>
              </w:rPr>
              <w:t xml:space="preserve"> (concurrent)</w:t>
            </w:r>
          </w:p>
        </w:tc>
      </w:tr>
      <w:tr w:rsidR="002E2A9D" w:rsidRPr="00D6339B" w:rsidTr="00EA3BA3">
        <w:trPr>
          <w:cantSplit/>
          <w:trHeight w:val="255"/>
        </w:trPr>
        <w:tc>
          <w:tcPr>
            <w:tcW w:w="2222" w:type="dxa"/>
            <w:vMerge/>
          </w:tcPr>
          <w:p w:rsidR="002E2A9D" w:rsidRPr="00D6339B" w:rsidRDefault="002E2A9D" w:rsidP="00FF43DA">
            <w:pPr>
              <w:spacing w:before="40" w:after="40"/>
              <w:jc w:val="left"/>
              <w:rPr>
                <w:sz w:val="16"/>
                <w:szCs w:val="16"/>
              </w:rPr>
            </w:pPr>
          </w:p>
        </w:tc>
        <w:tc>
          <w:tcPr>
            <w:tcW w:w="1760" w:type="dxa"/>
            <w:gridSpan w:val="3"/>
          </w:tcPr>
          <w:p w:rsidR="002E2A9D" w:rsidRPr="00D6339B" w:rsidRDefault="002E2A9D" w:rsidP="00D6339B">
            <w:pPr>
              <w:spacing w:before="40" w:after="40"/>
              <w:rPr>
                <w:sz w:val="16"/>
                <w:szCs w:val="16"/>
              </w:rPr>
            </w:pPr>
            <w:r w:rsidRPr="00D6339B">
              <w:rPr>
                <w:sz w:val="16"/>
                <w:szCs w:val="16"/>
              </w:rPr>
              <w:t>Self sampling</w:t>
            </w:r>
          </w:p>
        </w:tc>
        <w:tc>
          <w:tcPr>
            <w:tcW w:w="1893" w:type="dxa"/>
          </w:tcPr>
          <w:p w:rsidR="002E2A9D" w:rsidRPr="00D6339B" w:rsidRDefault="002E2A9D" w:rsidP="00D6339B">
            <w:pPr>
              <w:spacing w:before="40" w:after="40"/>
              <w:rPr>
                <w:sz w:val="16"/>
                <w:szCs w:val="16"/>
              </w:rPr>
            </w:pPr>
            <w:r w:rsidRPr="00D6339B">
              <w:rPr>
                <w:sz w:val="16"/>
                <w:szCs w:val="16"/>
              </w:rPr>
              <w:t>Yes, Trips</w:t>
            </w:r>
          </w:p>
        </w:tc>
        <w:tc>
          <w:tcPr>
            <w:tcW w:w="1936" w:type="dxa"/>
          </w:tcPr>
          <w:p w:rsidR="002E2A9D" w:rsidRPr="00D6339B" w:rsidRDefault="002E2A9D" w:rsidP="00D6339B">
            <w:pPr>
              <w:spacing w:before="40" w:after="40"/>
              <w:rPr>
                <w:sz w:val="16"/>
                <w:szCs w:val="16"/>
              </w:rPr>
            </w:pPr>
            <w:r w:rsidRPr="00D6339B">
              <w:rPr>
                <w:sz w:val="16"/>
                <w:szCs w:val="16"/>
              </w:rPr>
              <w:t>Unsorted catch</w:t>
            </w:r>
          </w:p>
        </w:tc>
      </w:tr>
      <w:bookmarkEnd w:id="150"/>
      <w:tr w:rsidR="002E2A9D" w:rsidRPr="00D6339B" w:rsidTr="00EA3BA3">
        <w:trPr>
          <w:cantSplit/>
          <w:trHeight w:val="255"/>
        </w:trPr>
        <w:tc>
          <w:tcPr>
            <w:tcW w:w="2222" w:type="dxa"/>
            <w:vMerge/>
          </w:tcPr>
          <w:p w:rsidR="002E2A9D" w:rsidRPr="00D6339B" w:rsidRDefault="002E2A9D" w:rsidP="00FF43DA">
            <w:pPr>
              <w:spacing w:before="40" w:after="40"/>
              <w:jc w:val="left"/>
              <w:rPr>
                <w:sz w:val="16"/>
                <w:szCs w:val="16"/>
              </w:rPr>
            </w:pPr>
          </w:p>
        </w:tc>
        <w:tc>
          <w:tcPr>
            <w:tcW w:w="1760" w:type="dxa"/>
            <w:gridSpan w:val="3"/>
          </w:tcPr>
          <w:p w:rsidR="002E2A9D" w:rsidRPr="00D6339B" w:rsidRDefault="002E2A9D" w:rsidP="00D6339B">
            <w:pPr>
              <w:spacing w:before="40" w:after="40"/>
              <w:rPr>
                <w:sz w:val="16"/>
                <w:szCs w:val="16"/>
              </w:rPr>
            </w:pPr>
            <w:r w:rsidRPr="00D6339B">
              <w:rPr>
                <w:sz w:val="16"/>
                <w:szCs w:val="16"/>
              </w:rPr>
              <w:t>Sampling landings on shore</w:t>
            </w:r>
          </w:p>
        </w:tc>
        <w:tc>
          <w:tcPr>
            <w:tcW w:w="1893" w:type="dxa"/>
          </w:tcPr>
          <w:p w:rsidR="002E2A9D" w:rsidRPr="00D6339B" w:rsidRDefault="002E2A9D" w:rsidP="00D6339B">
            <w:pPr>
              <w:spacing w:before="40" w:after="40"/>
              <w:rPr>
                <w:sz w:val="16"/>
                <w:szCs w:val="16"/>
              </w:rPr>
            </w:pPr>
          </w:p>
        </w:tc>
        <w:tc>
          <w:tcPr>
            <w:tcW w:w="1936" w:type="dxa"/>
          </w:tcPr>
          <w:p w:rsidR="002E2A9D" w:rsidRPr="00D6339B" w:rsidRDefault="002E2A9D" w:rsidP="00D6339B">
            <w:pPr>
              <w:spacing w:before="40" w:after="40"/>
              <w:rPr>
                <w:sz w:val="16"/>
                <w:szCs w:val="16"/>
              </w:rPr>
            </w:pP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 xml:space="preserve">Indicate if the </w:t>
            </w:r>
            <w:r>
              <w:rPr>
                <w:sz w:val="16"/>
                <w:szCs w:val="16"/>
              </w:rPr>
              <w:t>Metier</w:t>
            </w:r>
            <w:r w:rsidRPr="00D6339B">
              <w:rPr>
                <w:sz w:val="16"/>
                <w:szCs w:val="16"/>
              </w:rPr>
              <w:t xml:space="preserve"> is associated with particular sampling problems:</w:t>
            </w:r>
          </w:p>
        </w:tc>
        <w:tc>
          <w:tcPr>
            <w:tcW w:w="5589" w:type="dxa"/>
            <w:gridSpan w:val="5"/>
          </w:tcPr>
          <w:p w:rsidR="002E2A9D" w:rsidRPr="00D6339B" w:rsidRDefault="002E2A9D" w:rsidP="00D6339B">
            <w:pPr>
              <w:spacing w:before="40" w:after="40"/>
              <w:rPr>
                <w:sz w:val="16"/>
                <w:szCs w:val="16"/>
              </w:rPr>
            </w:pPr>
            <w:r w:rsidRPr="00D6339B">
              <w:rPr>
                <w:sz w:val="16"/>
                <w:szCs w:val="16"/>
              </w:rPr>
              <w:t>not relevant</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Additional remarks (historical and others):</w:t>
            </w:r>
          </w:p>
          <w:p w:rsidR="002E2A9D" w:rsidRPr="00D6339B" w:rsidRDefault="002E2A9D" w:rsidP="00FF43DA">
            <w:pPr>
              <w:spacing w:before="40" w:after="40"/>
              <w:jc w:val="left"/>
              <w:rPr>
                <w:sz w:val="16"/>
                <w:szCs w:val="16"/>
              </w:rPr>
            </w:pPr>
          </w:p>
        </w:tc>
        <w:tc>
          <w:tcPr>
            <w:tcW w:w="5589" w:type="dxa"/>
            <w:gridSpan w:val="5"/>
          </w:tcPr>
          <w:p w:rsidR="002E2A9D" w:rsidRPr="00D6339B" w:rsidRDefault="002E2A9D" w:rsidP="00D6339B">
            <w:pPr>
              <w:spacing w:before="40" w:after="40"/>
              <w:rPr>
                <w:sz w:val="16"/>
                <w:szCs w:val="16"/>
              </w:rPr>
            </w:pPr>
            <w:r>
              <w:rPr>
                <w:sz w:val="16"/>
                <w:szCs w:val="16"/>
              </w:rPr>
              <w:t>small metier with 12 days effort per year</w:t>
            </w:r>
          </w:p>
        </w:tc>
      </w:tr>
    </w:tbl>
    <w:p w:rsidR="002E2A9D" w:rsidRPr="00D6339B" w:rsidRDefault="002E2A9D" w:rsidP="00D6339B">
      <w:pPr>
        <w:spacing w:before="40" w:after="40"/>
        <w:rPr>
          <w:sz w:val="16"/>
          <w:szCs w:val="16"/>
        </w:rPr>
      </w:pPr>
    </w:p>
    <w:p w:rsidR="002E2A9D" w:rsidRPr="00D6339B" w:rsidRDefault="002E2A9D" w:rsidP="00D6339B">
      <w:pPr>
        <w:spacing w:before="40" w:after="40"/>
        <w:rPr>
          <w:sz w:val="16"/>
          <w:szCs w:val="16"/>
        </w:rPr>
      </w:pPr>
      <w:r w:rsidRPr="00D6339B">
        <w:rPr>
          <w:sz w:val="16"/>
          <w:szCs w:val="16"/>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3"/>
        <w:gridCol w:w="1159"/>
        <w:gridCol w:w="269"/>
        <w:gridCol w:w="331"/>
        <w:gridCol w:w="1888"/>
        <w:gridCol w:w="1941"/>
      </w:tblGrid>
      <w:tr w:rsidR="002E2A9D" w:rsidRPr="00D6339B" w:rsidTr="00EA3BA3">
        <w:tc>
          <w:tcPr>
            <w:tcW w:w="7811" w:type="dxa"/>
            <w:gridSpan w:val="6"/>
          </w:tcPr>
          <w:p w:rsidR="002E2A9D" w:rsidRPr="00D6339B" w:rsidRDefault="002E2A9D" w:rsidP="00D6339B">
            <w:pPr>
              <w:spacing w:before="40" w:after="40"/>
              <w:rPr>
                <w:sz w:val="16"/>
                <w:szCs w:val="16"/>
              </w:rPr>
            </w:pPr>
            <w:r w:rsidRPr="00D6339B">
              <w:rPr>
                <w:sz w:val="16"/>
                <w:szCs w:val="16"/>
              </w:rPr>
              <w:t>Metier description template 14</w:t>
            </w:r>
          </w:p>
        </w:tc>
      </w:tr>
      <w:tr w:rsidR="002E2A9D" w:rsidRPr="00D6339B" w:rsidTr="00EA3BA3">
        <w:trPr>
          <w:trHeight w:val="333"/>
        </w:trPr>
        <w:tc>
          <w:tcPr>
            <w:tcW w:w="2223" w:type="dxa"/>
          </w:tcPr>
          <w:p w:rsidR="002E2A9D" w:rsidRPr="00D6339B" w:rsidRDefault="002E2A9D" w:rsidP="00FF43DA">
            <w:pPr>
              <w:spacing w:before="40" w:after="40"/>
              <w:jc w:val="left"/>
              <w:rPr>
                <w:sz w:val="16"/>
                <w:szCs w:val="16"/>
              </w:rPr>
            </w:pPr>
            <w:r w:rsidRPr="00D6339B">
              <w:rPr>
                <w:sz w:val="16"/>
                <w:szCs w:val="16"/>
              </w:rPr>
              <w:t>RCM</w:t>
            </w:r>
          </w:p>
        </w:tc>
        <w:tc>
          <w:tcPr>
            <w:tcW w:w="5588" w:type="dxa"/>
            <w:gridSpan w:val="5"/>
          </w:tcPr>
          <w:p w:rsidR="002E2A9D" w:rsidRPr="00D6339B" w:rsidRDefault="002E2A9D" w:rsidP="00D6339B">
            <w:pPr>
              <w:spacing w:before="40" w:after="40"/>
              <w:rPr>
                <w:sz w:val="16"/>
                <w:szCs w:val="16"/>
              </w:rPr>
            </w:pPr>
            <w:r w:rsidRPr="00D6339B">
              <w:rPr>
                <w:sz w:val="16"/>
                <w:szCs w:val="16"/>
              </w:rPr>
              <w:t>North Atlantic</w:t>
            </w:r>
          </w:p>
        </w:tc>
      </w:tr>
      <w:tr w:rsidR="002E2A9D" w:rsidRPr="00D6339B" w:rsidTr="00EA3BA3">
        <w:trPr>
          <w:trHeight w:val="284"/>
        </w:trPr>
        <w:tc>
          <w:tcPr>
            <w:tcW w:w="2223" w:type="dxa"/>
          </w:tcPr>
          <w:p w:rsidR="002E2A9D" w:rsidRPr="00D6339B" w:rsidRDefault="002E2A9D" w:rsidP="00FF43DA">
            <w:pPr>
              <w:spacing w:before="40" w:after="40"/>
              <w:jc w:val="left"/>
              <w:rPr>
                <w:sz w:val="16"/>
                <w:szCs w:val="16"/>
              </w:rPr>
            </w:pPr>
            <w:r w:rsidRPr="00D6339B">
              <w:rPr>
                <w:sz w:val="16"/>
                <w:szCs w:val="16"/>
              </w:rPr>
              <w:t>Fishing ground</w:t>
            </w:r>
          </w:p>
        </w:tc>
        <w:tc>
          <w:tcPr>
            <w:tcW w:w="5588" w:type="dxa"/>
            <w:gridSpan w:val="5"/>
          </w:tcPr>
          <w:p w:rsidR="002E2A9D" w:rsidRPr="00D6339B" w:rsidRDefault="002E2A9D" w:rsidP="00D6339B">
            <w:pPr>
              <w:spacing w:before="40" w:after="40"/>
              <w:rPr>
                <w:sz w:val="16"/>
                <w:szCs w:val="16"/>
              </w:rPr>
            </w:pPr>
            <w:r w:rsidRPr="00D6339B">
              <w:rPr>
                <w:sz w:val="16"/>
                <w:szCs w:val="16"/>
              </w:rPr>
              <w:t>VIIa</w:t>
            </w:r>
          </w:p>
        </w:tc>
      </w:tr>
      <w:tr w:rsidR="002E2A9D" w:rsidRPr="00D6339B" w:rsidTr="00EA3BA3">
        <w:trPr>
          <w:trHeight w:val="284"/>
        </w:trPr>
        <w:tc>
          <w:tcPr>
            <w:tcW w:w="2223" w:type="dxa"/>
          </w:tcPr>
          <w:p w:rsidR="002E2A9D" w:rsidRPr="00D6339B" w:rsidRDefault="002E2A9D" w:rsidP="00FF43DA">
            <w:pPr>
              <w:spacing w:before="40" w:after="40"/>
              <w:jc w:val="left"/>
              <w:rPr>
                <w:sz w:val="16"/>
                <w:szCs w:val="16"/>
              </w:rPr>
            </w:pPr>
            <w:r w:rsidRPr="00D6339B">
              <w:rPr>
                <w:sz w:val="16"/>
                <w:szCs w:val="16"/>
              </w:rPr>
              <w:t xml:space="preserve">Name of </w:t>
            </w:r>
            <w:r>
              <w:rPr>
                <w:sz w:val="16"/>
                <w:szCs w:val="16"/>
              </w:rPr>
              <w:t>metier</w:t>
            </w:r>
            <w:r w:rsidRPr="00D6339B">
              <w:rPr>
                <w:sz w:val="16"/>
                <w:szCs w:val="16"/>
              </w:rPr>
              <w:t>:</w:t>
            </w:r>
          </w:p>
        </w:tc>
        <w:tc>
          <w:tcPr>
            <w:tcW w:w="5588" w:type="dxa"/>
            <w:gridSpan w:val="5"/>
          </w:tcPr>
          <w:p w:rsidR="002E2A9D" w:rsidRPr="00D6339B" w:rsidRDefault="002E2A9D" w:rsidP="00D6339B">
            <w:pPr>
              <w:spacing w:before="40" w:after="40"/>
              <w:rPr>
                <w:sz w:val="16"/>
                <w:szCs w:val="16"/>
              </w:rPr>
            </w:pPr>
            <w:r w:rsidRPr="00D6339B">
              <w:rPr>
                <w:sz w:val="16"/>
                <w:szCs w:val="16"/>
              </w:rPr>
              <w:t>DRB_MOL_0-0_0</w:t>
            </w:r>
          </w:p>
        </w:tc>
      </w:tr>
      <w:tr w:rsidR="002E2A9D" w:rsidRPr="00D6339B" w:rsidTr="00EA3BA3">
        <w:trPr>
          <w:trHeight w:val="284"/>
        </w:trPr>
        <w:tc>
          <w:tcPr>
            <w:tcW w:w="2223" w:type="dxa"/>
          </w:tcPr>
          <w:p w:rsidR="002E2A9D" w:rsidRPr="00D6339B" w:rsidRDefault="002E2A9D" w:rsidP="00FF43DA">
            <w:pPr>
              <w:spacing w:before="40" w:after="40"/>
              <w:jc w:val="left"/>
              <w:rPr>
                <w:sz w:val="16"/>
                <w:szCs w:val="16"/>
              </w:rPr>
            </w:pPr>
            <w:r w:rsidRPr="00D6339B">
              <w:rPr>
                <w:sz w:val="16"/>
                <w:szCs w:val="16"/>
              </w:rPr>
              <w:t>Flag country:</w:t>
            </w:r>
          </w:p>
        </w:tc>
        <w:tc>
          <w:tcPr>
            <w:tcW w:w="5588" w:type="dxa"/>
            <w:gridSpan w:val="5"/>
          </w:tcPr>
          <w:p w:rsidR="002E2A9D" w:rsidRPr="00D6339B" w:rsidRDefault="002E2A9D" w:rsidP="00D6339B">
            <w:pPr>
              <w:spacing w:before="40" w:after="40"/>
              <w:rPr>
                <w:sz w:val="16"/>
                <w:szCs w:val="16"/>
              </w:rPr>
            </w:pPr>
            <w:r w:rsidRPr="00D6339B">
              <w:rPr>
                <w:sz w:val="16"/>
                <w:szCs w:val="16"/>
              </w:rPr>
              <w:t>Netherlands</w:t>
            </w:r>
          </w:p>
        </w:tc>
      </w:tr>
      <w:tr w:rsidR="002E2A9D" w:rsidRPr="00D6339B" w:rsidTr="00EA3BA3">
        <w:trPr>
          <w:trHeight w:val="284"/>
        </w:trPr>
        <w:tc>
          <w:tcPr>
            <w:tcW w:w="2223" w:type="dxa"/>
          </w:tcPr>
          <w:p w:rsidR="002E2A9D" w:rsidRPr="00D6339B" w:rsidRDefault="002E2A9D" w:rsidP="00FF43DA">
            <w:pPr>
              <w:spacing w:before="40" w:after="40"/>
              <w:jc w:val="left"/>
              <w:rPr>
                <w:sz w:val="16"/>
                <w:szCs w:val="16"/>
              </w:rPr>
            </w:pPr>
            <w:r w:rsidRPr="00D6339B">
              <w:rPr>
                <w:sz w:val="16"/>
                <w:szCs w:val="16"/>
              </w:rPr>
              <w:t>Date of update:</w:t>
            </w:r>
          </w:p>
        </w:tc>
        <w:tc>
          <w:tcPr>
            <w:tcW w:w="5588" w:type="dxa"/>
            <w:gridSpan w:val="5"/>
          </w:tcPr>
          <w:p w:rsidR="002E2A9D" w:rsidRPr="00D6339B" w:rsidRDefault="002E2A9D" w:rsidP="00D6339B">
            <w:pPr>
              <w:spacing w:before="40" w:after="40"/>
              <w:rPr>
                <w:sz w:val="16"/>
                <w:szCs w:val="16"/>
              </w:rPr>
            </w:pPr>
            <w:r w:rsidRPr="00D6339B">
              <w:rPr>
                <w:sz w:val="16"/>
                <w:szCs w:val="16"/>
              </w:rPr>
              <w:t>28-02-2010</w:t>
            </w:r>
          </w:p>
        </w:tc>
      </w:tr>
      <w:tr w:rsidR="002E2A9D" w:rsidRPr="00D6339B" w:rsidTr="00EA3BA3">
        <w:tc>
          <w:tcPr>
            <w:tcW w:w="7811" w:type="dxa"/>
            <w:gridSpan w:val="6"/>
          </w:tcPr>
          <w:p w:rsidR="002E2A9D" w:rsidRPr="00D6339B" w:rsidRDefault="002E2A9D" w:rsidP="00FF43DA">
            <w:pPr>
              <w:spacing w:before="40" w:after="40"/>
              <w:jc w:val="left"/>
              <w:rPr>
                <w:sz w:val="16"/>
                <w:szCs w:val="16"/>
              </w:rPr>
            </w:pPr>
            <w:r w:rsidRPr="00D6339B">
              <w:rPr>
                <w:sz w:val="16"/>
                <w:szCs w:val="16"/>
              </w:rPr>
              <w:t xml:space="preserve">Description of the </w:t>
            </w:r>
            <w:r>
              <w:rPr>
                <w:sz w:val="16"/>
                <w:szCs w:val="16"/>
              </w:rPr>
              <w:t>metier</w:t>
            </w:r>
          </w:p>
        </w:tc>
      </w:tr>
      <w:tr w:rsidR="002E2A9D" w:rsidRPr="00D6339B" w:rsidTr="00EA3BA3">
        <w:tc>
          <w:tcPr>
            <w:tcW w:w="2223" w:type="dxa"/>
          </w:tcPr>
          <w:p w:rsidR="002E2A9D" w:rsidRPr="00D6339B" w:rsidRDefault="002E2A9D" w:rsidP="00FF43DA">
            <w:pPr>
              <w:spacing w:before="40" w:after="40"/>
              <w:jc w:val="left"/>
              <w:rPr>
                <w:sz w:val="16"/>
                <w:szCs w:val="16"/>
              </w:rPr>
            </w:pPr>
            <w:r w:rsidRPr="00D6339B">
              <w:rPr>
                <w:sz w:val="16"/>
                <w:szCs w:val="16"/>
              </w:rPr>
              <w:t xml:space="preserve">Spatial distribution of the fishing activity of the </w:t>
            </w:r>
            <w:r>
              <w:rPr>
                <w:sz w:val="16"/>
                <w:szCs w:val="16"/>
              </w:rPr>
              <w:t>metier</w:t>
            </w:r>
          </w:p>
        </w:tc>
        <w:tc>
          <w:tcPr>
            <w:tcW w:w="5588" w:type="dxa"/>
            <w:gridSpan w:val="5"/>
          </w:tcPr>
          <w:p w:rsidR="002E2A9D" w:rsidRPr="00D6339B" w:rsidRDefault="002E2A9D" w:rsidP="00D6339B">
            <w:pPr>
              <w:spacing w:before="40" w:after="40"/>
              <w:rPr>
                <w:sz w:val="16"/>
                <w:szCs w:val="16"/>
              </w:rPr>
            </w:pPr>
            <w:r w:rsidRPr="00D6339B">
              <w:rPr>
                <w:sz w:val="16"/>
                <w:szCs w:val="16"/>
              </w:rPr>
              <w:t>Irish Sea</w:t>
            </w:r>
          </w:p>
        </w:tc>
      </w:tr>
      <w:tr w:rsidR="002E2A9D" w:rsidRPr="00D6339B" w:rsidTr="00EA3BA3">
        <w:tc>
          <w:tcPr>
            <w:tcW w:w="2223" w:type="dxa"/>
          </w:tcPr>
          <w:p w:rsidR="002E2A9D" w:rsidRPr="00D6339B" w:rsidRDefault="002E2A9D" w:rsidP="00FF43DA">
            <w:pPr>
              <w:spacing w:before="40" w:after="40"/>
              <w:jc w:val="left"/>
              <w:rPr>
                <w:sz w:val="16"/>
                <w:szCs w:val="16"/>
              </w:rPr>
            </w:pPr>
            <w:r w:rsidRPr="00D6339B">
              <w:rPr>
                <w:sz w:val="16"/>
                <w:szCs w:val="16"/>
              </w:rPr>
              <w:t xml:space="preserve">Seasonal pattern of the fishing activity of the </w:t>
            </w:r>
            <w:r>
              <w:rPr>
                <w:sz w:val="16"/>
                <w:szCs w:val="16"/>
              </w:rPr>
              <w:t>metier</w:t>
            </w:r>
          </w:p>
        </w:tc>
        <w:tc>
          <w:tcPr>
            <w:tcW w:w="5588" w:type="dxa"/>
            <w:gridSpan w:val="5"/>
          </w:tcPr>
          <w:p w:rsidR="002E2A9D" w:rsidRPr="00D6339B" w:rsidRDefault="002E2A9D" w:rsidP="00D6339B">
            <w:pPr>
              <w:spacing w:before="40" w:after="40"/>
              <w:rPr>
                <w:sz w:val="16"/>
                <w:szCs w:val="16"/>
              </w:rPr>
            </w:pPr>
            <w:r w:rsidRPr="00D6339B">
              <w:rPr>
                <w:sz w:val="16"/>
                <w:szCs w:val="16"/>
              </w:rPr>
              <w:t>Fishing all year round</w:t>
            </w:r>
          </w:p>
        </w:tc>
      </w:tr>
      <w:tr w:rsidR="002E2A9D" w:rsidRPr="00D6339B" w:rsidTr="00EA3BA3">
        <w:tc>
          <w:tcPr>
            <w:tcW w:w="2223" w:type="dxa"/>
          </w:tcPr>
          <w:p w:rsidR="002E2A9D" w:rsidRPr="00D6339B" w:rsidRDefault="002E2A9D" w:rsidP="00FF43DA">
            <w:pPr>
              <w:spacing w:before="40" w:after="40"/>
              <w:jc w:val="left"/>
              <w:rPr>
                <w:sz w:val="16"/>
                <w:szCs w:val="16"/>
              </w:rPr>
            </w:pPr>
            <w:r w:rsidRPr="00D6339B">
              <w:rPr>
                <w:sz w:val="16"/>
                <w:szCs w:val="16"/>
              </w:rPr>
              <w:t xml:space="preserve">Number of vessels involved in metier by LOA group: </w:t>
            </w:r>
          </w:p>
        </w:tc>
        <w:tc>
          <w:tcPr>
            <w:tcW w:w="5588" w:type="dxa"/>
            <w:gridSpan w:val="5"/>
          </w:tcPr>
          <w:p w:rsidR="002E2A9D" w:rsidRPr="00D6339B" w:rsidRDefault="002E2A9D" w:rsidP="00D6339B">
            <w:pPr>
              <w:spacing w:before="40" w:after="40"/>
              <w:rPr>
                <w:sz w:val="16"/>
                <w:szCs w:val="16"/>
              </w:rPr>
            </w:pPr>
            <w:r w:rsidRPr="00D6339B">
              <w:rPr>
                <w:sz w:val="16"/>
                <w:szCs w:val="16"/>
              </w:rPr>
              <w:t>1</w:t>
            </w:r>
          </w:p>
        </w:tc>
      </w:tr>
      <w:tr w:rsidR="002E2A9D" w:rsidRPr="00D6339B" w:rsidTr="00EA3BA3">
        <w:tc>
          <w:tcPr>
            <w:tcW w:w="2223" w:type="dxa"/>
          </w:tcPr>
          <w:p w:rsidR="002E2A9D" w:rsidRPr="00D6339B" w:rsidRDefault="002E2A9D" w:rsidP="00FF43DA">
            <w:pPr>
              <w:spacing w:before="40" w:after="40"/>
              <w:jc w:val="left"/>
              <w:rPr>
                <w:sz w:val="16"/>
                <w:szCs w:val="16"/>
              </w:rPr>
            </w:pPr>
            <w:r w:rsidRPr="00D6339B">
              <w:rPr>
                <w:sz w:val="16"/>
                <w:szCs w:val="16"/>
              </w:rPr>
              <w:t xml:space="preserve">Detailed gear types and selectivity devices used in </w:t>
            </w:r>
            <w:r>
              <w:rPr>
                <w:sz w:val="16"/>
                <w:szCs w:val="16"/>
              </w:rPr>
              <w:t>metier</w:t>
            </w:r>
          </w:p>
        </w:tc>
        <w:tc>
          <w:tcPr>
            <w:tcW w:w="5588" w:type="dxa"/>
            <w:gridSpan w:val="5"/>
          </w:tcPr>
          <w:p w:rsidR="002E2A9D" w:rsidRPr="00D6339B" w:rsidRDefault="002E2A9D" w:rsidP="00D6339B">
            <w:pPr>
              <w:spacing w:before="40" w:after="40"/>
              <w:rPr>
                <w:sz w:val="16"/>
                <w:szCs w:val="16"/>
              </w:rPr>
            </w:pPr>
            <w:r w:rsidRPr="00D6339B">
              <w:rPr>
                <w:sz w:val="16"/>
                <w:szCs w:val="16"/>
              </w:rPr>
              <w:t xml:space="preserve">unknown </w:t>
            </w:r>
          </w:p>
        </w:tc>
      </w:tr>
      <w:tr w:rsidR="002E2A9D" w:rsidRPr="00D6339B" w:rsidTr="00EA3BA3">
        <w:tc>
          <w:tcPr>
            <w:tcW w:w="2223" w:type="dxa"/>
          </w:tcPr>
          <w:p w:rsidR="002E2A9D" w:rsidRPr="00D6339B" w:rsidRDefault="002E2A9D" w:rsidP="00FF43DA">
            <w:pPr>
              <w:spacing w:before="40" w:after="40"/>
              <w:jc w:val="left"/>
              <w:rPr>
                <w:sz w:val="16"/>
                <w:szCs w:val="16"/>
              </w:rPr>
            </w:pPr>
            <w:r w:rsidRPr="00D6339B">
              <w:rPr>
                <w:sz w:val="16"/>
                <w:szCs w:val="16"/>
              </w:rPr>
              <w:t xml:space="preserve">Main target and by-catch species for the </w:t>
            </w:r>
            <w:r>
              <w:rPr>
                <w:sz w:val="16"/>
                <w:szCs w:val="16"/>
              </w:rPr>
              <w:t>metier</w:t>
            </w:r>
          </w:p>
        </w:tc>
        <w:tc>
          <w:tcPr>
            <w:tcW w:w="5588" w:type="dxa"/>
            <w:gridSpan w:val="5"/>
          </w:tcPr>
          <w:p w:rsidR="002E2A9D" w:rsidRPr="00D6339B" w:rsidRDefault="002E2A9D" w:rsidP="00D6339B">
            <w:pPr>
              <w:spacing w:before="40" w:after="40"/>
              <w:rPr>
                <w:sz w:val="16"/>
                <w:szCs w:val="16"/>
              </w:rPr>
            </w:pPr>
            <w:r w:rsidRPr="00D6339B">
              <w:rPr>
                <w:sz w:val="16"/>
                <w:szCs w:val="16"/>
              </w:rPr>
              <w:t>Target species is scallop</w:t>
            </w:r>
          </w:p>
        </w:tc>
      </w:tr>
      <w:tr w:rsidR="002E2A9D" w:rsidRPr="00D6339B" w:rsidTr="00EA3BA3">
        <w:trPr>
          <w:cantSplit/>
          <w:trHeight w:val="198"/>
        </w:trPr>
        <w:tc>
          <w:tcPr>
            <w:tcW w:w="2223" w:type="dxa"/>
            <w:vMerge w:val="restart"/>
          </w:tcPr>
          <w:p w:rsidR="002E2A9D" w:rsidRPr="00D6339B" w:rsidRDefault="002E2A9D" w:rsidP="00FF43DA">
            <w:pPr>
              <w:spacing w:before="40" w:after="40"/>
              <w:jc w:val="left"/>
              <w:rPr>
                <w:sz w:val="16"/>
                <w:szCs w:val="16"/>
              </w:rPr>
            </w:pPr>
            <w:r w:rsidRPr="00D6339B">
              <w:rPr>
                <w:sz w:val="16"/>
                <w:szCs w:val="16"/>
              </w:rPr>
              <w:t>Indicate level of discard of major species (mostly subset of G1 or G2 species):</w:t>
            </w:r>
          </w:p>
          <w:p w:rsidR="002E2A9D" w:rsidRPr="00D6339B" w:rsidRDefault="002E2A9D" w:rsidP="00FF43DA">
            <w:pPr>
              <w:spacing w:before="40" w:after="40"/>
              <w:jc w:val="left"/>
              <w:rPr>
                <w:sz w:val="16"/>
                <w:szCs w:val="16"/>
              </w:rPr>
            </w:pPr>
            <w:r w:rsidRPr="00D6339B">
              <w:rPr>
                <w:sz w:val="16"/>
                <w:szCs w:val="16"/>
              </w:rPr>
              <w:t>(Text. e.g. Significant, Insignificant, Occasional high)</w:t>
            </w:r>
          </w:p>
          <w:p w:rsidR="002E2A9D" w:rsidRPr="00D6339B" w:rsidRDefault="002E2A9D" w:rsidP="00FF43DA">
            <w:pPr>
              <w:spacing w:before="40" w:after="40"/>
              <w:jc w:val="left"/>
              <w:rPr>
                <w:sz w:val="16"/>
                <w:szCs w:val="16"/>
              </w:rPr>
            </w:pPr>
          </w:p>
        </w:tc>
        <w:tc>
          <w:tcPr>
            <w:tcW w:w="1159" w:type="dxa"/>
          </w:tcPr>
          <w:p w:rsidR="002E2A9D" w:rsidRPr="00D6339B" w:rsidRDefault="002E2A9D" w:rsidP="00D6339B">
            <w:pPr>
              <w:spacing w:before="40" w:after="40"/>
              <w:rPr>
                <w:sz w:val="16"/>
                <w:szCs w:val="16"/>
              </w:rPr>
            </w:pPr>
            <w:r w:rsidRPr="00D6339B">
              <w:rPr>
                <w:sz w:val="16"/>
                <w:szCs w:val="16"/>
              </w:rPr>
              <w:t>Species</w:t>
            </w:r>
          </w:p>
        </w:tc>
        <w:tc>
          <w:tcPr>
            <w:tcW w:w="4429" w:type="dxa"/>
            <w:gridSpan w:val="4"/>
          </w:tcPr>
          <w:p w:rsidR="002E2A9D" w:rsidRPr="00D6339B" w:rsidRDefault="002E2A9D" w:rsidP="00D6339B">
            <w:pPr>
              <w:spacing w:before="40" w:after="40"/>
              <w:rPr>
                <w:sz w:val="16"/>
                <w:szCs w:val="16"/>
              </w:rPr>
            </w:pPr>
            <w:r w:rsidRPr="00D6339B">
              <w:rPr>
                <w:sz w:val="16"/>
                <w:szCs w:val="16"/>
              </w:rPr>
              <w:t>Level of discarding</w:t>
            </w:r>
          </w:p>
        </w:tc>
      </w:tr>
      <w:tr w:rsidR="002E2A9D" w:rsidRPr="00D6339B" w:rsidTr="00EA3BA3">
        <w:trPr>
          <w:cantSplit/>
          <w:trHeight w:val="198"/>
        </w:trPr>
        <w:tc>
          <w:tcPr>
            <w:tcW w:w="2223" w:type="dxa"/>
            <w:vMerge/>
          </w:tcPr>
          <w:p w:rsidR="002E2A9D" w:rsidRPr="00D6339B" w:rsidRDefault="002E2A9D" w:rsidP="00FF43DA">
            <w:pPr>
              <w:spacing w:before="40" w:after="40"/>
              <w:jc w:val="left"/>
              <w:rPr>
                <w:sz w:val="16"/>
                <w:szCs w:val="16"/>
              </w:rPr>
            </w:pPr>
          </w:p>
        </w:tc>
        <w:tc>
          <w:tcPr>
            <w:tcW w:w="1159" w:type="dxa"/>
          </w:tcPr>
          <w:p w:rsidR="002E2A9D" w:rsidRPr="00D6339B" w:rsidRDefault="002E2A9D" w:rsidP="00D6339B">
            <w:pPr>
              <w:spacing w:before="40" w:after="40"/>
              <w:rPr>
                <w:sz w:val="16"/>
                <w:szCs w:val="16"/>
              </w:rPr>
            </w:pPr>
            <w:r w:rsidRPr="00D6339B">
              <w:rPr>
                <w:sz w:val="16"/>
                <w:szCs w:val="16"/>
              </w:rPr>
              <w:t>scallop</w:t>
            </w:r>
          </w:p>
        </w:tc>
        <w:tc>
          <w:tcPr>
            <w:tcW w:w="4429" w:type="dxa"/>
            <w:gridSpan w:val="4"/>
          </w:tcPr>
          <w:p w:rsidR="002E2A9D" w:rsidRPr="00D6339B" w:rsidRDefault="002E2A9D" w:rsidP="00D6339B">
            <w:pPr>
              <w:spacing w:before="40" w:after="40"/>
              <w:rPr>
                <w:sz w:val="16"/>
                <w:szCs w:val="16"/>
              </w:rPr>
            </w:pPr>
            <w:r w:rsidRPr="00D6339B">
              <w:rPr>
                <w:sz w:val="16"/>
                <w:szCs w:val="16"/>
              </w:rPr>
              <w:t>unknown</w:t>
            </w:r>
          </w:p>
        </w:tc>
      </w:tr>
      <w:tr w:rsidR="002E2A9D" w:rsidRPr="00D6339B" w:rsidTr="00EA3BA3">
        <w:trPr>
          <w:cantSplit/>
          <w:trHeight w:val="198"/>
        </w:trPr>
        <w:tc>
          <w:tcPr>
            <w:tcW w:w="2223" w:type="dxa"/>
            <w:vMerge/>
          </w:tcPr>
          <w:p w:rsidR="002E2A9D" w:rsidRPr="00D6339B" w:rsidRDefault="002E2A9D" w:rsidP="00FF43DA">
            <w:pPr>
              <w:spacing w:before="40" w:after="40"/>
              <w:jc w:val="left"/>
              <w:rPr>
                <w:sz w:val="16"/>
                <w:szCs w:val="16"/>
              </w:rPr>
            </w:pPr>
          </w:p>
        </w:tc>
        <w:tc>
          <w:tcPr>
            <w:tcW w:w="1159" w:type="dxa"/>
          </w:tcPr>
          <w:p w:rsidR="002E2A9D" w:rsidRPr="00D6339B" w:rsidRDefault="002E2A9D" w:rsidP="00D6339B">
            <w:pPr>
              <w:spacing w:before="40" w:after="40"/>
              <w:rPr>
                <w:sz w:val="16"/>
                <w:szCs w:val="16"/>
              </w:rPr>
            </w:pPr>
            <w:r w:rsidRPr="00D6339B">
              <w:rPr>
                <w:sz w:val="16"/>
                <w:szCs w:val="16"/>
              </w:rPr>
              <w:t>unknown</w:t>
            </w:r>
          </w:p>
        </w:tc>
        <w:tc>
          <w:tcPr>
            <w:tcW w:w="4429" w:type="dxa"/>
            <w:gridSpan w:val="4"/>
          </w:tcPr>
          <w:p w:rsidR="002E2A9D" w:rsidRPr="00D6339B" w:rsidRDefault="002E2A9D" w:rsidP="00D6339B">
            <w:pPr>
              <w:spacing w:before="40" w:after="40"/>
              <w:rPr>
                <w:sz w:val="16"/>
                <w:szCs w:val="16"/>
              </w:rPr>
            </w:pPr>
            <w:r w:rsidRPr="00D6339B">
              <w:rPr>
                <w:sz w:val="16"/>
                <w:szCs w:val="16"/>
              </w:rPr>
              <w:t>unknown</w:t>
            </w:r>
          </w:p>
        </w:tc>
      </w:tr>
      <w:tr w:rsidR="002E2A9D" w:rsidRPr="00D6339B" w:rsidTr="00EA3BA3">
        <w:trPr>
          <w:cantSplit/>
          <w:trHeight w:val="198"/>
        </w:trPr>
        <w:tc>
          <w:tcPr>
            <w:tcW w:w="2223" w:type="dxa"/>
            <w:vMerge/>
          </w:tcPr>
          <w:p w:rsidR="002E2A9D" w:rsidRPr="00D6339B" w:rsidRDefault="002E2A9D" w:rsidP="00FF43DA">
            <w:pPr>
              <w:spacing w:before="40" w:after="40"/>
              <w:jc w:val="left"/>
              <w:rPr>
                <w:sz w:val="16"/>
                <w:szCs w:val="16"/>
              </w:rPr>
            </w:pPr>
          </w:p>
        </w:tc>
        <w:tc>
          <w:tcPr>
            <w:tcW w:w="1159" w:type="dxa"/>
          </w:tcPr>
          <w:p w:rsidR="002E2A9D" w:rsidRPr="00D6339B" w:rsidRDefault="002E2A9D" w:rsidP="00D6339B">
            <w:pPr>
              <w:spacing w:before="40" w:after="40"/>
              <w:rPr>
                <w:sz w:val="16"/>
                <w:szCs w:val="16"/>
              </w:rPr>
            </w:pPr>
          </w:p>
        </w:tc>
        <w:tc>
          <w:tcPr>
            <w:tcW w:w="4429" w:type="dxa"/>
            <w:gridSpan w:val="4"/>
          </w:tcPr>
          <w:p w:rsidR="002E2A9D" w:rsidRPr="00D6339B" w:rsidRDefault="002E2A9D" w:rsidP="00D6339B">
            <w:pPr>
              <w:spacing w:before="40" w:after="40"/>
              <w:rPr>
                <w:sz w:val="16"/>
                <w:szCs w:val="16"/>
              </w:rPr>
            </w:pPr>
          </w:p>
        </w:tc>
      </w:tr>
      <w:tr w:rsidR="002E2A9D" w:rsidRPr="00D6339B" w:rsidTr="00EA3BA3">
        <w:trPr>
          <w:cantSplit/>
          <w:trHeight w:val="198"/>
        </w:trPr>
        <w:tc>
          <w:tcPr>
            <w:tcW w:w="2223" w:type="dxa"/>
            <w:vMerge/>
          </w:tcPr>
          <w:p w:rsidR="002E2A9D" w:rsidRPr="00D6339B" w:rsidRDefault="002E2A9D" w:rsidP="00FF43DA">
            <w:pPr>
              <w:spacing w:before="40" w:after="40"/>
              <w:jc w:val="left"/>
              <w:rPr>
                <w:sz w:val="16"/>
                <w:szCs w:val="16"/>
              </w:rPr>
            </w:pPr>
          </w:p>
        </w:tc>
        <w:tc>
          <w:tcPr>
            <w:tcW w:w="1159" w:type="dxa"/>
          </w:tcPr>
          <w:p w:rsidR="002E2A9D" w:rsidRPr="00D6339B" w:rsidRDefault="002E2A9D" w:rsidP="00D6339B">
            <w:pPr>
              <w:spacing w:before="40" w:after="40"/>
              <w:rPr>
                <w:sz w:val="16"/>
                <w:szCs w:val="16"/>
              </w:rPr>
            </w:pPr>
          </w:p>
        </w:tc>
        <w:tc>
          <w:tcPr>
            <w:tcW w:w="4429" w:type="dxa"/>
            <w:gridSpan w:val="4"/>
          </w:tcPr>
          <w:p w:rsidR="002E2A9D" w:rsidRPr="00D6339B" w:rsidRDefault="002E2A9D" w:rsidP="00D6339B">
            <w:pPr>
              <w:spacing w:before="40" w:after="40"/>
              <w:rPr>
                <w:sz w:val="16"/>
                <w:szCs w:val="16"/>
              </w:rPr>
            </w:pPr>
          </w:p>
        </w:tc>
      </w:tr>
      <w:tr w:rsidR="002E2A9D" w:rsidRPr="00D6339B" w:rsidTr="00EA3BA3">
        <w:tc>
          <w:tcPr>
            <w:tcW w:w="2223" w:type="dxa"/>
          </w:tcPr>
          <w:p w:rsidR="002E2A9D" w:rsidRPr="00D6339B" w:rsidRDefault="002E2A9D" w:rsidP="00FF43DA">
            <w:pPr>
              <w:spacing w:before="40" w:after="40"/>
              <w:jc w:val="left"/>
              <w:rPr>
                <w:sz w:val="16"/>
                <w:szCs w:val="16"/>
              </w:rPr>
            </w:pPr>
          </w:p>
        </w:tc>
        <w:tc>
          <w:tcPr>
            <w:tcW w:w="5588" w:type="dxa"/>
            <w:gridSpan w:val="5"/>
          </w:tcPr>
          <w:p w:rsidR="002E2A9D" w:rsidRPr="00D6339B" w:rsidRDefault="002E2A9D" w:rsidP="00D6339B">
            <w:pPr>
              <w:spacing w:before="40" w:after="40"/>
              <w:rPr>
                <w:sz w:val="16"/>
                <w:szCs w:val="16"/>
              </w:rPr>
            </w:pPr>
          </w:p>
        </w:tc>
      </w:tr>
      <w:tr w:rsidR="002E2A9D" w:rsidRPr="00D6339B" w:rsidTr="00EA3BA3">
        <w:trPr>
          <w:cantSplit/>
          <w:trHeight w:val="315"/>
        </w:trPr>
        <w:tc>
          <w:tcPr>
            <w:tcW w:w="2223" w:type="dxa"/>
            <w:vMerge w:val="restart"/>
          </w:tcPr>
          <w:p w:rsidR="002E2A9D" w:rsidRPr="00D6339B" w:rsidRDefault="002E2A9D" w:rsidP="00FF43DA">
            <w:pPr>
              <w:spacing w:before="40" w:after="40"/>
              <w:jc w:val="left"/>
              <w:rPr>
                <w:sz w:val="16"/>
                <w:szCs w:val="16"/>
              </w:rPr>
            </w:pPr>
            <w:r w:rsidRPr="00D6339B">
              <w:rPr>
                <w:sz w:val="16"/>
                <w:szCs w:val="16"/>
              </w:rPr>
              <w:t xml:space="preserve">Is significant part of the catches landed in foreign countries? </w:t>
            </w:r>
          </w:p>
          <w:p w:rsidR="002E2A9D" w:rsidRPr="00D6339B" w:rsidRDefault="002E2A9D" w:rsidP="00FF43DA">
            <w:pPr>
              <w:spacing w:before="40" w:after="40"/>
              <w:jc w:val="left"/>
              <w:rPr>
                <w:sz w:val="16"/>
                <w:szCs w:val="16"/>
              </w:rPr>
            </w:pPr>
          </w:p>
        </w:tc>
        <w:tc>
          <w:tcPr>
            <w:tcW w:w="1428" w:type="dxa"/>
            <w:gridSpan w:val="2"/>
          </w:tcPr>
          <w:p w:rsidR="002E2A9D" w:rsidRPr="00D6339B" w:rsidRDefault="002E2A9D" w:rsidP="00D6339B">
            <w:pPr>
              <w:spacing w:before="40" w:after="40"/>
              <w:rPr>
                <w:sz w:val="16"/>
                <w:szCs w:val="16"/>
              </w:rPr>
            </w:pPr>
            <w:r w:rsidRPr="00D6339B">
              <w:rPr>
                <w:sz w:val="16"/>
                <w:szCs w:val="16"/>
              </w:rPr>
              <w:t>Landing country</w:t>
            </w:r>
          </w:p>
        </w:tc>
        <w:tc>
          <w:tcPr>
            <w:tcW w:w="4160" w:type="dxa"/>
            <w:gridSpan w:val="3"/>
          </w:tcPr>
          <w:p w:rsidR="002E2A9D" w:rsidRPr="00D6339B" w:rsidRDefault="002E2A9D" w:rsidP="00D6339B">
            <w:pPr>
              <w:spacing w:before="40" w:after="40"/>
              <w:rPr>
                <w:sz w:val="16"/>
                <w:szCs w:val="16"/>
              </w:rPr>
            </w:pPr>
            <w:r w:rsidRPr="00D6339B">
              <w:rPr>
                <w:sz w:val="16"/>
                <w:szCs w:val="16"/>
              </w:rPr>
              <w:t>Sampling agreement (y/n) ref. to table</w:t>
            </w:r>
          </w:p>
        </w:tc>
      </w:tr>
      <w:tr w:rsidR="002E2A9D" w:rsidRPr="00D6339B" w:rsidTr="00EA3BA3">
        <w:trPr>
          <w:cantSplit/>
          <w:trHeight w:val="315"/>
        </w:trPr>
        <w:tc>
          <w:tcPr>
            <w:tcW w:w="2223" w:type="dxa"/>
            <w:vMerge/>
          </w:tcPr>
          <w:p w:rsidR="002E2A9D" w:rsidRPr="00D6339B" w:rsidRDefault="002E2A9D" w:rsidP="00FF43DA">
            <w:pPr>
              <w:spacing w:before="40" w:after="40"/>
              <w:jc w:val="left"/>
              <w:rPr>
                <w:sz w:val="16"/>
                <w:szCs w:val="16"/>
              </w:rPr>
            </w:pPr>
          </w:p>
        </w:tc>
        <w:tc>
          <w:tcPr>
            <w:tcW w:w="1428" w:type="dxa"/>
            <w:gridSpan w:val="2"/>
          </w:tcPr>
          <w:p w:rsidR="002E2A9D" w:rsidRPr="00D6339B" w:rsidRDefault="002E2A9D" w:rsidP="00D6339B">
            <w:pPr>
              <w:spacing w:before="40" w:after="40"/>
              <w:rPr>
                <w:sz w:val="16"/>
                <w:szCs w:val="16"/>
              </w:rPr>
            </w:pPr>
            <w:r w:rsidRPr="00D6339B">
              <w:rPr>
                <w:sz w:val="16"/>
                <w:szCs w:val="16"/>
              </w:rPr>
              <w:t>UK</w:t>
            </w:r>
          </w:p>
        </w:tc>
        <w:tc>
          <w:tcPr>
            <w:tcW w:w="4160" w:type="dxa"/>
            <w:gridSpan w:val="3"/>
          </w:tcPr>
          <w:p w:rsidR="002E2A9D" w:rsidRPr="00D6339B" w:rsidRDefault="002E2A9D" w:rsidP="00D6339B">
            <w:pPr>
              <w:spacing w:before="40" w:after="40"/>
              <w:rPr>
                <w:sz w:val="16"/>
                <w:szCs w:val="16"/>
              </w:rPr>
            </w:pPr>
            <w:r>
              <w:rPr>
                <w:sz w:val="16"/>
                <w:szCs w:val="16"/>
              </w:rPr>
              <w:t>yes</w:t>
            </w:r>
          </w:p>
        </w:tc>
      </w:tr>
      <w:tr w:rsidR="002E2A9D" w:rsidRPr="00D6339B" w:rsidTr="00EA3BA3">
        <w:trPr>
          <w:cantSplit/>
          <w:trHeight w:val="315"/>
        </w:trPr>
        <w:tc>
          <w:tcPr>
            <w:tcW w:w="2223" w:type="dxa"/>
            <w:vMerge/>
          </w:tcPr>
          <w:p w:rsidR="002E2A9D" w:rsidRPr="00D6339B" w:rsidRDefault="002E2A9D" w:rsidP="00FF43DA">
            <w:pPr>
              <w:spacing w:before="40" w:after="40"/>
              <w:jc w:val="left"/>
              <w:rPr>
                <w:sz w:val="16"/>
                <w:szCs w:val="16"/>
              </w:rPr>
            </w:pPr>
          </w:p>
        </w:tc>
        <w:tc>
          <w:tcPr>
            <w:tcW w:w="1428" w:type="dxa"/>
            <w:gridSpan w:val="2"/>
          </w:tcPr>
          <w:p w:rsidR="002E2A9D" w:rsidRPr="00D6339B" w:rsidRDefault="002E2A9D" w:rsidP="00D6339B">
            <w:pPr>
              <w:spacing w:before="40" w:after="40"/>
              <w:rPr>
                <w:sz w:val="16"/>
                <w:szCs w:val="16"/>
              </w:rPr>
            </w:pPr>
          </w:p>
        </w:tc>
        <w:tc>
          <w:tcPr>
            <w:tcW w:w="4160" w:type="dxa"/>
            <w:gridSpan w:val="3"/>
          </w:tcPr>
          <w:p w:rsidR="002E2A9D" w:rsidRPr="00D6339B" w:rsidRDefault="002E2A9D" w:rsidP="00D6339B">
            <w:pPr>
              <w:spacing w:before="40" w:after="40"/>
              <w:rPr>
                <w:sz w:val="16"/>
                <w:szCs w:val="16"/>
              </w:rPr>
            </w:pPr>
          </w:p>
        </w:tc>
      </w:tr>
      <w:tr w:rsidR="002E2A9D" w:rsidRPr="00D6339B" w:rsidTr="00EA3BA3">
        <w:tc>
          <w:tcPr>
            <w:tcW w:w="7811" w:type="dxa"/>
            <w:gridSpan w:val="6"/>
          </w:tcPr>
          <w:p w:rsidR="002E2A9D" w:rsidRPr="00D6339B" w:rsidRDefault="002E2A9D" w:rsidP="00FF43DA">
            <w:pPr>
              <w:spacing w:before="40" w:after="40"/>
              <w:jc w:val="left"/>
              <w:rPr>
                <w:sz w:val="16"/>
                <w:szCs w:val="16"/>
              </w:rPr>
            </w:pPr>
            <w:r w:rsidRPr="00D6339B">
              <w:rPr>
                <w:sz w:val="16"/>
                <w:szCs w:val="16"/>
              </w:rPr>
              <w:t>Sampling of the metier</w:t>
            </w:r>
          </w:p>
        </w:tc>
      </w:tr>
      <w:tr w:rsidR="002E2A9D" w:rsidRPr="00D6339B" w:rsidTr="00EA3BA3">
        <w:tc>
          <w:tcPr>
            <w:tcW w:w="2223" w:type="dxa"/>
          </w:tcPr>
          <w:p w:rsidR="002E2A9D" w:rsidRPr="00D6339B" w:rsidRDefault="002E2A9D" w:rsidP="00FF43DA">
            <w:pPr>
              <w:spacing w:before="40" w:after="40"/>
              <w:jc w:val="left"/>
              <w:rPr>
                <w:sz w:val="16"/>
                <w:szCs w:val="16"/>
              </w:rPr>
            </w:pPr>
            <w:r w:rsidRPr="00D6339B">
              <w:rPr>
                <w:sz w:val="16"/>
                <w:szCs w:val="16"/>
              </w:rPr>
              <w:t xml:space="preserve">Indicate if this </w:t>
            </w:r>
            <w:r>
              <w:rPr>
                <w:sz w:val="16"/>
                <w:szCs w:val="16"/>
              </w:rPr>
              <w:t>Metier</w:t>
            </w:r>
            <w:r w:rsidRPr="00D6339B">
              <w:rPr>
                <w:sz w:val="16"/>
                <w:szCs w:val="16"/>
              </w:rPr>
              <w:t xml:space="preserve"> is merged with other metiers for sampling</w:t>
            </w:r>
          </w:p>
        </w:tc>
        <w:tc>
          <w:tcPr>
            <w:tcW w:w="5588" w:type="dxa"/>
            <w:gridSpan w:val="5"/>
          </w:tcPr>
          <w:p w:rsidR="002E2A9D" w:rsidRPr="00D6339B" w:rsidRDefault="002E2A9D" w:rsidP="00D6339B">
            <w:pPr>
              <w:spacing w:before="40" w:after="40"/>
              <w:rPr>
                <w:sz w:val="16"/>
                <w:szCs w:val="16"/>
              </w:rPr>
            </w:pPr>
            <w:r w:rsidRPr="00D6339B">
              <w:rPr>
                <w:sz w:val="16"/>
                <w:szCs w:val="16"/>
              </w:rPr>
              <w:t>not merged</w:t>
            </w:r>
          </w:p>
        </w:tc>
      </w:tr>
      <w:tr w:rsidR="002E2A9D" w:rsidRPr="00D6339B" w:rsidTr="00EA3BA3">
        <w:tc>
          <w:tcPr>
            <w:tcW w:w="2223" w:type="dxa"/>
          </w:tcPr>
          <w:p w:rsidR="002E2A9D" w:rsidRPr="00D6339B" w:rsidRDefault="002E2A9D" w:rsidP="00FF43DA">
            <w:pPr>
              <w:spacing w:before="40" w:after="40"/>
              <w:jc w:val="left"/>
              <w:rPr>
                <w:sz w:val="16"/>
                <w:szCs w:val="16"/>
              </w:rPr>
            </w:pPr>
            <w:r w:rsidRPr="00D6339B">
              <w:rPr>
                <w:sz w:val="16"/>
                <w:szCs w:val="16"/>
              </w:rPr>
              <w:t>Justification for merging:</w:t>
            </w:r>
          </w:p>
        </w:tc>
        <w:tc>
          <w:tcPr>
            <w:tcW w:w="5588" w:type="dxa"/>
            <w:gridSpan w:val="5"/>
          </w:tcPr>
          <w:p w:rsidR="002E2A9D" w:rsidRPr="00D6339B" w:rsidRDefault="002E2A9D" w:rsidP="00D6339B">
            <w:pPr>
              <w:spacing w:before="40" w:after="40"/>
              <w:rPr>
                <w:sz w:val="16"/>
                <w:szCs w:val="16"/>
              </w:rPr>
            </w:pPr>
            <w:r w:rsidRPr="00D6339B">
              <w:rPr>
                <w:sz w:val="16"/>
                <w:szCs w:val="16"/>
              </w:rPr>
              <w:t>not relevant</w:t>
            </w:r>
          </w:p>
        </w:tc>
      </w:tr>
      <w:tr w:rsidR="002E2A9D" w:rsidRPr="00D6339B" w:rsidTr="00EA3BA3">
        <w:trPr>
          <w:cantSplit/>
          <w:trHeight w:val="360"/>
        </w:trPr>
        <w:tc>
          <w:tcPr>
            <w:tcW w:w="2223" w:type="dxa"/>
            <w:vMerge w:val="restart"/>
          </w:tcPr>
          <w:p w:rsidR="002E2A9D" w:rsidRPr="00D6339B" w:rsidRDefault="002E2A9D" w:rsidP="00FF43DA">
            <w:pPr>
              <w:spacing w:before="40" w:after="40"/>
              <w:jc w:val="left"/>
              <w:rPr>
                <w:sz w:val="16"/>
                <w:szCs w:val="16"/>
              </w:rPr>
            </w:pPr>
            <w:r w:rsidRPr="00D6339B">
              <w:rPr>
                <w:sz w:val="16"/>
                <w:szCs w:val="16"/>
              </w:rPr>
              <w:t>Sampling scheme</w:t>
            </w:r>
          </w:p>
        </w:tc>
        <w:tc>
          <w:tcPr>
            <w:tcW w:w="1759" w:type="dxa"/>
            <w:gridSpan w:val="3"/>
          </w:tcPr>
          <w:p w:rsidR="002E2A9D" w:rsidRPr="00D6339B" w:rsidRDefault="002E2A9D" w:rsidP="00D6339B">
            <w:pPr>
              <w:spacing w:before="40" w:after="40"/>
              <w:rPr>
                <w:sz w:val="16"/>
                <w:szCs w:val="16"/>
              </w:rPr>
            </w:pPr>
            <w:r w:rsidRPr="00D6339B">
              <w:rPr>
                <w:sz w:val="16"/>
                <w:szCs w:val="16"/>
              </w:rPr>
              <w:t>Type of sampling</w:t>
            </w:r>
          </w:p>
        </w:tc>
        <w:tc>
          <w:tcPr>
            <w:tcW w:w="1888" w:type="dxa"/>
          </w:tcPr>
          <w:p w:rsidR="002E2A9D" w:rsidRPr="00D6339B" w:rsidRDefault="002E2A9D" w:rsidP="00FF43DA">
            <w:pPr>
              <w:spacing w:before="40" w:after="40"/>
              <w:jc w:val="left"/>
              <w:rPr>
                <w:sz w:val="16"/>
                <w:szCs w:val="16"/>
              </w:rPr>
            </w:pPr>
            <w:r w:rsidRPr="00D6339B">
              <w:rPr>
                <w:sz w:val="16"/>
                <w:szCs w:val="16"/>
              </w:rPr>
              <w:t>Sampling frame and primary sampling unit for data collection</w:t>
            </w:r>
          </w:p>
        </w:tc>
        <w:tc>
          <w:tcPr>
            <w:tcW w:w="1941" w:type="dxa"/>
          </w:tcPr>
          <w:p w:rsidR="002E2A9D" w:rsidRPr="00D6339B" w:rsidRDefault="002E2A9D" w:rsidP="00FF43DA">
            <w:pPr>
              <w:spacing w:before="40" w:after="40"/>
              <w:jc w:val="left"/>
              <w:rPr>
                <w:sz w:val="16"/>
                <w:szCs w:val="16"/>
              </w:rPr>
            </w:pPr>
            <w:r w:rsidRPr="00D6339B">
              <w:rPr>
                <w:sz w:val="16"/>
                <w:szCs w:val="16"/>
              </w:rPr>
              <w:t>Data collected (retained catch; discarded catch; unsorted catch) and sampling method (concurrent, other)</w:t>
            </w:r>
          </w:p>
        </w:tc>
      </w:tr>
      <w:tr w:rsidR="002E2A9D" w:rsidRPr="00D6339B" w:rsidTr="00EA3BA3">
        <w:trPr>
          <w:cantSplit/>
          <w:trHeight w:val="255"/>
        </w:trPr>
        <w:tc>
          <w:tcPr>
            <w:tcW w:w="2223" w:type="dxa"/>
            <w:vMerge/>
          </w:tcPr>
          <w:p w:rsidR="002E2A9D" w:rsidRPr="00D6339B" w:rsidRDefault="002E2A9D" w:rsidP="00FF43DA">
            <w:pPr>
              <w:spacing w:before="40" w:after="40"/>
              <w:jc w:val="left"/>
              <w:rPr>
                <w:sz w:val="16"/>
                <w:szCs w:val="16"/>
              </w:rPr>
            </w:pPr>
          </w:p>
        </w:tc>
        <w:tc>
          <w:tcPr>
            <w:tcW w:w="1759" w:type="dxa"/>
            <w:gridSpan w:val="3"/>
          </w:tcPr>
          <w:p w:rsidR="002E2A9D" w:rsidRPr="00D6339B" w:rsidRDefault="002E2A9D" w:rsidP="00D6339B">
            <w:pPr>
              <w:spacing w:before="40" w:after="40"/>
              <w:rPr>
                <w:sz w:val="16"/>
                <w:szCs w:val="16"/>
              </w:rPr>
            </w:pPr>
            <w:r w:rsidRPr="00D6339B">
              <w:rPr>
                <w:sz w:val="16"/>
                <w:szCs w:val="16"/>
              </w:rPr>
              <w:t>Observers at sea</w:t>
            </w:r>
          </w:p>
        </w:tc>
        <w:tc>
          <w:tcPr>
            <w:tcW w:w="1888" w:type="dxa"/>
          </w:tcPr>
          <w:p w:rsidR="002E2A9D" w:rsidRPr="00D6339B" w:rsidRDefault="002E2A9D" w:rsidP="00D6339B">
            <w:pPr>
              <w:spacing w:before="40" w:after="40"/>
              <w:rPr>
                <w:sz w:val="16"/>
                <w:szCs w:val="16"/>
              </w:rPr>
            </w:pPr>
          </w:p>
        </w:tc>
        <w:tc>
          <w:tcPr>
            <w:tcW w:w="1941" w:type="dxa"/>
          </w:tcPr>
          <w:p w:rsidR="002E2A9D" w:rsidRPr="00D6339B" w:rsidRDefault="002E2A9D" w:rsidP="00D6339B">
            <w:pPr>
              <w:spacing w:before="40" w:after="40"/>
              <w:rPr>
                <w:sz w:val="16"/>
                <w:szCs w:val="16"/>
              </w:rPr>
            </w:pPr>
          </w:p>
        </w:tc>
      </w:tr>
      <w:tr w:rsidR="002E2A9D" w:rsidRPr="00D6339B" w:rsidTr="00EA3BA3">
        <w:trPr>
          <w:cantSplit/>
          <w:trHeight w:val="255"/>
        </w:trPr>
        <w:tc>
          <w:tcPr>
            <w:tcW w:w="2223" w:type="dxa"/>
            <w:vMerge/>
          </w:tcPr>
          <w:p w:rsidR="002E2A9D" w:rsidRPr="00D6339B" w:rsidRDefault="002E2A9D" w:rsidP="00FF43DA">
            <w:pPr>
              <w:spacing w:before="40" w:after="40"/>
              <w:jc w:val="left"/>
              <w:rPr>
                <w:sz w:val="16"/>
                <w:szCs w:val="16"/>
              </w:rPr>
            </w:pPr>
          </w:p>
        </w:tc>
        <w:tc>
          <w:tcPr>
            <w:tcW w:w="1759" w:type="dxa"/>
            <w:gridSpan w:val="3"/>
          </w:tcPr>
          <w:p w:rsidR="002E2A9D" w:rsidRPr="00D6339B" w:rsidRDefault="002E2A9D" w:rsidP="00D6339B">
            <w:pPr>
              <w:spacing w:before="40" w:after="40"/>
              <w:rPr>
                <w:sz w:val="16"/>
                <w:szCs w:val="16"/>
              </w:rPr>
            </w:pPr>
            <w:r w:rsidRPr="00D6339B">
              <w:rPr>
                <w:sz w:val="16"/>
                <w:szCs w:val="16"/>
              </w:rPr>
              <w:t>Self sampling</w:t>
            </w:r>
          </w:p>
        </w:tc>
        <w:tc>
          <w:tcPr>
            <w:tcW w:w="1888" w:type="dxa"/>
          </w:tcPr>
          <w:p w:rsidR="002E2A9D" w:rsidRPr="00D6339B" w:rsidRDefault="002E2A9D" w:rsidP="00D6339B">
            <w:pPr>
              <w:spacing w:before="40" w:after="40"/>
              <w:rPr>
                <w:sz w:val="16"/>
                <w:szCs w:val="16"/>
              </w:rPr>
            </w:pPr>
          </w:p>
        </w:tc>
        <w:tc>
          <w:tcPr>
            <w:tcW w:w="1941" w:type="dxa"/>
          </w:tcPr>
          <w:p w:rsidR="002E2A9D" w:rsidRPr="00D6339B" w:rsidRDefault="002E2A9D" w:rsidP="00D6339B">
            <w:pPr>
              <w:spacing w:before="40" w:after="40"/>
              <w:rPr>
                <w:sz w:val="16"/>
                <w:szCs w:val="16"/>
              </w:rPr>
            </w:pPr>
          </w:p>
        </w:tc>
      </w:tr>
      <w:tr w:rsidR="002E2A9D" w:rsidRPr="00D6339B" w:rsidTr="00EA3BA3">
        <w:trPr>
          <w:cantSplit/>
          <w:trHeight w:val="255"/>
        </w:trPr>
        <w:tc>
          <w:tcPr>
            <w:tcW w:w="2223" w:type="dxa"/>
            <w:vMerge/>
          </w:tcPr>
          <w:p w:rsidR="002E2A9D" w:rsidRPr="00D6339B" w:rsidRDefault="002E2A9D" w:rsidP="00FF43DA">
            <w:pPr>
              <w:spacing w:before="40" w:after="40"/>
              <w:jc w:val="left"/>
              <w:rPr>
                <w:sz w:val="16"/>
                <w:szCs w:val="16"/>
              </w:rPr>
            </w:pPr>
          </w:p>
        </w:tc>
        <w:tc>
          <w:tcPr>
            <w:tcW w:w="1759" w:type="dxa"/>
            <w:gridSpan w:val="3"/>
          </w:tcPr>
          <w:p w:rsidR="002E2A9D" w:rsidRPr="00D6339B" w:rsidRDefault="002E2A9D" w:rsidP="00D6339B">
            <w:pPr>
              <w:spacing w:before="40" w:after="40"/>
              <w:rPr>
                <w:sz w:val="16"/>
                <w:szCs w:val="16"/>
              </w:rPr>
            </w:pPr>
            <w:r w:rsidRPr="00D6339B">
              <w:rPr>
                <w:sz w:val="16"/>
                <w:szCs w:val="16"/>
              </w:rPr>
              <w:t>Sampling landings on shore</w:t>
            </w:r>
          </w:p>
        </w:tc>
        <w:tc>
          <w:tcPr>
            <w:tcW w:w="1888" w:type="dxa"/>
          </w:tcPr>
          <w:p w:rsidR="002E2A9D" w:rsidRPr="00D6339B" w:rsidRDefault="002E2A9D" w:rsidP="00D6339B">
            <w:pPr>
              <w:spacing w:before="40" w:after="40"/>
              <w:rPr>
                <w:sz w:val="16"/>
                <w:szCs w:val="16"/>
              </w:rPr>
            </w:pPr>
          </w:p>
        </w:tc>
        <w:tc>
          <w:tcPr>
            <w:tcW w:w="1941" w:type="dxa"/>
          </w:tcPr>
          <w:p w:rsidR="002E2A9D" w:rsidRPr="00D6339B" w:rsidRDefault="002E2A9D" w:rsidP="00D6339B">
            <w:pPr>
              <w:spacing w:before="40" w:after="40"/>
              <w:rPr>
                <w:sz w:val="16"/>
                <w:szCs w:val="16"/>
              </w:rPr>
            </w:pPr>
          </w:p>
        </w:tc>
      </w:tr>
      <w:tr w:rsidR="002E2A9D" w:rsidRPr="00D6339B" w:rsidTr="00EA3BA3">
        <w:tc>
          <w:tcPr>
            <w:tcW w:w="2223" w:type="dxa"/>
          </w:tcPr>
          <w:p w:rsidR="002E2A9D" w:rsidRPr="00D6339B" w:rsidRDefault="002E2A9D" w:rsidP="00FF43DA">
            <w:pPr>
              <w:spacing w:before="40" w:after="40"/>
              <w:jc w:val="left"/>
              <w:rPr>
                <w:sz w:val="16"/>
                <w:szCs w:val="16"/>
              </w:rPr>
            </w:pPr>
            <w:r w:rsidRPr="00D6339B">
              <w:rPr>
                <w:sz w:val="16"/>
                <w:szCs w:val="16"/>
              </w:rPr>
              <w:t xml:space="preserve">Indicate if the </w:t>
            </w:r>
            <w:r>
              <w:rPr>
                <w:sz w:val="16"/>
                <w:szCs w:val="16"/>
              </w:rPr>
              <w:t>Metier</w:t>
            </w:r>
            <w:r w:rsidRPr="00D6339B">
              <w:rPr>
                <w:sz w:val="16"/>
                <w:szCs w:val="16"/>
              </w:rPr>
              <w:t xml:space="preserve"> is associated with particular sampling problems:</w:t>
            </w:r>
          </w:p>
        </w:tc>
        <w:tc>
          <w:tcPr>
            <w:tcW w:w="5588" w:type="dxa"/>
            <w:gridSpan w:val="5"/>
          </w:tcPr>
          <w:p w:rsidR="002E2A9D" w:rsidRPr="00D6339B" w:rsidRDefault="002E2A9D" w:rsidP="00D6339B">
            <w:pPr>
              <w:spacing w:before="40" w:after="40"/>
              <w:rPr>
                <w:sz w:val="16"/>
                <w:szCs w:val="16"/>
              </w:rPr>
            </w:pPr>
            <w:r w:rsidRPr="00D6339B">
              <w:rPr>
                <w:sz w:val="16"/>
                <w:szCs w:val="16"/>
              </w:rPr>
              <w:t>not accessible to NL</w:t>
            </w:r>
            <w:r>
              <w:rPr>
                <w:sz w:val="16"/>
                <w:szCs w:val="16"/>
              </w:rPr>
              <w:t>D</w:t>
            </w:r>
          </w:p>
        </w:tc>
      </w:tr>
      <w:tr w:rsidR="002E2A9D" w:rsidRPr="00D6339B" w:rsidTr="00EA3BA3">
        <w:tc>
          <w:tcPr>
            <w:tcW w:w="2223" w:type="dxa"/>
          </w:tcPr>
          <w:p w:rsidR="002E2A9D" w:rsidRPr="00D6339B" w:rsidRDefault="002E2A9D" w:rsidP="00FF43DA">
            <w:pPr>
              <w:spacing w:before="40" w:after="40"/>
              <w:jc w:val="left"/>
              <w:rPr>
                <w:sz w:val="16"/>
                <w:szCs w:val="16"/>
              </w:rPr>
            </w:pPr>
            <w:r w:rsidRPr="00D6339B">
              <w:rPr>
                <w:sz w:val="16"/>
                <w:szCs w:val="16"/>
              </w:rPr>
              <w:t>Additional remarks (historical and others):</w:t>
            </w:r>
          </w:p>
          <w:p w:rsidR="002E2A9D" w:rsidRPr="00D6339B" w:rsidRDefault="002E2A9D" w:rsidP="00FF43DA">
            <w:pPr>
              <w:spacing w:before="40" w:after="40"/>
              <w:jc w:val="left"/>
              <w:rPr>
                <w:sz w:val="16"/>
                <w:szCs w:val="16"/>
              </w:rPr>
            </w:pPr>
          </w:p>
        </w:tc>
        <w:tc>
          <w:tcPr>
            <w:tcW w:w="5588" w:type="dxa"/>
            <w:gridSpan w:val="5"/>
          </w:tcPr>
          <w:p w:rsidR="002E2A9D" w:rsidRPr="00D6339B" w:rsidRDefault="002E2A9D" w:rsidP="00D6339B">
            <w:pPr>
              <w:spacing w:before="40" w:after="40"/>
              <w:rPr>
                <w:sz w:val="16"/>
                <w:szCs w:val="16"/>
              </w:rPr>
            </w:pPr>
            <w:r w:rsidRPr="00D6339B">
              <w:rPr>
                <w:sz w:val="16"/>
                <w:szCs w:val="16"/>
              </w:rPr>
              <w:t>The vessel is also operating in neighbouring fishing grounds.</w:t>
            </w:r>
          </w:p>
        </w:tc>
      </w:tr>
    </w:tbl>
    <w:p w:rsidR="002E2A9D" w:rsidRPr="00D6339B" w:rsidRDefault="002E2A9D" w:rsidP="00D6339B">
      <w:pPr>
        <w:spacing w:before="40" w:after="40"/>
        <w:rPr>
          <w:sz w:val="16"/>
          <w:szCs w:val="16"/>
        </w:rPr>
      </w:pPr>
    </w:p>
    <w:p w:rsidR="002E2A9D" w:rsidRPr="00D6339B" w:rsidRDefault="002E2A9D" w:rsidP="00D6339B">
      <w:pPr>
        <w:spacing w:before="40" w:after="40"/>
        <w:rPr>
          <w:sz w:val="16"/>
          <w:szCs w:val="16"/>
        </w:rPr>
      </w:pPr>
      <w:r w:rsidRPr="00D6339B">
        <w:rPr>
          <w:sz w:val="16"/>
          <w:szCs w:val="16"/>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2"/>
        <w:gridCol w:w="1140"/>
        <w:gridCol w:w="278"/>
        <w:gridCol w:w="342"/>
        <w:gridCol w:w="1893"/>
        <w:gridCol w:w="1936"/>
      </w:tblGrid>
      <w:tr w:rsidR="002E2A9D" w:rsidRPr="00D6339B" w:rsidTr="00EA3BA3">
        <w:tc>
          <w:tcPr>
            <w:tcW w:w="7811" w:type="dxa"/>
            <w:gridSpan w:val="6"/>
          </w:tcPr>
          <w:p w:rsidR="002E2A9D" w:rsidRPr="00D6339B" w:rsidRDefault="002E2A9D" w:rsidP="00D6339B">
            <w:pPr>
              <w:spacing w:before="40" w:after="40"/>
              <w:rPr>
                <w:sz w:val="16"/>
                <w:szCs w:val="16"/>
              </w:rPr>
            </w:pPr>
            <w:r w:rsidRPr="00D6339B">
              <w:rPr>
                <w:sz w:val="16"/>
                <w:szCs w:val="16"/>
              </w:rPr>
              <w:t>Metier description template 15</w:t>
            </w:r>
          </w:p>
        </w:tc>
      </w:tr>
      <w:tr w:rsidR="002E2A9D" w:rsidRPr="00D6339B" w:rsidTr="00EA3BA3">
        <w:trPr>
          <w:trHeight w:val="333"/>
        </w:trPr>
        <w:tc>
          <w:tcPr>
            <w:tcW w:w="2222" w:type="dxa"/>
          </w:tcPr>
          <w:p w:rsidR="002E2A9D" w:rsidRPr="00D6339B" w:rsidRDefault="002E2A9D" w:rsidP="00FF43DA">
            <w:pPr>
              <w:spacing w:before="40" w:after="40"/>
              <w:jc w:val="left"/>
              <w:rPr>
                <w:sz w:val="16"/>
                <w:szCs w:val="16"/>
              </w:rPr>
            </w:pPr>
            <w:r w:rsidRPr="00D6339B">
              <w:rPr>
                <w:sz w:val="16"/>
                <w:szCs w:val="16"/>
              </w:rPr>
              <w:t>RCM</w:t>
            </w:r>
          </w:p>
        </w:tc>
        <w:tc>
          <w:tcPr>
            <w:tcW w:w="5589" w:type="dxa"/>
            <w:gridSpan w:val="5"/>
          </w:tcPr>
          <w:p w:rsidR="002E2A9D" w:rsidRPr="00D6339B" w:rsidRDefault="002E2A9D" w:rsidP="00D6339B">
            <w:pPr>
              <w:spacing w:before="40" w:after="40"/>
              <w:rPr>
                <w:sz w:val="16"/>
                <w:szCs w:val="16"/>
              </w:rPr>
            </w:pPr>
            <w:r w:rsidRPr="00D6339B">
              <w:rPr>
                <w:sz w:val="16"/>
                <w:szCs w:val="16"/>
              </w:rPr>
              <w:t>North Atlantic</w:t>
            </w:r>
          </w:p>
        </w:tc>
      </w:tr>
      <w:tr w:rsidR="002E2A9D" w:rsidRPr="00D6339B" w:rsidTr="00EA3BA3">
        <w:trPr>
          <w:trHeight w:val="284"/>
        </w:trPr>
        <w:tc>
          <w:tcPr>
            <w:tcW w:w="2222" w:type="dxa"/>
          </w:tcPr>
          <w:p w:rsidR="002E2A9D" w:rsidRPr="00D6339B" w:rsidRDefault="002E2A9D" w:rsidP="00FF43DA">
            <w:pPr>
              <w:spacing w:before="40" w:after="40"/>
              <w:jc w:val="left"/>
              <w:rPr>
                <w:sz w:val="16"/>
                <w:szCs w:val="16"/>
              </w:rPr>
            </w:pPr>
            <w:r w:rsidRPr="00D6339B">
              <w:rPr>
                <w:sz w:val="16"/>
                <w:szCs w:val="16"/>
              </w:rPr>
              <w:t>Fishing ground</w:t>
            </w:r>
          </w:p>
        </w:tc>
        <w:tc>
          <w:tcPr>
            <w:tcW w:w="5589" w:type="dxa"/>
            <w:gridSpan w:val="5"/>
          </w:tcPr>
          <w:p w:rsidR="002E2A9D" w:rsidRPr="00D6339B" w:rsidRDefault="002E2A9D" w:rsidP="00D6339B">
            <w:pPr>
              <w:spacing w:before="40" w:after="40"/>
              <w:rPr>
                <w:sz w:val="16"/>
                <w:szCs w:val="16"/>
              </w:rPr>
            </w:pPr>
            <w:r w:rsidRPr="00D6339B">
              <w:rPr>
                <w:sz w:val="16"/>
                <w:szCs w:val="16"/>
              </w:rPr>
              <w:t>VIIbjck</w:t>
            </w:r>
          </w:p>
        </w:tc>
      </w:tr>
      <w:tr w:rsidR="002E2A9D" w:rsidRPr="00D6339B" w:rsidTr="00EA3BA3">
        <w:trPr>
          <w:trHeight w:val="284"/>
        </w:trPr>
        <w:tc>
          <w:tcPr>
            <w:tcW w:w="2222" w:type="dxa"/>
          </w:tcPr>
          <w:p w:rsidR="002E2A9D" w:rsidRPr="00D6339B" w:rsidRDefault="002E2A9D" w:rsidP="00FF43DA">
            <w:pPr>
              <w:spacing w:before="40" w:after="40"/>
              <w:jc w:val="left"/>
              <w:rPr>
                <w:sz w:val="16"/>
                <w:szCs w:val="16"/>
              </w:rPr>
            </w:pPr>
            <w:r w:rsidRPr="00D6339B">
              <w:rPr>
                <w:sz w:val="16"/>
                <w:szCs w:val="16"/>
              </w:rPr>
              <w:t xml:space="preserve">Name of </w:t>
            </w:r>
            <w:r>
              <w:rPr>
                <w:sz w:val="16"/>
                <w:szCs w:val="16"/>
              </w:rPr>
              <w:t>metier</w:t>
            </w:r>
            <w:r w:rsidRPr="00D6339B">
              <w:rPr>
                <w:sz w:val="16"/>
                <w:szCs w:val="16"/>
              </w:rPr>
              <w:t>:</w:t>
            </w:r>
          </w:p>
        </w:tc>
        <w:tc>
          <w:tcPr>
            <w:tcW w:w="5589" w:type="dxa"/>
            <w:gridSpan w:val="5"/>
          </w:tcPr>
          <w:p w:rsidR="002E2A9D" w:rsidRPr="00D6339B" w:rsidRDefault="002E2A9D" w:rsidP="00D6339B">
            <w:pPr>
              <w:spacing w:before="40" w:after="40"/>
              <w:rPr>
                <w:sz w:val="16"/>
                <w:szCs w:val="16"/>
              </w:rPr>
            </w:pPr>
            <w:r w:rsidRPr="00D6339B">
              <w:rPr>
                <w:sz w:val="16"/>
                <w:szCs w:val="16"/>
              </w:rPr>
              <w:t>OTB_SPF_32-69_0_0</w:t>
            </w:r>
          </w:p>
        </w:tc>
      </w:tr>
      <w:tr w:rsidR="002E2A9D" w:rsidRPr="00D6339B" w:rsidTr="00EA3BA3">
        <w:trPr>
          <w:trHeight w:val="284"/>
        </w:trPr>
        <w:tc>
          <w:tcPr>
            <w:tcW w:w="2222" w:type="dxa"/>
          </w:tcPr>
          <w:p w:rsidR="002E2A9D" w:rsidRPr="00D6339B" w:rsidRDefault="002E2A9D" w:rsidP="00FF43DA">
            <w:pPr>
              <w:spacing w:before="40" w:after="40"/>
              <w:jc w:val="left"/>
              <w:rPr>
                <w:sz w:val="16"/>
                <w:szCs w:val="16"/>
              </w:rPr>
            </w:pPr>
            <w:r w:rsidRPr="00D6339B">
              <w:rPr>
                <w:sz w:val="16"/>
                <w:szCs w:val="16"/>
              </w:rPr>
              <w:t>Flag country:</w:t>
            </w:r>
          </w:p>
        </w:tc>
        <w:tc>
          <w:tcPr>
            <w:tcW w:w="5589" w:type="dxa"/>
            <w:gridSpan w:val="5"/>
          </w:tcPr>
          <w:p w:rsidR="002E2A9D" w:rsidRPr="00D6339B" w:rsidRDefault="002E2A9D" w:rsidP="00D6339B">
            <w:pPr>
              <w:spacing w:before="40" w:after="40"/>
              <w:rPr>
                <w:sz w:val="16"/>
                <w:szCs w:val="16"/>
              </w:rPr>
            </w:pPr>
            <w:r w:rsidRPr="00D6339B">
              <w:rPr>
                <w:sz w:val="16"/>
                <w:szCs w:val="16"/>
              </w:rPr>
              <w:t>Netherlands</w:t>
            </w:r>
          </w:p>
        </w:tc>
      </w:tr>
      <w:tr w:rsidR="002E2A9D" w:rsidRPr="00D6339B" w:rsidTr="00EA3BA3">
        <w:trPr>
          <w:trHeight w:val="284"/>
        </w:trPr>
        <w:tc>
          <w:tcPr>
            <w:tcW w:w="2222" w:type="dxa"/>
          </w:tcPr>
          <w:p w:rsidR="002E2A9D" w:rsidRPr="00D6339B" w:rsidRDefault="002E2A9D" w:rsidP="00FF43DA">
            <w:pPr>
              <w:spacing w:before="40" w:after="40"/>
              <w:jc w:val="left"/>
              <w:rPr>
                <w:sz w:val="16"/>
                <w:szCs w:val="16"/>
              </w:rPr>
            </w:pPr>
            <w:r w:rsidRPr="00D6339B">
              <w:rPr>
                <w:sz w:val="16"/>
                <w:szCs w:val="16"/>
              </w:rPr>
              <w:t>Date of update:</w:t>
            </w:r>
          </w:p>
        </w:tc>
        <w:tc>
          <w:tcPr>
            <w:tcW w:w="5589" w:type="dxa"/>
            <w:gridSpan w:val="5"/>
          </w:tcPr>
          <w:p w:rsidR="002E2A9D" w:rsidRPr="00D6339B" w:rsidRDefault="002E2A9D" w:rsidP="00D6339B">
            <w:pPr>
              <w:spacing w:before="40" w:after="40"/>
              <w:rPr>
                <w:sz w:val="16"/>
                <w:szCs w:val="16"/>
              </w:rPr>
            </w:pPr>
            <w:r w:rsidRPr="00D6339B">
              <w:rPr>
                <w:sz w:val="16"/>
                <w:szCs w:val="16"/>
              </w:rPr>
              <w:t>28-02-2010</w:t>
            </w:r>
          </w:p>
        </w:tc>
      </w:tr>
      <w:tr w:rsidR="002E2A9D" w:rsidRPr="00D6339B" w:rsidTr="00EA3BA3">
        <w:tc>
          <w:tcPr>
            <w:tcW w:w="7811" w:type="dxa"/>
            <w:gridSpan w:val="6"/>
          </w:tcPr>
          <w:p w:rsidR="002E2A9D" w:rsidRPr="00D6339B" w:rsidRDefault="002E2A9D" w:rsidP="00FF43DA">
            <w:pPr>
              <w:spacing w:before="40" w:after="40"/>
              <w:jc w:val="left"/>
              <w:rPr>
                <w:sz w:val="16"/>
                <w:szCs w:val="16"/>
              </w:rPr>
            </w:pPr>
            <w:r w:rsidRPr="00D6339B">
              <w:rPr>
                <w:sz w:val="16"/>
                <w:szCs w:val="16"/>
              </w:rPr>
              <w:t xml:space="preserve">Description of the </w:t>
            </w:r>
            <w:r>
              <w:rPr>
                <w:sz w:val="16"/>
                <w:szCs w:val="16"/>
              </w:rPr>
              <w:t>metier</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 xml:space="preserve">Spatial distribution of the fishing activity of the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All fishing</w:t>
            </w:r>
            <w:r>
              <w:rPr>
                <w:sz w:val="16"/>
                <w:szCs w:val="16"/>
              </w:rPr>
              <w:t xml:space="preserve"> </w:t>
            </w:r>
            <w:r w:rsidRPr="00D6339B">
              <w:rPr>
                <w:sz w:val="16"/>
                <w:szCs w:val="16"/>
              </w:rPr>
              <w:t>grounds</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 xml:space="preserve">Seasonal pattern of the fishing activity of the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December-March</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 xml:space="preserve">Number of vessels involved in metier by LOA group: </w:t>
            </w:r>
          </w:p>
        </w:tc>
        <w:tc>
          <w:tcPr>
            <w:tcW w:w="5589" w:type="dxa"/>
            <w:gridSpan w:val="5"/>
          </w:tcPr>
          <w:p w:rsidR="002E2A9D" w:rsidRPr="00D6339B" w:rsidRDefault="002E2A9D" w:rsidP="00D6339B">
            <w:pPr>
              <w:spacing w:before="40" w:after="40"/>
              <w:rPr>
                <w:sz w:val="16"/>
                <w:szCs w:val="16"/>
              </w:rPr>
            </w:pPr>
            <w:r w:rsidRPr="00D6339B">
              <w:rPr>
                <w:sz w:val="16"/>
                <w:szCs w:val="16"/>
              </w:rPr>
              <w:t>&gt;40m: 10 vessels</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 xml:space="preserve">Detailed gear types and selectivity devices used in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Pelagic midwater trawl operated by freezer trawlers</w:t>
            </w:r>
          </w:p>
        </w:tc>
      </w:tr>
      <w:tr w:rsidR="002E2A9D" w:rsidRPr="00D6339B" w:rsidTr="00C74A9A">
        <w:tc>
          <w:tcPr>
            <w:tcW w:w="2222" w:type="dxa"/>
          </w:tcPr>
          <w:p w:rsidR="002E2A9D" w:rsidRPr="00D6339B" w:rsidRDefault="002E2A9D" w:rsidP="00FF43DA">
            <w:pPr>
              <w:spacing w:before="40" w:after="40"/>
              <w:jc w:val="left"/>
              <w:rPr>
                <w:sz w:val="16"/>
                <w:szCs w:val="16"/>
              </w:rPr>
            </w:pPr>
            <w:r w:rsidRPr="00D6339B">
              <w:rPr>
                <w:sz w:val="16"/>
                <w:szCs w:val="16"/>
              </w:rPr>
              <w:t xml:space="preserve">Main target and by-catch species for the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VIIb,j: mackerel and horse mackerel</w:t>
            </w:r>
          </w:p>
          <w:p w:rsidR="002E2A9D" w:rsidRPr="00D6339B" w:rsidRDefault="002E2A9D" w:rsidP="00D6339B">
            <w:pPr>
              <w:spacing w:before="40" w:after="40"/>
              <w:rPr>
                <w:sz w:val="16"/>
                <w:szCs w:val="16"/>
              </w:rPr>
            </w:pPr>
            <w:r w:rsidRPr="00D6339B">
              <w:rPr>
                <w:sz w:val="16"/>
                <w:szCs w:val="16"/>
              </w:rPr>
              <w:t>VIIc,k: blue whiting</w:t>
            </w:r>
          </w:p>
        </w:tc>
      </w:tr>
      <w:tr w:rsidR="002E2A9D" w:rsidRPr="00D6339B" w:rsidTr="00EA3BA3">
        <w:trPr>
          <w:cantSplit/>
          <w:trHeight w:val="198"/>
        </w:trPr>
        <w:tc>
          <w:tcPr>
            <w:tcW w:w="2222" w:type="dxa"/>
            <w:vMerge w:val="restart"/>
          </w:tcPr>
          <w:p w:rsidR="002E2A9D" w:rsidRPr="00D6339B" w:rsidRDefault="002E2A9D" w:rsidP="00FF43DA">
            <w:pPr>
              <w:spacing w:before="40" w:after="40"/>
              <w:jc w:val="left"/>
              <w:rPr>
                <w:sz w:val="16"/>
                <w:szCs w:val="16"/>
              </w:rPr>
            </w:pPr>
            <w:r w:rsidRPr="00D6339B">
              <w:rPr>
                <w:sz w:val="16"/>
                <w:szCs w:val="16"/>
              </w:rPr>
              <w:t>Indicate level of discard of major species (mostly subset of G1 or G2 species):</w:t>
            </w:r>
          </w:p>
          <w:p w:rsidR="002E2A9D" w:rsidRPr="00D6339B" w:rsidRDefault="002E2A9D" w:rsidP="00FF43DA">
            <w:pPr>
              <w:spacing w:before="40" w:after="40"/>
              <w:jc w:val="left"/>
              <w:rPr>
                <w:sz w:val="16"/>
                <w:szCs w:val="16"/>
              </w:rPr>
            </w:pPr>
            <w:r w:rsidRPr="00D6339B">
              <w:rPr>
                <w:sz w:val="16"/>
                <w:szCs w:val="16"/>
              </w:rPr>
              <w:t>(Text. e.g. Significant, Insignificant, Occasional high)</w:t>
            </w:r>
          </w:p>
          <w:p w:rsidR="002E2A9D" w:rsidRPr="00D6339B" w:rsidRDefault="002E2A9D" w:rsidP="00FF43DA">
            <w:pPr>
              <w:spacing w:before="40" w:after="40"/>
              <w:jc w:val="left"/>
              <w:rPr>
                <w:sz w:val="16"/>
                <w:szCs w:val="16"/>
              </w:rPr>
            </w:pPr>
          </w:p>
        </w:tc>
        <w:tc>
          <w:tcPr>
            <w:tcW w:w="1140" w:type="dxa"/>
          </w:tcPr>
          <w:p w:rsidR="002E2A9D" w:rsidRPr="00D6339B" w:rsidRDefault="002E2A9D" w:rsidP="00D6339B">
            <w:pPr>
              <w:spacing w:before="40" w:after="40"/>
              <w:rPr>
                <w:sz w:val="16"/>
                <w:szCs w:val="16"/>
              </w:rPr>
            </w:pPr>
            <w:r w:rsidRPr="00D6339B">
              <w:rPr>
                <w:sz w:val="16"/>
                <w:szCs w:val="16"/>
              </w:rPr>
              <w:t>Species</w:t>
            </w:r>
          </w:p>
        </w:tc>
        <w:tc>
          <w:tcPr>
            <w:tcW w:w="4449" w:type="dxa"/>
            <w:gridSpan w:val="4"/>
          </w:tcPr>
          <w:p w:rsidR="002E2A9D" w:rsidRPr="00D6339B" w:rsidRDefault="002E2A9D" w:rsidP="00D6339B">
            <w:pPr>
              <w:spacing w:before="40" w:after="40"/>
              <w:rPr>
                <w:sz w:val="16"/>
                <w:szCs w:val="16"/>
              </w:rPr>
            </w:pPr>
            <w:r w:rsidRPr="00D6339B">
              <w:rPr>
                <w:sz w:val="16"/>
                <w:szCs w:val="16"/>
              </w:rPr>
              <w:t>Level of discarding</w:t>
            </w:r>
          </w:p>
        </w:tc>
      </w:tr>
      <w:tr w:rsidR="002E2A9D" w:rsidRPr="00D6339B" w:rsidTr="00EA3BA3">
        <w:trPr>
          <w:cantSplit/>
          <w:trHeight w:val="198"/>
        </w:trPr>
        <w:tc>
          <w:tcPr>
            <w:tcW w:w="2222" w:type="dxa"/>
            <w:vMerge/>
          </w:tcPr>
          <w:p w:rsidR="002E2A9D" w:rsidRPr="00D6339B" w:rsidRDefault="002E2A9D" w:rsidP="00FF43DA">
            <w:pPr>
              <w:spacing w:before="40" w:after="40"/>
              <w:jc w:val="left"/>
              <w:rPr>
                <w:sz w:val="16"/>
                <w:szCs w:val="16"/>
              </w:rPr>
            </w:pPr>
          </w:p>
        </w:tc>
        <w:tc>
          <w:tcPr>
            <w:tcW w:w="1140" w:type="dxa"/>
          </w:tcPr>
          <w:p w:rsidR="002E2A9D" w:rsidRPr="00D6339B" w:rsidRDefault="002E2A9D" w:rsidP="00D6339B">
            <w:pPr>
              <w:spacing w:before="40" w:after="40"/>
              <w:rPr>
                <w:sz w:val="16"/>
                <w:szCs w:val="16"/>
              </w:rPr>
            </w:pPr>
            <w:r w:rsidRPr="00D6339B">
              <w:rPr>
                <w:sz w:val="16"/>
                <w:szCs w:val="16"/>
              </w:rPr>
              <w:t>mackerel</w:t>
            </w:r>
          </w:p>
        </w:tc>
        <w:tc>
          <w:tcPr>
            <w:tcW w:w="4449" w:type="dxa"/>
            <w:gridSpan w:val="4"/>
          </w:tcPr>
          <w:p w:rsidR="002E2A9D" w:rsidRPr="00D6339B" w:rsidRDefault="002E2A9D" w:rsidP="00D6339B">
            <w:pPr>
              <w:spacing w:before="40" w:after="40"/>
              <w:rPr>
                <w:sz w:val="16"/>
                <w:szCs w:val="16"/>
              </w:rPr>
            </w:pPr>
            <w:r w:rsidRPr="00D6339B">
              <w:rPr>
                <w:sz w:val="16"/>
                <w:szCs w:val="16"/>
              </w:rPr>
              <w:t>mediate</w:t>
            </w:r>
          </w:p>
        </w:tc>
      </w:tr>
      <w:tr w:rsidR="002E2A9D" w:rsidRPr="00D6339B" w:rsidTr="00EA3BA3">
        <w:trPr>
          <w:cantSplit/>
          <w:trHeight w:val="198"/>
        </w:trPr>
        <w:tc>
          <w:tcPr>
            <w:tcW w:w="2222" w:type="dxa"/>
            <w:vMerge/>
          </w:tcPr>
          <w:p w:rsidR="002E2A9D" w:rsidRPr="00D6339B" w:rsidRDefault="002E2A9D" w:rsidP="00FF43DA">
            <w:pPr>
              <w:spacing w:before="40" w:after="40"/>
              <w:jc w:val="left"/>
              <w:rPr>
                <w:sz w:val="16"/>
                <w:szCs w:val="16"/>
              </w:rPr>
            </w:pPr>
          </w:p>
        </w:tc>
        <w:tc>
          <w:tcPr>
            <w:tcW w:w="1140" w:type="dxa"/>
          </w:tcPr>
          <w:p w:rsidR="002E2A9D" w:rsidRPr="00D6339B" w:rsidRDefault="002E2A9D" w:rsidP="00D6339B">
            <w:pPr>
              <w:spacing w:before="40" w:after="40"/>
              <w:rPr>
                <w:sz w:val="16"/>
                <w:szCs w:val="16"/>
              </w:rPr>
            </w:pPr>
            <w:r w:rsidRPr="00D6339B">
              <w:rPr>
                <w:sz w:val="16"/>
                <w:szCs w:val="16"/>
              </w:rPr>
              <w:t>other target</w:t>
            </w:r>
          </w:p>
        </w:tc>
        <w:tc>
          <w:tcPr>
            <w:tcW w:w="4449" w:type="dxa"/>
            <w:gridSpan w:val="4"/>
          </w:tcPr>
          <w:p w:rsidR="002E2A9D" w:rsidRPr="00D6339B" w:rsidRDefault="002E2A9D" w:rsidP="00D6339B">
            <w:pPr>
              <w:spacing w:before="40" w:after="40"/>
              <w:rPr>
                <w:sz w:val="16"/>
                <w:szCs w:val="16"/>
              </w:rPr>
            </w:pPr>
            <w:r w:rsidRPr="00D6339B">
              <w:rPr>
                <w:sz w:val="16"/>
                <w:szCs w:val="16"/>
              </w:rPr>
              <w:t>low</w:t>
            </w:r>
          </w:p>
        </w:tc>
      </w:tr>
      <w:tr w:rsidR="002E2A9D" w:rsidRPr="00D6339B" w:rsidTr="00EA3BA3">
        <w:trPr>
          <w:cantSplit/>
          <w:trHeight w:val="198"/>
        </w:trPr>
        <w:tc>
          <w:tcPr>
            <w:tcW w:w="2222" w:type="dxa"/>
            <w:vMerge/>
          </w:tcPr>
          <w:p w:rsidR="002E2A9D" w:rsidRPr="00D6339B" w:rsidRDefault="002E2A9D" w:rsidP="00FF43DA">
            <w:pPr>
              <w:spacing w:before="40" w:after="40"/>
              <w:jc w:val="left"/>
              <w:rPr>
                <w:sz w:val="16"/>
                <w:szCs w:val="16"/>
              </w:rPr>
            </w:pPr>
          </w:p>
        </w:tc>
        <w:tc>
          <w:tcPr>
            <w:tcW w:w="1140" w:type="dxa"/>
          </w:tcPr>
          <w:p w:rsidR="002E2A9D" w:rsidRPr="00D6339B" w:rsidRDefault="002E2A9D" w:rsidP="00D6339B">
            <w:pPr>
              <w:spacing w:before="40" w:after="40"/>
              <w:rPr>
                <w:sz w:val="16"/>
                <w:szCs w:val="16"/>
              </w:rPr>
            </w:pPr>
            <w:r w:rsidRPr="00D6339B">
              <w:rPr>
                <w:sz w:val="16"/>
                <w:szCs w:val="16"/>
              </w:rPr>
              <w:t>other</w:t>
            </w:r>
          </w:p>
        </w:tc>
        <w:tc>
          <w:tcPr>
            <w:tcW w:w="4449" w:type="dxa"/>
            <w:gridSpan w:val="4"/>
          </w:tcPr>
          <w:p w:rsidR="002E2A9D" w:rsidRPr="00D6339B" w:rsidRDefault="002E2A9D" w:rsidP="00D6339B">
            <w:pPr>
              <w:spacing w:before="40" w:after="40"/>
              <w:rPr>
                <w:sz w:val="16"/>
                <w:szCs w:val="16"/>
              </w:rPr>
            </w:pPr>
            <w:r w:rsidRPr="00D6339B">
              <w:rPr>
                <w:sz w:val="16"/>
                <w:szCs w:val="16"/>
              </w:rPr>
              <w:t>low numbers high percentage</w:t>
            </w:r>
          </w:p>
        </w:tc>
      </w:tr>
      <w:tr w:rsidR="002E2A9D" w:rsidRPr="00D6339B" w:rsidTr="00EA3BA3">
        <w:trPr>
          <w:cantSplit/>
          <w:trHeight w:val="198"/>
        </w:trPr>
        <w:tc>
          <w:tcPr>
            <w:tcW w:w="2222" w:type="dxa"/>
            <w:vMerge/>
          </w:tcPr>
          <w:p w:rsidR="002E2A9D" w:rsidRPr="00D6339B" w:rsidRDefault="002E2A9D" w:rsidP="00FF43DA">
            <w:pPr>
              <w:spacing w:before="40" w:after="40"/>
              <w:jc w:val="left"/>
              <w:rPr>
                <w:sz w:val="16"/>
                <w:szCs w:val="16"/>
              </w:rPr>
            </w:pPr>
          </w:p>
        </w:tc>
        <w:tc>
          <w:tcPr>
            <w:tcW w:w="1140" w:type="dxa"/>
          </w:tcPr>
          <w:p w:rsidR="002E2A9D" w:rsidRPr="00D6339B" w:rsidRDefault="002E2A9D" w:rsidP="00D6339B">
            <w:pPr>
              <w:spacing w:before="40" w:after="40"/>
              <w:rPr>
                <w:sz w:val="16"/>
                <w:szCs w:val="16"/>
              </w:rPr>
            </w:pPr>
          </w:p>
        </w:tc>
        <w:tc>
          <w:tcPr>
            <w:tcW w:w="4449" w:type="dxa"/>
            <w:gridSpan w:val="4"/>
          </w:tcPr>
          <w:p w:rsidR="002E2A9D" w:rsidRPr="00D6339B" w:rsidRDefault="002E2A9D" w:rsidP="00D6339B">
            <w:pPr>
              <w:spacing w:before="40" w:after="40"/>
              <w:rPr>
                <w:sz w:val="16"/>
                <w:szCs w:val="16"/>
              </w:rPr>
            </w:pPr>
          </w:p>
        </w:tc>
      </w:tr>
      <w:tr w:rsidR="002E2A9D" w:rsidRPr="00D6339B" w:rsidTr="00EA3BA3">
        <w:tc>
          <w:tcPr>
            <w:tcW w:w="2222" w:type="dxa"/>
          </w:tcPr>
          <w:p w:rsidR="002E2A9D" w:rsidRPr="00D6339B" w:rsidRDefault="002E2A9D" w:rsidP="00FF43DA">
            <w:pPr>
              <w:spacing w:before="40" w:after="40"/>
              <w:jc w:val="left"/>
              <w:rPr>
                <w:sz w:val="16"/>
                <w:szCs w:val="16"/>
              </w:rPr>
            </w:pPr>
          </w:p>
        </w:tc>
        <w:tc>
          <w:tcPr>
            <w:tcW w:w="5589" w:type="dxa"/>
            <w:gridSpan w:val="5"/>
          </w:tcPr>
          <w:p w:rsidR="002E2A9D" w:rsidRPr="00D6339B" w:rsidRDefault="002E2A9D" w:rsidP="00D6339B">
            <w:pPr>
              <w:spacing w:before="40" w:after="40"/>
              <w:rPr>
                <w:sz w:val="16"/>
                <w:szCs w:val="16"/>
              </w:rPr>
            </w:pPr>
          </w:p>
        </w:tc>
      </w:tr>
      <w:tr w:rsidR="002E2A9D" w:rsidRPr="00D6339B" w:rsidTr="00EA3BA3">
        <w:trPr>
          <w:cantSplit/>
          <w:trHeight w:val="315"/>
        </w:trPr>
        <w:tc>
          <w:tcPr>
            <w:tcW w:w="2222" w:type="dxa"/>
            <w:vMerge w:val="restart"/>
          </w:tcPr>
          <w:p w:rsidR="002E2A9D" w:rsidRPr="00D6339B" w:rsidRDefault="002E2A9D" w:rsidP="00FF43DA">
            <w:pPr>
              <w:spacing w:before="40" w:after="40"/>
              <w:jc w:val="left"/>
              <w:rPr>
                <w:sz w:val="16"/>
                <w:szCs w:val="16"/>
              </w:rPr>
            </w:pPr>
            <w:r w:rsidRPr="00D6339B">
              <w:rPr>
                <w:sz w:val="16"/>
                <w:szCs w:val="16"/>
              </w:rPr>
              <w:t xml:space="preserve">Is significant part of the catches landed in foreign countries? </w:t>
            </w:r>
          </w:p>
          <w:p w:rsidR="002E2A9D" w:rsidRPr="00D6339B" w:rsidRDefault="002E2A9D" w:rsidP="00FF43DA">
            <w:pPr>
              <w:spacing w:before="40" w:after="40"/>
              <w:jc w:val="left"/>
              <w:rPr>
                <w:sz w:val="16"/>
                <w:szCs w:val="16"/>
              </w:rPr>
            </w:pPr>
          </w:p>
        </w:tc>
        <w:tc>
          <w:tcPr>
            <w:tcW w:w="1418" w:type="dxa"/>
            <w:gridSpan w:val="2"/>
          </w:tcPr>
          <w:p w:rsidR="002E2A9D" w:rsidRPr="00D6339B" w:rsidRDefault="002E2A9D" w:rsidP="00D6339B">
            <w:pPr>
              <w:spacing w:before="40" w:after="40"/>
              <w:rPr>
                <w:sz w:val="16"/>
                <w:szCs w:val="16"/>
              </w:rPr>
            </w:pPr>
            <w:r w:rsidRPr="00D6339B">
              <w:rPr>
                <w:sz w:val="16"/>
                <w:szCs w:val="16"/>
              </w:rPr>
              <w:t>Landing country</w:t>
            </w:r>
          </w:p>
        </w:tc>
        <w:tc>
          <w:tcPr>
            <w:tcW w:w="4171" w:type="dxa"/>
            <w:gridSpan w:val="3"/>
          </w:tcPr>
          <w:p w:rsidR="002E2A9D" w:rsidRPr="00D6339B" w:rsidRDefault="002E2A9D" w:rsidP="00D6339B">
            <w:pPr>
              <w:spacing w:before="40" w:after="40"/>
              <w:rPr>
                <w:sz w:val="16"/>
                <w:szCs w:val="16"/>
              </w:rPr>
            </w:pPr>
            <w:r w:rsidRPr="00D6339B">
              <w:rPr>
                <w:sz w:val="16"/>
                <w:szCs w:val="16"/>
              </w:rPr>
              <w:t>Sampling agreement (y/n) ref. to table</w:t>
            </w:r>
          </w:p>
        </w:tc>
      </w:tr>
      <w:tr w:rsidR="002E2A9D" w:rsidRPr="00D6339B" w:rsidTr="00EA3BA3">
        <w:trPr>
          <w:cantSplit/>
          <w:trHeight w:val="315"/>
        </w:trPr>
        <w:tc>
          <w:tcPr>
            <w:tcW w:w="2222" w:type="dxa"/>
            <w:vMerge/>
          </w:tcPr>
          <w:p w:rsidR="002E2A9D" w:rsidRPr="00D6339B" w:rsidRDefault="002E2A9D" w:rsidP="00FF43DA">
            <w:pPr>
              <w:spacing w:before="40" w:after="40"/>
              <w:jc w:val="left"/>
              <w:rPr>
                <w:sz w:val="16"/>
                <w:szCs w:val="16"/>
              </w:rPr>
            </w:pPr>
          </w:p>
        </w:tc>
        <w:tc>
          <w:tcPr>
            <w:tcW w:w="1418" w:type="dxa"/>
            <w:gridSpan w:val="2"/>
          </w:tcPr>
          <w:p w:rsidR="002E2A9D" w:rsidRPr="00D6339B" w:rsidRDefault="002E2A9D" w:rsidP="00D6339B">
            <w:pPr>
              <w:spacing w:before="40" w:after="40"/>
              <w:rPr>
                <w:sz w:val="16"/>
                <w:szCs w:val="16"/>
              </w:rPr>
            </w:pPr>
            <w:r w:rsidRPr="00D6339B">
              <w:rPr>
                <w:sz w:val="16"/>
                <w:szCs w:val="16"/>
              </w:rPr>
              <w:t>NL</w:t>
            </w:r>
            <w:r>
              <w:rPr>
                <w:sz w:val="16"/>
                <w:szCs w:val="16"/>
              </w:rPr>
              <w:t>D</w:t>
            </w:r>
          </w:p>
        </w:tc>
        <w:tc>
          <w:tcPr>
            <w:tcW w:w="4171" w:type="dxa"/>
            <w:gridSpan w:val="3"/>
          </w:tcPr>
          <w:p w:rsidR="002E2A9D" w:rsidRPr="00D6339B" w:rsidRDefault="002E2A9D" w:rsidP="00D6339B">
            <w:pPr>
              <w:spacing w:before="40" w:after="40"/>
              <w:rPr>
                <w:sz w:val="16"/>
                <w:szCs w:val="16"/>
              </w:rPr>
            </w:pPr>
            <w:r w:rsidRPr="00D6339B">
              <w:rPr>
                <w:sz w:val="16"/>
                <w:szCs w:val="16"/>
              </w:rPr>
              <w:t>not relevant</w:t>
            </w:r>
          </w:p>
        </w:tc>
      </w:tr>
      <w:tr w:rsidR="002E2A9D" w:rsidRPr="00D6339B" w:rsidTr="00EA3BA3">
        <w:trPr>
          <w:cantSplit/>
          <w:trHeight w:val="315"/>
        </w:trPr>
        <w:tc>
          <w:tcPr>
            <w:tcW w:w="2222" w:type="dxa"/>
            <w:vMerge/>
          </w:tcPr>
          <w:p w:rsidR="002E2A9D" w:rsidRPr="00D6339B" w:rsidRDefault="002E2A9D" w:rsidP="00FF43DA">
            <w:pPr>
              <w:spacing w:before="40" w:after="40"/>
              <w:jc w:val="left"/>
              <w:rPr>
                <w:sz w:val="16"/>
                <w:szCs w:val="16"/>
              </w:rPr>
            </w:pPr>
          </w:p>
        </w:tc>
        <w:tc>
          <w:tcPr>
            <w:tcW w:w="1418" w:type="dxa"/>
            <w:gridSpan w:val="2"/>
          </w:tcPr>
          <w:p w:rsidR="002E2A9D" w:rsidRPr="00D6339B" w:rsidRDefault="002E2A9D" w:rsidP="00D6339B">
            <w:pPr>
              <w:spacing w:before="40" w:after="40"/>
              <w:rPr>
                <w:sz w:val="16"/>
                <w:szCs w:val="16"/>
              </w:rPr>
            </w:pPr>
          </w:p>
        </w:tc>
        <w:tc>
          <w:tcPr>
            <w:tcW w:w="4171" w:type="dxa"/>
            <w:gridSpan w:val="3"/>
          </w:tcPr>
          <w:p w:rsidR="002E2A9D" w:rsidRPr="00D6339B" w:rsidRDefault="002E2A9D" w:rsidP="00D6339B">
            <w:pPr>
              <w:spacing w:before="40" w:after="40"/>
              <w:rPr>
                <w:sz w:val="16"/>
                <w:szCs w:val="16"/>
              </w:rPr>
            </w:pPr>
          </w:p>
        </w:tc>
      </w:tr>
      <w:tr w:rsidR="002E2A9D" w:rsidRPr="00D6339B" w:rsidTr="00EA3BA3">
        <w:tc>
          <w:tcPr>
            <w:tcW w:w="7811" w:type="dxa"/>
            <w:gridSpan w:val="6"/>
          </w:tcPr>
          <w:p w:rsidR="002E2A9D" w:rsidRPr="00D6339B" w:rsidRDefault="002E2A9D" w:rsidP="00FF43DA">
            <w:pPr>
              <w:spacing w:before="40" w:after="40"/>
              <w:jc w:val="left"/>
              <w:rPr>
                <w:sz w:val="16"/>
                <w:szCs w:val="16"/>
              </w:rPr>
            </w:pPr>
            <w:r w:rsidRPr="00D6339B">
              <w:rPr>
                <w:sz w:val="16"/>
                <w:szCs w:val="16"/>
              </w:rPr>
              <w:t>Sampling of the metier</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 xml:space="preserve">Indicate if this </w:t>
            </w:r>
            <w:r>
              <w:rPr>
                <w:sz w:val="16"/>
                <w:szCs w:val="16"/>
              </w:rPr>
              <w:t>Metier</w:t>
            </w:r>
            <w:r w:rsidRPr="00D6339B">
              <w:rPr>
                <w:sz w:val="16"/>
                <w:szCs w:val="16"/>
              </w:rPr>
              <w:t xml:space="preserve"> is merged with other metiers for sampling</w:t>
            </w:r>
          </w:p>
        </w:tc>
        <w:tc>
          <w:tcPr>
            <w:tcW w:w="5589" w:type="dxa"/>
            <w:gridSpan w:val="5"/>
          </w:tcPr>
          <w:p w:rsidR="002E2A9D" w:rsidRPr="00D6339B" w:rsidRDefault="002E2A9D" w:rsidP="00AA6CDD">
            <w:pPr>
              <w:spacing w:before="40" w:after="40"/>
              <w:jc w:val="left"/>
              <w:rPr>
                <w:sz w:val="16"/>
                <w:szCs w:val="16"/>
              </w:rPr>
            </w:pPr>
            <w:r w:rsidRPr="00D6339B">
              <w:rPr>
                <w:sz w:val="16"/>
                <w:szCs w:val="16"/>
              </w:rPr>
              <w:t xml:space="preserve">merged with </w:t>
            </w:r>
            <w:r>
              <w:rPr>
                <w:sz w:val="16"/>
                <w:szCs w:val="16"/>
              </w:rPr>
              <w:t>P</w:t>
            </w:r>
            <w:r w:rsidRPr="00D6339B">
              <w:rPr>
                <w:sz w:val="16"/>
                <w:szCs w:val="16"/>
              </w:rPr>
              <w:t xml:space="preserve">TM_SPF_32-69_0_0 </w:t>
            </w:r>
            <w:r>
              <w:rPr>
                <w:sz w:val="16"/>
                <w:szCs w:val="16"/>
              </w:rPr>
              <w:t xml:space="preserve">and </w:t>
            </w:r>
            <w:r w:rsidRPr="00D6339B">
              <w:rPr>
                <w:sz w:val="16"/>
                <w:szCs w:val="16"/>
              </w:rPr>
              <w:t xml:space="preserve">OTM_SPF_32-69_0_0 </w:t>
            </w:r>
            <w:r>
              <w:rPr>
                <w:sz w:val="16"/>
                <w:szCs w:val="16"/>
              </w:rPr>
              <w:t>and P</w:t>
            </w:r>
            <w:r w:rsidRPr="00D6339B">
              <w:rPr>
                <w:sz w:val="16"/>
                <w:szCs w:val="16"/>
              </w:rPr>
              <w:t>TM_SPF_32</w:t>
            </w:r>
            <w:r>
              <w:rPr>
                <w:sz w:val="16"/>
                <w:szCs w:val="16"/>
              </w:rPr>
              <w:noBreakHyphen/>
            </w:r>
            <w:r w:rsidRPr="00D6339B">
              <w:rPr>
                <w:sz w:val="16"/>
                <w:szCs w:val="16"/>
              </w:rPr>
              <w:t>69_0_0 in adjacent areas</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Justification for merging:</w:t>
            </w:r>
          </w:p>
        </w:tc>
        <w:tc>
          <w:tcPr>
            <w:tcW w:w="5589" w:type="dxa"/>
            <w:gridSpan w:val="5"/>
          </w:tcPr>
          <w:p w:rsidR="002E2A9D" w:rsidRPr="00D6339B" w:rsidRDefault="002E2A9D" w:rsidP="00D6339B">
            <w:pPr>
              <w:spacing w:before="40" w:after="40"/>
              <w:rPr>
                <w:sz w:val="16"/>
                <w:szCs w:val="16"/>
              </w:rPr>
            </w:pPr>
            <w:r w:rsidRPr="00D6339B">
              <w:rPr>
                <w:sz w:val="16"/>
                <w:szCs w:val="16"/>
              </w:rPr>
              <w:t>The fishery is targeting widely migrating stocks distributed over several fishing grounds.</w:t>
            </w:r>
          </w:p>
        </w:tc>
      </w:tr>
      <w:tr w:rsidR="002E2A9D" w:rsidRPr="00D6339B" w:rsidTr="00EA3BA3">
        <w:trPr>
          <w:cantSplit/>
          <w:trHeight w:val="360"/>
        </w:trPr>
        <w:tc>
          <w:tcPr>
            <w:tcW w:w="2222" w:type="dxa"/>
            <w:vMerge w:val="restart"/>
          </w:tcPr>
          <w:p w:rsidR="002E2A9D" w:rsidRPr="00D6339B" w:rsidRDefault="002E2A9D" w:rsidP="00FF43DA">
            <w:pPr>
              <w:spacing w:before="40" w:after="40"/>
              <w:jc w:val="left"/>
              <w:rPr>
                <w:sz w:val="16"/>
                <w:szCs w:val="16"/>
              </w:rPr>
            </w:pPr>
            <w:r w:rsidRPr="00D6339B">
              <w:rPr>
                <w:sz w:val="16"/>
                <w:szCs w:val="16"/>
              </w:rPr>
              <w:t>Sampling scheme</w:t>
            </w:r>
          </w:p>
        </w:tc>
        <w:tc>
          <w:tcPr>
            <w:tcW w:w="1760" w:type="dxa"/>
            <w:gridSpan w:val="3"/>
          </w:tcPr>
          <w:p w:rsidR="002E2A9D" w:rsidRPr="00D6339B" w:rsidRDefault="002E2A9D" w:rsidP="00D6339B">
            <w:pPr>
              <w:spacing w:before="40" w:after="40"/>
              <w:rPr>
                <w:sz w:val="16"/>
                <w:szCs w:val="16"/>
              </w:rPr>
            </w:pPr>
            <w:r w:rsidRPr="00D6339B">
              <w:rPr>
                <w:sz w:val="16"/>
                <w:szCs w:val="16"/>
              </w:rPr>
              <w:t>Type of sampling</w:t>
            </w:r>
          </w:p>
        </w:tc>
        <w:tc>
          <w:tcPr>
            <w:tcW w:w="1893" w:type="dxa"/>
          </w:tcPr>
          <w:p w:rsidR="002E2A9D" w:rsidRPr="00D6339B" w:rsidRDefault="002E2A9D" w:rsidP="00FF43DA">
            <w:pPr>
              <w:spacing w:before="40" w:after="40"/>
              <w:jc w:val="left"/>
              <w:rPr>
                <w:sz w:val="16"/>
                <w:szCs w:val="16"/>
              </w:rPr>
            </w:pPr>
            <w:r w:rsidRPr="00D6339B">
              <w:rPr>
                <w:sz w:val="16"/>
                <w:szCs w:val="16"/>
              </w:rPr>
              <w:t>Sampling frame and primary sampling unit for data collection</w:t>
            </w:r>
          </w:p>
        </w:tc>
        <w:tc>
          <w:tcPr>
            <w:tcW w:w="1936" w:type="dxa"/>
          </w:tcPr>
          <w:p w:rsidR="002E2A9D" w:rsidRPr="00D6339B" w:rsidRDefault="002E2A9D" w:rsidP="00FF43DA">
            <w:pPr>
              <w:spacing w:before="40" w:after="40"/>
              <w:jc w:val="left"/>
              <w:rPr>
                <w:sz w:val="16"/>
                <w:szCs w:val="16"/>
              </w:rPr>
            </w:pPr>
            <w:r w:rsidRPr="00D6339B">
              <w:rPr>
                <w:sz w:val="16"/>
                <w:szCs w:val="16"/>
              </w:rPr>
              <w:t>Data collected (retained catch; discarded catch; unsorted catch) and sampling method (concurrent, other)</w:t>
            </w:r>
          </w:p>
        </w:tc>
      </w:tr>
      <w:tr w:rsidR="002E2A9D" w:rsidRPr="00D6339B" w:rsidTr="00EA3BA3">
        <w:trPr>
          <w:cantSplit/>
          <w:trHeight w:val="255"/>
        </w:trPr>
        <w:tc>
          <w:tcPr>
            <w:tcW w:w="2222" w:type="dxa"/>
            <w:vMerge/>
          </w:tcPr>
          <w:p w:rsidR="002E2A9D" w:rsidRPr="00D6339B" w:rsidRDefault="002E2A9D" w:rsidP="00FF43DA">
            <w:pPr>
              <w:spacing w:before="40" w:after="40"/>
              <w:jc w:val="left"/>
              <w:rPr>
                <w:sz w:val="16"/>
                <w:szCs w:val="16"/>
              </w:rPr>
            </w:pPr>
          </w:p>
        </w:tc>
        <w:tc>
          <w:tcPr>
            <w:tcW w:w="1760" w:type="dxa"/>
            <w:gridSpan w:val="3"/>
          </w:tcPr>
          <w:p w:rsidR="002E2A9D" w:rsidRPr="00D6339B" w:rsidRDefault="002E2A9D" w:rsidP="00D6339B">
            <w:pPr>
              <w:spacing w:before="40" w:after="40"/>
              <w:rPr>
                <w:sz w:val="16"/>
                <w:szCs w:val="16"/>
              </w:rPr>
            </w:pPr>
            <w:r w:rsidRPr="00D6339B">
              <w:rPr>
                <w:sz w:val="16"/>
                <w:szCs w:val="16"/>
              </w:rPr>
              <w:t>Observers at sea</w:t>
            </w:r>
          </w:p>
        </w:tc>
        <w:tc>
          <w:tcPr>
            <w:tcW w:w="1893" w:type="dxa"/>
          </w:tcPr>
          <w:p w:rsidR="002E2A9D" w:rsidRPr="00D6339B" w:rsidRDefault="002E2A9D" w:rsidP="00D6339B">
            <w:pPr>
              <w:spacing w:before="40" w:after="40"/>
              <w:rPr>
                <w:sz w:val="16"/>
                <w:szCs w:val="16"/>
              </w:rPr>
            </w:pPr>
            <w:r w:rsidRPr="00D6339B">
              <w:rPr>
                <w:sz w:val="16"/>
                <w:szCs w:val="16"/>
              </w:rPr>
              <w:t>Yes, trips</w:t>
            </w:r>
          </w:p>
        </w:tc>
        <w:tc>
          <w:tcPr>
            <w:tcW w:w="1936" w:type="dxa"/>
          </w:tcPr>
          <w:p w:rsidR="002E2A9D" w:rsidRPr="00D6339B" w:rsidRDefault="002E2A9D" w:rsidP="00D6339B">
            <w:pPr>
              <w:spacing w:before="40" w:after="40"/>
              <w:rPr>
                <w:sz w:val="16"/>
                <w:szCs w:val="16"/>
              </w:rPr>
            </w:pPr>
            <w:r w:rsidRPr="00D6339B">
              <w:rPr>
                <w:sz w:val="16"/>
                <w:szCs w:val="16"/>
              </w:rPr>
              <w:t>Unsorted catch</w:t>
            </w:r>
          </w:p>
        </w:tc>
      </w:tr>
      <w:tr w:rsidR="002E2A9D" w:rsidRPr="00D6339B" w:rsidTr="00EA3BA3">
        <w:trPr>
          <w:cantSplit/>
          <w:trHeight w:val="255"/>
        </w:trPr>
        <w:tc>
          <w:tcPr>
            <w:tcW w:w="2222" w:type="dxa"/>
            <w:vMerge/>
          </w:tcPr>
          <w:p w:rsidR="002E2A9D" w:rsidRPr="00D6339B" w:rsidRDefault="002E2A9D" w:rsidP="00FF43DA">
            <w:pPr>
              <w:spacing w:before="40" w:after="40"/>
              <w:jc w:val="left"/>
              <w:rPr>
                <w:sz w:val="16"/>
                <w:szCs w:val="16"/>
              </w:rPr>
            </w:pPr>
          </w:p>
        </w:tc>
        <w:tc>
          <w:tcPr>
            <w:tcW w:w="1760" w:type="dxa"/>
            <w:gridSpan w:val="3"/>
          </w:tcPr>
          <w:p w:rsidR="002E2A9D" w:rsidRPr="00D6339B" w:rsidRDefault="002E2A9D" w:rsidP="00D6339B">
            <w:pPr>
              <w:spacing w:before="40" w:after="40"/>
              <w:rPr>
                <w:sz w:val="16"/>
                <w:szCs w:val="16"/>
              </w:rPr>
            </w:pPr>
            <w:r w:rsidRPr="00D6339B">
              <w:rPr>
                <w:sz w:val="16"/>
                <w:szCs w:val="16"/>
              </w:rPr>
              <w:t>Self sampling</w:t>
            </w:r>
          </w:p>
        </w:tc>
        <w:tc>
          <w:tcPr>
            <w:tcW w:w="1893" w:type="dxa"/>
          </w:tcPr>
          <w:p w:rsidR="002E2A9D" w:rsidRPr="00D6339B" w:rsidRDefault="002E2A9D" w:rsidP="00D6339B">
            <w:pPr>
              <w:spacing w:before="40" w:after="40"/>
              <w:rPr>
                <w:sz w:val="16"/>
                <w:szCs w:val="16"/>
              </w:rPr>
            </w:pPr>
            <w:r w:rsidRPr="00D6339B">
              <w:rPr>
                <w:sz w:val="16"/>
                <w:szCs w:val="16"/>
              </w:rPr>
              <w:t>Yes, Trips</w:t>
            </w:r>
          </w:p>
        </w:tc>
        <w:tc>
          <w:tcPr>
            <w:tcW w:w="1936" w:type="dxa"/>
          </w:tcPr>
          <w:p w:rsidR="002E2A9D" w:rsidRPr="00D6339B" w:rsidRDefault="002E2A9D" w:rsidP="00D6339B">
            <w:pPr>
              <w:spacing w:before="40" w:after="40"/>
              <w:rPr>
                <w:sz w:val="16"/>
                <w:szCs w:val="16"/>
              </w:rPr>
            </w:pPr>
            <w:r w:rsidRPr="00D6339B">
              <w:rPr>
                <w:sz w:val="16"/>
                <w:szCs w:val="16"/>
              </w:rPr>
              <w:t>Unsorted catch</w:t>
            </w:r>
          </w:p>
        </w:tc>
      </w:tr>
      <w:tr w:rsidR="002E2A9D" w:rsidRPr="00D6339B" w:rsidTr="00EA3BA3">
        <w:trPr>
          <w:cantSplit/>
          <w:trHeight w:val="255"/>
        </w:trPr>
        <w:tc>
          <w:tcPr>
            <w:tcW w:w="2222" w:type="dxa"/>
            <w:vMerge/>
          </w:tcPr>
          <w:p w:rsidR="002E2A9D" w:rsidRPr="00D6339B" w:rsidRDefault="002E2A9D" w:rsidP="00FF43DA">
            <w:pPr>
              <w:spacing w:before="40" w:after="40"/>
              <w:jc w:val="left"/>
              <w:rPr>
                <w:sz w:val="16"/>
                <w:szCs w:val="16"/>
              </w:rPr>
            </w:pPr>
          </w:p>
        </w:tc>
        <w:tc>
          <w:tcPr>
            <w:tcW w:w="1760" w:type="dxa"/>
            <w:gridSpan w:val="3"/>
          </w:tcPr>
          <w:p w:rsidR="002E2A9D" w:rsidRPr="00D6339B" w:rsidRDefault="002E2A9D" w:rsidP="00D6339B">
            <w:pPr>
              <w:spacing w:before="40" w:after="40"/>
              <w:rPr>
                <w:sz w:val="16"/>
                <w:szCs w:val="16"/>
              </w:rPr>
            </w:pPr>
            <w:r w:rsidRPr="00D6339B">
              <w:rPr>
                <w:sz w:val="16"/>
                <w:szCs w:val="16"/>
              </w:rPr>
              <w:t>Sampling landings on shore</w:t>
            </w:r>
          </w:p>
        </w:tc>
        <w:tc>
          <w:tcPr>
            <w:tcW w:w="1893" w:type="dxa"/>
          </w:tcPr>
          <w:p w:rsidR="002E2A9D" w:rsidRPr="00D6339B" w:rsidRDefault="002E2A9D" w:rsidP="00D6339B">
            <w:pPr>
              <w:spacing w:before="40" w:after="40"/>
              <w:rPr>
                <w:sz w:val="16"/>
                <w:szCs w:val="16"/>
              </w:rPr>
            </w:pPr>
          </w:p>
        </w:tc>
        <w:tc>
          <w:tcPr>
            <w:tcW w:w="1936" w:type="dxa"/>
          </w:tcPr>
          <w:p w:rsidR="002E2A9D" w:rsidRPr="00D6339B" w:rsidRDefault="002E2A9D" w:rsidP="00D6339B">
            <w:pPr>
              <w:spacing w:before="40" w:after="40"/>
              <w:rPr>
                <w:sz w:val="16"/>
                <w:szCs w:val="16"/>
              </w:rPr>
            </w:pP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 xml:space="preserve">Indicate if the </w:t>
            </w:r>
            <w:r>
              <w:rPr>
                <w:sz w:val="16"/>
                <w:szCs w:val="16"/>
              </w:rPr>
              <w:t>Metier</w:t>
            </w:r>
            <w:r w:rsidRPr="00D6339B">
              <w:rPr>
                <w:sz w:val="16"/>
                <w:szCs w:val="16"/>
              </w:rPr>
              <w:t xml:space="preserve"> is associated with particular sampling problems:</w:t>
            </w:r>
          </w:p>
        </w:tc>
        <w:tc>
          <w:tcPr>
            <w:tcW w:w="5589" w:type="dxa"/>
            <w:gridSpan w:val="5"/>
          </w:tcPr>
          <w:p w:rsidR="002E2A9D" w:rsidRPr="00D6339B" w:rsidRDefault="002E2A9D" w:rsidP="00D6339B">
            <w:pPr>
              <w:spacing w:before="40" w:after="40"/>
              <w:rPr>
                <w:sz w:val="16"/>
                <w:szCs w:val="16"/>
              </w:rPr>
            </w:pPr>
            <w:r w:rsidRPr="00D6339B">
              <w:rPr>
                <w:sz w:val="16"/>
                <w:szCs w:val="16"/>
              </w:rPr>
              <w:t>not relevant</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Additional remarks (historical and others):</w:t>
            </w:r>
          </w:p>
          <w:p w:rsidR="002E2A9D" w:rsidRPr="00D6339B" w:rsidRDefault="002E2A9D" w:rsidP="00FF43DA">
            <w:pPr>
              <w:spacing w:before="40" w:after="40"/>
              <w:jc w:val="left"/>
              <w:rPr>
                <w:sz w:val="16"/>
                <w:szCs w:val="16"/>
              </w:rPr>
            </w:pPr>
          </w:p>
        </w:tc>
        <w:tc>
          <w:tcPr>
            <w:tcW w:w="5589" w:type="dxa"/>
            <w:gridSpan w:val="5"/>
          </w:tcPr>
          <w:p w:rsidR="002E2A9D" w:rsidRPr="00D6339B" w:rsidRDefault="002E2A9D" w:rsidP="00D6339B">
            <w:pPr>
              <w:spacing w:before="40" w:after="40"/>
              <w:rPr>
                <w:sz w:val="16"/>
                <w:szCs w:val="16"/>
              </w:rPr>
            </w:pPr>
          </w:p>
        </w:tc>
      </w:tr>
    </w:tbl>
    <w:p w:rsidR="002E2A9D" w:rsidRPr="00D6339B" w:rsidRDefault="002E2A9D" w:rsidP="00D6339B">
      <w:pPr>
        <w:spacing w:before="40" w:after="40"/>
        <w:rPr>
          <w:sz w:val="16"/>
          <w:szCs w:val="16"/>
        </w:rPr>
      </w:pPr>
    </w:p>
    <w:p w:rsidR="002E2A9D" w:rsidRPr="00D6339B" w:rsidRDefault="002E2A9D" w:rsidP="00D6339B">
      <w:pPr>
        <w:spacing w:before="40" w:after="40"/>
        <w:rPr>
          <w:sz w:val="16"/>
          <w:szCs w:val="16"/>
        </w:rPr>
      </w:pPr>
      <w:r w:rsidRPr="00D6339B">
        <w:rPr>
          <w:sz w:val="16"/>
          <w:szCs w:val="16"/>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7"/>
        <w:gridCol w:w="1196"/>
        <w:gridCol w:w="324"/>
        <w:gridCol w:w="399"/>
        <w:gridCol w:w="2079"/>
        <w:gridCol w:w="2104"/>
      </w:tblGrid>
      <w:tr w:rsidR="002E2A9D" w:rsidRPr="00D6339B" w:rsidTr="00EA3BA3">
        <w:tc>
          <w:tcPr>
            <w:tcW w:w="8529" w:type="dxa"/>
            <w:gridSpan w:val="6"/>
          </w:tcPr>
          <w:p w:rsidR="002E2A9D" w:rsidRPr="00D6339B" w:rsidRDefault="002E2A9D" w:rsidP="00D6339B">
            <w:pPr>
              <w:spacing w:before="40" w:after="40"/>
              <w:rPr>
                <w:sz w:val="16"/>
                <w:szCs w:val="16"/>
              </w:rPr>
            </w:pPr>
            <w:r w:rsidRPr="00D6339B">
              <w:rPr>
                <w:sz w:val="16"/>
                <w:szCs w:val="16"/>
              </w:rPr>
              <w:t>Metier description template 16</w:t>
            </w:r>
          </w:p>
        </w:tc>
      </w:tr>
      <w:tr w:rsidR="002E2A9D" w:rsidRPr="00D6339B" w:rsidTr="00EA3BA3">
        <w:trPr>
          <w:trHeight w:val="333"/>
        </w:trPr>
        <w:tc>
          <w:tcPr>
            <w:tcW w:w="2427" w:type="dxa"/>
          </w:tcPr>
          <w:p w:rsidR="002E2A9D" w:rsidRPr="00D6339B" w:rsidRDefault="002E2A9D" w:rsidP="00FF43DA">
            <w:pPr>
              <w:spacing w:before="40" w:after="40"/>
              <w:jc w:val="left"/>
              <w:rPr>
                <w:sz w:val="16"/>
                <w:szCs w:val="16"/>
              </w:rPr>
            </w:pPr>
            <w:r w:rsidRPr="00D6339B">
              <w:rPr>
                <w:sz w:val="16"/>
                <w:szCs w:val="16"/>
              </w:rPr>
              <w:t>RCM</w:t>
            </w:r>
          </w:p>
        </w:tc>
        <w:tc>
          <w:tcPr>
            <w:tcW w:w="6102" w:type="dxa"/>
            <w:gridSpan w:val="5"/>
          </w:tcPr>
          <w:p w:rsidR="002E2A9D" w:rsidRPr="00D6339B" w:rsidRDefault="002E2A9D" w:rsidP="00D6339B">
            <w:pPr>
              <w:spacing w:before="40" w:after="40"/>
              <w:rPr>
                <w:sz w:val="16"/>
                <w:szCs w:val="16"/>
              </w:rPr>
            </w:pPr>
            <w:r w:rsidRPr="00D6339B">
              <w:rPr>
                <w:sz w:val="16"/>
                <w:szCs w:val="16"/>
              </w:rPr>
              <w:t>North Atlantic</w:t>
            </w:r>
          </w:p>
        </w:tc>
      </w:tr>
      <w:tr w:rsidR="002E2A9D" w:rsidRPr="00D6339B" w:rsidTr="00EA3BA3">
        <w:trPr>
          <w:trHeight w:val="284"/>
        </w:trPr>
        <w:tc>
          <w:tcPr>
            <w:tcW w:w="2427" w:type="dxa"/>
          </w:tcPr>
          <w:p w:rsidR="002E2A9D" w:rsidRPr="00D6339B" w:rsidRDefault="002E2A9D" w:rsidP="00FF43DA">
            <w:pPr>
              <w:spacing w:before="40" w:after="40"/>
              <w:jc w:val="left"/>
              <w:rPr>
                <w:sz w:val="16"/>
                <w:szCs w:val="16"/>
              </w:rPr>
            </w:pPr>
            <w:r w:rsidRPr="00D6339B">
              <w:rPr>
                <w:sz w:val="16"/>
                <w:szCs w:val="16"/>
              </w:rPr>
              <w:t>Fishing ground</w:t>
            </w:r>
          </w:p>
        </w:tc>
        <w:tc>
          <w:tcPr>
            <w:tcW w:w="6102" w:type="dxa"/>
            <w:gridSpan w:val="5"/>
          </w:tcPr>
          <w:p w:rsidR="002E2A9D" w:rsidRPr="00D6339B" w:rsidRDefault="002E2A9D" w:rsidP="00D6339B">
            <w:pPr>
              <w:spacing w:before="40" w:after="40"/>
              <w:rPr>
                <w:sz w:val="16"/>
                <w:szCs w:val="16"/>
              </w:rPr>
            </w:pPr>
            <w:r w:rsidRPr="00D6339B">
              <w:rPr>
                <w:sz w:val="16"/>
                <w:szCs w:val="16"/>
              </w:rPr>
              <w:t>VIIe</w:t>
            </w:r>
          </w:p>
        </w:tc>
      </w:tr>
      <w:tr w:rsidR="002E2A9D" w:rsidRPr="00D6339B" w:rsidTr="00EA3BA3">
        <w:trPr>
          <w:trHeight w:val="284"/>
        </w:trPr>
        <w:tc>
          <w:tcPr>
            <w:tcW w:w="2427" w:type="dxa"/>
          </w:tcPr>
          <w:p w:rsidR="002E2A9D" w:rsidRPr="00D6339B" w:rsidRDefault="002E2A9D" w:rsidP="00FF43DA">
            <w:pPr>
              <w:spacing w:before="40" w:after="40"/>
              <w:jc w:val="left"/>
              <w:rPr>
                <w:sz w:val="16"/>
                <w:szCs w:val="16"/>
              </w:rPr>
            </w:pPr>
            <w:r w:rsidRPr="00D6339B">
              <w:rPr>
                <w:sz w:val="16"/>
                <w:szCs w:val="16"/>
              </w:rPr>
              <w:t xml:space="preserve">Name of </w:t>
            </w:r>
            <w:r>
              <w:rPr>
                <w:sz w:val="16"/>
                <w:szCs w:val="16"/>
              </w:rPr>
              <w:t>metier</w:t>
            </w:r>
            <w:r w:rsidRPr="00D6339B">
              <w:rPr>
                <w:sz w:val="16"/>
                <w:szCs w:val="16"/>
              </w:rPr>
              <w:t>:</w:t>
            </w:r>
          </w:p>
        </w:tc>
        <w:tc>
          <w:tcPr>
            <w:tcW w:w="6102" w:type="dxa"/>
            <w:gridSpan w:val="5"/>
          </w:tcPr>
          <w:p w:rsidR="002E2A9D" w:rsidRPr="00D6339B" w:rsidRDefault="002E2A9D" w:rsidP="00D6339B">
            <w:pPr>
              <w:spacing w:before="40" w:after="40"/>
              <w:rPr>
                <w:sz w:val="16"/>
                <w:szCs w:val="16"/>
              </w:rPr>
            </w:pPr>
            <w:r w:rsidRPr="00D6339B">
              <w:rPr>
                <w:sz w:val="16"/>
                <w:szCs w:val="16"/>
              </w:rPr>
              <w:t>SSC</w:t>
            </w:r>
            <w:r>
              <w:rPr>
                <w:sz w:val="16"/>
                <w:szCs w:val="16"/>
              </w:rPr>
              <w:t>_DEF_</w:t>
            </w:r>
            <w:r w:rsidRPr="00D6339B">
              <w:rPr>
                <w:sz w:val="16"/>
                <w:szCs w:val="16"/>
              </w:rPr>
              <w:t>70-99_0_0</w:t>
            </w:r>
          </w:p>
        </w:tc>
      </w:tr>
      <w:tr w:rsidR="002E2A9D" w:rsidRPr="00D6339B" w:rsidTr="00EA3BA3">
        <w:trPr>
          <w:trHeight w:val="284"/>
        </w:trPr>
        <w:tc>
          <w:tcPr>
            <w:tcW w:w="2427" w:type="dxa"/>
          </w:tcPr>
          <w:p w:rsidR="002E2A9D" w:rsidRPr="00D6339B" w:rsidRDefault="002E2A9D" w:rsidP="00FF43DA">
            <w:pPr>
              <w:spacing w:before="40" w:after="40"/>
              <w:jc w:val="left"/>
              <w:rPr>
                <w:sz w:val="16"/>
                <w:szCs w:val="16"/>
              </w:rPr>
            </w:pPr>
            <w:r w:rsidRPr="00D6339B">
              <w:rPr>
                <w:sz w:val="16"/>
                <w:szCs w:val="16"/>
              </w:rPr>
              <w:t>Flag country:</w:t>
            </w:r>
          </w:p>
        </w:tc>
        <w:tc>
          <w:tcPr>
            <w:tcW w:w="6102" w:type="dxa"/>
            <w:gridSpan w:val="5"/>
          </w:tcPr>
          <w:p w:rsidR="002E2A9D" w:rsidRPr="00D6339B" w:rsidRDefault="002E2A9D" w:rsidP="00D6339B">
            <w:pPr>
              <w:spacing w:before="40" w:after="40"/>
              <w:rPr>
                <w:sz w:val="16"/>
                <w:szCs w:val="16"/>
              </w:rPr>
            </w:pPr>
            <w:r w:rsidRPr="00D6339B">
              <w:rPr>
                <w:sz w:val="16"/>
                <w:szCs w:val="16"/>
              </w:rPr>
              <w:t>Netherlands</w:t>
            </w:r>
          </w:p>
        </w:tc>
      </w:tr>
      <w:tr w:rsidR="002E2A9D" w:rsidRPr="00D6339B" w:rsidTr="00EA3BA3">
        <w:trPr>
          <w:trHeight w:val="284"/>
        </w:trPr>
        <w:tc>
          <w:tcPr>
            <w:tcW w:w="2427" w:type="dxa"/>
          </w:tcPr>
          <w:p w:rsidR="002E2A9D" w:rsidRPr="00D6339B" w:rsidRDefault="002E2A9D" w:rsidP="00FF43DA">
            <w:pPr>
              <w:spacing w:before="40" w:after="40"/>
              <w:jc w:val="left"/>
              <w:rPr>
                <w:sz w:val="16"/>
                <w:szCs w:val="16"/>
              </w:rPr>
            </w:pPr>
            <w:r w:rsidRPr="00D6339B">
              <w:rPr>
                <w:sz w:val="16"/>
                <w:szCs w:val="16"/>
              </w:rPr>
              <w:t>Date of update:</w:t>
            </w:r>
          </w:p>
        </w:tc>
        <w:tc>
          <w:tcPr>
            <w:tcW w:w="6102" w:type="dxa"/>
            <w:gridSpan w:val="5"/>
          </w:tcPr>
          <w:p w:rsidR="002E2A9D" w:rsidRPr="00D6339B" w:rsidRDefault="002E2A9D" w:rsidP="00D6339B">
            <w:pPr>
              <w:spacing w:before="40" w:after="40"/>
              <w:rPr>
                <w:sz w:val="16"/>
                <w:szCs w:val="16"/>
              </w:rPr>
            </w:pPr>
            <w:r w:rsidRPr="00D6339B">
              <w:rPr>
                <w:sz w:val="16"/>
                <w:szCs w:val="16"/>
              </w:rPr>
              <w:t>28-02-2010</w:t>
            </w:r>
          </w:p>
        </w:tc>
      </w:tr>
      <w:tr w:rsidR="002E2A9D" w:rsidRPr="00D6339B" w:rsidTr="00EA3BA3">
        <w:tc>
          <w:tcPr>
            <w:tcW w:w="8529" w:type="dxa"/>
            <w:gridSpan w:val="6"/>
          </w:tcPr>
          <w:p w:rsidR="002E2A9D" w:rsidRPr="00D6339B" w:rsidRDefault="002E2A9D" w:rsidP="00FF43DA">
            <w:pPr>
              <w:spacing w:before="40" w:after="40"/>
              <w:jc w:val="left"/>
              <w:rPr>
                <w:sz w:val="16"/>
                <w:szCs w:val="16"/>
              </w:rPr>
            </w:pPr>
            <w:r w:rsidRPr="00D6339B">
              <w:rPr>
                <w:sz w:val="16"/>
                <w:szCs w:val="16"/>
              </w:rPr>
              <w:t xml:space="preserve">Description of the </w:t>
            </w:r>
            <w:r>
              <w:rPr>
                <w:sz w:val="16"/>
                <w:szCs w:val="16"/>
              </w:rPr>
              <w:t>metier</w:t>
            </w:r>
          </w:p>
        </w:tc>
      </w:tr>
      <w:tr w:rsidR="002E2A9D" w:rsidRPr="00D6339B" w:rsidTr="00EA3BA3">
        <w:tc>
          <w:tcPr>
            <w:tcW w:w="2427" w:type="dxa"/>
          </w:tcPr>
          <w:p w:rsidR="002E2A9D" w:rsidRPr="00D6339B" w:rsidRDefault="002E2A9D" w:rsidP="00FF43DA">
            <w:pPr>
              <w:spacing w:before="40" w:after="40"/>
              <w:jc w:val="left"/>
              <w:rPr>
                <w:sz w:val="16"/>
                <w:szCs w:val="16"/>
              </w:rPr>
            </w:pPr>
            <w:r w:rsidRPr="00D6339B">
              <w:rPr>
                <w:sz w:val="16"/>
                <w:szCs w:val="16"/>
              </w:rPr>
              <w:t xml:space="preserve">Spatial distribution of the fishing activity of the </w:t>
            </w:r>
            <w:r>
              <w:rPr>
                <w:sz w:val="16"/>
                <w:szCs w:val="16"/>
              </w:rPr>
              <w:t>metier</w:t>
            </w:r>
          </w:p>
        </w:tc>
        <w:tc>
          <w:tcPr>
            <w:tcW w:w="6102" w:type="dxa"/>
            <w:gridSpan w:val="5"/>
          </w:tcPr>
          <w:p w:rsidR="002E2A9D" w:rsidRPr="00D6339B" w:rsidRDefault="002E2A9D" w:rsidP="00D6339B">
            <w:pPr>
              <w:spacing w:before="40" w:after="40"/>
              <w:rPr>
                <w:sz w:val="16"/>
                <w:szCs w:val="16"/>
              </w:rPr>
            </w:pPr>
            <w:r w:rsidRPr="00D6339B">
              <w:rPr>
                <w:sz w:val="16"/>
                <w:szCs w:val="16"/>
              </w:rPr>
              <w:t>unknown</w:t>
            </w:r>
          </w:p>
        </w:tc>
      </w:tr>
      <w:tr w:rsidR="002E2A9D" w:rsidRPr="00D6339B" w:rsidTr="00EA3BA3">
        <w:tc>
          <w:tcPr>
            <w:tcW w:w="2427" w:type="dxa"/>
          </w:tcPr>
          <w:p w:rsidR="002E2A9D" w:rsidRPr="00D6339B" w:rsidRDefault="002E2A9D" w:rsidP="00FF43DA">
            <w:pPr>
              <w:spacing w:before="40" w:after="40"/>
              <w:jc w:val="left"/>
              <w:rPr>
                <w:sz w:val="16"/>
                <w:szCs w:val="16"/>
              </w:rPr>
            </w:pPr>
            <w:r w:rsidRPr="00D6339B">
              <w:rPr>
                <w:sz w:val="16"/>
                <w:szCs w:val="16"/>
              </w:rPr>
              <w:t xml:space="preserve">Seasonal pattern of the fishing activity of the </w:t>
            </w:r>
            <w:r>
              <w:rPr>
                <w:sz w:val="16"/>
                <w:szCs w:val="16"/>
              </w:rPr>
              <w:t>metier</w:t>
            </w:r>
          </w:p>
        </w:tc>
        <w:tc>
          <w:tcPr>
            <w:tcW w:w="6102" w:type="dxa"/>
            <w:gridSpan w:val="5"/>
          </w:tcPr>
          <w:p w:rsidR="002E2A9D" w:rsidRPr="00D6339B" w:rsidRDefault="002E2A9D" w:rsidP="00D6339B">
            <w:pPr>
              <w:spacing w:before="40" w:after="40"/>
              <w:rPr>
                <w:sz w:val="16"/>
                <w:szCs w:val="16"/>
              </w:rPr>
            </w:pPr>
            <w:r w:rsidRPr="00D6339B">
              <w:rPr>
                <w:sz w:val="16"/>
                <w:szCs w:val="16"/>
              </w:rPr>
              <w:t>Fishing activity takes place mainly in January and February</w:t>
            </w:r>
          </w:p>
        </w:tc>
      </w:tr>
      <w:tr w:rsidR="002E2A9D" w:rsidRPr="00D6339B" w:rsidTr="00EA3BA3">
        <w:tc>
          <w:tcPr>
            <w:tcW w:w="2427" w:type="dxa"/>
          </w:tcPr>
          <w:p w:rsidR="002E2A9D" w:rsidRPr="00D6339B" w:rsidRDefault="002E2A9D" w:rsidP="00FF43DA">
            <w:pPr>
              <w:spacing w:before="40" w:after="40"/>
              <w:jc w:val="left"/>
              <w:rPr>
                <w:sz w:val="16"/>
                <w:szCs w:val="16"/>
              </w:rPr>
            </w:pPr>
            <w:r w:rsidRPr="00D6339B">
              <w:rPr>
                <w:sz w:val="16"/>
                <w:szCs w:val="16"/>
              </w:rPr>
              <w:t xml:space="preserve">Number of vessels involved in metier by LOA group: </w:t>
            </w:r>
          </w:p>
        </w:tc>
        <w:tc>
          <w:tcPr>
            <w:tcW w:w="6102" w:type="dxa"/>
            <w:gridSpan w:val="5"/>
          </w:tcPr>
          <w:p w:rsidR="002E2A9D" w:rsidRPr="00D6339B" w:rsidRDefault="002E2A9D" w:rsidP="00D6339B">
            <w:pPr>
              <w:spacing w:before="40" w:after="40"/>
              <w:rPr>
                <w:sz w:val="16"/>
                <w:szCs w:val="16"/>
              </w:rPr>
            </w:pPr>
            <w:r w:rsidRPr="00D6339B">
              <w:rPr>
                <w:sz w:val="16"/>
                <w:szCs w:val="16"/>
              </w:rPr>
              <w:t>24-40m: 5 vessels</w:t>
            </w:r>
          </w:p>
        </w:tc>
      </w:tr>
      <w:tr w:rsidR="002E2A9D" w:rsidRPr="00D6339B" w:rsidTr="00EA3BA3">
        <w:tc>
          <w:tcPr>
            <w:tcW w:w="2427" w:type="dxa"/>
          </w:tcPr>
          <w:p w:rsidR="002E2A9D" w:rsidRPr="00D6339B" w:rsidRDefault="002E2A9D" w:rsidP="00FF43DA">
            <w:pPr>
              <w:spacing w:before="40" w:after="40"/>
              <w:jc w:val="left"/>
              <w:rPr>
                <w:sz w:val="16"/>
                <w:szCs w:val="16"/>
              </w:rPr>
            </w:pPr>
            <w:r w:rsidRPr="00D6339B">
              <w:rPr>
                <w:sz w:val="16"/>
                <w:szCs w:val="16"/>
              </w:rPr>
              <w:t xml:space="preserve">Detailed gear types and selectivity devices used in </w:t>
            </w:r>
            <w:r>
              <w:rPr>
                <w:sz w:val="16"/>
                <w:szCs w:val="16"/>
              </w:rPr>
              <w:t>metier</w:t>
            </w:r>
          </w:p>
        </w:tc>
        <w:tc>
          <w:tcPr>
            <w:tcW w:w="6102" w:type="dxa"/>
            <w:gridSpan w:val="5"/>
          </w:tcPr>
          <w:p w:rsidR="002E2A9D" w:rsidRPr="00D6339B" w:rsidRDefault="002E2A9D" w:rsidP="00D6339B">
            <w:pPr>
              <w:spacing w:before="40" w:after="40"/>
              <w:rPr>
                <w:sz w:val="16"/>
                <w:szCs w:val="16"/>
              </w:rPr>
            </w:pPr>
            <w:r w:rsidRPr="00D6339B">
              <w:rPr>
                <w:sz w:val="16"/>
                <w:szCs w:val="16"/>
              </w:rPr>
              <w:t>unknown</w:t>
            </w:r>
          </w:p>
        </w:tc>
      </w:tr>
      <w:tr w:rsidR="002E2A9D" w:rsidRPr="00D6339B" w:rsidTr="00EA3BA3">
        <w:tc>
          <w:tcPr>
            <w:tcW w:w="2427" w:type="dxa"/>
          </w:tcPr>
          <w:p w:rsidR="002E2A9D" w:rsidRPr="00D6339B" w:rsidRDefault="002E2A9D" w:rsidP="00FF43DA">
            <w:pPr>
              <w:spacing w:before="40" w:after="40"/>
              <w:jc w:val="left"/>
              <w:rPr>
                <w:sz w:val="16"/>
                <w:szCs w:val="16"/>
              </w:rPr>
            </w:pPr>
            <w:r w:rsidRPr="00D6339B">
              <w:rPr>
                <w:sz w:val="16"/>
                <w:szCs w:val="16"/>
              </w:rPr>
              <w:t xml:space="preserve">Main target and by-catch species for the </w:t>
            </w:r>
            <w:r>
              <w:rPr>
                <w:sz w:val="16"/>
                <w:szCs w:val="16"/>
              </w:rPr>
              <w:t>metier</w:t>
            </w:r>
          </w:p>
        </w:tc>
        <w:tc>
          <w:tcPr>
            <w:tcW w:w="6102" w:type="dxa"/>
            <w:gridSpan w:val="5"/>
          </w:tcPr>
          <w:p w:rsidR="002E2A9D" w:rsidRPr="00D6339B" w:rsidRDefault="002E2A9D" w:rsidP="00D6339B">
            <w:pPr>
              <w:spacing w:before="40" w:after="40"/>
              <w:rPr>
                <w:sz w:val="16"/>
                <w:szCs w:val="16"/>
              </w:rPr>
            </w:pPr>
            <w:r w:rsidRPr="00D6339B">
              <w:rPr>
                <w:sz w:val="16"/>
                <w:szCs w:val="16"/>
              </w:rPr>
              <w:t>Target species are red mullet (</w:t>
            </w:r>
            <w:r w:rsidRPr="00D6339B">
              <w:rPr>
                <w:i/>
                <w:sz w:val="16"/>
                <w:szCs w:val="16"/>
              </w:rPr>
              <w:t>Mullus surmelatus</w:t>
            </w:r>
            <w:r w:rsidRPr="00D6339B">
              <w:rPr>
                <w:sz w:val="16"/>
                <w:szCs w:val="16"/>
              </w:rPr>
              <w:t>) which is about 50% of the total landings. Other target species in this fishery are whiting (</w:t>
            </w:r>
            <w:r w:rsidRPr="00D6339B">
              <w:rPr>
                <w:i/>
                <w:sz w:val="16"/>
                <w:szCs w:val="16"/>
              </w:rPr>
              <w:t>Merlangius merlangus</w:t>
            </w:r>
            <w:r w:rsidRPr="00D6339B">
              <w:rPr>
                <w:sz w:val="16"/>
                <w:szCs w:val="16"/>
              </w:rPr>
              <w:t>), bib (</w:t>
            </w:r>
            <w:r w:rsidRPr="00D6339B">
              <w:rPr>
                <w:i/>
                <w:sz w:val="16"/>
                <w:szCs w:val="16"/>
              </w:rPr>
              <w:t>Trisopterus luscus</w:t>
            </w:r>
            <w:r w:rsidRPr="00D6339B">
              <w:rPr>
                <w:sz w:val="16"/>
                <w:szCs w:val="16"/>
              </w:rPr>
              <w:t>), tub gurnard (</w:t>
            </w:r>
            <w:r w:rsidRPr="00D6339B">
              <w:rPr>
                <w:i/>
                <w:sz w:val="16"/>
                <w:szCs w:val="16"/>
              </w:rPr>
              <w:t>Trigla lucerna</w:t>
            </w:r>
            <w:r w:rsidRPr="00D6339B">
              <w:rPr>
                <w:sz w:val="16"/>
                <w:szCs w:val="16"/>
              </w:rPr>
              <w:t>), common cuttlefish (</w:t>
            </w:r>
            <w:r w:rsidRPr="00D6339B">
              <w:rPr>
                <w:i/>
                <w:sz w:val="16"/>
                <w:szCs w:val="16"/>
              </w:rPr>
              <w:t>Sepia officinalis</w:t>
            </w:r>
            <w:r w:rsidRPr="00D6339B">
              <w:rPr>
                <w:sz w:val="16"/>
                <w:szCs w:val="16"/>
              </w:rPr>
              <w:t>) and red seabream (</w:t>
            </w:r>
            <w:r w:rsidRPr="00D6339B">
              <w:rPr>
                <w:i/>
                <w:sz w:val="16"/>
                <w:szCs w:val="16"/>
              </w:rPr>
              <w:t>Pagellus bogaraveo</w:t>
            </w:r>
            <w:r w:rsidRPr="00D6339B">
              <w:rPr>
                <w:sz w:val="16"/>
                <w:szCs w:val="16"/>
              </w:rPr>
              <w:t>)</w:t>
            </w:r>
          </w:p>
        </w:tc>
      </w:tr>
      <w:tr w:rsidR="002E2A9D" w:rsidRPr="00D6339B" w:rsidTr="00EA3BA3">
        <w:trPr>
          <w:cantSplit/>
          <w:trHeight w:val="198"/>
        </w:trPr>
        <w:tc>
          <w:tcPr>
            <w:tcW w:w="2427" w:type="dxa"/>
            <w:vMerge w:val="restart"/>
          </w:tcPr>
          <w:p w:rsidR="002E2A9D" w:rsidRPr="00D6339B" w:rsidRDefault="002E2A9D" w:rsidP="00FF43DA">
            <w:pPr>
              <w:spacing w:before="40" w:after="40"/>
              <w:jc w:val="left"/>
              <w:rPr>
                <w:sz w:val="16"/>
                <w:szCs w:val="16"/>
              </w:rPr>
            </w:pPr>
            <w:r w:rsidRPr="00D6339B">
              <w:rPr>
                <w:sz w:val="16"/>
                <w:szCs w:val="16"/>
              </w:rPr>
              <w:t>Indicate level of discard of major species (mostly subset of G1 or G2 species):</w:t>
            </w:r>
          </w:p>
          <w:p w:rsidR="002E2A9D" w:rsidRPr="00D6339B" w:rsidRDefault="002E2A9D" w:rsidP="00FF43DA">
            <w:pPr>
              <w:spacing w:before="40" w:after="40"/>
              <w:jc w:val="left"/>
              <w:rPr>
                <w:sz w:val="16"/>
                <w:szCs w:val="16"/>
              </w:rPr>
            </w:pPr>
            <w:r w:rsidRPr="00D6339B">
              <w:rPr>
                <w:sz w:val="16"/>
                <w:szCs w:val="16"/>
              </w:rPr>
              <w:t>(Text. e.g. Significant, Insignificant, Occasional high)</w:t>
            </w:r>
          </w:p>
          <w:p w:rsidR="002E2A9D" w:rsidRPr="00D6339B" w:rsidRDefault="002E2A9D" w:rsidP="00FF43DA">
            <w:pPr>
              <w:spacing w:before="40" w:after="40"/>
              <w:jc w:val="left"/>
              <w:rPr>
                <w:sz w:val="16"/>
                <w:szCs w:val="16"/>
              </w:rPr>
            </w:pPr>
          </w:p>
        </w:tc>
        <w:tc>
          <w:tcPr>
            <w:tcW w:w="1196" w:type="dxa"/>
          </w:tcPr>
          <w:p w:rsidR="002E2A9D" w:rsidRPr="00D6339B" w:rsidRDefault="002E2A9D" w:rsidP="00D6339B">
            <w:pPr>
              <w:spacing w:before="40" w:after="40"/>
              <w:rPr>
                <w:sz w:val="16"/>
                <w:szCs w:val="16"/>
              </w:rPr>
            </w:pPr>
            <w:r w:rsidRPr="00D6339B">
              <w:rPr>
                <w:sz w:val="16"/>
                <w:szCs w:val="16"/>
              </w:rPr>
              <w:t>Species</w:t>
            </w:r>
          </w:p>
        </w:tc>
        <w:tc>
          <w:tcPr>
            <w:tcW w:w="4906" w:type="dxa"/>
            <w:gridSpan w:val="4"/>
          </w:tcPr>
          <w:p w:rsidR="002E2A9D" w:rsidRPr="00D6339B" w:rsidRDefault="002E2A9D" w:rsidP="00D6339B">
            <w:pPr>
              <w:spacing w:before="40" w:after="40"/>
              <w:rPr>
                <w:sz w:val="16"/>
                <w:szCs w:val="16"/>
              </w:rPr>
            </w:pPr>
            <w:r w:rsidRPr="00D6339B">
              <w:rPr>
                <w:sz w:val="16"/>
                <w:szCs w:val="16"/>
              </w:rPr>
              <w:t>Level of discarding</w:t>
            </w:r>
          </w:p>
        </w:tc>
      </w:tr>
      <w:tr w:rsidR="002E2A9D" w:rsidRPr="00D6339B" w:rsidTr="00EA3BA3">
        <w:trPr>
          <w:cantSplit/>
          <w:trHeight w:val="198"/>
        </w:trPr>
        <w:tc>
          <w:tcPr>
            <w:tcW w:w="2427" w:type="dxa"/>
            <w:vMerge/>
          </w:tcPr>
          <w:p w:rsidR="002E2A9D" w:rsidRPr="00D6339B" w:rsidRDefault="002E2A9D" w:rsidP="00FF43DA">
            <w:pPr>
              <w:spacing w:before="40" w:after="40"/>
              <w:jc w:val="left"/>
              <w:rPr>
                <w:sz w:val="16"/>
                <w:szCs w:val="16"/>
              </w:rPr>
            </w:pPr>
          </w:p>
        </w:tc>
        <w:tc>
          <w:tcPr>
            <w:tcW w:w="1196" w:type="dxa"/>
          </w:tcPr>
          <w:p w:rsidR="002E2A9D" w:rsidRPr="00D6339B" w:rsidRDefault="002E2A9D" w:rsidP="00D6339B">
            <w:pPr>
              <w:spacing w:before="40" w:after="40"/>
              <w:rPr>
                <w:sz w:val="16"/>
                <w:szCs w:val="16"/>
              </w:rPr>
            </w:pPr>
            <w:r w:rsidRPr="00D6339B">
              <w:rPr>
                <w:sz w:val="16"/>
                <w:szCs w:val="16"/>
              </w:rPr>
              <w:t>all</w:t>
            </w:r>
          </w:p>
        </w:tc>
        <w:tc>
          <w:tcPr>
            <w:tcW w:w="4906" w:type="dxa"/>
            <w:gridSpan w:val="4"/>
          </w:tcPr>
          <w:p w:rsidR="002E2A9D" w:rsidRPr="00D6339B" w:rsidRDefault="002E2A9D" w:rsidP="00D6339B">
            <w:pPr>
              <w:spacing w:before="40" w:after="40"/>
              <w:rPr>
                <w:sz w:val="16"/>
                <w:szCs w:val="16"/>
              </w:rPr>
            </w:pPr>
            <w:r w:rsidRPr="00D6339B">
              <w:rPr>
                <w:sz w:val="16"/>
                <w:szCs w:val="16"/>
              </w:rPr>
              <w:t>unknown</w:t>
            </w:r>
          </w:p>
        </w:tc>
      </w:tr>
      <w:tr w:rsidR="002E2A9D" w:rsidRPr="00D6339B" w:rsidTr="00EA3BA3">
        <w:trPr>
          <w:cantSplit/>
          <w:trHeight w:val="198"/>
        </w:trPr>
        <w:tc>
          <w:tcPr>
            <w:tcW w:w="2427" w:type="dxa"/>
            <w:vMerge/>
          </w:tcPr>
          <w:p w:rsidR="002E2A9D" w:rsidRPr="00D6339B" w:rsidRDefault="002E2A9D" w:rsidP="00FF43DA">
            <w:pPr>
              <w:spacing w:before="40" w:after="40"/>
              <w:jc w:val="left"/>
              <w:rPr>
                <w:sz w:val="16"/>
                <w:szCs w:val="16"/>
              </w:rPr>
            </w:pPr>
          </w:p>
        </w:tc>
        <w:tc>
          <w:tcPr>
            <w:tcW w:w="1196" w:type="dxa"/>
          </w:tcPr>
          <w:p w:rsidR="002E2A9D" w:rsidRPr="00D6339B" w:rsidRDefault="002E2A9D" w:rsidP="00D6339B">
            <w:pPr>
              <w:spacing w:before="40" w:after="40"/>
              <w:rPr>
                <w:sz w:val="16"/>
                <w:szCs w:val="16"/>
              </w:rPr>
            </w:pPr>
          </w:p>
        </w:tc>
        <w:tc>
          <w:tcPr>
            <w:tcW w:w="4906" w:type="dxa"/>
            <w:gridSpan w:val="4"/>
          </w:tcPr>
          <w:p w:rsidR="002E2A9D" w:rsidRPr="00D6339B" w:rsidRDefault="002E2A9D" w:rsidP="00D6339B">
            <w:pPr>
              <w:spacing w:before="40" w:after="40"/>
              <w:rPr>
                <w:sz w:val="16"/>
                <w:szCs w:val="16"/>
              </w:rPr>
            </w:pPr>
          </w:p>
        </w:tc>
      </w:tr>
      <w:tr w:rsidR="002E2A9D" w:rsidRPr="00D6339B" w:rsidTr="00EA3BA3">
        <w:trPr>
          <w:cantSplit/>
          <w:trHeight w:val="198"/>
        </w:trPr>
        <w:tc>
          <w:tcPr>
            <w:tcW w:w="2427" w:type="dxa"/>
            <w:vMerge/>
          </w:tcPr>
          <w:p w:rsidR="002E2A9D" w:rsidRPr="00D6339B" w:rsidRDefault="002E2A9D" w:rsidP="00FF43DA">
            <w:pPr>
              <w:spacing w:before="40" w:after="40"/>
              <w:jc w:val="left"/>
              <w:rPr>
                <w:sz w:val="16"/>
                <w:szCs w:val="16"/>
              </w:rPr>
            </w:pPr>
          </w:p>
        </w:tc>
        <w:tc>
          <w:tcPr>
            <w:tcW w:w="1196" w:type="dxa"/>
          </w:tcPr>
          <w:p w:rsidR="002E2A9D" w:rsidRPr="00D6339B" w:rsidRDefault="002E2A9D" w:rsidP="00D6339B">
            <w:pPr>
              <w:spacing w:before="40" w:after="40"/>
              <w:rPr>
                <w:sz w:val="16"/>
                <w:szCs w:val="16"/>
              </w:rPr>
            </w:pPr>
          </w:p>
        </w:tc>
        <w:tc>
          <w:tcPr>
            <w:tcW w:w="4906" w:type="dxa"/>
            <w:gridSpan w:val="4"/>
          </w:tcPr>
          <w:p w:rsidR="002E2A9D" w:rsidRPr="00D6339B" w:rsidRDefault="002E2A9D" w:rsidP="00D6339B">
            <w:pPr>
              <w:spacing w:before="40" w:after="40"/>
              <w:rPr>
                <w:sz w:val="16"/>
                <w:szCs w:val="16"/>
              </w:rPr>
            </w:pPr>
          </w:p>
        </w:tc>
      </w:tr>
      <w:tr w:rsidR="002E2A9D" w:rsidRPr="00D6339B" w:rsidTr="00EA3BA3">
        <w:trPr>
          <w:cantSplit/>
          <w:trHeight w:val="198"/>
        </w:trPr>
        <w:tc>
          <w:tcPr>
            <w:tcW w:w="2427" w:type="dxa"/>
            <w:vMerge/>
          </w:tcPr>
          <w:p w:rsidR="002E2A9D" w:rsidRPr="00D6339B" w:rsidRDefault="002E2A9D" w:rsidP="00FF43DA">
            <w:pPr>
              <w:spacing w:before="40" w:after="40"/>
              <w:jc w:val="left"/>
              <w:rPr>
                <w:sz w:val="16"/>
                <w:szCs w:val="16"/>
              </w:rPr>
            </w:pPr>
          </w:p>
        </w:tc>
        <w:tc>
          <w:tcPr>
            <w:tcW w:w="1196" w:type="dxa"/>
          </w:tcPr>
          <w:p w:rsidR="002E2A9D" w:rsidRPr="00D6339B" w:rsidRDefault="002E2A9D" w:rsidP="00D6339B">
            <w:pPr>
              <w:spacing w:before="40" w:after="40"/>
              <w:rPr>
                <w:sz w:val="16"/>
                <w:szCs w:val="16"/>
              </w:rPr>
            </w:pPr>
          </w:p>
        </w:tc>
        <w:tc>
          <w:tcPr>
            <w:tcW w:w="4906" w:type="dxa"/>
            <w:gridSpan w:val="4"/>
          </w:tcPr>
          <w:p w:rsidR="002E2A9D" w:rsidRPr="00D6339B" w:rsidRDefault="002E2A9D" w:rsidP="00D6339B">
            <w:pPr>
              <w:spacing w:before="40" w:after="40"/>
              <w:rPr>
                <w:sz w:val="16"/>
                <w:szCs w:val="16"/>
              </w:rPr>
            </w:pPr>
          </w:p>
        </w:tc>
      </w:tr>
      <w:tr w:rsidR="002E2A9D" w:rsidRPr="00D6339B" w:rsidTr="00EA3BA3">
        <w:tc>
          <w:tcPr>
            <w:tcW w:w="2427" w:type="dxa"/>
          </w:tcPr>
          <w:p w:rsidR="002E2A9D" w:rsidRPr="00D6339B" w:rsidRDefault="002E2A9D" w:rsidP="00FF43DA">
            <w:pPr>
              <w:spacing w:before="40" w:after="40"/>
              <w:jc w:val="left"/>
              <w:rPr>
                <w:sz w:val="16"/>
                <w:szCs w:val="16"/>
              </w:rPr>
            </w:pPr>
          </w:p>
        </w:tc>
        <w:tc>
          <w:tcPr>
            <w:tcW w:w="6102" w:type="dxa"/>
            <w:gridSpan w:val="5"/>
          </w:tcPr>
          <w:p w:rsidR="002E2A9D" w:rsidRPr="00D6339B" w:rsidRDefault="002E2A9D" w:rsidP="00D6339B">
            <w:pPr>
              <w:spacing w:before="40" w:after="40"/>
              <w:rPr>
                <w:sz w:val="16"/>
                <w:szCs w:val="16"/>
              </w:rPr>
            </w:pPr>
          </w:p>
        </w:tc>
      </w:tr>
      <w:tr w:rsidR="002E2A9D" w:rsidRPr="00D6339B" w:rsidTr="00EA3BA3">
        <w:trPr>
          <w:cantSplit/>
          <w:trHeight w:val="315"/>
        </w:trPr>
        <w:tc>
          <w:tcPr>
            <w:tcW w:w="2427" w:type="dxa"/>
            <w:vMerge w:val="restart"/>
          </w:tcPr>
          <w:p w:rsidR="002E2A9D" w:rsidRPr="00D6339B" w:rsidRDefault="002E2A9D" w:rsidP="00FF43DA">
            <w:pPr>
              <w:spacing w:before="40" w:after="40"/>
              <w:jc w:val="left"/>
              <w:rPr>
                <w:sz w:val="16"/>
                <w:szCs w:val="16"/>
              </w:rPr>
            </w:pPr>
            <w:r w:rsidRPr="00D6339B">
              <w:rPr>
                <w:sz w:val="16"/>
                <w:szCs w:val="16"/>
              </w:rPr>
              <w:t xml:space="preserve">Is significant part of the catches landed in foreign countries? </w:t>
            </w:r>
          </w:p>
          <w:p w:rsidR="002E2A9D" w:rsidRPr="00D6339B" w:rsidRDefault="002E2A9D" w:rsidP="00FF43DA">
            <w:pPr>
              <w:spacing w:before="40" w:after="40"/>
              <w:jc w:val="left"/>
              <w:rPr>
                <w:sz w:val="16"/>
                <w:szCs w:val="16"/>
              </w:rPr>
            </w:pPr>
          </w:p>
        </w:tc>
        <w:tc>
          <w:tcPr>
            <w:tcW w:w="1520" w:type="dxa"/>
            <w:gridSpan w:val="2"/>
          </w:tcPr>
          <w:p w:rsidR="002E2A9D" w:rsidRPr="00D6339B" w:rsidRDefault="002E2A9D" w:rsidP="00D6339B">
            <w:pPr>
              <w:spacing w:before="40" w:after="40"/>
              <w:rPr>
                <w:sz w:val="16"/>
                <w:szCs w:val="16"/>
              </w:rPr>
            </w:pPr>
            <w:r w:rsidRPr="00D6339B">
              <w:rPr>
                <w:sz w:val="16"/>
                <w:szCs w:val="16"/>
              </w:rPr>
              <w:t>Landing country</w:t>
            </w:r>
          </w:p>
        </w:tc>
        <w:tc>
          <w:tcPr>
            <w:tcW w:w="4582" w:type="dxa"/>
            <w:gridSpan w:val="3"/>
          </w:tcPr>
          <w:p w:rsidR="002E2A9D" w:rsidRPr="00D6339B" w:rsidRDefault="002E2A9D" w:rsidP="00D6339B">
            <w:pPr>
              <w:spacing w:before="40" w:after="40"/>
              <w:rPr>
                <w:sz w:val="16"/>
                <w:szCs w:val="16"/>
              </w:rPr>
            </w:pPr>
            <w:r w:rsidRPr="00D6339B">
              <w:rPr>
                <w:sz w:val="16"/>
                <w:szCs w:val="16"/>
              </w:rPr>
              <w:t>Sampling agreement (y/n) ref. to table</w:t>
            </w:r>
          </w:p>
        </w:tc>
      </w:tr>
      <w:tr w:rsidR="002E2A9D" w:rsidRPr="00D6339B" w:rsidTr="00EA3BA3">
        <w:trPr>
          <w:cantSplit/>
          <w:trHeight w:val="315"/>
        </w:trPr>
        <w:tc>
          <w:tcPr>
            <w:tcW w:w="2427" w:type="dxa"/>
            <w:vMerge/>
          </w:tcPr>
          <w:p w:rsidR="002E2A9D" w:rsidRPr="00D6339B" w:rsidRDefault="002E2A9D" w:rsidP="00FF43DA">
            <w:pPr>
              <w:spacing w:before="40" w:after="40"/>
              <w:jc w:val="left"/>
              <w:rPr>
                <w:sz w:val="16"/>
                <w:szCs w:val="16"/>
              </w:rPr>
            </w:pPr>
          </w:p>
        </w:tc>
        <w:tc>
          <w:tcPr>
            <w:tcW w:w="1520" w:type="dxa"/>
            <w:gridSpan w:val="2"/>
          </w:tcPr>
          <w:p w:rsidR="002E2A9D" w:rsidRPr="00D6339B" w:rsidRDefault="002E2A9D" w:rsidP="00D6339B">
            <w:pPr>
              <w:spacing w:before="40" w:after="40"/>
              <w:rPr>
                <w:sz w:val="16"/>
                <w:szCs w:val="16"/>
              </w:rPr>
            </w:pPr>
            <w:r w:rsidRPr="00D6339B">
              <w:rPr>
                <w:sz w:val="16"/>
                <w:szCs w:val="16"/>
              </w:rPr>
              <w:t>NL</w:t>
            </w:r>
            <w:r>
              <w:rPr>
                <w:sz w:val="16"/>
                <w:szCs w:val="16"/>
              </w:rPr>
              <w:t>D</w:t>
            </w:r>
          </w:p>
        </w:tc>
        <w:tc>
          <w:tcPr>
            <w:tcW w:w="4582" w:type="dxa"/>
            <w:gridSpan w:val="3"/>
          </w:tcPr>
          <w:p w:rsidR="002E2A9D" w:rsidRPr="00D6339B" w:rsidRDefault="002E2A9D" w:rsidP="00D6339B">
            <w:pPr>
              <w:spacing w:before="40" w:after="40"/>
              <w:rPr>
                <w:sz w:val="16"/>
                <w:szCs w:val="16"/>
              </w:rPr>
            </w:pPr>
            <w:r w:rsidRPr="00D6339B">
              <w:rPr>
                <w:sz w:val="16"/>
                <w:szCs w:val="16"/>
              </w:rPr>
              <w:t>not relevant</w:t>
            </w:r>
          </w:p>
        </w:tc>
      </w:tr>
      <w:tr w:rsidR="002E2A9D" w:rsidRPr="00D6339B" w:rsidTr="00EA3BA3">
        <w:trPr>
          <w:cantSplit/>
          <w:trHeight w:val="315"/>
        </w:trPr>
        <w:tc>
          <w:tcPr>
            <w:tcW w:w="2427" w:type="dxa"/>
            <w:vMerge/>
          </w:tcPr>
          <w:p w:rsidR="002E2A9D" w:rsidRPr="00D6339B" w:rsidRDefault="002E2A9D" w:rsidP="00FF43DA">
            <w:pPr>
              <w:spacing w:before="40" w:after="40"/>
              <w:jc w:val="left"/>
              <w:rPr>
                <w:sz w:val="16"/>
                <w:szCs w:val="16"/>
              </w:rPr>
            </w:pPr>
          </w:p>
        </w:tc>
        <w:tc>
          <w:tcPr>
            <w:tcW w:w="1520" w:type="dxa"/>
            <w:gridSpan w:val="2"/>
          </w:tcPr>
          <w:p w:rsidR="002E2A9D" w:rsidRPr="00D6339B" w:rsidRDefault="002E2A9D" w:rsidP="00D6339B">
            <w:pPr>
              <w:spacing w:before="40" w:after="40"/>
              <w:rPr>
                <w:sz w:val="16"/>
                <w:szCs w:val="16"/>
              </w:rPr>
            </w:pPr>
          </w:p>
        </w:tc>
        <w:tc>
          <w:tcPr>
            <w:tcW w:w="4582" w:type="dxa"/>
            <w:gridSpan w:val="3"/>
          </w:tcPr>
          <w:p w:rsidR="002E2A9D" w:rsidRPr="00D6339B" w:rsidRDefault="002E2A9D" w:rsidP="00D6339B">
            <w:pPr>
              <w:spacing w:before="40" w:after="40"/>
              <w:rPr>
                <w:sz w:val="16"/>
                <w:szCs w:val="16"/>
              </w:rPr>
            </w:pPr>
          </w:p>
        </w:tc>
      </w:tr>
      <w:tr w:rsidR="002E2A9D" w:rsidRPr="00D6339B" w:rsidTr="00EA3BA3">
        <w:tc>
          <w:tcPr>
            <w:tcW w:w="8529" w:type="dxa"/>
            <w:gridSpan w:val="6"/>
          </w:tcPr>
          <w:p w:rsidR="002E2A9D" w:rsidRPr="00D6339B" w:rsidRDefault="002E2A9D" w:rsidP="00FF43DA">
            <w:pPr>
              <w:spacing w:before="40" w:after="40"/>
              <w:jc w:val="left"/>
              <w:rPr>
                <w:sz w:val="16"/>
                <w:szCs w:val="16"/>
              </w:rPr>
            </w:pPr>
            <w:r w:rsidRPr="00D6339B">
              <w:rPr>
                <w:sz w:val="16"/>
                <w:szCs w:val="16"/>
              </w:rPr>
              <w:t>Sampling of the metier</w:t>
            </w:r>
          </w:p>
        </w:tc>
      </w:tr>
      <w:tr w:rsidR="002E2A9D" w:rsidRPr="00D6339B" w:rsidTr="00EA3BA3">
        <w:tc>
          <w:tcPr>
            <w:tcW w:w="2427" w:type="dxa"/>
          </w:tcPr>
          <w:p w:rsidR="002E2A9D" w:rsidRPr="00D6339B" w:rsidRDefault="002E2A9D" w:rsidP="00FF43DA">
            <w:pPr>
              <w:spacing w:before="40" w:after="40"/>
              <w:jc w:val="left"/>
              <w:rPr>
                <w:sz w:val="16"/>
                <w:szCs w:val="16"/>
              </w:rPr>
            </w:pPr>
            <w:r w:rsidRPr="00D6339B">
              <w:rPr>
                <w:sz w:val="16"/>
                <w:szCs w:val="16"/>
              </w:rPr>
              <w:t xml:space="preserve">Indicate if this </w:t>
            </w:r>
            <w:r>
              <w:rPr>
                <w:sz w:val="16"/>
                <w:szCs w:val="16"/>
              </w:rPr>
              <w:t>Metier</w:t>
            </w:r>
            <w:r w:rsidRPr="00D6339B">
              <w:rPr>
                <w:sz w:val="16"/>
                <w:szCs w:val="16"/>
              </w:rPr>
              <w:t xml:space="preserve"> is merged with other metiers for sampling</w:t>
            </w:r>
          </w:p>
        </w:tc>
        <w:tc>
          <w:tcPr>
            <w:tcW w:w="6102" w:type="dxa"/>
            <w:gridSpan w:val="5"/>
          </w:tcPr>
          <w:p w:rsidR="002E2A9D" w:rsidRPr="00D6339B" w:rsidRDefault="002E2A9D" w:rsidP="00D6339B">
            <w:pPr>
              <w:spacing w:before="40" w:after="40"/>
              <w:rPr>
                <w:sz w:val="16"/>
                <w:szCs w:val="16"/>
              </w:rPr>
            </w:pPr>
            <w:r w:rsidRPr="00D6339B">
              <w:rPr>
                <w:sz w:val="16"/>
                <w:szCs w:val="16"/>
              </w:rPr>
              <w:t>not merged</w:t>
            </w:r>
          </w:p>
        </w:tc>
      </w:tr>
      <w:tr w:rsidR="002E2A9D" w:rsidRPr="00D6339B" w:rsidTr="00EA3BA3">
        <w:tc>
          <w:tcPr>
            <w:tcW w:w="2427" w:type="dxa"/>
          </w:tcPr>
          <w:p w:rsidR="002E2A9D" w:rsidRPr="00D6339B" w:rsidRDefault="002E2A9D" w:rsidP="00FF43DA">
            <w:pPr>
              <w:spacing w:before="40" w:after="40"/>
              <w:jc w:val="left"/>
              <w:rPr>
                <w:sz w:val="16"/>
                <w:szCs w:val="16"/>
              </w:rPr>
            </w:pPr>
            <w:r w:rsidRPr="00D6339B">
              <w:rPr>
                <w:sz w:val="16"/>
                <w:szCs w:val="16"/>
              </w:rPr>
              <w:t>Justification for merging:</w:t>
            </w:r>
          </w:p>
        </w:tc>
        <w:tc>
          <w:tcPr>
            <w:tcW w:w="6102" w:type="dxa"/>
            <w:gridSpan w:val="5"/>
          </w:tcPr>
          <w:p w:rsidR="002E2A9D" w:rsidRPr="00D6339B" w:rsidRDefault="002E2A9D" w:rsidP="00D6339B">
            <w:pPr>
              <w:spacing w:before="40" w:after="40"/>
              <w:rPr>
                <w:sz w:val="16"/>
                <w:szCs w:val="16"/>
              </w:rPr>
            </w:pPr>
            <w:r w:rsidRPr="00D6339B">
              <w:rPr>
                <w:sz w:val="16"/>
                <w:szCs w:val="16"/>
              </w:rPr>
              <w:t>not relevant</w:t>
            </w:r>
          </w:p>
        </w:tc>
      </w:tr>
      <w:tr w:rsidR="002E2A9D" w:rsidRPr="00D6339B" w:rsidTr="00EA3BA3">
        <w:trPr>
          <w:cantSplit/>
          <w:trHeight w:val="360"/>
        </w:trPr>
        <w:tc>
          <w:tcPr>
            <w:tcW w:w="2427" w:type="dxa"/>
            <w:vMerge w:val="restart"/>
          </w:tcPr>
          <w:p w:rsidR="002E2A9D" w:rsidRPr="00D6339B" w:rsidRDefault="002E2A9D" w:rsidP="00FF43DA">
            <w:pPr>
              <w:spacing w:before="40" w:after="40"/>
              <w:jc w:val="left"/>
              <w:rPr>
                <w:sz w:val="16"/>
                <w:szCs w:val="16"/>
              </w:rPr>
            </w:pPr>
            <w:r w:rsidRPr="00D6339B">
              <w:rPr>
                <w:sz w:val="16"/>
                <w:szCs w:val="16"/>
              </w:rPr>
              <w:t>Sampling scheme</w:t>
            </w:r>
          </w:p>
        </w:tc>
        <w:tc>
          <w:tcPr>
            <w:tcW w:w="1919" w:type="dxa"/>
            <w:gridSpan w:val="3"/>
          </w:tcPr>
          <w:p w:rsidR="002E2A9D" w:rsidRPr="00D6339B" w:rsidRDefault="002E2A9D" w:rsidP="00D6339B">
            <w:pPr>
              <w:spacing w:before="40" w:after="40"/>
              <w:rPr>
                <w:sz w:val="16"/>
                <w:szCs w:val="16"/>
              </w:rPr>
            </w:pPr>
            <w:r w:rsidRPr="00D6339B">
              <w:rPr>
                <w:sz w:val="16"/>
                <w:szCs w:val="16"/>
              </w:rPr>
              <w:t>Type of sampling</w:t>
            </w:r>
          </w:p>
        </w:tc>
        <w:tc>
          <w:tcPr>
            <w:tcW w:w="2079" w:type="dxa"/>
          </w:tcPr>
          <w:p w:rsidR="002E2A9D" w:rsidRPr="00D6339B" w:rsidRDefault="002E2A9D" w:rsidP="00FF43DA">
            <w:pPr>
              <w:spacing w:before="40" w:after="40"/>
              <w:jc w:val="left"/>
              <w:rPr>
                <w:sz w:val="16"/>
                <w:szCs w:val="16"/>
              </w:rPr>
            </w:pPr>
            <w:r w:rsidRPr="00D6339B">
              <w:rPr>
                <w:sz w:val="16"/>
                <w:szCs w:val="16"/>
              </w:rPr>
              <w:t>Sampling frame and primary sampling unit for data collection</w:t>
            </w:r>
          </w:p>
        </w:tc>
        <w:tc>
          <w:tcPr>
            <w:tcW w:w="2104" w:type="dxa"/>
          </w:tcPr>
          <w:p w:rsidR="002E2A9D" w:rsidRPr="00D6339B" w:rsidRDefault="002E2A9D" w:rsidP="00FF43DA">
            <w:pPr>
              <w:spacing w:before="40" w:after="40"/>
              <w:jc w:val="left"/>
              <w:rPr>
                <w:sz w:val="16"/>
                <w:szCs w:val="16"/>
              </w:rPr>
            </w:pPr>
            <w:r w:rsidRPr="00D6339B">
              <w:rPr>
                <w:sz w:val="16"/>
                <w:szCs w:val="16"/>
              </w:rPr>
              <w:t>Data collected (retained catch; discarded catch; unsorted catch) and sampling method (concurrent, other)</w:t>
            </w:r>
          </w:p>
        </w:tc>
      </w:tr>
      <w:tr w:rsidR="002E2A9D" w:rsidRPr="00D6339B" w:rsidTr="00EA3BA3">
        <w:trPr>
          <w:cantSplit/>
          <w:trHeight w:val="255"/>
        </w:trPr>
        <w:tc>
          <w:tcPr>
            <w:tcW w:w="2427" w:type="dxa"/>
            <w:vMerge/>
          </w:tcPr>
          <w:p w:rsidR="002E2A9D" w:rsidRPr="00D6339B" w:rsidRDefault="002E2A9D" w:rsidP="00FF43DA">
            <w:pPr>
              <w:spacing w:before="40" w:after="40"/>
              <w:jc w:val="left"/>
              <w:rPr>
                <w:sz w:val="16"/>
                <w:szCs w:val="16"/>
              </w:rPr>
            </w:pPr>
          </w:p>
        </w:tc>
        <w:tc>
          <w:tcPr>
            <w:tcW w:w="1919" w:type="dxa"/>
            <w:gridSpan w:val="3"/>
          </w:tcPr>
          <w:p w:rsidR="002E2A9D" w:rsidRPr="00D6339B" w:rsidRDefault="002E2A9D" w:rsidP="00D6339B">
            <w:pPr>
              <w:spacing w:before="40" w:after="40"/>
              <w:rPr>
                <w:sz w:val="16"/>
                <w:szCs w:val="16"/>
              </w:rPr>
            </w:pPr>
            <w:r w:rsidRPr="00D6339B">
              <w:rPr>
                <w:sz w:val="16"/>
                <w:szCs w:val="16"/>
              </w:rPr>
              <w:t>Observers at sea</w:t>
            </w:r>
          </w:p>
        </w:tc>
        <w:tc>
          <w:tcPr>
            <w:tcW w:w="2079" w:type="dxa"/>
          </w:tcPr>
          <w:p w:rsidR="002E2A9D" w:rsidRPr="00D6339B" w:rsidRDefault="002E2A9D" w:rsidP="00D6339B">
            <w:pPr>
              <w:spacing w:before="40" w:after="40"/>
              <w:rPr>
                <w:sz w:val="16"/>
                <w:szCs w:val="16"/>
              </w:rPr>
            </w:pPr>
          </w:p>
        </w:tc>
        <w:tc>
          <w:tcPr>
            <w:tcW w:w="2104" w:type="dxa"/>
          </w:tcPr>
          <w:p w:rsidR="002E2A9D" w:rsidRPr="00D6339B" w:rsidRDefault="002E2A9D" w:rsidP="00D6339B">
            <w:pPr>
              <w:spacing w:before="40" w:after="40"/>
              <w:rPr>
                <w:sz w:val="16"/>
                <w:szCs w:val="16"/>
              </w:rPr>
            </w:pPr>
          </w:p>
        </w:tc>
      </w:tr>
      <w:tr w:rsidR="002E2A9D" w:rsidRPr="00D6339B" w:rsidTr="00EA3BA3">
        <w:trPr>
          <w:cantSplit/>
          <w:trHeight w:val="255"/>
        </w:trPr>
        <w:tc>
          <w:tcPr>
            <w:tcW w:w="2427" w:type="dxa"/>
            <w:vMerge/>
          </w:tcPr>
          <w:p w:rsidR="002E2A9D" w:rsidRPr="00D6339B" w:rsidRDefault="002E2A9D" w:rsidP="00FF43DA">
            <w:pPr>
              <w:spacing w:before="40" w:after="40"/>
              <w:jc w:val="left"/>
              <w:rPr>
                <w:sz w:val="16"/>
                <w:szCs w:val="16"/>
              </w:rPr>
            </w:pPr>
          </w:p>
        </w:tc>
        <w:tc>
          <w:tcPr>
            <w:tcW w:w="1919" w:type="dxa"/>
            <w:gridSpan w:val="3"/>
          </w:tcPr>
          <w:p w:rsidR="002E2A9D" w:rsidRPr="00D6339B" w:rsidRDefault="002E2A9D" w:rsidP="00D6339B">
            <w:pPr>
              <w:spacing w:before="40" w:after="40"/>
              <w:rPr>
                <w:sz w:val="16"/>
                <w:szCs w:val="16"/>
              </w:rPr>
            </w:pPr>
            <w:r w:rsidRPr="00D6339B">
              <w:rPr>
                <w:sz w:val="16"/>
                <w:szCs w:val="16"/>
              </w:rPr>
              <w:t>Self sampling</w:t>
            </w:r>
          </w:p>
        </w:tc>
        <w:tc>
          <w:tcPr>
            <w:tcW w:w="2079" w:type="dxa"/>
          </w:tcPr>
          <w:p w:rsidR="002E2A9D" w:rsidRPr="00D6339B" w:rsidRDefault="002E2A9D" w:rsidP="00D6339B">
            <w:pPr>
              <w:spacing w:before="40" w:after="40"/>
              <w:rPr>
                <w:sz w:val="16"/>
                <w:szCs w:val="16"/>
              </w:rPr>
            </w:pPr>
          </w:p>
        </w:tc>
        <w:tc>
          <w:tcPr>
            <w:tcW w:w="2104" w:type="dxa"/>
          </w:tcPr>
          <w:p w:rsidR="002E2A9D" w:rsidRPr="00D6339B" w:rsidRDefault="002E2A9D" w:rsidP="00D6339B">
            <w:pPr>
              <w:spacing w:before="40" w:after="40"/>
              <w:rPr>
                <w:sz w:val="16"/>
                <w:szCs w:val="16"/>
              </w:rPr>
            </w:pPr>
          </w:p>
        </w:tc>
      </w:tr>
      <w:tr w:rsidR="002E2A9D" w:rsidRPr="00D6339B" w:rsidTr="00EA3BA3">
        <w:trPr>
          <w:cantSplit/>
          <w:trHeight w:val="255"/>
        </w:trPr>
        <w:tc>
          <w:tcPr>
            <w:tcW w:w="2427" w:type="dxa"/>
            <w:vMerge/>
          </w:tcPr>
          <w:p w:rsidR="002E2A9D" w:rsidRPr="00D6339B" w:rsidRDefault="002E2A9D" w:rsidP="00FF43DA">
            <w:pPr>
              <w:spacing w:before="40" w:after="40"/>
              <w:jc w:val="left"/>
              <w:rPr>
                <w:sz w:val="16"/>
                <w:szCs w:val="16"/>
              </w:rPr>
            </w:pPr>
          </w:p>
        </w:tc>
        <w:tc>
          <w:tcPr>
            <w:tcW w:w="1919" w:type="dxa"/>
            <w:gridSpan w:val="3"/>
          </w:tcPr>
          <w:p w:rsidR="002E2A9D" w:rsidRPr="00D6339B" w:rsidRDefault="002E2A9D" w:rsidP="00D6339B">
            <w:pPr>
              <w:spacing w:before="40" w:after="40"/>
              <w:rPr>
                <w:sz w:val="16"/>
                <w:szCs w:val="16"/>
              </w:rPr>
            </w:pPr>
            <w:r w:rsidRPr="00D6339B">
              <w:rPr>
                <w:sz w:val="16"/>
                <w:szCs w:val="16"/>
              </w:rPr>
              <w:t>Sampling landings on shore</w:t>
            </w:r>
          </w:p>
        </w:tc>
        <w:tc>
          <w:tcPr>
            <w:tcW w:w="2079" w:type="dxa"/>
          </w:tcPr>
          <w:p w:rsidR="002E2A9D" w:rsidRPr="00D6339B" w:rsidRDefault="002E2A9D" w:rsidP="00D6339B">
            <w:pPr>
              <w:spacing w:before="40" w:after="40"/>
              <w:rPr>
                <w:sz w:val="16"/>
                <w:szCs w:val="16"/>
              </w:rPr>
            </w:pPr>
          </w:p>
        </w:tc>
        <w:tc>
          <w:tcPr>
            <w:tcW w:w="2104" w:type="dxa"/>
          </w:tcPr>
          <w:p w:rsidR="002E2A9D" w:rsidRPr="00D6339B" w:rsidRDefault="002E2A9D" w:rsidP="00D6339B">
            <w:pPr>
              <w:spacing w:before="40" w:after="40"/>
              <w:rPr>
                <w:sz w:val="16"/>
                <w:szCs w:val="16"/>
              </w:rPr>
            </w:pPr>
          </w:p>
        </w:tc>
      </w:tr>
      <w:tr w:rsidR="002E2A9D" w:rsidRPr="00D6339B" w:rsidTr="00EA3BA3">
        <w:tc>
          <w:tcPr>
            <w:tcW w:w="2427" w:type="dxa"/>
          </w:tcPr>
          <w:p w:rsidR="002E2A9D" w:rsidRPr="00D6339B" w:rsidRDefault="002E2A9D" w:rsidP="00FF43DA">
            <w:pPr>
              <w:spacing w:before="40" w:after="40"/>
              <w:jc w:val="left"/>
              <w:rPr>
                <w:sz w:val="16"/>
                <w:szCs w:val="16"/>
              </w:rPr>
            </w:pPr>
            <w:r w:rsidRPr="00D6339B">
              <w:rPr>
                <w:sz w:val="16"/>
                <w:szCs w:val="16"/>
              </w:rPr>
              <w:t xml:space="preserve">Indicate if the </w:t>
            </w:r>
            <w:r>
              <w:rPr>
                <w:sz w:val="16"/>
                <w:szCs w:val="16"/>
              </w:rPr>
              <w:t>Metier</w:t>
            </w:r>
            <w:r w:rsidRPr="00D6339B">
              <w:rPr>
                <w:sz w:val="16"/>
                <w:szCs w:val="16"/>
              </w:rPr>
              <w:t xml:space="preserve"> is associated with particular sampling problems:</w:t>
            </w:r>
          </w:p>
        </w:tc>
        <w:tc>
          <w:tcPr>
            <w:tcW w:w="6102" w:type="dxa"/>
            <w:gridSpan w:val="5"/>
          </w:tcPr>
          <w:p w:rsidR="002E2A9D" w:rsidRPr="00D6339B" w:rsidRDefault="002E2A9D" w:rsidP="00D6339B">
            <w:pPr>
              <w:spacing w:before="40" w:after="40"/>
              <w:rPr>
                <w:sz w:val="16"/>
                <w:szCs w:val="16"/>
              </w:rPr>
            </w:pPr>
            <w:r w:rsidRPr="00D6339B">
              <w:rPr>
                <w:sz w:val="16"/>
                <w:szCs w:val="16"/>
              </w:rPr>
              <w:t>not relevant</w:t>
            </w:r>
          </w:p>
        </w:tc>
      </w:tr>
      <w:tr w:rsidR="002E2A9D" w:rsidRPr="00D6339B" w:rsidTr="00EA3BA3">
        <w:tc>
          <w:tcPr>
            <w:tcW w:w="2427" w:type="dxa"/>
          </w:tcPr>
          <w:p w:rsidR="002E2A9D" w:rsidRPr="00D6339B" w:rsidRDefault="002E2A9D" w:rsidP="00FF43DA">
            <w:pPr>
              <w:spacing w:before="40" w:after="40"/>
              <w:jc w:val="left"/>
              <w:rPr>
                <w:sz w:val="16"/>
                <w:szCs w:val="16"/>
              </w:rPr>
            </w:pPr>
            <w:r w:rsidRPr="00D6339B">
              <w:rPr>
                <w:sz w:val="16"/>
                <w:szCs w:val="16"/>
              </w:rPr>
              <w:t>Additional remarks (historical and others):</w:t>
            </w:r>
          </w:p>
          <w:p w:rsidR="002E2A9D" w:rsidRPr="00D6339B" w:rsidRDefault="002E2A9D" w:rsidP="00FF43DA">
            <w:pPr>
              <w:spacing w:before="40" w:after="40"/>
              <w:jc w:val="left"/>
              <w:rPr>
                <w:sz w:val="16"/>
                <w:szCs w:val="16"/>
              </w:rPr>
            </w:pPr>
          </w:p>
        </w:tc>
        <w:tc>
          <w:tcPr>
            <w:tcW w:w="6102" w:type="dxa"/>
            <w:gridSpan w:val="5"/>
          </w:tcPr>
          <w:p w:rsidR="002E2A9D" w:rsidRPr="00D6339B" w:rsidRDefault="002E2A9D" w:rsidP="00D6339B">
            <w:pPr>
              <w:spacing w:before="40" w:after="40"/>
              <w:rPr>
                <w:sz w:val="16"/>
                <w:szCs w:val="16"/>
              </w:rPr>
            </w:pPr>
          </w:p>
        </w:tc>
      </w:tr>
    </w:tbl>
    <w:p w:rsidR="002E2A9D" w:rsidRPr="00D6339B" w:rsidRDefault="002E2A9D" w:rsidP="00D6339B">
      <w:pPr>
        <w:spacing w:before="40" w:after="40"/>
        <w:rPr>
          <w:sz w:val="16"/>
          <w:szCs w:val="16"/>
        </w:rPr>
      </w:pPr>
    </w:p>
    <w:p w:rsidR="002E2A9D" w:rsidRPr="00D6339B" w:rsidRDefault="002E2A9D" w:rsidP="00D6339B">
      <w:pPr>
        <w:spacing w:before="40" w:after="40"/>
        <w:rPr>
          <w:sz w:val="16"/>
          <w:szCs w:val="16"/>
        </w:rPr>
      </w:pPr>
      <w:r w:rsidRPr="00D6339B">
        <w:rPr>
          <w:sz w:val="16"/>
          <w:szCs w:val="16"/>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2"/>
        <w:gridCol w:w="1140"/>
        <w:gridCol w:w="278"/>
        <w:gridCol w:w="342"/>
        <w:gridCol w:w="1893"/>
        <w:gridCol w:w="1936"/>
      </w:tblGrid>
      <w:tr w:rsidR="002E2A9D" w:rsidRPr="00D6339B" w:rsidTr="00FF43DA">
        <w:tc>
          <w:tcPr>
            <w:tcW w:w="7811" w:type="dxa"/>
            <w:gridSpan w:val="6"/>
          </w:tcPr>
          <w:p w:rsidR="002E2A9D" w:rsidRPr="00D6339B" w:rsidRDefault="002E2A9D" w:rsidP="00FF43DA">
            <w:pPr>
              <w:spacing w:before="40" w:after="40"/>
              <w:jc w:val="left"/>
              <w:rPr>
                <w:sz w:val="16"/>
                <w:szCs w:val="16"/>
              </w:rPr>
            </w:pPr>
            <w:r w:rsidRPr="00D6339B">
              <w:rPr>
                <w:sz w:val="16"/>
                <w:szCs w:val="16"/>
              </w:rPr>
              <w:t>Metier description template 17</w:t>
            </w:r>
          </w:p>
        </w:tc>
      </w:tr>
      <w:tr w:rsidR="002E2A9D" w:rsidRPr="00D6339B" w:rsidTr="00FF43DA">
        <w:trPr>
          <w:trHeight w:val="333"/>
        </w:trPr>
        <w:tc>
          <w:tcPr>
            <w:tcW w:w="2222" w:type="dxa"/>
          </w:tcPr>
          <w:p w:rsidR="002E2A9D" w:rsidRPr="00D6339B" w:rsidRDefault="002E2A9D" w:rsidP="00FF43DA">
            <w:pPr>
              <w:spacing w:before="40" w:after="40"/>
              <w:jc w:val="left"/>
              <w:rPr>
                <w:sz w:val="16"/>
                <w:szCs w:val="16"/>
              </w:rPr>
            </w:pPr>
            <w:r w:rsidRPr="00D6339B">
              <w:rPr>
                <w:sz w:val="16"/>
                <w:szCs w:val="16"/>
              </w:rPr>
              <w:t>RCM</w:t>
            </w:r>
          </w:p>
        </w:tc>
        <w:tc>
          <w:tcPr>
            <w:tcW w:w="5589" w:type="dxa"/>
            <w:gridSpan w:val="5"/>
          </w:tcPr>
          <w:p w:rsidR="002E2A9D" w:rsidRPr="00D6339B" w:rsidRDefault="002E2A9D" w:rsidP="00D6339B">
            <w:pPr>
              <w:spacing w:before="40" w:after="40"/>
              <w:rPr>
                <w:sz w:val="16"/>
                <w:szCs w:val="16"/>
              </w:rPr>
            </w:pPr>
            <w:r w:rsidRPr="00D6339B">
              <w:rPr>
                <w:sz w:val="16"/>
                <w:szCs w:val="16"/>
              </w:rPr>
              <w:t>North Atlantic</w:t>
            </w:r>
          </w:p>
        </w:tc>
      </w:tr>
      <w:tr w:rsidR="002E2A9D" w:rsidRPr="00D6339B" w:rsidTr="00FF43DA">
        <w:trPr>
          <w:trHeight w:val="284"/>
        </w:trPr>
        <w:tc>
          <w:tcPr>
            <w:tcW w:w="2222" w:type="dxa"/>
          </w:tcPr>
          <w:p w:rsidR="002E2A9D" w:rsidRPr="00D6339B" w:rsidRDefault="002E2A9D" w:rsidP="00FF43DA">
            <w:pPr>
              <w:spacing w:before="40" w:after="40"/>
              <w:jc w:val="left"/>
              <w:rPr>
                <w:sz w:val="16"/>
                <w:szCs w:val="16"/>
              </w:rPr>
            </w:pPr>
            <w:r w:rsidRPr="00D6339B">
              <w:rPr>
                <w:sz w:val="16"/>
                <w:szCs w:val="16"/>
              </w:rPr>
              <w:t>Fishing ground</w:t>
            </w:r>
          </w:p>
        </w:tc>
        <w:tc>
          <w:tcPr>
            <w:tcW w:w="5589" w:type="dxa"/>
            <w:gridSpan w:val="5"/>
          </w:tcPr>
          <w:p w:rsidR="002E2A9D" w:rsidRPr="00D6339B" w:rsidRDefault="002E2A9D" w:rsidP="00D6339B">
            <w:pPr>
              <w:spacing w:before="40" w:after="40"/>
              <w:rPr>
                <w:sz w:val="16"/>
                <w:szCs w:val="16"/>
              </w:rPr>
            </w:pPr>
            <w:r w:rsidRPr="00D6339B">
              <w:rPr>
                <w:sz w:val="16"/>
                <w:szCs w:val="16"/>
              </w:rPr>
              <w:t>VIIe</w:t>
            </w:r>
          </w:p>
        </w:tc>
      </w:tr>
      <w:tr w:rsidR="002E2A9D" w:rsidRPr="00D6339B" w:rsidTr="00FF43DA">
        <w:trPr>
          <w:trHeight w:val="284"/>
        </w:trPr>
        <w:tc>
          <w:tcPr>
            <w:tcW w:w="2222" w:type="dxa"/>
          </w:tcPr>
          <w:p w:rsidR="002E2A9D" w:rsidRPr="00D6339B" w:rsidRDefault="002E2A9D" w:rsidP="00FF43DA">
            <w:pPr>
              <w:spacing w:before="40" w:after="40"/>
              <w:jc w:val="left"/>
              <w:rPr>
                <w:sz w:val="16"/>
                <w:szCs w:val="16"/>
              </w:rPr>
            </w:pPr>
            <w:r w:rsidRPr="00D6339B">
              <w:rPr>
                <w:sz w:val="16"/>
                <w:szCs w:val="16"/>
              </w:rPr>
              <w:t xml:space="preserve">Name of </w:t>
            </w:r>
            <w:r>
              <w:rPr>
                <w:sz w:val="16"/>
                <w:szCs w:val="16"/>
              </w:rPr>
              <w:t>metier</w:t>
            </w:r>
            <w:r w:rsidRPr="00D6339B">
              <w:rPr>
                <w:sz w:val="16"/>
                <w:szCs w:val="16"/>
              </w:rPr>
              <w:t>:</w:t>
            </w:r>
          </w:p>
        </w:tc>
        <w:tc>
          <w:tcPr>
            <w:tcW w:w="5589" w:type="dxa"/>
            <w:gridSpan w:val="5"/>
          </w:tcPr>
          <w:p w:rsidR="002E2A9D" w:rsidRPr="00D6339B" w:rsidRDefault="002E2A9D" w:rsidP="00D6339B">
            <w:pPr>
              <w:spacing w:before="40" w:after="40"/>
              <w:rPr>
                <w:sz w:val="16"/>
                <w:szCs w:val="16"/>
              </w:rPr>
            </w:pPr>
            <w:r w:rsidRPr="00D6339B">
              <w:rPr>
                <w:sz w:val="16"/>
                <w:szCs w:val="16"/>
              </w:rPr>
              <w:t>OTM_SPF_32-69_0_0</w:t>
            </w:r>
          </w:p>
        </w:tc>
      </w:tr>
      <w:tr w:rsidR="002E2A9D" w:rsidRPr="00D6339B" w:rsidTr="00FF43DA">
        <w:trPr>
          <w:trHeight w:val="284"/>
        </w:trPr>
        <w:tc>
          <w:tcPr>
            <w:tcW w:w="2222" w:type="dxa"/>
          </w:tcPr>
          <w:p w:rsidR="002E2A9D" w:rsidRPr="00D6339B" w:rsidRDefault="002E2A9D" w:rsidP="00FF43DA">
            <w:pPr>
              <w:spacing w:before="40" w:after="40"/>
              <w:jc w:val="left"/>
              <w:rPr>
                <w:sz w:val="16"/>
                <w:szCs w:val="16"/>
              </w:rPr>
            </w:pPr>
            <w:r w:rsidRPr="00D6339B">
              <w:rPr>
                <w:sz w:val="16"/>
                <w:szCs w:val="16"/>
              </w:rPr>
              <w:t>Flag country:</w:t>
            </w:r>
          </w:p>
        </w:tc>
        <w:tc>
          <w:tcPr>
            <w:tcW w:w="5589" w:type="dxa"/>
            <w:gridSpan w:val="5"/>
          </w:tcPr>
          <w:p w:rsidR="002E2A9D" w:rsidRPr="00D6339B" w:rsidRDefault="002E2A9D" w:rsidP="00D6339B">
            <w:pPr>
              <w:spacing w:before="40" w:after="40"/>
              <w:rPr>
                <w:sz w:val="16"/>
                <w:szCs w:val="16"/>
              </w:rPr>
            </w:pPr>
            <w:r w:rsidRPr="00D6339B">
              <w:rPr>
                <w:sz w:val="16"/>
                <w:szCs w:val="16"/>
              </w:rPr>
              <w:t>Netherlands</w:t>
            </w:r>
          </w:p>
        </w:tc>
      </w:tr>
      <w:tr w:rsidR="002E2A9D" w:rsidRPr="00D6339B" w:rsidTr="00FF43DA">
        <w:trPr>
          <w:trHeight w:val="284"/>
        </w:trPr>
        <w:tc>
          <w:tcPr>
            <w:tcW w:w="2222" w:type="dxa"/>
          </w:tcPr>
          <w:p w:rsidR="002E2A9D" w:rsidRPr="00D6339B" w:rsidRDefault="002E2A9D" w:rsidP="00FF43DA">
            <w:pPr>
              <w:spacing w:before="40" w:after="40"/>
              <w:jc w:val="left"/>
              <w:rPr>
                <w:sz w:val="16"/>
                <w:szCs w:val="16"/>
              </w:rPr>
            </w:pPr>
            <w:r w:rsidRPr="00D6339B">
              <w:rPr>
                <w:sz w:val="16"/>
                <w:szCs w:val="16"/>
              </w:rPr>
              <w:t>Date of update:</w:t>
            </w:r>
          </w:p>
        </w:tc>
        <w:tc>
          <w:tcPr>
            <w:tcW w:w="5589" w:type="dxa"/>
            <w:gridSpan w:val="5"/>
          </w:tcPr>
          <w:p w:rsidR="002E2A9D" w:rsidRPr="00D6339B" w:rsidRDefault="002E2A9D" w:rsidP="00D6339B">
            <w:pPr>
              <w:spacing w:before="40" w:after="40"/>
              <w:rPr>
                <w:sz w:val="16"/>
                <w:szCs w:val="16"/>
              </w:rPr>
            </w:pPr>
            <w:r w:rsidRPr="00D6339B">
              <w:rPr>
                <w:sz w:val="16"/>
                <w:szCs w:val="16"/>
              </w:rPr>
              <w:t>28-02-2010</w:t>
            </w:r>
          </w:p>
        </w:tc>
      </w:tr>
      <w:tr w:rsidR="002E2A9D" w:rsidRPr="00D6339B" w:rsidTr="00FF43DA">
        <w:tc>
          <w:tcPr>
            <w:tcW w:w="7811" w:type="dxa"/>
            <w:gridSpan w:val="6"/>
          </w:tcPr>
          <w:p w:rsidR="002E2A9D" w:rsidRPr="00D6339B" w:rsidRDefault="002E2A9D" w:rsidP="00FF43DA">
            <w:pPr>
              <w:spacing w:before="40" w:after="40"/>
              <w:jc w:val="left"/>
              <w:rPr>
                <w:sz w:val="16"/>
                <w:szCs w:val="16"/>
              </w:rPr>
            </w:pPr>
            <w:r w:rsidRPr="00D6339B">
              <w:rPr>
                <w:sz w:val="16"/>
                <w:szCs w:val="16"/>
              </w:rPr>
              <w:t xml:space="preserve">Description of the </w:t>
            </w:r>
            <w:r>
              <w:rPr>
                <w:sz w:val="16"/>
                <w:szCs w:val="16"/>
              </w:rPr>
              <w:t>metier</w:t>
            </w:r>
          </w:p>
        </w:tc>
      </w:tr>
      <w:tr w:rsidR="002E2A9D" w:rsidRPr="00D6339B" w:rsidTr="00FF43DA">
        <w:tc>
          <w:tcPr>
            <w:tcW w:w="2222" w:type="dxa"/>
          </w:tcPr>
          <w:p w:rsidR="002E2A9D" w:rsidRPr="00D6339B" w:rsidRDefault="002E2A9D" w:rsidP="00FF43DA">
            <w:pPr>
              <w:spacing w:before="40" w:after="40"/>
              <w:jc w:val="left"/>
              <w:rPr>
                <w:sz w:val="16"/>
                <w:szCs w:val="16"/>
              </w:rPr>
            </w:pPr>
            <w:r w:rsidRPr="00D6339B">
              <w:rPr>
                <w:sz w:val="16"/>
                <w:szCs w:val="16"/>
              </w:rPr>
              <w:t xml:space="preserve">Spatial distribution of the fishing activity of the </w:t>
            </w:r>
            <w:r>
              <w:rPr>
                <w:sz w:val="16"/>
                <w:szCs w:val="16"/>
              </w:rPr>
              <w:t>metier</w:t>
            </w:r>
          </w:p>
        </w:tc>
        <w:tc>
          <w:tcPr>
            <w:tcW w:w="5589" w:type="dxa"/>
            <w:gridSpan w:val="5"/>
          </w:tcPr>
          <w:p w:rsidR="002E2A9D" w:rsidRPr="00D6339B" w:rsidRDefault="002E2A9D" w:rsidP="00D6339B">
            <w:pPr>
              <w:spacing w:before="40" w:after="40"/>
              <w:rPr>
                <w:sz w:val="16"/>
                <w:szCs w:val="16"/>
              </w:rPr>
            </w:pPr>
          </w:p>
        </w:tc>
      </w:tr>
      <w:tr w:rsidR="002E2A9D" w:rsidRPr="00D6339B" w:rsidTr="00FF43DA">
        <w:tc>
          <w:tcPr>
            <w:tcW w:w="2222" w:type="dxa"/>
          </w:tcPr>
          <w:p w:rsidR="002E2A9D" w:rsidRPr="00D6339B" w:rsidRDefault="002E2A9D" w:rsidP="00FF43DA">
            <w:pPr>
              <w:spacing w:before="40" w:after="40"/>
              <w:jc w:val="left"/>
              <w:rPr>
                <w:sz w:val="16"/>
                <w:szCs w:val="16"/>
              </w:rPr>
            </w:pPr>
            <w:r w:rsidRPr="00D6339B">
              <w:rPr>
                <w:sz w:val="16"/>
                <w:szCs w:val="16"/>
              </w:rPr>
              <w:t xml:space="preserve">Seasonal pattern of the fishing activity of the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Main fishing activity takes place in October and November</w:t>
            </w:r>
          </w:p>
        </w:tc>
      </w:tr>
      <w:tr w:rsidR="002E2A9D" w:rsidRPr="00D6339B" w:rsidTr="00FF43DA">
        <w:tc>
          <w:tcPr>
            <w:tcW w:w="2222" w:type="dxa"/>
          </w:tcPr>
          <w:p w:rsidR="002E2A9D" w:rsidRPr="00D6339B" w:rsidRDefault="002E2A9D" w:rsidP="00FF43DA">
            <w:pPr>
              <w:spacing w:before="40" w:after="40"/>
              <w:jc w:val="left"/>
              <w:rPr>
                <w:sz w:val="16"/>
                <w:szCs w:val="16"/>
              </w:rPr>
            </w:pPr>
            <w:r w:rsidRPr="00D6339B">
              <w:rPr>
                <w:sz w:val="16"/>
                <w:szCs w:val="16"/>
              </w:rPr>
              <w:t xml:space="preserve">Number of vessels involved in metier by LOA group: </w:t>
            </w:r>
          </w:p>
        </w:tc>
        <w:tc>
          <w:tcPr>
            <w:tcW w:w="5589" w:type="dxa"/>
            <w:gridSpan w:val="5"/>
          </w:tcPr>
          <w:p w:rsidR="002E2A9D" w:rsidRPr="00D6339B" w:rsidRDefault="002E2A9D" w:rsidP="00D6339B">
            <w:pPr>
              <w:spacing w:before="40" w:after="40"/>
              <w:rPr>
                <w:sz w:val="16"/>
                <w:szCs w:val="16"/>
              </w:rPr>
            </w:pPr>
            <w:r w:rsidRPr="00D6339B">
              <w:rPr>
                <w:sz w:val="16"/>
                <w:szCs w:val="16"/>
              </w:rPr>
              <w:t>&gt;40m: max 10 vessels</w:t>
            </w:r>
          </w:p>
        </w:tc>
      </w:tr>
      <w:tr w:rsidR="002E2A9D" w:rsidRPr="00D6339B" w:rsidTr="00FF43DA">
        <w:tc>
          <w:tcPr>
            <w:tcW w:w="2222" w:type="dxa"/>
          </w:tcPr>
          <w:p w:rsidR="002E2A9D" w:rsidRPr="00D6339B" w:rsidRDefault="002E2A9D" w:rsidP="00FF43DA">
            <w:pPr>
              <w:spacing w:before="40" w:after="40"/>
              <w:jc w:val="left"/>
              <w:rPr>
                <w:sz w:val="16"/>
                <w:szCs w:val="16"/>
              </w:rPr>
            </w:pPr>
            <w:r w:rsidRPr="00D6339B">
              <w:rPr>
                <w:sz w:val="16"/>
                <w:szCs w:val="16"/>
              </w:rPr>
              <w:t xml:space="preserve">Detailed gear types and selectivity devices used in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Pelagic midwater trawl operated by freezer trawlers</w:t>
            </w:r>
          </w:p>
        </w:tc>
      </w:tr>
      <w:tr w:rsidR="002E2A9D" w:rsidRPr="00D6339B" w:rsidTr="00FF43DA">
        <w:tc>
          <w:tcPr>
            <w:tcW w:w="2222" w:type="dxa"/>
          </w:tcPr>
          <w:p w:rsidR="002E2A9D" w:rsidRPr="00D6339B" w:rsidRDefault="002E2A9D" w:rsidP="00FF43DA">
            <w:pPr>
              <w:spacing w:before="40" w:after="40"/>
              <w:jc w:val="left"/>
              <w:rPr>
                <w:sz w:val="16"/>
                <w:szCs w:val="16"/>
              </w:rPr>
            </w:pPr>
            <w:r w:rsidRPr="00D6339B">
              <w:rPr>
                <w:sz w:val="16"/>
                <w:szCs w:val="16"/>
              </w:rPr>
              <w:t xml:space="preserve">Main target and by-catch species for the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Target species are horse mackerel, pilchard and herring</w:t>
            </w:r>
          </w:p>
        </w:tc>
      </w:tr>
      <w:tr w:rsidR="002E2A9D" w:rsidRPr="00D6339B" w:rsidTr="00FF43DA">
        <w:trPr>
          <w:cantSplit/>
          <w:trHeight w:val="198"/>
        </w:trPr>
        <w:tc>
          <w:tcPr>
            <w:tcW w:w="2222" w:type="dxa"/>
            <w:vMerge w:val="restart"/>
          </w:tcPr>
          <w:p w:rsidR="002E2A9D" w:rsidRPr="00D6339B" w:rsidRDefault="002E2A9D" w:rsidP="00FF43DA">
            <w:pPr>
              <w:spacing w:before="40" w:after="40"/>
              <w:jc w:val="left"/>
              <w:rPr>
                <w:sz w:val="16"/>
                <w:szCs w:val="16"/>
              </w:rPr>
            </w:pPr>
            <w:r w:rsidRPr="00D6339B">
              <w:rPr>
                <w:sz w:val="16"/>
                <w:szCs w:val="16"/>
              </w:rPr>
              <w:t>Indicate level of discard of major species (mostly subset of G1 or G2 species):</w:t>
            </w:r>
          </w:p>
          <w:p w:rsidR="002E2A9D" w:rsidRPr="00D6339B" w:rsidRDefault="002E2A9D" w:rsidP="00FF43DA">
            <w:pPr>
              <w:spacing w:before="40" w:after="40"/>
              <w:jc w:val="left"/>
              <w:rPr>
                <w:sz w:val="16"/>
                <w:szCs w:val="16"/>
              </w:rPr>
            </w:pPr>
            <w:r w:rsidRPr="00D6339B">
              <w:rPr>
                <w:sz w:val="16"/>
                <w:szCs w:val="16"/>
              </w:rPr>
              <w:t>(Text. e.g. Significant, Insignificant, Occasional high)</w:t>
            </w:r>
          </w:p>
          <w:p w:rsidR="002E2A9D" w:rsidRPr="00D6339B" w:rsidRDefault="002E2A9D" w:rsidP="00FF43DA">
            <w:pPr>
              <w:spacing w:before="40" w:after="40"/>
              <w:jc w:val="left"/>
              <w:rPr>
                <w:sz w:val="16"/>
                <w:szCs w:val="16"/>
              </w:rPr>
            </w:pPr>
          </w:p>
        </w:tc>
        <w:tc>
          <w:tcPr>
            <w:tcW w:w="1140" w:type="dxa"/>
          </w:tcPr>
          <w:p w:rsidR="002E2A9D" w:rsidRPr="00D6339B" w:rsidRDefault="002E2A9D" w:rsidP="00D6339B">
            <w:pPr>
              <w:spacing w:before="40" w:after="40"/>
              <w:rPr>
                <w:sz w:val="16"/>
                <w:szCs w:val="16"/>
              </w:rPr>
            </w:pPr>
            <w:r w:rsidRPr="00D6339B">
              <w:rPr>
                <w:sz w:val="16"/>
                <w:szCs w:val="16"/>
              </w:rPr>
              <w:t>Species</w:t>
            </w:r>
          </w:p>
        </w:tc>
        <w:tc>
          <w:tcPr>
            <w:tcW w:w="4449" w:type="dxa"/>
            <w:gridSpan w:val="4"/>
          </w:tcPr>
          <w:p w:rsidR="002E2A9D" w:rsidRPr="00D6339B" w:rsidRDefault="002E2A9D" w:rsidP="00D6339B">
            <w:pPr>
              <w:spacing w:before="40" w:after="40"/>
              <w:rPr>
                <w:sz w:val="16"/>
                <w:szCs w:val="16"/>
              </w:rPr>
            </w:pPr>
            <w:r w:rsidRPr="00D6339B">
              <w:rPr>
                <w:sz w:val="16"/>
                <w:szCs w:val="16"/>
              </w:rPr>
              <w:t>Level of discarding</w:t>
            </w:r>
          </w:p>
        </w:tc>
      </w:tr>
      <w:tr w:rsidR="002E2A9D" w:rsidRPr="00D6339B" w:rsidTr="00FF43DA">
        <w:trPr>
          <w:cantSplit/>
          <w:trHeight w:val="198"/>
        </w:trPr>
        <w:tc>
          <w:tcPr>
            <w:tcW w:w="2222" w:type="dxa"/>
            <w:vMerge/>
          </w:tcPr>
          <w:p w:rsidR="002E2A9D" w:rsidRPr="00D6339B" w:rsidRDefault="002E2A9D" w:rsidP="00FF43DA">
            <w:pPr>
              <w:spacing w:before="40" w:after="40"/>
              <w:jc w:val="left"/>
              <w:rPr>
                <w:sz w:val="16"/>
                <w:szCs w:val="16"/>
              </w:rPr>
            </w:pPr>
          </w:p>
        </w:tc>
        <w:tc>
          <w:tcPr>
            <w:tcW w:w="1140" w:type="dxa"/>
          </w:tcPr>
          <w:p w:rsidR="002E2A9D" w:rsidRPr="00D6339B" w:rsidRDefault="002E2A9D" w:rsidP="00D6339B">
            <w:pPr>
              <w:spacing w:before="40" w:after="40"/>
              <w:rPr>
                <w:sz w:val="16"/>
                <w:szCs w:val="16"/>
              </w:rPr>
            </w:pPr>
            <w:r w:rsidRPr="00D6339B">
              <w:rPr>
                <w:sz w:val="16"/>
                <w:szCs w:val="16"/>
              </w:rPr>
              <w:t>horse mackerel</w:t>
            </w:r>
          </w:p>
        </w:tc>
        <w:tc>
          <w:tcPr>
            <w:tcW w:w="4449" w:type="dxa"/>
            <w:gridSpan w:val="4"/>
          </w:tcPr>
          <w:p w:rsidR="002E2A9D" w:rsidRPr="00D6339B" w:rsidRDefault="002E2A9D" w:rsidP="00D6339B">
            <w:pPr>
              <w:spacing w:before="40" w:after="40"/>
              <w:rPr>
                <w:sz w:val="16"/>
                <w:szCs w:val="16"/>
              </w:rPr>
            </w:pPr>
            <w:r w:rsidRPr="00D6339B">
              <w:rPr>
                <w:sz w:val="16"/>
                <w:szCs w:val="16"/>
              </w:rPr>
              <w:t>low</w:t>
            </w:r>
          </w:p>
        </w:tc>
      </w:tr>
      <w:tr w:rsidR="002E2A9D" w:rsidRPr="00D6339B" w:rsidTr="00FF43DA">
        <w:trPr>
          <w:cantSplit/>
          <w:trHeight w:val="198"/>
        </w:trPr>
        <w:tc>
          <w:tcPr>
            <w:tcW w:w="2222" w:type="dxa"/>
            <w:vMerge/>
          </w:tcPr>
          <w:p w:rsidR="002E2A9D" w:rsidRPr="00D6339B" w:rsidRDefault="002E2A9D" w:rsidP="00FF43DA">
            <w:pPr>
              <w:spacing w:before="40" w:after="40"/>
              <w:jc w:val="left"/>
              <w:rPr>
                <w:sz w:val="16"/>
                <w:szCs w:val="16"/>
              </w:rPr>
            </w:pPr>
          </w:p>
        </w:tc>
        <w:tc>
          <w:tcPr>
            <w:tcW w:w="1140" w:type="dxa"/>
          </w:tcPr>
          <w:p w:rsidR="002E2A9D" w:rsidRPr="00D6339B" w:rsidRDefault="002E2A9D" w:rsidP="00D6339B">
            <w:pPr>
              <w:spacing w:before="40" w:after="40"/>
              <w:rPr>
                <w:sz w:val="16"/>
                <w:szCs w:val="16"/>
              </w:rPr>
            </w:pPr>
            <w:r w:rsidRPr="00D6339B">
              <w:rPr>
                <w:sz w:val="16"/>
                <w:szCs w:val="16"/>
              </w:rPr>
              <w:t>herring</w:t>
            </w:r>
          </w:p>
        </w:tc>
        <w:tc>
          <w:tcPr>
            <w:tcW w:w="4449" w:type="dxa"/>
            <w:gridSpan w:val="4"/>
          </w:tcPr>
          <w:p w:rsidR="002E2A9D" w:rsidRPr="00D6339B" w:rsidRDefault="002E2A9D" w:rsidP="00D6339B">
            <w:pPr>
              <w:spacing w:before="40" w:after="40"/>
              <w:rPr>
                <w:sz w:val="16"/>
                <w:szCs w:val="16"/>
              </w:rPr>
            </w:pPr>
            <w:r w:rsidRPr="00D6339B">
              <w:rPr>
                <w:sz w:val="16"/>
                <w:szCs w:val="16"/>
              </w:rPr>
              <w:t>low</w:t>
            </w:r>
          </w:p>
        </w:tc>
      </w:tr>
      <w:tr w:rsidR="002E2A9D" w:rsidRPr="00D6339B" w:rsidTr="00FF43DA">
        <w:trPr>
          <w:cantSplit/>
          <w:trHeight w:val="198"/>
        </w:trPr>
        <w:tc>
          <w:tcPr>
            <w:tcW w:w="2222" w:type="dxa"/>
            <w:vMerge/>
          </w:tcPr>
          <w:p w:rsidR="002E2A9D" w:rsidRPr="00D6339B" w:rsidRDefault="002E2A9D" w:rsidP="00FF43DA">
            <w:pPr>
              <w:spacing w:before="40" w:after="40"/>
              <w:jc w:val="left"/>
              <w:rPr>
                <w:sz w:val="16"/>
                <w:szCs w:val="16"/>
              </w:rPr>
            </w:pPr>
          </w:p>
        </w:tc>
        <w:tc>
          <w:tcPr>
            <w:tcW w:w="1140" w:type="dxa"/>
          </w:tcPr>
          <w:p w:rsidR="002E2A9D" w:rsidRPr="00D6339B" w:rsidRDefault="002E2A9D" w:rsidP="00D6339B">
            <w:pPr>
              <w:spacing w:before="40" w:after="40"/>
              <w:rPr>
                <w:sz w:val="16"/>
                <w:szCs w:val="16"/>
              </w:rPr>
            </w:pPr>
            <w:r w:rsidRPr="00D6339B">
              <w:rPr>
                <w:sz w:val="16"/>
                <w:szCs w:val="16"/>
              </w:rPr>
              <w:t>pilchard</w:t>
            </w:r>
          </w:p>
        </w:tc>
        <w:tc>
          <w:tcPr>
            <w:tcW w:w="4449" w:type="dxa"/>
            <w:gridSpan w:val="4"/>
          </w:tcPr>
          <w:p w:rsidR="002E2A9D" w:rsidRPr="00D6339B" w:rsidRDefault="002E2A9D" w:rsidP="00D6339B">
            <w:pPr>
              <w:spacing w:before="40" w:after="40"/>
              <w:rPr>
                <w:sz w:val="16"/>
                <w:szCs w:val="16"/>
              </w:rPr>
            </w:pPr>
            <w:r w:rsidRPr="00D6339B">
              <w:rPr>
                <w:sz w:val="16"/>
                <w:szCs w:val="16"/>
              </w:rPr>
              <w:t>low</w:t>
            </w:r>
          </w:p>
        </w:tc>
      </w:tr>
      <w:tr w:rsidR="002E2A9D" w:rsidRPr="00D6339B" w:rsidTr="00FF43DA">
        <w:trPr>
          <w:cantSplit/>
          <w:trHeight w:val="198"/>
        </w:trPr>
        <w:tc>
          <w:tcPr>
            <w:tcW w:w="2222" w:type="dxa"/>
            <w:vMerge/>
          </w:tcPr>
          <w:p w:rsidR="002E2A9D" w:rsidRPr="00D6339B" w:rsidRDefault="002E2A9D" w:rsidP="00FF43DA">
            <w:pPr>
              <w:spacing w:before="40" w:after="40"/>
              <w:jc w:val="left"/>
              <w:rPr>
                <w:sz w:val="16"/>
                <w:szCs w:val="16"/>
              </w:rPr>
            </w:pPr>
          </w:p>
        </w:tc>
        <w:tc>
          <w:tcPr>
            <w:tcW w:w="1140" w:type="dxa"/>
          </w:tcPr>
          <w:p w:rsidR="002E2A9D" w:rsidRPr="00D6339B" w:rsidRDefault="002E2A9D" w:rsidP="00D6339B">
            <w:pPr>
              <w:spacing w:before="40" w:after="40"/>
              <w:rPr>
                <w:sz w:val="16"/>
                <w:szCs w:val="16"/>
              </w:rPr>
            </w:pPr>
            <w:r w:rsidRPr="00D6339B">
              <w:rPr>
                <w:sz w:val="16"/>
                <w:szCs w:val="16"/>
              </w:rPr>
              <w:t>other</w:t>
            </w:r>
          </w:p>
        </w:tc>
        <w:tc>
          <w:tcPr>
            <w:tcW w:w="4449" w:type="dxa"/>
            <w:gridSpan w:val="4"/>
          </w:tcPr>
          <w:p w:rsidR="002E2A9D" w:rsidRPr="00D6339B" w:rsidRDefault="002E2A9D" w:rsidP="00D6339B">
            <w:pPr>
              <w:spacing w:before="40" w:after="40"/>
              <w:rPr>
                <w:sz w:val="16"/>
                <w:szCs w:val="16"/>
              </w:rPr>
            </w:pPr>
            <w:r w:rsidRPr="00D6339B">
              <w:rPr>
                <w:sz w:val="16"/>
                <w:szCs w:val="16"/>
              </w:rPr>
              <w:t>low (numbers) high (percentages)</w:t>
            </w:r>
          </w:p>
        </w:tc>
      </w:tr>
      <w:tr w:rsidR="002E2A9D" w:rsidRPr="00D6339B" w:rsidTr="00FF43DA">
        <w:tc>
          <w:tcPr>
            <w:tcW w:w="2222" w:type="dxa"/>
          </w:tcPr>
          <w:p w:rsidR="002E2A9D" w:rsidRPr="00D6339B" w:rsidRDefault="002E2A9D" w:rsidP="00FF43DA">
            <w:pPr>
              <w:spacing w:before="40" w:after="40"/>
              <w:jc w:val="left"/>
              <w:rPr>
                <w:sz w:val="16"/>
                <w:szCs w:val="16"/>
              </w:rPr>
            </w:pPr>
          </w:p>
        </w:tc>
        <w:tc>
          <w:tcPr>
            <w:tcW w:w="5589" w:type="dxa"/>
            <w:gridSpan w:val="5"/>
          </w:tcPr>
          <w:p w:rsidR="002E2A9D" w:rsidRPr="00D6339B" w:rsidRDefault="002E2A9D" w:rsidP="00D6339B">
            <w:pPr>
              <w:spacing w:before="40" w:after="40"/>
              <w:rPr>
                <w:sz w:val="16"/>
                <w:szCs w:val="16"/>
              </w:rPr>
            </w:pPr>
          </w:p>
        </w:tc>
      </w:tr>
      <w:tr w:rsidR="002E2A9D" w:rsidRPr="00D6339B" w:rsidTr="00FF43DA">
        <w:trPr>
          <w:cantSplit/>
          <w:trHeight w:val="315"/>
        </w:trPr>
        <w:tc>
          <w:tcPr>
            <w:tcW w:w="2222" w:type="dxa"/>
            <w:vMerge w:val="restart"/>
          </w:tcPr>
          <w:p w:rsidR="002E2A9D" w:rsidRPr="00D6339B" w:rsidRDefault="002E2A9D" w:rsidP="00FF43DA">
            <w:pPr>
              <w:spacing w:before="40" w:after="40"/>
              <w:jc w:val="left"/>
              <w:rPr>
                <w:sz w:val="16"/>
                <w:szCs w:val="16"/>
              </w:rPr>
            </w:pPr>
            <w:r w:rsidRPr="00D6339B">
              <w:rPr>
                <w:sz w:val="16"/>
                <w:szCs w:val="16"/>
              </w:rPr>
              <w:t xml:space="preserve">Is significant part of the catches landed in foreign countries? </w:t>
            </w:r>
          </w:p>
          <w:p w:rsidR="002E2A9D" w:rsidRPr="00D6339B" w:rsidRDefault="002E2A9D" w:rsidP="00FF43DA">
            <w:pPr>
              <w:spacing w:before="40" w:after="40"/>
              <w:jc w:val="left"/>
              <w:rPr>
                <w:sz w:val="16"/>
                <w:szCs w:val="16"/>
              </w:rPr>
            </w:pPr>
          </w:p>
        </w:tc>
        <w:tc>
          <w:tcPr>
            <w:tcW w:w="1418" w:type="dxa"/>
            <w:gridSpan w:val="2"/>
          </w:tcPr>
          <w:p w:rsidR="002E2A9D" w:rsidRPr="00D6339B" w:rsidRDefault="002E2A9D" w:rsidP="00D6339B">
            <w:pPr>
              <w:spacing w:before="40" w:after="40"/>
              <w:rPr>
                <w:sz w:val="16"/>
                <w:szCs w:val="16"/>
              </w:rPr>
            </w:pPr>
            <w:r w:rsidRPr="00D6339B">
              <w:rPr>
                <w:sz w:val="16"/>
                <w:szCs w:val="16"/>
              </w:rPr>
              <w:t>Landing country</w:t>
            </w:r>
          </w:p>
        </w:tc>
        <w:tc>
          <w:tcPr>
            <w:tcW w:w="4171" w:type="dxa"/>
            <w:gridSpan w:val="3"/>
          </w:tcPr>
          <w:p w:rsidR="002E2A9D" w:rsidRPr="00D6339B" w:rsidRDefault="002E2A9D" w:rsidP="00D6339B">
            <w:pPr>
              <w:spacing w:before="40" w:after="40"/>
              <w:rPr>
                <w:sz w:val="16"/>
                <w:szCs w:val="16"/>
              </w:rPr>
            </w:pPr>
            <w:r w:rsidRPr="00D6339B">
              <w:rPr>
                <w:sz w:val="16"/>
                <w:szCs w:val="16"/>
              </w:rPr>
              <w:t>Sampling agreement (y/n) ref. to table</w:t>
            </w:r>
          </w:p>
        </w:tc>
      </w:tr>
      <w:tr w:rsidR="002E2A9D" w:rsidRPr="00D6339B" w:rsidTr="00FF43DA">
        <w:trPr>
          <w:cantSplit/>
          <w:trHeight w:val="315"/>
        </w:trPr>
        <w:tc>
          <w:tcPr>
            <w:tcW w:w="2222" w:type="dxa"/>
            <w:vMerge/>
          </w:tcPr>
          <w:p w:rsidR="002E2A9D" w:rsidRPr="00D6339B" w:rsidRDefault="002E2A9D" w:rsidP="00FF43DA">
            <w:pPr>
              <w:spacing w:before="40" w:after="40"/>
              <w:jc w:val="left"/>
              <w:rPr>
                <w:sz w:val="16"/>
                <w:szCs w:val="16"/>
              </w:rPr>
            </w:pPr>
          </w:p>
        </w:tc>
        <w:tc>
          <w:tcPr>
            <w:tcW w:w="1418" w:type="dxa"/>
            <w:gridSpan w:val="2"/>
          </w:tcPr>
          <w:p w:rsidR="002E2A9D" w:rsidRPr="00D6339B" w:rsidRDefault="002E2A9D" w:rsidP="00D6339B">
            <w:pPr>
              <w:spacing w:before="40" w:after="40"/>
              <w:rPr>
                <w:sz w:val="16"/>
                <w:szCs w:val="16"/>
              </w:rPr>
            </w:pPr>
            <w:r w:rsidRPr="00D6339B">
              <w:rPr>
                <w:sz w:val="16"/>
                <w:szCs w:val="16"/>
              </w:rPr>
              <w:t>NL</w:t>
            </w:r>
            <w:r>
              <w:rPr>
                <w:sz w:val="16"/>
                <w:szCs w:val="16"/>
              </w:rPr>
              <w:t>D</w:t>
            </w:r>
          </w:p>
        </w:tc>
        <w:tc>
          <w:tcPr>
            <w:tcW w:w="4171" w:type="dxa"/>
            <w:gridSpan w:val="3"/>
          </w:tcPr>
          <w:p w:rsidR="002E2A9D" w:rsidRPr="00D6339B" w:rsidRDefault="002E2A9D" w:rsidP="00D6339B">
            <w:pPr>
              <w:spacing w:before="40" w:after="40"/>
              <w:rPr>
                <w:sz w:val="16"/>
                <w:szCs w:val="16"/>
              </w:rPr>
            </w:pPr>
            <w:r w:rsidRPr="00D6339B">
              <w:rPr>
                <w:sz w:val="16"/>
                <w:szCs w:val="16"/>
              </w:rPr>
              <w:t>not relevant</w:t>
            </w:r>
          </w:p>
        </w:tc>
      </w:tr>
      <w:tr w:rsidR="002E2A9D" w:rsidRPr="00D6339B" w:rsidTr="00FF43DA">
        <w:trPr>
          <w:cantSplit/>
          <w:trHeight w:val="315"/>
        </w:trPr>
        <w:tc>
          <w:tcPr>
            <w:tcW w:w="2222" w:type="dxa"/>
            <w:vMerge/>
          </w:tcPr>
          <w:p w:rsidR="002E2A9D" w:rsidRPr="00D6339B" w:rsidRDefault="002E2A9D" w:rsidP="00FF43DA">
            <w:pPr>
              <w:spacing w:before="40" w:after="40"/>
              <w:jc w:val="left"/>
              <w:rPr>
                <w:sz w:val="16"/>
                <w:szCs w:val="16"/>
              </w:rPr>
            </w:pPr>
          </w:p>
        </w:tc>
        <w:tc>
          <w:tcPr>
            <w:tcW w:w="1418" w:type="dxa"/>
            <w:gridSpan w:val="2"/>
          </w:tcPr>
          <w:p w:rsidR="002E2A9D" w:rsidRPr="00D6339B" w:rsidRDefault="002E2A9D" w:rsidP="00D6339B">
            <w:pPr>
              <w:spacing w:before="40" w:after="40"/>
              <w:rPr>
                <w:sz w:val="16"/>
                <w:szCs w:val="16"/>
              </w:rPr>
            </w:pPr>
          </w:p>
        </w:tc>
        <w:tc>
          <w:tcPr>
            <w:tcW w:w="4171" w:type="dxa"/>
            <w:gridSpan w:val="3"/>
          </w:tcPr>
          <w:p w:rsidR="002E2A9D" w:rsidRPr="00D6339B" w:rsidRDefault="002E2A9D" w:rsidP="00D6339B">
            <w:pPr>
              <w:spacing w:before="40" w:after="40"/>
              <w:rPr>
                <w:sz w:val="16"/>
                <w:szCs w:val="16"/>
              </w:rPr>
            </w:pPr>
          </w:p>
        </w:tc>
      </w:tr>
      <w:tr w:rsidR="002E2A9D" w:rsidRPr="00D6339B" w:rsidTr="00FF43DA">
        <w:tc>
          <w:tcPr>
            <w:tcW w:w="7811" w:type="dxa"/>
            <w:gridSpan w:val="6"/>
          </w:tcPr>
          <w:p w:rsidR="002E2A9D" w:rsidRPr="00D6339B" w:rsidRDefault="002E2A9D" w:rsidP="00FF43DA">
            <w:pPr>
              <w:spacing w:before="40" w:after="40"/>
              <w:jc w:val="left"/>
              <w:rPr>
                <w:sz w:val="16"/>
                <w:szCs w:val="16"/>
              </w:rPr>
            </w:pPr>
            <w:r w:rsidRPr="00D6339B">
              <w:rPr>
                <w:sz w:val="16"/>
                <w:szCs w:val="16"/>
              </w:rPr>
              <w:t>Sampling of the metier</w:t>
            </w:r>
          </w:p>
        </w:tc>
      </w:tr>
      <w:tr w:rsidR="002E2A9D" w:rsidRPr="00D6339B" w:rsidTr="00FF43DA">
        <w:tc>
          <w:tcPr>
            <w:tcW w:w="2222" w:type="dxa"/>
          </w:tcPr>
          <w:p w:rsidR="002E2A9D" w:rsidRPr="00D6339B" w:rsidRDefault="002E2A9D" w:rsidP="00FF43DA">
            <w:pPr>
              <w:spacing w:before="40" w:after="40"/>
              <w:jc w:val="left"/>
              <w:rPr>
                <w:sz w:val="16"/>
                <w:szCs w:val="16"/>
              </w:rPr>
            </w:pPr>
            <w:r w:rsidRPr="00D6339B">
              <w:rPr>
                <w:sz w:val="16"/>
                <w:szCs w:val="16"/>
              </w:rPr>
              <w:t xml:space="preserve">Indicate if this </w:t>
            </w:r>
            <w:r>
              <w:rPr>
                <w:sz w:val="16"/>
                <w:szCs w:val="16"/>
              </w:rPr>
              <w:t>Metier</w:t>
            </w:r>
            <w:r w:rsidRPr="00D6339B">
              <w:rPr>
                <w:sz w:val="16"/>
                <w:szCs w:val="16"/>
              </w:rPr>
              <w:t xml:space="preserve"> is merged with other metiers for sampling</w:t>
            </w:r>
          </w:p>
        </w:tc>
        <w:tc>
          <w:tcPr>
            <w:tcW w:w="5589" w:type="dxa"/>
            <w:gridSpan w:val="5"/>
          </w:tcPr>
          <w:p w:rsidR="002E2A9D" w:rsidRPr="00D6339B" w:rsidRDefault="002E2A9D" w:rsidP="00AA6CDD">
            <w:pPr>
              <w:spacing w:before="40" w:after="40"/>
              <w:jc w:val="left"/>
              <w:rPr>
                <w:sz w:val="16"/>
                <w:szCs w:val="16"/>
              </w:rPr>
            </w:pPr>
            <w:r w:rsidRPr="00D6339B">
              <w:rPr>
                <w:sz w:val="16"/>
                <w:szCs w:val="16"/>
              </w:rPr>
              <w:t xml:space="preserve">merged with </w:t>
            </w:r>
            <w:r>
              <w:rPr>
                <w:sz w:val="16"/>
                <w:szCs w:val="16"/>
              </w:rPr>
              <w:t>P</w:t>
            </w:r>
            <w:r w:rsidRPr="00D6339B">
              <w:rPr>
                <w:sz w:val="16"/>
                <w:szCs w:val="16"/>
              </w:rPr>
              <w:t xml:space="preserve">TM_SPF_32-69_0_0 </w:t>
            </w:r>
            <w:r>
              <w:rPr>
                <w:sz w:val="16"/>
                <w:szCs w:val="16"/>
              </w:rPr>
              <w:t xml:space="preserve">and </w:t>
            </w:r>
            <w:r w:rsidRPr="00D6339B">
              <w:rPr>
                <w:sz w:val="16"/>
                <w:szCs w:val="16"/>
              </w:rPr>
              <w:t xml:space="preserve">OTM_SPF_32-69_0_0 </w:t>
            </w:r>
            <w:r>
              <w:rPr>
                <w:sz w:val="16"/>
                <w:szCs w:val="16"/>
              </w:rPr>
              <w:t>and P</w:t>
            </w:r>
            <w:r w:rsidRPr="00D6339B">
              <w:rPr>
                <w:sz w:val="16"/>
                <w:szCs w:val="16"/>
              </w:rPr>
              <w:t>TM_SPF_32</w:t>
            </w:r>
            <w:r>
              <w:rPr>
                <w:sz w:val="16"/>
                <w:szCs w:val="16"/>
              </w:rPr>
              <w:noBreakHyphen/>
            </w:r>
            <w:r w:rsidRPr="00D6339B">
              <w:rPr>
                <w:sz w:val="16"/>
                <w:szCs w:val="16"/>
              </w:rPr>
              <w:t>69_0_0 in adjacent areas</w:t>
            </w:r>
          </w:p>
        </w:tc>
      </w:tr>
      <w:tr w:rsidR="002E2A9D" w:rsidRPr="00D6339B" w:rsidTr="00FF43DA">
        <w:tc>
          <w:tcPr>
            <w:tcW w:w="2222" w:type="dxa"/>
          </w:tcPr>
          <w:p w:rsidR="002E2A9D" w:rsidRPr="00D6339B" w:rsidRDefault="002E2A9D" w:rsidP="00FF43DA">
            <w:pPr>
              <w:spacing w:before="40" w:after="40"/>
              <w:jc w:val="left"/>
              <w:rPr>
                <w:sz w:val="16"/>
                <w:szCs w:val="16"/>
              </w:rPr>
            </w:pPr>
            <w:r w:rsidRPr="00D6339B">
              <w:rPr>
                <w:sz w:val="16"/>
                <w:szCs w:val="16"/>
              </w:rPr>
              <w:t>Justification for merging:</w:t>
            </w:r>
          </w:p>
        </w:tc>
        <w:tc>
          <w:tcPr>
            <w:tcW w:w="5589" w:type="dxa"/>
            <w:gridSpan w:val="5"/>
          </w:tcPr>
          <w:p w:rsidR="002E2A9D" w:rsidRPr="00D6339B" w:rsidRDefault="002E2A9D" w:rsidP="00D6339B">
            <w:pPr>
              <w:spacing w:before="40" w:after="40"/>
              <w:rPr>
                <w:sz w:val="16"/>
                <w:szCs w:val="16"/>
              </w:rPr>
            </w:pPr>
            <w:r w:rsidRPr="00D6339B">
              <w:rPr>
                <w:sz w:val="16"/>
                <w:szCs w:val="16"/>
              </w:rPr>
              <w:t>The fishery is targeting widely migrating stocks distributed over several fishing grounds.</w:t>
            </w:r>
          </w:p>
        </w:tc>
      </w:tr>
      <w:tr w:rsidR="002E2A9D" w:rsidRPr="00D6339B" w:rsidTr="00FF43DA">
        <w:trPr>
          <w:cantSplit/>
          <w:trHeight w:val="360"/>
        </w:trPr>
        <w:tc>
          <w:tcPr>
            <w:tcW w:w="2222" w:type="dxa"/>
            <w:vMerge w:val="restart"/>
          </w:tcPr>
          <w:p w:rsidR="002E2A9D" w:rsidRPr="00D6339B" w:rsidRDefault="002E2A9D" w:rsidP="00FF43DA">
            <w:pPr>
              <w:spacing w:before="40" w:after="40"/>
              <w:jc w:val="left"/>
              <w:rPr>
                <w:sz w:val="16"/>
                <w:szCs w:val="16"/>
              </w:rPr>
            </w:pPr>
            <w:r w:rsidRPr="00D6339B">
              <w:rPr>
                <w:sz w:val="16"/>
                <w:szCs w:val="16"/>
              </w:rPr>
              <w:t>Sampling scheme</w:t>
            </w:r>
          </w:p>
        </w:tc>
        <w:tc>
          <w:tcPr>
            <w:tcW w:w="1760" w:type="dxa"/>
            <w:gridSpan w:val="3"/>
          </w:tcPr>
          <w:p w:rsidR="002E2A9D" w:rsidRPr="00D6339B" w:rsidRDefault="002E2A9D" w:rsidP="00D6339B">
            <w:pPr>
              <w:spacing w:before="40" w:after="40"/>
              <w:rPr>
                <w:sz w:val="16"/>
                <w:szCs w:val="16"/>
              </w:rPr>
            </w:pPr>
            <w:r w:rsidRPr="00D6339B">
              <w:rPr>
                <w:sz w:val="16"/>
                <w:szCs w:val="16"/>
              </w:rPr>
              <w:t>Type of sampling</w:t>
            </w:r>
          </w:p>
        </w:tc>
        <w:tc>
          <w:tcPr>
            <w:tcW w:w="1893" w:type="dxa"/>
          </w:tcPr>
          <w:p w:rsidR="002E2A9D" w:rsidRPr="00D6339B" w:rsidRDefault="002E2A9D" w:rsidP="00FF43DA">
            <w:pPr>
              <w:spacing w:before="40" w:after="40"/>
              <w:jc w:val="left"/>
              <w:rPr>
                <w:sz w:val="16"/>
                <w:szCs w:val="16"/>
              </w:rPr>
            </w:pPr>
            <w:r w:rsidRPr="00D6339B">
              <w:rPr>
                <w:sz w:val="16"/>
                <w:szCs w:val="16"/>
              </w:rPr>
              <w:t>Sampling frame and primary sampling unit for data collection</w:t>
            </w:r>
          </w:p>
        </w:tc>
        <w:tc>
          <w:tcPr>
            <w:tcW w:w="1936" w:type="dxa"/>
          </w:tcPr>
          <w:p w:rsidR="002E2A9D" w:rsidRPr="00D6339B" w:rsidRDefault="002E2A9D" w:rsidP="00FF43DA">
            <w:pPr>
              <w:spacing w:before="40" w:after="40"/>
              <w:jc w:val="left"/>
              <w:rPr>
                <w:sz w:val="16"/>
                <w:szCs w:val="16"/>
              </w:rPr>
            </w:pPr>
            <w:r w:rsidRPr="00D6339B">
              <w:rPr>
                <w:sz w:val="16"/>
                <w:szCs w:val="16"/>
              </w:rPr>
              <w:t>Data collected (retained catch; discarded catch; unsorted catch) and sampling method (concurrent, other)</w:t>
            </w:r>
          </w:p>
        </w:tc>
      </w:tr>
      <w:tr w:rsidR="002E2A9D" w:rsidRPr="00D6339B" w:rsidTr="00FF43DA">
        <w:trPr>
          <w:cantSplit/>
          <w:trHeight w:val="255"/>
        </w:trPr>
        <w:tc>
          <w:tcPr>
            <w:tcW w:w="2222" w:type="dxa"/>
            <w:vMerge/>
          </w:tcPr>
          <w:p w:rsidR="002E2A9D" w:rsidRPr="00D6339B" w:rsidRDefault="002E2A9D" w:rsidP="00FF43DA">
            <w:pPr>
              <w:spacing w:before="40" w:after="40"/>
              <w:jc w:val="left"/>
              <w:rPr>
                <w:sz w:val="16"/>
                <w:szCs w:val="16"/>
              </w:rPr>
            </w:pPr>
          </w:p>
        </w:tc>
        <w:tc>
          <w:tcPr>
            <w:tcW w:w="1760" w:type="dxa"/>
            <w:gridSpan w:val="3"/>
          </w:tcPr>
          <w:p w:rsidR="002E2A9D" w:rsidRPr="00D6339B" w:rsidRDefault="002E2A9D" w:rsidP="00D6339B">
            <w:pPr>
              <w:spacing w:before="40" w:after="40"/>
              <w:rPr>
                <w:sz w:val="16"/>
                <w:szCs w:val="16"/>
              </w:rPr>
            </w:pPr>
            <w:r w:rsidRPr="00D6339B">
              <w:rPr>
                <w:sz w:val="16"/>
                <w:szCs w:val="16"/>
              </w:rPr>
              <w:t>Observers at sea</w:t>
            </w:r>
          </w:p>
        </w:tc>
        <w:tc>
          <w:tcPr>
            <w:tcW w:w="1893" w:type="dxa"/>
          </w:tcPr>
          <w:p w:rsidR="002E2A9D" w:rsidRPr="00D6339B" w:rsidRDefault="002E2A9D" w:rsidP="00FF43DA">
            <w:pPr>
              <w:spacing w:before="40" w:after="40"/>
              <w:jc w:val="left"/>
              <w:rPr>
                <w:sz w:val="16"/>
                <w:szCs w:val="16"/>
              </w:rPr>
            </w:pPr>
            <w:r w:rsidRPr="00D6339B">
              <w:rPr>
                <w:sz w:val="16"/>
                <w:szCs w:val="16"/>
              </w:rPr>
              <w:t>Yes, by trip</w:t>
            </w:r>
          </w:p>
        </w:tc>
        <w:tc>
          <w:tcPr>
            <w:tcW w:w="1936" w:type="dxa"/>
          </w:tcPr>
          <w:p w:rsidR="002E2A9D" w:rsidRPr="00D6339B" w:rsidRDefault="002E2A9D" w:rsidP="00FF43DA">
            <w:pPr>
              <w:spacing w:before="40" w:after="40"/>
              <w:jc w:val="left"/>
              <w:rPr>
                <w:sz w:val="16"/>
                <w:szCs w:val="16"/>
              </w:rPr>
            </w:pPr>
            <w:r w:rsidRPr="00D6339B">
              <w:rPr>
                <w:sz w:val="16"/>
                <w:szCs w:val="16"/>
              </w:rPr>
              <w:t>Unsorted catch</w:t>
            </w:r>
            <w:r>
              <w:rPr>
                <w:sz w:val="16"/>
                <w:szCs w:val="16"/>
              </w:rPr>
              <w:t xml:space="preserve"> (concurrent)</w:t>
            </w:r>
          </w:p>
        </w:tc>
      </w:tr>
      <w:tr w:rsidR="002E2A9D" w:rsidRPr="00D6339B" w:rsidTr="00FF43DA">
        <w:trPr>
          <w:cantSplit/>
          <w:trHeight w:val="255"/>
        </w:trPr>
        <w:tc>
          <w:tcPr>
            <w:tcW w:w="2222" w:type="dxa"/>
            <w:vMerge/>
          </w:tcPr>
          <w:p w:rsidR="002E2A9D" w:rsidRPr="00D6339B" w:rsidRDefault="002E2A9D" w:rsidP="00FF43DA">
            <w:pPr>
              <w:spacing w:before="40" w:after="40"/>
              <w:jc w:val="left"/>
              <w:rPr>
                <w:sz w:val="16"/>
                <w:szCs w:val="16"/>
              </w:rPr>
            </w:pPr>
          </w:p>
        </w:tc>
        <w:tc>
          <w:tcPr>
            <w:tcW w:w="1760" w:type="dxa"/>
            <w:gridSpan w:val="3"/>
          </w:tcPr>
          <w:p w:rsidR="002E2A9D" w:rsidRPr="00D6339B" w:rsidRDefault="002E2A9D" w:rsidP="00D6339B">
            <w:pPr>
              <w:spacing w:before="40" w:after="40"/>
              <w:rPr>
                <w:sz w:val="16"/>
                <w:szCs w:val="16"/>
              </w:rPr>
            </w:pPr>
            <w:r w:rsidRPr="00D6339B">
              <w:rPr>
                <w:sz w:val="16"/>
                <w:szCs w:val="16"/>
              </w:rPr>
              <w:t>Self sampling</w:t>
            </w:r>
          </w:p>
        </w:tc>
        <w:tc>
          <w:tcPr>
            <w:tcW w:w="1893" w:type="dxa"/>
          </w:tcPr>
          <w:p w:rsidR="002E2A9D" w:rsidRPr="00D6339B" w:rsidRDefault="002E2A9D" w:rsidP="00D6339B">
            <w:pPr>
              <w:spacing w:before="40" w:after="40"/>
              <w:rPr>
                <w:sz w:val="16"/>
                <w:szCs w:val="16"/>
              </w:rPr>
            </w:pPr>
            <w:r w:rsidRPr="00D6339B">
              <w:rPr>
                <w:sz w:val="16"/>
                <w:szCs w:val="16"/>
              </w:rPr>
              <w:t>Yes, by trip</w:t>
            </w:r>
          </w:p>
        </w:tc>
        <w:tc>
          <w:tcPr>
            <w:tcW w:w="1936" w:type="dxa"/>
          </w:tcPr>
          <w:p w:rsidR="002E2A9D" w:rsidRPr="00D6339B" w:rsidRDefault="002E2A9D" w:rsidP="00D6339B">
            <w:pPr>
              <w:spacing w:before="40" w:after="40"/>
              <w:rPr>
                <w:sz w:val="16"/>
                <w:szCs w:val="16"/>
              </w:rPr>
            </w:pPr>
            <w:r w:rsidRPr="00D6339B">
              <w:rPr>
                <w:sz w:val="16"/>
                <w:szCs w:val="16"/>
              </w:rPr>
              <w:t>Unsorted catch</w:t>
            </w:r>
          </w:p>
        </w:tc>
      </w:tr>
      <w:tr w:rsidR="002E2A9D" w:rsidRPr="00D6339B" w:rsidTr="00FF43DA">
        <w:trPr>
          <w:cantSplit/>
          <w:trHeight w:val="255"/>
        </w:trPr>
        <w:tc>
          <w:tcPr>
            <w:tcW w:w="2222" w:type="dxa"/>
            <w:vMerge/>
          </w:tcPr>
          <w:p w:rsidR="002E2A9D" w:rsidRPr="00D6339B" w:rsidRDefault="002E2A9D" w:rsidP="00FF43DA">
            <w:pPr>
              <w:spacing w:before="40" w:after="40"/>
              <w:jc w:val="left"/>
              <w:rPr>
                <w:sz w:val="16"/>
                <w:szCs w:val="16"/>
              </w:rPr>
            </w:pPr>
          </w:p>
        </w:tc>
        <w:tc>
          <w:tcPr>
            <w:tcW w:w="1760" w:type="dxa"/>
            <w:gridSpan w:val="3"/>
          </w:tcPr>
          <w:p w:rsidR="002E2A9D" w:rsidRPr="00D6339B" w:rsidRDefault="002E2A9D" w:rsidP="00D6339B">
            <w:pPr>
              <w:spacing w:before="40" w:after="40"/>
              <w:rPr>
                <w:sz w:val="16"/>
                <w:szCs w:val="16"/>
              </w:rPr>
            </w:pPr>
            <w:r w:rsidRPr="00D6339B">
              <w:rPr>
                <w:sz w:val="16"/>
                <w:szCs w:val="16"/>
              </w:rPr>
              <w:t>Sampling landings on shore</w:t>
            </w:r>
          </w:p>
        </w:tc>
        <w:tc>
          <w:tcPr>
            <w:tcW w:w="1893" w:type="dxa"/>
          </w:tcPr>
          <w:p w:rsidR="002E2A9D" w:rsidRPr="00D6339B" w:rsidRDefault="002E2A9D" w:rsidP="00D6339B">
            <w:pPr>
              <w:spacing w:before="40" w:after="40"/>
              <w:rPr>
                <w:sz w:val="16"/>
                <w:szCs w:val="16"/>
              </w:rPr>
            </w:pPr>
          </w:p>
        </w:tc>
        <w:tc>
          <w:tcPr>
            <w:tcW w:w="1936" w:type="dxa"/>
          </w:tcPr>
          <w:p w:rsidR="002E2A9D" w:rsidRPr="00D6339B" w:rsidRDefault="002E2A9D" w:rsidP="00D6339B">
            <w:pPr>
              <w:spacing w:before="40" w:after="40"/>
              <w:rPr>
                <w:sz w:val="16"/>
                <w:szCs w:val="16"/>
              </w:rPr>
            </w:pPr>
          </w:p>
        </w:tc>
      </w:tr>
      <w:tr w:rsidR="002E2A9D" w:rsidRPr="00D6339B" w:rsidTr="00FF43DA">
        <w:tc>
          <w:tcPr>
            <w:tcW w:w="2222" w:type="dxa"/>
          </w:tcPr>
          <w:p w:rsidR="002E2A9D" w:rsidRPr="00D6339B" w:rsidRDefault="002E2A9D" w:rsidP="00FF43DA">
            <w:pPr>
              <w:spacing w:before="40" w:after="40"/>
              <w:jc w:val="left"/>
              <w:rPr>
                <w:sz w:val="16"/>
                <w:szCs w:val="16"/>
              </w:rPr>
            </w:pPr>
            <w:r w:rsidRPr="00D6339B">
              <w:rPr>
                <w:sz w:val="16"/>
                <w:szCs w:val="16"/>
              </w:rPr>
              <w:t xml:space="preserve">Indicate if the </w:t>
            </w:r>
            <w:r>
              <w:rPr>
                <w:sz w:val="16"/>
                <w:szCs w:val="16"/>
              </w:rPr>
              <w:t>Metier</w:t>
            </w:r>
            <w:r w:rsidRPr="00D6339B">
              <w:rPr>
                <w:sz w:val="16"/>
                <w:szCs w:val="16"/>
              </w:rPr>
              <w:t xml:space="preserve"> is associated with particular sampling problems:</w:t>
            </w:r>
          </w:p>
        </w:tc>
        <w:tc>
          <w:tcPr>
            <w:tcW w:w="5589" w:type="dxa"/>
            <w:gridSpan w:val="5"/>
          </w:tcPr>
          <w:p w:rsidR="002E2A9D" w:rsidRPr="00D6339B" w:rsidRDefault="002E2A9D" w:rsidP="00D6339B">
            <w:pPr>
              <w:spacing w:before="40" w:after="40"/>
              <w:rPr>
                <w:sz w:val="16"/>
                <w:szCs w:val="16"/>
              </w:rPr>
            </w:pPr>
            <w:r w:rsidRPr="00D6339B">
              <w:rPr>
                <w:sz w:val="16"/>
                <w:szCs w:val="16"/>
              </w:rPr>
              <w:t>not relevant</w:t>
            </w:r>
          </w:p>
        </w:tc>
      </w:tr>
      <w:tr w:rsidR="002E2A9D" w:rsidRPr="00D6339B" w:rsidTr="00FF43DA">
        <w:tc>
          <w:tcPr>
            <w:tcW w:w="2222" w:type="dxa"/>
          </w:tcPr>
          <w:p w:rsidR="002E2A9D" w:rsidRPr="00D6339B" w:rsidRDefault="002E2A9D" w:rsidP="00FF43DA">
            <w:pPr>
              <w:spacing w:before="40" w:after="40"/>
              <w:jc w:val="left"/>
              <w:rPr>
                <w:sz w:val="16"/>
                <w:szCs w:val="16"/>
              </w:rPr>
            </w:pPr>
            <w:r w:rsidRPr="00D6339B">
              <w:rPr>
                <w:sz w:val="16"/>
                <w:szCs w:val="16"/>
              </w:rPr>
              <w:t>Additional remarks (historical and others):</w:t>
            </w:r>
          </w:p>
          <w:p w:rsidR="002E2A9D" w:rsidRPr="00D6339B" w:rsidRDefault="002E2A9D" w:rsidP="00FF43DA">
            <w:pPr>
              <w:spacing w:before="40" w:after="40"/>
              <w:jc w:val="left"/>
              <w:rPr>
                <w:sz w:val="16"/>
                <w:szCs w:val="16"/>
              </w:rPr>
            </w:pPr>
          </w:p>
        </w:tc>
        <w:tc>
          <w:tcPr>
            <w:tcW w:w="5589" w:type="dxa"/>
            <w:gridSpan w:val="5"/>
          </w:tcPr>
          <w:p w:rsidR="002E2A9D" w:rsidRPr="00D6339B" w:rsidRDefault="002E2A9D" w:rsidP="00D6339B">
            <w:pPr>
              <w:spacing w:before="40" w:after="40"/>
              <w:rPr>
                <w:sz w:val="16"/>
                <w:szCs w:val="16"/>
              </w:rPr>
            </w:pPr>
          </w:p>
        </w:tc>
      </w:tr>
    </w:tbl>
    <w:p w:rsidR="002E2A9D" w:rsidRPr="00D6339B" w:rsidRDefault="002E2A9D" w:rsidP="00D6339B">
      <w:pPr>
        <w:spacing w:before="40" w:after="40"/>
        <w:rPr>
          <w:sz w:val="16"/>
          <w:szCs w:val="16"/>
        </w:rPr>
      </w:pPr>
    </w:p>
    <w:p w:rsidR="002E2A9D" w:rsidRPr="00D6339B" w:rsidRDefault="002E2A9D" w:rsidP="00D6339B">
      <w:pPr>
        <w:spacing w:before="40" w:after="40"/>
        <w:rPr>
          <w:sz w:val="16"/>
          <w:szCs w:val="16"/>
        </w:rPr>
      </w:pPr>
      <w:r w:rsidRPr="00D6339B">
        <w:rPr>
          <w:sz w:val="16"/>
          <w:szCs w:val="16"/>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7"/>
        <w:gridCol w:w="1196"/>
        <w:gridCol w:w="324"/>
        <w:gridCol w:w="399"/>
        <w:gridCol w:w="2079"/>
        <w:gridCol w:w="2104"/>
      </w:tblGrid>
      <w:tr w:rsidR="002E2A9D" w:rsidRPr="00D6339B" w:rsidTr="00EA3BA3">
        <w:tc>
          <w:tcPr>
            <w:tcW w:w="8529" w:type="dxa"/>
            <w:gridSpan w:val="6"/>
          </w:tcPr>
          <w:p w:rsidR="002E2A9D" w:rsidRPr="00D6339B" w:rsidRDefault="002E2A9D" w:rsidP="00FF43DA">
            <w:pPr>
              <w:spacing w:before="40" w:after="40"/>
              <w:jc w:val="left"/>
              <w:rPr>
                <w:sz w:val="16"/>
                <w:szCs w:val="16"/>
              </w:rPr>
            </w:pPr>
            <w:r w:rsidRPr="00D6339B">
              <w:rPr>
                <w:sz w:val="16"/>
                <w:szCs w:val="16"/>
              </w:rPr>
              <w:t>Metier description template 18</w:t>
            </w:r>
          </w:p>
        </w:tc>
      </w:tr>
      <w:tr w:rsidR="002E2A9D" w:rsidRPr="00D6339B" w:rsidTr="00EA3BA3">
        <w:trPr>
          <w:trHeight w:val="333"/>
        </w:trPr>
        <w:tc>
          <w:tcPr>
            <w:tcW w:w="2427" w:type="dxa"/>
          </w:tcPr>
          <w:p w:rsidR="002E2A9D" w:rsidRPr="00D6339B" w:rsidRDefault="002E2A9D" w:rsidP="00FF43DA">
            <w:pPr>
              <w:spacing w:before="40" w:after="40"/>
              <w:jc w:val="left"/>
              <w:rPr>
                <w:sz w:val="16"/>
                <w:szCs w:val="16"/>
              </w:rPr>
            </w:pPr>
            <w:r w:rsidRPr="00D6339B">
              <w:rPr>
                <w:sz w:val="16"/>
                <w:szCs w:val="16"/>
              </w:rPr>
              <w:t>RCM</w:t>
            </w:r>
          </w:p>
        </w:tc>
        <w:tc>
          <w:tcPr>
            <w:tcW w:w="6102" w:type="dxa"/>
            <w:gridSpan w:val="5"/>
          </w:tcPr>
          <w:p w:rsidR="002E2A9D" w:rsidRPr="00D6339B" w:rsidRDefault="002E2A9D" w:rsidP="00D6339B">
            <w:pPr>
              <w:spacing w:before="40" w:after="40"/>
              <w:rPr>
                <w:sz w:val="16"/>
                <w:szCs w:val="16"/>
              </w:rPr>
            </w:pPr>
            <w:r w:rsidRPr="00D6339B">
              <w:rPr>
                <w:sz w:val="16"/>
                <w:szCs w:val="16"/>
              </w:rPr>
              <w:t>North Atlantic</w:t>
            </w:r>
          </w:p>
        </w:tc>
      </w:tr>
      <w:tr w:rsidR="002E2A9D" w:rsidRPr="00D6339B" w:rsidTr="00EA3BA3">
        <w:trPr>
          <w:trHeight w:val="284"/>
        </w:trPr>
        <w:tc>
          <w:tcPr>
            <w:tcW w:w="2427" w:type="dxa"/>
          </w:tcPr>
          <w:p w:rsidR="002E2A9D" w:rsidRPr="00D6339B" w:rsidRDefault="002E2A9D" w:rsidP="00FF43DA">
            <w:pPr>
              <w:spacing w:before="40" w:after="40"/>
              <w:jc w:val="left"/>
              <w:rPr>
                <w:sz w:val="16"/>
                <w:szCs w:val="16"/>
              </w:rPr>
            </w:pPr>
            <w:r w:rsidRPr="00D6339B">
              <w:rPr>
                <w:sz w:val="16"/>
                <w:szCs w:val="16"/>
              </w:rPr>
              <w:t>Fishing ground</w:t>
            </w:r>
          </w:p>
        </w:tc>
        <w:tc>
          <w:tcPr>
            <w:tcW w:w="6102" w:type="dxa"/>
            <w:gridSpan w:val="5"/>
          </w:tcPr>
          <w:p w:rsidR="002E2A9D" w:rsidRPr="00D6339B" w:rsidRDefault="002E2A9D" w:rsidP="00D6339B">
            <w:pPr>
              <w:spacing w:before="40" w:after="40"/>
              <w:rPr>
                <w:sz w:val="16"/>
                <w:szCs w:val="16"/>
              </w:rPr>
            </w:pPr>
            <w:r w:rsidRPr="00D6339B">
              <w:rPr>
                <w:sz w:val="16"/>
                <w:szCs w:val="16"/>
              </w:rPr>
              <w:t>IV- VIId</w:t>
            </w:r>
          </w:p>
        </w:tc>
      </w:tr>
      <w:tr w:rsidR="002E2A9D" w:rsidRPr="00D6339B" w:rsidTr="00EA3BA3">
        <w:trPr>
          <w:trHeight w:val="284"/>
        </w:trPr>
        <w:tc>
          <w:tcPr>
            <w:tcW w:w="2427" w:type="dxa"/>
          </w:tcPr>
          <w:p w:rsidR="002E2A9D" w:rsidRPr="00D6339B" w:rsidRDefault="002E2A9D" w:rsidP="00FF43DA">
            <w:pPr>
              <w:spacing w:before="40" w:after="40"/>
              <w:jc w:val="left"/>
              <w:rPr>
                <w:sz w:val="16"/>
                <w:szCs w:val="16"/>
              </w:rPr>
            </w:pPr>
            <w:r w:rsidRPr="00D6339B">
              <w:rPr>
                <w:sz w:val="16"/>
                <w:szCs w:val="16"/>
              </w:rPr>
              <w:t xml:space="preserve">Name of </w:t>
            </w:r>
            <w:r>
              <w:rPr>
                <w:sz w:val="16"/>
                <w:szCs w:val="16"/>
              </w:rPr>
              <w:t>metier</w:t>
            </w:r>
            <w:r w:rsidRPr="00D6339B">
              <w:rPr>
                <w:sz w:val="16"/>
                <w:szCs w:val="16"/>
              </w:rPr>
              <w:t>:</w:t>
            </w:r>
          </w:p>
        </w:tc>
        <w:tc>
          <w:tcPr>
            <w:tcW w:w="6102" w:type="dxa"/>
            <w:gridSpan w:val="5"/>
          </w:tcPr>
          <w:p w:rsidR="002E2A9D" w:rsidRPr="00D6339B" w:rsidRDefault="002E2A9D" w:rsidP="00D6339B">
            <w:pPr>
              <w:spacing w:before="40" w:after="40"/>
              <w:rPr>
                <w:sz w:val="16"/>
                <w:szCs w:val="16"/>
              </w:rPr>
            </w:pPr>
            <w:r w:rsidRPr="00D6339B">
              <w:rPr>
                <w:sz w:val="16"/>
                <w:szCs w:val="16"/>
              </w:rPr>
              <w:t>DRB_MOL_0_0_0</w:t>
            </w:r>
          </w:p>
        </w:tc>
      </w:tr>
      <w:tr w:rsidR="002E2A9D" w:rsidRPr="00D6339B" w:rsidTr="00EA3BA3">
        <w:trPr>
          <w:trHeight w:val="284"/>
        </w:trPr>
        <w:tc>
          <w:tcPr>
            <w:tcW w:w="2427" w:type="dxa"/>
          </w:tcPr>
          <w:p w:rsidR="002E2A9D" w:rsidRPr="00D6339B" w:rsidRDefault="002E2A9D" w:rsidP="00FF43DA">
            <w:pPr>
              <w:spacing w:before="40" w:after="40"/>
              <w:jc w:val="left"/>
              <w:rPr>
                <w:sz w:val="16"/>
                <w:szCs w:val="16"/>
              </w:rPr>
            </w:pPr>
            <w:r w:rsidRPr="00D6339B">
              <w:rPr>
                <w:sz w:val="16"/>
                <w:szCs w:val="16"/>
              </w:rPr>
              <w:t>Flag country:</w:t>
            </w:r>
          </w:p>
        </w:tc>
        <w:tc>
          <w:tcPr>
            <w:tcW w:w="6102" w:type="dxa"/>
            <w:gridSpan w:val="5"/>
          </w:tcPr>
          <w:p w:rsidR="002E2A9D" w:rsidRPr="00D6339B" w:rsidRDefault="002E2A9D" w:rsidP="00D6339B">
            <w:pPr>
              <w:spacing w:before="40" w:after="40"/>
              <w:rPr>
                <w:sz w:val="16"/>
                <w:szCs w:val="16"/>
              </w:rPr>
            </w:pPr>
            <w:r w:rsidRPr="00D6339B">
              <w:rPr>
                <w:sz w:val="16"/>
                <w:szCs w:val="16"/>
              </w:rPr>
              <w:t>Netherlands</w:t>
            </w:r>
          </w:p>
        </w:tc>
      </w:tr>
      <w:tr w:rsidR="002E2A9D" w:rsidRPr="00D6339B" w:rsidTr="00EA3BA3">
        <w:trPr>
          <w:trHeight w:val="284"/>
        </w:trPr>
        <w:tc>
          <w:tcPr>
            <w:tcW w:w="2427" w:type="dxa"/>
          </w:tcPr>
          <w:p w:rsidR="002E2A9D" w:rsidRPr="00D6339B" w:rsidRDefault="002E2A9D" w:rsidP="00FF43DA">
            <w:pPr>
              <w:spacing w:before="40" w:after="40"/>
              <w:jc w:val="left"/>
              <w:rPr>
                <w:sz w:val="16"/>
                <w:szCs w:val="16"/>
              </w:rPr>
            </w:pPr>
            <w:r w:rsidRPr="00D6339B">
              <w:rPr>
                <w:sz w:val="16"/>
                <w:szCs w:val="16"/>
              </w:rPr>
              <w:t>Date of update:</w:t>
            </w:r>
          </w:p>
        </w:tc>
        <w:tc>
          <w:tcPr>
            <w:tcW w:w="6102" w:type="dxa"/>
            <w:gridSpan w:val="5"/>
          </w:tcPr>
          <w:p w:rsidR="002E2A9D" w:rsidRPr="00D6339B" w:rsidRDefault="002E2A9D" w:rsidP="00D6339B">
            <w:pPr>
              <w:spacing w:before="40" w:after="40"/>
              <w:rPr>
                <w:sz w:val="16"/>
                <w:szCs w:val="16"/>
              </w:rPr>
            </w:pPr>
            <w:r w:rsidRPr="00D6339B">
              <w:rPr>
                <w:sz w:val="16"/>
                <w:szCs w:val="16"/>
              </w:rPr>
              <w:t>28-02-2010</w:t>
            </w:r>
          </w:p>
        </w:tc>
      </w:tr>
      <w:tr w:rsidR="002E2A9D" w:rsidRPr="00D6339B" w:rsidTr="00EA3BA3">
        <w:tc>
          <w:tcPr>
            <w:tcW w:w="8529" w:type="dxa"/>
            <w:gridSpan w:val="6"/>
          </w:tcPr>
          <w:p w:rsidR="002E2A9D" w:rsidRPr="00D6339B" w:rsidRDefault="002E2A9D" w:rsidP="00FF43DA">
            <w:pPr>
              <w:spacing w:before="40" w:after="40"/>
              <w:jc w:val="left"/>
              <w:rPr>
                <w:sz w:val="16"/>
                <w:szCs w:val="16"/>
              </w:rPr>
            </w:pPr>
            <w:r w:rsidRPr="00D6339B">
              <w:rPr>
                <w:sz w:val="16"/>
                <w:szCs w:val="16"/>
              </w:rPr>
              <w:t xml:space="preserve">Description of the </w:t>
            </w:r>
            <w:r>
              <w:rPr>
                <w:sz w:val="16"/>
                <w:szCs w:val="16"/>
              </w:rPr>
              <w:t>metier</w:t>
            </w:r>
          </w:p>
        </w:tc>
      </w:tr>
      <w:tr w:rsidR="002E2A9D" w:rsidRPr="00D6339B" w:rsidTr="00EA3BA3">
        <w:tc>
          <w:tcPr>
            <w:tcW w:w="2427" w:type="dxa"/>
          </w:tcPr>
          <w:p w:rsidR="002E2A9D" w:rsidRPr="00D6339B" w:rsidRDefault="002E2A9D" w:rsidP="00FF43DA">
            <w:pPr>
              <w:spacing w:before="40" w:after="40"/>
              <w:jc w:val="left"/>
              <w:rPr>
                <w:sz w:val="16"/>
                <w:szCs w:val="16"/>
              </w:rPr>
            </w:pPr>
            <w:r w:rsidRPr="00D6339B">
              <w:rPr>
                <w:sz w:val="16"/>
                <w:szCs w:val="16"/>
              </w:rPr>
              <w:t xml:space="preserve">Spatial distribution of the fishing activity of the </w:t>
            </w:r>
            <w:r>
              <w:rPr>
                <w:sz w:val="16"/>
                <w:szCs w:val="16"/>
              </w:rPr>
              <w:t>metier</w:t>
            </w:r>
          </w:p>
        </w:tc>
        <w:tc>
          <w:tcPr>
            <w:tcW w:w="6102" w:type="dxa"/>
            <w:gridSpan w:val="5"/>
          </w:tcPr>
          <w:p w:rsidR="002E2A9D" w:rsidRPr="00D6339B" w:rsidRDefault="002E2A9D" w:rsidP="00D6339B">
            <w:pPr>
              <w:spacing w:before="40" w:after="40"/>
              <w:rPr>
                <w:sz w:val="16"/>
                <w:szCs w:val="16"/>
              </w:rPr>
            </w:pPr>
            <w:r w:rsidRPr="00D6339B">
              <w:rPr>
                <w:sz w:val="16"/>
                <w:szCs w:val="16"/>
              </w:rPr>
              <w:t>Mainly in IVb and VIId</w:t>
            </w:r>
          </w:p>
        </w:tc>
      </w:tr>
      <w:tr w:rsidR="002E2A9D" w:rsidRPr="00D6339B" w:rsidTr="00EA3BA3">
        <w:tc>
          <w:tcPr>
            <w:tcW w:w="2427" w:type="dxa"/>
          </w:tcPr>
          <w:p w:rsidR="002E2A9D" w:rsidRPr="00D6339B" w:rsidRDefault="002E2A9D" w:rsidP="00FF43DA">
            <w:pPr>
              <w:spacing w:before="40" w:after="40"/>
              <w:jc w:val="left"/>
              <w:rPr>
                <w:sz w:val="16"/>
                <w:szCs w:val="16"/>
              </w:rPr>
            </w:pPr>
            <w:r w:rsidRPr="00D6339B">
              <w:rPr>
                <w:sz w:val="16"/>
                <w:szCs w:val="16"/>
              </w:rPr>
              <w:t xml:space="preserve">Seasonal pattern of the fishing activity of the </w:t>
            </w:r>
            <w:r>
              <w:rPr>
                <w:sz w:val="16"/>
                <w:szCs w:val="16"/>
              </w:rPr>
              <w:t>metier</w:t>
            </w:r>
          </w:p>
        </w:tc>
        <w:tc>
          <w:tcPr>
            <w:tcW w:w="6102" w:type="dxa"/>
            <w:gridSpan w:val="5"/>
          </w:tcPr>
          <w:p w:rsidR="002E2A9D" w:rsidRPr="00D6339B" w:rsidRDefault="002E2A9D" w:rsidP="00D6339B">
            <w:pPr>
              <w:spacing w:before="40" w:after="40"/>
              <w:rPr>
                <w:sz w:val="16"/>
                <w:szCs w:val="16"/>
              </w:rPr>
            </w:pPr>
            <w:r w:rsidRPr="00D6339B">
              <w:rPr>
                <w:sz w:val="16"/>
                <w:szCs w:val="16"/>
              </w:rPr>
              <w:t>unknown</w:t>
            </w:r>
          </w:p>
        </w:tc>
      </w:tr>
      <w:tr w:rsidR="002E2A9D" w:rsidRPr="00D6339B" w:rsidTr="00EA3BA3">
        <w:tc>
          <w:tcPr>
            <w:tcW w:w="2427" w:type="dxa"/>
          </w:tcPr>
          <w:p w:rsidR="002E2A9D" w:rsidRPr="00D6339B" w:rsidRDefault="002E2A9D" w:rsidP="00FF43DA">
            <w:pPr>
              <w:spacing w:before="40" w:after="40"/>
              <w:jc w:val="left"/>
              <w:rPr>
                <w:sz w:val="16"/>
                <w:szCs w:val="16"/>
              </w:rPr>
            </w:pPr>
            <w:r w:rsidRPr="00D6339B">
              <w:rPr>
                <w:sz w:val="16"/>
                <w:szCs w:val="16"/>
              </w:rPr>
              <w:t xml:space="preserve">Number of vessels involved in metier by LOA group: </w:t>
            </w:r>
          </w:p>
        </w:tc>
        <w:tc>
          <w:tcPr>
            <w:tcW w:w="6102" w:type="dxa"/>
            <w:gridSpan w:val="5"/>
          </w:tcPr>
          <w:p w:rsidR="002E2A9D" w:rsidRPr="00D6339B" w:rsidRDefault="002E2A9D" w:rsidP="00D6339B">
            <w:pPr>
              <w:spacing w:before="40" w:after="40"/>
              <w:rPr>
                <w:sz w:val="16"/>
                <w:szCs w:val="16"/>
              </w:rPr>
            </w:pPr>
            <w:r w:rsidRPr="00D6339B">
              <w:rPr>
                <w:sz w:val="16"/>
                <w:szCs w:val="16"/>
              </w:rPr>
              <w:t>24-40m: 1 vessel</w:t>
            </w:r>
          </w:p>
        </w:tc>
      </w:tr>
      <w:tr w:rsidR="002E2A9D" w:rsidRPr="00D6339B" w:rsidTr="00EA3BA3">
        <w:tc>
          <w:tcPr>
            <w:tcW w:w="2427" w:type="dxa"/>
          </w:tcPr>
          <w:p w:rsidR="002E2A9D" w:rsidRPr="00D6339B" w:rsidRDefault="002E2A9D" w:rsidP="00FF43DA">
            <w:pPr>
              <w:spacing w:before="40" w:after="40"/>
              <w:jc w:val="left"/>
              <w:rPr>
                <w:sz w:val="16"/>
                <w:szCs w:val="16"/>
              </w:rPr>
            </w:pPr>
            <w:r w:rsidRPr="00D6339B">
              <w:rPr>
                <w:sz w:val="16"/>
                <w:szCs w:val="16"/>
              </w:rPr>
              <w:t xml:space="preserve">Detailed gear types and selectivity devices used in </w:t>
            </w:r>
            <w:r>
              <w:rPr>
                <w:sz w:val="16"/>
                <w:szCs w:val="16"/>
              </w:rPr>
              <w:t>metier</w:t>
            </w:r>
          </w:p>
        </w:tc>
        <w:tc>
          <w:tcPr>
            <w:tcW w:w="6102" w:type="dxa"/>
            <w:gridSpan w:val="5"/>
          </w:tcPr>
          <w:p w:rsidR="002E2A9D" w:rsidRPr="00D6339B" w:rsidRDefault="002E2A9D" w:rsidP="00D6339B">
            <w:pPr>
              <w:spacing w:before="40" w:after="40"/>
              <w:rPr>
                <w:sz w:val="16"/>
                <w:szCs w:val="16"/>
              </w:rPr>
            </w:pPr>
            <w:r w:rsidRPr="00D6339B">
              <w:rPr>
                <w:sz w:val="16"/>
                <w:szCs w:val="16"/>
              </w:rPr>
              <w:t>dredge, no details available</w:t>
            </w:r>
          </w:p>
        </w:tc>
      </w:tr>
      <w:tr w:rsidR="002E2A9D" w:rsidRPr="00D6339B" w:rsidTr="00EA3BA3">
        <w:tc>
          <w:tcPr>
            <w:tcW w:w="2427" w:type="dxa"/>
          </w:tcPr>
          <w:p w:rsidR="002E2A9D" w:rsidRPr="00D6339B" w:rsidRDefault="002E2A9D" w:rsidP="00FF43DA">
            <w:pPr>
              <w:spacing w:before="40" w:after="40"/>
              <w:jc w:val="left"/>
              <w:rPr>
                <w:sz w:val="16"/>
                <w:szCs w:val="16"/>
              </w:rPr>
            </w:pPr>
            <w:r w:rsidRPr="00D6339B">
              <w:rPr>
                <w:sz w:val="16"/>
                <w:szCs w:val="16"/>
              </w:rPr>
              <w:t xml:space="preserve">Main target and by-catch species for the </w:t>
            </w:r>
            <w:r>
              <w:rPr>
                <w:sz w:val="16"/>
                <w:szCs w:val="16"/>
              </w:rPr>
              <w:t>metier</w:t>
            </w:r>
          </w:p>
        </w:tc>
        <w:tc>
          <w:tcPr>
            <w:tcW w:w="6102" w:type="dxa"/>
            <w:gridSpan w:val="5"/>
          </w:tcPr>
          <w:p w:rsidR="002E2A9D" w:rsidRPr="00D6339B" w:rsidRDefault="002E2A9D" w:rsidP="00D6339B">
            <w:pPr>
              <w:spacing w:before="40" w:after="40"/>
              <w:rPr>
                <w:sz w:val="16"/>
                <w:szCs w:val="16"/>
              </w:rPr>
            </w:pPr>
            <w:r w:rsidRPr="00D6339B">
              <w:rPr>
                <w:sz w:val="16"/>
                <w:szCs w:val="16"/>
              </w:rPr>
              <w:t>Pecten maximus (common scallop)</w:t>
            </w:r>
          </w:p>
        </w:tc>
      </w:tr>
      <w:tr w:rsidR="002E2A9D" w:rsidRPr="00D6339B" w:rsidTr="00EA3BA3">
        <w:trPr>
          <w:cantSplit/>
          <w:trHeight w:val="198"/>
        </w:trPr>
        <w:tc>
          <w:tcPr>
            <w:tcW w:w="2427" w:type="dxa"/>
            <w:vMerge w:val="restart"/>
          </w:tcPr>
          <w:p w:rsidR="002E2A9D" w:rsidRPr="00D6339B" w:rsidRDefault="002E2A9D" w:rsidP="00FF43DA">
            <w:pPr>
              <w:spacing w:before="40" w:after="40"/>
              <w:jc w:val="left"/>
              <w:rPr>
                <w:sz w:val="16"/>
                <w:szCs w:val="16"/>
              </w:rPr>
            </w:pPr>
            <w:r w:rsidRPr="00D6339B">
              <w:rPr>
                <w:sz w:val="16"/>
                <w:szCs w:val="16"/>
              </w:rPr>
              <w:t>Indicate level of discard of major species (mostly subset of G1 or G2 species):</w:t>
            </w:r>
          </w:p>
          <w:p w:rsidR="002E2A9D" w:rsidRPr="00D6339B" w:rsidRDefault="002E2A9D" w:rsidP="00FF43DA">
            <w:pPr>
              <w:spacing w:before="40" w:after="40"/>
              <w:jc w:val="left"/>
              <w:rPr>
                <w:sz w:val="16"/>
                <w:szCs w:val="16"/>
              </w:rPr>
            </w:pPr>
            <w:r w:rsidRPr="00D6339B">
              <w:rPr>
                <w:sz w:val="16"/>
                <w:szCs w:val="16"/>
              </w:rPr>
              <w:t>(Text. e.g. Significant, Insignificant, Occasional high)</w:t>
            </w:r>
          </w:p>
          <w:p w:rsidR="002E2A9D" w:rsidRPr="00D6339B" w:rsidRDefault="002E2A9D" w:rsidP="00FF43DA">
            <w:pPr>
              <w:spacing w:before="40" w:after="40"/>
              <w:jc w:val="left"/>
              <w:rPr>
                <w:sz w:val="16"/>
                <w:szCs w:val="16"/>
              </w:rPr>
            </w:pPr>
          </w:p>
        </w:tc>
        <w:tc>
          <w:tcPr>
            <w:tcW w:w="1196" w:type="dxa"/>
          </w:tcPr>
          <w:p w:rsidR="002E2A9D" w:rsidRPr="00D6339B" w:rsidRDefault="002E2A9D" w:rsidP="00D6339B">
            <w:pPr>
              <w:spacing w:before="40" w:after="40"/>
              <w:rPr>
                <w:sz w:val="16"/>
                <w:szCs w:val="16"/>
              </w:rPr>
            </w:pPr>
            <w:r w:rsidRPr="00D6339B">
              <w:rPr>
                <w:sz w:val="16"/>
                <w:szCs w:val="16"/>
              </w:rPr>
              <w:t>Species</w:t>
            </w:r>
          </w:p>
        </w:tc>
        <w:tc>
          <w:tcPr>
            <w:tcW w:w="4906" w:type="dxa"/>
            <w:gridSpan w:val="4"/>
          </w:tcPr>
          <w:p w:rsidR="002E2A9D" w:rsidRPr="00D6339B" w:rsidRDefault="002E2A9D" w:rsidP="00D6339B">
            <w:pPr>
              <w:spacing w:before="40" w:after="40"/>
              <w:rPr>
                <w:sz w:val="16"/>
                <w:szCs w:val="16"/>
              </w:rPr>
            </w:pPr>
            <w:r w:rsidRPr="00D6339B">
              <w:rPr>
                <w:sz w:val="16"/>
                <w:szCs w:val="16"/>
              </w:rPr>
              <w:t>Level of discarding</w:t>
            </w:r>
          </w:p>
        </w:tc>
      </w:tr>
      <w:tr w:rsidR="002E2A9D" w:rsidRPr="00D6339B" w:rsidTr="00EA3BA3">
        <w:trPr>
          <w:cantSplit/>
          <w:trHeight w:val="198"/>
        </w:trPr>
        <w:tc>
          <w:tcPr>
            <w:tcW w:w="2427" w:type="dxa"/>
            <w:vMerge/>
          </w:tcPr>
          <w:p w:rsidR="002E2A9D" w:rsidRPr="00D6339B" w:rsidRDefault="002E2A9D" w:rsidP="00FF43DA">
            <w:pPr>
              <w:spacing w:before="40" w:after="40"/>
              <w:jc w:val="left"/>
              <w:rPr>
                <w:sz w:val="16"/>
                <w:szCs w:val="16"/>
              </w:rPr>
            </w:pPr>
          </w:p>
        </w:tc>
        <w:tc>
          <w:tcPr>
            <w:tcW w:w="1196" w:type="dxa"/>
          </w:tcPr>
          <w:p w:rsidR="002E2A9D" w:rsidRPr="00D6339B" w:rsidRDefault="002E2A9D" w:rsidP="00D6339B">
            <w:pPr>
              <w:spacing w:before="40" w:after="40"/>
              <w:rPr>
                <w:sz w:val="16"/>
                <w:szCs w:val="16"/>
              </w:rPr>
            </w:pPr>
            <w:r w:rsidRPr="00D6339B">
              <w:rPr>
                <w:sz w:val="16"/>
                <w:szCs w:val="16"/>
              </w:rPr>
              <w:t>all</w:t>
            </w:r>
          </w:p>
        </w:tc>
        <w:tc>
          <w:tcPr>
            <w:tcW w:w="4906" w:type="dxa"/>
            <w:gridSpan w:val="4"/>
          </w:tcPr>
          <w:p w:rsidR="002E2A9D" w:rsidRPr="00D6339B" w:rsidRDefault="002E2A9D" w:rsidP="00D6339B">
            <w:pPr>
              <w:spacing w:before="40" w:after="40"/>
              <w:rPr>
                <w:sz w:val="16"/>
                <w:szCs w:val="16"/>
              </w:rPr>
            </w:pPr>
            <w:r w:rsidRPr="00D6339B">
              <w:rPr>
                <w:sz w:val="16"/>
                <w:szCs w:val="16"/>
              </w:rPr>
              <w:t>unknown</w:t>
            </w:r>
          </w:p>
        </w:tc>
      </w:tr>
      <w:tr w:rsidR="002E2A9D" w:rsidRPr="00D6339B" w:rsidTr="00EA3BA3">
        <w:trPr>
          <w:cantSplit/>
          <w:trHeight w:val="198"/>
        </w:trPr>
        <w:tc>
          <w:tcPr>
            <w:tcW w:w="2427" w:type="dxa"/>
            <w:vMerge/>
          </w:tcPr>
          <w:p w:rsidR="002E2A9D" w:rsidRPr="00D6339B" w:rsidRDefault="002E2A9D" w:rsidP="00FF43DA">
            <w:pPr>
              <w:spacing w:before="40" w:after="40"/>
              <w:jc w:val="left"/>
              <w:rPr>
                <w:sz w:val="16"/>
                <w:szCs w:val="16"/>
              </w:rPr>
            </w:pPr>
          </w:p>
        </w:tc>
        <w:tc>
          <w:tcPr>
            <w:tcW w:w="1196" w:type="dxa"/>
          </w:tcPr>
          <w:p w:rsidR="002E2A9D" w:rsidRPr="00D6339B" w:rsidRDefault="002E2A9D" w:rsidP="00D6339B">
            <w:pPr>
              <w:spacing w:before="40" w:after="40"/>
              <w:rPr>
                <w:sz w:val="16"/>
                <w:szCs w:val="16"/>
              </w:rPr>
            </w:pPr>
          </w:p>
        </w:tc>
        <w:tc>
          <w:tcPr>
            <w:tcW w:w="4906" w:type="dxa"/>
            <w:gridSpan w:val="4"/>
          </w:tcPr>
          <w:p w:rsidR="002E2A9D" w:rsidRPr="00D6339B" w:rsidRDefault="002E2A9D" w:rsidP="00D6339B">
            <w:pPr>
              <w:spacing w:before="40" w:after="40"/>
              <w:rPr>
                <w:sz w:val="16"/>
                <w:szCs w:val="16"/>
              </w:rPr>
            </w:pPr>
          </w:p>
        </w:tc>
      </w:tr>
      <w:tr w:rsidR="002E2A9D" w:rsidRPr="00D6339B" w:rsidTr="00EA3BA3">
        <w:trPr>
          <w:cantSplit/>
          <w:trHeight w:val="198"/>
        </w:trPr>
        <w:tc>
          <w:tcPr>
            <w:tcW w:w="2427" w:type="dxa"/>
            <w:vMerge/>
          </w:tcPr>
          <w:p w:rsidR="002E2A9D" w:rsidRPr="00D6339B" w:rsidRDefault="002E2A9D" w:rsidP="00FF43DA">
            <w:pPr>
              <w:spacing w:before="40" w:after="40"/>
              <w:jc w:val="left"/>
              <w:rPr>
                <w:sz w:val="16"/>
                <w:szCs w:val="16"/>
              </w:rPr>
            </w:pPr>
          </w:p>
        </w:tc>
        <w:tc>
          <w:tcPr>
            <w:tcW w:w="1196" w:type="dxa"/>
          </w:tcPr>
          <w:p w:rsidR="002E2A9D" w:rsidRPr="00D6339B" w:rsidRDefault="002E2A9D" w:rsidP="00D6339B">
            <w:pPr>
              <w:spacing w:before="40" w:after="40"/>
              <w:rPr>
                <w:sz w:val="16"/>
                <w:szCs w:val="16"/>
              </w:rPr>
            </w:pPr>
          </w:p>
        </w:tc>
        <w:tc>
          <w:tcPr>
            <w:tcW w:w="4906" w:type="dxa"/>
            <w:gridSpan w:val="4"/>
          </w:tcPr>
          <w:p w:rsidR="002E2A9D" w:rsidRPr="00D6339B" w:rsidRDefault="002E2A9D" w:rsidP="00D6339B">
            <w:pPr>
              <w:spacing w:before="40" w:after="40"/>
              <w:rPr>
                <w:sz w:val="16"/>
                <w:szCs w:val="16"/>
              </w:rPr>
            </w:pPr>
          </w:p>
        </w:tc>
      </w:tr>
      <w:tr w:rsidR="002E2A9D" w:rsidRPr="00D6339B" w:rsidTr="00EA3BA3">
        <w:trPr>
          <w:cantSplit/>
          <w:trHeight w:val="198"/>
        </w:trPr>
        <w:tc>
          <w:tcPr>
            <w:tcW w:w="2427" w:type="dxa"/>
            <w:vMerge/>
          </w:tcPr>
          <w:p w:rsidR="002E2A9D" w:rsidRPr="00D6339B" w:rsidRDefault="002E2A9D" w:rsidP="00FF43DA">
            <w:pPr>
              <w:spacing w:before="40" w:after="40"/>
              <w:jc w:val="left"/>
              <w:rPr>
                <w:sz w:val="16"/>
                <w:szCs w:val="16"/>
              </w:rPr>
            </w:pPr>
          </w:p>
        </w:tc>
        <w:tc>
          <w:tcPr>
            <w:tcW w:w="1196" w:type="dxa"/>
          </w:tcPr>
          <w:p w:rsidR="002E2A9D" w:rsidRPr="00D6339B" w:rsidRDefault="002E2A9D" w:rsidP="00D6339B">
            <w:pPr>
              <w:spacing w:before="40" w:after="40"/>
              <w:rPr>
                <w:sz w:val="16"/>
                <w:szCs w:val="16"/>
              </w:rPr>
            </w:pPr>
          </w:p>
        </w:tc>
        <w:tc>
          <w:tcPr>
            <w:tcW w:w="4906" w:type="dxa"/>
            <w:gridSpan w:val="4"/>
          </w:tcPr>
          <w:p w:rsidR="002E2A9D" w:rsidRPr="00D6339B" w:rsidRDefault="002E2A9D" w:rsidP="00D6339B">
            <w:pPr>
              <w:spacing w:before="40" w:after="40"/>
              <w:rPr>
                <w:sz w:val="16"/>
                <w:szCs w:val="16"/>
              </w:rPr>
            </w:pPr>
          </w:p>
        </w:tc>
      </w:tr>
      <w:tr w:rsidR="002E2A9D" w:rsidRPr="00D6339B" w:rsidTr="00EA3BA3">
        <w:tc>
          <w:tcPr>
            <w:tcW w:w="2427" w:type="dxa"/>
          </w:tcPr>
          <w:p w:rsidR="002E2A9D" w:rsidRPr="00D6339B" w:rsidRDefault="002E2A9D" w:rsidP="00FF43DA">
            <w:pPr>
              <w:spacing w:before="40" w:after="40"/>
              <w:jc w:val="left"/>
              <w:rPr>
                <w:sz w:val="16"/>
                <w:szCs w:val="16"/>
              </w:rPr>
            </w:pPr>
          </w:p>
        </w:tc>
        <w:tc>
          <w:tcPr>
            <w:tcW w:w="6102" w:type="dxa"/>
            <w:gridSpan w:val="5"/>
          </w:tcPr>
          <w:p w:rsidR="002E2A9D" w:rsidRPr="00D6339B" w:rsidRDefault="002E2A9D" w:rsidP="00D6339B">
            <w:pPr>
              <w:spacing w:before="40" w:after="40"/>
              <w:rPr>
                <w:sz w:val="16"/>
                <w:szCs w:val="16"/>
              </w:rPr>
            </w:pPr>
          </w:p>
        </w:tc>
      </w:tr>
      <w:tr w:rsidR="002E2A9D" w:rsidRPr="00D6339B" w:rsidTr="00EA3BA3">
        <w:trPr>
          <w:cantSplit/>
          <w:trHeight w:val="315"/>
        </w:trPr>
        <w:tc>
          <w:tcPr>
            <w:tcW w:w="2427" w:type="dxa"/>
            <w:vMerge w:val="restart"/>
          </w:tcPr>
          <w:p w:rsidR="002E2A9D" w:rsidRPr="00D6339B" w:rsidRDefault="002E2A9D" w:rsidP="00FF43DA">
            <w:pPr>
              <w:spacing w:before="40" w:after="40"/>
              <w:jc w:val="left"/>
              <w:rPr>
                <w:sz w:val="16"/>
                <w:szCs w:val="16"/>
              </w:rPr>
            </w:pPr>
            <w:r w:rsidRPr="00D6339B">
              <w:rPr>
                <w:sz w:val="16"/>
                <w:szCs w:val="16"/>
              </w:rPr>
              <w:t xml:space="preserve">Is significant part of the catches landed in foreign countries? </w:t>
            </w:r>
          </w:p>
          <w:p w:rsidR="002E2A9D" w:rsidRPr="00D6339B" w:rsidRDefault="002E2A9D" w:rsidP="00FF43DA">
            <w:pPr>
              <w:spacing w:before="40" w:after="40"/>
              <w:jc w:val="left"/>
              <w:rPr>
                <w:sz w:val="16"/>
                <w:szCs w:val="16"/>
              </w:rPr>
            </w:pPr>
          </w:p>
        </w:tc>
        <w:tc>
          <w:tcPr>
            <w:tcW w:w="1520" w:type="dxa"/>
            <w:gridSpan w:val="2"/>
          </w:tcPr>
          <w:p w:rsidR="002E2A9D" w:rsidRPr="00D6339B" w:rsidRDefault="002E2A9D" w:rsidP="00D6339B">
            <w:pPr>
              <w:spacing w:before="40" w:after="40"/>
              <w:rPr>
                <w:sz w:val="16"/>
                <w:szCs w:val="16"/>
              </w:rPr>
            </w:pPr>
            <w:r w:rsidRPr="00D6339B">
              <w:rPr>
                <w:sz w:val="16"/>
                <w:szCs w:val="16"/>
              </w:rPr>
              <w:t>Landing country</w:t>
            </w:r>
          </w:p>
        </w:tc>
        <w:tc>
          <w:tcPr>
            <w:tcW w:w="4582" w:type="dxa"/>
            <w:gridSpan w:val="3"/>
          </w:tcPr>
          <w:p w:rsidR="002E2A9D" w:rsidRPr="00D6339B" w:rsidRDefault="002E2A9D" w:rsidP="00D6339B">
            <w:pPr>
              <w:spacing w:before="40" w:after="40"/>
              <w:rPr>
                <w:sz w:val="16"/>
                <w:szCs w:val="16"/>
              </w:rPr>
            </w:pPr>
            <w:r w:rsidRPr="00D6339B">
              <w:rPr>
                <w:sz w:val="16"/>
                <w:szCs w:val="16"/>
              </w:rPr>
              <w:t>Sampling agreement (y/n) ref. to table</w:t>
            </w:r>
          </w:p>
        </w:tc>
      </w:tr>
      <w:tr w:rsidR="002E2A9D" w:rsidRPr="00D6339B" w:rsidTr="00EA3BA3">
        <w:trPr>
          <w:cantSplit/>
          <w:trHeight w:val="315"/>
        </w:trPr>
        <w:tc>
          <w:tcPr>
            <w:tcW w:w="2427" w:type="dxa"/>
            <w:vMerge/>
          </w:tcPr>
          <w:p w:rsidR="002E2A9D" w:rsidRPr="00D6339B" w:rsidRDefault="002E2A9D" w:rsidP="00FF43DA">
            <w:pPr>
              <w:spacing w:before="40" w:after="40"/>
              <w:jc w:val="left"/>
              <w:rPr>
                <w:sz w:val="16"/>
                <w:szCs w:val="16"/>
              </w:rPr>
            </w:pPr>
          </w:p>
        </w:tc>
        <w:tc>
          <w:tcPr>
            <w:tcW w:w="1520" w:type="dxa"/>
            <w:gridSpan w:val="2"/>
          </w:tcPr>
          <w:p w:rsidR="002E2A9D" w:rsidRPr="00D6339B" w:rsidRDefault="002E2A9D" w:rsidP="00D6339B">
            <w:pPr>
              <w:spacing w:before="40" w:after="40"/>
              <w:rPr>
                <w:sz w:val="16"/>
                <w:szCs w:val="16"/>
              </w:rPr>
            </w:pPr>
            <w:r w:rsidRPr="00D6339B">
              <w:rPr>
                <w:sz w:val="16"/>
                <w:szCs w:val="16"/>
              </w:rPr>
              <w:t>UK</w:t>
            </w:r>
          </w:p>
        </w:tc>
        <w:tc>
          <w:tcPr>
            <w:tcW w:w="4582" w:type="dxa"/>
            <w:gridSpan w:val="3"/>
          </w:tcPr>
          <w:p w:rsidR="002E2A9D" w:rsidRPr="00D6339B" w:rsidRDefault="002E2A9D" w:rsidP="00D6339B">
            <w:pPr>
              <w:spacing w:before="40" w:after="40"/>
              <w:rPr>
                <w:sz w:val="16"/>
                <w:szCs w:val="16"/>
              </w:rPr>
            </w:pPr>
            <w:r>
              <w:rPr>
                <w:sz w:val="16"/>
                <w:szCs w:val="16"/>
              </w:rPr>
              <w:t>yes</w:t>
            </w:r>
          </w:p>
        </w:tc>
      </w:tr>
      <w:tr w:rsidR="002E2A9D" w:rsidRPr="00D6339B" w:rsidTr="00EA3BA3">
        <w:trPr>
          <w:cantSplit/>
          <w:trHeight w:val="315"/>
        </w:trPr>
        <w:tc>
          <w:tcPr>
            <w:tcW w:w="2427" w:type="dxa"/>
            <w:vMerge/>
          </w:tcPr>
          <w:p w:rsidR="002E2A9D" w:rsidRPr="00D6339B" w:rsidRDefault="002E2A9D" w:rsidP="00FF43DA">
            <w:pPr>
              <w:spacing w:before="40" w:after="40"/>
              <w:jc w:val="left"/>
              <w:rPr>
                <w:sz w:val="16"/>
                <w:szCs w:val="16"/>
              </w:rPr>
            </w:pPr>
          </w:p>
        </w:tc>
        <w:tc>
          <w:tcPr>
            <w:tcW w:w="1520" w:type="dxa"/>
            <w:gridSpan w:val="2"/>
          </w:tcPr>
          <w:p w:rsidR="002E2A9D" w:rsidRPr="00D6339B" w:rsidRDefault="002E2A9D" w:rsidP="00D6339B">
            <w:pPr>
              <w:spacing w:before="40" w:after="40"/>
              <w:rPr>
                <w:sz w:val="16"/>
                <w:szCs w:val="16"/>
              </w:rPr>
            </w:pPr>
          </w:p>
        </w:tc>
        <w:tc>
          <w:tcPr>
            <w:tcW w:w="4582" w:type="dxa"/>
            <w:gridSpan w:val="3"/>
          </w:tcPr>
          <w:p w:rsidR="002E2A9D" w:rsidRPr="00D6339B" w:rsidRDefault="002E2A9D" w:rsidP="00D6339B">
            <w:pPr>
              <w:spacing w:before="40" w:after="40"/>
              <w:rPr>
                <w:sz w:val="16"/>
                <w:szCs w:val="16"/>
              </w:rPr>
            </w:pPr>
          </w:p>
        </w:tc>
      </w:tr>
      <w:tr w:rsidR="002E2A9D" w:rsidRPr="00D6339B" w:rsidTr="00EA3BA3">
        <w:tc>
          <w:tcPr>
            <w:tcW w:w="8529" w:type="dxa"/>
            <w:gridSpan w:val="6"/>
          </w:tcPr>
          <w:p w:rsidR="002E2A9D" w:rsidRPr="00D6339B" w:rsidRDefault="002E2A9D" w:rsidP="00FF43DA">
            <w:pPr>
              <w:spacing w:before="40" w:after="40"/>
              <w:jc w:val="left"/>
              <w:rPr>
                <w:sz w:val="16"/>
                <w:szCs w:val="16"/>
              </w:rPr>
            </w:pPr>
            <w:r w:rsidRPr="00D6339B">
              <w:rPr>
                <w:sz w:val="16"/>
                <w:szCs w:val="16"/>
              </w:rPr>
              <w:t>Sampling of the metier</w:t>
            </w:r>
          </w:p>
        </w:tc>
      </w:tr>
      <w:tr w:rsidR="002E2A9D" w:rsidRPr="00D6339B" w:rsidTr="00EA3BA3">
        <w:tc>
          <w:tcPr>
            <w:tcW w:w="2427" w:type="dxa"/>
          </w:tcPr>
          <w:p w:rsidR="002E2A9D" w:rsidRPr="00D6339B" w:rsidRDefault="002E2A9D" w:rsidP="00FF43DA">
            <w:pPr>
              <w:spacing w:before="40" w:after="40"/>
              <w:jc w:val="left"/>
              <w:rPr>
                <w:sz w:val="16"/>
                <w:szCs w:val="16"/>
              </w:rPr>
            </w:pPr>
            <w:r w:rsidRPr="00D6339B">
              <w:rPr>
                <w:sz w:val="16"/>
                <w:szCs w:val="16"/>
              </w:rPr>
              <w:t xml:space="preserve">Indicate if this </w:t>
            </w:r>
            <w:r>
              <w:rPr>
                <w:sz w:val="16"/>
                <w:szCs w:val="16"/>
              </w:rPr>
              <w:t>Metier</w:t>
            </w:r>
            <w:r w:rsidRPr="00D6339B">
              <w:rPr>
                <w:sz w:val="16"/>
                <w:szCs w:val="16"/>
              </w:rPr>
              <w:t xml:space="preserve"> is merged with other metiers for sampling</w:t>
            </w:r>
          </w:p>
        </w:tc>
        <w:tc>
          <w:tcPr>
            <w:tcW w:w="6102" w:type="dxa"/>
            <w:gridSpan w:val="5"/>
          </w:tcPr>
          <w:p w:rsidR="002E2A9D" w:rsidRPr="00D6339B" w:rsidRDefault="002E2A9D" w:rsidP="00D6339B">
            <w:pPr>
              <w:spacing w:before="40" w:after="40"/>
              <w:rPr>
                <w:sz w:val="16"/>
                <w:szCs w:val="16"/>
              </w:rPr>
            </w:pPr>
            <w:r w:rsidRPr="00D6339B">
              <w:rPr>
                <w:sz w:val="16"/>
                <w:szCs w:val="16"/>
              </w:rPr>
              <w:t>not merged</w:t>
            </w:r>
          </w:p>
        </w:tc>
      </w:tr>
      <w:tr w:rsidR="002E2A9D" w:rsidRPr="00D6339B" w:rsidTr="00EA3BA3">
        <w:tc>
          <w:tcPr>
            <w:tcW w:w="2427" w:type="dxa"/>
          </w:tcPr>
          <w:p w:rsidR="002E2A9D" w:rsidRPr="00D6339B" w:rsidRDefault="002E2A9D" w:rsidP="00FF43DA">
            <w:pPr>
              <w:spacing w:before="40" w:after="40"/>
              <w:jc w:val="left"/>
              <w:rPr>
                <w:sz w:val="16"/>
                <w:szCs w:val="16"/>
              </w:rPr>
            </w:pPr>
            <w:r w:rsidRPr="00D6339B">
              <w:rPr>
                <w:sz w:val="16"/>
                <w:szCs w:val="16"/>
              </w:rPr>
              <w:t>Justification for merging:</w:t>
            </w:r>
          </w:p>
        </w:tc>
        <w:tc>
          <w:tcPr>
            <w:tcW w:w="6102" w:type="dxa"/>
            <w:gridSpan w:val="5"/>
          </w:tcPr>
          <w:p w:rsidR="002E2A9D" w:rsidRPr="00D6339B" w:rsidRDefault="002E2A9D" w:rsidP="00D6339B">
            <w:pPr>
              <w:spacing w:before="40" w:after="40"/>
              <w:rPr>
                <w:sz w:val="16"/>
                <w:szCs w:val="16"/>
              </w:rPr>
            </w:pPr>
            <w:r w:rsidRPr="00D6339B">
              <w:rPr>
                <w:sz w:val="16"/>
                <w:szCs w:val="16"/>
              </w:rPr>
              <w:t>not relevant</w:t>
            </w:r>
          </w:p>
        </w:tc>
      </w:tr>
      <w:tr w:rsidR="002E2A9D" w:rsidRPr="00D6339B" w:rsidTr="00EA3BA3">
        <w:trPr>
          <w:cantSplit/>
          <w:trHeight w:val="360"/>
        </w:trPr>
        <w:tc>
          <w:tcPr>
            <w:tcW w:w="2427" w:type="dxa"/>
            <w:vMerge w:val="restart"/>
          </w:tcPr>
          <w:p w:rsidR="002E2A9D" w:rsidRPr="00D6339B" w:rsidRDefault="002E2A9D" w:rsidP="00FF43DA">
            <w:pPr>
              <w:spacing w:before="40" w:after="40"/>
              <w:jc w:val="left"/>
              <w:rPr>
                <w:sz w:val="16"/>
                <w:szCs w:val="16"/>
              </w:rPr>
            </w:pPr>
            <w:r w:rsidRPr="00D6339B">
              <w:rPr>
                <w:sz w:val="16"/>
                <w:szCs w:val="16"/>
              </w:rPr>
              <w:t>Sampling scheme</w:t>
            </w:r>
          </w:p>
        </w:tc>
        <w:tc>
          <w:tcPr>
            <w:tcW w:w="1919" w:type="dxa"/>
            <w:gridSpan w:val="3"/>
          </w:tcPr>
          <w:p w:rsidR="002E2A9D" w:rsidRPr="00D6339B" w:rsidRDefault="002E2A9D" w:rsidP="00D6339B">
            <w:pPr>
              <w:spacing w:before="40" w:after="40"/>
              <w:rPr>
                <w:sz w:val="16"/>
                <w:szCs w:val="16"/>
              </w:rPr>
            </w:pPr>
            <w:r w:rsidRPr="00D6339B">
              <w:rPr>
                <w:sz w:val="16"/>
                <w:szCs w:val="16"/>
              </w:rPr>
              <w:t>Type of sampling</w:t>
            </w:r>
          </w:p>
        </w:tc>
        <w:tc>
          <w:tcPr>
            <w:tcW w:w="2079" w:type="dxa"/>
          </w:tcPr>
          <w:p w:rsidR="002E2A9D" w:rsidRPr="00D6339B" w:rsidRDefault="002E2A9D" w:rsidP="00FF43DA">
            <w:pPr>
              <w:spacing w:before="40" w:after="40"/>
              <w:jc w:val="left"/>
              <w:rPr>
                <w:sz w:val="16"/>
                <w:szCs w:val="16"/>
              </w:rPr>
            </w:pPr>
            <w:r w:rsidRPr="00D6339B">
              <w:rPr>
                <w:sz w:val="16"/>
                <w:szCs w:val="16"/>
              </w:rPr>
              <w:t>Sampling frame and primary sampling unit for data collection</w:t>
            </w:r>
          </w:p>
        </w:tc>
        <w:tc>
          <w:tcPr>
            <w:tcW w:w="2104" w:type="dxa"/>
          </w:tcPr>
          <w:p w:rsidR="002E2A9D" w:rsidRPr="00D6339B" w:rsidRDefault="002E2A9D" w:rsidP="00FF43DA">
            <w:pPr>
              <w:spacing w:before="40" w:after="40"/>
              <w:jc w:val="left"/>
              <w:rPr>
                <w:sz w:val="16"/>
                <w:szCs w:val="16"/>
              </w:rPr>
            </w:pPr>
            <w:r w:rsidRPr="00D6339B">
              <w:rPr>
                <w:sz w:val="16"/>
                <w:szCs w:val="16"/>
              </w:rPr>
              <w:t>Data collected (retained catch; discarded catch; unsorted catch) and sampling method (concurrent, other)</w:t>
            </w:r>
          </w:p>
        </w:tc>
      </w:tr>
      <w:tr w:rsidR="002E2A9D" w:rsidRPr="00D6339B" w:rsidTr="00EA3BA3">
        <w:trPr>
          <w:cantSplit/>
          <w:trHeight w:val="255"/>
        </w:trPr>
        <w:tc>
          <w:tcPr>
            <w:tcW w:w="2427" w:type="dxa"/>
            <w:vMerge/>
          </w:tcPr>
          <w:p w:rsidR="002E2A9D" w:rsidRPr="00D6339B" w:rsidRDefault="002E2A9D" w:rsidP="00FF43DA">
            <w:pPr>
              <w:spacing w:before="40" w:after="40"/>
              <w:jc w:val="left"/>
              <w:rPr>
                <w:sz w:val="16"/>
                <w:szCs w:val="16"/>
              </w:rPr>
            </w:pPr>
          </w:p>
        </w:tc>
        <w:tc>
          <w:tcPr>
            <w:tcW w:w="1919" w:type="dxa"/>
            <w:gridSpan w:val="3"/>
          </w:tcPr>
          <w:p w:rsidR="002E2A9D" w:rsidRPr="00D6339B" w:rsidRDefault="002E2A9D" w:rsidP="00D6339B">
            <w:pPr>
              <w:spacing w:before="40" w:after="40"/>
              <w:rPr>
                <w:sz w:val="16"/>
                <w:szCs w:val="16"/>
              </w:rPr>
            </w:pPr>
            <w:r w:rsidRPr="00D6339B">
              <w:rPr>
                <w:sz w:val="16"/>
                <w:szCs w:val="16"/>
              </w:rPr>
              <w:t>Observers at sea</w:t>
            </w:r>
          </w:p>
        </w:tc>
        <w:tc>
          <w:tcPr>
            <w:tcW w:w="2079" w:type="dxa"/>
          </w:tcPr>
          <w:p w:rsidR="002E2A9D" w:rsidRPr="00D6339B" w:rsidRDefault="002E2A9D" w:rsidP="00D6339B">
            <w:pPr>
              <w:spacing w:before="40" w:after="40"/>
              <w:rPr>
                <w:sz w:val="16"/>
                <w:szCs w:val="16"/>
              </w:rPr>
            </w:pPr>
          </w:p>
        </w:tc>
        <w:tc>
          <w:tcPr>
            <w:tcW w:w="2104" w:type="dxa"/>
          </w:tcPr>
          <w:p w:rsidR="002E2A9D" w:rsidRPr="00D6339B" w:rsidRDefault="002E2A9D" w:rsidP="00D6339B">
            <w:pPr>
              <w:spacing w:before="40" w:after="40"/>
              <w:rPr>
                <w:sz w:val="16"/>
                <w:szCs w:val="16"/>
              </w:rPr>
            </w:pPr>
          </w:p>
        </w:tc>
      </w:tr>
      <w:tr w:rsidR="002E2A9D" w:rsidRPr="00D6339B" w:rsidTr="00EA3BA3">
        <w:trPr>
          <w:cantSplit/>
          <w:trHeight w:val="255"/>
        </w:trPr>
        <w:tc>
          <w:tcPr>
            <w:tcW w:w="2427" w:type="dxa"/>
            <w:vMerge/>
          </w:tcPr>
          <w:p w:rsidR="002E2A9D" w:rsidRPr="00D6339B" w:rsidRDefault="002E2A9D" w:rsidP="00FF43DA">
            <w:pPr>
              <w:spacing w:before="40" w:after="40"/>
              <w:jc w:val="left"/>
              <w:rPr>
                <w:sz w:val="16"/>
                <w:szCs w:val="16"/>
              </w:rPr>
            </w:pPr>
          </w:p>
        </w:tc>
        <w:tc>
          <w:tcPr>
            <w:tcW w:w="1919" w:type="dxa"/>
            <w:gridSpan w:val="3"/>
          </w:tcPr>
          <w:p w:rsidR="002E2A9D" w:rsidRPr="00D6339B" w:rsidRDefault="002E2A9D" w:rsidP="00D6339B">
            <w:pPr>
              <w:spacing w:before="40" w:after="40"/>
              <w:rPr>
                <w:sz w:val="16"/>
                <w:szCs w:val="16"/>
              </w:rPr>
            </w:pPr>
            <w:r w:rsidRPr="00D6339B">
              <w:rPr>
                <w:sz w:val="16"/>
                <w:szCs w:val="16"/>
              </w:rPr>
              <w:t>Self sampling</w:t>
            </w:r>
          </w:p>
        </w:tc>
        <w:tc>
          <w:tcPr>
            <w:tcW w:w="2079" w:type="dxa"/>
          </w:tcPr>
          <w:p w:rsidR="002E2A9D" w:rsidRPr="00D6339B" w:rsidRDefault="002E2A9D" w:rsidP="00D6339B">
            <w:pPr>
              <w:spacing w:before="40" w:after="40"/>
              <w:rPr>
                <w:sz w:val="16"/>
                <w:szCs w:val="16"/>
              </w:rPr>
            </w:pPr>
          </w:p>
        </w:tc>
        <w:tc>
          <w:tcPr>
            <w:tcW w:w="2104" w:type="dxa"/>
          </w:tcPr>
          <w:p w:rsidR="002E2A9D" w:rsidRPr="00D6339B" w:rsidRDefault="002E2A9D" w:rsidP="00D6339B">
            <w:pPr>
              <w:spacing w:before="40" w:after="40"/>
              <w:rPr>
                <w:sz w:val="16"/>
                <w:szCs w:val="16"/>
              </w:rPr>
            </w:pPr>
          </w:p>
        </w:tc>
      </w:tr>
      <w:tr w:rsidR="002E2A9D" w:rsidRPr="00D6339B" w:rsidTr="00EA3BA3">
        <w:trPr>
          <w:cantSplit/>
          <w:trHeight w:val="255"/>
        </w:trPr>
        <w:tc>
          <w:tcPr>
            <w:tcW w:w="2427" w:type="dxa"/>
            <w:vMerge/>
          </w:tcPr>
          <w:p w:rsidR="002E2A9D" w:rsidRPr="00D6339B" w:rsidRDefault="002E2A9D" w:rsidP="00FF43DA">
            <w:pPr>
              <w:spacing w:before="40" w:after="40"/>
              <w:jc w:val="left"/>
              <w:rPr>
                <w:sz w:val="16"/>
                <w:szCs w:val="16"/>
              </w:rPr>
            </w:pPr>
          </w:p>
        </w:tc>
        <w:tc>
          <w:tcPr>
            <w:tcW w:w="1919" w:type="dxa"/>
            <w:gridSpan w:val="3"/>
          </w:tcPr>
          <w:p w:rsidR="002E2A9D" w:rsidRPr="00D6339B" w:rsidRDefault="002E2A9D" w:rsidP="00D6339B">
            <w:pPr>
              <w:spacing w:before="40" w:after="40"/>
              <w:rPr>
                <w:sz w:val="16"/>
                <w:szCs w:val="16"/>
              </w:rPr>
            </w:pPr>
            <w:r w:rsidRPr="00D6339B">
              <w:rPr>
                <w:sz w:val="16"/>
                <w:szCs w:val="16"/>
              </w:rPr>
              <w:t>Sampling landings on shore</w:t>
            </w:r>
          </w:p>
        </w:tc>
        <w:tc>
          <w:tcPr>
            <w:tcW w:w="2079" w:type="dxa"/>
          </w:tcPr>
          <w:p w:rsidR="002E2A9D" w:rsidRPr="00D6339B" w:rsidRDefault="002E2A9D" w:rsidP="00D6339B">
            <w:pPr>
              <w:spacing w:before="40" w:after="40"/>
              <w:rPr>
                <w:sz w:val="16"/>
                <w:szCs w:val="16"/>
              </w:rPr>
            </w:pPr>
          </w:p>
        </w:tc>
        <w:tc>
          <w:tcPr>
            <w:tcW w:w="2104" w:type="dxa"/>
          </w:tcPr>
          <w:p w:rsidR="002E2A9D" w:rsidRPr="00D6339B" w:rsidRDefault="002E2A9D" w:rsidP="00D6339B">
            <w:pPr>
              <w:spacing w:before="40" w:after="40"/>
              <w:rPr>
                <w:sz w:val="16"/>
                <w:szCs w:val="16"/>
              </w:rPr>
            </w:pPr>
          </w:p>
        </w:tc>
      </w:tr>
      <w:tr w:rsidR="002E2A9D" w:rsidRPr="00D6339B" w:rsidTr="00EA3BA3">
        <w:tc>
          <w:tcPr>
            <w:tcW w:w="2427" w:type="dxa"/>
          </w:tcPr>
          <w:p w:rsidR="002E2A9D" w:rsidRPr="00D6339B" w:rsidRDefault="002E2A9D" w:rsidP="00FF43DA">
            <w:pPr>
              <w:spacing w:before="40" w:after="40"/>
              <w:jc w:val="left"/>
              <w:rPr>
                <w:sz w:val="16"/>
                <w:szCs w:val="16"/>
              </w:rPr>
            </w:pPr>
            <w:r w:rsidRPr="00D6339B">
              <w:rPr>
                <w:sz w:val="16"/>
                <w:szCs w:val="16"/>
              </w:rPr>
              <w:t xml:space="preserve">Indicate if the </w:t>
            </w:r>
            <w:r>
              <w:rPr>
                <w:sz w:val="16"/>
                <w:szCs w:val="16"/>
              </w:rPr>
              <w:t>Metier</w:t>
            </w:r>
            <w:r w:rsidRPr="00D6339B">
              <w:rPr>
                <w:sz w:val="16"/>
                <w:szCs w:val="16"/>
              </w:rPr>
              <w:t xml:space="preserve"> is associated with particular sampling problems:</w:t>
            </w:r>
          </w:p>
        </w:tc>
        <w:tc>
          <w:tcPr>
            <w:tcW w:w="6102" w:type="dxa"/>
            <w:gridSpan w:val="5"/>
          </w:tcPr>
          <w:p w:rsidR="002E2A9D" w:rsidRPr="00D6339B" w:rsidRDefault="002E2A9D" w:rsidP="00D6339B">
            <w:pPr>
              <w:spacing w:before="40" w:after="40"/>
              <w:rPr>
                <w:sz w:val="16"/>
                <w:szCs w:val="16"/>
              </w:rPr>
            </w:pPr>
            <w:r w:rsidRPr="00D6339B">
              <w:rPr>
                <w:sz w:val="16"/>
                <w:szCs w:val="16"/>
              </w:rPr>
              <w:t>not accessible to NL</w:t>
            </w:r>
            <w:r>
              <w:rPr>
                <w:sz w:val="16"/>
                <w:szCs w:val="16"/>
              </w:rPr>
              <w:t>D</w:t>
            </w:r>
          </w:p>
        </w:tc>
      </w:tr>
      <w:tr w:rsidR="002E2A9D" w:rsidRPr="00D6339B" w:rsidTr="00EA3BA3">
        <w:tc>
          <w:tcPr>
            <w:tcW w:w="2427" w:type="dxa"/>
          </w:tcPr>
          <w:p w:rsidR="002E2A9D" w:rsidRPr="00D6339B" w:rsidRDefault="002E2A9D" w:rsidP="00FF43DA">
            <w:pPr>
              <w:spacing w:before="40" w:after="40"/>
              <w:jc w:val="left"/>
              <w:rPr>
                <w:sz w:val="16"/>
                <w:szCs w:val="16"/>
              </w:rPr>
            </w:pPr>
            <w:r w:rsidRPr="00D6339B">
              <w:rPr>
                <w:sz w:val="16"/>
                <w:szCs w:val="16"/>
              </w:rPr>
              <w:t>Additional remarks (historical and others):</w:t>
            </w:r>
          </w:p>
        </w:tc>
        <w:tc>
          <w:tcPr>
            <w:tcW w:w="6102" w:type="dxa"/>
            <w:gridSpan w:val="5"/>
          </w:tcPr>
          <w:p w:rsidR="002E2A9D" w:rsidRPr="00D6339B" w:rsidRDefault="002E2A9D" w:rsidP="00D6339B">
            <w:pPr>
              <w:spacing w:before="40" w:after="40"/>
              <w:rPr>
                <w:sz w:val="16"/>
                <w:szCs w:val="16"/>
              </w:rPr>
            </w:pPr>
          </w:p>
        </w:tc>
      </w:tr>
    </w:tbl>
    <w:p w:rsidR="002E2A9D" w:rsidRPr="00D6339B" w:rsidRDefault="002E2A9D" w:rsidP="00D6339B">
      <w:pPr>
        <w:spacing w:before="40" w:after="40"/>
        <w:rPr>
          <w:sz w:val="16"/>
          <w:szCs w:val="16"/>
        </w:rPr>
      </w:pPr>
    </w:p>
    <w:p w:rsidR="002E2A9D" w:rsidRPr="00D6339B" w:rsidRDefault="002E2A9D" w:rsidP="00D6339B">
      <w:pPr>
        <w:spacing w:before="40" w:after="40"/>
        <w:rPr>
          <w:sz w:val="16"/>
          <w:szCs w:val="16"/>
        </w:rPr>
      </w:pPr>
      <w:r w:rsidRPr="00D6339B">
        <w:rPr>
          <w:sz w:val="16"/>
          <w:szCs w:val="16"/>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2"/>
        <w:gridCol w:w="1142"/>
        <w:gridCol w:w="277"/>
        <w:gridCol w:w="341"/>
        <w:gridCol w:w="1893"/>
        <w:gridCol w:w="1936"/>
      </w:tblGrid>
      <w:tr w:rsidR="002E2A9D" w:rsidRPr="00D6339B" w:rsidTr="00EA3BA3">
        <w:tc>
          <w:tcPr>
            <w:tcW w:w="7811" w:type="dxa"/>
            <w:gridSpan w:val="6"/>
          </w:tcPr>
          <w:p w:rsidR="002E2A9D" w:rsidRPr="00D6339B" w:rsidRDefault="002E2A9D" w:rsidP="00FF43DA">
            <w:pPr>
              <w:spacing w:before="40" w:after="40"/>
              <w:jc w:val="left"/>
              <w:rPr>
                <w:sz w:val="16"/>
                <w:szCs w:val="16"/>
              </w:rPr>
            </w:pPr>
            <w:r w:rsidRPr="00D6339B">
              <w:rPr>
                <w:sz w:val="16"/>
                <w:szCs w:val="16"/>
              </w:rPr>
              <w:t>Metier description template 19</w:t>
            </w:r>
          </w:p>
        </w:tc>
      </w:tr>
      <w:tr w:rsidR="002E2A9D" w:rsidRPr="00D6339B" w:rsidTr="00EA3BA3">
        <w:trPr>
          <w:trHeight w:val="333"/>
        </w:trPr>
        <w:tc>
          <w:tcPr>
            <w:tcW w:w="2222" w:type="dxa"/>
          </w:tcPr>
          <w:p w:rsidR="002E2A9D" w:rsidRPr="00D6339B" w:rsidRDefault="002E2A9D" w:rsidP="00FF43DA">
            <w:pPr>
              <w:spacing w:before="40" w:after="40"/>
              <w:jc w:val="left"/>
              <w:rPr>
                <w:sz w:val="16"/>
                <w:szCs w:val="16"/>
              </w:rPr>
            </w:pPr>
            <w:r w:rsidRPr="00D6339B">
              <w:rPr>
                <w:sz w:val="16"/>
                <w:szCs w:val="16"/>
              </w:rPr>
              <w:t>RCM</w:t>
            </w:r>
          </w:p>
        </w:tc>
        <w:tc>
          <w:tcPr>
            <w:tcW w:w="5589" w:type="dxa"/>
            <w:gridSpan w:val="5"/>
          </w:tcPr>
          <w:p w:rsidR="002E2A9D" w:rsidRPr="00D6339B" w:rsidRDefault="002E2A9D" w:rsidP="00D6339B">
            <w:pPr>
              <w:spacing w:before="40" w:after="40"/>
              <w:rPr>
                <w:sz w:val="16"/>
                <w:szCs w:val="16"/>
              </w:rPr>
            </w:pPr>
            <w:r w:rsidRPr="00D6339B">
              <w:rPr>
                <w:sz w:val="16"/>
                <w:szCs w:val="16"/>
              </w:rPr>
              <w:t>North Atlantic</w:t>
            </w:r>
          </w:p>
        </w:tc>
      </w:tr>
      <w:tr w:rsidR="002E2A9D" w:rsidRPr="00D6339B" w:rsidTr="00EA3BA3">
        <w:trPr>
          <w:trHeight w:val="284"/>
        </w:trPr>
        <w:tc>
          <w:tcPr>
            <w:tcW w:w="2222" w:type="dxa"/>
          </w:tcPr>
          <w:p w:rsidR="002E2A9D" w:rsidRPr="00D6339B" w:rsidRDefault="002E2A9D" w:rsidP="00FF43DA">
            <w:pPr>
              <w:spacing w:before="40" w:after="40"/>
              <w:jc w:val="left"/>
              <w:rPr>
                <w:sz w:val="16"/>
                <w:szCs w:val="16"/>
              </w:rPr>
            </w:pPr>
            <w:r w:rsidRPr="00D6339B">
              <w:rPr>
                <w:sz w:val="16"/>
                <w:szCs w:val="16"/>
              </w:rPr>
              <w:t>Fishing ground</w:t>
            </w:r>
          </w:p>
        </w:tc>
        <w:tc>
          <w:tcPr>
            <w:tcW w:w="5589" w:type="dxa"/>
            <w:gridSpan w:val="5"/>
          </w:tcPr>
          <w:p w:rsidR="002E2A9D" w:rsidRPr="00D6339B" w:rsidRDefault="002E2A9D" w:rsidP="00D6339B">
            <w:pPr>
              <w:spacing w:before="40" w:after="40"/>
              <w:rPr>
                <w:sz w:val="16"/>
                <w:szCs w:val="16"/>
              </w:rPr>
            </w:pPr>
            <w:r w:rsidRPr="00D6339B">
              <w:rPr>
                <w:sz w:val="16"/>
                <w:szCs w:val="16"/>
              </w:rPr>
              <w:t>VIIe</w:t>
            </w:r>
          </w:p>
        </w:tc>
      </w:tr>
      <w:tr w:rsidR="002E2A9D" w:rsidRPr="00D6339B" w:rsidTr="00EA3BA3">
        <w:trPr>
          <w:trHeight w:val="284"/>
        </w:trPr>
        <w:tc>
          <w:tcPr>
            <w:tcW w:w="2222" w:type="dxa"/>
          </w:tcPr>
          <w:p w:rsidR="002E2A9D" w:rsidRPr="00D6339B" w:rsidRDefault="002E2A9D" w:rsidP="00FF43DA">
            <w:pPr>
              <w:spacing w:before="40" w:after="40"/>
              <w:jc w:val="left"/>
              <w:rPr>
                <w:sz w:val="16"/>
                <w:szCs w:val="16"/>
              </w:rPr>
            </w:pPr>
            <w:r w:rsidRPr="00D6339B">
              <w:rPr>
                <w:sz w:val="16"/>
                <w:szCs w:val="16"/>
              </w:rPr>
              <w:t xml:space="preserve">Name of </w:t>
            </w:r>
            <w:r>
              <w:rPr>
                <w:sz w:val="16"/>
                <w:szCs w:val="16"/>
              </w:rPr>
              <w:t>metier</w:t>
            </w:r>
            <w:r w:rsidRPr="00D6339B">
              <w:rPr>
                <w:sz w:val="16"/>
                <w:szCs w:val="16"/>
              </w:rPr>
              <w:t>:</w:t>
            </w:r>
          </w:p>
        </w:tc>
        <w:tc>
          <w:tcPr>
            <w:tcW w:w="5589" w:type="dxa"/>
            <w:gridSpan w:val="5"/>
          </w:tcPr>
          <w:p w:rsidR="002E2A9D" w:rsidRPr="00D6339B" w:rsidRDefault="002E2A9D" w:rsidP="00D6339B">
            <w:pPr>
              <w:spacing w:before="40" w:after="40"/>
              <w:rPr>
                <w:sz w:val="16"/>
                <w:szCs w:val="16"/>
              </w:rPr>
            </w:pPr>
            <w:r w:rsidRPr="00D6339B">
              <w:rPr>
                <w:sz w:val="16"/>
                <w:szCs w:val="16"/>
              </w:rPr>
              <w:t>PTM_SPF_32-69_0_0</w:t>
            </w:r>
          </w:p>
        </w:tc>
      </w:tr>
      <w:tr w:rsidR="002E2A9D" w:rsidRPr="00D6339B" w:rsidTr="00EA3BA3">
        <w:trPr>
          <w:trHeight w:val="284"/>
        </w:trPr>
        <w:tc>
          <w:tcPr>
            <w:tcW w:w="2222" w:type="dxa"/>
          </w:tcPr>
          <w:p w:rsidR="002E2A9D" w:rsidRPr="00D6339B" w:rsidRDefault="002E2A9D" w:rsidP="00FF43DA">
            <w:pPr>
              <w:spacing w:before="40" w:after="40"/>
              <w:jc w:val="left"/>
              <w:rPr>
                <w:sz w:val="16"/>
                <w:szCs w:val="16"/>
              </w:rPr>
            </w:pPr>
            <w:r w:rsidRPr="00D6339B">
              <w:rPr>
                <w:sz w:val="16"/>
                <w:szCs w:val="16"/>
              </w:rPr>
              <w:t>Flag country:</w:t>
            </w:r>
          </w:p>
        </w:tc>
        <w:tc>
          <w:tcPr>
            <w:tcW w:w="5589" w:type="dxa"/>
            <w:gridSpan w:val="5"/>
          </w:tcPr>
          <w:p w:rsidR="002E2A9D" w:rsidRPr="00D6339B" w:rsidRDefault="002E2A9D" w:rsidP="00D6339B">
            <w:pPr>
              <w:spacing w:before="40" w:after="40"/>
              <w:rPr>
                <w:sz w:val="16"/>
                <w:szCs w:val="16"/>
              </w:rPr>
            </w:pPr>
            <w:r w:rsidRPr="00D6339B">
              <w:rPr>
                <w:sz w:val="16"/>
                <w:szCs w:val="16"/>
              </w:rPr>
              <w:t>Netherlands</w:t>
            </w:r>
          </w:p>
        </w:tc>
      </w:tr>
      <w:tr w:rsidR="002E2A9D" w:rsidRPr="00D6339B" w:rsidTr="00EA3BA3">
        <w:trPr>
          <w:trHeight w:val="284"/>
        </w:trPr>
        <w:tc>
          <w:tcPr>
            <w:tcW w:w="2222" w:type="dxa"/>
          </w:tcPr>
          <w:p w:rsidR="002E2A9D" w:rsidRPr="00D6339B" w:rsidRDefault="002E2A9D" w:rsidP="00FF43DA">
            <w:pPr>
              <w:spacing w:before="40" w:after="40"/>
              <w:jc w:val="left"/>
              <w:rPr>
                <w:sz w:val="16"/>
                <w:szCs w:val="16"/>
              </w:rPr>
            </w:pPr>
            <w:r w:rsidRPr="00D6339B">
              <w:rPr>
                <w:sz w:val="16"/>
                <w:szCs w:val="16"/>
              </w:rPr>
              <w:t>Date of update:</w:t>
            </w:r>
          </w:p>
        </w:tc>
        <w:tc>
          <w:tcPr>
            <w:tcW w:w="5589" w:type="dxa"/>
            <w:gridSpan w:val="5"/>
          </w:tcPr>
          <w:p w:rsidR="002E2A9D" w:rsidRPr="00D6339B" w:rsidRDefault="002E2A9D" w:rsidP="00D6339B">
            <w:pPr>
              <w:spacing w:before="40" w:after="40"/>
              <w:rPr>
                <w:sz w:val="16"/>
                <w:szCs w:val="16"/>
              </w:rPr>
            </w:pPr>
            <w:r w:rsidRPr="00D6339B">
              <w:rPr>
                <w:sz w:val="16"/>
                <w:szCs w:val="16"/>
              </w:rPr>
              <w:t>28-02-2010</w:t>
            </w:r>
          </w:p>
        </w:tc>
      </w:tr>
      <w:tr w:rsidR="002E2A9D" w:rsidRPr="00D6339B" w:rsidTr="00EA3BA3">
        <w:tc>
          <w:tcPr>
            <w:tcW w:w="7811" w:type="dxa"/>
            <w:gridSpan w:val="6"/>
          </w:tcPr>
          <w:p w:rsidR="002E2A9D" w:rsidRPr="00D6339B" w:rsidRDefault="002E2A9D" w:rsidP="00FF43DA">
            <w:pPr>
              <w:spacing w:before="40" w:after="40"/>
              <w:jc w:val="left"/>
              <w:rPr>
                <w:sz w:val="16"/>
                <w:szCs w:val="16"/>
              </w:rPr>
            </w:pPr>
            <w:r w:rsidRPr="00D6339B">
              <w:rPr>
                <w:sz w:val="16"/>
                <w:szCs w:val="16"/>
              </w:rPr>
              <w:t xml:space="preserve">Description of the </w:t>
            </w:r>
            <w:r>
              <w:rPr>
                <w:sz w:val="16"/>
                <w:szCs w:val="16"/>
              </w:rPr>
              <w:t>metier</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 xml:space="preserve">Spatial distribution of the fishing activity of the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VIIe</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 xml:space="preserve">Seasonal pattern of the fishing activity of the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August-October and January-March</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 xml:space="preserve">Number of vessels involved in metier by LOA group: </w:t>
            </w:r>
          </w:p>
        </w:tc>
        <w:tc>
          <w:tcPr>
            <w:tcW w:w="5589" w:type="dxa"/>
            <w:gridSpan w:val="5"/>
          </w:tcPr>
          <w:p w:rsidR="002E2A9D" w:rsidRPr="00D6339B" w:rsidRDefault="002E2A9D" w:rsidP="00D6339B">
            <w:pPr>
              <w:spacing w:before="40" w:after="40"/>
              <w:rPr>
                <w:sz w:val="16"/>
                <w:szCs w:val="16"/>
              </w:rPr>
            </w:pPr>
            <w:r w:rsidRPr="00D6339B">
              <w:rPr>
                <w:sz w:val="16"/>
                <w:szCs w:val="16"/>
              </w:rPr>
              <w:t xml:space="preserve">1 pair trawl </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 xml:space="preserve">Detailed gear types and selectivity devices used in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Pelagic midwater pair trawl</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 xml:space="preserve">Main target and by-catch species for the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Target species are horse mackerel and sardine</w:t>
            </w:r>
          </w:p>
        </w:tc>
      </w:tr>
      <w:tr w:rsidR="002E2A9D" w:rsidRPr="00D6339B" w:rsidTr="00EA3BA3">
        <w:trPr>
          <w:cantSplit/>
          <w:trHeight w:val="198"/>
        </w:trPr>
        <w:tc>
          <w:tcPr>
            <w:tcW w:w="2222" w:type="dxa"/>
            <w:vMerge w:val="restart"/>
          </w:tcPr>
          <w:p w:rsidR="002E2A9D" w:rsidRPr="00D6339B" w:rsidRDefault="002E2A9D" w:rsidP="00FF43DA">
            <w:pPr>
              <w:spacing w:before="40" w:after="40"/>
              <w:jc w:val="left"/>
              <w:rPr>
                <w:sz w:val="16"/>
                <w:szCs w:val="16"/>
              </w:rPr>
            </w:pPr>
            <w:r w:rsidRPr="00D6339B">
              <w:rPr>
                <w:sz w:val="16"/>
                <w:szCs w:val="16"/>
              </w:rPr>
              <w:t>Indicate level of discard of major species (mostly subset of G1 or G2 species):</w:t>
            </w:r>
          </w:p>
          <w:p w:rsidR="002E2A9D" w:rsidRPr="00D6339B" w:rsidRDefault="002E2A9D" w:rsidP="00FF43DA">
            <w:pPr>
              <w:spacing w:before="40" w:after="40"/>
              <w:jc w:val="left"/>
              <w:rPr>
                <w:sz w:val="16"/>
                <w:szCs w:val="16"/>
              </w:rPr>
            </w:pPr>
            <w:r w:rsidRPr="00D6339B">
              <w:rPr>
                <w:sz w:val="16"/>
                <w:szCs w:val="16"/>
              </w:rPr>
              <w:t>(Text. e.g. Significant, Insignificant, Occasional high)</w:t>
            </w:r>
          </w:p>
          <w:p w:rsidR="002E2A9D" w:rsidRPr="00D6339B" w:rsidRDefault="002E2A9D" w:rsidP="00FF43DA">
            <w:pPr>
              <w:spacing w:before="40" w:after="40"/>
              <w:jc w:val="left"/>
              <w:rPr>
                <w:sz w:val="16"/>
                <w:szCs w:val="16"/>
              </w:rPr>
            </w:pPr>
          </w:p>
        </w:tc>
        <w:tc>
          <w:tcPr>
            <w:tcW w:w="1142" w:type="dxa"/>
          </w:tcPr>
          <w:p w:rsidR="002E2A9D" w:rsidRPr="00D6339B" w:rsidRDefault="002E2A9D" w:rsidP="00D6339B">
            <w:pPr>
              <w:spacing w:before="40" w:after="40"/>
              <w:rPr>
                <w:sz w:val="16"/>
                <w:szCs w:val="16"/>
              </w:rPr>
            </w:pPr>
            <w:r w:rsidRPr="00D6339B">
              <w:rPr>
                <w:sz w:val="16"/>
                <w:szCs w:val="16"/>
              </w:rPr>
              <w:t>Species</w:t>
            </w:r>
          </w:p>
        </w:tc>
        <w:tc>
          <w:tcPr>
            <w:tcW w:w="4447" w:type="dxa"/>
            <w:gridSpan w:val="4"/>
          </w:tcPr>
          <w:p w:rsidR="002E2A9D" w:rsidRPr="00D6339B" w:rsidRDefault="002E2A9D" w:rsidP="00D6339B">
            <w:pPr>
              <w:spacing w:before="40" w:after="40"/>
              <w:rPr>
                <w:sz w:val="16"/>
                <w:szCs w:val="16"/>
              </w:rPr>
            </w:pPr>
            <w:r w:rsidRPr="00D6339B">
              <w:rPr>
                <w:sz w:val="16"/>
                <w:szCs w:val="16"/>
              </w:rPr>
              <w:t>Level of discarding</w:t>
            </w:r>
          </w:p>
        </w:tc>
      </w:tr>
      <w:tr w:rsidR="002E2A9D" w:rsidRPr="00D6339B" w:rsidTr="00EA3BA3">
        <w:trPr>
          <w:cantSplit/>
          <w:trHeight w:val="198"/>
        </w:trPr>
        <w:tc>
          <w:tcPr>
            <w:tcW w:w="2222" w:type="dxa"/>
            <w:vMerge/>
          </w:tcPr>
          <w:p w:rsidR="002E2A9D" w:rsidRPr="00D6339B" w:rsidRDefault="002E2A9D" w:rsidP="00FF43DA">
            <w:pPr>
              <w:spacing w:before="40" w:after="40"/>
              <w:jc w:val="left"/>
              <w:rPr>
                <w:sz w:val="16"/>
                <w:szCs w:val="16"/>
              </w:rPr>
            </w:pPr>
          </w:p>
        </w:tc>
        <w:tc>
          <w:tcPr>
            <w:tcW w:w="1142" w:type="dxa"/>
          </w:tcPr>
          <w:p w:rsidR="002E2A9D" w:rsidRPr="00D6339B" w:rsidRDefault="002E2A9D" w:rsidP="00D6339B">
            <w:pPr>
              <w:spacing w:before="40" w:after="40"/>
              <w:rPr>
                <w:sz w:val="16"/>
                <w:szCs w:val="16"/>
              </w:rPr>
            </w:pPr>
            <w:r w:rsidRPr="00D6339B">
              <w:rPr>
                <w:sz w:val="16"/>
                <w:szCs w:val="16"/>
              </w:rPr>
              <w:t>mackerel</w:t>
            </w:r>
          </w:p>
        </w:tc>
        <w:tc>
          <w:tcPr>
            <w:tcW w:w="4447" w:type="dxa"/>
            <w:gridSpan w:val="4"/>
          </w:tcPr>
          <w:p w:rsidR="002E2A9D" w:rsidRPr="00D6339B" w:rsidRDefault="002E2A9D" w:rsidP="00D6339B">
            <w:pPr>
              <w:spacing w:before="40" w:after="40"/>
              <w:rPr>
                <w:sz w:val="16"/>
                <w:szCs w:val="16"/>
              </w:rPr>
            </w:pPr>
            <w:r w:rsidRPr="00D6339B">
              <w:rPr>
                <w:sz w:val="16"/>
                <w:szCs w:val="16"/>
              </w:rPr>
              <w:t>mediate</w:t>
            </w:r>
          </w:p>
        </w:tc>
      </w:tr>
      <w:tr w:rsidR="002E2A9D" w:rsidRPr="00D6339B" w:rsidTr="00EA3BA3">
        <w:trPr>
          <w:cantSplit/>
          <w:trHeight w:val="198"/>
        </w:trPr>
        <w:tc>
          <w:tcPr>
            <w:tcW w:w="2222" w:type="dxa"/>
            <w:vMerge/>
          </w:tcPr>
          <w:p w:rsidR="002E2A9D" w:rsidRPr="00D6339B" w:rsidRDefault="002E2A9D" w:rsidP="00FF43DA">
            <w:pPr>
              <w:spacing w:before="40" w:after="40"/>
              <w:jc w:val="left"/>
              <w:rPr>
                <w:sz w:val="16"/>
                <w:szCs w:val="16"/>
              </w:rPr>
            </w:pPr>
          </w:p>
        </w:tc>
        <w:tc>
          <w:tcPr>
            <w:tcW w:w="1142" w:type="dxa"/>
          </w:tcPr>
          <w:p w:rsidR="002E2A9D" w:rsidRPr="00D6339B" w:rsidRDefault="002E2A9D" w:rsidP="00D6339B">
            <w:pPr>
              <w:spacing w:before="40" w:after="40"/>
              <w:rPr>
                <w:sz w:val="16"/>
                <w:szCs w:val="16"/>
              </w:rPr>
            </w:pPr>
            <w:r w:rsidRPr="00D6339B">
              <w:rPr>
                <w:sz w:val="16"/>
                <w:szCs w:val="16"/>
              </w:rPr>
              <w:t>other target</w:t>
            </w:r>
          </w:p>
        </w:tc>
        <w:tc>
          <w:tcPr>
            <w:tcW w:w="4447" w:type="dxa"/>
            <w:gridSpan w:val="4"/>
          </w:tcPr>
          <w:p w:rsidR="002E2A9D" w:rsidRPr="00D6339B" w:rsidRDefault="002E2A9D" w:rsidP="00D6339B">
            <w:pPr>
              <w:spacing w:before="40" w:after="40"/>
              <w:rPr>
                <w:sz w:val="16"/>
                <w:szCs w:val="16"/>
              </w:rPr>
            </w:pPr>
            <w:r w:rsidRPr="00D6339B">
              <w:rPr>
                <w:sz w:val="16"/>
                <w:szCs w:val="16"/>
              </w:rPr>
              <w:t>low</w:t>
            </w:r>
          </w:p>
        </w:tc>
      </w:tr>
      <w:tr w:rsidR="002E2A9D" w:rsidRPr="00D6339B" w:rsidTr="00EA3BA3">
        <w:trPr>
          <w:cantSplit/>
          <w:trHeight w:val="198"/>
        </w:trPr>
        <w:tc>
          <w:tcPr>
            <w:tcW w:w="2222" w:type="dxa"/>
            <w:vMerge/>
          </w:tcPr>
          <w:p w:rsidR="002E2A9D" w:rsidRPr="00D6339B" w:rsidRDefault="002E2A9D" w:rsidP="00FF43DA">
            <w:pPr>
              <w:spacing w:before="40" w:after="40"/>
              <w:jc w:val="left"/>
              <w:rPr>
                <w:sz w:val="16"/>
                <w:szCs w:val="16"/>
              </w:rPr>
            </w:pPr>
          </w:p>
        </w:tc>
        <w:tc>
          <w:tcPr>
            <w:tcW w:w="1142" w:type="dxa"/>
          </w:tcPr>
          <w:p w:rsidR="002E2A9D" w:rsidRPr="00D6339B" w:rsidRDefault="002E2A9D" w:rsidP="00D6339B">
            <w:pPr>
              <w:spacing w:before="40" w:after="40"/>
              <w:rPr>
                <w:sz w:val="16"/>
                <w:szCs w:val="16"/>
              </w:rPr>
            </w:pPr>
            <w:r w:rsidRPr="00D6339B">
              <w:rPr>
                <w:sz w:val="16"/>
                <w:szCs w:val="16"/>
              </w:rPr>
              <w:t>other</w:t>
            </w:r>
          </w:p>
        </w:tc>
        <w:tc>
          <w:tcPr>
            <w:tcW w:w="4447" w:type="dxa"/>
            <w:gridSpan w:val="4"/>
          </w:tcPr>
          <w:p w:rsidR="002E2A9D" w:rsidRPr="00D6339B" w:rsidRDefault="002E2A9D" w:rsidP="00D6339B">
            <w:pPr>
              <w:spacing w:before="40" w:after="40"/>
              <w:rPr>
                <w:sz w:val="16"/>
                <w:szCs w:val="16"/>
              </w:rPr>
            </w:pPr>
            <w:r w:rsidRPr="00D6339B">
              <w:rPr>
                <w:sz w:val="16"/>
                <w:szCs w:val="16"/>
              </w:rPr>
              <w:t>low (quantities) high (percentage)</w:t>
            </w:r>
          </w:p>
        </w:tc>
      </w:tr>
      <w:tr w:rsidR="002E2A9D" w:rsidRPr="00D6339B" w:rsidTr="00EA3BA3">
        <w:trPr>
          <w:cantSplit/>
          <w:trHeight w:val="198"/>
        </w:trPr>
        <w:tc>
          <w:tcPr>
            <w:tcW w:w="2222" w:type="dxa"/>
            <w:vMerge/>
          </w:tcPr>
          <w:p w:rsidR="002E2A9D" w:rsidRPr="00D6339B" w:rsidRDefault="002E2A9D" w:rsidP="00FF43DA">
            <w:pPr>
              <w:spacing w:before="40" w:after="40"/>
              <w:jc w:val="left"/>
              <w:rPr>
                <w:sz w:val="16"/>
                <w:szCs w:val="16"/>
              </w:rPr>
            </w:pPr>
          </w:p>
        </w:tc>
        <w:tc>
          <w:tcPr>
            <w:tcW w:w="1142" w:type="dxa"/>
          </w:tcPr>
          <w:p w:rsidR="002E2A9D" w:rsidRPr="00D6339B" w:rsidRDefault="002E2A9D" w:rsidP="00D6339B">
            <w:pPr>
              <w:spacing w:before="40" w:after="40"/>
              <w:rPr>
                <w:sz w:val="16"/>
                <w:szCs w:val="16"/>
              </w:rPr>
            </w:pPr>
          </w:p>
        </w:tc>
        <w:tc>
          <w:tcPr>
            <w:tcW w:w="4447" w:type="dxa"/>
            <w:gridSpan w:val="4"/>
          </w:tcPr>
          <w:p w:rsidR="002E2A9D" w:rsidRPr="00D6339B" w:rsidRDefault="002E2A9D" w:rsidP="00D6339B">
            <w:pPr>
              <w:spacing w:before="40" w:after="40"/>
              <w:rPr>
                <w:sz w:val="16"/>
                <w:szCs w:val="16"/>
              </w:rPr>
            </w:pPr>
          </w:p>
        </w:tc>
      </w:tr>
      <w:tr w:rsidR="002E2A9D" w:rsidRPr="00D6339B" w:rsidTr="00EA3BA3">
        <w:tc>
          <w:tcPr>
            <w:tcW w:w="2222" w:type="dxa"/>
          </w:tcPr>
          <w:p w:rsidR="002E2A9D" w:rsidRPr="00D6339B" w:rsidRDefault="002E2A9D" w:rsidP="00FF43DA">
            <w:pPr>
              <w:spacing w:before="40" w:after="40"/>
              <w:jc w:val="left"/>
              <w:rPr>
                <w:sz w:val="16"/>
                <w:szCs w:val="16"/>
              </w:rPr>
            </w:pPr>
          </w:p>
        </w:tc>
        <w:tc>
          <w:tcPr>
            <w:tcW w:w="5589" w:type="dxa"/>
            <w:gridSpan w:val="5"/>
          </w:tcPr>
          <w:p w:rsidR="002E2A9D" w:rsidRPr="00D6339B" w:rsidRDefault="002E2A9D" w:rsidP="00D6339B">
            <w:pPr>
              <w:spacing w:before="40" w:after="40"/>
              <w:rPr>
                <w:sz w:val="16"/>
                <w:szCs w:val="16"/>
              </w:rPr>
            </w:pPr>
          </w:p>
        </w:tc>
      </w:tr>
      <w:tr w:rsidR="002E2A9D" w:rsidRPr="00D6339B" w:rsidTr="00EA3BA3">
        <w:trPr>
          <w:cantSplit/>
          <w:trHeight w:val="315"/>
        </w:trPr>
        <w:tc>
          <w:tcPr>
            <w:tcW w:w="2222" w:type="dxa"/>
            <w:vMerge w:val="restart"/>
          </w:tcPr>
          <w:p w:rsidR="002E2A9D" w:rsidRPr="00D6339B" w:rsidRDefault="002E2A9D" w:rsidP="00FF43DA">
            <w:pPr>
              <w:spacing w:before="40" w:after="40"/>
              <w:jc w:val="left"/>
              <w:rPr>
                <w:sz w:val="16"/>
                <w:szCs w:val="16"/>
              </w:rPr>
            </w:pPr>
            <w:r w:rsidRPr="00D6339B">
              <w:rPr>
                <w:sz w:val="16"/>
                <w:szCs w:val="16"/>
              </w:rPr>
              <w:t xml:space="preserve">Is significant part of the catches landed in foreign countries? </w:t>
            </w:r>
          </w:p>
          <w:p w:rsidR="002E2A9D" w:rsidRPr="00D6339B" w:rsidRDefault="002E2A9D" w:rsidP="00FF43DA">
            <w:pPr>
              <w:spacing w:before="40" w:after="40"/>
              <w:jc w:val="left"/>
              <w:rPr>
                <w:sz w:val="16"/>
                <w:szCs w:val="16"/>
              </w:rPr>
            </w:pPr>
          </w:p>
        </w:tc>
        <w:tc>
          <w:tcPr>
            <w:tcW w:w="1419" w:type="dxa"/>
            <w:gridSpan w:val="2"/>
          </w:tcPr>
          <w:p w:rsidR="002E2A9D" w:rsidRPr="00D6339B" w:rsidRDefault="002E2A9D" w:rsidP="00D6339B">
            <w:pPr>
              <w:spacing w:before="40" w:after="40"/>
              <w:rPr>
                <w:sz w:val="16"/>
                <w:szCs w:val="16"/>
              </w:rPr>
            </w:pPr>
            <w:r w:rsidRPr="00D6339B">
              <w:rPr>
                <w:sz w:val="16"/>
                <w:szCs w:val="16"/>
              </w:rPr>
              <w:t>Landing country</w:t>
            </w:r>
          </w:p>
        </w:tc>
        <w:tc>
          <w:tcPr>
            <w:tcW w:w="4170" w:type="dxa"/>
            <w:gridSpan w:val="3"/>
          </w:tcPr>
          <w:p w:rsidR="002E2A9D" w:rsidRPr="00D6339B" w:rsidRDefault="002E2A9D" w:rsidP="00D6339B">
            <w:pPr>
              <w:spacing w:before="40" w:after="40"/>
              <w:rPr>
                <w:sz w:val="16"/>
                <w:szCs w:val="16"/>
              </w:rPr>
            </w:pPr>
            <w:r w:rsidRPr="00D6339B">
              <w:rPr>
                <w:sz w:val="16"/>
                <w:szCs w:val="16"/>
              </w:rPr>
              <w:t>Sampling agreement (y/n) ref. to table</w:t>
            </w:r>
          </w:p>
        </w:tc>
      </w:tr>
      <w:tr w:rsidR="002E2A9D" w:rsidRPr="00D6339B" w:rsidTr="00EA3BA3">
        <w:trPr>
          <w:cantSplit/>
          <w:trHeight w:val="315"/>
        </w:trPr>
        <w:tc>
          <w:tcPr>
            <w:tcW w:w="2222" w:type="dxa"/>
            <w:vMerge/>
          </w:tcPr>
          <w:p w:rsidR="002E2A9D" w:rsidRPr="00D6339B" w:rsidRDefault="002E2A9D" w:rsidP="00FF43DA">
            <w:pPr>
              <w:spacing w:before="40" w:after="40"/>
              <w:jc w:val="left"/>
              <w:rPr>
                <w:sz w:val="16"/>
                <w:szCs w:val="16"/>
              </w:rPr>
            </w:pPr>
          </w:p>
        </w:tc>
        <w:tc>
          <w:tcPr>
            <w:tcW w:w="1419" w:type="dxa"/>
            <w:gridSpan w:val="2"/>
          </w:tcPr>
          <w:p w:rsidR="002E2A9D" w:rsidRPr="00D6339B" w:rsidRDefault="002E2A9D" w:rsidP="00D6339B">
            <w:pPr>
              <w:spacing w:before="40" w:after="40"/>
              <w:rPr>
                <w:sz w:val="16"/>
                <w:szCs w:val="16"/>
              </w:rPr>
            </w:pPr>
            <w:r w:rsidRPr="00D6339B">
              <w:rPr>
                <w:sz w:val="16"/>
                <w:szCs w:val="16"/>
              </w:rPr>
              <w:t>NL</w:t>
            </w:r>
            <w:r>
              <w:rPr>
                <w:sz w:val="16"/>
                <w:szCs w:val="16"/>
              </w:rPr>
              <w:t>D</w:t>
            </w:r>
          </w:p>
        </w:tc>
        <w:tc>
          <w:tcPr>
            <w:tcW w:w="4170" w:type="dxa"/>
            <w:gridSpan w:val="3"/>
          </w:tcPr>
          <w:p w:rsidR="002E2A9D" w:rsidRPr="00D6339B" w:rsidRDefault="002E2A9D" w:rsidP="00D6339B">
            <w:pPr>
              <w:spacing w:before="40" w:after="40"/>
              <w:rPr>
                <w:sz w:val="16"/>
                <w:szCs w:val="16"/>
              </w:rPr>
            </w:pPr>
            <w:r w:rsidRPr="00D6339B">
              <w:rPr>
                <w:sz w:val="16"/>
                <w:szCs w:val="16"/>
              </w:rPr>
              <w:t>not relevant</w:t>
            </w:r>
          </w:p>
        </w:tc>
      </w:tr>
      <w:tr w:rsidR="002E2A9D" w:rsidRPr="00D6339B" w:rsidTr="00EA3BA3">
        <w:trPr>
          <w:cantSplit/>
          <w:trHeight w:val="315"/>
        </w:trPr>
        <w:tc>
          <w:tcPr>
            <w:tcW w:w="2222" w:type="dxa"/>
            <w:vMerge/>
          </w:tcPr>
          <w:p w:rsidR="002E2A9D" w:rsidRPr="00D6339B" w:rsidRDefault="002E2A9D" w:rsidP="00FF43DA">
            <w:pPr>
              <w:spacing w:before="40" w:after="40"/>
              <w:jc w:val="left"/>
              <w:rPr>
                <w:sz w:val="16"/>
                <w:szCs w:val="16"/>
              </w:rPr>
            </w:pPr>
          </w:p>
        </w:tc>
        <w:tc>
          <w:tcPr>
            <w:tcW w:w="1419" w:type="dxa"/>
            <w:gridSpan w:val="2"/>
          </w:tcPr>
          <w:p w:rsidR="002E2A9D" w:rsidRPr="00D6339B" w:rsidRDefault="002E2A9D" w:rsidP="00D6339B">
            <w:pPr>
              <w:spacing w:before="40" w:after="40"/>
              <w:rPr>
                <w:sz w:val="16"/>
                <w:szCs w:val="16"/>
              </w:rPr>
            </w:pPr>
          </w:p>
        </w:tc>
        <w:tc>
          <w:tcPr>
            <w:tcW w:w="4170" w:type="dxa"/>
            <w:gridSpan w:val="3"/>
          </w:tcPr>
          <w:p w:rsidR="002E2A9D" w:rsidRPr="00D6339B" w:rsidRDefault="002E2A9D" w:rsidP="00D6339B">
            <w:pPr>
              <w:spacing w:before="40" w:after="40"/>
              <w:rPr>
                <w:sz w:val="16"/>
                <w:szCs w:val="16"/>
              </w:rPr>
            </w:pPr>
          </w:p>
        </w:tc>
      </w:tr>
      <w:tr w:rsidR="002E2A9D" w:rsidRPr="00D6339B" w:rsidTr="00EA3BA3">
        <w:tc>
          <w:tcPr>
            <w:tcW w:w="7811" w:type="dxa"/>
            <w:gridSpan w:val="6"/>
          </w:tcPr>
          <w:p w:rsidR="002E2A9D" w:rsidRPr="00D6339B" w:rsidRDefault="002E2A9D" w:rsidP="00FF43DA">
            <w:pPr>
              <w:spacing w:before="40" w:after="40"/>
              <w:jc w:val="left"/>
              <w:rPr>
                <w:sz w:val="16"/>
                <w:szCs w:val="16"/>
              </w:rPr>
            </w:pPr>
            <w:r w:rsidRPr="00D6339B">
              <w:rPr>
                <w:sz w:val="16"/>
                <w:szCs w:val="16"/>
              </w:rPr>
              <w:t>Sampling of the metier</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 xml:space="preserve">Indicate if this </w:t>
            </w:r>
            <w:r>
              <w:rPr>
                <w:sz w:val="16"/>
                <w:szCs w:val="16"/>
              </w:rPr>
              <w:t>Metier</w:t>
            </w:r>
            <w:r w:rsidRPr="00D6339B">
              <w:rPr>
                <w:sz w:val="16"/>
                <w:szCs w:val="16"/>
              </w:rPr>
              <w:t xml:space="preserve"> is merged with other metiers for sampling</w:t>
            </w:r>
          </w:p>
        </w:tc>
        <w:tc>
          <w:tcPr>
            <w:tcW w:w="5589" w:type="dxa"/>
            <w:gridSpan w:val="5"/>
          </w:tcPr>
          <w:p w:rsidR="002E2A9D" w:rsidRPr="00D6339B" w:rsidRDefault="002E2A9D" w:rsidP="00AA6CDD">
            <w:pPr>
              <w:spacing w:before="40" w:after="40"/>
              <w:jc w:val="left"/>
              <w:rPr>
                <w:sz w:val="16"/>
                <w:szCs w:val="16"/>
              </w:rPr>
            </w:pPr>
            <w:r w:rsidRPr="00D6339B">
              <w:rPr>
                <w:sz w:val="16"/>
                <w:szCs w:val="16"/>
              </w:rPr>
              <w:t xml:space="preserve">merged with </w:t>
            </w:r>
            <w:r>
              <w:rPr>
                <w:sz w:val="16"/>
                <w:szCs w:val="16"/>
              </w:rPr>
              <w:t>P</w:t>
            </w:r>
            <w:r w:rsidRPr="00D6339B">
              <w:rPr>
                <w:sz w:val="16"/>
                <w:szCs w:val="16"/>
              </w:rPr>
              <w:t xml:space="preserve">TM_SPF_32-69_0_0 </w:t>
            </w:r>
            <w:r>
              <w:rPr>
                <w:sz w:val="16"/>
                <w:szCs w:val="16"/>
              </w:rPr>
              <w:t xml:space="preserve">and </w:t>
            </w:r>
            <w:r w:rsidRPr="00D6339B">
              <w:rPr>
                <w:sz w:val="16"/>
                <w:szCs w:val="16"/>
              </w:rPr>
              <w:t xml:space="preserve">OTM_SPF_32-69_0_0 </w:t>
            </w:r>
            <w:r>
              <w:rPr>
                <w:sz w:val="16"/>
                <w:szCs w:val="16"/>
              </w:rPr>
              <w:t>and P</w:t>
            </w:r>
            <w:r w:rsidRPr="00D6339B">
              <w:rPr>
                <w:sz w:val="16"/>
                <w:szCs w:val="16"/>
              </w:rPr>
              <w:t>TM_SPF_32</w:t>
            </w:r>
            <w:r>
              <w:rPr>
                <w:sz w:val="16"/>
                <w:szCs w:val="16"/>
              </w:rPr>
              <w:noBreakHyphen/>
            </w:r>
            <w:r w:rsidRPr="00D6339B">
              <w:rPr>
                <w:sz w:val="16"/>
                <w:szCs w:val="16"/>
              </w:rPr>
              <w:t>69_0_0 in adjacent areas</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Justification for merging:</w:t>
            </w:r>
          </w:p>
        </w:tc>
        <w:tc>
          <w:tcPr>
            <w:tcW w:w="5589" w:type="dxa"/>
            <w:gridSpan w:val="5"/>
          </w:tcPr>
          <w:p w:rsidR="002E2A9D" w:rsidRPr="00D6339B" w:rsidRDefault="002E2A9D" w:rsidP="00D6339B">
            <w:pPr>
              <w:spacing w:before="40" w:after="40"/>
              <w:rPr>
                <w:sz w:val="16"/>
                <w:szCs w:val="16"/>
              </w:rPr>
            </w:pPr>
            <w:r w:rsidRPr="00D6339B">
              <w:rPr>
                <w:sz w:val="16"/>
                <w:szCs w:val="16"/>
              </w:rPr>
              <w:t>The fishery is targeting widely migrating stocks distributed over several fishing grounds.</w:t>
            </w:r>
          </w:p>
        </w:tc>
      </w:tr>
      <w:tr w:rsidR="002E2A9D" w:rsidRPr="00D6339B" w:rsidTr="00EA3BA3">
        <w:trPr>
          <w:cantSplit/>
          <w:trHeight w:val="360"/>
        </w:trPr>
        <w:tc>
          <w:tcPr>
            <w:tcW w:w="2222" w:type="dxa"/>
            <w:vMerge w:val="restart"/>
          </w:tcPr>
          <w:p w:rsidR="002E2A9D" w:rsidRPr="00D6339B" w:rsidRDefault="002E2A9D" w:rsidP="00FF43DA">
            <w:pPr>
              <w:spacing w:before="40" w:after="40"/>
              <w:jc w:val="left"/>
              <w:rPr>
                <w:sz w:val="16"/>
                <w:szCs w:val="16"/>
              </w:rPr>
            </w:pPr>
            <w:r w:rsidRPr="00D6339B">
              <w:rPr>
                <w:sz w:val="16"/>
                <w:szCs w:val="16"/>
              </w:rPr>
              <w:t>Sampling scheme</w:t>
            </w:r>
          </w:p>
        </w:tc>
        <w:tc>
          <w:tcPr>
            <w:tcW w:w="1760" w:type="dxa"/>
            <w:gridSpan w:val="3"/>
          </w:tcPr>
          <w:p w:rsidR="002E2A9D" w:rsidRPr="00D6339B" w:rsidRDefault="002E2A9D" w:rsidP="00D6339B">
            <w:pPr>
              <w:spacing w:before="40" w:after="40"/>
              <w:rPr>
                <w:sz w:val="16"/>
                <w:szCs w:val="16"/>
              </w:rPr>
            </w:pPr>
            <w:r w:rsidRPr="00D6339B">
              <w:rPr>
                <w:sz w:val="16"/>
                <w:szCs w:val="16"/>
              </w:rPr>
              <w:t>Type of sampling</w:t>
            </w:r>
          </w:p>
        </w:tc>
        <w:tc>
          <w:tcPr>
            <w:tcW w:w="1893" w:type="dxa"/>
          </w:tcPr>
          <w:p w:rsidR="002E2A9D" w:rsidRPr="00D6339B" w:rsidRDefault="002E2A9D" w:rsidP="00FF43DA">
            <w:pPr>
              <w:spacing w:before="40" w:after="40"/>
              <w:jc w:val="left"/>
              <w:rPr>
                <w:sz w:val="16"/>
                <w:szCs w:val="16"/>
              </w:rPr>
            </w:pPr>
            <w:r w:rsidRPr="00D6339B">
              <w:rPr>
                <w:sz w:val="16"/>
                <w:szCs w:val="16"/>
              </w:rPr>
              <w:t>Sampling frame and primary sampling unit for data collection</w:t>
            </w:r>
          </w:p>
        </w:tc>
        <w:tc>
          <w:tcPr>
            <w:tcW w:w="1936" w:type="dxa"/>
          </w:tcPr>
          <w:p w:rsidR="002E2A9D" w:rsidRPr="00D6339B" w:rsidRDefault="002E2A9D" w:rsidP="00FF43DA">
            <w:pPr>
              <w:spacing w:before="40" w:after="40"/>
              <w:jc w:val="left"/>
              <w:rPr>
                <w:sz w:val="16"/>
                <w:szCs w:val="16"/>
              </w:rPr>
            </w:pPr>
            <w:r w:rsidRPr="00D6339B">
              <w:rPr>
                <w:sz w:val="16"/>
                <w:szCs w:val="16"/>
              </w:rPr>
              <w:t>Data collected (retained catch; discarded catch; unsorted catch) and sampling method (concurrent, other)</w:t>
            </w:r>
          </w:p>
        </w:tc>
      </w:tr>
      <w:tr w:rsidR="002E2A9D" w:rsidRPr="00D6339B" w:rsidTr="00EA3BA3">
        <w:trPr>
          <w:cantSplit/>
          <w:trHeight w:val="255"/>
        </w:trPr>
        <w:tc>
          <w:tcPr>
            <w:tcW w:w="2222" w:type="dxa"/>
            <w:vMerge/>
          </w:tcPr>
          <w:p w:rsidR="002E2A9D" w:rsidRPr="00D6339B" w:rsidRDefault="002E2A9D" w:rsidP="00FF43DA">
            <w:pPr>
              <w:spacing w:before="40" w:after="40"/>
              <w:jc w:val="left"/>
              <w:rPr>
                <w:sz w:val="16"/>
                <w:szCs w:val="16"/>
              </w:rPr>
            </w:pPr>
          </w:p>
        </w:tc>
        <w:tc>
          <w:tcPr>
            <w:tcW w:w="1760" w:type="dxa"/>
            <w:gridSpan w:val="3"/>
          </w:tcPr>
          <w:p w:rsidR="002E2A9D" w:rsidRPr="00D6339B" w:rsidRDefault="002E2A9D" w:rsidP="00D6339B">
            <w:pPr>
              <w:spacing w:before="40" w:after="40"/>
              <w:rPr>
                <w:sz w:val="16"/>
                <w:szCs w:val="16"/>
              </w:rPr>
            </w:pPr>
            <w:r w:rsidRPr="00D6339B">
              <w:rPr>
                <w:sz w:val="16"/>
                <w:szCs w:val="16"/>
              </w:rPr>
              <w:t>Observers at sea</w:t>
            </w:r>
          </w:p>
        </w:tc>
        <w:tc>
          <w:tcPr>
            <w:tcW w:w="1893" w:type="dxa"/>
          </w:tcPr>
          <w:p w:rsidR="002E2A9D" w:rsidRPr="00D6339B" w:rsidRDefault="002E2A9D" w:rsidP="00D6339B">
            <w:pPr>
              <w:spacing w:before="40" w:after="40"/>
              <w:rPr>
                <w:sz w:val="16"/>
                <w:szCs w:val="16"/>
              </w:rPr>
            </w:pPr>
          </w:p>
        </w:tc>
        <w:tc>
          <w:tcPr>
            <w:tcW w:w="1936" w:type="dxa"/>
          </w:tcPr>
          <w:p w:rsidR="002E2A9D" w:rsidRPr="00D6339B" w:rsidRDefault="002E2A9D" w:rsidP="00D6339B">
            <w:pPr>
              <w:spacing w:before="40" w:after="40"/>
              <w:rPr>
                <w:sz w:val="16"/>
                <w:szCs w:val="16"/>
              </w:rPr>
            </w:pPr>
          </w:p>
        </w:tc>
      </w:tr>
      <w:tr w:rsidR="002E2A9D" w:rsidRPr="00D6339B" w:rsidTr="00EA3BA3">
        <w:trPr>
          <w:cantSplit/>
          <w:trHeight w:val="255"/>
        </w:trPr>
        <w:tc>
          <w:tcPr>
            <w:tcW w:w="2222" w:type="dxa"/>
            <w:vMerge/>
          </w:tcPr>
          <w:p w:rsidR="002E2A9D" w:rsidRPr="00D6339B" w:rsidRDefault="002E2A9D" w:rsidP="00FF43DA">
            <w:pPr>
              <w:spacing w:before="40" w:after="40"/>
              <w:jc w:val="left"/>
              <w:rPr>
                <w:sz w:val="16"/>
                <w:szCs w:val="16"/>
              </w:rPr>
            </w:pPr>
          </w:p>
        </w:tc>
        <w:tc>
          <w:tcPr>
            <w:tcW w:w="1760" w:type="dxa"/>
            <w:gridSpan w:val="3"/>
          </w:tcPr>
          <w:p w:rsidR="002E2A9D" w:rsidRPr="00D6339B" w:rsidRDefault="002E2A9D" w:rsidP="00D6339B">
            <w:pPr>
              <w:spacing w:before="40" w:after="40"/>
              <w:rPr>
                <w:sz w:val="16"/>
                <w:szCs w:val="16"/>
              </w:rPr>
            </w:pPr>
            <w:r w:rsidRPr="00D6339B">
              <w:rPr>
                <w:sz w:val="16"/>
                <w:szCs w:val="16"/>
              </w:rPr>
              <w:t>Self sampling</w:t>
            </w:r>
          </w:p>
        </w:tc>
        <w:tc>
          <w:tcPr>
            <w:tcW w:w="1893" w:type="dxa"/>
          </w:tcPr>
          <w:p w:rsidR="002E2A9D" w:rsidRPr="00D6339B" w:rsidRDefault="002E2A9D" w:rsidP="00D6339B">
            <w:pPr>
              <w:spacing w:before="40" w:after="40"/>
              <w:rPr>
                <w:sz w:val="16"/>
                <w:szCs w:val="16"/>
              </w:rPr>
            </w:pPr>
          </w:p>
        </w:tc>
        <w:tc>
          <w:tcPr>
            <w:tcW w:w="1936" w:type="dxa"/>
          </w:tcPr>
          <w:p w:rsidR="002E2A9D" w:rsidRPr="00D6339B" w:rsidRDefault="002E2A9D" w:rsidP="00D6339B">
            <w:pPr>
              <w:spacing w:before="40" w:after="40"/>
              <w:rPr>
                <w:sz w:val="16"/>
                <w:szCs w:val="16"/>
              </w:rPr>
            </w:pPr>
          </w:p>
        </w:tc>
      </w:tr>
      <w:tr w:rsidR="002E2A9D" w:rsidRPr="00D6339B" w:rsidTr="00EA3BA3">
        <w:trPr>
          <w:cantSplit/>
          <w:trHeight w:val="255"/>
        </w:trPr>
        <w:tc>
          <w:tcPr>
            <w:tcW w:w="2222" w:type="dxa"/>
            <w:vMerge/>
          </w:tcPr>
          <w:p w:rsidR="002E2A9D" w:rsidRPr="00D6339B" w:rsidRDefault="002E2A9D" w:rsidP="00FF43DA">
            <w:pPr>
              <w:spacing w:before="40" w:after="40"/>
              <w:jc w:val="left"/>
              <w:rPr>
                <w:sz w:val="16"/>
                <w:szCs w:val="16"/>
              </w:rPr>
            </w:pPr>
          </w:p>
        </w:tc>
        <w:tc>
          <w:tcPr>
            <w:tcW w:w="1760" w:type="dxa"/>
            <w:gridSpan w:val="3"/>
          </w:tcPr>
          <w:p w:rsidR="002E2A9D" w:rsidRPr="00D6339B" w:rsidRDefault="002E2A9D" w:rsidP="00D6339B">
            <w:pPr>
              <w:spacing w:before="40" w:after="40"/>
              <w:rPr>
                <w:sz w:val="16"/>
                <w:szCs w:val="16"/>
              </w:rPr>
            </w:pPr>
            <w:r w:rsidRPr="00D6339B">
              <w:rPr>
                <w:sz w:val="16"/>
                <w:szCs w:val="16"/>
              </w:rPr>
              <w:t>Sampling landings on shore</w:t>
            </w:r>
          </w:p>
        </w:tc>
        <w:tc>
          <w:tcPr>
            <w:tcW w:w="1893" w:type="dxa"/>
          </w:tcPr>
          <w:p w:rsidR="002E2A9D" w:rsidRPr="00D6339B" w:rsidRDefault="002E2A9D" w:rsidP="00D6339B">
            <w:pPr>
              <w:spacing w:before="40" w:after="40"/>
              <w:rPr>
                <w:sz w:val="16"/>
                <w:szCs w:val="16"/>
              </w:rPr>
            </w:pPr>
          </w:p>
        </w:tc>
        <w:tc>
          <w:tcPr>
            <w:tcW w:w="1936" w:type="dxa"/>
          </w:tcPr>
          <w:p w:rsidR="002E2A9D" w:rsidRPr="00D6339B" w:rsidRDefault="002E2A9D" w:rsidP="00D6339B">
            <w:pPr>
              <w:spacing w:before="40" w:after="40"/>
              <w:rPr>
                <w:sz w:val="16"/>
                <w:szCs w:val="16"/>
              </w:rPr>
            </w:pP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 xml:space="preserve">Indicate if the </w:t>
            </w:r>
            <w:r>
              <w:rPr>
                <w:sz w:val="16"/>
                <w:szCs w:val="16"/>
              </w:rPr>
              <w:t>Metier</w:t>
            </w:r>
            <w:r w:rsidRPr="00D6339B">
              <w:rPr>
                <w:sz w:val="16"/>
                <w:szCs w:val="16"/>
              </w:rPr>
              <w:t xml:space="preserve"> is associated with particular sampling problems:</w:t>
            </w:r>
          </w:p>
        </w:tc>
        <w:tc>
          <w:tcPr>
            <w:tcW w:w="5589" w:type="dxa"/>
            <w:gridSpan w:val="5"/>
          </w:tcPr>
          <w:p w:rsidR="002E2A9D" w:rsidRPr="00D6339B" w:rsidRDefault="002E2A9D" w:rsidP="00D6339B">
            <w:pPr>
              <w:spacing w:before="40" w:after="40"/>
              <w:rPr>
                <w:sz w:val="16"/>
                <w:szCs w:val="16"/>
              </w:rPr>
            </w:pPr>
            <w:r w:rsidRPr="00D6339B">
              <w:rPr>
                <w:sz w:val="16"/>
                <w:szCs w:val="16"/>
              </w:rPr>
              <w:t>not relevant</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Additional remarks (historical and others):</w:t>
            </w:r>
          </w:p>
        </w:tc>
        <w:tc>
          <w:tcPr>
            <w:tcW w:w="5589" w:type="dxa"/>
            <w:gridSpan w:val="5"/>
          </w:tcPr>
          <w:p w:rsidR="002E2A9D" w:rsidRPr="00D6339B" w:rsidRDefault="002E2A9D" w:rsidP="00D6339B">
            <w:pPr>
              <w:spacing w:before="40" w:after="40"/>
              <w:rPr>
                <w:sz w:val="16"/>
                <w:szCs w:val="16"/>
              </w:rPr>
            </w:pPr>
          </w:p>
        </w:tc>
      </w:tr>
    </w:tbl>
    <w:p w:rsidR="002E2A9D" w:rsidRPr="00D6339B" w:rsidRDefault="002E2A9D" w:rsidP="00D6339B">
      <w:pPr>
        <w:spacing w:before="40" w:after="40"/>
        <w:rPr>
          <w:sz w:val="16"/>
          <w:szCs w:val="16"/>
        </w:rPr>
      </w:pPr>
    </w:p>
    <w:p w:rsidR="002E2A9D" w:rsidRPr="00D6339B" w:rsidRDefault="002E2A9D" w:rsidP="00D6339B">
      <w:pPr>
        <w:spacing w:before="40" w:after="40"/>
        <w:rPr>
          <w:sz w:val="16"/>
          <w:szCs w:val="16"/>
        </w:rPr>
      </w:pPr>
      <w:r w:rsidRPr="00D6339B">
        <w:rPr>
          <w:sz w:val="16"/>
          <w:szCs w:val="16"/>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7"/>
        <w:gridCol w:w="1196"/>
        <w:gridCol w:w="324"/>
        <w:gridCol w:w="399"/>
        <w:gridCol w:w="2079"/>
        <w:gridCol w:w="2104"/>
      </w:tblGrid>
      <w:tr w:rsidR="002E2A9D" w:rsidRPr="00D6339B" w:rsidTr="00EA3BA3">
        <w:tc>
          <w:tcPr>
            <w:tcW w:w="8529" w:type="dxa"/>
            <w:gridSpan w:val="6"/>
          </w:tcPr>
          <w:p w:rsidR="002E2A9D" w:rsidRPr="00D6339B" w:rsidRDefault="002E2A9D" w:rsidP="00FF43DA">
            <w:pPr>
              <w:spacing w:before="40" w:after="40"/>
              <w:jc w:val="left"/>
              <w:rPr>
                <w:sz w:val="16"/>
                <w:szCs w:val="16"/>
              </w:rPr>
            </w:pPr>
            <w:r w:rsidRPr="00D6339B">
              <w:rPr>
                <w:sz w:val="16"/>
                <w:szCs w:val="16"/>
              </w:rPr>
              <w:t>Metier description template 20</w:t>
            </w:r>
          </w:p>
        </w:tc>
      </w:tr>
      <w:tr w:rsidR="002E2A9D" w:rsidRPr="00D6339B" w:rsidTr="00EA3BA3">
        <w:trPr>
          <w:trHeight w:val="333"/>
        </w:trPr>
        <w:tc>
          <w:tcPr>
            <w:tcW w:w="2427" w:type="dxa"/>
          </w:tcPr>
          <w:p w:rsidR="002E2A9D" w:rsidRPr="00D6339B" w:rsidRDefault="002E2A9D" w:rsidP="00FF43DA">
            <w:pPr>
              <w:spacing w:before="40" w:after="40"/>
              <w:jc w:val="left"/>
              <w:rPr>
                <w:sz w:val="16"/>
                <w:szCs w:val="16"/>
              </w:rPr>
            </w:pPr>
            <w:r w:rsidRPr="00D6339B">
              <w:rPr>
                <w:sz w:val="16"/>
                <w:szCs w:val="16"/>
              </w:rPr>
              <w:t>RCM</w:t>
            </w:r>
          </w:p>
        </w:tc>
        <w:tc>
          <w:tcPr>
            <w:tcW w:w="6102" w:type="dxa"/>
            <w:gridSpan w:val="5"/>
          </w:tcPr>
          <w:p w:rsidR="002E2A9D" w:rsidRPr="00D6339B" w:rsidRDefault="002E2A9D" w:rsidP="00D6339B">
            <w:pPr>
              <w:spacing w:before="40" w:after="40"/>
              <w:rPr>
                <w:sz w:val="16"/>
                <w:szCs w:val="16"/>
              </w:rPr>
            </w:pPr>
            <w:r w:rsidRPr="00D6339B">
              <w:rPr>
                <w:sz w:val="16"/>
                <w:szCs w:val="16"/>
              </w:rPr>
              <w:t>North Atlantic</w:t>
            </w:r>
          </w:p>
        </w:tc>
      </w:tr>
      <w:tr w:rsidR="002E2A9D" w:rsidRPr="00D6339B" w:rsidTr="00EA3BA3">
        <w:trPr>
          <w:trHeight w:val="284"/>
        </w:trPr>
        <w:tc>
          <w:tcPr>
            <w:tcW w:w="2427" w:type="dxa"/>
          </w:tcPr>
          <w:p w:rsidR="002E2A9D" w:rsidRPr="00D6339B" w:rsidRDefault="002E2A9D" w:rsidP="00FF43DA">
            <w:pPr>
              <w:spacing w:before="40" w:after="40"/>
              <w:jc w:val="left"/>
              <w:rPr>
                <w:sz w:val="16"/>
                <w:szCs w:val="16"/>
              </w:rPr>
            </w:pPr>
            <w:r w:rsidRPr="00D6339B">
              <w:rPr>
                <w:sz w:val="16"/>
                <w:szCs w:val="16"/>
              </w:rPr>
              <w:t>Fishing ground</w:t>
            </w:r>
          </w:p>
        </w:tc>
        <w:tc>
          <w:tcPr>
            <w:tcW w:w="6102" w:type="dxa"/>
            <w:gridSpan w:val="5"/>
          </w:tcPr>
          <w:p w:rsidR="002E2A9D" w:rsidRPr="00D6339B" w:rsidRDefault="002E2A9D" w:rsidP="00D6339B">
            <w:pPr>
              <w:spacing w:before="40" w:after="40"/>
              <w:rPr>
                <w:sz w:val="16"/>
                <w:szCs w:val="16"/>
              </w:rPr>
            </w:pPr>
            <w:r w:rsidRPr="00D6339B">
              <w:rPr>
                <w:sz w:val="16"/>
                <w:szCs w:val="16"/>
              </w:rPr>
              <w:t>VIIfgh</w:t>
            </w:r>
          </w:p>
        </w:tc>
      </w:tr>
      <w:tr w:rsidR="002E2A9D" w:rsidRPr="00D6339B" w:rsidTr="00EA3BA3">
        <w:trPr>
          <w:trHeight w:val="284"/>
        </w:trPr>
        <w:tc>
          <w:tcPr>
            <w:tcW w:w="2427" w:type="dxa"/>
          </w:tcPr>
          <w:p w:rsidR="002E2A9D" w:rsidRPr="00D6339B" w:rsidRDefault="002E2A9D" w:rsidP="00FF43DA">
            <w:pPr>
              <w:spacing w:before="40" w:after="40"/>
              <w:jc w:val="left"/>
              <w:rPr>
                <w:sz w:val="16"/>
                <w:szCs w:val="16"/>
              </w:rPr>
            </w:pPr>
            <w:r w:rsidRPr="00D6339B">
              <w:rPr>
                <w:sz w:val="16"/>
                <w:szCs w:val="16"/>
              </w:rPr>
              <w:t xml:space="preserve">Name of </w:t>
            </w:r>
            <w:r>
              <w:rPr>
                <w:sz w:val="16"/>
                <w:szCs w:val="16"/>
              </w:rPr>
              <w:t>metier</w:t>
            </w:r>
            <w:r w:rsidRPr="00D6339B">
              <w:rPr>
                <w:sz w:val="16"/>
                <w:szCs w:val="16"/>
              </w:rPr>
              <w:t>:</w:t>
            </w:r>
          </w:p>
        </w:tc>
        <w:tc>
          <w:tcPr>
            <w:tcW w:w="6102" w:type="dxa"/>
            <w:gridSpan w:val="5"/>
          </w:tcPr>
          <w:p w:rsidR="002E2A9D" w:rsidRPr="00D6339B" w:rsidRDefault="002E2A9D" w:rsidP="00D6339B">
            <w:pPr>
              <w:spacing w:before="40" w:after="40"/>
              <w:rPr>
                <w:sz w:val="16"/>
                <w:szCs w:val="16"/>
              </w:rPr>
            </w:pPr>
            <w:r w:rsidRPr="00D6339B">
              <w:rPr>
                <w:sz w:val="16"/>
                <w:szCs w:val="16"/>
              </w:rPr>
              <w:t>DRB_MOL_0_0_0</w:t>
            </w:r>
          </w:p>
        </w:tc>
      </w:tr>
      <w:tr w:rsidR="002E2A9D" w:rsidRPr="00D6339B" w:rsidTr="00EA3BA3">
        <w:trPr>
          <w:trHeight w:val="284"/>
        </w:trPr>
        <w:tc>
          <w:tcPr>
            <w:tcW w:w="2427" w:type="dxa"/>
          </w:tcPr>
          <w:p w:rsidR="002E2A9D" w:rsidRPr="00D6339B" w:rsidRDefault="002E2A9D" w:rsidP="00FF43DA">
            <w:pPr>
              <w:spacing w:before="40" w:after="40"/>
              <w:jc w:val="left"/>
              <w:rPr>
                <w:sz w:val="16"/>
                <w:szCs w:val="16"/>
              </w:rPr>
            </w:pPr>
            <w:r w:rsidRPr="00D6339B">
              <w:rPr>
                <w:sz w:val="16"/>
                <w:szCs w:val="16"/>
              </w:rPr>
              <w:t>Flag country:</w:t>
            </w:r>
          </w:p>
        </w:tc>
        <w:tc>
          <w:tcPr>
            <w:tcW w:w="6102" w:type="dxa"/>
            <w:gridSpan w:val="5"/>
          </w:tcPr>
          <w:p w:rsidR="002E2A9D" w:rsidRPr="00D6339B" w:rsidRDefault="002E2A9D" w:rsidP="00D6339B">
            <w:pPr>
              <w:spacing w:before="40" w:after="40"/>
              <w:rPr>
                <w:sz w:val="16"/>
                <w:szCs w:val="16"/>
              </w:rPr>
            </w:pPr>
            <w:r w:rsidRPr="00D6339B">
              <w:rPr>
                <w:sz w:val="16"/>
                <w:szCs w:val="16"/>
              </w:rPr>
              <w:t>Netherlands</w:t>
            </w:r>
          </w:p>
        </w:tc>
      </w:tr>
      <w:tr w:rsidR="002E2A9D" w:rsidRPr="00D6339B" w:rsidTr="00EA3BA3">
        <w:trPr>
          <w:trHeight w:val="284"/>
        </w:trPr>
        <w:tc>
          <w:tcPr>
            <w:tcW w:w="2427" w:type="dxa"/>
          </w:tcPr>
          <w:p w:rsidR="002E2A9D" w:rsidRPr="00D6339B" w:rsidRDefault="002E2A9D" w:rsidP="00FF43DA">
            <w:pPr>
              <w:spacing w:before="40" w:after="40"/>
              <w:jc w:val="left"/>
              <w:rPr>
                <w:sz w:val="16"/>
                <w:szCs w:val="16"/>
              </w:rPr>
            </w:pPr>
            <w:r w:rsidRPr="00D6339B">
              <w:rPr>
                <w:sz w:val="16"/>
                <w:szCs w:val="16"/>
              </w:rPr>
              <w:t>Date of update:</w:t>
            </w:r>
          </w:p>
        </w:tc>
        <w:tc>
          <w:tcPr>
            <w:tcW w:w="6102" w:type="dxa"/>
            <w:gridSpan w:val="5"/>
          </w:tcPr>
          <w:p w:rsidR="002E2A9D" w:rsidRPr="00D6339B" w:rsidRDefault="002E2A9D" w:rsidP="00D6339B">
            <w:pPr>
              <w:spacing w:before="40" w:after="40"/>
              <w:rPr>
                <w:sz w:val="16"/>
                <w:szCs w:val="16"/>
              </w:rPr>
            </w:pPr>
            <w:r w:rsidRPr="00D6339B">
              <w:rPr>
                <w:sz w:val="16"/>
                <w:szCs w:val="16"/>
              </w:rPr>
              <w:t>28-02-2010</w:t>
            </w:r>
          </w:p>
        </w:tc>
      </w:tr>
      <w:tr w:rsidR="002E2A9D" w:rsidRPr="00D6339B" w:rsidTr="00EA3BA3">
        <w:tc>
          <w:tcPr>
            <w:tcW w:w="8529" w:type="dxa"/>
            <w:gridSpan w:val="6"/>
          </w:tcPr>
          <w:p w:rsidR="002E2A9D" w:rsidRPr="00D6339B" w:rsidRDefault="002E2A9D" w:rsidP="00FF43DA">
            <w:pPr>
              <w:spacing w:before="40" w:after="40"/>
              <w:jc w:val="left"/>
              <w:rPr>
                <w:sz w:val="16"/>
                <w:szCs w:val="16"/>
              </w:rPr>
            </w:pPr>
            <w:r w:rsidRPr="00D6339B">
              <w:rPr>
                <w:sz w:val="16"/>
                <w:szCs w:val="16"/>
              </w:rPr>
              <w:t xml:space="preserve">Description of the </w:t>
            </w:r>
            <w:r>
              <w:rPr>
                <w:sz w:val="16"/>
                <w:szCs w:val="16"/>
              </w:rPr>
              <w:t>metier</w:t>
            </w:r>
          </w:p>
        </w:tc>
      </w:tr>
      <w:tr w:rsidR="002E2A9D" w:rsidRPr="00D6339B" w:rsidTr="00EA3BA3">
        <w:tc>
          <w:tcPr>
            <w:tcW w:w="2427" w:type="dxa"/>
          </w:tcPr>
          <w:p w:rsidR="002E2A9D" w:rsidRPr="00D6339B" w:rsidRDefault="002E2A9D" w:rsidP="00FF43DA">
            <w:pPr>
              <w:spacing w:before="40" w:after="40"/>
              <w:jc w:val="left"/>
              <w:rPr>
                <w:sz w:val="16"/>
                <w:szCs w:val="16"/>
              </w:rPr>
            </w:pPr>
            <w:r w:rsidRPr="00D6339B">
              <w:rPr>
                <w:sz w:val="16"/>
                <w:szCs w:val="16"/>
              </w:rPr>
              <w:t xml:space="preserve">Spatial distribution of the fishing activity of the </w:t>
            </w:r>
            <w:r>
              <w:rPr>
                <w:sz w:val="16"/>
                <w:szCs w:val="16"/>
              </w:rPr>
              <w:t>metier</w:t>
            </w:r>
          </w:p>
        </w:tc>
        <w:tc>
          <w:tcPr>
            <w:tcW w:w="6102" w:type="dxa"/>
            <w:gridSpan w:val="5"/>
          </w:tcPr>
          <w:p w:rsidR="002E2A9D" w:rsidRPr="00D6339B" w:rsidRDefault="002E2A9D" w:rsidP="00D6339B">
            <w:pPr>
              <w:spacing w:before="40" w:after="40"/>
              <w:rPr>
                <w:sz w:val="16"/>
                <w:szCs w:val="16"/>
              </w:rPr>
            </w:pPr>
            <w:r w:rsidRPr="00D6339B">
              <w:rPr>
                <w:sz w:val="16"/>
                <w:szCs w:val="16"/>
              </w:rPr>
              <w:t>Mainly in VIIf</w:t>
            </w:r>
          </w:p>
        </w:tc>
      </w:tr>
      <w:tr w:rsidR="002E2A9D" w:rsidRPr="00D6339B" w:rsidTr="00EA3BA3">
        <w:tc>
          <w:tcPr>
            <w:tcW w:w="2427" w:type="dxa"/>
          </w:tcPr>
          <w:p w:rsidR="002E2A9D" w:rsidRPr="00D6339B" w:rsidRDefault="002E2A9D" w:rsidP="00FF43DA">
            <w:pPr>
              <w:spacing w:before="40" w:after="40"/>
              <w:jc w:val="left"/>
              <w:rPr>
                <w:sz w:val="16"/>
                <w:szCs w:val="16"/>
              </w:rPr>
            </w:pPr>
            <w:r w:rsidRPr="00D6339B">
              <w:rPr>
                <w:sz w:val="16"/>
                <w:szCs w:val="16"/>
              </w:rPr>
              <w:t xml:space="preserve">Seasonal pattern of the fishing activity of the </w:t>
            </w:r>
            <w:r>
              <w:rPr>
                <w:sz w:val="16"/>
                <w:szCs w:val="16"/>
              </w:rPr>
              <w:t>metier</w:t>
            </w:r>
          </w:p>
        </w:tc>
        <w:tc>
          <w:tcPr>
            <w:tcW w:w="6102" w:type="dxa"/>
            <w:gridSpan w:val="5"/>
          </w:tcPr>
          <w:p w:rsidR="002E2A9D" w:rsidRPr="00D6339B" w:rsidRDefault="002E2A9D" w:rsidP="00D6339B">
            <w:pPr>
              <w:spacing w:before="40" w:after="40"/>
              <w:rPr>
                <w:sz w:val="16"/>
                <w:szCs w:val="16"/>
              </w:rPr>
            </w:pPr>
            <w:r w:rsidRPr="00D6339B">
              <w:rPr>
                <w:sz w:val="16"/>
                <w:szCs w:val="16"/>
              </w:rPr>
              <w:t>March-April and Summer months</w:t>
            </w:r>
          </w:p>
        </w:tc>
      </w:tr>
      <w:tr w:rsidR="002E2A9D" w:rsidRPr="00D6339B" w:rsidTr="00EA3BA3">
        <w:tc>
          <w:tcPr>
            <w:tcW w:w="2427" w:type="dxa"/>
          </w:tcPr>
          <w:p w:rsidR="002E2A9D" w:rsidRPr="00D6339B" w:rsidRDefault="002E2A9D" w:rsidP="00FF43DA">
            <w:pPr>
              <w:spacing w:before="40" w:after="40"/>
              <w:jc w:val="left"/>
              <w:rPr>
                <w:sz w:val="16"/>
                <w:szCs w:val="16"/>
              </w:rPr>
            </w:pPr>
            <w:r w:rsidRPr="00D6339B">
              <w:rPr>
                <w:sz w:val="16"/>
                <w:szCs w:val="16"/>
              </w:rPr>
              <w:t xml:space="preserve">Number of vessels involved in metier by LOA group: </w:t>
            </w:r>
          </w:p>
        </w:tc>
        <w:tc>
          <w:tcPr>
            <w:tcW w:w="6102" w:type="dxa"/>
            <w:gridSpan w:val="5"/>
          </w:tcPr>
          <w:p w:rsidR="002E2A9D" w:rsidRPr="00D6339B" w:rsidRDefault="002E2A9D" w:rsidP="00D6339B">
            <w:pPr>
              <w:spacing w:before="40" w:after="40"/>
              <w:rPr>
                <w:sz w:val="16"/>
                <w:szCs w:val="16"/>
              </w:rPr>
            </w:pPr>
            <w:r w:rsidRPr="00D6339B">
              <w:rPr>
                <w:sz w:val="16"/>
                <w:szCs w:val="16"/>
              </w:rPr>
              <w:t>24-40m: 1 vessel</w:t>
            </w:r>
          </w:p>
        </w:tc>
      </w:tr>
      <w:tr w:rsidR="002E2A9D" w:rsidRPr="00D6339B" w:rsidTr="00EA3BA3">
        <w:tc>
          <w:tcPr>
            <w:tcW w:w="2427" w:type="dxa"/>
          </w:tcPr>
          <w:p w:rsidR="002E2A9D" w:rsidRPr="00D6339B" w:rsidRDefault="002E2A9D" w:rsidP="00FF43DA">
            <w:pPr>
              <w:spacing w:before="40" w:after="40"/>
              <w:jc w:val="left"/>
              <w:rPr>
                <w:sz w:val="16"/>
                <w:szCs w:val="16"/>
              </w:rPr>
            </w:pPr>
            <w:r w:rsidRPr="00D6339B">
              <w:rPr>
                <w:sz w:val="16"/>
                <w:szCs w:val="16"/>
              </w:rPr>
              <w:t xml:space="preserve">Detailed gear types and selectivity devices used in </w:t>
            </w:r>
            <w:r>
              <w:rPr>
                <w:sz w:val="16"/>
                <w:szCs w:val="16"/>
              </w:rPr>
              <w:t>metier</w:t>
            </w:r>
          </w:p>
        </w:tc>
        <w:tc>
          <w:tcPr>
            <w:tcW w:w="6102" w:type="dxa"/>
            <w:gridSpan w:val="5"/>
          </w:tcPr>
          <w:p w:rsidR="002E2A9D" w:rsidRPr="00D6339B" w:rsidRDefault="002E2A9D" w:rsidP="00D6339B">
            <w:pPr>
              <w:spacing w:before="40" w:after="40"/>
              <w:rPr>
                <w:sz w:val="16"/>
                <w:szCs w:val="16"/>
              </w:rPr>
            </w:pPr>
            <w:r w:rsidRPr="00D6339B">
              <w:rPr>
                <w:sz w:val="16"/>
                <w:szCs w:val="16"/>
              </w:rPr>
              <w:t xml:space="preserve">dredge, no details available </w:t>
            </w:r>
          </w:p>
        </w:tc>
      </w:tr>
      <w:tr w:rsidR="002E2A9D" w:rsidRPr="00D6339B" w:rsidTr="00EA3BA3">
        <w:tc>
          <w:tcPr>
            <w:tcW w:w="2427" w:type="dxa"/>
          </w:tcPr>
          <w:p w:rsidR="002E2A9D" w:rsidRPr="00D6339B" w:rsidRDefault="002E2A9D" w:rsidP="00FF43DA">
            <w:pPr>
              <w:spacing w:before="40" w:after="40"/>
              <w:jc w:val="left"/>
              <w:rPr>
                <w:sz w:val="16"/>
                <w:szCs w:val="16"/>
              </w:rPr>
            </w:pPr>
            <w:r w:rsidRPr="00D6339B">
              <w:rPr>
                <w:sz w:val="16"/>
                <w:szCs w:val="16"/>
              </w:rPr>
              <w:t xml:space="preserve">Main target and by-catch species for the </w:t>
            </w:r>
            <w:r>
              <w:rPr>
                <w:sz w:val="16"/>
                <w:szCs w:val="16"/>
              </w:rPr>
              <w:t>metier</w:t>
            </w:r>
          </w:p>
        </w:tc>
        <w:tc>
          <w:tcPr>
            <w:tcW w:w="6102" w:type="dxa"/>
            <w:gridSpan w:val="5"/>
          </w:tcPr>
          <w:p w:rsidR="002E2A9D" w:rsidRPr="00D6339B" w:rsidRDefault="002E2A9D" w:rsidP="00D6339B">
            <w:pPr>
              <w:spacing w:before="40" w:after="40"/>
              <w:rPr>
                <w:sz w:val="16"/>
                <w:szCs w:val="16"/>
              </w:rPr>
            </w:pPr>
            <w:r w:rsidRPr="00D6339B">
              <w:rPr>
                <w:sz w:val="16"/>
                <w:szCs w:val="16"/>
              </w:rPr>
              <w:t>Target species Pecten maximus (common scallop)</w:t>
            </w:r>
          </w:p>
        </w:tc>
      </w:tr>
      <w:tr w:rsidR="002E2A9D" w:rsidRPr="00D6339B" w:rsidTr="00EA3BA3">
        <w:trPr>
          <w:cantSplit/>
          <w:trHeight w:val="198"/>
        </w:trPr>
        <w:tc>
          <w:tcPr>
            <w:tcW w:w="2427" w:type="dxa"/>
            <w:vMerge w:val="restart"/>
          </w:tcPr>
          <w:p w:rsidR="002E2A9D" w:rsidRPr="00D6339B" w:rsidRDefault="002E2A9D" w:rsidP="00FF43DA">
            <w:pPr>
              <w:spacing w:before="40" w:after="40"/>
              <w:jc w:val="left"/>
              <w:rPr>
                <w:sz w:val="16"/>
                <w:szCs w:val="16"/>
              </w:rPr>
            </w:pPr>
            <w:r w:rsidRPr="00D6339B">
              <w:rPr>
                <w:sz w:val="16"/>
                <w:szCs w:val="16"/>
              </w:rPr>
              <w:t>Indicate level of discard of major species (mostly subset of G1 or G2 species):</w:t>
            </w:r>
          </w:p>
          <w:p w:rsidR="002E2A9D" w:rsidRPr="00D6339B" w:rsidRDefault="002E2A9D" w:rsidP="00FF43DA">
            <w:pPr>
              <w:spacing w:before="40" w:after="40"/>
              <w:jc w:val="left"/>
              <w:rPr>
                <w:sz w:val="16"/>
                <w:szCs w:val="16"/>
              </w:rPr>
            </w:pPr>
            <w:r w:rsidRPr="00D6339B">
              <w:rPr>
                <w:sz w:val="16"/>
                <w:szCs w:val="16"/>
              </w:rPr>
              <w:t>(Text. e.g. Significant, Insignificant, Occasional high)</w:t>
            </w:r>
          </w:p>
          <w:p w:rsidR="002E2A9D" w:rsidRPr="00D6339B" w:rsidRDefault="002E2A9D" w:rsidP="00FF43DA">
            <w:pPr>
              <w:spacing w:before="40" w:after="40"/>
              <w:jc w:val="left"/>
              <w:rPr>
                <w:sz w:val="16"/>
                <w:szCs w:val="16"/>
              </w:rPr>
            </w:pPr>
          </w:p>
        </w:tc>
        <w:tc>
          <w:tcPr>
            <w:tcW w:w="1196" w:type="dxa"/>
          </w:tcPr>
          <w:p w:rsidR="002E2A9D" w:rsidRPr="00D6339B" w:rsidRDefault="002E2A9D" w:rsidP="00D6339B">
            <w:pPr>
              <w:spacing w:before="40" w:after="40"/>
              <w:rPr>
                <w:sz w:val="16"/>
                <w:szCs w:val="16"/>
              </w:rPr>
            </w:pPr>
            <w:r w:rsidRPr="00D6339B">
              <w:rPr>
                <w:sz w:val="16"/>
                <w:szCs w:val="16"/>
              </w:rPr>
              <w:t>Species</w:t>
            </w:r>
          </w:p>
        </w:tc>
        <w:tc>
          <w:tcPr>
            <w:tcW w:w="4906" w:type="dxa"/>
            <w:gridSpan w:val="4"/>
          </w:tcPr>
          <w:p w:rsidR="002E2A9D" w:rsidRPr="00D6339B" w:rsidRDefault="002E2A9D" w:rsidP="00D6339B">
            <w:pPr>
              <w:spacing w:before="40" w:after="40"/>
              <w:rPr>
                <w:sz w:val="16"/>
                <w:szCs w:val="16"/>
              </w:rPr>
            </w:pPr>
            <w:r w:rsidRPr="00D6339B">
              <w:rPr>
                <w:sz w:val="16"/>
                <w:szCs w:val="16"/>
              </w:rPr>
              <w:t>Level of discarding</w:t>
            </w:r>
          </w:p>
        </w:tc>
      </w:tr>
      <w:tr w:rsidR="002E2A9D" w:rsidRPr="00D6339B" w:rsidTr="00EA3BA3">
        <w:trPr>
          <w:cantSplit/>
          <w:trHeight w:val="198"/>
        </w:trPr>
        <w:tc>
          <w:tcPr>
            <w:tcW w:w="2427" w:type="dxa"/>
            <w:vMerge/>
          </w:tcPr>
          <w:p w:rsidR="002E2A9D" w:rsidRPr="00D6339B" w:rsidRDefault="002E2A9D" w:rsidP="00FF43DA">
            <w:pPr>
              <w:spacing w:before="40" w:after="40"/>
              <w:jc w:val="left"/>
              <w:rPr>
                <w:sz w:val="16"/>
                <w:szCs w:val="16"/>
              </w:rPr>
            </w:pPr>
          </w:p>
        </w:tc>
        <w:tc>
          <w:tcPr>
            <w:tcW w:w="1196" w:type="dxa"/>
          </w:tcPr>
          <w:p w:rsidR="002E2A9D" w:rsidRPr="00D6339B" w:rsidRDefault="002E2A9D" w:rsidP="00D6339B">
            <w:pPr>
              <w:spacing w:before="40" w:after="40"/>
              <w:rPr>
                <w:sz w:val="16"/>
                <w:szCs w:val="16"/>
              </w:rPr>
            </w:pPr>
            <w:r w:rsidRPr="00D6339B">
              <w:rPr>
                <w:sz w:val="16"/>
                <w:szCs w:val="16"/>
              </w:rPr>
              <w:t>all</w:t>
            </w:r>
          </w:p>
        </w:tc>
        <w:tc>
          <w:tcPr>
            <w:tcW w:w="4906" w:type="dxa"/>
            <w:gridSpan w:val="4"/>
          </w:tcPr>
          <w:p w:rsidR="002E2A9D" w:rsidRPr="00D6339B" w:rsidRDefault="002E2A9D" w:rsidP="00D6339B">
            <w:pPr>
              <w:spacing w:before="40" w:after="40"/>
              <w:rPr>
                <w:sz w:val="16"/>
                <w:szCs w:val="16"/>
              </w:rPr>
            </w:pPr>
            <w:r w:rsidRPr="00D6339B">
              <w:rPr>
                <w:sz w:val="16"/>
                <w:szCs w:val="16"/>
              </w:rPr>
              <w:t>unknown</w:t>
            </w:r>
          </w:p>
        </w:tc>
      </w:tr>
      <w:tr w:rsidR="002E2A9D" w:rsidRPr="00D6339B" w:rsidTr="00EA3BA3">
        <w:trPr>
          <w:cantSplit/>
          <w:trHeight w:val="198"/>
        </w:trPr>
        <w:tc>
          <w:tcPr>
            <w:tcW w:w="2427" w:type="dxa"/>
            <w:vMerge/>
          </w:tcPr>
          <w:p w:rsidR="002E2A9D" w:rsidRPr="00D6339B" w:rsidRDefault="002E2A9D" w:rsidP="00FF43DA">
            <w:pPr>
              <w:spacing w:before="40" w:after="40"/>
              <w:jc w:val="left"/>
              <w:rPr>
                <w:sz w:val="16"/>
                <w:szCs w:val="16"/>
              </w:rPr>
            </w:pPr>
          </w:p>
        </w:tc>
        <w:tc>
          <w:tcPr>
            <w:tcW w:w="1196" w:type="dxa"/>
          </w:tcPr>
          <w:p w:rsidR="002E2A9D" w:rsidRPr="00D6339B" w:rsidRDefault="002E2A9D" w:rsidP="00D6339B">
            <w:pPr>
              <w:spacing w:before="40" w:after="40"/>
              <w:rPr>
                <w:sz w:val="16"/>
                <w:szCs w:val="16"/>
              </w:rPr>
            </w:pPr>
          </w:p>
        </w:tc>
        <w:tc>
          <w:tcPr>
            <w:tcW w:w="4906" w:type="dxa"/>
            <w:gridSpan w:val="4"/>
          </w:tcPr>
          <w:p w:rsidR="002E2A9D" w:rsidRPr="00D6339B" w:rsidRDefault="002E2A9D" w:rsidP="00D6339B">
            <w:pPr>
              <w:spacing w:before="40" w:after="40"/>
              <w:rPr>
                <w:sz w:val="16"/>
                <w:szCs w:val="16"/>
              </w:rPr>
            </w:pPr>
          </w:p>
        </w:tc>
      </w:tr>
      <w:tr w:rsidR="002E2A9D" w:rsidRPr="00D6339B" w:rsidTr="00EA3BA3">
        <w:trPr>
          <w:cantSplit/>
          <w:trHeight w:val="198"/>
        </w:trPr>
        <w:tc>
          <w:tcPr>
            <w:tcW w:w="2427" w:type="dxa"/>
            <w:vMerge/>
          </w:tcPr>
          <w:p w:rsidR="002E2A9D" w:rsidRPr="00D6339B" w:rsidRDefault="002E2A9D" w:rsidP="00FF43DA">
            <w:pPr>
              <w:spacing w:before="40" w:after="40"/>
              <w:jc w:val="left"/>
              <w:rPr>
                <w:sz w:val="16"/>
                <w:szCs w:val="16"/>
              </w:rPr>
            </w:pPr>
          </w:p>
        </w:tc>
        <w:tc>
          <w:tcPr>
            <w:tcW w:w="1196" w:type="dxa"/>
          </w:tcPr>
          <w:p w:rsidR="002E2A9D" w:rsidRPr="00D6339B" w:rsidRDefault="002E2A9D" w:rsidP="00D6339B">
            <w:pPr>
              <w:spacing w:before="40" w:after="40"/>
              <w:rPr>
                <w:sz w:val="16"/>
                <w:szCs w:val="16"/>
              </w:rPr>
            </w:pPr>
          </w:p>
        </w:tc>
        <w:tc>
          <w:tcPr>
            <w:tcW w:w="4906" w:type="dxa"/>
            <w:gridSpan w:val="4"/>
          </w:tcPr>
          <w:p w:rsidR="002E2A9D" w:rsidRPr="00D6339B" w:rsidRDefault="002E2A9D" w:rsidP="00D6339B">
            <w:pPr>
              <w:spacing w:before="40" w:after="40"/>
              <w:rPr>
                <w:sz w:val="16"/>
                <w:szCs w:val="16"/>
              </w:rPr>
            </w:pPr>
          </w:p>
        </w:tc>
      </w:tr>
      <w:tr w:rsidR="002E2A9D" w:rsidRPr="00D6339B" w:rsidTr="00EA3BA3">
        <w:trPr>
          <w:cantSplit/>
          <w:trHeight w:val="198"/>
        </w:trPr>
        <w:tc>
          <w:tcPr>
            <w:tcW w:w="2427" w:type="dxa"/>
            <w:vMerge/>
          </w:tcPr>
          <w:p w:rsidR="002E2A9D" w:rsidRPr="00D6339B" w:rsidRDefault="002E2A9D" w:rsidP="00FF43DA">
            <w:pPr>
              <w:spacing w:before="40" w:after="40"/>
              <w:jc w:val="left"/>
              <w:rPr>
                <w:sz w:val="16"/>
                <w:szCs w:val="16"/>
              </w:rPr>
            </w:pPr>
          </w:p>
        </w:tc>
        <w:tc>
          <w:tcPr>
            <w:tcW w:w="1196" w:type="dxa"/>
          </w:tcPr>
          <w:p w:rsidR="002E2A9D" w:rsidRPr="00D6339B" w:rsidRDefault="002E2A9D" w:rsidP="00D6339B">
            <w:pPr>
              <w:spacing w:before="40" w:after="40"/>
              <w:rPr>
                <w:sz w:val="16"/>
                <w:szCs w:val="16"/>
              </w:rPr>
            </w:pPr>
          </w:p>
        </w:tc>
        <w:tc>
          <w:tcPr>
            <w:tcW w:w="4906" w:type="dxa"/>
            <w:gridSpan w:val="4"/>
          </w:tcPr>
          <w:p w:rsidR="002E2A9D" w:rsidRPr="00D6339B" w:rsidRDefault="002E2A9D" w:rsidP="00D6339B">
            <w:pPr>
              <w:spacing w:before="40" w:after="40"/>
              <w:rPr>
                <w:sz w:val="16"/>
                <w:szCs w:val="16"/>
              </w:rPr>
            </w:pPr>
          </w:p>
        </w:tc>
      </w:tr>
      <w:tr w:rsidR="002E2A9D" w:rsidRPr="00D6339B" w:rsidTr="00EA3BA3">
        <w:tc>
          <w:tcPr>
            <w:tcW w:w="2427" w:type="dxa"/>
          </w:tcPr>
          <w:p w:rsidR="002E2A9D" w:rsidRPr="00D6339B" w:rsidRDefault="002E2A9D" w:rsidP="00FF43DA">
            <w:pPr>
              <w:spacing w:before="40" w:after="40"/>
              <w:jc w:val="left"/>
              <w:rPr>
                <w:sz w:val="16"/>
                <w:szCs w:val="16"/>
              </w:rPr>
            </w:pPr>
          </w:p>
        </w:tc>
        <w:tc>
          <w:tcPr>
            <w:tcW w:w="6102" w:type="dxa"/>
            <w:gridSpan w:val="5"/>
          </w:tcPr>
          <w:p w:rsidR="002E2A9D" w:rsidRPr="00D6339B" w:rsidRDefault="002E2A9D" w:rsidP="00D6339B">
            <w:pPr>
              <w:spacing w:before="40" w:after="40"/>
              <w:rPr>
                <w:sz w:val="16"/>
                <w:szCs w:val="16"/>
              </w:rPr>
            </w:pPr>
          </w:p>
        </w:tc>
      </w:tr>
      <w:tr w:rsidR="002E2A9D" w:rsidRPr="00D6339B" w:rsidTr="00EA3BA3">
        <w:trPr>
          <w:cantSplit/>
          <w:trHeight w:val="315"/>
        </w:trPr>
        <w:tc>
          <w:tcPr>
            <w:tcW w:w="2427" w:type="dxa"/>
            <w:vMerge w:val="restart"/>
          </w:tcPr>
          <w:p w:rsidR="002E2A9D" w:rsidRPr="00D6339B" w:rsidRDefault="002E2A9D" w:rsidP="00FF43DA">
            <w:pPr>
              <w:spacing w:before="40" w:after="40"/>
              <w:jc w:val="left"/>
              <w:rPr>
                <w:sz w:val="16"/>
                <w:szCs w:val="16"/>
              </w:rPr>
            </w:pPr>
            <w:r w:rsidRPr="00D6339B">
              <w:rPr>
                <w:sz w:val="16"/>
                <w:szCs w:val="16"/>
              </w:rPr>
              <w:t xml:space="preserve">Is significant part of the catches landed in foreign countries? </w:t>
            </w:r>
          </w:p>
          <w:p w:rsidR="002E2A9D" w:rsidRPr="00D6339B" w:rsidRDefault="002E2A9D" w:rsidP="00FF43DA">
            <w:pPr>
              <w:spacing w:before="40" w:after="40"/>
              <w:jc w:val="left"/>
              <w:rPr>
                <w:sz w:val="16"/>
                <w:szCs w:val="16"/>
              </w:rPr>
            </w:pPr>
          </w:p>
        </w:tc>
        <w:tc>
          <w:tcPr>
            <w:tcW w:w="1520" w:type="dxa"/>
            <w:gridSpan w:val="2"/>
          </w:tcPr>
          <w:p w:rsidR="002E2A9D" w:rsidRPr="00D6339B" w:rsidRDefault="002E2A9D" w:rsidP="00D6339B">
            <w:pPr>
              <w:spacing w:before="40" w:after="40"/>
              <w:rPr>
                <w:sz w:val="16"/>
                <w:szCs w:val="16"/>
              </w:rPr>
            </w:pPr>
            <w:r w:rsidRPr="00D6339B">
              <w:rPr>
                <w:sz w:val="16"/>
                <w:szCs w:val="16"/>
              </w:rPr>
              <w:t>Landing country</w:t>
            </w:r>
          </w:p>
        </w:tc>
        <w:tc>
          <w:tcPr>
            <w:tcW w:w="4582" w:type="dxa"/>
            <w:gridSpan w:val="3"/>
          </w:tcPr>
          <w:p w:rsidR="002E2A9D" w:rsidRPr="00D6339B" w:rsidRDefault="002E2A9D" w:rsidP="00D6339B">
            <w:pPr>
              <w:spacing w:before="40" w:after="40"/>
              <w:rPr>
                <w:sz w:val="16"/>
                <w:szCs w:val="16"/>
              </w:rPr>
            </w:pPr>
            <w:r w:rsidRPr="00D6339B">
              <w:rPr>
                <w:sz w:val="16"/>
                <w:szCs w:val="16"/>
              </w:rPr>
              <w:t>Sampling agreement (y/n) ref. to table</w:t>
            </w:r>
          </w:p>
        </w:tc>
      </w:tr>
      <w:tr w:rsidR="002E2A9D" w:rsidRPr="00D6339B" w:rsidTr="00EA3BA3">
        <w:trPr>
          <w:cantSplit/>
          <w:trHeight w:val="315"/>
        </w:trPr>
        <w:tc>
          <w:tcPr>
            <w:tcW w:w="2427" w:type="dxa"/>
            <w:vMerge/>
          </w:tcPr>
          <w:p w:rsidR="002E2A9D" w:rsidRPr="00D6339B" w:rsidRDefault="002E2A9D" w:rsidP="00FF43DA">
            <w:pPr>
              <w:spacing w:before="40" w:after="40"/>
              <w:jc w:val="left"/>
              <w:rPr>
                <w:sz w:val="16"/>
                <w:szCs w:val="16"/>
              </w:rPr>
            </w:pPr>
          </w:p>
        </w:tc>
        <w:tc>
          <w:tcPr>
            <w:tcW w:w="1520" w:type="dxa"/>
            <w:gridSpan w:val="2"/>
          </w:tcPr>
          <w:p w:rsidR="002E2A9D" w:rsidRPr="00D6339B" w:rsidRDefault="002E2A9D" w:rsidP="00D6339B">
            <w:pPr>
              <w:spacing w:before="40" w:after="40"/>
              <w:rPr>
                <w:sz w:val="16"/>
                <w:szCs w:val="16"/>
              </w:rPr>
            </w:pPr>
            <w:r w:rsidRPr="00D6339B">
              <w:rPr>
                <w:sz w:val="16"/>
                <w:szCs w:val="16"/>
              </w:rPr>
              <w:t>UK</w:t>
            </w:r>
          </w:p>
        </w:tc>
        <w:tc>
          <w:tcPr>
            <w:tcW w:w="4582" w:type="dxa"/>
            <w:gridSpan w:val="3"/>
          </w:tcPr>
          <w:p w:rsidR="002E2A9D" w:rsidRPr="00D6339B" w:rsidRDefault="002E2A9D" w:rsidP="00D6339B">
            <w:pPr>
              <w:spacing w:before="40" w:after="40"/>
              <w:rPr>
                <w:sz w:val="16"/>
                <w:szCs w:val="16"/>
              </w:rPr>
            </w:pPr>
            <w:r w:rsidRPr="00D6339B">
              <w:rPr>
                <w:sz w:val="16"/>
                <w:szCs w:val="16"/>
              </w:rPr>
              <w:t>agreement in preparation</w:t>
            </w:r>
          </w:p>
        </w:tc>
      </w:tr>
      <w:tr w:rsidR="002E2A9D" w:rsidRPr="00D6339B" w:rsidTr="00EA3BA3">
        <w:trPr>
          <w:cantSplit/>
          <w:trHeight w:val="315"/>
        </w:trPr>
        <w:tc>
          <w:tcPr>
            <w:tcW w:w="2427" w:type="dxa"/>
            <w:vMerge/>
          </w:tcPr>
          <w:p w:rsidR="002E2A9D" w:rsidRPr="00D6339B" w:rsidRDefault="002E2A9D" w:rsidP="00FF43DA">
            <w:pPr>
              <w:spacing w:before="40" w:after="40"/>
              <w:jc w:val="left"/>
              <w:rPr>
                <w:sz w:val="16"/>
                <w:szCs w:val="16"/>
              </w:rPr>
            </w:pPr>
          </w:p>
        </w:tc>
        <w:tc>
          <w:tcPr>
            <w:tcW w:w="1520" w:type="dxa"/>
            <w:gridSpan w:val="2"/>
          </w:tcPr>
          <w:p w:rsidR="002E2A9D" w:rsidRPr="00D6339B" w:rsidRDefault="002E2A9D" w:rsidP="00D6339B">
            <w:pPr>
              <w:spacing w:before="40" w:after="40"/>
              <w:rPr>
                <w:sz w:val="16"/>
                <w:szCs w:val="16"/>
              </w:rPr>
            </w:pPr>
          </w:p>
        </w:tc>
        <w:tc>
          <w:tcPr>
            <w:tcW w:w="4582" w:type="dxa"/>
            <w:gridSpan w:val="3"/>
          </w:tcPr>
          <w:p w:rsidR="002E2A9D" w:rsidRPr="00D6339B" w:rsidRDefault="002E2A9D" w:rsidP="00D6339B">
            <w:pPr>
              <w:spacing w:before="40" w:after="40"/>
              <w:rPr>
                <w:sz w:val="16"/>
                <w:szCs w:val="16"/>
              </w:rPr>
            </w:pPr>
          </w:p>
        </w:tc>
      </w:tr>
      <w:tr w:rsidR="002E2A9D" w:rsidRPr="00D6339B" w:rsidTr="00EA3BA3">
        <w:tc>
          <w:tcPr>
            <w:tcW w:w="8529" w:type="dxa"/>
            <w:gridSpan w:val="6"/>
          </w:tcPr>
          <w:p w:rsidR="002E2A9D" w:rsidRPr="00D6339B" w:rsidRDefault="002E2A9D" w:rsidP="00FF43DA">
            <w:pPr>
              <w:spacing w:before="40" w:after="40"/>
              <w:jc w:val="left"/>
              <w:rPr>
                <w:sz w:val="16"/>
                <w:szCs w:val="16"/>
              </w:rPr>
            </w:pPr>
            <w:r w:rsidRPr="00D6339B">
              <w:rPr>
                <w:sz w:val="16"/>
                <w:szCs w:val="16"/>
              </w:rPr>
              <w:t>Sampling of the metier</w:t>
            </w:r>
          </w:p>
        </w:tc>
      </w:tr>
      <w:tr w:rsidR="002E2A9D" w:rsidRPr="00D6339B" w:rsidTr="00EA3BA3">
        <w:tc>
          <w:tcPr>
            <w:tcW w:w="2427" w:type="dxa"/>
          </w:tcPr>
          <w:p w:rsidR="002E2A9D" w:rsidRPr="00D6339B" w:rsidRDefault="002E2A9D" w:rsidP="00FF43DA">
            <w:pPr>
              <w:spacing w:before="40" w:after="40"/>
              <w:jc w:val="left"/>
              <w:rPr>
                <w:sz w:val="16"/>
                <w:szCs w:val="16"/>
              </w:rPr>
            </w:pPr>
            <w:r w:rsidRPr="00D6339B">
              <w:rPr>
                <w:sz w:val="16"/>
                <w:szCs w:val="16"/>
              </w:rPr>
              <w:t xml:space="preserve">Indicate if this </w:t>
            </w:r>
            <w:r>
              <w:rPr>
                <w:sz w:val="16"/>
                <w:szCs w:val="16"/>
              </w:rPr>
              <w:t>Metier</w:t>
            </w:r>
            <w:r w:rsidRPr="00D6339B">
              <w:rPr>
                <w:sz w:val="16"/>
                <w:szCs w:val="16"/>
              </w:rPr>
              <w:t xml:space="preserve"> is merged with other metiers for sampling</w:t>
            </w:r>
          </w:p>
        </w:tc>
        <w:tc>
          <w:tcPr>
            <w:tcW w:w="6102" w:type="dxa"/>
            <w:gridSpan w:val="5"/>
          </w:tcPr>
          <w:p w:rsidR="002E2A9D" w:rsidRPr="00D6339B" w:rsidRDefault="002E2A9D" w:rsidP="00D6339B">
            <w:pPr>
              <w:spacing w:before="40" w:after="40"/>
              <w:rPr>
                <w:sz w:val="16"/>
                <w:szCs w:val="16"/>
              </w:rPr>
            </w:pPr>
            <w:r w:rsidRPr="00D6339B">
              <w:rPr>
                <w:sz w:val="16"/>
                <w:szCs w:val="16"/>
              </w:rPr>
              <w:t>not merged</w:t>
            </w:r>
          </w:p>
        </w:tc>
      </w:tr>
      <w:tr w:rsidR="002E2A9D" w:rsidRPr="00D6339B" w:rsidTr="00EA3BA3">
        <w:tc>
          <w:tcPr>
            <w:tcW w:w="2427" w:type="dxa"/>
          </w:tcPr>
          <w:p w:rsidR="002E2A9D" w:rsidRPr="00D6339B" w:rsidRDefault="002E2A9D" w:rsidP="00FF43DA">
            <w:pPr>
              <w:spacing w:before="40" w:after="40"/>
              <w:jc w:val="left"/>
              <w:rPr>
                <w:sz w:val="16"/>
                <w:szCs w:val="16"/>
              </w:rPr>
            </w:pPr>
            <w:r w:rsidRPr="00D6339B">
              <w:rPr>
                <w:sz w:val="16"/>
                <w:szCs w:val="16"/>
              </w:rPr>
              <w:t>Justification for merging:</w:t>
            </w:r>
          </w:p>
        </w:tc>
        <w:tc>
          <w:tcPr>
            <w:tcW w:w="6102" w:type="dxa"/>
            <w:gridSpan w:val="5"/>
          </w:tcPr>
          <w:p w:rsidR="002E2A9D" w:rsidRPr="00D6339B" w:rsidRDefault="002E2A9D" w:rsidP="00D6339B">
            <w:pPr>
              <w:spacing w:before="40" w:after="40"/>
              <w:rPr>
                <w:sz w:val="16"/>
                <w:szCs w:val="16"/>
              </w:rPr>
            </w:pPr>
            <w:r w:rsidRPr="00D6339B">
              <w:rPr>
                <w:sz w:val="16"/>
                <w:szCs w:val="16"/>
              </w:rPr>
              <w:t>not relevant</w:t>
            </w:r>
          </w:p>
        </w:tc>
      </w:tr>
      <w:tr w:rsidR="002E2A9D" w:rsidRPr="00D6339B" w:rsidTr="00EA3BA3">
        <w:trPr>
          <w:cantSplit/>
          <w:trHeight w:val="360"/>
        </w:trPr>
        <w:tc>
          <w:tcPr>
            <w:tcW w:w="2427" w:type="dxa"/>
            <w:vMerge w:val="restart"/>
          </w:tcPr>
          <w:p w:rsidR="002E2A9D" w:rsidRPr="00D6339B" w:rsidRDefault="002E2A9D" w:rsidP="00FF43DA">
            <w:pPr>
              <w:spacing w:before="40" w:after="40"/>
              <w:jc w:val="left"/>
              <w:rPr>
                <w:sz w:val="16"/>
                <w:szCs w:val="16"/>
              </w:rPr>
            </w:pPr>
            <w:r w:rsidRPr="00D6339B">
              <w:rPr>
                <w:sz w:val="16"/>
                <w:szCs w:val="16"/>
              </w:rPr>
              <w:t>Sampling scheme</w:t>
            </w:r>
          </w:p>
        </w:tc>
        <w:tc>
          <w:tcPr>
            <w:tcW w:w="1919" w:type="dxa"/>
            <w:gridSpan w:val="3"/>
          </w:tcPr>
          <w:p w:rsidR="002E2A9D" w:rsidRPr="00D6339B" w:rsidRDefault="002E2A9D" w:rsidP="00D6339B">
            <w:pPr>
              <w:spacing w:before="40" w:after="40"/>
              <w:rPr>
                <w:sz w:val="16"/>
                <w:szCs w:val="16"/>
              </w:rPr>
            </w:pPr>
            <w:r w:rsidRPr="00D6339B">
              <w:rPr>
                <w:sz w:val="16"/>
                <w:szCs w:val="16"/>
              </w:rPr>
              <w:t>Type of sampling</w:t>
            </w:r>
          </w:p>
        </w:tc>
        <w:tc>
          <w:tcPr>
            <w:tcW w:w="2079" w:type="dxa"/>
          </w:tcPr>
          <w:p w:rsidR="002E2A9D" w:rsidRPr="00D6339B" w:rsidRDefault="002E2A9D" w:rsidP="00FF43DA">
            <w:pPr>
              <w:spacing w:before="40" w:after="40"/>
              <w:jc w:val="left"/>
              <w:rPr>
                <w:sz w:val="16"/>
                <w:szCs w:val="16"/>
              </w:rPr>
            </w:pPr>
            <w:r w:rsidRPr="00D6339B">
              <w:rPr>
                <w:sz w:val="16"/>
                <w:szCs w:val="16"/>
              </w:rPr>
              <w:t>Sampling frame and primary sampling unit for data collection</w:t>
            </w:r>
          </w:p>
        </w:tc>
        <w:tc>
          <w:tcPr>
            <w:tcW w:w="2104" w:type="dxa"/>
          </w:tcPr>
          <w:p w:rsidR="002E2A9D" w:rsidRPr="00D6339B" w:rsidRDefault="002E2A9D" w:rsidP="00FF43DA">
            <w:pPr>
              <w:spacing w:before="40" w:after="40"/>
              <w:jc w:val="left"/>
              <w:rPr>
                <w:sz w:val="16"/>
                <w:szCs w:val="16"/>
              </w:rPr>
            </w:pPr>
            <w:r w:rsidRPr="00D6339B">
              <w:rPr>
                <w:sz w:val="16"/>
                <w:szCs w:val="16"/>
              </w:rPr>
              <w:t>Data collected (retained catch; discarded catch; unsorted catch) and sampling method (concurrent, other)</w:t>
            </w:r>
          </w:p>
        </w:tc>
      </w:tr>
      <w:tr w:rsidR="002E2A9D" w:rsidRPr="00D6339B" w:rsidTr="00EA3BA3">
        <w:trPr>
          <w:cantSplit/>
          <w:trHeight w:val="255"/>
        </w:trPr>
        <w:tc>
          <w:tcPr>
            <w:tcW w:w="2427" w:type="dxa"/>
            <w:vMerge/>
          </w:tcPr>
          <w:p w:rsidR="002E2A9D" w:rsidRPr="00D6339B" w:rsidRDefault="002E2A9D" w:rsidP="00FF43DA">
            <w:pPr>
              <w:spacing w:before="40" w:after="40"/>
              <w:jc w:val="left"/>
              <w:rPr>
                <w:sz w:val="16"/>
                <w:szCs w:val="16"/>
              </w:rPr>
            </w:pPr>
          </w:p>
        </w:tc>
        <w:tc>
          <w:tcPr>
            <w:tcW w:w="1919" w:type="dxa"/>
            <w:gridSpan w:val="3"/>
          </w:tcPr>
          <w:p w:rsidR="002E2A9D" w:rsidRPr="00D6339B" w:rsidRDefault="002E2A9D" w:rsidP="00D6339B">
            <w:pPr>
              <w:spacing w:before="40" w:after="40"/>
              <w:rPr>
                <w:sz w:val="16"/>
                <w:szCs w:val="16"/>
              </w:rPr>
            </w:pPr>
            <w:r w:rsidRPr="00D6339B">
              <w:rPr>
                <w:sz w:val="16"/>
                <w:szCs w:val="16"/>
              </w:rPr>
              <w:t>Observers at sea</w:t>
            </w:r>
          </w:p>
        </w:tc>
        <w:tc>
          <w:tcPr>
            <w:tcW w:w="2079" w:type="dxa"/>
          </w:tcPr>
          <w:p w:rsidR="002E2A9D" w:rsidRPr="00D6339B" w:rsidRDefault="002E2A9D" w:rsidP="00D6339B">
            <w:pPr>
              <w:spacing w:before="40" w:after="40"/>
              <w:rPr>
                <w:sz w:val="16"/>
                <w:szCs w:val="16"/>
              </w:rPr>
            </w:pPr>
          </w:p>
        </w:tc>
        <w:tc>
          <w:tcPr>
            <w:tcW w:w="2104" w:type="dxa"/>
          </w:tcPr>
          <w:p w:rsidR="002E2A9D" w:rsidRPr="00D6339B" w:rsidRDefault="002E2A9D" w:rsidP="00D6339B">
            <w:pPr>
              <w:spacing w:before="40" w:after="40"/>
              <w:rPr>
                <w:sz w:val="16"/>
                <w:szCs w:val="16"/>
              </w:rPr>
            </w:pPr>
          </w:p>
        </w:tc>
      </w:tr>
      <w:tr w:rsidR="002E2A9D" w:rsidRPr="00D6339B" w:rsidTr="00EA3BA3">
        <w:trPr>
          <w:cantSplit/>
          <w:trHeight w:val="255"/>
        </w:trPr>
        <w:tc>
          <w:tcPr>
            <w:tcW w:w="2427" w:type="dxa"/>
            <w:vMerge/>
          </w:tcPr>
          <w:p w:rsidR="002E2A9D" w:rsidRPr="00D6339B" w:rsidRDefault="002E2A9D" w:rsidP="00FF43DA">
            <w:pPr>
              <w:spacing w:before="40" w:after="40"/>
              <w:jc w:val="left"/>
              <w:rPr>
                <w:sz w:val="16"/>
                <w:szCs w:val="16"/>
              </w:rPr>
            </w:pPr>
          </w:p>
        </w:tc>
        <w:tc>
          <w:tcPr>
            <w:tcW w:w="1919" w:type="dxa"/>
            <w:gridSpan w:val="3"/>
          </w:tcPr>
          <w:p w:rsidR="002E2A9D" w:rsidRPr="00D6339B" w:rsidRDefault="002E2A9D" w:rsidP="00D6339B">
            <w:pPr>
              <w:spacing w:before="40" w:after="40"/>
              <w:rPr>
                <w:sz w:val="16"/>
                <w:szCs w:val="16"/>
              </w:rPr>
            </w:pPr>
            <w:r w:rsidRPr="00D6339B">
              <w:rPr>
                <w:sz w:val="16"/>
                <w:szCs w:val="16"/>
              </w:rPr>
              <w:t>Self sampling</w:t>
            </w:r>
          </w:p>
        </w:tc>
        <w:tc>
          <w:tcPr>
            <w:tcW w:w="2079" w:type="dxa"/>
          </w:tcPr>
          <w:p w:rsidR="002E2A9D" w:rsidRPr="00D6339B" w:rsidRDefault="002E2A9D" w:rsidP="00D6339B">
            <w:pPr>
              <w:spacing w:before="40" w:after="40"/>
              <w:rPr>
                <w:sz w:val="16"/>
                <w:szCs w:val="16"/>
              </w:rPr>
            </w:pPr>
          </w:p>
        </w:tc>
        <w:tc>
          <w:tcPr>
            <w:tcW w:w="2104" w:type="dxa"/>
          </w:tcPr>
          <w:p w:rsidR="002E2A9D" w:rsidRPr="00D6339B" w:rsidRDefault="002E2A9D" w:rsidP="00D6339B">
            <w:pPr>
              <w:spacing w:before="40" w:after="40"/>
              <w:rPr>
                <w:sz w:val="16"/>
                <w:szCs w:val="16"/>
              </w:rPr>
            </w:pPr>
          </w:p>
        </w:tc>
      </w:tr>
      <w:tr w:rsidR="002E2A9D" w:rsidRPr="00D6339B" w:rsidTr="00EA3BA3">
        <w:trPr>
          <w:cantSplit/>
          <w:trHeight w:val="255"/>
        </w:trPr>
        <w:tc>
          <w:tcPr>
            <w:tcW w:w="2427" w:type="dxa"/>
            <w:vMerge/>
          </w:tcPr>
          <w:p w:rsidR="002E2A9D" w:rsidRPr="00D6339B" w:rsidRDefault="002E2A9D" w:rsidP="00FF43DA">
            <w:pPr>
              <w:spacing w:before="40" w:after="40"/>
              <w:jc w:val="left"/>
              <w:rPr>
                <w:sz w:val="16"/>
                <w:szCs w:val="16"/>
              </w:rPr>
            </w:pPr>
          </w:p>
        </w:tc>
        <w:tc>
          <w:tcPr>
            <w:tcW w:w="1919" w:type="dxa"/>
            <w:gridSpan w:val="3"/>
          </w:tcPr>
          <w:p w:rsidR="002E2A9D" w:rsidRPr="00D6339B" w:rsidRDefault="002E2A9D" w:rsidP="00D6339B">
            <w:pPr>
              <w:spacing w:before="40" w:after="40"/>
              <w:rPr>
                <w:sz w:val="16"/>
                <w:szCs w:val="16"/>
              </w:rPr>
            </w:pPr>
            <w:r w:rsidRPr="00D6339B">
              <w:rPr>
                <w:sz w:val="16"/>
                <w:szCs w:val="16"/>
              </w:rPr>
              <w:t>Sampling landings on shore</w:t>
            </w:r>
          </w:p>
        </w:tc>
        <w:tc>
          <w:tcPr>
            <w:tcW w:w="2079" w:type="dxa"/>
          </w:tcPr>
          <w:p w:rsidR="002E2A9D" w:rsidRPr="00D6339B" w:rsidRDefault="002E2A9D" w:rsidP="00D6339B">
            <w:pPr>
              <w:spacing w:before="40" w:after="40"/>
              <w:rPr>
                <w:sz w:val="16"/>
                <w:szCs w:val="16"/>
              </w:rPr>
            </w:pPr>
          </w:p>
        </w:tc>
        <w:tc>
          <w:tcPr>
            <w:tcW w:w="2104" w:type="dxa"/>
          </w:tcPr>
          <w:p w:rsidR="002E2A9D" w:rsidRPr="00D6339B" w:rsidRDefault="002E2A9D" w:rsidP="00D6339B">
            <w:pPr>
              <w:spacing w:before="40" w:after="40"/>
              <w:rPr>
                <w:sz w:val="16"/>
                <w:szCs w:val="16"/>
              </w:rPr>
            </w:pPr>
          </w:p>
        </w:tc>
      </w:tr>
      <w:tr w:rsidR="002E2A9D" w:rsidRPr="00D6339B" w:rsidTr="00EA3BA3">
        <w:tc>
          <w:tcPr>
            <w:tcW w:w="2427" w:type="dxa"/>
          </w:tcPr>
          <w:p w:rsidR="002E2A9D" w:rsidRPr="00D6339B" w:rsidRDefault="002E2A9D" w:rsidP="00FF43DA">
            <w:pPr>
              <w:spacing w:before="40" w:after="40"/>
              <w:jc w:val="left"/>
              <w:rPr>
                <w:sz w:val="16"/>
                <w:szCs w:val="16"/>
              </w:rPr>
            </w:pPr>
            <w:r w:rsidRPr="00D6339B">
              <w:rPr>
                <w:sz w:val="16"/>
                <w:szCs w:val="16"/>
              </w:rPr>
              <w:t xml:space="preserve">Indicate if the </w:t>
            </w:r>
            <w:r>
              <w:rPr>
                <w:sz w:val="16"/>
                <w:szCs w:val="16"/>
              </w:rPr>
              <w:t>Metier</w:t>
            </w:r>
            <w:r w:rsidRPr="00D6339B">
              <w:rPr>
                <w:sz w:val="16"/>
                <w:szCs w:val="16"/>
              </w:rPr>
              <w:t xml:space="preserve"> is associated with particular sampling problems:</w:t>
            </w:r>
          </w:p>
        </w:tc>
        <w:tc>
          <w:tcPr>
            <w:tcW w:w="6102" w:type="dxa"/>
            <w:gridSpan w:val="5"/>
          </w:tcPr>
          <w:p w:rsidR="002E2A9D" w:rsidRPr="00D6339B" w:rsidRDefault="002E2A9D" w:rsidP="00D6339B">
            <w:pPr>
              <w:spacing w:before="40" w:after="40"/>
              <w:rPr>
                <w:sz w:val="16"/>
                <w:szCs w:val="16"/>
              </w:rPr>
            </w:pPr>
            <w:r w:rsidRPr="00D6339B">
              <w:rPr>
                <w:sz w:val="16"/>
                <w:szCs w:val="16"/>
              </w:rPr>
              <w:t>not accessible to NL</w:t>
            </w:r>
            <w:r>
              <w:rPr>
                <w:sz w:val="16"/>
                <w:szCs w:val="16"/>
              </w:rPr>
              <w:t>D</w:t>
            </w:r>
          </w:p>
        </w:tc>
      </w:tr>
      <w:tr w:rsidR="002E2A9D" w:rsidRPr="00D6339B" w:rsidTr="00EA3BA3">
        <w:tc>
          <w:tcPr>
            <w:tcW w:w="2427" w:type="dxa"/>
          </w:tcPr>
          <w:p w:rsidR="002E2A9D" w:rsidRPr="00D6339B" w:rsidRDefault="002E2A9D" w:rsidP="00FF43DA">
            <w:pPr>
              <w:spacing w:before="40" w:after="40"/>
              <w:jc w:val="left"/>
              <w:rPr>
                <w:sz w:val="16"/>
                <w:szCs w:val="16"/>
              </w:rPr>
            </w:pPr>
            <w:r w:rsidRPr="00D6339B">
              <w:rPr>
                <w:sz w:val="16"/>
                <w:szCs w:val="16"/>
              </w:rPr>
              <w:t>Additional remarks (historical and others):</w:t>
            </w:r>
          </w:p>
          <w:p w:rsidR="002E2A9D" w:rsidRPr="00D6339B" w:rsidRDefault="002E2A9D" w:rsidP="00FF43DA">
            <w:pPr>
              <w:spacing w:before="40" w:after="40"/>
              <w:jc w:val="left"/>
              <w:rPr>
                <w:sz w:val="16"/>
                <w:szCs w:val="16"/>
              </w:rPr>
            </w:pPr>
          </w:p>
        </w:tc>
        <w:tc>
          <w:tcPr>
            <w:tcW w:w="6102" w:type="dxa"/>
            <w:gridSpan w:val="5"/>
          </w:tcPr>
          <w:p w:rsidR="002E2A9D" w:rsidRPr="00D6339B" w:rsidRDefault="002E2A9D" w:rsidP="00D6339B">
            <w:pPr>
              <w:spacing w:before="40" w:after="40"/>
              <w:rPr>
                <w:sz w:val="16"/>
                <w:szCs w:val="16"/>
              </w:rPr>
            </w:pPr>
          </w:p>
        </w:tc>
      </w:tr>
    </w:tbl>
    <w:p w:rsidR="002E2A9D" w:rsidRPr="00D6339B" w:rsidRDefault="002E2A9D" w:rsidP="00D6339B">
      <w:pPr>
        <w:spacing w:before="40" w:after="40"/>
        <w:rPr>
          <w:sz w:val="16"/>
          <w:szCs w:val="16"/>
        </w:rPr>
      </w:pPr>
    </w:p>
    <w:p w:rsidR="002E2A9D" w:rsidRPr="00D6339B" w:rsidRDefault="002E2A9D" w:rsidP="00D6339B">
      <w:pPr>
        <w:spacing w:before="40" w:after="40"/>
        <w:rPr>
          <w:sz w:val="16"/>
          <w:szCs w:val="16"/>
        </w:rPr>
      </w:pPr>
      <w:r w:rsidRPr="00D6339B">
        <w:rPr>
          <w:sz w:val="16"/>
          <w:szCs w:val="16"/>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2"/>
        <w:gridCol w:w="1142"/>
        <w:gridCol w:w="277"/>
        <w:gridCol w:w="341"/>
        <w:gridCol w:w="1893"/>
        <w:gridCol w:w="1936"/>
      </w:tblGrid>
      <w:tr w:rsidR="002E2A9D" w:rsidRPr="00D6339B" w:rsidTr="00EA3BA3">
        <w:tc>
          <w:tcPr>
            <w:tcW w:w="7811" w:type="dxa"/>
            <w:gridSpan w:val="6"/>
          </w:tcPr>
          <w:p w:rsidR="002E2A9D" w:rsidRPr="00D6339B" w:rsidRDefault="002E2A9D" w:rsidP="00FF43DA">
            <w:pPr>
              <w:spacing w:before="40" w:after="40"/>
              <w:jc w:val="left"/>
              <w:rPr>
                <w:sz w:val="16"/>
                <w:szCs w:val="16"/>
              </w:rPr>
            </w:pPr>
            <w:r w:rsidRPr="00D6339B">
              <w:rPr>
                <w:sz w:val="16"/>
                <w:szCs w:val="16"/>
              </w:rPr>
              <w:t>Metier description template 21</w:t>
            </w:r>
          </w:p>
        </w:tc>
      </w:tr>
      <w:tr w:rsidR="002E2A9D" w:rsidRPr="00D6339B" w:rsidTr="00EA3BA3">
        <w:trPr>
          <w:trHeight w:val="333"/>
        </w:trPr>
        <w:tc>
          <w:tcPr>
            <w:tcW w:w="2222" w:type="dxa"/>
          </w:tcPr>
          <w:p w:rsidR="002E2A9D" w:rsidRPr="00D6339B" w:rsidRDefault="002E2A9D" w:rsidP="00FF43DA">
            <w:pPr>
              <w:spacing w:before="40" w:after="40"/>
              <w:jc w:val="left"/>
              <w:rPr>
                <w:sz w:val="16"/>
                <w:szCs w:val="16"/>
              </w:rPr>
            </w:pPr>
            <w:r w:rsidRPr="00D6339B">
              <w:rPr>
                <w:sz w:val="16"/>
                <w:szCs w:val="16"/>
              </w:rPr>
              <w:t>RCM</w:t>
            </w:r>
          </w:p>
        </w:tc>
        <w:tc>
          <w:tcPr>
            <w:tcW w:w="5589" w:type="dxa"/>
            <w:gridSpan w:val="5"/>
          </w:tcPr>
          <w:p w:rsidR="002E2A9D" w:rsidRPr="00D6339B" w:rsidRDefault="002E2A9D" w:rsidP="00D6339B">
            <w:pPr>
              <w:spacing w:before="40" w:after="40"/>
              <w:rPr>
                <w:sz w:val="16"/>
                <w:szCs w:val="16"/>
              </w:rPr>
            </w:pPr>
            <w:r w:rsidRPr="00D6339B">
              <w:rPr>
                <w:sz w:val="16"/>
                <w:szCs w:val="16"/>
              </w:rPr>
              <w:t>North Atlantic</w:t>
            </w:r>
          </w:p>
        </w:tc>
      </w:tr>
      <w:tr w:rsidR="002E2A9D" w:rsidRPr="00D6339B" w:rsidTr="00EA3BA3">
        <w:trPr>
          <w:trHeight w:val="284"/>
        </w:trPr>
        <w:tc>
          <w:tcPr>
            <w:tcW w:w="2222" w:type="dxa"/>
          </w:tcPr>
          <w:p w:rsidR="002E2A9D" w:rsidRPr="00D6339B" w:rsidRDefault="002E2A9D" w:rsidP="00FF43DA">
            <w:pPr>
              <w:spacing w:before="40" w:after="40"/>
              <w:jc w:val="left"/>
              <w:rPr>
                <w:sz w:val="16"/>
                <w:szCs w:val="16"/>
              </w:rPr>
            </w:pPr>
            <w:r w:rsidRPr="00D6339B">
              <w:rPr>
                <w:sz w:val="16"/>
                <w:szCs w:val="16"/>
              </w:rPr>
              <w:t>Fishing ground</w:t>
            </w:r>
          </w:p>
        </w:tc>
        <w:tc>
          <w:tcPr>
            <w:tcW w:w="5589" w:type="dxa"/>
            <w:gridSpan w:val="5"/>
          </w:tcPr>
          <w:p w:rsidR="002E2A9D" w:rsidRPr="00D6339B" w:rsidRDefault="002E2A9D" w:rsidP="00D6339B">
            <w:pPr>
              <w:spacing w:before="40" w:after="40"/>
              <w:rPr>
                <w:sz w:val="16"/>
                <w:szCs w:val="16"/>
              </w:rPr>
            </w:pPr>
            <w:r w:rsidRPr="00D6339B">
              <w:rPr>
                <w:sz w:val="16"/>
                <w:szCs w:val="16"/>
              </w:rPr>
              <w:t>VIIfgh</w:t>
            </w:r>
          </w:p>
        </w:tc>
      </w:tr>
      <w:tr w:rsidR="002E2A9D" w:rsidRPr="00D6339B" w:rsidTr="00EA3BA3">
        <w:trPr>
          <w:trHeight w:val="284"/>
        </w:trPr>
        <w:tc>
          <w:tcPr>
            <w:tcW w:w="2222" w:type="dxa"/>
          </w:tcPr>
          <w:p w:rsidR="002E2A9D" w:rsidRPr="00D6339B" w:rsidRDefault="002E2A9D" w:rsidP="00FF43DA">
            <w:pPr>
              <w:spacing w:before="40" w:after="40"/>
              <w:jc w:val="left"/>
              <w:rPr>
                <w:sz w:val="16"/>
                <w:szCs w:val="16"/>
              </w:rPr>
            </w:pPr>
            <w:r w:rsidRPr="00D6339B">
              <w:rPr>
                <w:sz w:val="16"/>
                <w:szCs w:val="16"/>
              </w:rPr>
              <w:t xml:space="preserve">Name of </w:t>
            </w:r>
            <w:r>
              <w:rPr>
                <w:sz w:val="16"/>
                <w:szCs w:val="16"/>
              </w:rPr>
              <w:t>metier</w:t>
            </w:r>
            <w:r w:rsidRPr="00D6339B">
              <w:rPr>
                <w:sz w:val="16"/>
                <w:szCs w:val="16"/>
              </w:rPr>
              <w:t>:</w:t>
            </w:r>
          </w:p>
        </w:tc>
        <w:tc>
          <w:tcPr>
            <w:tcW w:w="5589" w:type="dxa"/>
            <w:gridSpan w:val="5"/>
          </w:tcPr>
          <w:p w:rsidR="002E2A9D" w:rsidRPr="00D6339B" w:rsidRDefault="002E2A9D" w:rsidP="00D6339B">
            <w:pPr>
              <w:spacing w:before="40" w:after="40"/>
              <w:rPr>
                <w:sz w:val="16"/>
                <w:szCs w:val="16"/>
              </w:rPr>
            </w:pPr>
            <w:r w:rsidRPr="00D6339B">
              <w:rPr>
                <w:sz w:val="16"/>
                <w:szCs w:val="16"/>
              </w:rPr>
              <w:t>OTM_SPF_32-69_0_0</w:t>
            </w:r>
          </w:p>
        </w:tc>
      </w:tr>
      <w:tr w:rsidR="002E2A9D" w:rsidRPr="00D6339B" w:rsidTr="00EA3BA3">
        <w:trPr>
          <w:trHeight w:val="284"/>
        </w:trPr>
        <w:tc>
          <w:tcPr>
            <w:tcW w:w="2222" w:type="dxa"/>
          </w:tcPr>
          <w:p w:rsidR="002E2A9D" w:rsidRPr="00D6339B" w:rsidRDefault="002E2A9D" w:rsidP="00FF43DA">
            <w:pPr>
              <w:spacing w:before="40" w:after="40"/>
              <w:jc w:val="left"/>
              <w:rPr>
                <w:sz w:val="16"/>
                <w:szCs w:val="16"/>
              </w:rPr>
            </w:pPr>
            <w:r w:rsidRPr="00D6339B">
              <w:rPr>
                <w:sz w:val="16"/>
                <w:szCs w:val="16"/>
              </w:rPr>
              <w:t>Flag country:</w:t>
            </w:r>
          </w:p>
        </w:tc>
        <w:tc>
          <w:tcPr>
            <w:tcW w:w="5589" w:type="dxa"/>
            <w:gridSpan w:val="5"/>
          </w:tcPr>
          <w:p w:rsidR="002E2A9D" w:rsidRPr="00D6339B" w:rsidRDefault="002E2A9D" w:rsidP="00D6339B">
            <w:pPr>
              <w:spacing w:before="40" w:after="40"/>
              <w:rPr>
                <w:sz w:val="16"/>
                <w:szCs w:val="16"/>
              </w:rPr>
            </w:pPr>
            <w:r w:rsidRPr="00D6339B">
              <w:rPr>
                <w:sz w:val="16"/>
                <w:szCs w:val="16"/>
              </w:rPr>
              <w:t>Netherlands</w:t>
            </w:r>
          </w:p>
        </w:tc>
      </w:tr>
      <w:tr w:rsidR="002E2A9D" w:rsidRPr="00D6339B" w:rsidTr="00EA3BA3">
        <w:trPr>
          <w:trHeight w:val="284"/>
        </w:trPr>
        <w:tc>
          <w:tcPr>
            <w:tcW w:w="2222" w:type="dxa"/>
          </w:tcPr>
          <w:p w:rsidR="002E2A9D" w:rsidRPr="00D6339B" w:rsidRDefault="002E2A9D" w:rsidP="00FF43DA">
            <w:pPr>
              <w:spacing w:before="40" w:after="40"/>
              <w:jc w:val="left"/>
              <w:rPr>
                <w:sz w:val="16"/>
                <w:szCs w:val="16"/>
              </w:rPr>
            </w:pPr>
            <w:r w:rsidRPr="00D6339B">
              <w:rPr>
                <w:sz w:val="16"/>
                <w:szCs w:val="16"/>
              </w:rPr>
              <w:t>Date of update:</w:t>
            </w:r>
          </w:p>
        </w:tc>
        <w:tc>
          <w:tcPr>
            <w:tcW w:w="5589" w:type="dxa"/>
            <w:gridSpan w:val="5"/>
          </w:tcPr>
          <w:p w:rsidR="002E2A9D" w:rsidRPr="00D6339B" w:rsidRDefault="002E2A9D" w:rsidP="00D6339B">
            <w:pPr>
              <w:spacing w:before="40" w:after="40"/>
              <w:rPr>
                <w:sz w:val="16"/>
                <w:szCs w:val="16"/>
              </w:rPr>
            </w:pPr>
            <w:r>
              <w:rPr>
                <w:sz w:val="16"/>
                <w:szCs w:val="16"/>
              </w:rPr>
              <w:t>24-10-2011</w:t>
            </w:r>
          </w:p>
        </w:tc>
      </w:tr>
      <w:tr w:rsidR="002E2A9D" w:rsidRPr="00D6339B" w:rsidTr="00EA3BA3">
        <w:tc>
          <w:tcPr>
            <w:tcW w:w="7811" w:type="dxa"/>
            <w:gridSpan w:val="6"/>
          </w:tcPr>
          <w:p w:rsidR="002E2A9D" w:rsidRPr="00D6339B" w:rsidRDefault="002E2A9D" w:rsidP="00FF43DA">
            <w:pPr>
              <w:spacing w:before="40" w:after="40"/>
              <w:jc w:val="left"/>
              <w:rPr>
                <w:sz w:val="16"/>
                <w:szCs w:val="16"/>
              </w:rPr>
            </w:pPr>
            <w:r w:rsidRPr="00D6339B">
              <w:rPr>
                <w:sz w:val="16"/>
                <w:szCs w:val="16"/>
              </w:rPr>
              <w:t xml:space="preserve">Description of the </w:t>
            </w:r>
            <w:r>
              <w:rPr>
                <w:sz w:val="16"/>
                <w:szCs w:val="16"/>
              </w:rPr>
              <w:t>metier</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 xml:space="preserve">Spatial distribution of the fishing activity of the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Unknown</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 xml:space="preserve">Seasonal pattern of the fishing activity of the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December-February</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 xml:space="preserve">Number of vessels involved in metier by LOA group: </w:t>
            </w:r>
          </w:p>
        </w:tc>
        <w:tc>
          <w:tcPr>
            <w:tcW w:w="5589" w:type="dxa"/>
            <w:gridSpan w:val="5"/>
          </w:tcPr>
          <w:p w:rsidR="002E2A9D" w:rsidRPr="00D6339B" w:rsidRDefault="002E2A9D" w:rsidP="00D6339B">
            <w:pPr>
              <w:spacing w:before="40" w:after="40"/>
              <w:rPr>
                <w:sz w:val="16"/>
                <w:szCs w:val="16"/>
              </w:rPr>
            </w:pPr>
            <w:r w:rsidRPr="00D6339B">
              <w:rPr>
                <w:sz w:val="16"/>
                <w:szCs w:val="16"/>
              </w:rPr>
              <w:t>&gt;40m: max 10 vessels</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 xml:space="preserve">Detailed gear types and selectivity devices used in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 xml:space="preserve">Pelagic fishery by freezer trawlers with midwater trawls. </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 xml:space="preserve">Main target and by-catch species for the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Target species are horse mackerel, herring, mackerel</w:t>
            </w:r>
          </w:p>
        </w:tc>
      </w:tr>
      <w:tr w:rsidR="002E2A9D" w:rsidRPr="00D6339B" w:rsidTr="00EA3BA3">
        <w:trPr>
          <w:cantSplit/>
          <w:trHeight w:val="198"/>
        </w:trPr>
        <w:tc>
          <w:tcPr>
            <w:tcW w:w="2222" w:type="dxa"/>
            <w:vMerge w:val="restart"/>
          </w:tcPr>
          <w:p w:rsidR="002E2A9D" w:rsidRPr="00D6339B" w:rsidRDefault="002E2A9D" w:rsidP="00FF43DA">
            <w:pPr>
              <w:spacing w:before="40" w:after="40"/>
              <w:jc w:val="left"/>
              <w:rPr>
                <w:sz w:val="16"/>
                <w:szCs w:val="16"/>
              </w:rPr>
            </w:pPr>
            <w:r w:rsidRPr="00D6339B">
              <w:rPr>
                <w:sz w:val="16"/>
                <w:szCs w:val="16"/>
              </w:rPr>
              <w:t>Indicate level of discard of major species (mostly subset of G1 or G2 species):</w:t>
            </w:r>
          </w:p>
          <w:p w:rsidR="002E2A9D" w:rsidRPr="00D6339B" w:rsidRDefault="002E2A9D" w:rsidP="00FF43DA">
            <w:pPr>
              <w:spacing w:before="40" w:after="40"/>
              <w:jc w:val="left"/>
              <w:rPr>
                <w:sz w:val="16"/>
                <w:szCs w:val="16"/>
              </w:rPr>
            </w:pPr>
            <w:r w:rsidRPr="00D6339B">
              <w:rPr>
                <w:sz w:val="16"/>
                <w:szCs w:val="16"/>
              </w:rPr>
              <w:t>(Text. e.g. Significant, Insignificant, Occasional high)</w:t>
            </w:r>
          </w:p>
          <w:p w:rsidR="002E2A9D" w:rsidRPr="00D6339B" w:rsidRDefault="002E2A9D" w:rsidP="00FF43DA">
            <w:pPr>
              <w:spacing w:before="40" w:after="40"/>
              <w:jc w:val="left"/>
              <w:rPr>
                <w:sz w:val="16"/>
                <w:szCs w:val="16"/>
              </w:rPr>
            </w:pPr>
          </w:p>
        </w:tc>
        <w:tc>
          <w:tcPr>
            <w:tcW w:w="1142" w:type="dxa"/>
          </w:tcPr>
          <w:p w:rsidR="002E2A9D" w:rsidRPr="00D6339B" w:rsidRDefault="002E2A9D" w:rsidP="00D6339B">
            <w:pPr>
              <w:spacing w:before="40" w:after="40"/>
              <w:rPr>
                <w:sz w:val="16"/>
                <w:szCs w:val="16"/>
              </w:rPr>
            </w:pPr>
            <w:r w:rsidRPr="00D6339B">
              <w:rPr>
                <w:sz w:val="16"/>
                <w:szCs w:val="16"/>
              </w:rPr>
              <w:t>Species</w:t>
            </w:r>
          </w:p>
        </w:tc>
        <w:tc>
          <w:tcPr>
            <w:tcW w:w="4447" w:type="dxa"/>
            <w:gridSpan w:val="4"/>
          </w:tcPr>
          <w:p w:rsidR="002E2A9D" w:rsidRPr="00D6339B" w:rsidRDefault="002E2A9D" w:rsidP="00D6339B">
            <w:pPr>
              <w:spacing w:before="40" w:after="40"/>
              <w:rPr>
                <w:sz w:val="16"/>
                <w:szCs w:val="16"/>
              </w:rPr>
            </w:pPr>
            <w:r w:rsidRPr="00D6339B">
              <w:rPr>
                <w:sz w:val="16"/>
                <w:szCs w:val="16"/>
              </w:rPr>
              <w:t>Level of discarding</w:t>
            </w:r>
          </w:p>
        </w:tc>
      </w:tr>
      <w:tr w:rsidR="002E2A9D" w:rsidRPr="00D6339B" w:rsidTr="00EA3BA3">
        <w:trPr>
          <w:cantSplit/>
          <w:trHeight w:val="198"/>
        </w:trPr>
        <w:tc>
          <w:tcPr>
            <w:tcW w:w="2222" w:type="dxa"/>
            <w:vMerge/>
          </w:tcPr>
          <w:p w:rsidR="002E2A9D" w:rsidRPr="00D6339B" w:rsidRDefault="002E2A9D" w:rsidP="00FF43DA">
            <w:pPr>
              <w:spacing w:before="40" w:after="40"/>
              <w:jc w:val="left"/>
              <w:rPr>
                <w:sz w:val="16"/>
                <w:szCs w:val="16"/>
              </w:rPr>
            </w:pPr>
          </w:p>
        </w:tc>
        <w:tc>
          <w:tcPr>
            <w:tcW w:w="1142" w:type="dxa"/>
          </w:tcPr>
          <w:p w:rsidR="002E2A9D" w:rsidRPr="00D6339B" w:rsidRDefault="002E2A9D" w:rsidP="00D6339B">
            <w:pPr>
              <w:spacing w:before="40" w:after="40"/>
              <w:rPr>
                <w:sz w:val="16"/>
                <w:szCs w:val="16"/>
              </w:rPr>
            </w:pPr>
            <w:r w:rsidRPr="00D6339B">
              <w:rPr>
                <w:sz w:val="16"/>
                <w:szCs w:val="16"/>
              </w:rPr>
              <w:t>mackerel</w:t>
            </w:r>
          </w:p>
        </w:tc>
        <w:tc>
          <w:tcPr>
            <w:tcW w:w="4447" w:type="dxa"/>
            <w:gridSpan w:val="4"/>
          </w:tcPr>
          <w:p w:rsidR="002E2A9D" w:rsidRPr="00D6339B" w:rsidRDefault="002E2A9D" w:rsidP="00D6339B">
            <w:pPr>
              <w:spacing w:before="40" w:after="40"/>
              <w:rPr>
                <w:sz w:val="16"/>
                <w:szCs w:val="16"/>
              </w:rPr>
            </w:pPr>
            <w:r w:rsidRPr="00D6339B">
              <w:rPr>
                <w:sz w:val="16"/>
                <w:szCs w:val="16"/>
              </w:rPr>
              <w:t>mediate</w:t>
            </w:r>
          </w:p>
        </w:tc>
      </w:tr>
      <w:tr w:rsidR="002E2A9D" w:rsidRPr="00D6339B" w:rsidTr="00EA3BA3">
        <w:trPr>
          <w:cantSplit/>
          <w:trHeight w:val="198"/>
        </w:trPr>
        <w:tc>
          <w:tcPr>
            <w:tcW w:w="2222" w:type="dxa"/>
            <w:vMerge/>
          </w:tcPr>
          <w:p w:rsidR="002E2A9D" w:rsidRPr="00D6339B" w:rsidRDefault="002E2A9D" w:rsidP="00FF43DA">
            <w:pPr>
              <w:spacing w:before="40" w:after="40"/>
              <w:jc w:val="left"/>
              <w:rPr>
                <w:sz w:val="16"/>
                <w:szCs w:val="16"/>
              </w:rPr>
            </w:pPr>
          </w:p>
        </w:tc>
        <w:tc>
          <w:tcPr>
            <w:tcW w:w="1142" w:type="dxa"/>
          </w:tcPr>
          <w:p w:rsidR="002E2A9D" w:rsidRPr="00D6339B" w:rsidRDefault="002E2A9D" w:rsidP="00D6339B">
            <w:pPr>
              <w:spacing w:before="40" w:after="40"/>
              <w:rPr>
                <w:sz w:val="16"/>
                <w:szCs w:val="16"/>
              </w:rPr>
            </w:pPr>
            <w:r w:rsidRPr="00D6339B">
              <w:rPr>
                <w:sz w:val="16"/>
                <w:szCs w:val="16"/>
              </w:rPr>
              <w:t>other target</w:t>
            </w:r>
          </w:p>
        </w:tc>
        <w:tc>
          <w:tcPr>
            <w:tcW w:w="4447" w:type="dxa"/>
            <w:gridSpan w:val="4"/>
          </w:tcPr>
          <w:p w:rsidR="002E2A9D" w:rsidRPr="00D6339B" w:rsidRDefault="002E2A9D" w:rsidP="00D6339B">
            <w:pPr>
              <w:spacing w:before="40" w:after="40"/>
              <w:rPr>
                <w:sz w:val="16"/>
                <w:szCs w:val="16"/>
              </w:rPr>
            </w:pPr>
            <w:r w:rsidRPr="00D6339B">
              <w:rPr>
                <w:sz w:val="16"/>
                <w:szCs w:val="16"/>
              </w:rPr>
              <w:t>low</w:t>
            </w:r>
          </w:p>
        </w:tc>
      </w:tr>
      <w:tr w:rsidR="002E2A9D" w:rsidRPr="00D6339B" w:rsidTr="00EA3BA3">
        <w:trPr>
          <w:cantSplit/>
          <w:trHeight w:val="198"/>
        </w:trPr>
        <w:tc>
          <w:tcPr>
            <w:tcW w:w="2222" w:type="dxa"/>
            <w:vMerge/>
          </w:tcPr>
          <w:p w:rsidR="002E2A9D" w:rsidRPr="00D6339B" w:rsidRDefault="002E2A9D" w:rsidP="00FF43DA">
            <w:pPr>
              <w:spacing w:before="40" w:after="40"/>
              <w:jc w:val="left"/>
              <w:rPr>
                <w:sz w:val="16"/>
                <w:szCs w:val="16"/>
              </w:rPr>
            </w:pPr>
          </w:p>
        </w:tc>
        <w:tc>
          <w:tcPr>
            <w:tcW w:w="1142" w:type="dxa"/>
          </w:tcPr>
          <w:p w:rsidR="002E2A9D" w:rsidRPr="00D6339B" w:rsidRDefault="002E2A9D" w:rsidP="00D6339B">
            <w:pPr>
              <w:spacing w:before="40" w:after="40"/>
              <w:rPr>
                <w:sz w:val="16"/>
                <w:szCs w:val="16"/>
              </w:rPr>
            </w:pPr>
            <w:r w:rsidRPr="00D6339B">
              <w:rPr>
                <w:sz w:val="16"/>
                <w:szCs w:val="16"/>
              </w:rPr>
              <w:t>other</w:t>
            </w:r>
          </w:p>
        </w:tc>
        <w:tc>
          <w:tcPr>
            <w:tcW w:w="4447" w:type="dxa"/>
            <w:gridSpan w:val="4"/>
          </w:tcPr>
          <w:p w:rsidR="002E2A9D" w:rsidRPr="00D6339B" w:rsidRDefault="002E2A9D" w:rsidP="00D6339B">
            <w:pPr>
              <w:spacing w:before="40" w:after="40"/>
              <w:rPr>
                <w:sz w:val="16"/>
                <w:szCs w:val="16"/>
              </w:rPr>
            </w:pPr>
            <w:r w:rsidRPr="00D6339B">
              <w:rPr>
                <w:sz w:val="16"/>
                <w:szCs w:val="16"/>
              </w:rPr>
              <w:t>low (quantities) high (percentage)</w:t>
            </w:r>
          </w:p>
        </w:tc>
      </w:tr>
      <w:tr w:rsidR="002E2A9D" w:rsidRPr="00D6339B" w:rsidTr="00EA3BA3">
        <w:trPr>
          <w:cantSplit/>
          <w:trHeight w:val="198"/>
        </w:trPr>
        <w:tc>
          <w:tcPr>
            <w:tcW w:w="2222" w:type="dxa"/>
            <w:vMerge/>
          </w:tcPr>
          <w:p w:rsidR="002E2A9D" w:rsidRPr="00D6339B" w:rsidRDefault="002E2A9D" w:rsidP="00FF43DA">
            <w:pPr>
              <w:spacing w:before="40" w:after="40"/>
              <w:jc w:val="left"/>
              <w:rPr>
                <w:sz w:val="16"/>
                <w:szCs w:val="16"/>
              </w:rPr>
            </w:pPr>
          </w:p>
        </w:tc>
        <w:tc>
          <w:tcPr>
            <w:tcW w:w="1142" w:type="dxa"/>
          </w:tcPr>
          <w:p w:rsidR="002E2A9D" w:rsidRPr="00D6339B" w:rsidRDefault="002E2A9D" w:rsidP="00D6339B">
            <w:pPr>
              <w:spacing w:before="40" w:after="40"/>
              <w:rPr>
                <w:sz w:val="16"/>
                <w:szCs w:val="16"/>
              </w:rPr>
            </w:pPr>
          </w:p>
        </w:tc>
        <w:tc>
          <w:tcPr>
            <w:tcW w:w="4447" w:type="dxa"/>
            <w:gridSpan w:val="4"/>
          </w:tcPr>
          <w:p w:rsidR="002E2A9D" w:rsidRPr="00D6339B" w:rsidRDefault="002E2A9D" w:rsidP="00D6339B">
            <w:pPr>
              <w:spacing w:before="40" w:after="40"/>
              <w:rPr>
                <w:sz w:val="16"/>
                <w:szCs w:val="16"/>
              </w:rPr>
            </w:pPr>
          </w:p>
        </w:tc>
      </w:tr>
      <w:tr w:rsidR="002E2A9D" w:rsidRPr="00D6339B" w:rsidTr="00EA3BA3">
        <w:tc>
          <w:tcPr>
            <w:tcW w:w="2222" w:type="dxa"/>
          </w:tcPr>
          <w:p w:rsidR="002E2A9D" w:rsidRPr="00D6339B" w:rsidRDefault="002E2A9D" w:rsidP="00FF43DA">
            <w:pPr>
              <w:spacing w:before="40" w:after="40"/>
              <w:jc w:val="left"/>
              <w:rPr>
                <w:sz w:val="16"/>
                <w:szCs w:val="16"/>
              </w:rPr>
            </w:pPr>
          </w:p>
        </w:tc>
        <w:tc>
          <w:tcPr>
            <w:tcW w:w="5589" w:type="dxa"/>
            <w:gridSpan w:val="5"/>
          </w:tcPr>
          <w:p w:rsidR="002E2A9D" w:rsidRPr="00D6339B" w:rsidRDefault="002E2A9D" w:rsidP="00D6339B">
            <w:pPr>
              <w:spacing w:before="40" w:after="40"/>
              <w:rPr>
                <w:sz w:val="16"/>
                <w:szCs w:val="16"/>
              </w:rPr>
            </w:pPr>
          </w:p>
        </w:tc>
      </w:tr>
      <w:tr w:rsidR="002E2A9D" w:rsidRPr="00D6339B" w:rsidTr="00EA3BA3">
        <w:trPr>
          <w:cantSplit/>
          <w:trHeight w:val="315"/>
        </w:trPr>
        <w:tc>
          <w:tcPr>
            <w:tcW w:w="2222" w:type="dxa"/>
            <w:vMerge w:val="restart"/>
          </w:tcPr>
          <w:p w:rsidR="002E2A9D" w:rsidRPr="00D6339B" w:rsidRDefault="002E2A9D" w:rsidP="00FF43DA">
            <w:pPr>
              <w:spacing w:before="40" w:after="40"/>
              <w:jc w:val="left"/>
              <w:rPr>
                <w:sz w:val="16"/>
                <w:szCs w:val="16"/>
              </w:rPr>
            </w:pPr>
            <w:r w:rsidRPr="00D6339B">
              <w:rPr>
                <w:sz w:val="16"/>
                <w:szCs w:val="16"/>
              </w:rPr>
              <w:t xml:space="preserve">Is significant part of the catches landed in foreign countries? </w:t>
            </w:r>
          </w:p>
          <w:p w:rsidR="002E2A9D" w:rsidRPr="00D6339B" w:rsidRDefault="002E2A9D" w:rsidP="00FF43DA">
            <w:pPr>
              <w:spacing w:before="40" w:after="40"/>
              <w:jc w:val="left"/>
              <w:rPr>
                <w:sz w:val="16"/>
                <w:szCs w:val="16"/>
              </w:rPr>
            </w:pPr>
          </w:p>
        </w:tc>
        <w:tc>
          <w:tcPr>
            <w:tcW w:w="1419" w:type="dxa"/>
            <w:gridSpan w:val="2"/>
          </w:tcPr>
          <w:p w:rsidR="002E2A9D" w:rsidRPr="00D6339B" w:rsidRDefault="002E2A9D" w:rsidP="00D6339B">
            <w:pPr>
              <w:spacing w:before="40" w:after="40"/>
              <w:rPr>
                <w:sz w:val="16"/>
                <w:szCs w:val="16"/>
              </w:rPr>
            </w:pPr>
            <w:r w:rsidRPr="00D6339B">
              <w:rPr>
                <w:sz w:val="16"/>
                <w:szCs w:val="16"/>
              </w:rPr>
              <w:t>Landing country</w:t>
            </w:r>
          </w:p>
        </w:tc>
        <w:tc>
          <w:tcPr>
            <w:tcW w:w="4170" w:type="dxa"/>
            <w:gridSpan w:val="3"/>
          </w:tcPr>
          <w:p w:rsidR="002E2A9D" w:rsidRPr="00D6339B" w:rsidRDefault="002E2A9D" w:rsidP="00D6339B">
            <w:pPr>
              <w:spacing w:before="40" w:after="40"/>
              <w:rPr>
                <w:sz w:val="16"/>
                <w:szCs w:val="16"/>
              </w:rPr>
            </w:pPr>
            <w:r w:rsidRPr="00D6339B">
              <w:rPr>
                <w:sz w:val="16"/>
                <w:szCs w:val="16"/>
              </w:rPr>
              <w:t>Sampling agreement (y/n) ref. to table</w:t>
            </w:r>
          </w:p>
        </w:tc>
      </w:tr>
      <w:tr w:rsidR="002E2A9D" w:rsidRPr="00D6339B" w:rsidTr="00EA3BA3">
        <w:trPr>
          <w:cantSplit/>
          <w:trHeight w:val="315"/>
        </w:trPr>
        <w:tc>
          <w:tcPr>
            <w:tcW w:w="2222" w:type="dxa"/>
            <w:vMerge/>
          </w:tcPr>
          <w:p w:rsidR="002E2A9D" w:rsidRPr="00D6339B" w:rsidRDefault="002E2A9D" w:rsidP="00FF43DA">
            <w:pPr>
              <w:spacing w:before="40" w:after="40"/>
              <w:jc w:val="left"/>
              <w:rPr>
                <w:sz w:val="16"/>
                <w:szCs w:val="16"/>
              </w:rPr>
            </w:pPr>
          </w:p>
        </w:tc>
        <w:tc>
          <w:tcPr>
            <w:tcW w:w="1419" w:type="dxa"/>
            <w:gridSpan w:val="2"/>
          </w:tcPr>
          <w:p w:rsidR="002E2A9D" w:rsidRPr="00D6339B" w:rsidRDefault="002E2A9D" w:rsidP="00D6339B">
            <w:pPr>
              <w:spacing w:before="40" w:after="40"/>
              <w:rPr>
                <w:sz w:val="16"/>
                <w:szCs w:val="16"/>
              </w:rPr>
            </w:pPr>
            <w:r w:rsidRPr="00D6339B">
              <w:rPr>
                <w:sz w:val="16"/>
                <w:szCs w:val="16"/>
              </w:rPr>
              <w:t>NL</w:t>
            </w:r>
            <w:r>
              <w:rPr>
                <w:sz w:val="16"/>
                <w:szCs w:val="16"/>
              </w:rPr>
              <w:t>D</w:t>
            </w:r>
          </w:p>
        </w:tc>
        <w:tc>
          <w:tcPr>
            <w:tcW w:w="4170" w:type="dxa"/>
            <w:gridSpan w:val="3"/>
          </w:tcPr>
          <w:p w:rsidR="002E2A9D" w:rsidRPr="00D6339B" w:rsidRDefault="002E2A9D" w:rsidP="00D6339B">
            <w:pPr>
              <w:spacing w:before="40" w:after="40"/>
              <w:rPr>
                <w:sz w:val="16"/>
                <w:szCs w:val="16"/>
              </w:rPr>
            </w:pPr>
            <w:r w:rsidRPr="00D6339B">
              <w:rPr>
                <w:sz w:val="16"/>
                <w:szCs w:val="16"/>
              </w:rPr>
              <w:t>not relevant</w:t>
            </w:r>
          </w:p>
        </w:tc>
      </w:tr>
      <w:tr w:rsidR="002E2A9D" w:rsidRPr="00D6339B" w:rsidTr="00EA3BA3">
        <w:trPr>
          <w:cantSplit/>
          <w:trHeight w:val="315"/>
        </w:trPr>
        <w:tc>
          <w:tcPr>
            <w:tcW w:w="2222" w:type="dxa"/>
            <w:vMerge/>
          </w:tcPr>
          <w:p w:rsidR="002E2A9D" w:rsidRPr="00D6339B" w:rsidRDefault="002E2A9D" w:rsidP="00FF43DA">
            <w:pPr>
              <w:spacing w:before="40" w:after="40"/>
              <w:jc w:val="left"/>
              <w:rPr>
                <w:sz w:val="16"/>
                <w:szCs w:val="16"/>
              </w:rPr>
            </w:pPr>
          </w:p>
        </w:tc>
        <w:tc>
          <w:tcPr>
            <w:tcW w:w="1419" w:type="dxa"/>
            <w:gridSpan w:val="2"/>
          </w:tcPr>
          <w:p w:rsidR="002E2A9D" w:rsidRPr="00D6339B" w:rsidRDefault="002E2A9D" w:rsidP="00D6339B">
            <w:pPr>
              <w:spacing w:before="40" w:after="40"/>
              <w:rPr>
                <w:sz w:val="16"/>
                <w:szCs w:val="16"/>
              </w:rPr>
            </w:pPr>
          </w:p>
        </w:tc>
        <w:tc>
          <w:tcPr>
            <w:tcW w:w="4170" w:type="dxa"/>
            <w:gridSpan w:val="3"/>
          </w:tcPr>
          <w:p w:rsidR="002E2A9D" w:rsidRPr="00D6339B" w:rsidRDefault="002E2A9D" w:rsidP="00D6339B">
            <w:pPr>
              <w:spacing w:before="40" w:after="40"/>
              <w:rPr>
                <w:sz w:val="16"/>
                <w:szCs w:val="16"/>
              </w:rPr>
            </w:pPr>
          </w:p>
        </w:tc>
      </w:tr>
      <w:tr w:rsidR="002E2A9D" w:rsidRPr="00D6339B" w:rsidTr="00EA3BA3">
        <w:tc>
          <w:tcPr>
            <w:tcW w:w="7811" w:type="dxa"/>
            <w:gridSpan w:val="6"/>
          </w:tcPr>
          <w:p w:rsidR="002E2A9D" w:rsidRPr="00D6339B" w:rsidRDefault="002E2A9D" w:rsidP="00FF43DA">
            <w:pPr>
              <w:spacing w:before="40" w:after="40"/>
              <w:jc w:val="left"/>
              <w:rPr>
                <w:sz w:val="16"/>
                <w:szCs w:val="16"/>
              </w:rPr>
            </w:pPr>
            <w:r w:rsidRPr="00D6339B">
              <w:rPr>
                <w:sz w:val="16"/>
                <w:szCs w:val="16"/>
              </w:rPr>
              <w:t>Sampling of the metier</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 xml:space="preserve">Indicate if this </w:t>
            </w:r>
            <w:r>
              <w:rPr>
                <w:sz w:val="16"/>
                <w:szCs w:val="16"/>
              </w:rPr>
              <w:t>Metier</w:t>
            </w:r>
            <w:r w:rsidRPr="00D6339B">
              <w:rPr>
                <w:sz w:val="16"/>
                <w:szCs w:val="16"/>
              </w:rPr>
              <w:t xml:space="preserve"> is merged with other metiers for sampling</w:t>
            </w:r>
          </w:p>
        </w:tc>
        <w:tc>
          <w:tcPr>
            <w:tcW w:w="5589" w:type="dxa"/>
            <w:gridSpan w:val="5"/>
          </w:tcPr>
          <w:p w:rsidR="002E2A9D" w:rsidRPr="00D6339B" w:rsidRDefault="002E2A9D" w:rsidP="00AA6CDD">
            <w:pPr>
              <w:spacing w:before="40" w:after="40"/>
              <w:jc w:val="left"/>
              <w:rPr>
                <w:sz w:val="16"/>
                <w:szCs w:val="16"/>
              </w:rPr>
            </w:pPr>
            <w:r w:rsidRPr="00D6339B">
              <w:rPr>
                <w:sz w:val="16"/>
                <w:szCs w:val="16"/>
              </w:rPr>
              <w:t xml:space="preserve">merged with </w:t>
            </w:r>
            <w:r>
              <w:rPr>
                <w:sz w:val="16"/>
                <w:szCs w:val="16"/>
              </w:rPr>
              <w:t>P</w:t>
            </w:r>
            <w:r w:rsidRPr="00D6339B">
              <w:rPr>
                <w:sz w:val="16"/>
                <w:szCs w:val="16"/>
              </w:rPr>
              <w:t xml:space="preserve">TM_SPF_32-69_0_0 </w:t>
            </w:r>
            <w:r>
              <w:rPr>
                <w:sz w:val="16"/>
                <w:szCs w:val="16"/>
              </w:rPr>
              <w:t xml:space="preserve">and </w:t>
            </w:r>
            <w:r w:rsidRPr="00D6339B">
              <w:rPr>
                <w:sz w:val="16"/>
                <w:szCs w:val="16"/>
              </w:rPr>
              <w:t xml:space="preserve">OTM_SPF_32-69_0_0 </w:t>
            </w:r>
            <w:r>
              <w:rPr>
                <w:sz w:val="16"/>
                <w:szCs w:val="16"/>
              </w:rPr>
              <w:t>and P</w:t>
            </w:r>
            <w:r w:rsidRPr="00D6339B">
              <w:rPr>
                <w:sz w:val="16"/>
                <w:szCs w:val="16"/>
              </w:rPr>
              <w:t>TM_SPF_32</w:t>
            </w:r>
            <w:r>
              <w:rPr>
                <w:sz w:val="16"/>
                <w:szCs w:val="16"/>
              </w:rPr>
              <w:noBreakHyphen/>
            </w:r>
            <w:r w:rsidRPr="00D6339B">
              <w:rPr>
                <w:sz w:val="16"/>
                <w:szCs w:val="16"/>
              </w:rPr>
              <w:t>69_0_0 in adjacent areas</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Justification for merging:</w:t>
            </w:r>
          </w:p>
        </w:tc>
        <w:tc>
          <w:tcPr>
            <w:tcW w:w="5589" w:type="dxa"/>
            <w:gridSpan w:val="5"/>
          </w:tcPr>
          <w:p w:rsidR="002E2A9D" w:rsidRPr="00D6339B" w:rsidRDefault="002E2A9D" w:rsidP="00D6339B">
            <w:pPr>
              <w:spacing w:before="40" w:after="40"/>
              <w:rPr>
                <w:sz w:val="16"/>
                <w:szCs w:val="16"/>
              </w:rPr>
            </w:pPr>
            <w:r w:rsidRPr="00D6339B">
              <w:rPr>
                <w:sz w:val="16"/>
                <w:szCs w:val="16"/>
              </w:rPr>
              <w:t>The fishery is targeting widely migrating stocks distributed over several fishing grounds.</w:t>
            </w:r>
          </w:p>
        </w:tc>
      </w:tr>
      <w:tr w:rsidR="002E2A9D" w:rsidRPr="00D6339B" w:rsidTr="00EA3BA3">
        <w:trPr>
          <w:cantSplit/>
          <w:trHeight w:val="360"/>
        </w:trPr>
        <w:tc>
          <w:tcPr>
            <w:tcW w:w="2222" w:type="dxa"/>
            <w:vMerge w:val="restart"/>
          </w:tcPr>
          <w:p w:rsidR="002E2A9D" w:rsidRPr="00D6339B" w:rsidRDefault="002E2A9D" w:rsidP="00FF43DA">
            <w:pPr>
              <w:spacing w:before="40" w:after="40"/>
              <w:jc w:val="left"/>
              <w:rPr>
                <w:sz w:val="16"/>
                <w:szCs w:val="16"/>
              </w:rPr>
            </w:pPr>
            <w:r w:rsidRPr="00D6339B">
              <w:rPr>
                <w:sz w:val="16"/>
                <w:szCs w:val="16"/>
              </w:rPr>
              <w:t>Sampling scheme</w:t>
            </w:r>
          </w:p>
        </w:tc>
        <w:tc>
          <w:tcPr>
            <w:tcW w:w="1760" w:type="dxa"/>
            <w:gridSpan w:val="3"/>
          </w:tcPr>
          <w:p w:rsidR="002E2A9D" w:rsidRPr="00D6339B" w:rsidRDefault="002E2A9D" w:rsidP="00D6339B">
            <w:pPr>
              <w:spacing w:before="40" w:after="40"/>
              <w:rPr>
                <w:sz w:val="16"/>
                <w:szCs w:val="16"/>
              </w:rPr>
            </w:pPr>
            <w:r w:rsidRPr="00D6339B">
              <w:rPr>
                <w:sz w:val="16"/>
                <w:szCs w:val="16"/>
              </w:rPr>
              <w:t>Type of sampling</w:t>
            </w:r>
          </w:p>
        </w:tc>
        <w:tc>
          <w:tcPr>
            <w:tcW w:w="1893" w:type="dxa"/>
          </w:tcPr>
          <w:p w:rsidR="002E2A9D" w:rsidRPr="00D6339B" w:rsidRDefault="002E2A9D" w:rsidP="00FF43DA">
            <w:pPr>
              <w:spacing w:before="40" w:after="40"/>
              <w:jc w:val="left"/>
              <w:rPr>
                <w:sz w:val="16"/>
                <w:szCs w:val="16"/>
              </w:rPr>
            </w:pPr>
            <w:r w:rsidRPr="00D6339B">
              <w:rPr>
                <w:sz w:val="16"/>
                <w:szCs w:val="16"/>
              </w:rPr>
              <w:t>Sampling frame and primary sampling unit for data collection</w:t>
            </w:r>
          </w:p>
        </w:tc>
        <w:tc>
          <w:tcPr>
            <w:tcW w:w="1936" w:type="dxa"/>
          </w:tcPr>
          <w:p w:rsidR="002E2A9D" w:rsidRPr="00D6339B" w:rsidRDefault="002E2A9D" w:rsidP="00FF43DA">
            <w:pPr>
              <w:spacing w:before="40" w:after="40"/>
              <w:jc w:val="left"/>
              <w:rPr>
                <w:sz w:val="16"/>
                <w:szCs w:val="16"/>
              </w:rPr>
            </w:pPr>
            <w:r w:rsidRPr="00D6339B">
              <w:rPr>
                <w:sz w:val="16"/>
                <w:szCs w:val="16"/>
              </w:rPr>
              <w:t>Data collected (retained catch; discarded catch; unsorted catch) and sampling method (concurrent, other)</w:t>
            </w:r>
          </w:p>
        </w:tc>
      </w:tr>
      <w:tr w:rsidR="002E2A9D" w:rsidRPr="00D6339B" w:rsidTr="00EA3BA3">
        <w:trPr>
          <w:cantSplit/>
          <w:trHeight w:val="255"/>
        </w:trPr>
        <w:tc>
          <w:tcPr>
            <w:tcW w:w="2222" w:type="dxa"/>
            <w:vMerge/>
          </w:tcPr>
          <w:p w:rsidR="002E2A9D" w:rsidRPr="00D6339B" w:rsidRDefault="002E2A9D" w:rsidP="00FF43DA">
            <w:pPr>
              <w:spacing w:before="40" w:after="40"/>
              <w:jc w:val="left"/>
              <w:rPr>
                <w:sz w:val="16"/>
                <w:szCs w:val="16"/>
              </w:rPr>
            </w:pPr>
          </w:p>
        </w:tc>
        <w:tc>
          <w:tcPr>
            <w:tcW w:w="1760" w:type="dxa"/>
            <w:gridSpan w:val="3"/>
          </w:tcPr>
          <w:p w:rsidR="002E2A9D" w:rsidRPr="00D6339B" w:rsidRDefault="002E2A9D" w:rsidP="00D6339B">
            <w:pPr>
              <w:spacing w:before="40" w:after="40"/>
              <w:rPr>
                <w:sz w:val="16"/>
                <w:szCs w:val="16"/>
              </w:rPr>
            </w:pPr>
            <w:r w:rsidRPr="00D6339B">
              <w:rPr>
                <w:sz w:val="16"/>
                <w:szCs w:val="16"/>
              </w:rPr>
              <w:t>Observers at sea</w:t>
            </w:r>
          </w:p>
        </w:tc>
        <w:tc>
          <w:tcPr>
            <w:tcW w:w="1893" w:type="dxa"/>
          </w:tcPr>
          <w:p w:rsidR="002E2A9D" w:rsidRPr="00D6339B" w:rsidRDefault="002E2A9D" w:rsidP="00D6339B">
            <w:pPr>
              <w:spacing w:before="40" w:after="40"/>
              <w:rPr>
                <w:sz w:val="16"/>
                <w:szCs w:val="16"/>
              </w:rPr>
            </w:pPr>
            <w:r w:rsidRPr="00D6339B">
              <w:rPr>
                <w:sz w:val="16"/>
                <w:szCs w:val="16"/>
              </w:rPr>
              <w:t>Yes, by trip</w:t>
            </w:r>
          </w:p>
        </w:tc>
        <w:tc>
          <w:tcPr>
            <w:tcW w:w="1936" w:type="dxa"/>
          </w:tcPr>
          <w:p w:rsidR="002E2A9D" w:rsidRPr="00D6339B" w:rsidRDefault="002E2A9D" w:rsidP="000A3EBF">
            <w:pPr>
              <w:spacing w:before="40" w:after="40"/>
              <w:jc w:val="left"/>
              <w:rPr>
                <w:sz w:val="16"/>
                <w:szCs w:val="16"/>
              </w:rPr>
            </w:pPr>
            <w:r w:rsidRPr="00D6339B">
              <w:rPr>
                <w:sz w:val="16"/>
                <w:szCs w:val="16"/>
              </w:rPr>
              <w:t>Unsorted catch</w:t>
            </w:r>
            <w:r>
              <w:rPr>
                <w:sz w:val="16"/>
                <w:szCs w:val="16"/>
              </w:rPr>
              <w:t xml:space="preserve"> (concurrent)</w:t>
            </w:r>
          </w:p>
        </w:tc>
      </w:tr>
      <w:tr w:rsidR="002E2A9D" w:rsidRPr="00D6339B" w:rsidTr="00EA3BA3">
        <w:trPr>
          <w:cantSplit/>
          <w:trHeight w:val="255"/>
        </w:trPr>
        <w:tc>
          <w:tcPr>
            <w:tcW w:w="2222" w:type="dxa"/>
            <w:vMerge/>
          </w:tcPr>
          <w:p w:rsidR="002E2A9D" w:rsidRPr="00D6339B" w:rsidRDefault="002E2A9D" w:rsidP="00FF43DA">
            <w:pPr>
              <w:spacing w:before="40" w:after="40"/>
              <w:jc w:val="left"/>
              <w:rPr>
                <w:sz w:val="16"/>
                <w:szCs w:val="16"/>
              </w:rPr>
            </w:pPr>
          </w:p>
        </w:tc>
        <w:tc>
          <w:tcPr>
            <w:tcW w:w="1760" w:type="dxa"/>
            <w:gridSpan w:val="3"/>
          </w:tcPr>
          <w:p w:rsidR="002E2A9D" w:rsidRPr="00D6339B" w:rsidRDefault="002E2A9D" w:rsidP="00D6339B">
            <w:pPr>
              <w:spacing w:before="40" w:after="40"/>
              <w:rPr>
                <w:sz w:val="16"/>
                <w:szCs w:val="16"/>
              </w:rPr>
            </w:pPr>
            <w:r w:rsidRPr="00D6339B">
              <w:rPr>
                <w:sz w:val="16"/>
                <w:szCs w:val="16"/>
              </w:rPr>
              <w:t>Self sampling</w:t>
            </w:r>
          </w:p>
        </w:tc>
        <w:tc>
          <w:tcPr>
            <w:tcW w:w="1893" w:type="dxa"/>
          </w:tcPr>
          <w:p w:rsidR="002E2A9D" w:rsidRPr="00D6339B" w:rsidRDefault="002E2A9D" w:rsidP="00D6339B">
            <w:pPr>
              <w:spacing w:before="40" w:after="40"/>
              <w:rPr>
                <w:sz w:val="16"/>
                <w:szCs w:val="16"/>
              </w:rPr>
            </w:pPr>
            <w:r w:rsidRPr="00D6339B">
              <w:rPr>
                <w:sz w:val="16"/>
                <w:szCs w:val="16"/>
              </w:rPr>
              <w:t>Yes, by trip</w:t>
            </w:r>
          </w:p>
        </w:tc>
        <w:tc>
          <w:tcPr>
            <w:tcW w:w="1936" w:type="dxa"/>
          </w:tcPr>
          <w:p w:rsidR="002E2A9D" w:rsidRPr="00D6339B" w:rsidRDefault="002E2A9D" w:rsidP="00D6339B">
            <w:pPr>
              <w:spacing w:before="40" w:after="40"/>
              <w:rPr>
                <w:sz w:val="16"/>
                <w:szCs w:val="16"/>
              </w:rPr>
            </w:pPr>
            <w:r w:rsidRPr="00D6339B">
              <w:rPr>
                <w:sz w:val="16"/>
                <w:szCs w:val="16"/>
              </w:rPr>
              <w:t>Unsorted catch</w:t>
            </w:r>
          </w:p>
        </w:tc>
      </w:tr>
      <w:tr w:rsidR="002E2A9D" w:rsidRPr="00D6339B" w:rsidTr="00EA3BA3">
        <w:trPr>
          <w:cantSplit/>
          <w:trHeight w:val="255"/>
        </w:trPr>
        <w:tc>
          <w:tcPr>
            <w:tcW w:w="2222" w:type="dxa"/>
            <w:vMerge/>
          </w:tcPr>
          <w:p w:rsidR="002E2A9D" w:rsidRPr="00D6339B" w:rsidRDefault="002E2A9D" w:rsidP="00FF43DA">
            <w:pPr>
              <w:spacing w:before="40" w:after="40"/>
              <w:jc w:val="left"/>
              <w:rPr>
                <w:sz w:val="16"/>
                <w:szCs w:val="16"/>
              </w:rPr>
            </w:pPr>
          </w:p>
        </w:tc>
        <w:tc>
          <w:tcPr>
            <w:tcW w:w="1760" w:type="dxa"/>
            <w:gridSpan w:val="3"/>
          </w:tcPr>
          <w:p w:rsidR="002E2A9D" w:rsidRPr="00D6339B" w:rsidRDefault="002E2A9D" w:rsidP="00D6339B">
            <w:pPr>
              <w:spacing w:before="40" w:after="40"/>
              <w:rPr>
                <w:sz w:val="16"/>
                <w:szCs w:val="16"/>
              </w:rPr>
            </w:pPr>
            <w:r w:rsidRPr="00D6339B">
              <w:rPr>
                <w:sz w:val="16"/>
                <w:szCs w:val="16"/>
              </w:rPr>
              <w:t>Sampling landings on shore</w:t>
            </w:r>
          </w:p>
        </w:tc>
        <w:tc>
          <w:tcPr>
            <w:tcW w:w="1893" w:type="dxa"/>
          </w:tcPr>
          <w:p w:rsidR="002E2A9D" w:rsidRPr="00D6339B" w:rsidRDefault="002E2A9D" w:rsidP="00D6339B">
            <w:pPr>
              <w:spacing w:before="40" w:after="40"/>
              <w:rPr>
                <w:sz w:val="16"/>
                <w:szCs w:val="16"/>
              </w:rPr>
            </w:pPr>
          </w:p>
        </w:tc>
        <w:tc>
          <w:tcPr>
            <w:tcW w:w="1936" w:type="dxa"/>
          </w:tcPr>
          <w:p w:rsidR="002E2A9D" w:rsidRPr="00D6339B" w:rsidRDefault="002E2A9D" w:rsidP="00D6339B">
            <w:pPr>
              <w:spacing w:before="40" w:after="40"/>
              <w:rPr>
                <w:sz w:val="16"/>
                <w:szCs w:val="16"/>
              </w:rPr>
            </w:pP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 xml:space="preserve">Indicate if the </w:t>
            </w:r>
            <w:r>
              <w:rPr>
                <w:sz w:val="16"/>
                <w:szCs w:val="16"/>
              </w:rPr>
              <w:t>Metier</w:t>
            </w:r>
            <w:r w:rsidRPr="00D6339B">
              <w:rPr>
                <w:sz w:val="16"/>
                <w:szCs w:val="16"/>
              </w:rPr>
              <w:t xml:space="preserve"> is associated with particular sampling problems:</w:t>
            </w:r>
          </w:p>
        </w:tc>
        <w:tc>
          <w:tcPr>
            <w:tcW w:w="5589" w:type="dxa"/>
            <w:gridSpan w:val="5"/>
          </w:tcPr>
          <w:p w:rsidR="002E2A9D" w:rsidRPr="00D6339B" w:rsidRDefault="002E2A9D" w:rsidP="00D6339B">
            <w:pPr>
              <w:spacing w:before="40" w:after="40"/>
              <w:rPr>
                <w:sz w:val="16"/>
                <w:szCs w:val="16"/>
              </w:rPr>
            </w:pPr>
            <w:r w:rsidRPr="00D6339B">
              <w:rPr>
                <w:sz w:val="16"/>
                <w:szCs w:val="16"/>
              </w:rPr>
              <w:t>not relevant</w:t>
            </w:r>
          </w:p>
        </w:tc>
      </w:tr>
      <w:tr w:rsidR="002E2A9D" w:rsidRPr="00D6339B" w:rsidTr="00EA3BA3">
        <w:tc>
          <w:tcPr>
            <w:tcW w:w="2222" w:type="dxa"/>
          </w:tcPr>
          <w:p w:rsidR="002E2A9D" w:rsidRPr="00D6339B" w:rsidRDefault="002E2A9D" w:rsidP="00FF43DA">
            <w:pPr>
              <w:spacing w:before="40" w:after="40"/>
              <w:jc w:val="left"/>
              <w:rPr>
                <w:sz w:val="16"/>
                <w:szCs w:val="16"/>
              </w:rPr>
            </w:pPr>
            <w:r w:rsidRPr="00D6339B">
              <w:rPr>
                <w:sz w:val="16"/>
                <w:szCs w:val="16"/>
              </w:rPr>
              <w:t>Additional remarks (historical and others):</w:t>
            </w:r>
          </w:p>
          <w:p w:rsidR="002E2A9D" w:rsidRPr="00D6339B" w:rsidRDefault="002E2A9D" w:rsidP="00FF43DA">
            <w:pPr>
              <w:spacing w:before="40" w:after="40"/>
              <w:jc w:val="left"/>
              <w:rPr>
                <w:sz w:val="16"/>
                <w:szCs w:val="16"/>
              </w:rPr>
            </w:pPr>
          </w:p>
        </w:tc>
        <w:tc>
          <w:tcPr>
            <w:tcW w:w="5589" w:type="dxa"/>
            <w:gridSpan w:val="5"/>
          </w:tcPr>
          <w:p w:rsidR="002E2A9D" w:rsidRPr="00D6339B" w:rsidRDefault="002E2A9D" w:rsidP="00D6339B">
            <w:pPr>
              <w:spacing w:before="40" w:after="40"/>
              <w:rPr>
                <w:sz w:val="16"/>
                <w:szCs w:val="16"/>
              </w:rPr>
            </w:pPr>
            <w:r>
              <w:rPr>
                <w:sz w:val="16"/>
                <w:szCs w:val="16"/>
              </w:rPr>
              <w:t>total annual effort is about 13 days</w:t>
            </w:r>
          </w:p>
        </w:tc>
      </w:tr>
    </w:tbl>
    <w:p w:rsidR="002E2A9D" w:rsidRPr="00D6339B" w:rsidRDefault="002E2A9D" w:rsidP="00D6339B">
      <w:pPr>
        <w:spacing w:before="40" w:after="40"/>
        <w:rPr>
          <w:sz w:val="16"/>
          <w:szCs w:val="16"/>
        </w:rPr>
      </w:pPr>
    </w:p>
    <w:p w:rsidR="002E2A9D" w:rsidRPr="00D6339B" w:rsidRDefault="002E2A9D" w:rsidP="00D6339B">
      <w:pPr>
        <w:spacing w:before="40" w:after="40"/>
        <w:rPr>
          <w:sz w:val="16"/>
          <w:szCs w:val="16"/>
        </w:rPr>
      </w:pPr>
      <w:r w:rsidRPr="00D6339B">
        <w:rPr>
          <w:sz w:val="16"/>
          <w:szCs w:val="16"/>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2"/>
        <w:gridCol w:w="1132"/>
        <w:gridCol w:w="283"/>
        <w:gridCol w:w="345"/>
        <w:gridCol w:w="1893"/>
        <w:gridCol w:w="1936"/>
      </w:tblGrid>
      <w:tr w:rsidR="002E2A9D" w:rsidRPr="00D6339B" w:rsidTr="00EA3BA3">
        <w:tc>
          <w:tcPr>
            <w:tcW w:w="7811" w:type="dxa"/>
            <w:gridSpan w:val="6"/>
          </w:tcPr>
          <w:p w:rsidR="002E2A9D" w:rsidRPr="00D6339B" w:rsidRDefault="002E2A9D" w:rsidP="000A3EBF">
            <w:pPr>
              <w:spacing w:before="40" w:after="40"/>
              <w:jc w:val="left"/>
              <w:rPr>
                <w:sz w:val="16"/>
                <w:szCs w:val="16"/>
              </w:rPr>
            </w:pPr>
            <w:r w:rsidRPr="00D6339B">
              <w:rPr>
                <w:sz w:val="16"/>
                <w:szCs w:val="16"/>
              </w:rPr>
              <w:t>Metier description template 22</w:t>
            </w:r>
          </w:p>
        </w:tc>
      </w:tr>
      <w:tr w:rsidR="002E2A9D" w:rsidRPr="00D6339B" w:rsidTr="00EA3BA3">
        <w:trPr>
          <w:trHeight w:val="333"/>
        </w:trPr>
        <w:tc>
          <w:tcPr>
            <w:tcW w:w="2222" w:type="dxa"/>
          </w:tcPr>
          <w:p w:rsidR="002E2A9D" w:rsidRPr="00D6339B" w:rsidRDefault="002E2A9D" w:rsidP="000A3EBF">
            <w:pPr>
              <w:spacing w:before="40" w:after="40"/>
              <w:jc w:val="left"/>
              <w:rPr>
                <w:sz w:val="16"/>
                <w:szCs w:val="16"/>
              </w:rPr>
            </w:pPr>
            <w:r w:rsidRPr="00D6339B">
              <w:rPr>
                <w:sz w:val="16"/>
                <w:szCs w:val="16"/>
              </w:rPr>
              <w:t>RCM</w:t>
            </w:r>
          </w:p>
        </w:tc>
        <w:tc>
          <w:tcPr>
            <w:tcW w:w="5589" w:type="dxa"/>
            <w:gridSpan w:val="5"/>
          </w:tcPr>
          <w:p w:rsidR="002E2A9D" w:rsidRPr="00D6339B" w:rsidRDefault="002E2A9D" w:rsidP="00D6339B">
            <w:pPr>
              <w:spacing w:before="40" w:after="40"/>
              <w:rPr>
                <w:sz w:val="16"/>
                <w:szCs w:val="16"/>
              </w:rPr>
            </w:pPr>
            <w:r w:rsidRPr="00D6339B">
              <w:rPr>
                <w:sz w:val="16"/>
                <w:szCs w:val="16"/>
              </w:rPr>
              <w:t>North Atlantic</w:t>
            </w:r>
          </w:p>
        </w:tc>
      </w:tr>
      <w:tr w:rsidR="002E2A9D" w:rsidRPr="00D6339B" w:rsidTr="00EA3BA3">
        <w:trPr>
          <w:trHeight w:val="284"/>
        </w:trPr>
        <w:tc>
          <w:tcPr>
            <w:tcW w:w="2222" w:type="dxa"/>
          </w:tcPr>
          <w:p w:rsidR="002E2A9D" w:rsidRPr="00D6339B" w:rsidRDefault="002E2A9D" w:rsidP="000A3EBF">
            <w:pPr>
              <w:spacing w:before="40" w:after="40"/>
              <w:jc w:val="left"/>
              <w:rPr>
                <w:sz w:val="16"/>
                <w:szCs w:val="16"/>
              </w:rPr>
            </w:pPr>
            <w:r w:rsidRPr="00D6339B">
              <w:rPr>
                <w:sz w:val="16"/>
                <w:szCs w:val="16"/>
              </w:rPr>
              <w:t>Fishing ground</w:t>
            </w:r>
          </w:p>
        </w:tc>
        <w:tc>
          <w:tcPr>
            <w:tcW w:w="5589" w:type="dxa"/>
            <w:gridSpan w:val="5"/>
          </w:tcPr>
          <w:p w:rsidR="002E2A9D" w:rsidRPr="00D6339B" w:rsidRDefault="002E2A9D" w:rsidP="00D6339B">
            <w:pPr>
              <w:spacing w:before="40" w:after="40"/>
              <w:rPr>
                <w:sz w:val="16"/>
                <w:szCs w:val="16"/>
              </w:rPr>
            </w:pPr>
            <w:r w:rsidRPr="00D6339B">
              <w:rPr>
                <w:sz w:val="16"/>
                <w:szCs w:val="16"/>
              </w:rPr>
              <w:t>Vb</w:t>
            </w:r>
          </w:p>
        </w:tc>
      </w:tr>
      <w:tr w:rsidR="002E2A9D" w:rsidRPr="00D6339B" w:rsidTr="00EA3BA3">
        <w:trPr>
          <w:trHeight w:val="284"/>
        </w:trPr>
        <w:tc>
          <w:tcPr>
            <w:tcW w:w="2222" w:type="dxa"/>
          </w:tcPr>
          <w:p w:rsidR="002E2A9D" w:rsidRPr="00D6339B" w:rsidRDefault="002E2A9D" w:rsidP="000A3EBF">
            <w:pPr>
              <w:spacing w:before="40" w:after="40"/>
              <w:jc w:val="left"/>
              <w:rPr>
                <w:sz w:val="16"/>
                <w:szCs w:val="16"/>
              </w:rPr>
            </w:pPr>
            <w:r w:rsidRPr="00D6339B">
              <w:rPr>
                <w:sz w:val="16"/>
                <w:szCs w:val="16"/>
              </w:rPr>
              <w:t xml:space="preserve">Name of </w:t>
            </w:r>
            <w:r>
              <w:rPr>
                <w:sz w:val="16"/>
                <w:szCs w:val="16"/>
              </w:rPr>
              <w:t>metier</w:t>
            </w:r>
            <w:r w:rsidRPr="00D6339B">
              <w:rPr>
                <w:sz w:val="16"/>
                <w:szCs w:val="16"/>
              </w:rPr>
              <w:t>:</w:t>
            </w:r>
          </w:p>
        </w:tc>
        <w:tc>
          <w:tcPr>
            <w:tcW w:w="5589" w:type="dxa"/>
            <w:gridSpan w:val="5"/>
          </w:tcPr>
          <w:p w:rsidR="002E2A9D" w:rsidRPr="00D6339B" w:rsidRDefault="002E2A9D" w:rsidP="00D6339B">
            <w:pPr>
              <w:spacing w:before="40" w:after="40"/>
              <w:rPr>
                <w:sz w:val="16"/>
                <w:szCs w:val="16"/>
              </w:rPr>
            </w:pPr>
            <w:r w:rsidRPr="00D6339B">
              <w:rPr>
                <w:sz w:val="16"/>
                <w:szCs w:val="16"/>
              </w:rPr>
              <w:t>OTM_SPF_32-69_0_0</w:t>
            </w:r>
          </w:p>
        </w:tc>
      </w:tr>
      <w:tr w:rsidR="002E2A9D" w:rsidRPr="00D6339B" w:rsidTr="00EA3BA3">
        <w:trPr>
          <w:trHeight w:val="284"/>
        </w:trPr>
        <w:tc>
          <w:tcPr>
            <w:tcW w:w="2222" w:type="dxa"/>
          </w:tcPr>
          <w:p w:rsidR="002E2A9D" w:rsidRPr="00D6339B" w:rsidRDefault="002E2A9D" w:rsidP="000A3EBF">
            <w:pPr>
              <w:spacing w:before="40" w:after="40"/>
              <w:jc w:val="left"/>
              <w:rPr>
                <w:sz w:val="16"/>
                <w:szCs w:val="16"/>
              </w:rPr>
            </w:pPr>
            <w:r w:rsidRPr="00D6339B">
              <w:rPr>
                <w:sz w:val="16"/>
                <w:szCs w:val="16"/>
              </w:rPr>
              <w:t>Flag country:</w:t>
            </w:r>
          </w:p>
        </w:tc>
        <w:tc>
          <w:tcPr>
            <w:tcW w:w="5589" w:type="dxa"/>
            <w:gridSpan w:val="5"/>
          </w:tcPr>
          <w:p w:rsidR="002E2A9D" w:rsidRPr="00D6339B" w:rsidRDefault="002E2A9D" w:rsidP="00D6339B">
            <w:pPr>
              <w:spacing w:before="40" w:after="40"/>
              <w:rPr>
                <w:sz w:val="16"/>
                <w:szCs w:val="16"/>
              </w:rPr>
            </w:pPr>
            <w:r w:rsidRPr="00D6339B">
              <w:rPr>
                <w:sz w:val="16"/>
                <w:szCs w:val="16"/>
              </w:rPr>
              <w:t>Netherlands</w:t>
            </w:r>
          </w:p>
        </w:tc>
      </w:tr>
      <w:tr w:rsidR="002E2A9D" w:rsidRPr="00D6339B" w:rsidTr="00EA3BA3">
        <w:trPr>
          <w:trHeight w:val="284"/>
        </w:trPr>
        <w:tc>
          <w:tcPr>
            <w:tcW w:w="2222" w:type="dxa"/>
          </w:tcPr>
          <w:p w:rsidR="002E2A9D" w:rsidRPr="00D6339B" w:rsidRDefault="002E2A9D" w:rsidP="000A3EBF">
            <w:pPr>
              <w:spacing w:before="40" w:after="40"/>
              <w:jc w:val="left"/>
              <w:rPr>
                <w:sz w:val="16"/>
                <w:szCs w:val="16"/>
              </w:rPr>
            </w:pPr>
            <w:r w:rsidRPr="00D6339B">
              <w:rPr>
                <w:sz w:val="16"/>
                <w:szCs w:val="16"/>
              </w:rPr>
              <w:t>Date of update:</w:t>
            </w:r>
          </w:p>
        </w:tc>
        <w:tc>
          <w:tcPr>
            <w:tcW w:w="5589" w:type="dxa"/>
            <w:gridSpan w:val="5"/>
          </w:tcPr>
          <w:p w:rsidR="002E2A9D" w:rsidRPr="00D6339B" w:rsidRDefault="002E2A9D" w:rsidP="00D6339B">
            <w:pPr>
              <w:spacing w:before="40" w:after="40"/>
              <w:rPr>
                <w:sz w:val="16"/>
                <w:szCs w:val="16"/>
              </w:rPr>
            </w:pPr>
            <w:r>
              <w:rPr>
                <w:sz w:val="16"/>
                <w:szCs w:val="16"/>
              </w:rPr>
              <w:t>24-10-2011</w:t>
            </w:r>
          </w:p>
        </w:tc>
      </w:tr>
      <w:tr w:rsidR="002E2A9D" w:rsidRPr="00D6339B" w:rsidTr="00EA3BA3">
        <w:tc>
          <w:tcPr>
            <w:tcW w:w="7811" w:type="dxa"/>
            <w:gridSpan w:val="6"/>
          </w:tcPr>
          <w:p w:rsidR="002E2A9D" w:rsidRPr="00D6339B" w:rsidRDefault="002E2A9D" w:rsidP="000A3EBF">
            <w:pPr>
              <w:spacing w:before="40" w:after="40"/>
              <w:jc w:val="left"/>
              <w:rPr>
                <w:sz w:val="16"/>
                <w:szCs w:val="16"/>
              </w:rPr>
            </w:pPr>
            <w:r w:rsidRPr="00D6339B">
              <w:rPr>
                <w:sz w:val="16"/>
                <w:szCs w:val="16"/>
              </w:rPr>
              <w:t xml:space="preserve">Description of the </w:t>
            </w:r>
            <w:r>
              <w:rPr>
                <w:sz w:val="16"/>
                <w:szCs w:val="16"/>
              </w:rPr>
              <w:t>metier</w:t>
            </w:r>
          </w:p>
        </w:tc>
      </w:tr>
      <w:tr w:rsidR="002E2A9D" w:rsidRPr="00D6339B" w:rsidTr="00EA3BA3">
        <w:tc>
          <w:tcPr>
            <w:tcW w:w="2222" w:type="dxa"/>
          </w:tcPr>
          <w:p w:rsidR="002E2A9D" w:rsidRPr="00D6339B" w:rsidRDefault="002E2A9D" w:rsidP="000A3EBF">
            <w:pPr>
              <w:spacing w:before="40" w:after="40"/>
              <w:jc w:val="left"/>
              <w:rPr>
                <w:sz w:val="16"/>
                <w:szCs w:val="16"/>
              </w:rPr>
            </w:pPr>
            <w:r w:rsidRPr="00D6339B">
              <w:rPr>
                <w:sz w:val="16"/>
                <w:szCs w:val="16"/>
              </w:rPr>
              <w:t xml:space="preserve">Spatial distribution of the fishing activity of the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Vb</w:t>
            </w:r>
          </w:p>
        </w:tc>
      </w:tr>
      <w:tr w:rsidR="002E2A9D" w:rsidRPr="00D6339B" w:rsidTr="00EA3BA3">
        <w:tc>
          <w:tcPr>
            <w:tcW w:w="2222" w:type="dxa"/>
          </w:tcPr>
          <w:p w:rsidR="002E2A9D" w:rsidRPr="00D6339B" w:rsidRDefault="002E2A9D" w:rsidP="000A3EBF">
            <w:pPr>
              <w:spacing w:before="40" w:after="40"/>
              <w:jc w:val="left"/>
              <w:rPr>
                <w:sz w:val="16"/>
                <w:szCs w:val="16"/>
              </w:rPr>
            </w:pPr>
            <w:r w:rsidRPr="00D6339B">
              <w:rPr>
                <w:sz w:val="16"/>
                <w:szCs w:val="16"/>
              </w:rPr>
              <w:t xml:space="preserve">Seasonal pattern of the fishing activity of the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May</w:t>
            </w:r>
          </w:p>
        </w:tc>
      </w:tr>
      <w:tr w:rsidR="002E2A9D" w:rsidRPr="00D6339B" w:rsidTr="00EA3BA3">
        <w:tc>
          <w:tcPr>
            <w:tcW w:w="2222" w:type="dxa"/>
          </w:tcPr>
          <w:p w:rsidR="002E2A9D" w:rsidRPr="00D6339B" w:rsidRDefault="002E2A9D" w:rsidP="000A3EBF">
            <w:pPr>
              <w:spacing w:before="40" w:after="40"/>
              <w:jc w:val="left"/>
              <w:rPr>
                <w:sz w:val="16"/>
                <w:szCs w:val="16"/>
              </w:rPr>
            </w:pPr>
            <w:r w:rsidRPr="00D6339B">
              <w:rPr>
                <w:sz w:val="16"/>
                <w:szCs w:val="16"/>
              </w:rPr>
              <w:t xml:space="preserve">Number of vessels involved in metier by LOA group: </w:t>
            </w:r>
          </w:p>
        </w:tc>
        <w:tc>
          <w:tcPr>
            <w:tcW w:w="5589" w:type="dxa"/>
            <w:gridSpan w:val="5"/>
          </w:tcPr>
          <w:p w:rsidR="002E2A9D" w:rsidRPr="00D6339B" w:rsidRDefault="002E2A9D" w:rsidP="00D6339B">
            <w:pPr>
              <w:spacing w:before="40" w:after="40"/>
              <w:rPr>
                <w:sz w:val="16"/>
                <w:szCs w:val="16"/>
              </w:rPr>
            </w:pPr>
            <w:bookmarkStart w:id="151" w:name="OLE_LINK12"/>
            <w:bookmarkStart w:id="152" w:name="OLE_LINK13"/>
            <w:r w:rsidRPr="00D6339B">
              <w:rPr>
                <w:sz w:val="16"/>
                <w:szCs w:val="16"/>
              </w:rPr>
              <w:t xml:space="preserve">&gt;40m: max 10 vessels, but in general 4 or 5. </w:t>
            </w:r>
            <w:bookmarkEnd w:id="151"/>
            <w:bookmarkEnd w:id="152"/>
          </w:p>
        </w:tc>
      </w:tr>
      <w:tr w:rsidR="002E2A9D" w:rsidRPr="00D6339B" w:rsidTr="00EA3BA3">
        <w:tc>
          <w:tcPr>
            <w:tcW w:w="2222" w:type="dxa"/>
          </w:tcPr>
          <w:p w:rsidR="002E2A9D" w:rsidRPr="00D6339B" w:rsidRDefault="002E2A9D" w:rsidP="000A3EBF">
            <w:pPr>
              <w:spacing w:before="40" w:after="40"/>
              <w:jc w:val="left"/>
              <w:rPr>
                <w:sz w:val="16"/>
                <w:szCs w:val="16"/>
              </w:rPr>
            </w:pPr>
            <w:r w:rsidRPr="00D6339B">
              <w:rPr>
                <w:sz w:val="16"/>
                <w:szCs w:val="16"/>
              </w:rPr>
              <w:t xml:space="preserve">Detailed gear types and selectivity devices used in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 xml:space="preserve">Pelagic fishery by freezer trawlers with midwater trawls. </w:t>
            </w:r>
          </w:p>
        </w:tc>
      </w:tr>
      <w:tr w:rsidR="002E2A9D" w:rsidRPr="00D6339B" w:rsidTr="00EA3BA3">
        <w:tc>
          <w:tcPr>
            <w:tcW w:w="2222" w:type="dxa"/>
          </w:tcPr>
          <w:p w:rsidR="002E2A9D" w:rsidRPr="00D6339B" w:rsidRDefault="002E2A9D" w:rsidP="000A3EBF">
            <w:pPr>
              <w:spacing w:before="40" w:after="40"/>
              <w:jc w:val="left"/>
              <w:rPr>
                <w:sz w:val="16"/>
                <w:szCs w:val="16"/>
              </w:rPr>
            </w:pPr>
            <w:r w:rsidRPr="00D6339B">
              <w:rPr>
                <w:sz w:val="16"/>
                <w:szCs w:val="16"/>
              </w:rPr>
              <w:t xml:space="preserve">Main target and by-catch species for the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 xml:space="preserve">Pelagic fishery exclusively directed to blue whiting. </w:t>
            </w:r>
          </w:p>
        </w:tc>
      </w:tr>
      <w:tr w:rsidR="002E2A9D" w:rsidRPr="00D6339B" w:rsidTr="00EA3BA3">
        <w:trPr>
          <w:cantSplit/>
          <w:trHeight w:val="198"/>
        </w:trPr>
        <w:tc>
          <w:tcPr>
            <w:tcW w:w="2222" w:type="dxa"/>
            <w:vMerge w:val="restart"/>
          </w:tcPr>
          <w:p w:rsidR="002E2A9D" w:rsidRPr="00D6339B" w:rsidRDefault="002E2A9D" w:rsidP="000A3EBF">
            <w:pPr>
              <w:spacing w:before="40" w:after="40"/>
              <w:jc w:val="left"/>
              <w:rPr>
                <w:sz w:val="16"/>
                <w:szCs w:val="16"/>
              </w:rPr>
            </w:pPr>
            <w:r w:rsidRPr="00D6339B">
              <w:rPr>
                <w:sz w:val="16"/>
                <w:szCs w:val="16"/>
              </w:rPr>
              <w:t>Indicate level of discard of major species (mostly subset of G1 or G2 species):</w:t>
            </w:r>
          </w:p>
          <w:p w:rsidR="002E2A9D" w:rsidRPr="00D6339B" w:rsidRDefault="002E2A9D" w:rsidP="000A3EBF">
            <w:pPr>
              <w:spacing w:before="40" w:after="40"/>
              <w:jc w:val="left"/>
              <w:rPr>
                <w:sz w:val="16"/>
                <w:szCs w:val="16"/>
              </w:rPr>
            </w:pPr>
            <w:r w:rsidRPr="00D6339B">
              <w:rPr>
                <w:sz w:val="16"/>
                <w:szCs w:val="16"/>
              </w:rPr>
              <w:t>(Text. e.g. Significant, Insignificant, Occasional high)</w:t>
            </w:r>
          </w:p>
          <w:p w:rsidR="002E2A9D" w:rsidRPr="00D6339B" w:rsidRDefault="002E2A9D" w:rsidP="000A3EBF">
            <w:pPr>
              <w:spacing w:before="40" w:after="40"/>
              <w:jc w:val="left"/>
              <w:rPr>
                <w:sz w:val="16"/>
                <w:szCs w:val="16"/>
              </w:rPr>
            </w:pPr>
          </w:p>
        </w:tc>
        <w:tc>
          <w:tcPr>
            <w:tcW w:w="1132" w:type="dxa"/>
          </w:tcPr>
          <w:p w:rsidR="002E2A9D" w:rsidRPr="00D6339B" w:rsidRDefault="002E2A9D" w:rsidP="00D6339B">
            <w:pPr>
              <w:spacing w:before="40" w:after="40"/>
              <w:rPr>
                <w:sz w:val="16"/>
                <w:szCs w:val="16"/>
              </w:rPr>
            </w:pPr>
            <w:r w:rsidRPr="00D6339B">
              <w:rPr>
                <w:sz w:val="16"/>
                <w:szCs w:val="16"/>
              </w:rPr>
              <w:t>Species</w:t>
            </w:r>
          </w:p>
        </w:tc>
        <w:tc>
          <w:tcPr>
            <w:tcW w:w="4457" w:type="dxa"/>
            <w:gridSpan w:val="4"/>
          </w:tcPr>
          <w:p w:rsidR="002E2A9D" w:rsidRPr="00D6339B" w:rsidRDefault="002E2A9D" w:rsidP="00D6339B">
            <w:pPr>
              <w:spacing w:before="40" w:after="40"/>
              <w:rPr>
                <w:sz w:val="16"/>
                <w:szCs w:val="16"/>
              </w:rPr>
            </w:pPr>
            <w:r w:rsidRPr="00D6339B">
              <w:rPr>
                <w:sz w:val="16"/>
                <w:szCs w:val="16"/>
              </w:rPr>
              <w:t>Level of discarding</w:t>
            </w:r>
          </w:p>
        </w:tc>
      </w:tr>
      <w:tr w:rsidR="002E2A9D" w:rsidRPr="00D6339B" w:rsidTr="00EA3BA3">
        <w:trPr>
          <w:cantSplit/>
          <w:trHeight w:val="198"/>
        </w:trPr>
        <w:tc>
          <w:tcPr>
            <w:tcW w:w="2222" w:type="dxa"/>
            <w:vMerge/>
          </w:tcPr>
          <w:p w:rsidR="002E2A9D" w:rsidRPr="00D6339B" w:rsidRDefault="002E2A9D" w:rsidP="000A3EBF">
            <w:pPr>
              <w:spacing w:before="40" w:after="40"/>
              <w:jc w:val="left"/>
              <w:rPr>
                <w:sz w:val="16"/>
                <w:szCs w:val="16"/>
              </w:rPr>
            </w:pPr>
          </w:p>
        </w:tc>
        <w:tc>
          <w:tcPr>
            <w:tcW w:w="1132" w:type="dxa"/>
          </w:tcPr>
          <w:p w:rsidR="002E2A9D" w:rsidRPr="00D6339B" w:rsidRDefault="002E2A9D" w:rsidP="00D6339B">
            <w:pPr>
              <w:spacing w:before="40" w:after="40"/>
              <w:rPr>
                <w:sz w:val="16"/>
                <w:szCs w:val="16"/>
              </w:rPr>
            </w:pPr>
            <w:r w:rsidRPr="00D6339B">
              <w:rPr>
                <w:sz w:val="16"/>
                <w:szCs w:val="16"/>
              </w:rPr>
              <w:t>blue whiting</w:t>
            </w:r>
          </w:p>
        </w:tc>
        <w:tc>
          <w:tcPr>
            <w:tcW w:w="4457" w:type="dxa"/>
            <w:gridSpan w:val="4"/>
          </w:tcPr>
          <w:p w:rsidR="002E2A9D" w:rsidRPr="00D6339B" w:rsidRDefault="002E2A9D" w:rsidP="00D6339B">
            <w:pPr>
              <w:spacing w:before="40" w:after="40"/>
              <w:rPr>
                <w:sz w:val="16"/>
                <w:szCs w:val="16"/>
              </w:rPr>
            </w:pPr>
            <w:r w:rsidRPr="00D6339B">
              <w:rPr>
                <w:sz w:val="16"/>
                <w:szCs w:val="16"/>
              </w:rPr>
              <w:t>low</w:t>
            </w:r>
          </w:p>
        </w:tc>
      </w:tr>
      <w:tr w:rsidR="002E2A9D" w:rsidRPr="00D6339B" w:rsidTr="00EA3BA3">
        <w:trPr>
          <w:cantSplit/>
          <w:trHeight w:val="198"/>
        </w:trPr>
        <w:tc>
          <w:tcPr>
            <w:tcW w:w="2222" w:type="dxa"/>
            <w:vMerge/>
          </w:tcPr>
          <w:p w:rsidR="002E2A9D" w:rsidRPr="00D6339B" w:rsidRDefault="002E2A9D" w:rsidP="000A3EBF">
            <w:pPr>
              <w:spacing w:before="40" w:after="40"/>
              <w:jc w:val="left"/>
              <w:rPr>
                <w:sz w:val="16"/>
                <w:szCs w:val="16"/>
              </w:rPr>
            </w:pPr>
          </w:p>
        </w:tc>
        <w:tc>
          <w:tcPr>
            <w:tcW w:w="1132" w:type="dxa"/>
          </w:tcPr>
          <w:p w:rsidR="002E2A9D" w:rsidRPr="00D6339B" w:rsidRDefault="002E2A9D" w:rsidP="00D6339B">
            <w:pPr>
              <w:spacing w:before="40" w:after="40"/>
              <w:rPr>
                <w:sz w:val="16"/>
                <w:szCs w:val="16"/>
              </w:rPr>
            </w:pPr>
          </w:p>
        </w:tc>
        <w:tc>
          <w:tcPr>
            <w:tcW w:w="4457" w:type="dxa"/>
            <w:gridSpan w:val="4"/>
          </w:tcPr>
          <w:p w:rsidR="002E2A9D" w:rsidRPr="00D6339B" w:rsidRDefault="002E2A9D" w:rsidP="00D6339B">
            <w:pPr>
              <w:spacing w:before="40" w:after="40"/>
              <w:rPr>
                <w:sz w:val="16"/>
                <w:szCs w:val="16"/>
              </w:rPr>
            </w:pPr>
          </w:p>
        </w:tc>
      </w:tr>
      <w:tr w:rsidR="002E2A9D" w:rsidRPr="00D6339B" w:rsidTr="00EA3BA3">
        <w:trPr>
          <w:cantSplit/>
          <w:trHeight w:val="198"/>
        </w:trPr>
        <w:tc>
          <w:tcPr>
            <w:tcW w:w="2222" w:type="dxa"/>
            <w:vMerge/>
          </w:tcPr>
          <w:p w:rsidR="002E2A9D" w:rsidRPr="00D6339B" w:rsidRDefault="002E2A9D" w:rsidP="000A3EBF">
            <w:pPr>
              <w:spacing w:before="40" w:after="40"/>
              <w:jc w:val="left"/>
              <w:rPr>
                <w:sz w:val="16"/>
                <w:szCs w:val="16"/>
              </w:rPr>
            </w:pPr>
          </w:p>
        </w:tc>
        <w:tc>
          <w:tcPr>
            <w:tcW w:w="1132" w:type="dxa"/>
          </w:tcPr>
          <w:p w:rsidR="002E2A9D" w:rsidRPr="00D6339B" w:rsidRDefault="002E2A9D" w:rsidP="00D6339B">
            <w:pPr>
              <w:spacing w:before="40" w:after="40"/>
              <w:rPr>
                <w:sz w:val="16"/>
                <w:szCs w:val="16"/>
              </w:rPr>
            </w:pPr>
          </w:p>
        </w:tc>
        <w:tc>
          <w:tcPr>
            <w:tcW w:w="4457" w:type="dxa"/>
            <w:gridSpan w:val="4"/>
          </w:tcPr>
          <w:p w:rsidR="002E2A9D" w:rsidRPr="00D6339B" w:rsidRDefault="002E2A9D" w:rsidP="00D6339B">
            <w:pPr>
              <w:spacing w:before="40" w:after="40"/>
              <w:rPr>
                <w:sz w:val="16"/>
                <w:szCs w:val="16"/>
              </w:rPr>
            </w:pPr>
          </w:p>
        </w:tc>
      </w:tr>
      <w:tr w:rsidR="002E2A9D" w:rsidRPr="00D6339B" w:rsidTr="00EA3BA3">
        <w:trPr>
          <w:cantSplit/>
          <w:trHeight w:val="198"/>
        </w:trPr>
        <w:tc>
          <w:tcPr>
            <w:tcW w:w="2222" w:type="dxa"/>
            <w:vMerge/>
          </w:tcPr>
          <w:p w:rsidR="002E2A9D" w:rsidRPr="00D6339B" w:rsidRDefault="002E2A9D" w:rsidP="000A3EBF">
            <w:pPr>
              <w:spacing w:before="40" w:after="40"/>
              <w:jc w:val="left"/>
              <w:rPr>
                <w:sz w:val="16"/>
                <w:szCs w:val="16"/>
              </w:rPr>
            </w:pPr>
          </w:p>
        </w:tc>
        <w:tc>
          <w:tcPr>
            <w:tcW w:w="1132" w:type="dxa"/>
          </w:tcPr>
          <w:p w:rsidR="002E2A9D" w:rsidRPr="00D6339B" w:rsidRDefault="002E2A9D" w:rsidP="00D6339B">
            <w:pPr>
              <w:spacing w:before="40" w:after="40"/>
              <w:rPr>
                <w:sz w:val="16"/>
                <w:szCs w:val="16"/>
              </w:rPr>
            </w:pPr>
          </w:p>
        </w:tc>
        <w:tc>
          <w:tcPr>
            <w:tcW w:w="4457" w:type="dxa"/>
            <w:gridSpan w:val="4"/>
          </w:tcPr>
          <w:p w:rsidR="002E2A9D" w:rsidRPr="00D6339B" w:rsidRDefault="002E2A9D" w:rsidP="00D6339B">
            <w:pPr>
              <w:spacing w:before="40" w:after="40"/>
              <w:rPr>
                <w:sz w:val="16"/>
                <w:szCs w:val="16"/>
              </w:rPr>
            </w:pPr>
          </w:p>
        </w:tc>
      </w:tr>
      <w:tr w:rsidR="002E2A9D" w:rsidRPr="00D6339B" w:rsidTr="00EA3BA3">
        <w:tc>
          <w:tcPr>
            <w:tcW w:w="2222" w:type="dxa"/>
          </w:tcPr>
          <w:p w:rsidR="002E2A9D" w:rsidRPr="00D6339B" w:rsidRDefault="002E2A9D" w:rsidP="000A3EBF">
            <w:pPr>
              <w:spacing w:before="40" w:after="40"/>
              <w:jc w:val="left"/>
              <w:rPr>
                <w:sz w:val="16"/>
                <w:szCs w:val="16"/>
              </w:rPr>
            </w:pPr>
          </w:p>
        </w:tc>
        <w:tc>
          <w:tcPr>
            <w:tcW w:w="5589" w:type="dxa"/>
            <w:gridSpan w:val="5"/>
          </w:tcPr>
          <w:p w:rsidR="002E2A9D" w:rsidRPr="00D6339B" w:rsidRDefault="002E2A9D" w:rsidP="00D6339B">
            <w:pPr>
              <w:spacing w:before="40" w:after="40"/>
              <w:rPr>
                <w:sz w:val="16"/>
                <w:szCs w:val="16"/>
              </w:rPr>
            </w:pPr>
          </w:p>
        </w:tc>
      </w:tr>
      <w:tr w:rsidR="002E2A9D" w:rsidRPr="00D6339B" w:rsidTr="00EA3BA3">
        <w:trPr>
          <w:cantSplit/>
          <w:trHeight w:val="315"/>
        </w:trPr>
        <w:tc>
          <w:tcPr>
            <w:tcW w:w="2222" w:type="dxa"/>
            <w:vMerge w:val="restart"/>
          </w:tcPr>
          <w:p w:rsidR="002E2A9D" w:rsidRPr="00D6339B" w:rsidRDefault="002E2A9D" w:rsidP="000A3EBF">
            <w:pPr>
              <w:spacing w:before="40" w:after="40"/>
              <w:jc w:val="left"/>
              <w:rPr>
                <w:sz w:val="16"/>
                <w:szCs w:val="16"/>
              </w:rPr>
            </w:pPr>
            <w:r w:rsidRPr="00D6339B">
              <w:rPr>
                <w:sz w:val="16"/>
                <w:szCs w:val="16"/>
              </w:rPr>
              <w:t xml:space="preserve">Is significant part of the catches landed in foreign countries? </w:t>
            </w:r>
          </w:p>
          <w:p w:rsidR="002E2A9D" w:rsidRPr="00D6339B" w:rsidRDefault="002E2A9D" w:rsidP="000A3EBF">
            <w:pPr>
              <w:spacing w:before="40" w:after="40"/>
              <w:jc w:val="left"/>
              <w:rPr>
                <w:sz w:val="16"/>
                <w:szCs w:val="16"/>
              </w:rPr>
            </w:pPr>
          </w:p>
        </w:tc>
        <w:tc>
          <w:tcPr>
            <w:tcW w:w="1415" w:type="dxa"/>
            <w:gridSpan w:val="2"/>
          </w:tcPr>
          <w:p w:rsidR="002E2A9D" w:rsidRPr="00D6339B" w:rsidRDefault="002E2A9D" w:rsidP="00D6339B">
            <w:pPr>
              <w:spacing w:before="40" w:after="40"/>
              <w:rPr>
                <w:sz w:val="16"/>
                <w:szCs w:val="16"/>
              </w:rPr>
            </w:pPr>
            <w:r w:rsidRPr="00D6339B">
              <w:rPr>
                <w:sz w:val="16"/>
                <w:szCs w:val="16"/>
              </w:rPr>
              <w:t>Landing country</w:t>
            </w:r>
          </w:p>
        </w:tc>
        <w:tc>
          <w:tcPr>
            <w:tcW w:w="4174" w:type="dxa"/>
            <w:gridSpan w:val="3"/>
          </w:tcPr>
          <w:p w:rsidR="002E2A9D" w:rsidRPr="00D6339B" w:rsidRDefault="002E2A9D" w:rsidP="00D6339B">
            <w:pPr>
              <w:spacing w:before="40" w:after="40"/>
              <w:rPr>
                <w:sz w:val="16"/>
                <w:szCs w:val="16"/>
              </w:rPr>
            </w:pPr>
            <w:r w:rsidRPr="00D6339B">
              <w:rPr>
                <w:sz w:val="16"/>
                <w:szCs w:val="16"/>
              </w:rPr>
              <w:t>Sampling agreement (y/n) ref. to table</w:t>
            </w:r>
          </w:p>
        </w:tc>
      </w:tr>
      <w:tr w:rsidR="002E2A9D" w:rsidRPr="00D6339B" w:rsidTr="00EA3BA3">
        <w:trPr>
          <w:cantSplit/>
          <w:trHeight w:val="315"/>
        </w:trPr>
        <w:tc>
          <w:tcPr>
            <w:tcW w:w="2222" w:type="dxa"/>
            <w:vMerge/>
          </w:tcPr>
          <w:p w:rsidR="002E2A9D" w:rsidRPr="00D6339B" w:rsidRDefault="002E2A9D" w:rsidP="000A3EBF">
            <w:pPr>
              <w:spacing w:before="40" w:after="40"/>
              <w:jc w:val="left"/>
              <w:rPr>
                <w:sz w:val="16"/>
                <w:szCs w:val="16"/>
              </w:rPr>
            </w:pPr>
          </w:p>
        </w:tc>
        <w:tc>
          <w:tcPr>
            <w:tcW w:w="1415" w:type="dxa"/>
            <w:gridSpan w:val="2"/>
          </w:tcPr>
          <w:p w:rsidR="002E2A9D" w:rsidRPr="00D6339B" w:rsidRDefault="002E2A9D" w:rsidP="00D6339B">
            <w:pPr>
              <w:spacing w:before="40" w:after="40"/>
              <w:rPr>
                <w:sz w:val="16"/>
                <w:szCs w:val="16"/>
              </w:rPr>
            </w:pPr>
            <w:r w:rsidRPr="00D6339B">
              <w:rPr>
                <w:sz w:val="16"/>
                <w:szCs w:val="16"/>
              </w:rPr>
              <w:t>NL</w:t>
            </w:r>
            <w:r>
              <w:rPr>
                <w:sz w:val="16"/>
                <w:szCs w:val="16"/>
              </w:rPr>
              <w:t>D</w:t>
            </w:r>
          </w:p>
        </w:tc>
        <w:tc>
          <w:tcPr>
            <w:tcW w:w="4174" w:type="dxa"/>
            <w:gridSpan w:val="3"/>
          </w:tcPr>
          <w:p w:rsidR="002E2A9D" w:rsidRPr="00D6339B" w:rsidRDefault="002E2A9D" w:rsidP="00D6339B">
            <w:pPr>
              <w:spacing w:before="40" w:after="40"/>
              <w:rPr>
                <w:sz w:val="16"/>
                <w:szCs w:val="16"/>
              </w:rPr>
            </w:pPr>
            <w:r w:rsidRPr="00D6339B">
              <w:rPr>
                <w:sz w:val="16"/>
                <w:szCs w:val="16"/>
              </w:rPr>
              <w:t>not relevant</w:t>
            </w:r>
          </w:p>
        </w:tc>
      </w:tr>
      <w:tr w:rsidR="002E2A9D" w:rsidRPr="00D6339B" w:rsidTr="00EA3BA3">
        <w:trPr>
          <w:cantSplit/>
          <w:trHeight w:val="315"/>
        </w:trPr>
        <w:tc>
          <w:tcPr>
            <w:tcW w:w="2222" w:type="dxa"/>
            <w:vMerge/>
          </w:tcPr>
          <w:p w:rsidR="002E2A9D" w:rsidRPr="00D6339B" w:rsidRDefault="002E2A9D" w:rsidP="000A3EBF">
            <w:pPr>
              <w:spacing w:before="40" w:after="40"/>
              <w:jc w:val="left"/>
              <w:rPr>
                <w:sz w:val="16"/>
                <w:szCs w:val="16"/>
              </w:rPr>
            </w:pPr>
          </w:p>
        </w:tc>
        <w:tc>
          <w:tcPr>
            <w:tcW w:w="1415" w:type="dxa"/>
            <w:gridSpan w:val="2"/>
          </w:tcPr>
          <w:p w:rsidR="002E2A9D" w:rsidRPr="00D6339B" w:rsidRDefault="002E2A9D" w:rsidP="00D6339B">
            <w:pPr>
              <w:spacing w:before="40" w:after="40"/>
              <w:rPr>
                <w:sz w:val="16"/>
                <w:szCs w:val="16"/>
              </w:rPr>
            </w:pPr>
          </w:p>
        </w:tc>
        <w:tc>
          <w:tcPr>
            <w:tcW w:w="4174" w:type="dxa"/>
            <w:gridSpan w:val="3"/>
          </w:tcPr>
          <w:p w:rsidR="002E2A9D" w:rsidRPr="00D6339B" w:rsidRDefault="002E2A9D" w:rsidP="00D6339B">
            <w:pPr>
              <w:spacing w:before="40" w:after="40"/>
              <w:rPr>
                <w:sz w:val="16"/>
                <w:szCs w:val="16"/>
              </w:rPr>
            </w:pPr>
          </w:p>
        </w:tc>
      </w:tr>
      <w:tr w:rsidR="002E2A9D" w:rsidRPr="00D6339B" w:rsidTr="00EA3BA3">
        <w:tc>
          <w:tcPr>
            <w:tcW w:w="7811" w:type="dxa"/>
            <w:gridSpan w:val="6"/>
          </w:tcPr>
          <w:p w:rsidR="002E2A9D" w:rsidRPr="00D6339B" w:rsidRDefault="002E2A9D" w:rsidP="000A3EBF">
            <w:pPr>
              <w:spacing w:before="40" w:after="40"/>
              <w:jc w:val="left"/>
              <w:rPr>
                <w:sz w:val="16"/>
                <w:szCs w:val="16"/>
              </w:rPr>
            </w:pPr>
            <w:r w:rsidRPr="00D6339B">
              <w:rPr>
                <w:sz w:val="16"/>
                <w:szCs w:val="16"/>
              </w:rPr>
              <w:t>Sampling of the metier</w:t>
            </w:r>
          </w:p>
        </w:tc>
      </w:tr>
      <w:tr w:rsidR="002E2A9D" w:rsidRPr="00D6339B" w:rsidTr="00EA3BA3">
        <w:tc>
          <w:tcPr>
            <w:tcW w:w="2222" w:type="dxa"/>
          </w:tcPr>
          <w:p w:rsidR="002E2A9D" w:rsidRPr="00D6339B" w:rsidRDefault="002E2A9D" w:rsidP="000A3EBF">
            <w:pPr>
              <w:spacing w:before="40" w:after="40"/>
              <w:jc w:val="left"/>
              <w:rPr>
                <w:sz w:val="16"/>
                <w:szCs w:val="16"/>
              </w:rPr>
            </w:pPr>
            <w:r w:rsidRPr="00D6339B">
              <w:rPr>
                <w:sz w:val="16"/>
                <w:szCs w:val="16"/>
              </w:rPr>
              <w:t xml:space="preserve">Indicate if this </w:t>
            </w:r>
            <w:r>
              <w:rPr>
                <w:sz w:val="16"/>
                <w:szCs w:val="16"/>
              </w:rPr>
              <w:t>Metier</w:t>
            </w:r>
            <w:r w:rsidRPr="00D6339B">
              <w:rPr>
                <w:sz w:val="16"/>
                <w:szCs w:val="16"/>
              </w:rPr>
              <w:t xml:space="preserve"> is merged with other metiers for sampling</w:t>
            </w:r>
          </w:p>
        </w:tc>
        <w:tc>
          <w:tcPr>
            <w:tcW w:w="5589" w:type="dxa"/>
            <w:gridSpan w:val="5"/>
          </w:tcPr>
          <w:p w:rsidR="002E2A9D" w:rsidRPr="00D6339B" w:rsidRDefault="002E2A9D" w:rsidP="00D6339B">
            <w:pPr>
              <w:spacing w:before="40" w:after="40"/>
              <w:rPr>
                <w:sz w:val="16"/>
                <w:szCs w:val="16"/>
              </w:rPr>
            </w:pPr>
            <w:r w:rsidRPr="00D6339B">
              <w:rPr>
                <w:sz w:val="16"/>
                <w:szCs w:val="16"/>
              </w:rPr>
              <w:t>merged with OTM_SPF_32-69_0_0 in adjacent areas</w:t>
            </w:r>
          </w:p>
        </w:tc>
      </w:tr>
      <w:tr w:rsidR="002E2A9D" w:rsidRPr="00D6339B" w:rsidTr="00EA3BA3">
        <w:tc>
          <w:tcPr>
            <w:tcW w:w="2222" w:type="dxa"/>
          </w:tcPr>
          <w:p w:rsidR="002E2A9D" w:rsidRPr="00D6339B" w:rsidRDefault="002E2A9D" w:rsidP="000A3EBF">
            <w:pPr>
              <w:spacing w:before="40" w:after="40"/>
              <w:jc w:val="left"/>
              <w:rPr>
                <w:sz w:val="16"/>
                <w:szCs w:val="16"/>
              </w:rPr>
            </w:pPr>
            <w:r w:rsidRPr="00D6339B">
              <w:rPr>
                <w:sz w:val="16"/>
                <w:szCs w:val="16"/>
              </w:rPr>
              <w:t>Justification for merging:</w:t>
            </w:r>
          </w:p>
        </w:tc>
        <w:tc>
          <w:tcPr>
            <w:tcW w:w="5589" w:type="dxa"/>
            <w:gridSpan w:val="5"/>
          </w:tcPr>
          <w:p w:rsidR="002E2A9D" w:rsidRPr="00D6339B" w:rsidRDefault="002E2A9D" w:rsidP="00D6339B">
            <w:pPr>
              <w:spacing w:before="40" w:after="40"/>
              <w:rPr>
                <w:sz w:val="16"/>
                <w:szCs w:val="16"/>
              </w:rPr>
            </w:pPr>
            <w:r w:rsidRPr="00D6339B">
              <w:rPr>
                <w:sz w:val="16"/>
                <w:szCs w:val="16"/>
              </w:rPr>
              <w:t>The fishery is targeting widely migrating stocks distributed over several fishing grounds.</w:t>
            </w:r>
          </w:p>
        </w:tc>
      </w:tr>
      <w:tr w:rsidR="002E2A9D" w:rsidRPr="00D6339B" w:rsidTr="00EA3BA3">
        <w:trPr>
          <w:cantSplit/>
          <w:trHeight w:val="360"/>
        </w:trPr>
        <w:tc>
          <w:tcPr>
            <w:tcW w:w="2222" w:type="dxa"/>
            <w:vMerge w:val="restart"/>
          </w:tcPr>
          <w:p w:rsidR="002E2A9D" w:rsidRPr="00D6339B" w:rsidRDefault="002E2A9D" w:rsidP="000A3EBF">
            <w:pPr>
              <w:spacing w:before="40" w:after="40"/>
              <w:jc w:val="left"/>
              <w:rPr>
                <w:sz w:val="16"/>
                <w:szCs w:val="16"/>
              </w:rPr>
            </w:pPr>
            <w:r w:rsidRPr="00D6339B">
              <w:rPr>
                <w:sz w:val="16"/>
                <w:szCs w:val="16"/>
              </w:rPr>
              <w:t>Sampling scheme</w:t>
            </w:r>
          </w:p>
        </w:tc>
        <w:tc>
          <w:tcPr>
            <w:tcW w:w="1760" w:type="dxa"/>
            <w:gridSpan w:val="3"/>
          </w:tcPr>
          <w:p w:rsidR="002E2A9D" w:rsidRPr="00D6339B" w:rsidRDefault="002E2A9D" w:rsidP="00D6339B">
            <w:pPr>
              <w:spacing w:before="40" w:after="40"/>
              <w:rPr>
                <w:sz w:val="16"/>
                <w:szCs w:val="16"/>
              </w:rPr>
            </w:pPr>
            <w:r w:rsidRPr="00D6339B">
              <w:rPr>
                <w:sz w:val="16"/>
                <w:szCs w:val="16"/>
              </w:rPr>
              <w:t>Type of sampling</w:t>
            </w:r>
          </w:p>
        </w:tc>
        <w:tc>
          <w:tcPr>
            <w:tcW w:w="1893" w:type="dxa"/>
          </w:tcPr>
          <w:p w:rsidR="002E2A9D" w:rsidRPr="00D6339B" w:rsidRDefault="002E2A9D" w:rsidP="000A3EBF">
            <w:pPr>
              <w:spacing w:before="40" w:after="40"/>
              <w:jc w:val="left"/>
              <w:rPr>
                <w:sz w:val="16"/>
                <w:szCs w:val="16"/>
              </w:rPr>
            </w:pPr>
            <w:r w:rsidRPr="00D6339B">
              <w:rPr>
                <w:sz w:val="16"/>
                <w:szCs w:val="16"/>
              </w:rPr>
              <w:t>Sampling frame and primary sampling unit for data collection</w:t>
            </w:r>
          </w:p>
        </w:tc>
        <w:tc>
          <w:tcPr>
            <w:tcW w:w="1936" w:type="dxa"/>
          </w:tcPr>
          <w:p w:rsidR="002E2A9D" w:rsidRPr="00D6339B" w:rsidRDefault="002E2A9D" w:rsidP="000A3EBF">
            <w:pPr>
              <w:spacing w:before="40" w:after="40"/>
              <w:jc w:val="left"/>
              <w:rPr>
                <w:sz w:val="16"/>
                <w:szCs w:val="16"/>
              </w:rPr>
            </w:pPr>
            <w:r w:rsidRPr="00D6339B">
              <w:rPr>
                <w:sz w:val="16"/>
                <w:szCs w:val="16"/>
              </w:rPr>
              <w:t>Data collected (retained catch; discarded catch; unsorted catch) and sampling method (concurrent, other)</w:t>
            </w:r>
          </w:p>
        </w:tc>
      </w:tr>
      <w:tr w:rsidR="002E2A9D" w:rsidRPr="00D6339B" w:rsidTr="00EA3BA3">
        <w:trPr>
          <w:cantSplit/>
          <w:trHeight w:val="255"/>
        </w:trPr>
        <w:tc>
          <w:tcPr>
            <w:tcW w:w="2222" w:type="dxa"/>
            <w:vMerge/>
          </w:tcPr>
          <w:p w:rsidR="002E2A9D" w:rsidRPr="00D6339B" w:rsidRDefault="002E2A9D" w:rsidP="000A3EBF">
            <w:pPr>
              <w:spacing w:before="40" w:after="40"/>
              <w:jc w:val="left"/>
              <w:rPr>
                <w:sz w:val="16"/>
                <w:szCs w:val="16"/>
              </w:rPr>
            </w:pPr>
          </w:p>
        </w:tc>
        <w:tc>
          <w:tcPr>
            <w:tcW w:w="1760" w:type="dxa"/>
            <w:gridSpan w:val="3"/>
          </w:tcPr>
          <w:p w:rsidR="002E2A9D" w:rsidRPr="00D6339B" w:rsidRDefault="002E2A9D" w:rsidP="00D6339B">
            <w:pPr>
              <w:spacing w:before="40" w:after="40"/>
              <w:rPr>
                <w:sz w:val="16"/>
                <w:szCs w:val="16"/>
              </w:rPr>
            </w:pPr>
            <w:r w:rsidRPr="00D6339B">
              <w:rPr>
                <w:sz w:val="16"/>
                <w:szCs w:val="16"/>
              </w:rPr>
              <w:t>Observers at sea</w:t>
            </w:r>
          </w:p>
        </w:tc>
        <w:tc>
          <w:tcPr>
            <w:tcW w:w="1893" w:type="dxa"/>
          </w:tcPr>
          <w:p w:rsidR="002E2A9D" w:rsidRPr="00D6339B" w:rsidRDefault="002E2A9D" w:rsidP="000A3EBF">
            <w:pPr>
              <w:spacing w:before="40" w:after="40"/>
              <w:jc w:val="left"/>
              <w:rPr>
                <w:sz w:val="16"/>
                <w:szCs w:val="16"/>
                <w:highlight w:val="yellow"/>
              </w:rPr>
            </w:pPr>
            <w:r w:rsidRPr="00D6339B">
              <w:rPr>
                <w:sz w:val="16"/>
                <w:szCs w:val="16"/>
              </w:rPr>
              <w:t>Yes, by trip</w:t>
            </w:r>
          </w:p>
        </w:tc>
        <w:tc>
          <w:tcPr>
            <w:tcW w:w="1936" w:type="dxa"/>
          </w:tcPr>
          <w:p w:rsidR="002E2A9D" w:rsidRPr="00D6339B" w:rsidRDefault="002E2A9D" w:rsidP="000A3EBF">
            <w:pPr>
              <w:spacing w:before="40" w:after="40"/>
              <w:jc w:val="left"/>
              <w:rPr>
                <w:sz w:val="16"/>
                <w:szCs w:val="16"/>
                <w:highlight w:val="yellow"/>
              </w:rPr>
            </w:pPr>
            <w:r w:rsidRPr="00D6339B">
              <w:rPr>
                <w:sz w:val="16"/>
                <w:szCs w:val="16"/>
              </w:rPr>
              <w:t>Unsorted catch</w:t>
            </w:r>
            <w:r>
              <w:rPr>
                <w:sz w:val="16"/>
                <w:szCs w:val="16"/>
              </w:rPr>
              <w:t xml:space="preserve"> (concurrent)</w:t>
            </w:r>
          </w:p>
        </w:tc>
      </w:tr>
      <w:tr w:rsidR="002E2A9D" w:rsidRPr="00D6339B" w:rsidTr="00EA3BA3">
        <w:trPr>
          <w:cantSplit/>
          <w:trHeight w:val="255"/>
        </w:trPr>
        <w:tc>
          <w:tcPr>
            <w:tcW w:w="2222" w:type="dxa"/>
            <w:vMerge/>
          </w:tcPr>
          <w:p w:rsidR="002E2A9D" w:rsidRPr="00D6339B" w:rsidRDefault="002E2A9D" w:rsidP="000A3EBF">
            <w:pPr>
              <w:spacing w:before="40" w:after="40"/>
              <w:jc w:val="left"/>
              <w:rPr>
                <w:sz w:val="16"/>
                <w:szCs w:val="16"/>
              </w:rPr>
            </w:pPr>
          </w:p>
        </w:tc>
        <w:tc>
          <w:tcPr>
            <w:tcW w:w="1760" w:type="dxa"/>
            <w:gridSpan w:val="3"/>
          </w:tcPr>
          <w:p w:rsidR="002E2A9D" w:rsidRPr="00D6339B" w:rsidRDefault="002E2A9D" w:rsidP="00D6339B">
            <w:pPr>
              <w:spacing w:before="40" w:after="40"/>
              <w:rPr>
                <w:sz w:val="16"/>
                <w:szCs w:val="16"/>
              </w:rPr>
            </w:pPr>
            <w:r w:rsidRPr="00D6339B">
              <w:rPr>
                <w:sz w:val="16"/>
                <w:szCs w:val="16"/>
              </w:rPr>
              <w:t>Self sampling</w:t>
            </w:r>
          </w:p>
        </w:tc>
        <w:tc>
          <w:tcPr>
            <w:tcW w:w="1893" w:type="dxa"/>
          </w:tcPr>
          <w:p w:rsidR="002E2A9D" w:rsidRPr="00D6339B" w:rsidRDefault="002E2A9D" w:rsidP="00D6339B">
            <w:pPr>
              <w:spacing w:before="40" w:after="40"/>
              <w:rPr>
                <w:sz w:val="16"/>
                <w:szCs w:val="16"/>
                <w:highlight w:val="yellow"/>
              </w:rPr>
            </w:pPr>
            <w:r w:rsidRPr="00D6339B">
              <w:rPr>
                <w:sz w:val="16"/>
                <w:szCs w:val="16"/>
              </w:rPr>
              <w:t>Yes, by trip</w:t>
            </w:r>
          </w:p>
        </w:tc>
        <w:tc>
          <w:tcPr>
            <w:tcW w:w="1936" w:type="dxa"/>
          </w:tcPr>
          <w:p w:rsidR="002E2A9D" w:rsidRPr="00D6339B" w:rsidRDefault="002E2A9D" w:rsidP="00D6339B">
            <w:pPr>
              <w:spacing w:before="40" w:after="40"/>
              <w:rPr>
                <w:sz w:val="16"/>
                <w:szCs w:val="16"/>
                <w:highlight w:val="yellow"/>
              </w:rPr>
            </w:pPr>
            <w:r w:rsidRPr="00D6339B">
              <w:rPr>
                <w:sz w:val="16"/>
                <w:szCs w:val="16"/>
              </w:rPr>
              <w:t>Unsorted catch</w:t>
            </w:r>
          </w:p>
        </w:tc>
      </w:tr>
      <w:tr w:rsidR="002E2A9D" w:rsidRPr="00D6339B" w:rsidTr="00EA3BA3">
        <w:trPr>
          <w:cantSplit/>
          <w:trHeight w:val="255"/>
        </w:trPr>
        <w:tc>
          <w:tcPr>
            <w:tcW w:w="2222" w:type="dxa"/>
            <w:vMerge/>
          </w:tcPr>
          <w:p w:rsidR="002E2A9D" w:rsidRPr="00D6339B" w:rsidRDefault="002E2A9D" w:rsidP="000A3EBF">
            <w:pPr>
              <w:spacing w:before="40" w:after="40"/>
              <w:jc w:val="left"/>
              <w:rPr>
                <w:sz w:val="16"/>
                <w:szCs w:val="16"/>
              </w:rPr>
            </w:pPr>
          </w:p>
        </w:tc>
        <w:tc>
          <w:tcPr>
            <w:tcW w:w="1760" w:type="dxa"/>
            <w:gridSpan w:val="3"/>
          </w:tcPr>
          <w:p w:rsidR="002E2A9D" w:rsidRPr="00D6339B" w:rsidRDefault="002E2A9D" w:rsidP="00D6339B">
            <w:pPr>
              <w:spacing w:before="40" w:after="40"/>
              <w:rPr>
                <w:sz w:val="16"/>
                <w:szCs w:val="16"/>
              </w:rPr>
            </w:pPr>
            <w:r w:rsidRPr="00D6339B">
              <w:rPr>
                <w:sz w:val="16"/>
                <w:szCs w:val="16"/>
              </w:rPr>
              <w:t>Sampling landings on shore</w:t>
            </w:r>
          </w:p>
        </w:tc>
        <w:tc>
          <w:tcPr>
            <w:tcW w:w="1893" w:type="dxa"/>
          </w:tcPr>
          <w:p w:rsidR="002E2A9D" w:rsidRPr="00D6339B" w:rsidRDefault="002E2A9D" w:rsidP="00D6339B">
            <w:pPr>
              <w:spacing w:before="40" w:after="40"/>
              <w:rPr>
                <w:sz w:val="16"/>
                <w:szCs w:val="16"/>
              </w:rPr>
            </w:pPr>
          </w:p>
        </w:tc>
        <w:tc>
          <w:tcPr>
            <w:tcW w:w="1936" w:type="dxa"/>
          </w:tcPr>
          <w:p w:rsidR="002E2A9D" w:rsidRPr="00D6339B" w:rsidRDefault="002E2A9D" w:rsidP="00D6339B">
            <w:pPr>
              <w:spacing w:before="40" w:after="40"/>
              <w:rPr>
                <w:sz w:val="16"/>
                <w:szCs w:val="16"/>
              </w:rPr>
            </w:pPr>
          </w:p>
        </w:tc>
      </w:tr>
      <w:tr w:rsidR="002E2A9D" w:rsidRPr="00D6339B" w:rsidTr="00EA3BA3">
        <w:tc>
          <w:tcPr>
            <w:tcW w:w="2222" w:type="dxa"/>
          </w:tcPr>
          <w:p w:rsidR="002E2A9D" w:rsidRPr="00D6339B" w:rsidRDefault="002E2A9D" w:rsidP="000A3EBF">
            <w:pPr>
              <w:spacing w:before="40" w:after="40"/>
              <w:jc w:val="left"/>
              <w:rPr>
                <w:sz w:val="16"/>
                <w:szCs w:val="16"/>
              </w:rPr>
            </w:pPr>
            <w:r w:rsidRPr="00D6339B">
              <w:rPr>
                <w:sz w:val="16"/>
                <w:szCs w:val="16"/>
              </w:rPr>
              <w:t xml:space="preserve">Indicate if the </w:t>
            </w:r>
            <w:r>
              <w:rPr>
                <w:sz w:val="16"/>
                <w:szCs w:val="16"/>
              </w:rPr>
              <w:t>Metier</w:t>
            </w:r>
            <w:r w:rsidRPr="00D6339B">
              <w:rPr>
                <w:sz w:val="16"/>
                <w:szCs w:val="16"/>
              </w:rPr>
              <w:t xml:space="preserve"> is associated with particular sampling problems:</w:t>
            </w:r>
          </w:p>
        </w:tc>
        <w:tc>
          <w:tcPr>
            <w:tcW w:w="5589" w:type="dxa"/>
            <w:gridSpan w:val="5"/>
          </w:tcPr>
          <w:p w:rsidR="002E2A9D" w:rsidRPr="00D6339B" w:rsidRDefault="002E2A9D" w:rsidP="00D6339B">
            <w:pPr>
              <w:spacing w:before="40" w:after="40"/>
              <w:rPr>
                <w:sz w:val="16"/>
                <w:szCs w:val="16"/>
              </w:rPr>
            </w:pPr>
            <w:r w:rsidRPr="00D6339B">
              <w:rPr>
                <w:sz w:val="16"/>
                <w:szCs w:val="16"/>
              </w:rPr>
              <w:t xml:space="preserve">not relevant </w:t>
            </w:r>
          </w:p>
        </w:tc>
      </w:tr>
      <w:tr w:rsidR="002E2A9D" w:rsidRPr="00D6339B" w:rsidTr="00EA3BA3">
        <w:tc>
          <w:tcPr>
            <w:tcW w:w="2222" w:type="dxa"/>
          </w:tcPr>
          <w:p w:rsidR="002E2A9D" w:rsidRPr="00D6339B" w:rsidRDefault="002E2A9D" w:rsidP="000A3EBF">
            <w:pPr>
              <w:spacing w:before="40" w:after="40"/>
              <w:jc w:val="left"/>
              <w:rPr>
                <w:sz w:val="16"/>
                <w:szCs w:val="16"/>
              </w:rPr>
            </w:pPr>
            <w:r w:rsidRPr="00D6339B">
              <w:rPr>
                <w:sz w:val="16"/>
                <w:szCs w:val="16"/>
              </w:rPr>
              <w:t>Additional remarks (historical and others):</w:t>
            </w:r>
          </w:p>
          <w:p w:rsidR="002E2A9D" w:rsidRPr="00D6339B" w:rsidRDefault="002E2A9D" w:rsidP="000A3EBF">
            <w:pPr>
              <w:spacing w:before="40" w:after="40"/>
              <w:jc w:val="left"/>
              <w:rPr>
                <w:sz w:val="16"/>
                <w:szCs w:val="16"/>
              </w:rPr>
            </w:pPr>
          </w:p>
        </w:tc>
        <w:tc>
          <w:tcPr>
            <w:tcW w:w="5589" w:type="dxa"/>
            <w:gridSpan w:val="5"/>
          </w:tcPr>
          <w:p w:rsidR="002E2A9D" w:rsidRPr="00D6339B" w:rsidRDefault="002E2A9D" w:rsidP="00D6339B">
            <w:pPr>
              <w:spacing w:before="40" w:after="40"/>
              <w:rPr>
                <w:sz w:val="16"/>
                <w:szCs w:val="16"/>
              </w:rPr>
            </w:pPr>
            <w:r>
              <w:rPr>
                <w:sz w:val="16"/>
                <w:szCs w:val="16"/>
              </w:rPr>
              <w:t>total annual effort 9 days</w:t>
            </w:r>
          </w:p>
        </w:tc>
      </w:tr>
    </w:tbl>
    <w:p w:rsidR="002E2A9D" w:rsidRPr="00D6339B" w:rsidRDefault="002E2A9D" w:rsidP="00D6339B">
      <w:pPr>
        <w:spacing w:before="40" w:after="40"/>
        <w:rPr>
          <w:sz w:val="16"/>
          <w:szCs w:val="16"/>
        </w:rPr>
      </w:pPr>
    </w:p>
    <w:p w:rsidR="002E2A9D" w:rsidRPr="00D6339B" w:rsidRDefault="002E2A9D" w:rsidP="00D6339B">
      <w:pPr>
        <w:spacing w:before="40" w:after="40"/>
        <w:rPr>
          <w:sz w:val="16"/>
          <w:szCs w:val="16"/>
        </w:rPr>
      </w:pPr>
      <w:r w:rsidRPr="00D6339B">
        <w:rPr>
          <w:sz w:val="16"/>
          <w:szCs w:val="16"/>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2"/>
        <w:gridCol w:w="1132"/>
        <w:gridCol w:w="283"/>
        <w:gridCol w:w="345"/>
        <w:gridCol w:w="1893"/>
        <w:gridCol w:w="1936"/>
      </w:tblGrid>
      <w:tr w:rsidR="002E2A9D" w:rsidRPr="00D6339B" w:rsidTr="00AA6CDD">
        <w:tc>
          <w:tcPr>
            <w:tcW w:w="7811" w:type="dxa"/>
            <w:gridSpan w:val="6"/>
          </w:tcPr>
          <w:p w:rsidR="002E2A9D" w:rsidRPr="00D6339B" w:rsidRDefault="002E2A9D" w:rsidP="000A3EBF">
            <w:pPr>
              <w:spacing w:before="40" w:after="40"/>
              <w:jc w:val="left"/>
              <w:rPr>
                <w:sz w:val="16"/>
                <w:szCs w:val="16"/>
              </w:rPr>
            </w:pPr>
            <w:r w:rsidRPr="00D6339B">
              <w:rPr>
                <w:sz w:val="16"/>
                <w:szCs w:val="16"/>
              </w:rPr>
              <w:t>Metier description template 23</w:t>
            </w:r>
          </w:p>
        </w:tc>
      </w:tr>
      <w:tr w:rsidR="002E2A9D" w:rsidRPr="00D6339B" w:rsidTr="00AA6CDD">
        <w:trPr>
          <w:trHeight w:val="333"/>
        </w:trPr>
        <w:tc>
          <w:tcPr>
            <w:tcW w:w="2222" w:type="dxa"/>
          </w:tcPr>
          <w:p w:rsidR="002E2A9D" w:rsidRPr="00D6339B" w:rsidRDefault="002E2A9D" w:rsidP="000A3EBF">
            <w:pPr>
              <w:spacing w:before="40" w:after="40"/>
              <w:jc w:val="left"/>
              <w:rPr>
                <w:sz w:val="16"/>
                <w:szCs w:val="16"/>
              </w:rPr>
            </w:pPr>
            <w:r w:rsidRPr="00D6339B">
              <w:rPr>
                <w:sz w:val="16"/>
                <w:szCs w:val="16"/>
              </w:rPr>
              <w:t>RCM</w:t>
            </w:r>
          </w:p>
        </w:tc>
        <w:tc>
          <w:tcPr>
            <w:tcW w:w="5589" w:type="dxa"/>
            <w:gridSpan w:val="5"/>
          </w:tcPr>
          <w:p w:rsidR="002E2A9D" w:rsidRPr="00D6339B" w:rsidRDefault="002E2A9D" w:rsidP="00D6339B">
            <w:pPr>
              <w:spacing w:before="40" w:after="40"/>
              <w:rPr>
                <w:sz w:val="16"/>
                <w:szCs w:val="16"/>
              </w:rPr>
            </w:pPr>
            <w:r w:rsidRPr="00D6339B">
              <w:rPr>
                <w:sz w:val="16"/>
                <w:szCs w:val="16"/>
              </w:rPr>
              <w:t>North Sea and Eastern Atlantic</w:t>
            </w:r>
          </w:p>
        </w:tc>
      </w:tr>
      <w:tr w:rsidR="002E2A9D" w:rsidRPr="00D6339B" w:rsidTr="00AA6CDD">
        <w:trPr>
          <w:trHeight w:val="284"/>
        </w:trPr>
        <w:tc>
          <w:tcPr>
            <w:tcW w:w="2222" w:type="dxa"/>
          </w:tcPr>
          <w:p w:rsidR="002E2A9D" w:rsidRPr="00D6339B" w:rsidRDefault="002E2A9D" w:rsidP="000A3EBF">
            <w:pPr>
              <w:spacing w:before="40" w:after="40"/>
              <w:jc w:val="left"/>
              <w:rPr>
                <w:sz w:val="16"/>
                <w:szCs w:val="16"/>
              </w:rPr>
            </w:pPr>
            <w:r w:rsidRPr="00D6339B">
              <w:rPr>
                <w:sz w:val="16"/>
                <w:szCs w:val="16"/>
              </w:rPr>
              <w:t>Fishing ground</w:t>
            </w:r>
          </w:p>
        </w:tc>
        <w:tc>
          <w:tcPr>
            <w:tcW w:w="5589" w:type="dxa"/>
            <w:gridSpan w:val="5"/>
          </w:tcPr>
          <w:p w:rsidR="002E2A9D" w:rsidRPr="00D6339B" w:rsidRDefault="002E2A9D" w:rsidP="00D6339B">
            <w:pPr>
              <w:spacing w:before="40" w:after="40"/>
              <w:rPr>
                <w:sz w:val="16"/>
                <w:szCs w:val="16"/>
              </w:rPr>
            </w:pPr>
            <w:r w:rsidRPr="00D6339B">
              <w:rPr>
                <w:sz w:val="16"/>
                <w:szCs w:val="16"/>
              </w:rPr>
              <w:t>I-II</w:t>
            </w:r>
          </w:p>
        </w:tc>
      </w:tr>
      <w:tr w:rsidR="002E2A9D" w:rsidRPr="00D6339B" w:rsidTr="00AA6CDD">
        <w:trPr>
          <w:trHeight w:val="284"/>
        </w:trPr>
        <w:tc>
          <w:tcPr>
            <w:tcW w:w="2222" w:type="dxa"/>
          </w:tcPr>
          <w:p w:rsidR="002E2A9D" w:rsidRPr="00D6339B" w:rsidRDefault="002E2A9D" w:rsidP="000A3EBF">
            <w:pPr>
              <w:spacing w:before="40" w:after="40"/>
              <w:jc w:val="left"/>
              <w:rPr>
                <w:sz w:val="16"/>
                <w:szCs w:val="16"/>
              </w:rPr>
            </w:pPr>
            <w:r w:rsidRPr="00D6339B">
              <w:rPr>
                <w:sz w:val="16"/>
                <w:szCs w:val="16"/>
              </w:rPr>
              <w:t xml:space="preserve">Name of </w:t>
            </w:r>
            <w:r>
              <w:rPr>
                <w:sz w:val="16"/>
                <w:szCs w:val="16"/>
              </w:rPr>
              <w:t>metier</w:t>
            </w:r>
            <w:r w:rsidRPr="00D6339B">
              <w:rPr>
                <w:sz w:val="16"/>
                <w:szCs w:val="16"/>
              </w:rPr>
              <w:t>:</w:t>
            </w:r>
          </w:p>
        </w:tc>
        <w:tc>
          <w:tcPr>
            <w:tcW w:w="5589" w:type="dxa"/>
            <w:gridSpan w:val="5"/>
          </w:tcPr>
          <w:p w:rsidR="002E2A9D" w:rsidRPr="00D6339B" w:rsidRDefault="002E2A9D" w:rsidP="00D6339B">
            <w:pPr>
              <w:spacing w:before="40" w:after="40"/>
              <w:rPr>
                <w:sz w:val="16"/>
                <w:szCs w:val="16"/>
              </w:rPr>
            </w:pPr>
            <w:r w:rsidRPr="00D6339B">
              <w:rPr>
                <w:sz w:val="16"/>
                <w:szCs w:val="16"/>
              </w:rPr>
              <w:t>OTM_SPF_32-69_0_0</w:t>
            </w:r>
          </w:p>
        </w:tc>
      </w:tr>
      <w:tr w:rsidR="002E2A9D" w:rsidRPr="00D6339B" w:rsidTr="00AA6CDD">
        <w:trPr>
          <w:trHeight w:val="284"/>
        </w:trPr>
        <w:tc>
          <w:tcPr>
            <w:tcW w:w="2222" w:type="dxa"/>
          </w:tcPr>
          <w:p w:rsidR="002E2A9D" w:rsidRPr="00D6339B" w:rsidRDefault="002E2A9D" w:rsidP="000A3EBF">
            <w:pPr>
              <w:spacing w:before="40" w:after="40"/>
              <w:jc w:val="left"/>
              <w:rPr>
                <w:sz w:val="16"/>
                <w:szCs w:val="16"/>
              </w:rPr>
            </w:pPr>
            <w:r w:rsidRPr="00D6339B">
              <w:rPr>
                <w:sz w:val="16"/>
                <w:szCs w:val="16"/>
              </w:rPr>
              <w:t>Flag country:</w:t>
            </w:r>
          </w:p>
        </w:tc>
        <w:tc>
          <w:tcPr>
            <w:tcW w:w="5589" w:type="dxa"/>
            <w:gridSpan w:val="5"/>
          </w:tcPr>
          <w:p w:rsidR="002E2A9D" w:rsidRPr="00D6339B" w:rsidRDefault="002E2A9D" w:rsidP="00D6339B">
            <w:pPr>
              <w:spacing w:before="40" w:after="40"/>
              <w:rPr>
                <w:sz w:val="16"/>
                <w:szCs w:val="16"/>
              </w:rPr>
            </w:pPr>
            <w:r w:rsidRPr="00D6339B">
              <w:rPr>
                <w:sz w:val="16"/>
                <w:szCs w:val="16"/>
              </w:rPr>
              <w:t>Netherlands</w:t>
            </w:r>
          </w:p>
        </w:tc>
      </w:tr>
      <w:tr w:rsidR="002E2A9D" w:rsidRPr="00D6339B" w:rsidTr="00AA6CDD">
        <w:trPr>
          <w:trHeight w:val="284"/>
        </w:trPr>
        <w:tc>
          <w:tcPr>
            <w:tcW w:w="2222" w:type="dxa"/>
          </w:tcPr>
          <w:p w:rsidR="002E2A9D" w:rsidRPr="00D6339B" w:rsidRDefault="002E2A9D" w:rsidP="000A3EBF">
            <w:pPr>
              <w:spacing w:before="40" w:after="40"/>
              <w:jc w:val="left"/>
              <w:rPr>
                <w:sz w:val="16"/>
                <w:szCs w:val="16"/>
              </w:rPr>
            </w:pPr>
            <w:r w:rsidRPr="00D6339B">
              <w:rPr>
                <w:sz w:val="16"/>
                <w:szCs w:val="16"/>
              </w:rPr>
              <w:t>Date of update:</w:t>
            </w:r>
          </w:p>
        </w:tc>
        <w:tc>
          <w:tcPr>
            <w:tcW w:w="5589" w:type="dxa"/>
            <w:gridSpan w:val="5"/>
          </w:tcPr>
          <w:p w:rsidR="002E2A9D" w:rsidRPr="00D6339B" w:rsidRDefault="002E2A9D" w:rsidP="00D6339B">
            <w:pPr>
              <w:spacing w:before="40" w:after="40"/>
              <w:rPr>
                <w:sz w:val="16"/>
                <w:szCs w:val="16"/>
              </w:rPr>
            </w:pPr>
            <w:r>
              <w:rPr>
                <w:sz w:val="16"/>
                <w:szCs w:val="16"/>
              </w:rPr>
              <w:t>24</w:t>
            </w:r>
            <w:r w:rsidRPr="00D6339B">
              <w:rPr>
                <w:sz w:val="16"/>
                <w:szCs w:val="16"/>
              </w:rPr>
              <w:t>-</w:t>
            </w:r>
            <w:r>
              <w:rPr>
                <w:sz w:val="16"/>
                <w:szCs w:val="16"/>
              </w:rPr>
              <w:t>10</w:t>
            </w:r>
            <w:r w:rsidRPr="00D6339B">
              <w:rPr>
                <w:sz w:val="16"/>
                <w:szCs w:val="16"/>
              </w:rPr>
              <w:t>-</w:t>
            </w:r>
            <w:r>
              <w:rPr>
                <w:sz w:val="16"/>
                <w:szCs w:val="16"/>
              </w:rPr>
              <w:t>2011</w:t>
            </w:r>
          </w:p>
        </w:tc>
      </w:tr>
      <w:tr w:rsidR="002E2A9D" w:rsidRPr="00D6339B" w:rsidTr="00AA6CDD">
        <w:tc>
          <w:tcPr>
            <w:tcW w:w="7811" w:type="dxa"/>
            <w:gridSpan w:val="6"/>
          </w:tcPr>
          <w:p w:rsidR="002E2A9D" w:rsidRPr="00D6339B" w:rsidRDefault="002E2A9D" w:rsidP="000A3EBF">
            <w:pPr>
              <w:spacing w:before="40" w:after="40"/>
              <w:jc w:val="left"/>
              <w:rPr>
                <w:sz w:val="16"/>
                <w:szCs w:val="16"/>
              </w:rPr>
            </w:pPr>
            <w:r w:rsidRPr="00D6339B">
              <w:rPr>
                <w:sz w:val="16"/>
                <w:szCs w:val="16"/>
              </w:rPr>
              <w:t xml:space="preserve">Description of the </w:t>
            </w:r>
            <w:r>
              <w:rPr>
                <w:sz w:val="16"/>
                <w:szCs w:val="16"/>
              </w:rPr>
              <w:t>metier</w:t>
            </w:r>
          </w:p>
        </w:tc>
      </w:tr>
      <w:tr w:rsidR="002E2A9D" w:rsidRPr="00D6339B" w:rsidTr="00AA6CDD">
        <w:tc>
          <w:tcPr>
            <w:tcW w:w="2222" w:type="dxa"/>
          </w:tcPr>
          <w:p w:rsidR="002E2A9D" w:rsidRPr="00D6339B" w:rsidRDefault="002E2A9D" w:rsidP="000A3EBF">
            <w:pPr>
              <w:spacing w:before="40" w:after="40"/>
              <w:jc w:val="left"/>
              <w:rPr>
                <w:sz w:val="16"/>
                <w:szCs w:val="16"/>
              </w:rPr>
            </w:pPr>
            <w:r w:rsidRPr="00D6339B">
              <w:rPr>
                <w:sz w:val="16"/>
                <w:szCs w:val="16"/>
              </w:rPr>
              <w:t xml:space="preserve">Spatial distribution of the fishing activity of the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Mainly in IIa</w:t>
            </w:r>
          </w:p>
        </w:tc>
      </w:tr>
      <w:tr w:rsidR="002E2A9D" w:rsidRPr="00D6339B" w:rsidTr="00AA6CDD">
        <w:tc>
          <w:tcPr>
            <w:tcW w:w="2222" w:type="dxa"/>
          </w:tcPr>
          <w:p w:rsidR="002E2A9D" w:rsidRPr="00D6339B" w:rsidRDefault="002E2A9D" w:rsidP="000A3EBF">
            <w:pPr>
              <w:spacing w:before="40" w:after="40"/>
              <w:jc w:val="left"/>
              <w:rPr>
                <w:sz w:val="16"/>
                <w:szCs w:val="16"/>
              </w:rPr>
            </w:pPr>
            <w:r w:rsidRPr="00D6339B">
              <w:rPr>
                <w:sz w:val="16"/>
                <w:szCs w:val="16"/>
              </w:rPr>
              <w:t xml:space="preserve">Seasonal pattern of the fishing activity of the </w:t>
            </w:r>
            <w:r>
              <w:rPr>
                <w:sz w:val="16"/>
                <w:szCs w:val="16"/>
              </w:rPr>
              <w:t>metier</w:t>
            </w:r>
          </w:p>
        </w:tc>
        <w:tc>
          <w:tcPr>
            <w:tcW w:w="5589" w:type="dxa"/>
            <w:gridSpan w:val="5"/>
          </w:tcPr>
          <w:p w:rsidR="002E2A9D" w:rsidRPr="00D6339B" w:rsidRDefault="002E2A9D" w:rsidP="00D6339B">
            <w:pPr>
              <w:spacing w:before="40" w:after="40"/>
              <w:rPr>
                <w:sz w:val="16"/>
                <w:szCs w:val="16"/>
                <w:highlight w:val="yellow"/>
              </w:rPr>
            </w:pPr>
            <w:r w:rsidRPr="00D6339B">
              <w:rPr>
                <w:sz w:val="16"/>
                <w:szCs w:val="16"/>
              </w:rPr>
              <w:t>July and August</w:t>
            </w:r>
          </w:p>
        </w:tc>
      </w:tr>
      <w:tr w:rsidR="002E2A9D" w:rsidRPr="00D6339B" w:rsidTr="00AA6CDD">
        <w:tc>
          <w:tcPr>
            <w:tcW w:w="2222" w:type="dxa"/>
          </w:tcPr>
          <w:p w:rsidR="002E2A9D" w:rsidRPr="00D6339B" w:rsidRDefault="002E2A9D" w:rsidP="000A3EBF">
            <w:pPr>
              <w:spacing w:before="40" w:after="40"/>
              <w:jc w:val="left"/>
              <w:rPr>
                <w:sz w:val="16"/>
                <w:szCs w:val="16"/>
              </w:rPr>
            </w:pPr>
            <w:r w:rsidRPr="00D6339B">
              <w:rPr>
                <w:sz w:val="16"/>
                <w:szCs w:val="16"/>
              </w:rPr>
              <w:t xml:space="preserve">Number of vessels involved in metier by LOA group: </w:t>
            </w:r>
          </w:p>
        </w:tc>
        <w:tc>
          <w:tcPr>
            <w:tcW w:w="5589" w:type="dxa"/>
            <w:gridSpan w:val="5"/>
          </w:tcPr>
          <w:p w:rsidR="002E2A9D" w:rsidRPr="00D6339B" w:rsidRDefault="002E2A9D" w:rsidP="00D6339B">
            <w:pPr>
              <w:spacing w:before="40" w:after="40"/>
              <w:rPr>
                <w:sz w:val="16"/>
                <w:szCs w:val="16"/>
                <w:highlight w:val="yellow"/>
              </w:rPr>
            </w:pPr>
            <w:r w:rsidRPr="00D6339B">
              <w:rPr>
                <w:sz w:val="16"/>
                <w:szCs w:val="16"/>
              </w:rPr>
              <w:t>&gt;40m: max 10 vessels, but in general 2 or 3</w:t>
            </w:r>
            <w:r>
              <w:rPr>
                <w:sz w:val="16"/>
                <w:szCs w:val="16"/>
              </w:rPr>
              <w:t xml:space="preserve"> involved in this metier</w:t>
            </w:r>
            <w:r w:rsidRPr="00D6339B">
              <w:rPr>
                <w:sz w:val="16"/>
                <w:szCs w:val="16"/>
              </w:rPr>
              <w:t>.</w:t>
            </w:r>
          </w:p>
        </w:tc>
      </w:tr>
      <w:tr w:rsidR="002E2A9D" w:rsidRPr="00D6339B" w:rsidTr="00AA6CDD">
        <w:tc>
          <w:tcPr>
            <w:tcW w:w="2222" w:type="dxa"/>
          </w:tcPr>
          <w:p w:rsidR="002E2A9D" w:rsidRPr="00D6339B" w:rsidRDefault="002E2A9D" w:rsidP="000A3EBF">
            <w:pPr>
              <w:spacing w:before="40" w:after="40"/>
              <w:jc w:val="left"/>
              <w:rPr>
                <w:sz w:val="16"/>
                <w:szCs w:val="16"/>
              </w:rPr>
            </w:pPr>
            <w:r w:rsidRPr="00D6339B">
              <w:rPr>
                <w:sz w:val="16"/>
                <w:szCs w:val="16"/>
              </w:rPr>
              <w:t xml:space="preserve">Detailed gear types and selectivity devices used in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 xml:space="preserve">OTM </w:t>
            </w:r>
          </w:p>
        </w:tc>
      </w:tr>
      <w:tr w:rsidR="002E2A9D" w:rsidRPr="00D6339B" w:rsidTr="00AA6CDD">
        <w:tc>
          <w:tcPr>
            <w:tcW w:w="2222" w:type="dxa"/>
          </w:tcPr>
          <w:p w:rsidR="002E2A9D" w:rsidRPr="00D6339B" w:rsidRDefault="002E2A9D" w:rsidP="000A3EBF">
            <w:pPr>
              <w:spacing w:before="40" w:after="40"/>
              <w:jc w:val="left"/>
              <w:rPr>
                <w:sz w:val="16"/>
                <w:szCs w:val="16"/>
              </w:rPr>
            </w:pPr>
            <w:r w:rsidRPr="00D6339B">
              <w:rPr>
                <w:sz w:val="16"/>
                <w:szCs w:val="16"/>
              </w:rPr>
              <w:t xml:space="preserve">Main target and by-catch species for the </w:t>
            </w:r>
            <w:r>
              <w:rPr>
                <w:sz w:val="16"/>
                <w:szCs w:val="16"/>
              </w:rPr>
              <w:t>metier</w:t>
            </w:r>
          </w:p>
        </w:tc>
        <w:tc>
          <w:tcPr>
            <w:tcW w:w="5589" w:type="dxa"/>
            <w:gridSpan w:val="5"/>
          </w:tcPr>
          <w:p w:rsidR="002E2A9D" w:rsidRPr="00D6339B" w:rsidRDefault="002E2A9D" w:rsidP="00D6339B">
            <w:pPr>
              <w:spacing w:before="40" w:after="40"/>
              <w:rPr>
                <w:sz w:val="16"/>
                <w:szCs w:val="16"/>
              </w:rPr>
            </w:pPr>
            <w:r w:rsidRPr="00D6339B">
              <w:rPr>
                <w:sz w:val="16"/>
                <w:szCs w:val="16"/>
              </w:rPr>
              <w:t>Norwegian spring spawning herring with almost no bycatch of other species</w:t>
            </w:r>
          </w:p>
        </w:tc>
      </w:tr>
      <w:tr w:rsidR="002E2A9D" w:rsidRPr="00D6339B" w:rsidTr="00AA6CDD">
        <w:trPr>
          <w:cantSplit/>
          <w:trHeight w:val="198"/>
        </w:trPr>
        <w:tc>
          <w:tcPr>
            <w:tcW w:w="2222" w:type="dxa"/>
            <w:vMerge w:val="restart"/>
          </w:tcPr>
          <w:p w:rsidR="002E2A9D" w:rsidRPr="00D6339B" w:rsidRDefault="002E2A9D" w:rsidP="000A3EBF">
            <w:pPr>
              <w:spacing w:before="40" w:after="40"/>
              <w:jc w:val="left"/>
              <w:rPr>
                <w:sz w:val="16"/>
                <w:szCs w:val="16"/>
              </w:rPr>
            </w:pPr>
            <w:r w:rsidRPr="00D6339B">
              <w:rPr>
                <w:sz w:val="16"/>
                <w:szCs w:val="16"/>
              </w:rPr>
              <w:t>Indicate level of discard of major species (mostly subset of G1 or G2 species):</w:t>
            </w:r>
          </w:p>
          <w:p w:rsidR="002E2A9D" w:rsidRPr="00D6339B" w:rsidRDefault="002E2A9D" w:rsidP="000A3EBF">
            <w:pPr>
              <w:spacing w:before="40" w:after="40"/>
              <w:jc w:val="left"/>
              <w:rPr>
                <w:sz w:val="16"/>
                <w:szCs w:val="16"/>
              </w:rPr>
            </w:pPr>
            <w:r w:rsidRPr="00D6339B">
              <w:rPr>
                <w:sz w:val="16"/>
                <w:szCs w:val="16"/>
              </w:rPr>
              <w:t>(Text. e.g. Significant, Insignificant, Occasional high)</w:t>
            </w:r>
          </w:p>
          <w:p w:rsidR="002E2A9D" w:rsidRPr="00D6339B" w:rsidRDefault="002E2A9D" w:rsidP="000A3EBF">
            <w:pPr>
              <w:spacing w:before="40" w:after="40"/>
              <w:jc w:val="left"/>
              <w:rPr>
                <w:sz w:val="16"/>
                <w:szCs w:val="16"/>
              </w:rPr>
            </w:pPr>
          </w:p>
        </w:tc>
        <w:tc>
          <w:tcPr>
            <w:tcW w:w="1132" w:type="dxa"/>
          </w:tcPr>
          <w:p w:rsidR="002E2A9D" w:rsidRPr="00D6339B" w:rsidRDefault="002E2A9D" w:rsidP="00D6339B">
            <w:pPr>
              <w:spacing w:before="40" w:after="40"/>
              <w:rPr>
                <w:sz w:val="16"/>
                <w:szCs w:val="16"/>
              </w:rPr>
            </w:pPr>
            <w:r w:rsidRPr="00D6339B">
              <w:rPr>
                <w:sz w:val="16"/>
                <w:szCs w:val="16"/>
              </w:rPr>
              <w:t>Species</w:t>
            </w:r>
          </w:p>
        </w:tc>
        <w:tc>
          <w:tcPr>
            <w:tcW w:w="4457" w:type="dxa"/>
            <w:gridSpan w:val="4"/>
          </w:tcPr>
          <w:p w:rsidR="002E2A9D" w:rsidRPr="00D6339B" w:rsidRDefault="002E2A9D" w:rsidP="00D6339B">
            <w:pPr>
              <w:spacing w:before="40" w:after="40"/>
              <w:rPr>
                <w:sz w:val="16"/>
                <w:szCs w:val="16"/>
              </w:rPr>
            </w:pPr>
            <w:r w:rsidRPr="00D6339B">
              <w:rPr>
                <w:sz w:val="16"/>
                <w:szCs w:val="16"/>
              </w:rPr>
              <w:t>Level of discarding</w:t>
            </w:r>
          </w:p>
        </w:tc>
      </w:tr>
      <w:tr w:rsidR="002E2A9D" w:rsidRPr="00D6339B" w:rsidTr="00AA6CDD">
        <w:trPr>
          <w:cantSplit/>
          <w:trHeight w:val="198"/>
        </w:trPr>
        <w:tc>
          <w:tcPr>
            <w:tcW w:w="2222" w:type="dxa"/>
            <w:vMerge/>
          </w:tcPr>
          <w:p w:rsidR="002E2A9D" w:rsidRPr="00D6339B" w:rsidRDefault="002E2A9D" w:rsidP="000A3EBF">
            <w:pPr>
              <w:spacing w:before="40" w:after="40"/>
              <w:jc w:val="left"/>
              <w:rPr>
                <w:sz w:val="16"/>
                <w:szCs w:val="16"/>
              </w:rPr>
            </w:pPr>
          </w:p>
        </w:tc>
        <w:tc>
          <w:tcPr>
            <w:tcW w:w="1132" w:type="dxa"/>
          </w:tcPr>
          <w:p w:rsidR="002E2A9D" w:rsidRPr="00D6339B" w:rsidRDefault="002E2A9D" w:rsidP="00D6339B">
            <w:pPr>
              <w:spacing w:before="40" w:after="40"/>
              <w:rPr>
                <w:sz w:val="16"/>
                <w:szCs w:val="16"/>
              </w:rPr>
            </w:pPr>
            <w:r w:rsidRPr="00D6339B">
              <w:rPr>
                <w:sz w:val="16"/>
                <w:szCs w:val="16"/>
              </w:rPr>
              <w:t>herring</w:t>
            </w:r>
          </w:p>
        </w:tc>
        <w:tc>
          <w:tcPr>
            <w:tcW w:w="4457" w:type="dxa"/>
            <w:gridSpan w:val="4"/>
          </w:tcPr>
          <w:p w:rsidR="002E2A9D" w:rsidRPr="00D6339B" w:rsidRDefault="002E2A9D" w:rsidP="00D6339B">
            <w:pPr>
              <w:spacing w:before="40" w:after="40"/>
              <w:rPr>
                <w:sz w:val="16"/>
                <w:szCs w:val="16"/>
              </w:rPr>
            </w:pPr>
            <w:r w:rsidRPr="00D6339B">
              <w:rPr>
                <w:sz w:val="16"/>
                <w:szCs w:val="16"/>
              </w:rPr>
              <w:t>very low</w:t>
            </w:r>
          </w:p>
        </w:tc>
      </w:tr>
      <w:tr w:rsidR="002E2A9D" w:rsidRPr="00D6339B" w:rsidTr="00AA6CDD">
        <w:trPr>
          <w:cantSplit/>
          <w:trHeight w:val="198"/>
        </w:trPr>
        <w:tc>
          <w:tcPr>
            <w:tcW w:w="2222" w:type="dxa"/>
            <w:vMerge/>
          </w:tcPr>
          <w:p w:rsidR="002E2A9D" w:rsidRPr="00D6339B" w:rsidRDefault="002E2A9D" w:rsidP="000A3EBF">
            <w:pPr>
              <w:spacing w:before="40" w:after="40"/>
              <w:jc w:val="left"/>
              <w:rPr>
                <w:sz w:val="16"/>
                <w:szCs w:val="16"/>
              </w:rPr>
            </w:pPr>
          </w:p>
        </w:tc>
        <w:tc>
          <w:tcPr>
            <w:tcW w:w="1132" w:type="dxa"/>
          </w:tcPr>
          <w:p w:rsidR="002E2A9D" w:rsidRPr="00D6339B" w:rsidRDefault="002E2A9D" w:rsidP="00D6339B">
            <w:pPr>
              <w:spacing w:before="40" w:after="40"/>
              <w:rPr>
                <w:sz w:val="16"/>
                <w:szCs w:val="16"/>
              </w:rPr>
            </w:pPr>
            <w:r w:rsidRPr="00D6339B">
              <w:rPr>
                <w:sz w:val="16"/>
                <w:szCs w:val="16"/>
              </w:rPr>
              <w:t>other</w:t>
            </w:r>
          </w:p>
        </w:tc>
        <w:tc>
          <w:tcPr>
            <w:tcW w:w="4457" w:type="dxa"/>
            <w:gridSpan w:val="4"/>
          </w:tcPr>
          <w:p w:rsidR="002E2A9D" w:rsidRPr="00D6339B" w:rsidRDefault="002E2A9D" w:rsidP="00D6339B">
            <w:pPr>
              <w:spacing w:before="40" w:after="40"/>
              <w:rPr>
                <w:sz w:val="16"/>
                <w:szCs w:val="16"/>
              </w:rPr>
            </w:pPr>
            <w:r w:rsidRPr="00D6339B">
              <w:rPr>
                <w:sz w:val="16"/>
                <w:szCs w:val="16"/>
              </w:rPr>
              <w:t>almost absent</w:t>
            </w:r>
          </w:p>
        </w:tc>
      </w:tr>
      <w:tr w:rsidR="002E2A9D" w:rsidRPr="00D6339B" w:rsidTr="00AA6CDD">
        <w:trPr>
          <w:cantSplit/>
          <w:trHeight w:val="198"/>
        </w:trPr>
        <w:tc>
          <w:tcPr>
            <w:tcW w:w="2222" w:type="dxa"/>
            <w:vMerge/>
          </w:tcPr>
          <w:p w:rsidR="002E2A9D" w:rsidRPr="00D6339B" w:rsidRDefault="002E2A9D" w:rsidP="000A3EBF">
            <w:pPr>
              <w:spacing w:before="40" w:after="40"/>
              <w:jc w:val="left"/>
              <w:rPr>
                <w:sz w:val="16"/>
                <w:szCs w:val="16"/>
              </w:rPr>
            </w:pPr>
          </w:p>
        </w:tc>
        <w:tc>
          <w:tcPr>
            <w:tcW w:w="1132" w:type="dxa"/>
          </w:tcPr>
          <w:p w:rsidR="002E2A9D" w:rsidRPr="00D6339B" w:rsidRDefault="002E2A9D" w:rsidP="00D6339B">
            <w:pPr>
              <w:spacing w:before="40" w:after="40"/>
              <w:rPr>
                <w:sz w:val="16"/>
                <w:szCs w:val="16"/>
              </w:rPr>
            </w:pPr>
          </w:p>
        </w:tc>
        <w:tc>
          <w:tcPr>
            <w:tcW w:w="4457" w:type="dxa"/>
            <w:gridSpan w:val="4"/>
          </w:tcPr>
          <w:p w:rsidR="002E2A9D" w:rsidRPr="00D6339B" w:rsidRDefault="002E2A9D" w:rsidP="00D6339B">
            <w:pPr>
              <w:spacing w:before="40" w:after="40"/>
              <w:rPr>
                <w:sz w:val="16"/>
                <w:szCs w:val="16"/>
              </w:rPr>
            </w:pPr>
          </w:p>
        </w:tc>
      </w:tr>
      <w:tr w:rsidR="002E2A9D" w:rsidRPr="00D6339B" w:rsidTr="00AA6CDD">
        <w:trPr>
          <w:cantSplit/>
          <w:trHeight w:val="198"/>
        </w:trPr>
        <w:tc>
          <w:tcPr>
            <w:tcW w:w="2222" w:type="dxa"/>
            <w:vMerge/>
          </w:tcPr>
          <w:p w:rsidR="002E2A9D" w:rsidRPr="00D6339B" w:rsidRDefault="002E2A9D" w:rsidP="000A3EBF">
            <w:pPr>
              <w:spacing w:before="40" w:after="40"/>
              <w:jc w:val="left"/>
              <w:rPr>
                <w:sz w:val="16"/>
                <w:szCs w:val="16"/>
              </w:rPr>
            </w:pPr>
          </w:p>
        </w:tc>
        <w:tc>
          <w:tcPr>
            <w:tcW w:w="1132" w:type="dxa"/>
          </w:tcPr>
          <w:p w:rsidR="002E2A9D" w:rsidRPr="00D6339B" w:rsidRDefault="002E2A9D" w:rsidP="00D6339B">
            <w:pPr>
              <w:spacing w:before="40" w:after="40"/>
              <w:rPr>
                <w:sz w:val="16"/>
                <w:szCs w:val="16"/>
              </w:rPr>
            </w:pPr>
          </w:p>
        </w:tc>
        <w:tc>
          <w:tcPr>
            <w:tcW w:w="4457" w:type="dxa"/>
            <w:gridSpan w:val="4"/>
          </w:tcPr>
          <w:p w:rsidR="002E2A9D" w:rsidRPr="00D6339B" w:rsidRDefault="002E2A9D" w:rsidP="00D6339B">
            <w:pPr>
              <w:spacing w:before="40" w:after="40"/>
              <w:rPr>
                <w:sz w:val="16"/>
                <w:szCs w:val="16"/>
              </w:rPr>
            </w:pPr>
          </w:p>
        </w:tc>
      </w:tr>
      <w:tr w:rsidR="002E2A9D" w:rsidRPr="00D6339B" w:rsidTr="00AA6CDD">
        <w:tc>
          <w:tcPr>
            <w:tcW w:w="2222" w:type="dxa"/>
          </w:tcPr>
          <w:p w:rsidR="002E2A9D" w:rsidRPr="00D6339B" w:rsidRDefault="002E2A9D" w:rsidP="000A3EBF">
            <w:pPr>
              <w:spacing w:before="40" w:after="40"/>
              <w:jc w:val="left"/>
              <w:rPr>
                <w:sz w:val="16"/>
                <w:szCs w:val="16"/>
              </w:rPr>
            </w:pPr>
          </w:p>
        </w:tc>
        <w:tc>
          <w:tcPr>
            <w:tcW w:w="5589" w:type="dxa"/>
            <w:gridSpan w:val="5"/>
          </w:tcPr>
          <w:p w:rsidR="002E2A9D" w:rsidRPr="00D6339B" w:rsidRDefault="002E2A9D" w:rsidP="00D6339B">
            <w:pPr>
              <w:spacing w:before="40" w:after="40"/>
              <w:rPr>
                <w:sz w:val="16"/>
                <w:szCs w:val="16"/>
              </w:rPr>
            </w:pPr>
          </w:p>
        </w:tc>
      </w:tr>
      <w:tr w:rsidR="002E2A9D" w:rsidRPr="00D6339B" w:rsidTr="00AA6CDD">
        <w:trPr>
          <w:cantSplit/>
          <w:trHeight w:val="315"/>
        </w:trPr>
        <w:tc>
          <w:tcPr>
            <w:tcW w:w="2222" w:type="dxa"/>
            <w:vMerge w:val="restart"/>
          </w:tcPr>
          <w:p w:rsidR="002E2A9D" w:rsidRPr="00D6339B" w:rsidRDefault="002E2A9D" w:rsidP="000A3EBF">
            <w:pPr>
              <w:spacing w:before="40" w:after="40"/>
              <w:jc w:val="left"/>
              <w:rPr>
                <w:sz w:val="16"/>
                <w:szCs w:val="16"/>
              </w:rPr>
            </w:pPr>
            <w:r w:rsidRPr="00D6339B">
              <w:rPr>
                <w:sz w:val="16"/>
                <w:szCs w:val="16"/>
              </w:rPr>
              <w:t xml:space="preserve">Is significant part of the catches landed in foreign countries? </w:t>
            </w:r>
          </w:p>
          <w:p w:rsidR="002E2A9D" w:rsidRPr="00D6339B" w:rsidRDefault="002E2A9D" w:rsidP="000A3EBF">
            <w:pPr>
              <w:spacing w:before="40" w:after="40"/>
              <w:jc w:val="left"/>
              <w:rPr>
                <w:sz w:val="16"/>
                <w:szCs w:val="16"/>
              </w:rPr>
            </w:pPr>
          </w:p>
        </w:tc>
        <w:tc>
          <w:tcPr>
            <w:tcW w:w="1415" w:type="dxa"/>
            <w:gridSpan w:val="2"/>
          </w:tcPr>
          <w:p w:rsidR="002E2A9D" w:rsidRPr="00D6339B" w:rsidRDefault="002E2A9D" w:rsidP="00D6339B">
            <w:pPr>
              <w:spacing w:before="40" w:after="40"/>
              <w:rPr>
                <w:sz w:val="16"/>
                <w:szCs w:val="16"/>
              </w:rPr>
            </w:pPr>
            <w:r w:rsidRPr="00D6339B">
              <w:rPr>
                <w:sz w:val="16"/>
                <w:szCs w:val="16"/>
              </w:rPr>
              <w:t>Landing country</w:t>
            </w:r>
          </w:p>
        </w:tc>
        <w:tc>
          <w:tcPr>
            <w:tcW w:w="4174" w:type="dxa"/>
            <w:gridSpan w:val="3"/>
          </w:tcPr>
          <w:p w:rsidR="002E2A9D" w:rsidRPr="00D6339B" w:rsidRDefault="002E2A9D" w:rsidP="00D6339B">
            <w:pPr>
              <w:spacing w:before="40" w:after="40"/>
              <w:rPr>
                <w:sz w:val="16"/>
                <w:szCs w:val="16"/>
              </w:rPr>
            </w:pPr>
            <w:r w:rsidRPr="00D6339B">
              <w:rPr>
                <w:sz w:val="16"/>
                <w:szCs w:val="16"/>
              </w:rPr>
              <w:t>Sampling agreement (y/n) ref. to table</w:t>
            </w:r>
          </w:p>
        </w:tc>
      </w:tr>
      <w:tr w:rsidR="002E2A9D" w:rsidRPr="00D6339B" w:rsidTr="00AA6CDD">
        <w:trPr>
          <w:cantSplit/>
          <w:trHeight w:val="315"/>
        </w:trPr>
        <w:tc>
          <w:tcPr>
            <w:tcW w:w="2222" w:type="dxa"/>
            <w:vMerge/>
          </w:tcPr>
          <w:p w:rsidR="002E2A9D" w:rsidRPr="00D6339B" w:rsidRDefault="002E2A9D" w:rsidP="000A3EBF">
            <w:pPr>
              <w:spacing w:before="40" w:after="40"/>
              <w:jc w:val="left"/>
              <w:rPr>
                <w:sz w:val="16"/>
                <w:szCs w:val="16"/>
              </w:rPr>
            </w:pPr>
          </w:p>
        </w:tc>
        <w:tc>
          <w:tcPr>
            <w:tcW w:w="1415" w:type="dxa"/>
            <w:gridSpan w:val="2"/>
          </w:tcPr>
          <w:p w:rsidR="002E2A9D" w:rsidRPr="00D6339B" w:rsidRDefault="002E2A9D" w:rsidP="00D6339B">
            <w:pPr>
              <w:spacing w:before="40" w:after="40"/>
              <w:rPr>
                <w:sz w:val="16"/>
                <w:szCs w:val="16"/>
              </w:rPr>
            </w:pPr>
            <w:r w:rsidRPr="00D6339B">
              <w:rPr>
                <w:sz w:val="16"/>
                <w:szCs w:val="16"/>
              </w:rPr>
              <w:t>NL</w:t>
            </w:r>
            <w:r>
              <w:rPr>
                <w:sz w:val="16"/>
                <w:szCs w:val="16"/>
              </w:rPr>
              <w:t>D</w:t>
            </w:r>
          </w:p>
        </w:tc>
        <w:tc>
          <w:tcPr>
            <w:tcW w:w="4174" w:type="dxa"/>
            <w:gridSpan w:val="3"/>
          </w:tcPr>
          <w:p w:rsidR="002E2A9D" w:rsidRPr="00D6339B" w:rsidRDefault="002E2A9D" w:rsidP="00D6339B">
            <w:pPr>
              <w:spacing w:before="40" w:after="40"/>
              <w:rPr>
                <w:sz w:val="16"/>
                <w:szCs w:val="16"/>
              </w:rPr>
            </w:pPr>
            <w:r w:rsidRPr="00D6339B">
              <w:rPr>
                <w:sz w:val="16"/>
                <w:szCs w:val="16"/>
              </w:rPr>
              <w:t>not relevant</w:t>
            </w:r>
          </w:p>
        </w:tc>
      </w:tr>
      <w:tr w:rsidR="002E2A9D" w:rsidRPr="00D6339B" w:rsidTr="00AA6CDD">
        <w:trPr>
          <w:cantSplit/>
          <w:trHeight w:val="315"/>
        </w:trPr>
        <w:tc>
          <w:tcPr>
            <w:tcW w:w="2222" w:type="dxa"/>
            <w:vMerge/>
          </w:tcPr>
          <w:p w:rsidR="002E2A9D" w:rsidRPr="00D6339B" w:rsidRDefault="002E2A9D" w:rsidP="000A3EBF">
            <w:pPr>
              <w:spacing w:before="40" w:after="40"/>
              <w:jc w:val="left"/>
              <w:rPr>
                <w:sz w:val="16"/>
                <w:szCs w:val="16"/>
              </w:rPr>
            </w:pPr>
          </w:p>
        </w:tc>
        <w:tc>
          <w:tcPr>
            <w:tcW w:w="1415" w:type="dxa"/>
            <w:gridSpan w:val="2"/>
          </w:tcPr>
          <w:p w:rsidR="002E2A9D" w:rsidRPr="00D6339B" w:rsidRDefault="002E2A9D" w:rsidP="00D6339B">
            <w:pPr>
              <w:spacing w:before="40" w:after="40"/>
              <w:rPr>
                <w:sz w:val="16"/>
                <w:szCs w:val="16"/>
              </w:rPr>
            </w:pPr>
          </w:p>
        </w:tc>
        <w:tc>
          <w:tcPr>
            <w:tcW w:w="4174" w:type="dxa"/>
            <w:gridSpan w:val="3"/>
          </w:tcPr>
          <w:p w:rsidR="002E2A9D" w:rsidRPr="00D6339B" w:rsidRDefault="002E2A9D" w:rsidP="00D6339B">
            <w:pPr>
              <w:spacing w:before="40" w:after="40"/>
              <w:rPr>
                <w:sz w:val="16"/>
                <w:szCs w:val="16"/>
              </w:rPr>
            </w:pPr>
          </w:p>
        </w:tc>
      </w:tr>
      <w:tr w:rsidR="002E2A9D" w:rsidRPr="00D6339B" w:rsidTr="00AA6CDD">
        <w:tc>
          <w:tcPr>
            <w:tcW w:w="7811" w:type="dxa"/>
            <w:gridSpan w:val="6"/>
          </w:tcPr>
          <w:p w:rsidR="002E2A9D" w:rsidRPr="00D6339B" w:rsidRDefault="002E2A9D" w:rsidP="000A3EBF">
            <w:pPr>
              <w:spacing w:before="40" w:after="40"/>
              <w:jc w:val="left"/>
              <w:rPr>
                <w:sz w:val="16"/>
                <w:szCs w:val="16"/>
              </w:rPr>
            </w:pPr>
            <w:r w:rsidRPr="00D6339B">
              <w:rPr>
                <w:sz w:val="16"/>
                <w:szCs w:val="16"/>
              </w:rPr>
              <w:t>Sampling of the metier</w:t>
            </w:r>
          </w:p>
        </w:tc>
      </w:tr>
      <w:tr w:rsidR="002E2A9D" w:rsidRPr="00D6339B" w:rsidTr="00AA6CDD">
        <w:tc>
          <w:tcPr>
            <w:tcW w:w="2222" w:type="dxa"/>
          </w:tcPr>
          <w:p w:rsidR="002E2A9D" w:rsidRPr="00D6339B" w:rsidRDefault="002E2A9D" w:rsidP="000A3EBF">
            <w:pPr>
              <w:spacing w:before="40" w:after="40"/>
              <w:jc w:val="left"/>
              <w:rPr>
                <w:sz w:val="16"/>
                <w:szCs w:val="16"/>
              </w:rPr>
            </w:pPr>
            <w:r w:rsidRPr="00D6339B">
              <w:rPr>
                <w:sz w:val="16"/>
                <w:szCs w:val="16"/>
              </w:rPr>
              <w:t xml:space="preserve">Indicate if this </w:t>
            </w:r>
            <w:r>
              <w:rPr>
                <w:sz w:val="16"/>
                <w:szCs w:val="16"/>
              </w:rPr>
              <w:t>Metier</w:t>
            </w:r>
            <w:r w:rsidRPr="00D6339B">
              <w:rPr>
                <w:sz w:val="16"/>
                <w:szCs w:val="16"/>
              </w:rPr>
              <w:t xml:space="preserve"> is merged with other metiers for sampling</w:t>
            </w:r>
          </w:p>
        </w:tc>
        <w:tc>
          <w:tcPr>
            <w:tcW w:w="5589" w:type="dxa"/>
            <w:gridSpan w:val="5"/>
          </w:tcPr>
          <w:p w:rsidR="002E2A9D" w:rsidRPr="00D6339B" w:rsidRDefault="002E2A9D" w:rsidP="00AA6CDD">
            <w:pPr>
              <w:spacing w:before="40" w:after="40"/>
              <w:jc w:val="left"/>
              <w:rPr>
                <w:sz w:val="16"/>
                <w:szCs w:val="16"/>
              </w:rPr>
            </w:pPr>
            <w:r w:rsidRPr="00D6339B">
              <w:rPr>
                <w:sz w:val="16"/>
                <w:szCs w:val="16"/>
              </w:rPr>
              <w:t xml:space="preserve">merged with OTM_SPF_32-69_0_0 </w:t>
            </w:r>
            <w:r>
              <w:rPr>
                <w:sz w:val="16"/>
                <w:szCs w:val="16"/>
              </w:rPr>
              <w:t>and P</w:t>
            </w:r>
            <w:r w:rsidRPr="00D6339B">
              <w:rPr>
                <w:sz w:val="16"/>
                <w:szCs w:val="16"/>
              </w:rPr>
              <w:t>TM_SPF_32</w:t>
            </w:r>
            <w:r>
              <w:rPr>
                <w:sz w:val="16"/>
                <w:szCs w:val="16"/>
              </w:rPr>
              <w:noBreakHyphen/>
            </w:r>
            <w:r w:rsidRPr="00D6339B">
              <w:rPr>
                <w:sz w:val="16"/>
                <w:szCs w:val="16"/>
              </w:rPr>
              <w:t>69_0_0 in adjacent areas</w:t>
            </w:r>
          </w:p>
        </w:tc>
      </w:tr>
      <w:tr w:rsidR="002E2A9D" w:rsidRPr="00D6339B" w:rsidTr="00AA6CDD">
        <w:tc>
          <w:tcPr>
            <w:tcW w:w="2222" w:type="dxa"/>
          </w:tcPr>
          <w:p w:rsidR="002E2A9D" w:rsidRPr="00D6339B" w:rsidRDefault="002E2A9D" w:rsidP="000A3EBF">
            <w:pPr>
              <w:spacing w:before="40" w:after="40"/>
              <w:jc w:val="left"/>
              <w:rPr>
                <w:sz w:val="16"/>
                <w:szCs w:val="16"/>
              </w:rPr>
            </w:pPr>
            <w:r w:rsidRPr="00D6339B">
              <w:rPr>
                <w:sz w:val="16"/>
                <w:szCs w:val="16"/>
              </w:rPr>
              <w:t>Justification for merging:</w:t>
            </w:r>
          </w:p>
        </w:tc>
        <w:tc>
          <w:tcPr>
            <w:tcW w:w="5589" w:type="dxa"/>
            <w:gridSpan w:val="5"/>
          </w:tcPr>
          <w:p w:rsidR="002E2A9D" w:rsidRPr="00D6339B" w:rsidRDefault="002E2A9D" w:rsidP="00D6339B">
            <w:pPr>
              <w:spacing w:before="40" w:after="40"/>
              <w:rPr>
                <w:sz w:val="16"/>
                <w:szCs w:val="16"/>
              </w:rPr>
            </w:pPr>
            <w:r w:rsidRPr="00D6339B">
              <w:rPr>
                <w:sz w:val="16"/>
                <w:szCs w:val="16"/>
              </w:rPr>
              <w:t>The fishery is targeting widely migrating stocks distributed over several fishing grounds.</w:t>
            </w:r>
          </w:p>
        </w:tc>
      </w:tr>
      <w:tr w:rsidR="002E2A9D" w:rsidRPr="00D6339B" w:rsidTr="00AA6CDD">
        <w:trPr>
          <w:cantSplit/>
          <w:trHeight w:val="360"/>
        </w:trPr>
        <w:tc>
          <w:tcPr>
            <w:tcW w:w="2222" w:type="dxa"/>
            <w:vMerge w:val="restart"/>
          </w:tcPr>
          <w:p w:rsidR="002E2A9D" w:rsidRPr="00D6339B" w:rsidRDefault="002E2A9D" w:rsidP="000A3EBF">
            <w:pPr>
              <w:spacing w:before="40" w:after="40"/>
              <w:jc w:val="left"/>
              <w:rPr>
                <w:sz w:val="16"/>
                <w:szCs w:val="16"/>
              </w:rPr>
            </w:pPr>
            <w:r w:rsidRPr="00D6339B">
              <w:rPr>
                <w:sz w:val="16"/>
                <w:szCs w:val="16"/>
              </w:rPr>
              <w:t>Sampling scheme</w:t>
            </w:r>
          </w:p>
        </w:tc>
        <w:tc>
          <w:tcPr>
            <w:tcW w:w="1760" w:type="dxa"/>
            <w:gridSpan w:val="3"/>
          </w:tcPr>
          <w:p w:rsidR="002E2A9D" w:rsidRPr="00D6339B" w:rsidRDefault="002E2A9D" w:rsidP="00D6339B">
            <w:pPr>
              <w:spacing w:before="40" w:after="40"/>
              <w:rPr>
                <w:sz w:val="16"/>
                <w:szCs w:val="16"/>
              </w:rPr>
            </w:pPr>
            <w:r w:rsidRPr="00D6339B">
              <w:rPr>
                <w:sz w:val="16"/>
                <w:szCs w:val="16"/>
              </w:rPr>
              <w:t>Type of sampling</w:t>
            </w:r>
          </w:p>
        </w:tc>
        <w:tc>
          <w:tcPr>
            <w:tcW w:w="1893" w:type="dxa"/>
          </w:tcPr>
          <w:p w:rsidR="002E2A9D" w:rsidRPr="00D6339B" w:rsidRDefault="002E2A9D" w:rsidP="000A3EBF">
            <w:pPr>
              <w:spacing w:before="40" w:after="40"/>
              <w:jc w:val="left"/>
              <w:rPr>
                <w:sz w:val="16"/>
                <w:szCs w:val="16"/>
              </w:rPr>
            </w:pPr>
            <w:r w:rsidRPr="00D6339B">
              <w:rPr>
                <w:sz w:val="16"/>
                <w:szCs w:val="16"/>
              </w:rPr>
              <w:t>Sampling frame and primary sampling unit for data collection</w:t>
            </w:r>
          </w:p>
        </w:tc>
        <w:tc>
          <w:tcPr>
            <w:tcW w:w="1936" w:type="dxa"/>
          </w:tcPr>
          <w:p w:rsidR="002E2A9D" w:rsidRPr="00D6339B" w:rsidRDefault="002E2A9D" w:rsidP="000A3EBF">
            <w:pPr>
              <w:spacing w:before="40" w:after="40"/>
              <w:jc w:val="left"/>
              <w:rPr>
                <w:sz w:val="16"/>
                <w:szCs w:val="16"/>
              </w:rPr>
            </w:pPr>
            <w:r w:rsidRPr="00D6339B">
              <w:rPr>
                <w:sz w:val="16"/>
                <w:szCs w:val="16"/>
              </w:rPr>
              <w:t>Data collected (retained catch; discarded catch; unsorted catch) and sampling method (concurrent, other)</w:t>
            </w:r>
          </w:p>
        </w:tc>
      </w:tr>
      <w:tr w:rsidR="002E2A9D" w:rsidRPr="00D6339B" w:rsidTr="00AA6CDD">
        <w:trPr>
          <w:cantSplit/>
          <w:trHeight w:val="255"/>
        </w:trPr>
        <w:tc>
          <w:tcPr>
            <w:tcW w:w="2222" w:type="dxa"/>
            <w:vMerge/>
          </w:tcPr>
          <w:p w:rsidR="002E2A9D" w:rsidRPr="00D6339B" w:rsidRDefault="002E2A9D" w:rsidP="000A3EBF">
            <w:pPr>
              <w:spacing w:before="40" w:after="40"/>
              <w:jc w:val="left"/>
              <w:rPr>
                <w:sz w:val="16"/>
                <w:szCs w:val="16"/>
              </w:rPr>
            </w:pPr>
          </w:p>
        </w:tc>
        <w:tc>
          <w:tcPr>
            <w:tcW w:w="1760" w:type="dxa"/>
            <w:gridSpan w:val="3"/>
          </w:tcPr>
          <w:p w:rsidR="002E2A9D" w:rsidRPr="00D6339B" w:rsidRDefault="002E2A9D" w:rsidP="00D6339B">
            <w:pPr>
              <w:spacing w:before="40" w:after="40"/>
              <w:rPr>
                <w:sz w:val="16"/>
                <w:szCs w:val="16"/>
              </w:rPr>
            </w:pPr>
            <w:r w:rsidRPr="00D6339B">
              <w:rPr>
                <w:sz w:val="16"/>
                <w:szCs w:val="16"/>
              </w:rPr>
              <w:t>Observers at sea</w:t>
            </w:r>
          </w:p>
        </w:tc>
        <w:tc>
          <w:tcPr>
            <w:tcW w:w="1893" w:type="dxa"/>
          </w:tcPr>
          <w:p w:rsidR="002E2A9D" w:rsidRPr="00D6339B" w:rsidRDefault="002E2A9D" w:rsidP="000A3EBF">
            <w:pPr>
              <w:spacing w:before="40" w:after="40"/>
              <w:jc w:val="left"/>
              <w:rPr>
                <w:sz w:val="16"/>
                <w:szCs w:val="16"/>
              </w:rPr>
            </w:pPr>
            <w:r w:rsidRPr="00D6339B">
              <w:rPr>
                <w:sz w:val="16"/>
                <w:szCs w:val="16"/>
              </w:rPr>
              <w:t>Yes</w:t>
            </w:r>
          </w:p>
        </w:tc>
        <w:tc>
          <w:tcPr>
            <w:tcW w:w="1936" w:type="dxa"/>
          </w:tcPr>
          <w:p w:rsidR="002E2A9D" w:rsidRPr="00D6339B" w:rsidRDefault="002E2A9D" w:rsidP="000A3EBF">
            <w:pPr>
              <w:spacing w:before="40" w:after="40"/>
              <w:jc w:val="left"/>
              <w:rPr>
                <w:sz w:val="16"/>
                <w:szCs w:val="16"/>
              </w:rPr>
            </w:pPr>
            <w:r>
              <w:rPr>
                <w:sz w:val="16"/>
                <w:szCs w:val="16"/>
              </w:rPr>
              <w:t>unsorted catch (concurrent)</w:t>
            </w:r>
          </w:p>
        </w:tc>
      </w:tr>
      <w:tr w:rsidR="002E2A9D" w:rsidRPr="00D6339B" w:rsidTr="00AA6CDD">
        <w:trPr>
          <w:cantSplit/>
          <w:trHeight w:val="255"/>
        </w:trPr>
        <w:tc>
          <w:tcPr>
            <w:tcW w:w="2222" w:type="dxa"/>
            <w:vMerge/>
          </w:tcPr>
          <w:p w:rsidR="002E2A9D" w:rsidRPr="00D6339B" w:rsidRDefault="002E2A9D" w:rsidP="000A3EBF">
            <w:pPr>
              <w:spacing w:before="40" w:after="40"/>
              <w:jc w:val="left"/>
              <w:rPr>
                <w:sz w:val="16"/>
                <w:szCs w:val="16"/>
              </w:rPr>
            </w:pPr>
          </w:p>
        </w:tc>
        <w:tc>
          <w:tcPr>
            <w:tcW w:w="1760" w:type="dxa"/>
            <w:gridSpan w:val="3"/>
          </w:tcPr>
          <w:p w:rsidR="002E2A9D" w:rsidRPr="00D6339B" w:rsidRDefault="002E2A9D" w:rsidP="00D6339B">
            <w:pPr>
              <w:spacing w:before="40" w:after="40"/>
              <w:rPr>
                <w:sz w:val="16"/>
                <w:szCs w:val="16"/>
              </w:rPr>
            </w:pPr>
            <w:r w:rsidRPr="00D6339B">
              <w:rPr>
                <w:sz w:val="16"/>
                <w:szCs w:val="16"/>
              </w:rPr>
              <w:t>Self sampling</w:t>
            </w:r>
          </w:p>
        </w:tc>
        <w:tc>
          <w:tcPr>
            <w:tcW w:w="1893" w:type="dxa"/>
          </w:tcPr>
          <w:p w:rsidR="002E2A9D" w:rsidRPr="00D6339B" w:rsidRDefault="002E2A9D" w:rsidP="00D6339B">
            <w:pPr>
              <w:spacing w:before="40" w:after="40"/>
              <w:rPr>
                <w:sz w:val="16"/>
                <w:szCs w:val="16"/>
              </w:rPr>
            </w:pPr>
            <w:r w:rsidRPr="00D6339B">
              <w:rPr>
                <w:sz w:val="16"/>
                <w:szCs w:val="16"/>
              </w:rPr>
              <w:t>Yes</w:t>
            </w:r>
          </w:p>
        </w:tc>
        <w:tc>
          <w:tcPr>
            <w:tcW w:w="1936" w:type="dxa"/>
          </w:tcPr>
          <w:p w:rsidR="002E2A9D" w:rsidRPr="00D6339B" w:rsidRDefault="002E2A9D" w:rsidP="00D6339B">
            <w:pPr>
              <w:spacing w:before="40" w:after="40"/>
              <w:rPr>
                <w:sz w:val="16"/>
                <w:szCs w:val="16"/>
              </w:rPr>
            </w:pPr>
            <w:r w:rsidRPr="00D6339B">
              <w:rPr>
                <w:sz w:val="16"/>
                <w:szCs w:val="16"/>
              </w:rPr>
              <w:t>Yes</w:t>
            </w:r>
          </w:p>
        </w:tc>
      </w:tr>
      <w:tr w:rsidR="002E2A9D" w:rsidRPr="00D6339B" w:rsidTr="00AA6CDD">
        <w:trPr>
          <w:cantSplit/>
          <w:trHeight w:val="255"/>
        </w:trPr>
        <w:tc>
          <w:tcPr>
            <w:tcW w:w="2222" w:type="dxa"/>
            <w:vMerge/>
          </w:tcPr>
          <w:p w:rsidR="002E2A9D" w:rsidRPr="00D6339B" w:rsidRDefault="002E2A9D" w:rsidP="000A3EBF">
            <w:pPr>
              <w:spacing w:before="40" w:after="40"/>
              <w:jc w:val="left"/>
              <w:rPr>
                <w:sz w:val="16"/>
                <w:szCs w:val="16"/>
              </w:rPr>
            </w:pPr>
          </w:p>
        </w:tc>
        <w:tc>
          <w:tcPr>
            <w:tcW w:w="1760" w:type="dxa"/>
            <w:gridSpan w:val="3"/>
          </w:tcPr>
          <w:p w:rsidR="002E2A9D" w:rsidRPr="00D6339B" w:rsidRDefault="002E2A9D" w:rsidP="00D6339B">
            <w:pPr>
              <w:spacing w:before="40" w:after="40"/>
              <w:rPr>
                <w:sz w:val="16"/>
                <w:szCs w:val="16"/>
              </w:rPr>
            </w:pPr>
            <w:r w:rsidRPr="00D6339B">
              <w:rPr>
                <w:sz w:val="16"/>
                <w:szCs w:val="16"/>
              </w:rPr>
              <w:t>Sampling landings on shore</w:t>
            </w:r>
          </w:p>
        </w:tc>
        <w:tc>
          <w:tcPr>
            <w:tcW w:w="1893" w:type="dxa"/>
          </w:tcPr>
          <w:p w:rsidR="002E2A9D" w:rsidRPr="00D6339B" w:rsidRDefault="002E2A9D" w:rsidP="00D6339B">
            <w:pPr>
              <w:spacing w:before="40" w:after="40"/>
              <w:rPr>
                <w:sz w:val="16"/>
                <w:szCs w:val="16"/>
              </w:rPr>
            </w:pPr>
          </w:p>
        </w:tc>
        <w:tc>
          <w:tcPr>
            <w:tcW w:w="1936" w:type="dxa"/>
          </w:tcPr>
          <w:p w:rsidR="002E2A9D" w:rsidRPr="00D6339B" w:rsidRDefault="002E2A9D" w:rsidP="00D6339B">
            <w:pPr>
              <w:spacing w:before="40" w:after="40"/>
              <w:rPr>
                <w:sz w:val="16"/>
                <w:szCs w:val="16"/>
              </w:rPr>
            </w:pPr>
          </w:p>
        </w:tc>
      </w:tr>
      <w:tr w:rsidR="002E2A9D" w:rsidRPr="00D6339B" w:rsidTr="00AA6CDD">
        <w:tc>
          <w:tcPr>
            <w:tcW w:w="2222" w:type="dxa"/>
          </w:tcPr>
          <w:p w:rsidR="002E2A9D" w:rsidRPr="00D6339B" w:rsidRDefault="002E2A9D" w:rsidP="000A3EBF">
            <w:pPr>
              <w:spacing w:before="40" w:after="40"/>
              <w:jc w:val="left"/>
              <w:rPr>
                <w:sz w:val="16"/>
                <w:szCs w:val="16"/>
              </w:rPr>
            </w:pPr>
            <w:r w:rsidRPr="00D6339B">
              <w:rPr>
                <w:sz w:val="16"/>
                <w:szCs w:val="16"/>
              </w:rPr>
              <w:t xml:space="preserve">Indicate if the </w:t>
            </w:r>
            <w:r>
              <w:rPr>
                <w:sz w:val="16"/>
                <w:szCs w:val="16"/>
              </w:rPr>
              <w:t>Metier</w:t>
            </w:r>
            <w:r w:rsidRPr="00D6339B">
              <w:rPr>
                <w:sz w:val="16"/>
                <w:szCs w:val="16"/>
              </w:rPr>
              <w:t xml:space="preserve"> is associated with particular sampling problems:</w:t>
            </w:r>
          </w:p>
        </w:tc>
        <w:tc>
          <w:tcPr>
            <w:tcW w:w="5589" w:type="dxa"/>
            <w:gridSpan w:val="5"/>
          </w:tcPr>
          <w:p w:rsidR="002E2A9D" w:rsidRPr="00D6339B" w:rsidRDefault="002E2A9D" w:rsidP="00D6339B">
            <w:pPr>
              <w:spacing w:before="40" w:after="40"/>
              <w:rPr>
                <w:sz w:val="16"/>
                <w:szCs w:val="16"/>
              </w:rPr>
            </w:pPr>
            <w:r w:rsidRPr="00D6339B">
              <w:rPr>
                <w:sz w:val="16"/>
                <w:szCs w:val="16"/>
              </w:rPr>
              <w:t xml:space="preserve">In some years, it is hard to get access to the vessels and its landings. </w:t>
            </w:r>
          </w:p>
        </w:tc>
      </w:tr>
      <w:tr w:rsidR="002E2A9D" w:rsidRPr="00D6339B" w:rsidTr="00AA6CDD">
        <w:tc>
          <w:tcPr>
            <w:tcW w:w="2222" w:type="dxa"/>
          </w:tcPr>
          <w:p w:rsidR="002E2A9D" w:rsidRPr="00D6339B" w:rsidRDefault="002E2A9D" w:rsidP="000A3EBF">
            <w:pPr>
              <w:spacing w:before="40" w:after="40"/>
              <w:jc w:val="left"/>
              <w:rPr>
                <w:sz w:val="16"/>
                <w:szCs w:val="16"/>
              </w:rPr>
            </w:pPr>
            <w:r w:rsidRPr="00D6339B">
              <w:rPr>
                <w:sz w:val="16"/>
                <w:szCs w:val="16"/>
              </w:rPr>
              <w:t>Additional remarks (historical and others):</w:t>
            </w:r>
          </w:p>
          <w:p w:rsidR="002E2A9D" w:rsidRPr="00D6339B" w:rsidRDefault="002E2A9D" w:rsidP="000A3EBF">
            <w:pPr>
              <w:spacing w:before="40" w:after="40"/>
              <w:jc w:val="left"/>
              <w:rPr>
                <w:sz w:val="16"/>
                <w:szCs w:val="16"/>
              </w:rPr>
            </w:pPr>
          </w:p>
        </w:tc>
        <w:tc>
          <w:tcPr>
            <w:tcW w:w="5589" w:type="dxa"/>
            <w:gridSpan w:val="5"/>
          </w:tcPr>
          <w:p w:rsidR="002E2A9D" w:rsidRPr="00D6339B" w:rsidRDefault="002E2A9D" w:rsidP="00D6339B">
            <w:pPr>
              <w:spacing w:before="40" w:after="40"/>
              <w:rPr>
                <w:sz w:val="16"/>
                <w:szCs w:val="16"/>
              </w:rPr>
            </w:pPr>
            <w:r w:rsidRPr="00D6339B">
              <w:rPr>
                <w:sz w:val="16"/>
                <w:szCs w:val="16"/>
              </w:rPr>
              <w:t>The number of vessels have been reduced considerable in recent years. In some years the fishery is absent.</w:t>
            </w:r>
          </w:p>
        </w:tc>
      </w:tr>
    </w:tbl>
    <w:p w:rsidR="002E2A9D" w:rsidRPr="00D6339B" w:rsidRDefault="002E2A9D" w:rsidP="00D6339B">
      <w:pPr>
        <w:spacing w:before="40" w:after="40"/>
        <w:rPr>
          <w:sz w:val="16"/>
          <w:szCs w:val="16"/>
        </w:rPr>
      </w:pPr>
    </w:p>
    <w:p w:rsidR="002E2A9D" w:rsidRPr="00D6339B" w:rsidRDefault="002E2A9D" w:rsidP="00D6339B">
      <w:pPr>
        <w:spacing w:before="40" w:after="40"/>
        <w:rPr>
          <w:sz w:val="16"/>
          <w:szCs w:val="16"/>
        </w:rPr>
      </w:pPr>
      <w:r w:rsidRPr="00D6339B">
        <w:rPr>
          <w:sz w:val="16"/>
          <w:szCs w:val="16"/>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7"/>
        <w:gridCol w:w="1196"/>
        <w:gridCol w:w="324"/>
        <w:gridCol w:w="399"/>
        <w:gridCol w:w="2079"/>
        <w:gridCol w:w="2104"/>
      </w:tblGrid>
      <w:tr w:rsidR="002E2A9D" w:rsidRPr="00D6339B" w:rsidTr="00EA3BA3">
        <w:tc>
          <w:tcPr>
            <w:tcW w:w="8529" w:type="dxa"/>
            <w:gridSpan w:val="6"/>
          </w:tcPr>
          <w:p w:rsidR="002E2A9D" w:rsidRPr="00D6339B" w:rsidRDefault="002E2A9D" w:rsidP="000A3EBF">
            <w:pPr>
              <w:spacing w:before="40" w:after="40"/>
              <w:jc w:val="left"/>
              <w:rPr>
                <w:sz w:val="16"/>
                <w:szCs w:val="16"/>
              </w:rPr>
            </w:pPr>
            <w:r w:rsidRPr="00D6339B">
              <w:rPr>
                <w:sz w:val="16"/>
                <w:szCs w:val="16"/>
              </w:rPr>
              <w:t>Metier description template 24</w:t>
            </w:r>
          </w:p>
        </w:tc>
      </w:tr>
      <w:tr w:rsidR="002E2A9D" w:rsidRPr="00D6339B" w:rsidTr="00EA3BA3">
        <w:trPr>
          <w:trHeight w:val="333"/>
        </w:trPr>
        <w:tc>
          <w:tcPr>
            <w:tcW w:w="2427" w:type="dxa"/>
          </w:tcPr>
          <w:p w:rsidR="002E2A9D" w:rsidRPr="00D6339B" w:rsidRDefault="002E2A9D" w:rsidP="000A3EBF">
            <w:pPr>
              <w:spacing w:before="40" w:after="40"/>
              <w:jc w:val="left"/>
              <w:rPr>
                <w:sz w:val="16"/>
                <w:szCs w:val="16"/>
              </w:rPr>
            </w:pPr>
            <w:r w:rsidRPr="00D6339B">
              <w:rPr>
                <w:sz w:val="16"/>
                <w:szCs w:val="16"/>
              </w:rPr>
              <w:t>RCM</w:t>
            </w:r>
          </w:p>
        </w:tc>
        <w:tc>
          <w:tcPr>
            <w:tcW w:w="6102" w:type="dxa"/>
            <w:gridSpan w:val="5"/>
          </w:tcPr>
          <w:p w:rsidR="002E2A9D" w:rsidRPr="00D6339B" w:rsidRDefault="002E2A9D" w:rsidP="00D6339B">
            <w:pPr>
              <w:spacing w:before="40" w:after="40"/>
              <w:rPr>
                <w:sz w:val="16"/>
                <w:szCs w:val="16"/>
              </w:rPr>
            </w:pPr>
            <w:r w:rsidRPr="00D6339B">
              <w:rPr>
                <w:sz w:val="16"/>
                <w:szCs w:val="16"/>
              </w:rPr>
              <w:t>North Sea and Eastern Atlantic</w:t>
            </w:r>
          </w:p>
        </w:tc>
      </w:tr>
      <w:tr w:rsidR="002E2A9D" w:rsidRPr="00D6339B" w:rsidTr="00EA3BA3">
        <w:trPr>
          <w:trHeight w:val="284"/>
        </w:trPr>
        <w:tc>
          <w:tcPr>
            <w:tcW w:w="2427" w:type="dxa"/>
          </w:tcPr>
          <w:p w:rsidR="002E2A9D" w:rsidRPr="00D6339B" w:rsidRDefault="002E2A9D" w:rsidP="000A3EBF">
            <w:pPr>
              <w:spacing w:before="40" w:after="40"/>
              <w:jc w:val="left"/>
              <w:rPr>
                <w:sz w:val="16"/>
                <w:szCs w:val="16"/>
              </w:rPr>
            </w:pPr>
            <w:r w:rsidRPr="00D6339B">
              <w:rPr>
                <w:sz w:val="16"/>
                <w:szCs w:val="16"/>
              </w:rPr>
              <w:t>Fishing ground</w:t>
            </w:r>
          </w:p>
        </w:tc>
        <w:tc>
          <w:tcPr>
            <w:tcW w:w="6102" w:type="dxa"/>
            <w:gridSpan w:val="5"/>
          </w:tcPr>
          <w:p w:rsidR="002E2A9D" w:rsidRPr="00D6339B" w:rsidRDefault="002E2A9D" w:rsidP="00D6339B">
            <w:pPr>
              <w:spacing w:before="40" w:after="40"/>
              <w:rPr>
                <w:sz w:val="16"/>
                <w:szCs w:val="16"/>
              </w:rPr>
            </w:pPr>
            <w:r w:rsidRPr="00D6339B">
              <w:rPr>
                <w:sz w:val="16"/>
                <w:szCs w:val="16"/>
              </w:rPr>
              <w:t>IIIa</w:t>
            </w:r>
          </w:p>
        </w:tc>
      </w:tr>
      <w:tr w:rsidR="002E2A9D" w:rsidRPr="00D6339B" w:rsidTr="00EA3BA3">
        <w:trPr>
          <w:trHeight w:val="284"/>
        </w:trPr>
        <w:tc>
          <w:tcPr>
            <w:tcW w:w="2427" w:type="dxa"/>
          </w:tcPr>
          <w:p w:rsidR="002E2A9D" w:rsidRPr="00D6339B" w:rsidRDefault="002E2A9D" w:rsidP="000A3EBF">
            <w:pPr>
              <w:spacing w:before="40" w:after="40"/>
              <w:jc w:val="left"/>
              <w:rPr>
                <w:sz w:val="16"/>
                <w:szCs w:val="16"/>
              </w:rPr>
            </w:pPr>
            <w:r w:rsidRPr="00D6339B">
              <w:rPr>
                <w:sz w:val="16"/>
                <w:szCs w:val="16"/>
              </w:rPr>
              <w:t xml:space="preserve">Name of </w:t>
            </w:r>
            <w:r>
              <w:rPr>
                <w:sz w:val="16"/>
                <w:szCs w:val="16"/>
              </w:rPr>
              <w:t>metier</w:t>
            </w:r>
            <w:r w:rsidRPr="00D6339B">
              <w:rPr>
                <w:sz w:val="16"/>
                <w:szCs w:val="16"/>
              </w:rPr>
              <w:t>:</w:t>
            </w:r>
          </w:p>
        </w:tc>
        <w:tc>
          <w:tcPr>
            <w:tcW w:w="6102" w:type="dxa"/>
            <w:gridSpan w:val="5"/>
          </w:tcPr>
          <w:p w:rsidR="002E2A9D" w:rsidRPr="00D6339B" w:rsidRDefault="002E2A9D" w:rsidP="00D6339B">
            <w:pPr>
              <w:spacing w:before="40" w:after="40"/>
              <w:rPr>
                <w:sz w:val="16"/>
                <w:szCs w:val="16"/>
              </w:rPr>
            </w:pPr>
            <w:r w:rsidRPr="00D6339B">
              <w:rPr>
                <w:sz w:val="16"/>
                <w:szCs w:val="16"/>
              </w:rPr>
              <w:t>TBB</w:t>
            </w:r>
            <w:r>
              <w:rPr>
                <w:sz w:val="16"/>
                <w:szCs w:val="16"/>
              </w:rPr>
              <w:t>_DEF_</w:t>
            </w:r>
            <w:r w:rsidRPr="00D6339B">
              <w:rPr>
                <w:sz w:val="16"/>
                <w:szCs w:val="16"/>
              </w:rPr>
              <w:t>90-119_0_0</w:t>
            </w:r>
          </w:p>
        </w:tc>
      </w:tr>
      <w:tr w:rsidR="002E2A9D" w:rsidRPr="00D6339B" w:rsidTr="00EA3BA3">
        <w:trPr>
          <w:trHeight w:val="284"/>
        </w:trPr>
        <w:tc>
          <w:tcPr>
            <w:tcW w:w="2427" w:type="dxa"/>
          </w:tcPr>
          <w:p w:rsidR="002E2A9D" w:rsidRPr="00D6339B" w:rsidRDefault="002E2A9D" w:rsidP="000A3EBF">
            <w:pPr>
              <w:spacing w:before="40" w:after="40"/>
              <w:jc w:val="left"/>
              <w:rPr>
                <w:sz w:val="16"/>
                <w:szCs w:val="16"/>
              </w:rPr>
            </w:pPr>
            <w:r w:rsidRPr="00D6339B">
              <w:rPr>
                <w:sz w:val="16"/>
                <w:szCs w:val="16"/>
              </w:rPr>
              <w:t>Flag country:</w:t>
            </w:r>
          </w:p>
        </w:tc>
        <w:tc>
          <w:tcPr>
            <w:tcW w:w="6102" w:type="dxa"/>
            <w:gridSpan w:val="5"/>
          </w:tcPr>
          <w:p w:rsidR="002E2A9D" w:rsidRPr="00D6339B" w:rsidRDefault="002E2A9D" w:rsidP="00D6339B">
            <w:pPr>
              <w:spacing w:before="40" w:after="40"/>
              <w:rPr>
                <w:sz w:val="16"/>
                <w:szCs w:val="16"/>
              </w:rPr>
            </w:pPr>
            <w:r w:rsidRPr="00D6339B">
              <w:rPr>
                <w:sz w:val="16"/>
                <w:szCs w:val="16"/>
              </w:rPr>
              <w:t>Netherlands</w:t>
            </w:r>
          </w:p>
        </w:tc>
      </w:tr>
      <w:tr w:rsidR="002E2A9D" w:rsidRPr="00D6339B" w:rsidTr="00EA3BA3">
        <w:trPr>
          <w:trHeight w:val="284"/>
        </w:trPr>
        <w:tc>
          <w:tcPr>
            <w:tcW w:w="2427" w:type="dxa"/>
          </w:tcPr>
          <w:p w:rsidR="002E2A9D" w:rsidRPr="00D6339B" w:rsidRDefault="002E2A9D" w:rsidP="000A3EBF">
            <w:pPr>
              <w:spacing w:before="40" w:after="40"/>
              <w:jc w:val="left"/>
              <w:rPr>
                <w:sz w:val="16"/>
                <w:szCs w:val="16"/>
              </w:rPr>
            </w:pPr>
            <w:r w:rsidRPr="00D6339B">
              <w:rPr>
                <w:sz w:val="16"/>
                <w:szCs w:val="16"/>
              </w:rPr>
              <w:t>Date of update:</w:t>
            </w:r>
          </w:p>
        </w:tc>
        <w:tc>
          <w:tcPr>
            <w:tcW w:w="6102" w:type="dxa"/>
            <w:gridSpan w:val="5"/>
          </w:tcPr>
          <w:p w:rsidR="002E2A9D" w:rsidRPr="00D6339B" w:rsidRDefault="002E2A9D" w:rsidP="00D6339B">
            <w:pPr>
              <w:spacing w:before="40" w:after="40"/>
              <w:rPr>
                <w:sz w:val="16"/>
                <w:szCs w:val="16"/>
              </w:rPr>
            </w:pPr>
            <w:r w:rsidRPr="00D6339B">
              <w:rPr>
                <w:sz w:val="16"/>
                <w:szCs w:val="16"/>
              </w:rPr>
              <w:t>28-02-2010</w:t>
            </w:r>
          </w:p>
        </w:tc>
      </w:tr>
      <w:tr w:rsidR="002E2A9D" w:rsidRPr="00D6339B" w:rsidTr="00EA3BA3">
        <w:tc>
          <w:tcPr>
            <w:tcW w:w="8529" w:type="dxa"/>
            <w:gridSpan w:val="6"/>
          </w:tcPr>
          <w:p w:rsidR="002E2A9D" w:rsidRPr="00D6339B" w:rsidRDefault="002E2A9D" w:rsidP="000A3EBF">
            <w:pPr>
              <w:spacing w:before="40" w:after="40"/>
              <w:jc w:val="left"/>
              <w:rPr>
                <w:sz w:val="16"/>
                <w:szCs w:val="16"/>
              </w:rPr>
            </w:pPr>
            <w:r w:rsidRPr="00D6339B">
              <w:rPr>
                <w:sz w:val="16"/>
                <w:szCs w:val="16"/>
              </w:rPr>
              <w:t xml:space="preserve">Description of the </w:t>
            </w:r>
            <w:r>
              <w:rPr>
                <w:sz w:val="16"/>
                <w:szCs w:val="16"/>
              </w:rPr>
              <w:t>metier</w:t>
            </w:r>
          </w:p>
        </w:tc>
      </w:tr>
      <w:tr w:rsidR="002E2A9D" w:rsidRPr="00D6339B" w:rsidTr="00EA3BA3">
        <w:tc>
          <w:tcPr>
            <w:tcW w:w="2427" w:type="dxa"/>
          </w:tcPr>
          <w:p w:rsidR="002E2A9D" w:rsidRPr="00D6339B" w:rsidRDefault="002E2A9D" w:rsidP="000A3EBF">
            <w:pPr>
              <w:spacing w:before="40" w:after="40"/>
              <w:jc w:val="left"/>
              <w:rPr>
                <w:sz w:val="16"/>
                <w:szCs w:val="16"/>
              </w:rPr>
            </w:pPr>
            <w:r w:rsidRPr="00D6339B">
              <w:rPr>
                <w:sz w:val="16"/>
                <w:szCs w:val="16"/>
              </w:rPr>
              <w:t xml:space="preserve">Spatial distribution of the fishing activity of the </w:t>
            </w:r>
            <w:r>
              <w:rPr>
                <w:sz w:val="16"/>
                <w:szCs w:val="16"/>
              </w:rPr>
              <w:t>metier</w:t>
            </w:r>
          </w:p>
        </w:tc>
        <w:tc>
          <w:tcPr>
            <w:tcW w:w="6102" w:type="dxa"/>
            <w:gridSpan w:val="5"/>
          </w:tcPr>
          <w:p w:rsidR="002E2A9D" w:rsidRPr="00D6339B" w:rsidRDefault="002E2A9D" w:rsidP="00D6339B">
            <w:pPr>
              <w:spacing w:before="40" w:after="40"/>
              <w:rPr>
                <w:sz w:val="16"/>
                <w:szCs w:val="16"/>
              </w:rPr>
            </w:pPr>
            <w:r w:rsidRPr="00D6339B">
              <w:rPr>
                <w:sz w:val="16"/>
                <w:szCs w:val="16"/>
              </w:rPr>
              <w:t>unknown</w:t>
            </w:r>
          </w:p>
        </w:tc>
      </w:tr>
      <w:tr w:rsidR="002E2A9D" w:rsidRPr="00D6339B" w:rsidTr="00EA3BA3">
        <w:tc>
          <w:tcPr>
            <w:tcW w:w="2427" w:type="dxa"/>
          </w:tcPr>
          <w:p w:rsidR="002E2A9D" w:rsidRPr="00D6339B" w:rsidRDefault="002E2A9D" w:rsidP="000A3EBF">
            <w:pPr>
              <w:spacing w:before="40" w:after="40"/>
              <w:jc w:val="left"/>
              <w:rPr>
                <w:sz w:val="16"/>
                <w:szCs w:val="16"/>
              </w:rPr>
            </w:pPr>
            <w:r w:rsidRPr="00D6339B">
              <w:rPr>
                <w:sz w:val="16"/>
                <w:szCs w:val="16"/>
              </w:rPr>
              <w:t xml:space="preserve">Seasonal pattern of the fishing activity of the </w:t>
            </w:r>
            <w:r>
              <w:rPr>
                <w:sz w:val="16"/>
                <w:szCs w:val="16"/>
              </w:rPr>
              <w:t>metier</w:t>
            </w:r>
          </w:p>
        </w:tc>
        <w:tc>
          <w:tcPr>
            <w:tcW w:w="6102" w:type="dxa"/>
            <w:gridSpan w:val="5"/>
          </w:tcPr>
          <w:p w:rsidR="002E2A9D" w:rsidRPr="00D6339B" w:rsidRDefault="002E2A9D" w:rsidP="00D6339B">
            <w:pPr>
              <w:spacing w:before="40" w:after="40"/>
              <w:rPr>
                <w:sz w:val="16"/>
                <w:szCs w:val="16"/>
              </w:rPr>
            </w:pPr>
            <w:r w:rsidRPr="00D6339B">
              <w:rPr>
                <w:sz w:val="16"/>
                <w:szCs w:val="16"/>
              </w:rPr>
              <w:t xml:space="preserve">May-July </w:t>
            </w:r>
          </w:p>
        </w:tc>
      </w:tr>
      <w:tr w:rsidR="002E2A9D" w:rsidRPr="00CF18FB" w:rsidTr="00EA3BA3">
        <w:tc>
          <w:tcPr>
            <w:tcW w:w="2427" w:type="dxa"/>
          </w:tcPr>
          <w:p w:rsidR="002E2A9D" w:rsidRPr="00D6339B" w:rsidRDefault="002E2A9D" w:rsidP="000A3EBF">
            <w:pPr>
              <w:spacing w:before="40" w:after="40"/>
              <w:jc w:val="left"/>
              <w:rPr>
                <w:sz w:val="16"/>
                <w:szCs w:val="16"/>
              </w:rPr>
            </w:pPr>
            <w:r w:rsidRPr="00D6339B">
              <w:rPr>
                <w:sz w:val="16"/>
                <w:szCs w:val="16"/>
              </w:rPr>
              <w:t xml:space="preserve">Number of vessels involved in metier by LOA group: </w:t>
            </w:r>
          </w:p>
        </w:tc>
        <w:tc>
          <w:tcPr>
            <w:tcW w:w="6102" w:type="dxa"/>
            <w:gridSpan w:val="5"/>
          </w:tcPr>
          <w:p w:rsidR="002E2A9D" w:rsidRPr="00D6339B" w:rsidRDefault="002E2A9D" w:rsidP="00D6339B">
            <w:pPr>
              <w:spacing w:before="40" w:after="40"/>
              <w:rPr>
                <w:sz w:val="16"/>
                <w:szCs w:val="16"/>
                <w:lang w:val="nl-NL"/>
              </w:rPr>
            </w:pPr>
            <w:r w:rsidRPr="00D6339B">
              <w:rPr>
                <w:sz w:val="16"/>
                <w:szCs w:val="16"/>
                <w:lang w:val="nl-NL"/>
              </w:rPr>
              <w:t>In general max 5 vessels (&gt;40m)</w:t>
            </w:r>
          </w:p>
        </w:tc>
      </w:tr>
      <w:tr w:rsidR="002E2A9D" w:rsidRPr="00D6339B" w:rsidTr="00EA3BA3">
        <w:tc>
          <w:tcPr>
            <w:tcW w:w="2427" w:type="dxa"/>
          </w:tcPr>
          <w:p w:rsidR="002E2A9D" w:rsidRPr="00D6339B" w:rsidRDefault="002E2A9D" w:rsidP="000A3EBF">
            <w:pPr>
              <w:spacing w:before="40" w:after="40"/>
              <w:jc w:val="left"/>
              <w:rPr>
                <w:sz w:val="16"/>
                <w:szCs w:val="16"/>
              </w:rPr>
            </w:pPr>
            <w:r w:rsidRPr="00D6339B">
              <w:rPr>
                <w:sz w:val="16"/>
                <w:szCs w:val="16"/>
              </w:rPr>
              <w:t xml:space="preserve">Detailed gear types and selectivity devices used in </w:t>
            </w:r>
            <w:r>
              <w:rPr>
                <w:sz w:val="16"/>
                <w:szCs w:val="16"/>
              </w:rPr>
              <w:t>metier</w:t>
            </w:r>
          </w:p>
        </w:tc>
        <w:tc>
          <w:tcPr>
            <w:tcW w:w="6102" w:type="dxa"/>
            <w:gridSpan w:val="5"/>
          </w:tcPr>
          <w:p w:rsidR="002E2A9D" w:rsidRPr="00D6339B" w:rsidRDefault="002E2A9D" w:rsidP="00D6339B">
            <w:pPr>
              <w:spacing w:before="40" w:after="40"/>
              <w:rPr>
                <w:sz w:val="16"/>
                <w:szCs w:val="16"/>
              </w:rPr>
            </w:pPr>
            <w:r w:rsidRPr="00D6339B">
              <w:rPr>
                <w:sz w:val="16"/>
                <w:szCs w:val="16"/>
              </w:rPr>
              <w:t xml:space="preserve">Beam trawl using tickler chains. Mesh sizes of the cod-end larger than 90 mm, </w:t>
            </w:r>
          </w:p>
        </w:tc>
      </w:tr>
      <w:tr w:rsidR="002E2A9D" w:rsidRPr="00D6339B" w:rsidTr="00EA3BA3">
        <w:tc>
          <w:tcPr>
            <w:tcW w:w="2427" w:type="dxa"/>
          </w:tcPr>
          <w:p w:rsidR="002E2A9D" w:rsidRPr="00D6339B" w:rsidRDefault="002E2A9D" w:rsidP="000A3EBF">
            <w:pPr>
              <w:spacing w:before="40" w:after="40"/>
              <w:jc w:val="left"/>
              <w:rPr>
                <w:sz w:val="16"/>
                <w:szCs w:val="16"/>
              </w:rPr>
            </w:pPr>
            <w:r w:rsidRPr="00D6339B">
              <w:rPr>
                <w:sz w:val="16"/>
                <w:szCs w:val="16"/>
              </w:rPr>
              <w:t xml:space="preserve">Main target and by-catch species for the </w:t>
            </w:r>
            <w:r>
              <w:rPr>
                <w:sz w:val="16"/>
                <w:szCs w:val="16"/>
              </w:rPr>
              <w:t>metier</w:t>
            </w:r>
          </w:p>
        </w:tc>
        <w:tc>
          <w:tcPr>
            <w:tcW w:w="6102" w:type="dxa"/>
            <w:gridSpan w:val="5"/>
          </w:tcPr>
          <w:p w:rsidR="002E2A9D" w:rsidRPr="00D6339B" w:rsidRDefault="002E2A9D" w:rsidP="00D6339B">
            <w:pPr>
              <w:spacing w:before="40" w:after="40"/>
              <w:rPr>
                <w:sz w:val="16"/>
                <w:szCs w:val="16"/>
              </w:rPr>
            </w:pPr>
            <w:r w:rsidRPr="00D6339B">
              <w:rPr>
                <w:sz w:val="16"/>
                <w:szCs w:val="16"/>
              </w:rPr>
              <w:t>Target species is plaice</w:t>
            </w:r>
          </w:p>
        </w:tc>
      </w:tr>
      <w:tr w:rsidR="002E2A9D" w:rsidRPr="00D6339B" w:rsidTr="00EA3BA3">
        <w:trPr>
          <w:cantSplit/>
          <w:trHeight w:val="198"/>
        </w:trPr>
        <w:tc>
          <w:tcPr>
            <w:tcW w:w="2427" w:type="dxa"/>
            <w:vMerge w:val="restart"/>
          </w:tcPr>
          <w:p w:rsidR="002E2A9D" w:rsidRPr="00D6339B" w:rsidRDefault="002E2A9D" w:rsidP="000A3EBF">
            <w:pPr>
              <w:spacing w:before="40" w:after="40"/>
              <w:jc w:val="left"/>
              <w:rPr>
                <w:sz w:val="16"/>
                <w:szCs w:val="16"/>
              </w:rPr>
            </w:pPr>
            <w:r w:rsidRPr="00D6339B">
              <w:rPr>
                <w:sz w:val="16"/>
                <w:szCs w:val="16"/>
              </w:rPr>
              <w:t>Indicate level of discard of major species (mostly subset of G1 or G2 species):</w:t>
            </w:r>
          </w:p>
          <w:p w:rsidR="002E2A9D" w:rsidRPr="00D6339B" w:rsidRDefault="002E2A9D" w:rsidP="000A3EBF">
            <w:pPr>
              <w:spacing w:before="40" w:after="40"/>
              <w:jc w:val="left"/>
              <w:rPr>
                <w:sz w:val="16"/>
                <w:szCs w:val="16"/>
              </w:rPr>
            </w:pPr>
            <w:r w:rsidRPr="00D6339B">
              <w:rPr>
                <w:sz w:val="16"/>
                <w:szCs w:val="16"/>
              </w:rPr>
              <w:t>(Text. e.g. Significant, Insignificant, Occasional high)</w:t>
            </w:r>
          </w:p>
          <w:p w:rsidR="002E2A9D" w:rsidRPr="00D6339B" w:rsidRDefault="002E2A9D" w:rsidP="000A3EBF">
            <w:pPr>
              <w:spacing w:before="40" w:after="40"/>
              <w:jc w:val="left"/>
              <w:rPr>
                <w:sz w:val="16"/>
                <w:szCs w:val="16"/>
              </w:rPr>
            </w:pPr>
          </w:p>
        </w:tc>
        <w:tc>
          <w:tcPr>
            <w:tcW w:w="1196" w:type="dxa"/>
          </w:tcPr>
          <w:p w:rsidR="002E2A9D" w:rsidRPr="00D6339B" w:rsidRDefault="002E2A9D" w:rsidP="00D6339B">
            <w:pPr>
              <w:spacing w:before="40" w:after="40"/>
              <w:rPr>
                <w:sz w:val="16"/>
                <w:szCs w:val="16"/>
              </w:rPr>
            </w:pPr>
            <w:r w:rsidRPr="00D6339B">
              <w:rPr>
                <w:sz w:val="16"/>
                <w:szCs w:val="16"/>
              </w:rPr>
              <w:t>Species</w:t>
            </w:r>
          </w:p>
        </w:tc>
        <w:tc>
          <w:tcPr>
            <w:tcW w:w="4906" w:type="dxa"/>
            <w:gridSpan w:val="4"/>
          </w:tcPr>
          <w:p w:rsidR="002E2A9D" w:rsidRPr="00D6339B" w:rsidRDefault="002E2A9D" w:rsidP="00D6339B">
            <w:pPr>
              <w:spacing w:before="40" w:after="40"/>
              <w:rPr>
                <w:sz w:val="16"/>
                <w:szCs w:val="16"/>
              </w:rPr>
            </w:pPr>
            <w:r w:rsidRPr="00D6339B">
              <w:rPr>
                <w:sz w:val="16"/>
                <w:szCs w:val="16"/>
              </w:rPr>
              <w:t>Level of discarding</w:t>
            </w:r>
          </w:p>
        </w:tc>
      </w:tr>
      <w:tr w:rsidR="002E2A9D" w:rsidRPr="00D6339B" w:rsidTr="00EA3BA3">
        <w:trPr>
          <w:cantSplit/>
          <w:trHeight w:val="198"/>
        </w:trPr>
        <w:tc>
          <w:tcPr>
            <w:tcW w:w="2427" w:type="dxa"/>
            <w:vMerge/>
          </w:tcPr>
          <w:p w:rsidR="002E2A9D" w:rsidRPr="00D6339B" w:rsidRDefault="002E2A9D" w:rsidP="000A3EBF">
            <w:pPr>
              <w:spacing w:before="40" w:after="40"/>
              <w:jc w:val="left"/>
              <w:rPr>
                <w:sz w:val="16"/>
                <w:szCs w:val="16"/>
              </w:rPr>
            </w:pPr>
          </w:p>
        </w:tc>
        <w:tc>
          <w:tcPr>
            <w:tcW w:w="1196" w:type="dxa"/>
          </w:tcPr>
          <w:p w:rsidR="002E2A9D" w:rsidRPr="00D6339B" w:rsidRDefault="002E2A9D" w:rsidP="00D6339B">
            <w:pPr>
              <w:spacing w:before="40" w:after="40"/>
              <w:rPr>
                <w:sz w:val="16"/>
                <w:szCs w:val="16"/>
              </w:rPr>
            </w:pPr>
            <w:r w:rsidRPr="00D6339B">
              <w:rPr>
                <w:sz w:val="16"/>
                <w:szCs w:val="16"/>
              </w:rPr>
              <w:t>plaice</w:t>
            </w:r>
          </w:p>
        </w:tc>
        <w:tc>
          <w:tcPr>
            <w:tcW w:w="4906" w:type="dxa"/>
            <w:gridSpan w:val="4"/>
          </w:tcPr>
          <w:p w:rsidR="002E2A9D" w:rsidRPr="00D6339B" w:rsidRDefault="002E2A9D" w:rsidP="00D6339B">
            <w:pPr>
              <w:spacing w:before="40" w:after="40"/>
              <w:rPr>
                <w:sz w:val="16"/>
                <w:szCs w:val="16"/>
              </w:rPr>
            </w:pPr>
            <w:r w:rsidRPr="00D6339B">
              <w:rPr>
                <w:sz w:val="16"/>
                <w:szCs w:val="16"/>
              </w:rPr>
              <w:t>unknown</w:t>
            </w:r>
          </w:p>
        </w:tc>
      </w:tr>
      <w:tr w:rsidR="002E2A9D" w:rsidRPr="00D6339B" w:rsidTr="00EA3BA3">
        <w:trPr>
          <w:cantSplit/>
          <w:trHeight w:val="198"/>
        </w:trPr>
        <w:tc>
          <w:tcPr>
            <w:tcW w:w="2427" w:type="dxa"/>
            <w:vMerge/>
          </w:tcPr>
          <w:p w:rsidR="002E2A9D" w:rsidRPr="00D6339B" w:rsidRDefault="002E2A9D" w:rsidP="000A3EBF">
            <w:pPr>
              <w:spacing w:before="40" w:after="40"/>
              <w:jc w:val="left"/>
              <w:rPr>
                <w:sz w:val="16"/>
                <w:szCs w:val="16"/>
              </w:rPr>
            </w:pPr>
          </w:p>
        </w:tc>
        <w:tc>
          <w:tcPr>
            <w:tcW w:w="1196" w:type="dxa"/>
          </w:tcPr>
          <w:p w:rsidR="002E2A9D" w:rsidRPr="00D6339B" w:rsidRDefault="002E2A9D" w:rsidP="00D6339B">
            <w:pPr>
              <w:spacing w:before="40" w:after="40"/>
              <w:rPr>
                <w:sz w:val="16"/>
                <w:szCs w:val="16"/>
              </w:rPr>
            </w:pPr>
            <w:r w:rsidRPr="00D6339B">
              <w:rPr>
                <w:sz w:val="16"/>
                <w:szCs w:val="16"/>
              </w:rPr>
              <w:t>other mainly dab and cod</w:t>
            </w:r>
          </w:p>
        </w:tc>
        <w:tc>
          <w:tcPr>
            <w:tcW w:w="4906" w:type="dxa"/>
            <w:gridSpan w:val="4"/>
          </w:tcPr>
          <w:p w:rsidR="002E2A9D" w:rsidRPr="00D6339B" w:rsidRDefault="002E2A9D" w:rsidP="00D6339B">
            <w:pPr>
              <w:spacing w:before="40" w:after="40"/>
              <w:rPr>
                <w:sz w:val="16"/>
                <w:szCs w:val="16"/>
              </w:rPr>
            </w:pPr>
            <w:r w:rsidRPr="00D6339B">
              <w:rPr>
                <w:sz w:val="16"/>
                <w:szCs w:val="16"/>
              </w:rPr>
              <w:t xml:space="preserve">unknown </w:t>
            </w:r>
          </w:p>
        </w:tc>
      </w:tr>
      <w:tr w:rsidR="002E2A9D" w:rsidRPr="00D6339B" w:rsidTr="00EA3BA3">
        <w:trPr>
          <w:cantSplit/>
          <w:trHeight w:val="198"/>
        </w:trPr>
        <w:tc>
          <w:tcPr>
            <w:tcW w:w="2427" w:type="dxa"/>
            <w:vMerge/>
          </w:tcPr>
          <w:p w:rsidR="002E2A9D" w:rsidRPr="00D6339B" w:rsidRDefault="002E2A9D" w:rsidP="000A3EBF">
            <w:pPr>
              <w:spacing w:before="40" w:after="40"/>
              <w:jc w:val="left"/>
              <w:rPr>
                <w:sz w:val="16"/>
                <w:szCs w:val="16"/>
              </w:rPr>
            </w:pPr>
          </w:p>
        </w:tc>
        <w:tc>
          <w:tcPr>
            <w:tcW w:w="1196" w:type="dxa"/>
          </w:tcPr>
          <w:p w:rsidR="002E2A9D" w:rsidRPr="00D6339B" w:rsidRDefault="002E2A9D" w:rsidP="00D6339B">
            <w:pPr>
              <w:spacing w:before="40" w:after="40"/>
              <w:rPr>
                <w:sz w:val="16"/>
                <w:szCs w:val="16"/>
              </w:rPr>
            </w:pPr>
          </w:p>
        </w:tc>
        <w:tc>
          <w:tcPr>
            <w:tcW w:w="4906" w:type="dxa"/>
            <w:gridSpan w:val="4"/>
          </w:tcPr>
          <w:p w:rsidR="002E2A9D" w:rsidRPr="00D6339B" w:rsidRDefault="002E2A9D" w:rsidP="00D6339B">
            <w:pPr>
              <w:spacing w:before="40" w:after="40"/>
              <w:rPr>
                <w:sz w:val="16"/>
                <w:szCs w:val="16"/>
              </w:rPr>
            </w:pPr>
          </w:p>
        </w:tc>
      </w:tr>
      <w:tr w:rsidR="002E2A9D" w:rsidRPr="00D6339B" w:rsidTr="00EA3BA3">
        <w:trPr>
          <w:cantSplit/>
          <w:trHeight w:val="198"/>
        </w:trPr>
        <w:tc>
          <w:tcPr>
            <w:tcW w:w="2427" w:type="dxa"/>
            <w:vMerge/>
          </w:tcPr>
          <w:p w:rsidR="002E2A9D" w:rsidRPr="00D6339B" w:rsidRDefault="002E2A9D" w:rsidP="000A3EBF">
            <w:pPr>
              <w:spacing w:before="40" w:after="40"/>
              <w:jc w:val="left"/>
              <w:rPr>
                <w:sz w:val="16"/>
                <w:szCs w:val="16"/>
              </w:rPr>
            </w:pPr>
          </w:p>
        </w:tc>
        <w:tc>
          <w:tcPr>
            <w:tcW w:w="1196" w:type="dxa"/>
          </w:tcPr>
          <w:p w:rsidR="002E2A9D" w:rsidRPr="00D6339B" w:rsidRDefault="002E2A9D" w:rsidP="00D6339B">
            <w:pPr>
              <w:spacing w:before="40" w:after="40"/>
              <w:rPr>
                <w:sz w:val="16"/>
                <w:szCs w:val="16"/>
              </w:rPr>
            </w:pPr>
          </w:p>
        </w:tc>
        <w:tc>
          <w:tcPr>
            <w:tcW w:w="4906" w:type="dxa"/>
            <w:gridSpan w:val="4"/>
          </w:tcPr>
          <w:p w:rsidR="002E2A9D" w:rsidRPr="00D6339B" w:rsidRDefault="002E2A9D" w:rsidP="00D6339B">
            <w:pPr>
              <w:spacing w:before="40" w:after="40"/>
              <w:rPr>
                <w:sz w:val="16"/>
                <w:szCs w:val="16"/>
              </w:rPr>
            </w:pPr>
          </w:p>
        </w:tc>
      </w:tr>
      <w:tr w:rsidR="002E2A9D" w:rsidRPr="00D6339B" w:rsidTr="00EA3BA3">
        <w:tc>
          <w:tcPr>
            <w:tcW w:w="2427" w:type="dxa"/>
          </w:tcPr>
          <w:p w:rsidR="002E2A9D" w:rsidRPr="00D6339B" w:rsidRDefault="002E2A9D" w:rsidP="000A3EBF">
            <w:pPr>
              <w:spacing w:before="40" w:after="40"/>
              <w:jc w:val="left"/>
              <w:rPr>
                <w:sz w:val="16"/>
                <w:szCs w:val="16"/>
              </w:rPr>
            </w:pPr>
          </w:p>
        </w:tc>
        <w:tc>
          <w:tcPr>
            <w:tcW w:w="6102" w:type="dxa"/>
            <w:gridSpan w:val="5"/>
          </w:tcPr>
          <w:p w:rsidR="002E2A9D" w:rsidRPr="00D6339B" w:rsidRDefault="002E2A9D" w:rsidP="00D6339B">
            <w:pPr>
              <w:spacing w:before="40" w:after="40"/>
              <w:rPr>
                <w:sz w:val="16"/>
                <w:szCs w:val="16"/>
              </w:rPr>
            </w:pPr>
          </w:p>
        </w:tc>
      </w:tr>
      <w:tr w:rsidR="002E2A9D" w:rsidRPr="00D6339B" w:rsidTr="00EA3BA3">
        <w:trPr>
          <w:cantSplit/>
          <w:trHeight w:val="315"/>
        </w:trPr>
        <w:tc>
          <w:tcPr>
            <w:tcW w:w="2427" w:type="dxa"/>
            <w:vMerge w:val="restart"/>
          </w:tcPr>
          <w:p w:rsidR="002E2A9D" w:rsidRPr="00D6339B" w:rsidRDefault="002E2A9D" w:rsidP="000A3EBF">
            <w:pPr>
              <w:spacing w:before="40" w:after="40"/>
              <w:jc w:val="left"/>
              <w:rPr>
                <w:sz w:val="16"/>
                <w:szCs w:val="16"/>
              </w:rPr>
            </w:pPr>
            <w:r w:rsidRPr="00D6339B">
              <w:rPr>
                <w:sz w:val="16"/>
                <w:szCs w:val="16"/>
              </w:rPr>
              <w:t xml:space="preserve">Is significant part of the catches landed in foreign countries? </w:t>
            </w:r>
          </w:p>
          <w:p w:rsidR="002E2A9D" w:rsidRPr="00D6339B" w:rsidRDefault="002E2A9D" w:rsidP="000A3EBF">
            <w:pPr>
              <w:spacing w:before="40" w:after="40"/>
              <w:jc w:val="left"/>
              <w:rPr>
                <w:sz w:val="16"/>
                <w:szCs w:val="16"/>
              </w:rPr>
            </w:pPr>
          </w:p>
        </w:tc>
        <w:tc>
          <w:tcPr>
            <w:tcW w:w="1520" w:type="dxa"/>
            <w:gridSpan w:val="2"/>
          </w:tcPr>
          <w:p w:rsidR="002E2A9D" w:rsidRPr="00D6339B" w:rsidRDefault="002E2A9D" w:rsidP="00D6339B">
            <w:pPr>
              <w:spacing w:before="40" w:after="40"/>
              <w:rPr>
                <w:sz w:val="16"/>
                <w:szCs w:val="16"/>
              </w:rPr>
            </w:pPr>
            <w:r w:rsidRPr="00D6339B">
              <w:rPr>
                <w:sz w:val="16"/>
                <w:szCs w:val="16"/>
              </w:rPr>
              <w:t>Landing country</w:t>
            </w:r>
          </w:p>
        </w:tc>
        <w:tc>
          <w:tcPr>
            <w:tcW w:w="4582" w:type="dxa"/>
            <w:gridSpan w:val="3"/>
          </w:tcPr>
          <w:p w:rsidR="002E2A9D" w:rsidRPr="00D6339B" w:rsidRDefault="002E2A9D" w:rsidP="00D6339B">
            <w:pPr>
              <w:spacing w:before="40" w:after="40"/>
              <w:rPr>
                <w:sz w:val="16"/>
                <w:szCs w:val="16"/>
              </w:rPr>
            </w:pPr>
            <w:r w:rsidRPr="00D6339B">
              <w:rPr>
                <w:sz w:val="16"/>
                <w:szCs w:val="16"/>
              </w:rPr>
              <w:t>Sampling agreement (y/n) ref. to table</w:t>
            </w:r>
          </w:p>
        </w:tc>
      </w:tr>
      <w:tr w:rsidR="002E2A9D" w:rsidRPr="00D6339B" w:rsidTr="00EA3BA3">
        <w:trPr>
          <w:cantSplit/>
          <w:trHeight w:val="315"/>
        </w:trPr>
        <w:tc>
          <w:tcPr>
            <w:tcW w:w="2427" w:type="dxa"/>
            <w:vMerge/>
          </w:tcPr>
          <w:p w:rsidR="002E2A9D" w:rsidRPr="00D6339B" w:rsidRDefault="002E2A9D" w:rsidP="000A3EBF">
            <w:pPr>
              <w:spacing w:before="40" w:after="40"/>
              <w:jc w:val="left"/>
              <w:rPr>
                <w:sz w:val="16"/>
                <w:szCs w:val="16"/>
              </w:rPr>
            </w:pPr>
          </w:p>
        </w:tc>
        <w:tc>
          <w:tcPr>
            <w:tcW w:w="1520" w:type="dxa"/>
            <w:gridSpan w:val="2"/>
          </w:tcPr>
          <w:p w:rsidR="002E2A9D" w:rsidRPr="00D6339B" w:rsidRDefault="002E2A9D" w:rsidP="00D6339B">
            <w:pPr>
              <w:spacing w:before="40" w:after="40"/>
              <w:rPr>
                <w:sz w:val="16"/>
                <w:szCs w:val="16"/>
              </w:rPr>
            </w:pPr>
            <w:r w:rsidRPr="00D6339B">
              <w:rPr>
                <w:sz w:val="16"/>
                <w:szCs w:val="16"/>
              </w:rPr>
              <w:t>DK 60%</w:t>
            </w:r>
          </w:p>
        </w:tc>
        <w:tc>
          <w:tcPr>
            <w:tcW w:w="4582" w:type="dxa"/>
            <w:gridSpan w:val="3"/>
          </w:tcPr>
          <w:p w:rsidR="002E2A9D" w:rsidRPr="00D6339B" w:rsidRDefault="002E2A9D" w:rsidP="00D6339B">
            <w:pPr>
              <w:spacing w:before="40" w:after="40"/>
              <w:rPr>
                <w:sz w:val="16"/>
                <w:szCs w:val="16"/>
              </w:rPr>
            </w:pPr>
            <w:r w:rsidRPr="00D6339B">
              <w:rPr>
                <w:sz w:val="16"/>
                <w:szCs w:val="16"/>
              </w:rPr>
              <w:t>needed</w:t>
            </w:r>
          </w:p>
        </w:tc>
      </w:tr>
      <w:tr w:rsidR="002E2A9D" w:rsidRPr="00D6339B" w:rsidTr="00EA3BA3">
        <w:trPr>
          <w:cantSplit/>
          <w:trHeight w:val="315"/>
        </w:trPr>
        <w:tc>
          <w:tcPr>
            <w:tcW w:w="2427" w:type="dxa"/>
            <w:vMerge/>
          </w:tcPr>
          <w:p w:rsidR="002E2A9D" w:rsidRPr="00D6339B" w:rsidRDefault="002E2A9D" w:rsidP="000A3EBF">
            <w:pPr>
              <w:spacing w:before="40" w:after="40"/>
              <w:jc w:val="left"/>
              <w:rPr>
                <w:sz w:val="16"/>
                <w:szCs w:val="16"/>
              </w:rPr>
            </w:pPr>
          </w:p>
        </w:tc>
        <w:tc>
          <w:tcPr>
            <w:tcW w:w="1520" w:type="dxa"/>
            <w:gridSpan w:val="2"/>
          </w:tcPr>
          <w:p w:rsidR="002E2A9D" w:rsidRPr="00D6339B" w:rsidRDefault="002E2A9D" w:rsidP="00D6339B">
            <w:pPr>
              <w:spacing w:before="40" w:after="40"/>
              <w:rPr>
                <w:sz w:val="16"/>
                <w:szCs w:val="16"/>
              </w:rPr>
            </w:pPr>
          </w:p>
        </w:tc>
        <w:tc>
          <w:tcPr>
            <w:tcW w:w="4582" w:type="dxa"/>
            <w:gridSpan w:val="3"/>
          </w:tcPr>
          <w:p w:rsidR="002E2A9D" w:rsidRPr="00D6339B" w:rsidRDefault="002E2A9D" w:rsidP="00D6339B">
            <w:pPr>
              <w:spacing w:before="40" w:after="40"/>
              <w:rPr>
                <w:sz w:val="16"/>
                <w:szCs w:val="16"/>
              </w:rPr>
            </w:pPr>
          </w:p>
        </w:tc>
      </w:tr>
      <w:tr w:rsidR="002E2A9D" w:rsidRPr="00D6339B" w:rsidTr="00EA3BA3">
        <w:tc>
          <w:tcPr>
            <w:tcW w:w="8529" w:type="dxa"/>
            <w:gridSpan w:val="6"/>
          </w:tcPr>
          <w:p w:rsidR="002E2A9D" w:rsidRPr="00D6339B" w:rsidRDefault="002E2A9D" w:rsidP="000A3EBF">
            <w:pPr>
              <w:spacing w:before="40" w:after="40"/>
              <w:jc w:val="left"/>
              <w:rPr>
                <w:sz w:val="16"/>
                <w:szCs w:val="16"/>
              </w:rPr>
            </w:pPr>
            <w:r w:rsidRPr="00D6339B">
              <w:rPr>
                <w:sz w:val="16"/>
                <w:szCs w:val="16"/>
              </w:rPr>
              <w:t>Sampling of the metier</w:t>
            </w:r>
          </w:p>
        </w:tc>
      </w:tr>
      <w:tr w:rsidR="002E2A9D" w:rsidRPr="00D6339B" w:rsidTr="00EA3BA3">
        <w:tc>
          <w:tcPr>
            <w:tcW w:w="2427" w:type="dxa"/>
          </w:tcPr>
          <w:p w:rsidR="002E2A9D" w:rsidRPr="00D6339B" w:rsidRDefault="002E2A9D" w:rsidP="000A3EBF">
            <w:pPr>
              <w:spacing w:before="40" w:after="40"/>
              <w:jc w:val="left"/>
              <w:rPr>
                <w:sz w:val="16"/>
                <w:szCs w:val="16"/>
              </w:rPr>
            </w:pPr>
            <w:r w:rsidRPr="00D6339B">
              <w:rPr>
                <w:sz w:val="16"/>
                <w:szCs w:val="16"/>
              </w:rPr>
              <w:t xml:space="preserve">Indicate if this </w:t>
            </w:r>
            <w:r>
              <w:rPr>
                <w:sz w:val="16"/>
                <w:szCs w:val="16"/>
              </w:rPr>
              <w:t>Metier</w:t>
            </w:r>
            <w:r w:rsidRPr="00D6339B">
              <w:rPr>
                <w:sz w:val="16"/>
                <w:szCs w:val="16"/>
              </w:rPr>
              <w:t xml:space="preserve"> is merged with other metiers for sampling</w:t>
            </w:r>
          </w:p>
        </w:tc>
        <w:tc>
          <w:tcPr>
            <w:tcW w:w="6102" w:type="dxa"/>
            <w:gridSpan w:val="5"/>
          </w:tcPr>
          <w:p w:rsidR="002E2A9D" w:rsidRPr="00D6339B" w:rsidRDefault="002E2A9D" w:rsidP="00D6339B">
            <w:pPr>
              <w:spacing w:before="40" w:after="40"/>
              <w:rPr>
                <w:sz w:val="16"/>
                <w:szCs w:val="16"/>
              </w:rPr>
            </w:pPr>
            <w:r w:rsidRPr="00D6339B">
              <w:rPr>
                <w:sz w:val="16"/>
                <w:szCs w:val="16"/>
              </w:rPr>
              <w:t>not merged</w:t>
            </w:r>
          </w:p>
        </w:tc>
      </w:tr>
      <w:tr w:rsidR="002E2A9D" w:rsidRPr="00D6339B" w:rsidTr="00EA3BA3">
        <w:tc>
          <w:tcPr>
            <w:tcW w:w="2427" w:type="dxa"/>
          </w:tcPr>
          <w:p w:rsidR="002E2A9D" w:rsidRPr="00D6339B" w:rsidRDefault="002E2A9D" w:rsidP="000A3EBF">
            <w:pPr>
              <w:spacing w:before="40" w:after="40"/>
              <w:jc w:val="left"/>
              <w:rPr>
                <w:sz w:val="16"/>
                <w:szCs w:val="16"/>
              </w:rPr>
            </w:pPr>
            <w:r w:rsidRPr="00D6339B">
              <w:rPr>
                <w:sz w:val="16"/>
                <w:szCs w:val="16"/>
              </w:rPr>
              <w:t>Justification for merging:</w:t>
            </w:r>
          </w:p>
        </w:tc>
        <w:tc>
          <w:tcPr>
            <w:tcW w:w="6102" w:type="dxa"/>
            <w:gridSpan w:val="5"/>
          </w:tcPr>
          <w:p w:rsidR="002E2A9D" w:rsidRPr="00D6339B" w:rsidRDefault="002E2A9D" w:rsidP="000A3EBF">
            <w:pPr>
              <w:spacing w:before="40" w:after="40"/>
              <w:jc w:val="left"/>
              <w:rPr>
                <w:sz w:val="16"/>
                <w:szCs w:val="16"/>
              </w:rPr>
            </w:pPr>
            <w:r w:rsidRPr="00D6339B">
              <w:rPr>
                <w:sz w:val="16"/>
                <w:szCs w:val="16"/>
              </w:rPr>
              <w:t>not relevant</w:t>
            </w:r>
          </w:p>
        </w:tc>
      </w:tr>
      <w:tr w:rsidR="002E2A9D" w:rsidRPr="00D6339B" w:rsidTr="00EA3BA3">
        <w:trPr>
          <w:cantSplit/>
          <w:trHeight w:val="360"/>
        </w:trPr>
        <w:tc>
          <w:tcPr>
            <w:tcW w:w="2427" w:type="dxa"/>
            <w:vMerge w:val="restart"/>
          </w:tcPr>
          <w:p w:rsidR="002E2A9D" w:rsidRPr="00D6339B" w:rsidRDefault="002E2A9D" w:rsidP="000A3EBF">
            <w:pPr>
              <w:spacing w:before="40" w:after="40"/>
              <w:jc w:val="left"/>
              <w:rPr>
                <w:sz w:val="16"/>
                <w:szCs w:val="16"/>
              </w:rPr>
            </w:pPr>
            <w:r w:rsidRPr="00D6339B">
              <w:rPr>
                <w:sz w:val="16"/>
                <w:szCs w:val="16"/>
              </w:rPr>
              <w:t>Sampling scheme</w:t>
            </w:r>
          </w:p>
        </w:tc>
        <w:tc>
          <w:tcPr>
            <w:tcW w:w="1919" w:type="dxa"/>
            <w:gridSpan w:val="3"/>
          </w:tcPr>
          <w:p w:rsidR="002E2A9D" w:rsidRPr="00D6339B" w:rsidRDefault="002E2A9D" w:rsidP="00D6339B">
            <w:pPr>
              <w:spacing w:before="40" w:after="40"/>
              <w:rPr>
                <w:sz w:val="16"/>
                <w:szCs w:val="16"/>
              </w:rPr>
            </w:pPr>
            <w:r w:rsidRPr="00D6339B">
              <w:rPr>
                <w:sz w:val="16"/>
                <w:szCs w:val="16"/>
              </w:rPr>
              <w:t>Type of sampling</w:t>
            </w:r>
          </w:p>
        </w:tc>
        <w:tc>
          <w:tcPr>
            <w:tcW w:w="2079" w:type="dxa"/>
          </w:tcPr>
          <w:p w:rsidR="002E2A9D" w:rsidRPr="00D6339B" w:rsidRDefault="002E2A9D" w:rsidP="000A3EBF">
            <w:pPr>
              <w:spacing w:before="40" w:after="40"/>
              <w:jc w:val="left"/>
              <w:rPr>
                <w:sz w:val="16"/>
                <w:szCs w:val="16"/>
              </w:rPr>
            </w:pPr>
            <w:r w:rsidRPr="00D6339B">
              <w:rPr>
                <w:sz w:val="16"/>
                <w:szCs w:val="16"/>
              </w:rPr>
              <w:t>Sampling frame and primary sampling unit for data collection</w:t>
            </w:r>
          </w:p>
        </w:tc>
        <w:tc>
          <w:tcPr>
            <w:tcW w:w="2104" w:type="dxa"/>
          </w:tcPr>
          <w:p w:rsidR="002E2A9D" w:rsidRPr="00D6339B" w:rsidRDefault="002E2A9D" w:rsidP="000A3EBF">
            <w:pPr>
              <w:spacing w:before="40" w:after="40"/>
              <w:jc w:val="left"/>
              <w:rPr>
                <w:sz w:val="16"/>
                <w:szCs w:val="16"/>
              </w:rPr>
            </w:pPr>
            <w:r w:rsidRPr="00D6339B">
              <w:rPr>
                <w:sz w:val="16"/>
                <w:szCs w:val="16"/>
              </w:rPr>
              <w:t>Data collected (retained catch; discarded catch; unsorted catch) and sampling method (concurrent, other)</w:t>
            </w:r>
          </w:p>
        </w:tc>
      </w:tr>
      <w:tr w:rsidR="002E2A9D" w:rsidRPr="00D6339B" w:rsidTr="00EA3BA3">
        <w:trPr>
          <w:cantSplit/>
          <w:trHeight w:val="255"/>
        </w:trPr>
        <w:tc>
          <w:tcPr>
            <w:tcW w:w="2427" w:type="dxa"/>
            <w:vMerge/>
          </w:tcPr>
          <w:p w:rsidR="002E2A9D" w:rsidRPr="00D6339B" w:rsidRDefault="002E2A9D" w:rsidP="000A3EBF">
            <w:pPr>
              <w:spacing w:before="40" w:after="40"/>
              <w:jc w:val="left"/>
              <w:rPr>
                <w:sz w:val="16"/>
                <w:szCs w:val="16"/>
              </w:rPr>
            </w:pPr>
          </w:p>
        </w:tc>
        <w:tc>
          <w:tcPr>
            <w:tcW w:w="1919" w:type="dxa"/>
            <w:gridSpan w:val="3"/>
          </w:tcPr>
          <w:p w:rsidR="002E2A9D" w:rsidRPr="00D6339B" w:rsidRDefault="002E2A9D" w:rsidP="00D6339B">
            <w:pPr>
              <w:spacing w:before="40" w:after="40"/>
              <w:rPr>
                <w:sz w:val="16"/>
                <w:szCs w:val="16"/>
              </w:rPr>
            </w:pPr>
            <w:r w:rsidRPr="00D6339B">
              <w:rPr>
                <w:sz w:val="16"/>
                <w:szCs w:val="16"/>
              </w:rPr>
              <w:t>Observers at sea</w:t>
            </w:r>
          </w:p>
        </w:tc>
        <w:tc>
          <w:tcPr>
            <w:tcW w:w="2079" w:type="dxa"/>
          </w:tcPr>
          <w:p w:rsidR="002E2A9D" w:rsidRPr="00D6339B" w:rsidRDefault="002E2A9D" w:rsidP="00D6339B">
            <w:pPr>
              <w:spacing w:before="40" w:after="40"/>
              <w:rPr>
                <w:sz w:val="16"/>
                <w:szCs w:val="16"/>
              </w:rPr>
            </w:pPr>
          </w:p>
        </w:tc>
        <w:tc>
          <w:tcPr>
            <w:tcW w:w="2104" w:type="dxa"/>
          </w:tcPr>
          <w:p w:rsidR="002E2A9D" w:rsidRPr="00D6339B" w:rsidRDefault="002E2A9D" w:rsidP="00D6339B">
            <w:pPr>
              <w:spacing w:before="40" w:after="40"/>
              <w:rPr>
                <w:sz w:val="16"/>
                <w:szCs w:val="16"/>
              </w:rPr>
            </w:pPr>
          </w:p>
        </w:tc>
      </w:tr>
      <w:tr w:rsidR="002E2A9D" w:rsidRPr="00D6339B" w:rsidTr="00EA3BA3">
        <w:trPr>
          <w:cantSplit/>
          <w:trHeight w:val="255"/>
        </w:trPr>
        <w:tc>
          <w:tcPr>
            <w:tcW w:w="2427" w:type="dxa"/>
            <w:vMerge/>
          </w:tcPr>
          <w:p w:rsidR="002E2A9D" w:rsidRPr="00D6339B" w:rsidRDefault="002E2A9D" w:rsidP="000A3EBF">
            <w:pPr>
              <w:spacing w:before="40" w:after="40"/>
              <w:jc w:val="left"/>
              <w:rPr>
                <w:sz w:val="16"/>
                <w:szCs w:val="16"/>
              </w:rPr>
            </w:pPr>
          </w:p>
        </w:tc>
        <w:tc>
          <w:tcPr>
            <w:tcW w:w="1919" w:type="dxa"/>
            <w:gridSpan w:val="3"/>
          </w:tcPr>
          <w:p w:rsidR="002E2A9D" w:rsidRPr="00D6339B" w:rsidRDefault="002E2A9D" w:rsidP="00D6339B">
            <w:pPr>
              <w:spacing w:before="40" w:after="40"/>
              <w:rPr>
                <w:sz w:val="16"/>
                <w:szCs w:val="16"/>
              </w:rPr>
            </w:pPr>
            <w:r w:rsidRPr="00D6339B">
              <w:rPr>
                <w:sz w:val="16"/>
                <w:szCs w:val="16"/>
              </w:rPr>
              <w:t>Self sampling</w:t>
            </w:r>
          </w:p>
        </w:tc>
        <w:tc>
          <w:tcPr>
            <w:tcW w:w="2079" w:type="dxa"/>
          </w:tcPr>
          <w:p w:rsidR="002E2A9D" w:rsidRPr="00D6339B" w:rsidRDefault="002E2A9D" w:rsidP="00D6339B">
            <w:pPr>
              <w:spacing w:before="40" w:after="40"/>
              <w:rPr>
                <w:sz w:val="16"/>
                <w:szCs w:val="16"/>
              </w:rPr>
            </w:pPr>
          </w:p>
        </w:tc>
        <w:tc>
          <w:tcPr>
            <w:tcW w:w="2104" w:type="dxa"/>
          </w:tcPr>
          <w:p w:rsidR="002E2A9D" w:rsidRPr="00D6339B" w:rsidRDefault="002E2A9D" w:rsidP="00D6339B">
            <w:pPr>
              <w:spacing w:before="40" w:after="40"/>
              <w:rPr>
                <w:sz w:val="16"/>
                <w:szCs w:val="16"/>
              </w:rPr>
            </w:pPr>
          </w:p>
        </w:tc>
      </w:tr>
      <w:tr w:rsidR="002E2A9D" w:rsidRPr="00D6339B" w:rsidTr="00EA3BA3">
        <w:trPr>
          <w:cantSplit/>
          <w:trHeight w:val="255"/>
        </w:trPr>
        <w:tc>
          <w:tcPr>
            <w:tcW w:w="2427" w:type="dxa"/>
            <w:vMerge/>
          </w:tcPr>
          <w:p w:rsidR="002E2A9D" w:rsidRPr="00D6339B" w:rsidRDefault="002E2A9D" w:rsidP="000A3EBF">
            <w:pPr>
              <w:spacing w:before="40" w:after="40"/>
              <w:jc w:val="left"/>
              <w:rPr>
                <w:sz w:val="16"/>
                <w:szCs w:val="16"/>
              </w:rPr>
            </w:pPr>
          </w:p>
        </w:tc>
        <w:tc>
          <w:tcPr>
            <w:tcW w:w="1919" w:type="dxa"/>
            <w:gridSpan w:val="3"/>
          </w:tcPr>
          <w:p w:rsidR="002E2A9D" w:rsidRPr="00D6339B" w:rsidRDefault="002E2A9D" w:rsidP="00D6339B">
            <w:pPr>
              <w:spacing w:before="40" w:after="40"/>
              <w:rPr>
                <w:sz w:val="16"/>
                <w:szCs w:val="16"/>
              </w:rPr>
            </w:pPr>
            <w:r w:rsidRPr="00D6339B">
              <w:rPr>
                <w:sz w:val="16"/>
                <w:szCs w:val="16"/>
              </w:rPr>
              <w:t>Sampling landings on shore</w:t>
            </w:r>
          </w:p>
        </w:tc>
        <w:tc>
          <w:tcPr>
            <w:tcW w:w="2079" w:type="dxa"/>
          </w:tcPr>
          <w:p w:rsidR="002E2A9D" w:rsidRPr="00D6339B" w:rsidRDefault="002E2A9D" w:rsidP="00D6339B">
            <w:pPr>
              <w:spacing w:before="40" w:after="40"/>
              <w:rPr>
                <w:sz w:val="16"/>
                <w:szCs w:val="16"/>
              </w:rPr>
            </w:pPr>
          </w:p>
        </w:tc>
        <w:tc>
          <w:tcPr>
            <w:tcW w:w="2104" w:type="dxa"/>
          </w:tcPr>
          <w:p w:rsidR="002E2A9D" w:rsidRPr="00D6339B" w:rsidRDefault="002E2A9D" w:rsidP="00D6339B">
            <w:pPr>
              <w:spacing w:before="40" w:after="40"/>
              <w:rPr>
                <w:sz w:val="16"/>
                <w:szCs w:val="16"/>
              </w:rPr>
            </w:pPr>
          </w:p>
        </w:tc>
      </w:tr>
      <w:tr w:rsidR="002E2A9D" w:rsidRPr="00D6339B" w:rsidTr="00EA3BA3">
        <w:tc>
          <w:tcPr>
            <w:tcW w:w="2427" w:type="dxa"/>
          </w:tcPr>
          <w:p w:rsidR="002E2A9D" w:rsidRPr="00D6339B" w:rsidRDefault="002E2A9D" w:rsidP="000A3EBF">
            <w:pPr>
              <w:spacing w:before="40" w:after="40"/>
              <w:jc w:val="left"/>
              <w:rPr>
                <w:sz w:val="16"/>
                <w:szCs w:val="16"/>
              </w:rPr>
            </w:pPr>
            <w:r w:rsidRPr="00D6339B">
              <w:rPr>
                <w:sz w:val="16"/>
                <w:szCs w:val="16"/>
              </w:rPr>
              <w:t xml:space="preserve">Indicate if the </w:t>
            </w:r>
            <w:r>
              <w:rPr>
                <w:sz w:val="16"/>
                <w:szCs w:val="16"/>
              </w:rPr>
              <w:t>Metier</w:t>
            </w:r>
            <w:r w:rsidRPr="00D6339B">
              <w:rPr>
                <w:sz w:val="16"/>
                <w:szCs w:val="16"/>
              </w:rPr>
              <w:t xml:space="preserve"> is associated with particular sampling problems:</w:t>
            </w:r>
          </w:p>
        </w:tc>
        <w:tc>
          <w:tcPr>
            <w:tcW w:w="6102" w:type="dxa"/>
            <w:gridSpan w:val="5"/>
          </w:tcPr>
          <w:p w:rsidR="002E2A9D" w:rsidRPr="00D6339B" w:rsidRDefault="002E2A9D" w:rsidP="00D6339B">
            <w:pPr>
              <w:spacing w:before="40" w:after="40"/>
              <w:rPr>
                <w:sz w:val="16"/>
                <w:szCs w:val="16"/>
              </w:rPr>
            </w:pPr>
            <w:r w:rsidRPr="00D6339B">
              <w:rPr>
                <w:sz w:val="16"/>
                <w:szCs w:val="16"/>
              </w:rPr>
              <w:t xml:space="preserve">Not accessible for measurement in the Netherlands, also virtually impossible for Denmark to get hold of samples. </w:t>
            </w:r>
          </w:p>
        </w:tc>
      </w:tr>
      <w:tr w:rsidR="002E2A9D" w:rsidRPr="00D6339B" w:rsidTr="00EA3BA3">
        <w:tc>
          <w:tcPr>
            <w:tcW w:w="2427" w:type="dxa"/>
          </w:tcPr>
          <w:p w:rsidR="002E2A9D" w:rsidRPr="00D6339B" w:rsidRDefault="002E2A9D" w:rsidP="000A3EBF">
            <w:pPr>
              <w:spacing w:before="40" w:after="40"/>
              <w:jc w:val="left"/>
              <w:rPr>
                <w:sz w:val="16"/>
                <w:szCs w:val="16"/>
              </w:rPr>
            </w:pPr>
            <w:r w:rsidRPr="00D6339B">
              <w:rPr>
                <w:sz w:val="16"/>
                <w:szCs w:val="16"/>
              </w:rPr>
              <w:t>Additional remarks (historical and others):</w:t>
            </w:r>
          </w:p>
          <w:p w:rsidR="002E2A9D" w:rsidRPr="00D6339B" w:rsidRDefault="002E2A9D" w:rsidP="000A3EBF">
            <w:pPr>
              <w:spacing w:before="40" w:after="40"/>
              <w:jc w:val="left"/>
              <w:rPr>
                <w:sz w:val="16"/>
                <w:szCs w:val="16"/>
              </w:rPr>
            </w:pPr>
          </w:p>
        </w:tc>
        <w:tc>
          <w:tcPr>
            <w:tcW w:w="6102" w:type="dxa"/>
            <w:gridSpan w:val="5"/>
          </w:tcPr>
          <w:p w:rsidR="002E2A9D" w:rsidRPr="00D6339B" w:rsidRDefault="002E2A9D" w:rsidP="00D6339B">
            <w:pPr>
              <w:spacing w:before="40" w:after="40"/>
              <w:rPr>
                <w:sz w:val="16"/>
                <w:szCs w:val="16"/>
              </w:rPr>
            </w:pPr>
            <w:r w:rsidRPr="00D6339B">
              <w:rPr>
                <w:sz w:val="16"/>
                <w:szCs w:val="16"/>
              </w:rPr>
              <w:t xml:space="preserve">The Netherlands can land appx 1500t of Plaice from IIIa. In some years, this amount (or part of it) is traded for Sole (IV) with another country. </w:t>
            </w:r>
            <w:r>
              <w:rPr>
                <w:sz w:val="16"/>
                <w:szCs w:val="16"/>
              </w:rPr>
              <w:t>When</w:t>
            </w:r>
            <w:r w:rsidRPr="00D6339B">
              <w:rPr>
                <w:sz w:val="16"/>
                <w:szCs w:val="16"/>
              </w:rPr>
              <w:t xml:space="preserve"> this </w:t>
            </w:r>
            <w:r>
              <w:rPr>
                <w:sz w:val="16"/>
                <w:szCs w:val="16"/>
              </w:rPr>
              <w:t xml:space="preserve">is the </w:t>
            </w:r>
            <w:r w:rsidRPr="00D6339B">
              <w:rPr>
                <w:sz w:val="16"/>
                <w:szCs w:val="16"/>
              </w:rPr>
              <w:t xml:space="preserve">case, the fishery doesn’t take place. </w:t>
            </w:r>
          </w:p>
        </w:tc>
      </w:tr>
    </w:tbl>
    <w:p w:rsidR="002E2A9D" w:rsidRPr="00D6339B" w:rsidRDefault="002E2A9D" w:rsidP="00D6339B">
      <w:pPr>
        <w:spacing w:before="40" w:after="40"/>
        <w:rPr>
          <w:sz w:val="16"/>
          <w:szCs w:val="16"/>
        </w:rPr>
      </w:pPr>
    </w:p>
    <w:p w:rsidR="002E2A9D" w:rsidRPr="00D6339B" w:rsidRDefault="002E2A9D" w:rsidP="00D6339B">
      <w:pPr>
        <w:spacing w:before="40" w:after="40"/>
        <w:rPr>
          <w:sz w:val="16"/>
          <w:szCs w:val="16"/>
        </w:rPr>
      </w:pPr>
      <w:r w:rsidRPr="00D6339B">
        <w:rPr>
          <w:sz w:val="16"/>
          <w:szCs w:val="16"/>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7"/>
        <w:gridCol w:w="1150"/>
        <w:gridCol w:w="277"/>
        <w:gridCol w:w="341"/>
        <w:gridCol w:w="1888"/>
        <w:gridCol w:w="1948"/>
      </w:tblGrid>
      <w:tr w:rsidR="002E2A9D" w:rsidRPr="00D6339B" w:rsidTr="00EA3BA3">
        <w:tc>
          <w:tcPr>
            <w:tcW w:w="7811" w:type="dxa"/>
            <w:gridSpan w:val="6"/>
          </w:tcPr>
          <w:p w:rsidR="002E2A9D" w:rsidRPr="00D6339B" w:rsidRDefault="002E2A9D" w:rsidP="000A3EBF">
            <w:pPr>
              <w:spacing w:before="40" w:after="40"/>
              <w:jc w:val="left"/>
              <w:rPr>
                <w:sz w:val="16"/>
                <w:szCs w:val="16"/>
              </w:rPr>
            </w:pPr>
            <w:r w:rsidRPr="00D6339B">
              <w:rPr>
                <w:sz w:val="16"/>
                <w:szCs w:val="16"/>
              </w:rPr>
              <w:t>Metier description template 25</w:t>
            </w:r>
          </w:p>
        </w:tc>
      </w:tr>
      <w:tr w:rsidR="002E2A9D" w:rsidRPr="00D6339B" w:rsidTr="00EA3BA3">
        <w:trPr>
          <w:trHeight w:val="284"/>
        </w:trPr>
        <w:tc>
          <w:tcPr>
            <w:tcW w:w="2207" w:type="dxa"/>
          </w:tcPr>
          <w:p w:rsidR="002E2A9D" w:rsidRPr="00D6339B" w:rsidRDefault="002E2A9D" w:rsidP="000A3EBF">
            <w:pPr>
              <w:spacing w:before="40" w:after="40"/>
              <w:jc w:val="left"/>
              <w:rPr>
                <w:sz w:val="16"/>
                <w:szCs w:val="16"/>
              </w:rPr>
            </w:pPr>
            <w:r w:rsidRPr="00D6339B">
              <w:rPr>
                <w:sz w:val="16"/>
                <w:szCs w:val="16"/>
              </w:rPr>
              <w:t>RCM</w:t>
            </w:r>
          </w:p>
        </w:tc>
        <w:tc>
          <w:tcPr>
            <w:tcW w:w="5604" w:type="dxa"/>
            <w:gridSpan w:val="5"/>
          </w:tcPr>
          <w:p w:rsidR="002E2A9D" w:rsidRPr="00D6339B" w:rsidRDefault="002E2A9D" w:rsidP="00D6339B">
            <w:pPr>
              <w:spacing w:before="40" w:after="40"/>
              <w:rPr>
                <w:sz w:val="16"/>
                <w:szCs w:val="16"/>
              </w:rPr>
            </w:pPr>
            <w:r w:rsidRPr="00D6339B">
              <w:rPr>
                <w:sz w:val="16"/>
                <w:szCs w:val="16"/>
              </w:rPr>
              <w:t>North Sea and Eastern Atlantic</w:t>
            </w:r>
          </w:p>
        </w:tc>
      </w:tr>
      <w:tr w:rsidR="002E2A9D" w:rsidRPr="00D6339B" w:rsidTr="00EA3BA3">
        <w:trPr>
          <w:trHeight w:val="284"/>
        </w:trPr>
        <w:tc>
          <w:tcPr>
            <w:tcW w:w="2207" w:type="dxa"/>
          </w:tcPr>
          <w:p w:rsidR="002E2A9D" w:rsidRPr="00D6339B" w:rsidRDefault="002E2A9D" w:rsidP="000A3EBF">
            <w:pPr>
              <w:spacing w:before="40" w:after="40"/>
              <w:jc w:val="left"/>
              <w:rPr>
                <w:sz w:val="16"/>
                <w:szCs w:val="16"/>
              </w:rPr>
            </w:pPr>
            <w:r w:rsidRPr="00D6339B">
              <w:rPr>
                <w:sz w:val="16"/>
                <w:szCs w:val="16"/>
              </w:rPr>
              <w:t>Fishing ground</w:t>
            </w:r>
          </w:p>
        </w:tc>
        <w:tc>
          <w:tcPr>
            <w:tcW w:w="5604" w:type="dxa"/>
            <w:gridSpan w:val="5"/>
          </w:tcPr>
          <w:p w:rsidR="002E2A9D" w:rsidRPr="00D6339B" w:rsidRDefault="002E2A9D" w:rsidP="00D6339B">
            <w:pPr>
              <w:spacing w:before="40" w:after="40"/>
              <w:rPr>
                <w:sz w:val="16"/>
                <w:szCs w:val="16"/>
              </w:rPr>
            </w:pPr>
            <w:r w:rsidRPr="00D6339B">
              <w:rPr>
                <w:sz w:val="16"/>
                <w:szCs w:val="16"/>
              </w:rPr>
              <w:t>IIIa</w:t>
            </w:r>
          </w:p>
        </w:tc>
      </w:tr>
      <w:tr w:rsidR="002E2A9D" w:rsidRPr="00D6339B" w:rsidTr="00EA3BA3">
        <w:trPr>
          <w:trHeight w:val="284"/>
        </w:trPr>
        <w:tc>
          <w:tcPr>
            <w:tcW w:w="2207" w:type="dxa"/>
          </w:tcPr>
          <w:p w:rsidR="002E2A9D" w:rsidRPr="00D6339B" w:rsidRDefault="002E2A9D" w:rsidP="000A3EBF">
            <w:pPr>
              <w:spacing w:before="40" w:after="40"/>
              <w:jc w:val="left"/>
              <w:rPr>
                <w:sz w:val="16"/>
                <w:szCs w:val="16"/>
              </w:rPr>
            </w:pPr>
            <w:r w:rsidRPr="00D6339B">
              <w:rPr>
                <w:sz w:val="16"/>
                <w:szCs w:val="16"/>
              </w:rPr>
              <w:t xml:space="preserve">Name of </w:t>
            </w:r>
            <w:r>
              <w:rPr>
                <w:sz w:val="16"/>
                <w:szCs w:val="16"/>
              </w:rPr>
              <w:t>metier</w:t>
            </w:r>
            <w:r w:rsidRPr="00D6339B">
              <w:rPr>
                <w:sz w:val="16"/>
                <w:szCs w:val="16"/>
              </w:rPr>
              <w:t>:</w:t>
            </w:r>
          </w:p>
        </w:tc>
        <w:tc>
          <w:tcPr>
            <w:tcW w:w="5604" w:type="dxa"/>
            <w:gridSpan w:val="5"/>
          </w:tcPr>
          <w:p w:rsidR="002E2A9D" w:rsidRPr="00D6339B" w:rsidRDefault="002E2A9D" w:rsidP="00D6339B">
            <w:pPr>
              <w:spacing w:before="40" w:after="40"/>
              <w:rPr>
                <w:sz w:val="16"/>
                <w:szCs w:val="16"/>
              </w:rPr>
            </w:pPr>
            <w:r w:rsidRPr="00D6339B">
              <w:rPr>
                <w:sz w:val="16"/>
                <w:szCs w:val="16"/>
              </w:rPr>
              <w:t>TBB</w:t>
            </w:r>
            <w:r>
              <w:rPr>
                <w:sz w:val="16"/>
                <w:szCs w:val="16"/>
              </w:rPr>
              <w:t>_DEF_</w:t>
            </w:r>
            <w:r w:rsidRPr="00D6339B">
              <w:rPr>
                <w:sz w:val="16"/>
                <w:szCs w:val="16"/>
              </w:rPr>
              <w:t>&gt;=120_0_0</w:t>
            </w:r>
          </w:p>
        </w:tc>
      </w:tr>
      <w:tr w:rsidR="002E2A9D" w:rsidRPr="00D6339B" w:rsidTr="00EA3BA3">
        <w:trPr>
          <w:trHeight w:val="284"/>
        </w:trPr>
        <w:tc>
          <w:tcPr>
            <w:tcW w:w="2207" w:type="dxa"/>
          </w:tcPr>
          <w:p w:rsidR="002E2A9D" w:rsidRPr="00D6339B" w:rsidRDefault="002E2A9D" w:rsidP="000A3EBF">
            <w:pPr>
              <w:spacing w:before="40" w:after="40"/>
              <w:jc w:val="left"/>
              <w:rPr>
                <w:sz w:val="16"/>
                <w:szCs w:val="16"/>
              </w:rPr>
            </w:pPr>
            <w:r w:rsidRPr="00D6339B">
              <w:rPr>
                <w:sz w:val="16"/>
                <w:szCs w:val="16"/>
              </w:rPr>
              <w:t>Flag country:</w:t>
            </w:r>
          </w:p>
        </w:tc>
        <w:tc>
          <w:tcPr>
            <w:tcW w:w="5604" w:type="dxa"/>
            <w:gridSpan w:val="5"/>
          </w:tcPr>
          <w:p w:rsidR="002E2A9D" w:rsidRPr="00D6339B" w:rsidRDefault="002E2A9D" w:rsidP="00D6339B">
            <w:pPr>
              <w:spacing w:before="40" w:after="40"/>
              <w:rPr>
                <w:sz w:val="16"/>
                <w:szCs w:val="16"/>
              </w:rPr>
            </w:pPr>
            <w:r w:rsidRPr="00D6339B">
              <w:rPr>
                <w:sz w:val="16"/>
                <w:szCs w:val="16"/>
              </w:rPr>
              <w:t>Netherlands</w:t>
            </w:r>
          </w:p>
        </w:tc>
      </w:tr>
      <w:tr w:rsidR="002E2A9D" w:rsidRPr="00D6339B" w:rsidTr="00EA3BA3">
        <w:trPr>
          <w:trHeight w:val="284"/>
        </w:trPr>
        <w:tc>
          <w:tcPr>
            <w:tcW w:w="2207" w:type="dxa"/>
          </w:tcPr>
          <w:p w:rsidR="002E2A9D" w:rsidRPr="00D6339B" w:rsidRDefault="002E2A9D" w:rsidP="000A3EBF">
            <w:pPr>
              <w:spacing w:before="40" w:after="40"/>
              <w:jc w:val="left"/>
              <w:rPr>
                <w:sz w:val="16"/>
                <w:szCs w:val="16"/>
              </w:rPr>
            </w:pPr>
            <w:r w:rsidRPr="00D6339B">
              <w:rPr>
                <w:sz w:val="16"/>
                <w:szCs w:val="16"/>
              </w:rPr>
              <w:t>Date of update:</w:t>
            </w:r>
          </w:p>
        </w:tc>
        <w:tc>
          <w:tcPr>
            <w:tcW w:w="5604" w:type="dxa"/>
            <w:gridSpan w:val="5"/>
          </w:tcPr>
          <w:p w:rsidR="002E2A9D" w:rsidRPr="00D6339B" w:rsidRDefault="002E2A9D" w:rsidP="00D6339B">
            <w:pPr>
              <w:spacing w:before="40" w:after="40"/>
              <w:rPr>
                <w:sz w:val="16"/>
                <w:szCs w:val="16"/>
              </w:rPr>
            </w:pPr>
            <w:r w:rsidRPr="00D6339B">
              <w:rPr>
                <w:sz w:val="16"/>
                <w:szCs w:val="16"/>
              </w:rPr>
              <w:t>28-02-2010</w:t>
            </w:r>
          </w:p>
        </w:tc>
      </w:tr>
      <w:tr w:rsidR="002E2A9D" w:rsidRPr="00D6339B" w:rsidTr="00EA3BA3">
        <w:tc>
          <w:tcPr>
            <w:tcW w:w="7811" w:type="dxa"/>
            <w:gridSpan w:val="6"/>
          </w:tcPr>
          <w:p w:rsidR="002E2A9D" w:rsidRPr="00D6339B" w:rsidRDefault="002E2A9D" w:rsidP="000A3EBF">
            <w:pPr>
              <w:spacing w:before="40" w:after="40"/>
              <w:jc w:val="left"/>
              <w:rPr>
                <w:sz w:val="16"/>
                <w:szCs w:val="16"/>
              </w:rPr>
            </w:pPr>
            <w:r w:rsidRPr="00D6339B">
              <w:rPr>
                <w:sz w:val="16"/>
                <w:szCs w:val="16"/>
              </w:rPr>
              <w:t xml:space="preserve">Description of the </w:t>
            </w:r>
            <w:r>
              <w:rPr>
                <w:sz w:val="16"/>
                <w:szCs w:val="16"/>
              </w:rPr>
              <w:t>metier</w:t>
            </w:r>
          </w:p>
        </w:tc>
      </w:tr>
      <w:tr w:rsidR="002E2A9D" w:rsidRPr="00D6339B" w:rsidTr="00EA3BA3">
        <w:tc>
          <w:tcPr>
            <w:tcW w:w="2207" w:type="dxa"/>
          </w:tcPr>
          <w:p w:rsidR="002E2A9D" w:rsidRPr="00D6339B" w:rsidRDefault="002E2A9D" w:rsidP="000A3EBF">
            <w:pPr>
              <w:spacing w:before="40" w:after="40"/>
              <w:jc w:val="left"/>
              <w:rPr>
                <w:sz w:val="16"/>
                <w:szCs w:val="16"/>
              </w:rPr>
            </w:pPr>
            <w:r w:rsidRPr="00D6339B">
              <w:rPr>
                <w:sz w:val="16"/>
                <w:szCs w:val="16"/>
              </w:rPr>
              <w:t xml:space="preserve">Spatial distribution of the fishing activity of the </w:t>
            </w:r>
            <w:r>
              <w:rPr>
                <w:sz w:val="16"/>
                <w:szCs w:val="16"/>
              </w:rPr>
              <w:t>metier</w:t>
            </w:r>
          </w:p>
        </w:tc>
        <w:tc>
          <w:tcPr>
            <w:tcW w:w="5604" w:type="dxa"/>
            <w:gridSpan w:val="5"/>
          </w:tcPr>
          <w:p w:rsidR="002E2A9D" w:rsidRPr="00D6339B" w:rsidRDefault="002E2A9D" w:rsidP="00D6339B">
            <w:pPr>
              <w:spacing w:before="40" w:after="40"/>
              <w:rPr>
                <w:sz w:val="16"/>
                <w:szCs w:val="16"/>
              </w:rPr>
            </w:pPr>
            <w:r w:rsidRPr="00D6339B">
              <w:rPr>
                <w:sz w:val="16"/>
                <w:szCs w:val="16"/>
              </w:rPr>
              <w:t>Skagerrak</w:t>
            </w:r>
          </w:p>
        </w:tc>
      </w:tr>
      <w:tr w:rsidR="002E2A9D" w:rsidRPr="00D6339B" w:rsidTr="00EA3BA3">
        <w:tc>
          <w:tcPr>
            <w:tcW w:w="2207" w:type="dxa"/>
          </w:tcPr>
          <w:p w:rsidR="002E2A9D" w:rsidRPr="00D6339B" w:rsidRDefault="002E2A9D" w:rsidP="000A3EBF">
            <w:pPr>
              <w:spacing w:before="40" w:after="40"/>
              <w:jc w:val="left"/>
              <w:rPr>
                <w:sz w:val="16"/>
                <w:szCs w:val="16"/>
              </w:rPr>
            </w:pPr>
            <w:r w:rsidRPr="00D6339B">
              <w:rPr>
                <w:sz w:val="16"/>
                <w:szCs w:val="16"/>
              </w:rPr>
              <w:t xml:space="preserve">Seasonal pattern of the fishing activity of the </w:t>
            </w:r>
            <w:r>
              <w:rPr>
                <w:sz w:val="16"/>
                <w:szCs w:val="16"/>
              </w:rPr>
              <w:t>metier</w:t>
            </w:r>
          </w:p>
        </w:tc>
        <w:tc>
          <w:tcPr>
            <w:tcW w:w="5604" w:type="dxa"/>
            <w:gridSpan w:val="5"/>
          </w:tcPr>
          <w:p w:rsidR="002E2A9D" w:rsidRPr="00D6339B" w:rsidRDefault="002E2A9D" w:rsidP="00D6339B">
            <w:pPr>
              <w:spacing w:before="40" w:after="40"/>
              <w:rPr>
                <w:sz w:val="16"/>
                <w:szCs w:val="16"/>
              </w:rPr>
            </w:pPr>
            <w:r w:rsidRPr="00D6339B">
              <w:rPr>
                <w:sz w:val="16"/>
                <w:szCs w:val="16"/>
              </w:rPr>
              <w:t>no pattern</w:t>
            </w:r>
          </w:p>
        </w:tc>
      </w:tr>
      <w:tr w:rsidR="002E2A9D" w:rsidRPr="00D6339B" w:rsidTr="00EA3BA3">
        <w:tc>
          <w:tcPr>
            <w:tcW w:w="2207" w:type="dxa"/>
          </w:tcPr>
          <w:p w:rsidR="002E2A9D" w:rsidRPr="00D6339B" w:rsidRDefault="002E2A9D" w:rsidP="000A3EBF">
            <w:pPr>
              <w:spacing w:before="40" w:after="40"/>
              <w:jc w:val="left"/>
              <w:rPr>
                <w:sz w:val="16"/>
                <w:szCs w:val="16"/>
              </w:rPr>
            </w:pPr>
            <w:r w:rsidRPr="00D6339B">
              <w:rPr>
                <w:sz w:val="16"/>
                <w:szCs w:val="16"/>
              </w:rPr>
              <w:t xml:space="preserve">Number of vessels involved in metier by LOA group: </w:t>
            </w:r>
          </w:p>
        </w:tc>
        <w:tc>
          <w:tcPr>
            <w:tcW w:w="5604" w:type="dxa"/>
            <w:gridSpan w:val="5"/>
          </w:tcPr>
          <w:p w:rsidR="002E2A9D" w:rsidRPr="00D6339B" w:rsidRDefault="002E2A9D" w:rsidP="00D6339B">
            <w:pPr>
              <w:spacing w:before="40" w:after="40"/>
              <w:rPr>
                <w:sz w:val="16"/>
                <w:szCs w:val="16"/>
              </w:rPr>
            </w:pPr>
            <w:r w:rsidRPr="00D6339B">
              <w:rPr>
                <w:sz w:val="16"/>
                <w:szCs w:val="16"/>
              </w:rPr>
              <w:t>a few (only 55 fishing days per year)</w:t>
            </w:r>
          </w:p>
        </w:tc>
      </w:tr>
      <w:tr w:rsidR="002E2A9D" w:rsidRPr="00D6339B" w:rsidTr="00EA3BA3">
        <w:tc>
          <w:tcPr>
            <w:tcW w:w="2207" w:type="dxa"/>
          </w:tcPr>
          <w:p w:rsidR="002E2A9D" w:rsidRPr="00D6339B" w:rsidRDefault="002E2A9D" w:rsidP="000A3EBF">
            <w:pPr>
              <w:spacing w:before="40" w:after="40"/>
              <w:jc w:val="left"/>
              <w:rPr>
                <w:sz w:val="16"/>
                <w:szCs w:val="16"/>
              </w:rPr>
            </w:pPr>
            <w:r w:rsidRPr="00D6339B">
              <w:rPr>
                <w:sz w:val="16"/>
                <w:szCs w:val="16"/>
              </w:rPr>
              <w:t xml:space="preserve">Detailed gear types and selectivity devices used in </w:t>
            </w:r>
            <w:r>
              <w:rPr>
                <w:sz w:val="16"/>
                <w:szCs w:val="16"/>
              </w:rPr>
              <w:t>metier</w:t>
            </w:r>
          </w:p>
        </w:tc>
        <w:tc>
          <w:tcPr>
            <w:tcW w:w="5604" w:type="dxa"/>
            <w:gridSpan w:val="5"/>
          </w:tcPr>
          <w:p w:rsidR="002E2A9D" w:rsidRPr="00D6339B" w:rsidRDefault="002E2A9D" w:rsidP="00D6339B">
            <w:pPr>
              <w:spacing w:before="40" w:after="40"/>
              <w:rPr>
                <w:sz w:val="16"/>
                <w:szCs w:val="16"/>
              </w:rPr>
            </w:pPr>
            <w:r w:rsidRPr="00D6339B">
              <w:rPr>
                <w:sz w:val="16"/>
                <w:szCs w:val="16"/>
              </w:rPr>
              <w:t>twin beam trawl with large mesh size</w:t>
            </w:r>
          </w:p>
        </w:tc>
      </w:tr>
      <w:tr w:rsidR="002E2A9D" w:rsidRPr="00D6339B" w:rsidTr="00EA3BA3">
        <w:tc>
          <w:tcPr>
            <w:tcW w:w="2207" w:type="dxa"/>
          </w:tcPr>
          <w:p w:rsidR="002E2A9D" w:rsidRPr="00D6339B" w:rsidRDefault="002E2A9D" w:rsidP="000A3EBF">
            <w:pPr>
              <w:spacing w:before="40" w:after="40"/>
              <w:jc w:val="left"/>
              <w:rPr>
                <w:sz w:val="16"/>
                <w:szCs w:val="16"/>
              </w:rPr>
            </w:pPr>
            <w:r w:rsidRPr="00D6339B">
              <w:rPr>
                <w:sz w:val="16"/>
                <w:szCs w:val="16"/>
              </w:rPr>
              <w:t xml:space="preserve">Main target and by-catch species for the </w:t>
            </w:r>
            <w:r>
              <w:rPr>
                <w:sz w:val="16"/>
                <w:szCs w:val="16"/>
              </w:rPr>
              <w:t>metier</w:t>
            </w:r>
          </w:p>
        </w:tc>
        <w:tc>
          <w:tcPr>
            <w:tcW w:w="5604" w:type="dxa"/>
            <w:gridSpan w:val="5"/>
          </w:tcPr>
          <w:p w:rsidR="002E2A9D" w:rsidRPr="00D6339B" w:rsidRDefault="002E2A9D" w:rsidP="00D6339B">
            <w:pPr>
              <w:spacing w:before="40" w:after="40"/>
              <w:rPr>
                <w:sz w:val="16"/>
                <w:szCs w:val="16"/>
              </w:rPr>
            </w:pPr>
            <w:r w:rsidRPr="00D6339B">
              <w:rPr>
                <w:sz w:val="16"/>
                <w:szCs w:val="16"/>
              </w:rPr>
              <w:t>target species is plaice</w:t>
            </w:r>
          </w:p>
        </w:tc>
      </w:tr>
      <w:tr w:rsidR="002E2A9D" w:rsidRPr="00D6339B" w:rsidTr="00EA3BA3">
        <w:trPr>
          <w:cantSplit/>
          <w:trHeight w:val="198"/>
        </w:trPr>
        <w:tc>
          <w:tcPr>
            <w:tcW w:w="2207" w:type="dxa"/>
            <w:vMerge w:val="restart"/>
          </w:tcPr>
          <w:p w:rsidR="002E2A9D" w:rsidRPr="00D6339B" w:rsidRDefault="002E2A9D" w:rsidP="000A3EBF">
            <w:pPr>
              <w:spacing w:before="40" w:after="40"/>
              <w:jc w:val="left"/>
              <w:rPr>
                <w:sz w:val="16"/>
                <w:szCs w:val="16"/>
              </w:rPr>
            </w:pPr>
            <w:r w:rsidRPr="00D6339B">
              <w:rPr>
                <w:sz w:val="16"/>
                <w:szCs w:val="16"/>
              </w:rPr>
              <w:t>Indicate level of discard of major species (mostly subset of G1 or G2 species):</w:t>
            </w:r>
          </w:p>
          <w:p w:rsidR="002E2A9D" w:rsidRPr="00D6339B" w:rsidRDefault="002E2A9D" w:rsidP="000A3EBF">
            <w:pPr>
              <w:spacing w:before="40" w:after="40"/>
              <w:jc w:val="left"/>
              <w:rPr>
                <w:sz w:val="16"/>
                <w:szCs w:val="16"/>
              </w:rPr>
            </w:pPr>
          </w:p>
        </w:tc>
        <w:tc>
          <w:tcPr>
            <w:tcW w:w="1150" w:type="dxa"/>
          </w:tcPr>
          <w:p w:rsidR="002E2A9D" w:rsidRPr="00D6339B" w:rsidRDefault="002E2A9D" w:rsidP="00D6339B">
            <w:pPr>
              <w:spacing w:before="40" w:after="40"/>
              <w:rPr>
                <w:sz w:val="16"/>
                <w:szCs w:val="16"/>
              </w:rPr>
            </w:pPr>
            <w:r w:rsidRPr="00D6339B">
              <w:rPr>
                <w:sz w:val="16"/>
                <w:szCs w:val="16"/>
              </w:rPr>
              <w:t>Species</w:t>
            </w:r>
          </w:p>
        </w:tc>
        <w:tc>
          <w:tcPr>
            <w:tcW w:w="4454" w:type="dxa"/>
            <w:gridSpan w:val="4"/>
          </w:tcPr>
          <w:p w:rsidR="002E2A9D" w:rsidRPr="00D6339B" w:rsidRDefault="002E2A9D" w:rsidP="00D6339B">
            <w:pPr>
              <w:spacing w:before="40" w:after="40"/>
              <w:rPr>
                <w:sz w:val="16"/>
                <w:szCs w:val="16"/>
              </w:rPr>
            </w:pPr>
            <w:r w:rsidRPr="00D6339B">
              <w:rPr>
                <w:sz w:val="16"/>
                <w:szCs w:val="16"/>
              </w:rPr>
              <w:t>Level of discarding</w:t>
            </w:r>
          </w:p>
        </w:tc>
      </w:tr>
      <w:tr w:rsidR="002E2A9D" w:rsidRPr="00D6339B" w:rsidTr="00EA3BA3">
        <w:trPr>
          <w:cantSplit/>
          <w:trHeight w:val="198"/>
        </w:trPr>
        <w:tc>
          <w:tcPr>
            <w:tcW w:w="2207" w:type="dxa"/>
            <w:vMerge/>
          </w:tcPr>
          <w:p w:rsidR="002E2A9D" w:rsidRPr="00D6339B" w:rsidRDefault="002E2A9D" w:rsidP="000A3EBF">
            <w:pPr>
              <w:spacing w:before="40" w:after="40"/>
              <w:jc w:val="left"/>
              <w:rPr>
                <w:sz w:val="16"/>
                <w:szCs w:val="16"/>
              </w:rPr>
            </w:pPr>
          </w:p>
        </w:tc>
        <w:tc>
          <w:tcPr>
            <w:tcW w:w="1150" w:type="dxa"/>
          </w:tcPr>
          <w:p w:rsidR="002E2A9D" w:rsidRPr="00D6339B" w:rsidRDefault="002E2A9D" w:rsidP="00D6339B">
            <w:pPr>
              <w:spacing w:before="40" w:after="40"/>
              <w:rPr>
                <w:sz w:val="16"/>
                <w:szCs w:val="16"/>
              </w:rPr>
            </w:pPr>
            <w:r w:rsidRPr="00D6339B">
              <w:rPr>
                <w:sz w:val="16"/>
                <w:szCs w:val="16"/>
              </w:rPr>
              <w:t>plaice</w:t>
            </w:r>
          </w:p>
        </w:tc>
        <w:tc>
          <w:tcPr>
            <w:tcW w:w="4454" w:type="dxa"/>
            <w:gridSpan w:val="4"/>
          </w:tcPr>
          <w:p w:rsidR="002E2A9D" w:rsidRPr="00D6339B" w:rsidRDefault="002E2A9D" w:rsidP="00D6339B">
            <w:pPr>
              <w:spacing w:before="40" w:after="40"/>
              <w:rPr>
                <w:sz w:val="16"/>
                <w:szCs w:val="16"/>
              </w:rPr>
            </w:pPr>
            <w:r w:rsidRPr="00D6339B">
              <w:rPr>
                <w:sz w:val="16"/>
                <w:szCs w:val="16"/>
              </w:rPr>
              <w:t>insignificant</w:t>
            </w:r>
          </w:p>
        </w:tc>
      </w:tr>
      <w:tr w:rsidR="002E2A9D" w:rsidRPr="00D6339B" w:rsidTr="00EA3BA3">
        <w:trPr>
          <w:cantSplit/>
          <w:trHeight w:val="198"/>
        </w:trPr>
        <w:tc>
          <w:tcPr>
            <w:tcW w:w="2207" w:type="dxa"/>
            <w:vMerge/>
          </w:tcPr>
          <w:p w:rsidR="002E2A9D" w:rsidRPr="00D6339B" w:rsidRDefault="002E2A9D" w:rsidP="000A3EBF">
            <w:pPr>
              <w:spacing w:before="40" w:after="40"/>
              <w:jc w:val="left"/>
              <w:rPr>
                <w:sz w:val="16"/>
                <w:szCs w:val="16"/>
              </w:rPr>
            </w:pPr>
          </w:p>
        </w:tc>
        <w:tc>
          <w:tcPr>
            <w:tcW w:w="1150" w:type="dxa"/>
          </w:tcPr>
          <w:p w:rsidR="002E2A9D" w:rsidRPr="00D6339B" w:rsidRDefault="002E2A9D" w:rsidP="00D6339B">
            <w:pPr>
              <w:spacing w:before="40" w:after="40"/>
              <w:rPr>
                <w:sz w:val="16"/>
                <w:szCs w:val="16"/>
              </w:rPr>
            </w:pPr>
            <w:r w:rsidRPr="00D6339B">
              <w:rPr>
                <w:sz w:val="16"/>
                <w:szCs w:val="16"/>
              </w:rPr>
              <w:t>other species</w:t>
            </w:r>
          </w:p>
        </w:tc>
        <w:tc>
          <w:tcPr>
            <w:tcW w:w="4454" w:type="dxa"/>
            <w:gridSpan w:val="4"/>
          </w:tcPr>
          <w:p w:rsidR="002E2A9D" w:rsidRPr="00D6339B" w:rsidRDefault="002E2A9D" w:rsidP="00D6339B">
            <w:pPr>
              <w:spacing w:before="40" w:after="40"/>
              <w:rPr>
                <w:sz w:val="16"/>
                <w:szCs w:val="16"/>
              </w:rPr>
            </w:pPr>
            <w:r w:rsidRPr="00D6339B">
              <w:rPr>
                <w:sz w:val="16"/>
                <w:szCs w:val="16"/>
              </w:rPr>
              <w:t>insignificant (very large mesh size)</w:t>
            </w:r>
          </w:p>
        </w:tc>
      </w:tr>
      <w:tr w:rsidR="002E2A9D" w:rsidRPr="00D6339B" w:rsidTr="00EA3BA3">
        <w:trPr>
          <w:cantSplit/>
          <w:trHeight w:val="198"/>
        </w:trPr>
        <w:tc>
          <w:tcPr>
            <w:tcW w:w="2207" w:type="dxa"/>
            <w:vMerge/>
          </w:tcPr>
          <w:p w:rsidR="002E2A9D" w:rsidRPr="00D6339B" w:rsidRDefault="002E2A9D" w:rsidP="000A3EBF">
            <w:pPr>
              <w:spacing w:before="40" w:after="40"/>
              <w:jc w:val="left"/>
              <w:rPr>
                <w:sz w:val="16"/>
                <w:szCs w:val="16"/>
              </w:rPr>
            </w:pPr>
          </w:p>
        </w:tc>
        <w:tc>
          <w:tcPr>
            <w:tcW w:w="1150" w:type="dxa"/>
          </w:tcPr>
          <w:p w:rsidR="002E2A9D" w:rsidRPr="00D6339B" w:rsidRDefault="002E2A9D" w:rsidP="00D6339B">
            <w:pPr>
              <w:spacing w:before="40" w:after="40"/>
              <w:rPr>
                <w:sz w:val="16"/>
                <w:szCs w:val="16"/>
              </w:rPr>
            </w:pPr>
          </w:p>
        </w:tc>
        <w:tc>
          <w:tcPr>
            <w:tcW w:w="4454" w:type="dxa"/>
            <w:gridSpan w:val="4"/>
          </w:tcPr>
          <w:p w:rsidR="002E2A9D" w:rsidRPr="00D6339B" w:rsidRDefault="002E2A9D" w:rsidP="00D6339B">
            <w:pPr>
              <w:spacing w:before="40" w:after="40"/>
              <w:rPr>
                <w:sz w:val="16"/>
                <w:szCs w:val="16"/>
              </w:rPr>
            </w:pPr>
          </w:p>
        </w:tc>
      </w:tr>
      <w:tr w:rsidR="002E2A9D" w:rsidRPr="00D6339B" w:rsidTr="00EA3BA3">
        <w:trPr>
          <w:cantSplit/>
          <w:trHeight w:val="198"/>
        </w:trPr>
        <w:tc>
          <w:tcPr>
            <w:tcW w:w="2207" w:type="dxa"/>
            <w:vMerge/>
          </w:tcPr>
          <w:p w:rsidR="002E2A9D" w:rsidRPr="00D6339B" w:rsidRDefault="002E2A9D" w:rsidP="000A3EBF">
            <w:pPr>
              <w:spacing w:before="40" w:after="40"/>
              <w:jc w:val="left"/>
              <w:rPr>
                <w:sz w:val="16"/>
                <w:szCs w:val="16"/>
              </w:rPr>
            </w:pPr>
          </w:p>
        </w:tc>
        <w:tc>
          <w:tcPr>
            <w:tcW w:w="1150" w:type="dxa"/>
          </w:tcPr>
          <w:p w:rsidR="002E2A9D" w:rsidRPr="00D6339B" w:rsidRDefault="002E2A9D" w:rsidP="00D6339B">
            <w:pPr>
              <w:spacing w:before="40" w:after="40"/>
              <w:rPr>
                <w:sz w:val="16"/>
                <w:szCs w:val="16"/>
              </w:rPr>
            </w:pPr>
          </w:p>
        </w:tc>
        <w:tc>
          <w:tcPr>
            <w:tcW w:w="4454" w:type="dxa"/>
            <w:gridSpan w:val="4"/>
          </w:tcPr>
          <w:p w:rsidR="002E2A9D" w:rsidRPr="00D6339B" w:rsidRDefault="002E2A9D" w:rsidP="00D6339B">
            <w:pPr>
              <w:spacing w:before="40" w:after="40"/>
              <w:rPr>
                <w:sz w:val="16"/>
                <w:szCs w:val="16"/>
              </w:rPr>
            </w:pPr>
          </w:p>
        </w:tc>
      </w:tr>
      <w:tr w:rsidR="002E2A9D" w:rsidRPr="00D6339B" w:rsidTr="00EA3BA3">
        <w:tc>
          <w:tcPr>
            <w:tcW w:w="2207" w:type="dxa"/>
          </w:tcPr>
          <w:p w:rsidR="002E2A9D" w:rsidRPr="00D6339B" w:rsidRDefault="002E2A9D" w:rsidP="000A3EBF">
            <w:pPr>
              <w:spacing w:before="40" w:after="40"/>
              <w:jc w:val="left"/>
              <w:rPr>
                <w:sz w:val="16"/>
                <w:szCs w:val="16"/>
              </w:rPr>
            </w:pPr>
          </w:p>
        </w:tc>
        <w:tc>
          <w:tcPr>
            <w:tcW w:w="5604" w:type="dxa"/>
            <w:gridSpan w:val="5"/>
          </w:tcPr>
          <w:p w:rsidR="002E2A9D" w:rsidRPr="00D6339B" w:rsidRDefault="002E2A9D" w:rsidP="00D6339B">
            <w:pPr>
              <w:spacing w:before="40" w:after="40"/>
              <w:rPr>
                <w:sz w:val="16"/>
                <w:szCs w:val="16"/>
              </w:rPr>
            </w:pPr>
          </w:p>
        </w:tc>
      </w:tr>
      <w:tr w:rsidR="002E2A9D" w:rsidRPr="00D6339B" w:rsidTr="00EA3BA3">
        <w:trPr>
          <w:cantSplit/>
          <w:trHeight w:val="315"/>
        </w:trPr>
        <w:tc>
          <w:tcPr>
            <w:tcW w:w="2207" w:type="dxa"/>
            <w:vMerge w:val="restart"/>
          </w:tcPr>
          <w:p w:rsidR="002E2A9D" w:rsidRPr="00D6339B" w:rsidRDefault="002E2A9D" w:rsidP="000A3EBF">
            <w:pPr>
              <w:spacing w:before="40" w:after="40"/>
              <w:jc w:val="left"/>
              <w:rPr>
                <w:sz w:val="16"/>
                <w:szCs w:val="16"/>
              </w:rPr>
            </w:pPr>
            <w:r w:rsidRPr="00D6339B">
              <w:rPr>
                <w:sz w:val="16"/>
                <w:szCs w:val="16"/>
              </w:rPr>
              <w:t xml:space="preserve">Is significant part of the catches landed in foreign countries? </w:t>
            </w:r>
          </w:p>
          <w:p w:rsidR="002E2A9D" w:rsidRPr="00D6339B" w:rsidRDefault="002E2A9D" w:rsidP="000A3EBF">
            <w:pPr>
              <w:spacing w:before="40" w:after="40"/>
              <w:jc w:val="left"/>
              <w:rPr>
                <w:sz w:val="16"/>
                <w:szCs w:val="16"/>
              </w:rPr>
            </w:pPr>
          </w:p>
        </w:tc>
        <w:tc>
          <w:tcPr>
            <w:tcW w:w="1427" w:type="dxa"/>
            <w:gridSpan w:val="2"/>
          </w:tcPr>
          <w:p w:rsidR="002E2A9D" w:rsidRPr="00D6339B" w:rsidRDefault="002E2A9D" w:rsidP="00D6339B">
            <w:pPr>
              <w:spacing w:before="40" w:after="40"/>
              <w:rPr>
                <w:sz w:val="16"/>
                <w:szCs w:val="16"/>
              </w:rPr>
            </w:pPr>
            <w:r w:rsidRPr="00D6339B">
              <w:rPr>
                <w:sz w:val="16"/>
                <w:szCs w:val="16"/>
              </w:rPr>
              <w:t>Landing country</w:t>
            </w:r>
          </w:p>
        </w:tc>
        <w:tc>
          <w:tcPr>
            <w:tcW w:w="4177" w:type="dxa"/>
            <w:gridSpan w:val="3"/>
          </w:tcPr>
          <w:p w:rsidR="002E2A9D" w:rsidRPr="00D6339B" w:rsidRDefault="002E2A9D" w:rsidP="00D6339B">
            <w:pPr>
              <w:spacing w:before="40" w:after="40"/>
              <w:rPr>
                <w:sz w:val="16"/>
                <w:szCs w:val="16"/>
              </w:rPr>
            </w:pPr>
            <w:r w:rsidRPr="00D6339B">
              <w:rPr>
                <w:sz w:val="16"/>
                <w:szCs w:val="16"/>
              </w:rPr>
              <w:t>Sampling agreement (y/n) ref. to table</w:t>
            </w:r>
          </w:p>
        </w:tc>
      </w:tr>
      <w:tr w:rsidR="002E2A9D" w:rsidRPr="00D6339B" w:rsidTr="00EA3BA3">
        <w:trPr>
          <w:cantSplit/>
          <w:trHeight w:val="315"/>
        </w:trPr>
        <w:tc>
          <w:tcPr>
            <w:tcW w:w="2207" w:type="dxa"/>
            <w:vMerge/>
          </w:tcPr>
          <w:p w:rsidR="002E2A9D" w:rsidRPr="00D6339B" w:rsidRDefault="002E2A9D" w:rsidP="000A3EBF">
            <w:pPr>
              <w:spacing w:before="40" w:after="40"/>
              <w:jc w:val="left"/>
              <w:rPr>
                <w:sz w:val="16"/>
                <w:szCs w:val="16"/>
              </w:rPr>
            </w:pPr>
          </w:p>
        </w:tc>
        <w:tc>
          <w:tcPr>
            <w:tcW w:w="1427" w:type="dxa"/>
            <w:gridSpan w:val="2"/>
          </w:tcPr>
          <w:p w:rsidR="002E2A9D" w:rsidRPr="00D6339B" w:rsidRDefault="002E2A9D" w:rsidP="00D6339B">
            <w:pPr>
              <w:spacing w:before="40" w:after="40"/>
              <w:rPr>
                <w:sz w:val="16"/>
                <w:szCs w:val="16"/>
              </w:rPr>
            </w:pPr>
            <w:r w:rsidRPr="00D6339B">
              <w:rPr>
                <w:sz w:val="16"/>
                <w:szCs w:val="16"/>
              </w:rPr>
              <w:t>unknown</w:t>
            </w:r>
          </w:p>
        </w:tc>
        <w:tc>
          <w:tcPr>
            <w:tcW w:w="4177" w:type="dxa"/>
            <w:gridSpan w:val="3"/>
          </w:tcPr>
          <w:p w:rsidR="002E2A9D" w:rsidRPr="00D6339B" w:rsidRDefault="002E2A9D" w:rsidP="00D6339B">
            <w:pPr>
              <w:spacing w:before="40" w:after="40"/>
              <w:rPr>
                <w:sz w:val="16"/>
                <w:szCs w:val="16"/>
              </w:rPr>
            </w:pPr>
          </w:p>
        </w:tc>
      </w:tr>
      <w:tr w:rsidR="002E2A9D" w:rsidRPr="00D6339B" w:rsidTr="00EA3BA3">
        <w:trPr>
          <w:cantSplit/>
          <w:trHeight w:val="315"/>
        </w:trPr>
        <w:tc>
          <w:tcPr>
            <w:tcW w:w="2207" w:type="dxa"/>
            <w:vMerge/>
          </w:tcPr>
          <w:p w:rsidR="002E2A9D" w:rsidRPr="00D6339B" w:rsidRDefault="002E2A9D" w:rsidP="000A3EBF">
            <w:pPr>
              <w:spacing w:before="40" w:after="40"/>
              <w:jc w:val="left"/>
              <w:rPr>
                <w:sz w:val="16"/>
                <w:szCs w:val="16"/>
              </w:rPr>
            </w:pPr>
          </w:p>
        </w:tc>
        <w:tc>
          <w:tcPr>
            <w:tcW w:w="1427" w:type="dxa"/>
            <w:gridSpan w:val="2"/>
          </w:tcPr>
          <w:p w:rsidR="002E2A9D" w:rsidRPr="00D6339B" w:rsidRDefault="002E2A9D" w:rsidP="00D6339B">
            <w:pPr>
              <w:spacing w:before="40" w:after="40"/>
              <w:rPr>
                <w:sz w:val="16"/>
                <w:szCs w:val="16"/>
              </w:rPr>
            </w:pPr>
          </w:p>
        </w:tc>
        <w:tc>
          <w:tcPr>
            <w:tcW w:w="4177" w:type="dxa"/>
            <w:gridSpan w:val="3"/>
          </w:tcPr>
          <w:p w:rsidR="002E2A9D" w:rsidRPr="00D6339B" w:rsidRDefault="002E2A9D" w:rsidP="00D6339B">
            <w:pPr>
              <w:spacing w:before="40" w:after="40"/>
              <w:rPr>
                <w:sz w:val="16"/>
                <w:szCs w:val="16"/>
              </w:rPr>
            </w:pPr>
          </w:p>
        </w:tc>
      </w:tr>
      <w:tr w:rsidR="002E2A9D" w:rsidRPr="00D6339B" w:rsidTr="00EA3BA3">
        <w:tc>
          <w:tcPr>
            <w:tcW w:w="7811" w:type="dxa"/>
            <w:gridSpan w:val="6"/>
          </w:tcPr>
          <w:p w:rsidR="002E2A9D" w:rsidRPr="00D6339B" w:rsidRDefault="002E2A9D" w:rsidP="000A3EBF">
            <w:pPr>
              <w:spacing w:before="40" w:after="40"/>
              <w:jc w:val="left"/>
              <w:rPr>
                <w:sz w:val="16"/>
                <w:szCs w:val="16"/>
              </w:rPr>
            </w:pPr>
            <w:r w:rsidRPr="00D6339B">
              <w:rPr>
                <w:sz w:val="16"/>
                <w:szCs w:val="16"/>
              </w:rPr>
              <w:t>Sampling of the metier</w:t>
            </w:r>
          </w:p>
        </w:tc>
      </w:tr>
      <w:tr w:rsidR="002E2A9D" w:rsidRPr="00D6339B" w:rsidTr="00EA3BA3">
        <w:tc>
          <w:tcPr>
            <w:tcW w:w="2207" w:type="dxa"/>
          </w:tcPr>
          <w:p w:rsidR="002E2A9D" w:rsidRPr="00D6339B" w:rsidRDefault="002E2A9D" w:rsidP="000A3EBF">
            <w:pPr>
              <w:spacing w:before="40" w:after="40"/>
              <w:jc w:val="left"/>
              <w:rPr>
                <w:sz w:val="16"/>
                <w:szCs w:val="16"/>
              </w:rPr>
            </w:pPr>
            <w:r w:rsidRPr="00D6339B">
              <w:rPr>
                <w:sz w:val="16"/>
                <w:szCs w:val="16"/>
              </w:rPr>
              <w:t xml:space="preserve">Indicate if this </w:t>
            </w:r>
            <w:r>
              <w:rPr>
                <w:sz w:val="16"/>
                <w:szCs w:val="16"/>
              </w:rPr>
              <w:t>Metier</w:t>
            </w:r>
            <w:r w:rsidRPr="00D6339B">
              <w:rPr>
                <w:sz w:val="16"/>
                <w:szCs w:val="16"/>
              </w:rPr>
              <w:t xml:space="preserve"> is merged with other metiers for sampling</w:t>
            </w:r>
          </w:p>
        </w:tc>
        <w:tc>
          <w:tcPr>
            <w:tcW w:w="5604" w:type="dxa"/>
            <w:gridSpan w:val="5"/>
          </w:tcPr>
          <w:p w:rsidR="002E2A9D" w:rsidRPr="00D6339B" w:rsidRDefault="002E2A9D" w:rsidP="00D6339B">
            <w:pPr>
              <w:spacing w:before="40" w:after="40"/>
              <w:rPr>
                <w:sz w:val="16"/>
                <w:szCs w:val="16"/>
              </w:rPr>
            </w:pPr>
            <w:r w:rsidRPr="00D6339B">
              <w:rPr>
                <w:sz w:val="16"/>
                <w:szCs w:val="16"/>
              </w:rPr>
              <w:t>(list which other metiers are included in the sampling metier)</w:t>
            </w:r>
          </w:p>
        </w:tc>
      </w:tr>
      <w:tr w:rsidR="002E2A9D" w:rsidRPr="00D6339B" w:rsidTr="00EA3BA3">
        <w:tc>
          <w:tcPr>
            <w:tcW w:w="2207" w:type="dxa"/>
          </w:tcPr>
          <w:p w:rsidR="002E2A9D" w:rsidRPr="00D6339B" w:rsidRDefault="002E2A9D" w:rsidP="000A3EBF">
            <w:pPr>
              <w:spacing w:before="40" w:after="40"/>
              <w:jc w:val="left"/>
              <w:rPr>
                <w:sz w:val="16"/>
                <w:szCs w:val="16"/>
              </w:rPr>
            </w:pPr>
            <w:r w:rsidRPr="00D6339B">
              <w:rPr>
                <w:sz w:val="16"/>
                <w:szCs w:val="16"/>
              </w:rPr>
              <w:t>Justification for merging:</w:t>
            </w:r>
          </w:p>
        </w:tc>
        <w:tc>
          <w:tcPr>
            <w:tcW w:w="5604" w:type="dxa"/>
            <w:gridSpan w:val="5"/>
          </w:tcPr>
          <w:p w:rsidR="002E2A9D" w:rsidRPr="00D6339B" w:rsidRDefault="002E2A9D" w:rsidP="00D6339B">
            <w:pPr>
              <w:spacing w:before="40" w:after="40"/>
              <w:rPr>
                <w:sz w:val="16"/>
                <w:szCs w:val="16"/>
              </w:rPr>
            </w:pPr>
          </w:p>
        </w:tc>
      </w:tr>
      <w:tr w:rsidR="002E2A9D" w:rsidRPr="00D6339B" w:rsidTr="00EA3BA3">
        <w:trPr>
          <w:cantSplit/>
          <w:trHeight w:val="360"/>
        </w:trPr>
        <w:tc>
          <w:tcPr>
            <w:tcW w:w="2207" w:type="dxa"/>
            <w:vMerge w:val="restart"/>
          </w:tcPr>
          <w:p w:rsidR="002E2A9D" w:rsidRPr="00D6339B" w:rsidRDefault="002E2A9D" w:rsidP="000A3EBF">
            <w:pPr>
              <w:spacing w:before="40" w:after="40"/>
              <w:jc w:val="left"/>
              <w:rPr>
                <w:sz w:val="16"/>
                <w:szCs w:val="16"/>
              </w:rPr>
            </w:pPr>
            <w:r w:rsidRPr="00D6339B">
              <w:rPr>
                <w:sz w:val="16"/>
                <w:szCs w:val="16"/>
              </w:rPr>
              <w:t>Sampling scheme</w:t>
            </w:r>
          </w:p>
        </w:tc>
        <w:tc>
          <w:tcPr>
            <w:tcW w:w="1768" w:type="dxa"/>
            <w:gridSpan w:val="3"/>
          </w:tcPr>
          <w:p w:rsidR="002E2A9D" w:rsidRPr="00D6339B" w:rsidRDefault="002E2A9D" w:rsidP="00D6339B">
            <w:pPr>
              <w:spacing w:before="40" w:after="40"/>
              <w:rPr>
                <w:sz w:val="16"/>
                <w:szCs w:val="16"/>
              </w:rPr>
            </w:pPr>
            <w:r w:rsidRPr="00D6339B">
              <w:rPr>
                <w:sz w:val="16"/>
                <w:szCs w:val="16"/>
              </w:rPr>
              <w:t>Type of sampling</w:t>
            </w:r>
          </w:p>
        </w:tc>
        <w:tc>
          <w:tcPr>
            <w:tcW w:w="1888" w:type="dxa"/>
          </w:tcPr>
          <w:p w:rsidR="002E2A9D" w:rsidRPr="00D6339B" w:rsidRDefault="002E2A9D" w:rsidP="000A3EBF">
            <w:pPr>
              <w:spacing w:before="40" w:after="40"/>
              <w:jc w:val="left"/>
              <w:rPr>
                <w:sz w:val="16"/>
                <w:szCs w:val="16"/>
              </w:rPr>
            </w:pPr>
            <w:r w:rsidRPr="00D6339B">
              <w:rPr>
                <w:sz w:val="16"/>
                <w:szCs w:val="16"/>
              </w:rPr>
              <w:t>Sampling frame and primary sampling unit for data collection</w:t>
            </w:r>
          </w:p>
        </w:tc>
        <w:tc>
          <w:tcPr>
            <w:tcW w:w="1948" w:type="dxa"/>
          </w:tcPr>
          <w:p w:rsidR="002E2A9D" w:rsidRPr="00D6339B" w:rsidRDefault="002E2A9D" w:rsidP="000A3EBF">
            <w:pPr>
              <w:spacing w:before="40" w:after="40"/>
              <w:jc w:val="left"/>
              <w:rPr>
                <w:sz w:val="16"/>
                <w:szCs w:val="16"/>
              </w:rPr>
            </w:pPr>
            <w:r w:rsidRPr="00D6339B">
              <w:rPr>
                <w:sz w:val="16"/>
                <w:szCs w:val="16"/>
              </w:rPr>
              <w:t>Data collected (retained catch; discarded catch; unsorted catch) and sampling method (concurrent, other)</w:t>
            </w:r>
          </w:p>
        </w:tc>
      </w:tr>
      <w:tr w:rsidR="002E2A9D" w:rsidRPr="00D6339B" w:rsidTr="00EA3BA3">
        <w:trPr>
          <w:cantSplit/>
          <w:trHeight w:val="255"/>
        </w:trPr>
        <w:tc>
          <w:tcPr>
            <w:tcW w:w="2207" w:type="dxa"/>
            <w:vMerge/>
          </w:tcPr>
          <w:p w:rsidR="002E2A9D" w:rsidRPr="00D6339B" w:rsidRDefault="002E2A9D" w:rsidP="000A3EBF">
            <w:pPr>
              <w:spacing w:before="40" w:after="40"/>
              <w:jc w:val="left"/>
              <w:rPr>
                <w:sz w:val="16"/>
                <w:szCs w:val="16"/>
              </w:rPr>
            </w:pPr>
          </w:p>
        </w:tc>
        <w:tc>
          <w:tcPr>
            <w:tcW w:w="1768" w:type="dxa"/>
            <w:gridSpan w:val="3"/>
          </w:tcPr>
          <w:p w:rsidR="002E2A9D" w:rsidRPr="00D6339B" w:rsidRDefault="002E2A9D" w:rsidP="00D6339B">
            <w:pPr>
              <w:spacing w:before="40" w:after="40"/>
              <w:rPr>
                <w:sz w:val="16"/>
                <w:szCs w:val="16"/>
              </w:rPr>
            </w:pPr>
            <w:r w:rsidRPr="00D6339B">
              <w:rPr>
                <w:sz w:val="16"/>
                <w:szCs w:val="16"/>
              </w:rPr>
              <w:t>Observers at sea</w:t>
            </w:r>
          </w:p>
        </w:tc>
        <w:tc>
          <w:tcPr>
            <w:tcW w:w="1888" w:type="dxa"/>
          </w:tcPr>
          <w:p w:rsidR="002E2A9D" w:rsidRPr="00D6339B" w:rsidRDefault="002E2A9D" w:rsidP="00D6339B">
            <w:pPr>
              <w:spacing w:before="40" w:after="40"/>
              <w:rPr>
                <w:sz w:val="16"/>
                <w:szCs w:val="16"/>
              </w:rPr>
            </w:pPr>
            <w:r w:rsidRPr="00D6339B">
              <w:rPr>
                <w:sz w:val="16"/>
                <w:szCs w:val="16"/>
              </w:rPr>
              <w:t>No</w:t>
            </w:r>
          </w:p>
        </w:tc>
        <w:tc>
          <w:tcPr>
            <w:tcW w:w="1948" w:type="dxa"/>
          </w:tcPr>
          <w:p w:rsidR="002E2A9D" w:rsidRPr="00D6339B" w:rsidRDefault="002E2A9D" w:rsidP="00D6339B">
            <w:pPr>
              <w:spacing w:before="40" w:after="40"/>
              <w:rPr>
                <w:sz w:val="16"/>
                <w:szCs w:val="16"/>
              </w:rPr>
            </w:pPr>
          </w:p>
        </w:tc>
      </w:tr>
      <w:tr w:rsidR="002E2A9D" w:rsidRPr="00D6339B" w:rsidTr="00EA3BA3">
        <w:trPr>
          <w:cantSplit/>
          <w:trHeight w:val="255"/>
        </w:trPr>
        <w:tc>
          <w:tcPr>
            <w:tcW w:w="2207" w:type="dxa"/>
            <w:vMerge/>
          </w:tcPr>
          <w:p w:rsidR="002E2A9D" w:rsidRPr="00D6339B" w:rsidRDefault="002E2A9D" w:rsidP="000A3EBF">
            <w:pPr>
              <w:spacing w:before="40" w:after="40"/>
              <w:jc w:val="left"/>
              <w:rPr>
                <w:sz w:val="16"/>
                <w:szCs w:val="16"/>
              </w:rPr>
            </w:pPr>
          </w:p>
        </w:tc>
        <w:tc>
          <w:tcPr>
            <w:tcW w:w="1768" w:type="dxa"/>
            <w:gridSpan w:val="3"/>
          </w:tcPr>
          <w:p w:rsidR="002E2A9D" w:rsidRPr="00D6339B" w:rsidRDefault="002E2A9D" w:rsidP="00D6339B">
            <w:pPr>
              <w:spacing w:before="40" w:after="40"/>
              <w:rPr>
                <w:sz w:val="16"/>
                <w:szCs w:val="16"/>
              </w:rPr>
            </w:pPr>
            <w:r w:rsidRPr="00D6339B">
              <w:rPr>
                <w:sz w:val="16"/>
                <w:szCs w:val="16"/>
              </w:rPr>
              <w:t xml:space="preserve"> Self sampling</w:t>
            </w:r>
          </w:p>
        </w:tc>
        <w:tc>
          <w:tcPr>
            <w:tcW w:w="1888" w:type="dxa"/>
          </w:tcPr>
          <w:p w:rsidR="002E2A9D" w:rsidRPr="00D6339B" w:rsidRDefault="002E2A9D" w:rsidP="00D6339B">
            <w:pPr>
              <w:spacing w:before="40" w:after="40"/>
              <w:rPr>
                <w:sz w:val="16"/>
                <w:szCs w:val="16"/>
              </w:rPr>
            </w:pPr>
            <w:r w:rsidRPr="00D6339B">
              <w:rPr>
                <w:sz w:val="16"/>
                <w:szCs w:val="16"/>
              </w:rPr>
              <w:t>No</w:t>
            </w:r>
          </w:p>
        </w:tc>
        <w:tc>
          <w:tcPr>
            <w:tcW w:w="1948" w:type="dxa"/>
          </w:tcPr>
          <w:p w:rsidR="002E2A9D" w:rsidRPr="00D6339B" w:rsidRDefault="002E2A9D" w:rsidP="00D6339B">
            <w:pPr>
              <w:spacing w:before="40" w:after="40"/>
              <w:rPr>
                <w:sz w:val="16"/>
                <w:szCs w:val="16"/>
              </w:rPr>
            </w:pPr>
          </w:p>
        </w:tc>
      </w:tr>
      <w:tr w:rsidR="002E2A9D" w:rsidRPr="00D6339B" w:rsidTr="00EA3BA3">
        <w:trPr>
          <w:cantSplit/>
          <w:trHeight w:val="255"/>
        </w:trPr>
        <w:tc>
          <w:tcPr>
            <w:tcW w:w="2207" w:type="dxa"/>
            <w:vMerge/>
          </w:tcPr>
          <w:p w:rsidR="002E2A9D" w:rsidRPr="00D6339B" w:rsidRDefault="002E2A9D" w:rsidP="000A3EBF">
            <w:pPr>
              <w:spacing w:before="40" w:after="40"/>
              <w:jc w:val="left"/>
              <w:rPr>
                <w:sz w:val="16"/>
                <w:szCs w:val="16"/>
              </w:rPr>
            </w:pPr>
          </w:p>
        </w:tc>
        <w:tc>
          <w:tcPr>
            <w:tcW w:w="1768" w:type="dxa"/>
            <w:gridSpan w:val="3"/>
          </w:tcPr>
          <w:p w:rsidR="002E2A9D" w:rsidRPr="00D6339B" w:rsidRDefault="002E2A9D" w:rsidP="00D6339B">
            <w:pPr>
              <w:spacing w:before="40" w:after="40"/>
              <w:rPr>
                <w:sz w:val="16"/>
                <w:szCs w:val="16"/>
              </w:rPr>
            </w:pPr>
            <w:r w:rsidRPr="00D6339B">
              <w:rPr>
                <w:sz w:val="16"/>
                <w:szCs w:val="16"/>
              </w:rPr>
              <w:t>Sampling landings on shore</w:t>
            </w:r>
          </w:p>
        </w:tc>
        <w:tc>
          <w:tcPr>
            <w:tcW w:w="1888" w:type="dxa"/>
          </w:tcPr>
          <w:p w:rsidR="002E2A9D" w:rsidRPr="00D6339B" w:rsidRDefault="002E2A9D" w:rsidP="00D6339B">
            <w:pPr>
              <w:spacing w:before="40" w:after="40"/>
              <w:rPr>
                <w:sz w:val="16"/>
                <w:szCs w:val="16"/>
              </w:rPr>
            </w:pPr>
            <w:r w:rsidRPr="00D6339B">
              <w:rPr>
                <w:sz w:val="16"/>
                <w:szCs w:val="16"/>
              </w:rPr>
              <w:t>No</w:t>
            </w:r>
          </w:p>
        </w:tc>
        <w:tc>
          <w:tcPr>
            <w:tcW w:w="1948" w:type="dxa"/>
          </w:tcPr>
          <w:p w:rsidR="002E2A9D" w:rsidRPr="00D6339B" w:rsidRDefault="002E2A9D" w:rsidP="00D6339B">
            <w:pPr>
              <w:spacing w:before="40" w:after="40"/>
              <w:rPr>
                <w:sz w:val="16"/>
                <w:szCs w:val="16"/>
              </w:rPr>
            </w:pPr>
          </w:p>
        </w:tc>
      </w:tr>
      <w:tr w:rsidR="002E2A9D" w:rsidRPr="00D6339B" w:rsidTr="00EA3BA3">
        <w:tc>
          <w:tcPr>
            <w:tcW w:w="2207" w:type="dxa"/>
          </w:tcPr>
          <w:p w:rsidR="002E2A9D" w:rsidRPr="00D6339B" w:rsidRDefault="002E2A9D" w:rsidP="000A3EBF">
            <w:pPr>
              <w:spacing w:before="40" w:after="40"/>
              <w:jc w:val="left"/>
              <w:rPr>
                <w:sz w:val="16"/>
                <w:szCs w:val="16"/>
              </w:rPr>
            </w:pPr>
            <w:r w:rsidRPr="00D6339B">
              <w:rPr>
                <w:sz w:val="16"/>
                <w:szCs w:val="16"/>
              </w:rPr>
              <w:t xml:space="preserve">Indicate if the </w:t>
            </w:r>
            <w:r>
              <w:rPr>
                <w:sz w:val="16"/>
                <w:szCs w:val="16"/>
              </w:rPr>
              <w:t>Metier</w:t>
            </w:r>
            <w:r w:rsidRPr="00D6339B">
              <w:rPr>
                <w:sz w:val="16"/>
                <w:szCs w:val="16"/>
              </w:rPr>
              <w:t xml:space="preserve"> is associated with particular sampling problems:</w:t>
            </w:r>
          </w:p>
        </w:tc>
        <w:tc>
          <w:tcPr>
            <w:tcW w:w="5604" w:type="dxa"/>
            <w:gridSpan w:val="5"/>
          </w:tcPr>
          <w:p w:rsidR="002E2A9D" w:rsidRPr="00D6339B" w:rsidRDefault="002E2A9D" w:rsidP="00D6339B">
            <w:pPr>
              <w:spacing w:before="40" w:after="40"/>
              <w:rPr>
                <w:sz w:val="16"/>
                <w:szCs w:val="16"/>
              </w:rPr>
            </w:pPr>
            <w:r w:rsidRPr="00D6339B">
              <w:rPr>
                <w:sz w:val="16"/>
                <w:szCs w:val="16"/>
              </w:rPr>
              <w:t xml:space="preserve">No access to </w:t>
            </w:r>
            <w:r>
              <w:rPr>
                <w:sz w:val="16"/>
                <w:szCs w:val="16"/>
              </w:rPr>
              <w:t>metier</w:t>
            </w:r>
            <w:r w:rsidRPr="00D6339B">
              <w:rPr>
                <w:sz w:val="16"/>
                <w:szCs w:val="16"/>
              </w:rPr>
              <w:t>. There are only 55 fishing days per year</w:t>
            </w:r>
          </w:p>
        </w:tc>
      </w:tr>
      <w:tr w:rsidR="002E2A9D" w:rsidRPr="00D6339B" w:rsidTr="00EA3BA3">
        <w:tc>
          <w:tcPr>
            <w:tcW w:w="2207" w:type="dxa"/>
          </w:tcPr>
          <w:p w:rsidR="002E2A9D" w:rsidRPr="00D6339B" w:rsidRDefault="002E2A9D" w:rsidP="000A3EBF">
            <w:pPr>
              <w:spacing w:before="40" w:after="40"/>
              <w:jc w:val="left"/>
              <w:rPr>
                <w:sz w:val="16"/>
                <w:szCs w:val="16"/>
              </w:rPr>
            </w:pPr>
            <w:r w:rsidRPr="00D6339B">
              <w:rPr>
                <w:sz w:val="16"/>
                <w:szCs w:val="16"/>
              </w:rPr>
              <w:t>Additional remarks (historical and others):</w:t>
            </w:r>
          </w:p>
          <w:p w:rsidR="002E2A9D" w:rsidRPr="00D6339B" w:rsidRDefault="002E2A9D" w:rsidP="000A3EBF">
            <w:pPr>
              <w:spacing w:before="40" w:after="40"/>
              <w:jc w:val="left"/>
              <w:rPr>
                <w:sz w:val="16"/>
                <w:szCs w:val="16"/>
              </w:rPr>
            </w:pPr>
          </w:p>
        </w:tc>
        <w:tc>
          <w:tcPr>
            <w:tcW w:w="5604" w:type="dxa"/>
            <w:gridSpan w:val="5"/>
          </w:tcPr>
          <w:p w:rsidR="002E2A9D" w:rsidRPr="00D6339B" w:rsidRDefault="002E2A9D" w:rsidP="00AA6CDD">
            <w:pPr>
              <w:spacing w:before="40" w:after="40"/>
              <w:rPr>
                <w:sz w:val="16"/>
                <w:szCs w:val="16"/>
              </w:rPr>
            </w:pPr>
            <w:r w:rsidRPr="00D6339B">
              <w:rPr>
                <w:sz w:val="16"/>
                <w:szCs w:val="16"/>
              </w:rPr>
              <w:t xml:space="preserve">The Netherlands can land appx 1500t of Plaice from IIIa. In some years, this amount (or part of it) is traded for Sole (IV) with another country. </w:t>
            </w:r>
            <w:r>
              <w:rPr>
                <w:sz w:val="16"/>
                <w:szCs w:val="16"/>
              </w:rPr>
              <w:t>When</w:t>
            </w:r>
            <w:r w:rsidRPr="00D6339B">
              <w:rPr>
                <w:sz w:val="16"/>
                <w:szCs w:val="16"/>
              </w:rPr>
              <w:t xml:space="preserve"> this </w:t>
            </w:r>
            <w:r>
              <w:rPr>
                <w:sz w:val="16"/>
                <w:szCs w:val="16"/>
              </w:rPr>
              <w:t xml:space="preserve">is the </w:t>
            </w:r>
            <w:r w:rsidRPr="00D6339B">
              <w:rPr>
                <w:sz w:val="16"/>
                <w:szCs w:val="16"/>
              </w:rPr>
              <w:t xml:space="preserve">case, the fishery doesn’t take place. </w:t>
            </w:r>
            <w:r>
              <w:rPr>
                <w:sz w:val="16"/>
                <w:szCs w:val="16"/>
              </w:rPr>
              <w:t>Total effort of this metier is about 55 days</w:t>
            </w:r>
          </w:p>
        </w:tc>
      </w:tr>
    </w:tbl>
    <w:p w:rsidR="002E2A9D" w:rsidRPr="00D6339B" w:rsidRDefault="002E2A9D" w:rsidP="00D6339B">
      <w:pPr>
        <w:spacing w:before="40" w:after="40"/>
        <w:rPr>
          <w:sz w:val="16"/>
          <w:szCs w:val="16"/>
        </w:rPr>
      </w:pPr>
      <w:r w:rsidRPr="00D6339B">
        <w:rPr>
          <w:sz w:val="16"/>
          <w:szCs w:val="16"/>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7"/>
        <w:gridCol w:w="1150"/>
        <w:gridCol w:w="277"/>
        <w:gridCol w:w="341"/>
        <w:gridCol w:w="1888"/>
        <w:gridCol w:w="1948"/>
      </w:tblGrid>
      <w:tr w:rsidR="002E2A9D" w:rsidRPr="00D6339B" w:rsidTr="00EA3BA3">
        <w:tc>
          <w:tcPr>
            <w:tcW w:w="7811" w:type="dxa"/>
            <w:gridSpan w:val="6"/>
          </w:tcPr>
          <w:p w:rsidR="002E2A9D" w:rsidRPr="00D6339B" w:rsidRDefault="002E2A9D" w:rsidP="00E774F5">
            <w:pPr>
              <w:spacing w:before="40" w:after="40"/>
              <w:jc w:val="left"/>
              <w:rPr>
                <w:sz w:val="16"/>
                <w:szCs w:val="16"/>
              </w:rPr>
            </w:pPr>
            <w:r w:rsidRPr="00D6339B">
              <w:rPr>
                <w:sz w:val="16"/>
                <w:szCs w:val="16"/>
              </w:rPr>
              <w:t>Metier description template 26</w:t>
            </w:r>
          </w:p>
        </w:tc>
      </w:tr>
      <w:tr w:rsidR="002E2A9D" w:rsidRPr="00D6339B" w:rsidTr="00EA3BA3">
        <w:trPr>
          <w:trHeight w:val="284"/>
        </w:trPr>
        <w:tc>
          <w:tcPr>
            <w:tcW w:w="2207" w:type="dxa"/>
          </w:tcPr>
          <w:p w:rsidR="002E2A9D" w:rsidRPr="00D6339B" w:rsidRDefault="002E2A9D" w:rsidP="00E774F5">
            <w:pPr>
              <w:spacing w:before="40" w:after="40"/>
              <w:jc w:val="left"/>
              <w:rPr>
                <w:sz w:val="16"/>
                <w:szCs w:val="16"/>
              </w:rPr>
            </w:pPr>
            <w:r w:rsidRPr="00D6339B">
              <w:rPr>
                <w:sz w:val="16"/>
                <w:szCs w:val="16"/>
              </w:rPr>
              <w:t>RCM</w:t>
            </w:r>
          </w:p>
        </w:tc>
        <w:tc>
          <w:tcPr>
            <w:tcW w:w="5604" w:type="dxa"/>
            <w:gridSpan w:val="5"/>
          </w:tcPr>
          <w:p w:rsidR="002E2A9D" w:rsidRPr="00D6339B" w:rsidRDefault="002E2A9D" w:rsidP="00D6339B">
            <w:pPr>
              <w:spacing w:before="40" w:after="40"/>
              <w:rPr>
                <w:sz w:val="16"/>
                <w:szCs w:val="16"/>
              </w:rPr>
            </w:pPr>
            <w:r w:rsidRPr="00D6339B">
              <w:rPr>
                <w:sz w:val="16"/>
                <w:szCs w:val="16"/>
              </w:rPr>
              <w:t>Other Regions</w:t>
            </w:r>
          </w:p>
        </w:tc>
      </w:tr>
      <w:tr w:rsidR="002E2A9D" w:rsidRPr="00D6339B" w:rsidTr="00EA3BA3">
        <w:trPr>
          <w:trHeight w:val="284"/>
        </w:trPr>
        <w:tc>
          <w:tcPr>
            <w:tcW w:w="2207" w:type="dxa"/>
          </w:tcPr>
          <w:p w:rsidR="002E2A9D" w:rsidRPr="00D6339B" w:rsidRDefault="002E2A9D" w:rsidP="00E774F5">
            <w:pPr>
              <w:spacing w:before="40" w:after="40"/>
              <w:jc w:val="left"/>
              <w:rPr>
                <w:sz w:val="16"/>
                <w:szCs w:val="16"/>
              </w:rPr>
            </w:pPr>
            <w:r w:rsidRPr="00D6339B">
              <w:rPr>
                <w:sz w:val="16"/>
                <w:szCs w:val="16"/>
              </w:rPr>
              <w:t>Fishing ground</w:t>
            </w:r>
          </w:p>
        </w:tc>
        <w:tc>
          <w:tcPr>
            <w:tcW w:w="5604" w:type="dxa"/>
            <w:gridSpan w:val="5"/>
          </w:tcPr>
          <w:p w:rsidR="002E2A9D" w:rsidRPr="00D6339B" w:rsidRDefault="002E2A9D" w:rsidP="00D6339B">
            <w:pPr>
              <w:spacing w:before="40" w:after="40"/>
              <w:rPr>
                <w:sz w:val="16"/>
                <w:szCs w:val="16"/>
              </w:rPr>
            </w:pPr>
            <w:r w:rsidRPr="00D6339B">
              <w:rPr>
                <w:sz w:val="16"/>
                <w:szCs w:val="16"/>
              </w:rPr>
              <w:t>CECAF</w:t>
            </w:r>
          </w:p>
        </w:tc>
      </w:tr>
      <w:tr w:rsidR="002E2A9D" w:rsidRPr="00D6339B" w:rsidTr="00EA3BA3">
        <w:trPr>
          <w:trHeight w:val="284"/>
        </w:trPr>
        <w:tc>
          <w:tcPr>
            <w:tcW w:w="2207" w:type="dxa"/>
          </w:tcPr>
          <w:p w:rsidR="002E2A9D" w:rsidRPr="00D6339B" w:rsidRDefault="002E2A9D" w:rsidP="00E774F5">
            <w:pPr>
              <w:spacing w:before="40" w:after="40"/>
              <w:jc w:val="left"/>
              <w:rPr>
                <w:sz w:val="16"/>
                <w:szCs w:val="16"/>
              </w:rPr>
            </w:pPr>
            <w:r w:rsidRPr="00D6339B">
              <w:rPr>
                <w:sz w:val="16"/>
                <w:szCs w:val="16"/>
              </w:rPr>
              <w:t xml:space="preserve">Name of </w:t>
            </w:r>
            <w:r>
              <w:rPr>
                <w:sz w:val="16"/>
                <w:szCs w:val="16"/>
              </w:rPr>
              <w:t>metier</w:t>
            </w:r>
            <w:r w:rsidRPr="00D6339B">
              <w:rPr>
                <w:sz w:val="16"/>
                <w:szCs w:val="16"/>
              </w:rPr>
              <w:t>:</w:t>
            </w:r>
          </w:p>
        </w:tc>
        <w:tc>
          <w:tcPr>
            <w:tcW w:w="5604" w:type="dxa"/>
            <w:gridSpan w:val="5"/>
          </w:tcPr>
          <w:p w:rsidR="002E2A9D" w:rsidRPr="00D6339B" w:rsidRDefault="002E2A9D" w:rsidP="00D6339B">
            <w:pPr>
              <w:spacing w:before="40" w:after="40"/>
              <w:rPr>
                <w:sz w:val="16"/>
                <w:szCs w:val="16"/>
              </w:rPr>
            </w:pPr>
            <w:r w:rsidRPr="00D6339B">
              <w:rPr>
                <w:sz w:val="16"/>
                <w:szCs w:val="16"/>
              </w:rPr>
              <w:t>OTM_SPF_</w:t>
            </w:r>
            <w:r>
              <w:rPr>
                <w:sz w:val="16"/>
                <w:szCs w:val="16"/>
              </w:rPr>
              <w:t>4</w:t>
            </w:r>
            <w:r w:rsidRPr="00D6339B">
              <w:rPr>
                <w:sz w:val="16"/>
                <w:szCs w:val="16"/>
              </w:rPr>
              <w:t>0_0_0</w:t>
            </w:r>
          </w:p>
        </w:tc>
      </w:tr>
      <w:tr w:rsidR="002E2A9D" w:rsidRPr="00D6339B" w:rsidTr="00EA3BA3">
        <w:trPr>
          <w:trHeight w:val="284"/>
        </w:trPr>
        <w:tc>
          <w:tcPr>
            <w:tcW w:w="2207" w:type="dxa"/>
          </w:tcPr>
          <w:p w:rsidR="002E2A9D" w:rsidRPr="00D6339B" w:rsidRDefault="002E2A9D" w:rsidP="00E774F5">
            <w:pPr>
              <w:spacing w:before="40" w:after="40"/>
              <w:jc w:val="left"/>
              <w:rPr>
                <w:sz w:val="16"/>
                <w:szCs w:val="16"/>
              </w:rPr>
            </w:pPr>
            <w:r w:rsidRPr="00D6339B">
              <w:rPr>
                <w:sz w:val="16"/>
                <w:szCs w:val="16"/>
              </w:rPr>
              <w:t>Flag country:</w:t>
            </w:r>
          </w:p>
        </w:tc>
        <w:tc>
          <w:tcPr>
            <w:tcW w:w="5604" w:type="dxa"/>
            <w:gridSpan w:val="5"/>
          </w:tcPr>
          <w:p w:rsidR="002E2A9D" w:rsidRPr="00D6339B" w:rsidRDefault="002E2A9D" w:rsidP="00D6339B">
            <w:pPr>
              <w:spacing w:before="40" w:after="40"/>
              <w:rPr>
                <w:sz w:val="16"/>
                <w:szCs w:val="16"/>
              </w:rPr>
            </w:pPr>
            <w:r w:rsidRPr="00D6339B">
              <w:rPr>
                <w:sz w:val="16"/>
                <w:szCs w:val="16"/>
              </w:rPr>
              <w:t>Netherlands</w:t>
            </w:r>
          </w:p>
        </w:tc>
      </w:tr>
      <w:tr w:rsidR="002E2A9D" w:rsidRPr="00D6339B" w:rsidTr="00EA3BA3">
        <w:trPr>
          <w:trHeight w:val="284"/>
        </w:trPr>
        <w:tc>
          <w:tcPr>
            <w:tcW w:w="2207" w:type="dxa"/>
          </w:tcPr>
          <w:p w:rsidR="002E2A9D" w:rsidRPr="00D6339B" w:rsidRDefault="002E2A9D" w:rsidP="00E774F5">
            <w:pPr>
              <w:spacing w:before="40" w:after="40"/>
              <w:jc w:val="left"/>
              <w:rPr>
                <w:sz w:val="16"/>
                <w:szCs w:val="16"/>
              </w:rPr>
            </w:pPr>
            <w:r w:rsidRPr="00D6339B">
              <w:rPr>
                <w:sz w:val="16"/>
                <w:szCs w:val="16"/>
              </w:rPr>
              <w:t>Date of update:</w:t>
            </w:r>
          </w:p>
        </w:tc>
        <w:tc>
          <w:tcPr>
            <w:tcW w:w="5604" w:type="dxa"/>
            <w:gridSpan w:val="5"/>
          </w:tcPr>
          <w:p w:rsidR="002E2A9D" w:rsidRPr="00D6339B" w:rsidRDefault="002E2A9D" w:rsidP="00D6339B">
            <w:pPr>
              <w:spacing w:before="40" w:after="40"/>
              <w:rPr>
                <w:sz w:val="16"/>
                <w:szCs w:val="16"/>
              </w:rPr>
            </w:pPr>
            <w:r>
              <w:rPr>
                <w:sz w:val="16"/>
                <w:szCs w:val="16"/>
              </w:rPr>
              <w:t>24</w:t>
            </w:r>
            <w:r w:rsidRPr="00D6339B">
              <w:rPr>
                <w:sz w:val="16"/>
                <w:szCs w:val="16"/>
              </w:rPr>
              <w:t>-</w:t>
            </w:r>
            <w:r>
              <w:rPr>
                <w:sz w:val="16"/>
                <w:szCs w:val="16"/>
              </w:rPr>
              <w:t>10</w:t>
            </w:r>
            <w:r w:rsidRPr="00D6339B">
              <w:rPr>
                <w:sz w:val="16"/>
                <w:szCs w:val="16"/>
              </w:rPr>
              <w:t>-201</w:t>
            </w:r>
            <w:r>
              <w:rPr>
                <w:sz w:val="16"/>
                <w:szCs w:val="16"/>
              </w:rPr>
              <w:t>1</w:t>
            </w:r>
          </w:p>
        </w:tc>
      </w:tr>
      <w:tr w:rsidR="002E2A9D" w:rsidRPr="00D6339B" w:rsidTr="00EA3BA3">
        <w:tc>
          <w:tcPr>
            <w:tcW w:w="7811" w:type="dxa"/>
            <w:gridSpan w:val="6"/>
          </w:tcPr>
          <w:p w:rsidR="002E2A9D" w:rsidRPr="00D6339B" w:rsidRDefault="002E2A9D" w:rsidP="00E774F5">
            <w:pPr>
              <w:spacing w:before="40" w:after="40"/>
              <w:jc w:val="left"/>
              <w:rPr>
                <w:sz w:val="16"/>
                <w:szCs w:val="16"/>
              </w:rPr>
            </w:pPr>
            <w:r w:rsidRPr="00D6339B">
              <w:rPr>
                <w:sz w:val="16"/>
                <w:szCs w:val="16"/>
              </w:rPr>
              <w:t xml:space="preserve">Description of the </w:t>
            </w:r>
            <w:r>
              <w:rPr>
                <w:sz w:val="16"/>
                <w:szCs w:val="16"/>
              </w:rPr>
              <w:t>metier</w:t>
            </w:r>
          </w:p>
        </w:tc>
      </w:tr>
      <w:tr w:rsidR="002E2A9D" w:rsidRPr="00D6339B" w:rsidTr="00EA3BA3">
        <w:tc>
          <w:tcPr>
            <w:tcW w:w="2207" w:type="dxa"/>
          </w:tcPr>
          <w:p w:rsidR="002E2A9D" w:rsidRPr="00D6339B" w:rsidRDefault="002E2A9D" w:rsidP="00E774F5">
            <w:pPr>
              <w:spacing w:before="40" w:after="40"/>
              <w:jc w:val="left"/>
              <w:rPr>
                <w:sz w:val="16"/>
                <w:szCs w:val="16"/>
              </w:rPr>
            </w:pPr>
            <w:r w:rsidRPr="00D6339B">
              <w:rPr>
                <w:sz w:val="16"/>
                <w:szCs w:val="16"/>
              </w:rPr>
              <w:t xml:space="preserve">Spatial distribution of the fishing activity of the </w:t>
            </w:r>
            <w:r>
              <w:rPr>
                <w:sz w:val="16"/>
                <w:szCs w:val="16"/>
              </w:rPr>
              <w:t>metier</w:t>
            </w:r>
          </w:p>
        </w:tc>
        <w:tc>
          <w:tcPr>
            <w:tcW w:w="5604" w:type="dxa"/>
            <w:gridSpan w:val="5"/>
          </w:tcPr>
          <w:p w:rsidR="002E2A9D" w:rsidRPr="00D6339B" w:rsidRDefault="002E2A9D" w:rsidP="00D6339B">
            <w:pPr>
              <w:spacing w:before="40" w:after="40"/>
              <w:rPr>
                <w:sz w:val="16"/>
                <w:szCs w:val="16"/>
              </w:rPr>
            </w:pPr>
            <w:r w:rsidRPr="00D6339B">
              <w:rPr>
                <w:sz w:val="16"/>
                <w:szCs w:val="16"/>
              </w:rPr>
              <w:t>The fishery takes place within the 200 miles zone of Mauritania</w:t>
            </w:r>
          </w:p>
        </w:tc>
      </w:tr>
      <w:tr w:rsidR="002E2A9D" w:rsidRPr="00D6339B" w:rsidTr="00EA3BA3">
        <w:tc>
          <w:tcPr>
            <w:tcW w:w="2207" w:type="dxa"/>
          </w:tcPr>
          <w:p w:rsidR="002E2A9D" w:rsidRPr="00D6339B" w:rsidRDefault="002E2A9D" w:rsidP="00E774F5">
            <w:pPr>
              <w:spacing w:before="40" w:after="40"/>
              <w:jc w:val="left"/>
              <w:rPr>
                <w:sz w:val="16"/>
                <w:szCs w:val="16"/>
              </w:rPr>
            </w:pPr>
            <w:r w:rsidRPr="00D6339B">
              <w:rPr>
                <w:sz w:val="16"/>
                <w:szCs w:val="16"/>
              </w:rPr>
              <w:t xml:space="preserve">Seasonal pattern of the fishing activity of the </w:t>
            </w:r>
            <w:r>
              <w:rPr>
                <w:sz w:val="16"/>
                <w:szCs w:val="16"/>
              </w:rPr>
              <w:t>metier</w:t>
            </w:r>
          </w:p>
        </w:tc>
        <w:tc>
          <w:tcPr>
            <w:tcW w:w="5604" w:type="dxa"/>
            <w:gridSpan w:val="5"/>
          </w:tcPr>
          <w:p w:rsidR="002E2A9D" w:rsidRPr="00D6339B" w:rsidRDefault="002E2A9D" w:rsidP="00D6339B">
            <w:pPr>
              <w:spacing w:before="40" w:after="40"/>
              <w:rPr>
                <w:sz w:val="16"/>
                <w:szCs w:val="16"/>
              </w:rPr>
            </w:pPr>
            <w:r w:rsidRPr="00D6339B">
              <w:rPr>
                <w:sz w:val="16"/>
                <w:szCs w:val="16"/>
              </w:rPr>
              <w:t xml:space="preserve">The fishery takes place all year round. In this fishery, the main activity is from May to October directed to </w:t>
            </w:r>
            <w:r w:rsidRPr="00D6339B">
              <w:rPr>
                <w:i/>
                <w:sz w:val="16"/>
                <w:szCs w:val="16"/>
              </w:rPr>
              <w:t>Sardinella aurita</w:t>
            </w:r>
            <w:r w:rsidRPr="00D6339B">
              <w:rPr>
                <w:sz w:val="16"/>
                <w:szCs w:val="16"/>
              </w:rPr>
              <w:t>. During the rest of the year, there is a limited fishery on other species (sardines and horse mackerels).</w:t>
            </w:r>
          </w:p>
        </w:tc>
      </w:tr>
      <w:tr w:rsidR="002E2A9D" w:rsidRPr="00D6339B" w:rsidTr="00EA3BA3">
        <w:tc>
          <w:tcPr>
            <w:tcW w:w="2207" w:type="dxa"/>
          </w:tcPr>
          <w:p w:rsidR="002E2A9D" w:rsidRPr="00D6339B" w:rsidRDefault="002E2A9D" w:rsidP="00E774F5">
            <w:pPr>
              <w:spacing w:before="40" w:after="40"/>
              <w:jc w:val="left"/>
              <w:rPr>
                <w:sz w:val="16"/>
                <w:szCs w:val="16"/>
              </w:rPr>
            </w:pPr>
            <w:r w:rsidRPr="00D6339B">
              <w:rPr>
                <w:sz w:val="16"/>
                <w:szCs w:val="16"/>
              </w:rPr>
              <w:t xml:space="preserve">Number of vessels involved in metier by LOA group: </w:t>
            </w:r>
          </w:p>
        </w:tc>
        <w:tc>
          <w:tcPr>
            <w:tcW w:w="5604" w:type="dxa"/>
            <w:gridSpan w:val="5"/>
          </w:tcPr>
          <w:p w:rsidR="002E2A9D" w:rsidRPr="00D6339B" w:rsidRDefault="002E2A9D" w:rsidP="00D6339B">
            <w:pPr>
              <w:spacing w:before="40" w:after="40"/>
              <w:rPr>
                <w:sz w:val="16"/>
                <w:szCs w:val="16"/>
              </w:rPr>
            </w:pPr>
            <w:r w:rsidRPr="00D6339B">
              <w:rPr>
                <w:sz w:val="16"/>
                <w:szCs w:val="16"/>
              </w:rPr>
              <w:t>4 vessels &gt;40m (in fact &gt;100m)</w:t>
            </w:r>
            <w:r>
              <w:rPr>
                <w:sz w:val="16"/>
                <w:szCs w:val="16"/>
              </w:rPr>
              <w:t xml:space="preserve"> also differ by year</w:t>
            </w:r>
          </w:p>
        </w:tc>
      </w:tr>
      <w:tr w:rsidR="002E2A9D" w:rsidRPr="00D6339B" w:rsidTr="00EA3BA3">
        <w:tc>
          <w:tcPr>
            <w:tcW w:w="2207" w:type="dxa"/>
          </w:tcPr>
          <w:p w:rsidR="002E2A9D" w:rsidRPr="00D6339B" w:rsidRDefault="002E2A9D" w:rsidP="00E774F5">
            <w:pPr>
              <w:spacing w:before="40" w:after="40"/>
              <w:jc w:val="left"/>
              <w:rPr>
                <w:sz w:val="16"/>
                <w:szCs w:val="16"/>
              </w:rPr>
            </w:pPr>
            <w:r w:rsidRPr="00D6339B">
              <w:rPr>
                <w:sz w:val="16"/>
                <w:szCs w:val="16"/>
              </w:rPr>
              <w:t xml:space="preserve">Detailed gear types and selectivity devices used in </w:t>
            </w:r>
            <w:r>
              <w:rPr>
                <w:sz w:val="16"/>
                <w:szCs w:val="16"/>
              </w:rPr>
              <w:t>metier</w:t>
            </w:r>
          </w:p>
        </w:tc>
        <w:tc>
          <w:tcPr>
            <w:tcW w:w="5604" w:type="dxa"/>
            <w:gridSpan w:val="5"/>
          </w:tcPr>
          <w:p w:rsidR="002E2A9D" w:rsidRPr="00D6339B" w:rsidRDefault="002E2A9D" w:rsidP="00D6339B">
            <w:pPr>
              <w:spacing w:before="40" w:after="40"/>
              <w:rPr>
                <w:sz w:val="16"/>
                <w:szCs w:val="16"/>
              </w:rPr>
            </w:pPr>
            <w:r w:rsidRPr="00D6339B">
              <w:rPr>
                <w:sz w:val="16"/>
                <w:szCs w:val="16"/>
              </w:rPr>
              <w:t xml:space="preserve">Pelagic trawls operated by large freezer trawlers </w:t>
            </w:r>
          </w:p>
        </w:tc>
      </w:tr>
      <w:tr w:rsidR="002E2A9D" w:rsidRPr="00D6339B" w:rsidTr="00EA3BA3">
        <w:tc>
          <w:tcPr>
            <w:tcW w:w="2207" w:type="dxa"/>
          </w:tcPr>
          <w:p w:rsidR="002E2A9D" w:rsidRPr="00D6339B" w:rsidRDefault="002E2A9D" w:rsidP="00E774F5">
            <w:pPr>
              <w:spacing w:before="40" w:after="40"/>
              <w:jc w:val="left"/>
              <w:rPr>
                <w:sz w:val="16"/>
                <w:szCs w:val="16"/>
              </w:rPr>
            </w:pPr>
            <w:r w:rsidRPr="00D6339B">
              <w:rPr>
                <w:sz w:val="16"/>
                <w:szCs w:val="16"/>
              </w:rPr>
              <w:t xml:space="preserve">Main target and by-catch species for the </w:t>
            </w:r>
            <w:r>
              <w:rPr>
                <w:sz w:val="16"/>
                <w:szCs w:val="16"/>
              </w:rPr>
              <w:t>metier</w:t>
            </w:r>
          </w:p>
        </w:tc>
        <w:tc>
          <w:tcPr>
            <w:tcW w:w="5604" w:type="dxa"/>
            <w:gridSpan w:val="5"/>
          </w:tcPr>
          <w:p w:rsidR="002E2A9D" w:rsidRPr="00D6339B" w:rsidRDefault="002E2A9D" w:rsidP="00D6339B">
            <w:pPr>
              <w:spacing w:before="40" w:after="40"/>
              <w:rPr>
                <w:sz w:val="16"/>
                <w:szCs w:val="16"/>
              </w:rPr>
            </w:pPr>
            <w:r w:rsidRPr="00D6339B">
              <w:rPr>
                <w:sz w:val="16"/>
                <w:szCs w:val="16"/>
              </w:rPr>
              <w:t xml:space="preserve">Main target is </w:t>
            </w:r>
            <w:r w:rsidRPr="00D6339B">
              <w:rPr>
                <w:i/>
                <w:sz w:val="16"/>
                <w:szCs w:val="16"/>
              </w:rPr>
              <w:t>Sardinella aurita</w:t>
            </w:r>
            <w:r w:rsidRPr="00D6339B">
              <w:rPr>
                <w:sz w:val="16"/>
                <w:szCs w:val="16"/>
              </w:rPr>
              <w:t xml:space="preserve"> with less catches of </w:t>
            </w:r>
            <w:r w:rsidRPr="00D6339B">
              <w:rPr>
                <w:i/>
                <w:sz w:val="16"/>
                <w:szCs w:val="16"/>
              </w:rPr>
              <w:t>Sardinella maderensis</w:t>
            </w:r>
            <w:r w:rsidRPr="00D6339B">
              <w:rPr>
                <w:sz w:val="16"/>
                <w:szCs w:val="16"/>
              </w:rPr>
              <w:t>, horse mackerel (</w:t>
            </w:r>
            <w:r w:rsidRPr="00027159">
              <w:rPr>
                <w:i/>
                <w:iCs/>
                <w:color w:val="000000"/>
                <w:sz w:val="16"/>
                <w:szCs w:val="16"/>
              </w:rPr>
              <w:t>Trachurus sp</w:t>
            </w:r>
            <w:r w:rsidRPr="00027159">
              <w:rPr>
                <w:iCs/>
                <w:color w:val="000000"/>
                <w:sz w:val="16"/>
                <w:szCs w:val="16"/>
              </w:rPr>
              <w:t>), chub mackerel (</w:t>
            </w:r>
            <w:r w:rsidRPr="00D6339B">
              <w:rPr>
                <w:i/>
                <w:iCs/>
                <w:color w:val="000000"/>
                <w:sz w:val="16"/>
                <w:szCs w:val="16"/>
              </w:rPr>
              <w:t>Scomber colias</w:t>
            </w:r>
            <w:r w:rsidRPr="00D6339B">
              <w:rPr>
                <w:iCs/>
                <w:color w:val="000000"/>
                <w:sz w:val="16"/>
                <w:szCs w:val="16"/>
              </w:rPr>
              <w:t>)</w:t>
            </w:r>
            <w:r w:rsidRPr="00D6339B">
              <w:rPr>
                <w:sz w:val="16"/>
                <w:szCs w:val="16"/>
              </w:rPr>
              <w:t xml:space="preserve"> and sardine (</w:t>
            </w:r>
            <w:r w:rsidRPr="00D6339B">
              <w:rPr>
                <w:i/>
                <w:sz w:val="16"/>
                <w:szCs w:val="16"/>
              </w:rPr>
              <w:t>S. Pilchardus</w:t>
            </w:r>
            <w:r w:rsidRPr="00D6339B">
              <w:rPr>
                <w:sz w:val="16"/>
                <w:szCs w:val="16"/>
              </w:rPr>
              <w:t>)</w:t>
            </w:r>
            <w:r w:rsidRPr="00D6339B">
              <w:rPr>
                <w:iCs/>
                <w:color w:val="000000"/>
                <w:sz w:val="16"/>
                <w:szCs w:val="16"/>
              </w:rPr>
              <w:t>.</w:t>
            </w:r>
            <w:r w:rsidRPr="00D6339B">
              <w:rPr>
                <w:sz w:val="16"/>
                <w:szCs w:val="16"/>
              </w:rPr>
              <w:t xml:space="preserve"> Not all species are reported by name.. There are also catches of bonito (</w:t>
            </w:r>
            <w:r w:rsidRPr="00D6339B">
              <w:rPr>
                <w:i/>
                <w:sz w:val="16"/>
                <w:szCs w:val="16"/>
              </w:rPr>
              <w:t>Sarda sarda</w:t>
            </w:r>
            <w:r w:rsidRPr="00D6339B">
              <w:rPr>
                <w:sz w:val="16"/>
                <w:szCs w:val="16"/>
              </w:rPr>
              <w:t>)</w:t>
            </w:r>
          </w:p>
        </w:tc>
      </w:tr>
      <w:tr w:rsidR="002E2A9D" w:rsidRPr="00D6339B" w:rsidTr="00EA3BA3">
        <w:trPr>
          <w:cantSplit/>
          <w:trHeight w:val="198"/>
        </w:trPr>
        <w:tc>
          <w:tcPr>
            <w:tcW w:w="2207" w:type="dxa"/>
            <w:vMerge w:val="restart"/>
          </w:tcPr>
          <w:p w:rsidR="002E2A9D" w:rsidRPr="00D6339B" w:rsidRDefault="002E2A9D" w:rsidP="00E774F5">
            <w:pPr>
              <w:spacing w:before="40" w:after="40"/>
              <w:jc w:val="left"/>
              <w:rPr>
                <w:sz w:val="16"/>
                <w:szCs w:val="16"/>
              </w:rPr>
            </w:pPr>
            <w:r w:rsidRPr="00D6339B">
              <w:rPr>
                <w:sz w:val="16"/>
                <w:szCs w:val="16"/>
              </w:rPr>
              <w:t>Indicate level of discard of major species (mostly subset of G1 or G2 species):</w:t>
            </w:r>
          </w:p>
          <w:p w:rsidR="002E2A9D" w:rsidRPr="00D6339B" w:rsidRDefault="002E2A9D" w:rsidP="00E774F5">
            <w:pPr>
              <w:spacing w:before="40" w:after="40"/>
              <w:jc w:val="left"/>
              <w:rPr>
                <w:sz w:val="16"/>
                <w:szCs w:val="16"/>
              </w:rPr>
            </w:pPr>
          </w:p>
        </w:tc>
        <w:tc>
          <w:tcPr>
            <w:tcW w:w="1150" w:type="dxa"/>
          </w:tcPr>
          <w:p w:rsidR="002E2A9D" w:rsidRPr="00D6339B" w:rsidRDefault="002E2A9D" w:rsidP="00D6339B">
            <w:pPr>
              <w:spacing w:before="40" w:after="40"/>
              <w:rPr>
                <w:sz w:val="16"/>
                <w:szCs w:val="16"/>
              </w:rPr>
            </w:pPr>
            <w:r w:rsidRPr="00D6339B">
              <w:rPr>
                <w:sz w:val="16"/>
                <w:szCs w:val="16"/>
              </w:rPr>
              <w:t>Species</w:t>
            </w:r>
          </w:p>
        </w:tc>
        <w:tc>
          <w:tcPr>
            <w:tcW w:w="4454" w:type="dxa"/>
            <w:gridSpan w:val="4"/>
          </w:tcPr>
          <w:p w:rsidR="002E2A9D" w:rsidRPr="00D6339B" w:rsidRDefault="002E2A9D" w:rsidP="00D6339B">
            <w:pPr>
              <w:spacing w:before="40" w:after="40"/>
              <w:rPr>
                <w:sz w:val="16"/>
                <w:szCs w:val="16"/>
              </w:rPr>
            </w:pPr>
            <w:r w:rsidRPr="00D6339B">
              <w:rPr>
                <w:sz w:val="16"/>
                <w:szCs w:val="16"/>
              </w:rPr>
              <w:t>Level of discarding</w:t>
            </w:r>
          </w:p>
        </w:tc>
      </w:tr>
      <w:tr w:rsidR="002E2A9D" w:rsidRPr="00D6339B" w:rsidTr="00EA3BA3">
        <w:trPr>
          <w:cantSplit/>
          <w:trHeight w:val="198"/>
        </w:trPr>
        <w:tc>
          <w:tcPr>
            <w:tcW w:w="2207" w:type="dxa"/>
            <w:vMerge/>
          </w:tcPr>
          <w:p w:rsidR="002E2A9D" w:rsidRPr="00D6339B" w:rsidRDefault="002E2A9D" w:rsidP="00E774F5">
            <w:pPr>
              <w:spacing w:before="40" w:after="40"/>
              <w:jc w:val="left"/>
              <w:rPr>
                <w:sz w:val="16"/>
                <w:szCs w:val="16"/>
              </w:rPr>
            </w:pPr>
          </w:p>
        </w:tc>
        <w:tc>
          <w:tcPr>
            <w:tcW w:w="1150" w:type="dxa"/>
          </w:tcPr>
          <w:p w:rsidR="002E2A9D" w:rsidRPr="00D6339B" w:rsidRDefault="002E2A9D" w:rsidP="00D6339B">
            <w:pPr>
              <w:spacing w:before="40" w:after="40"/>
              <w:rPr>
                <w:sz w:val="16"/>
                <w:szCs w:val="16"/>
              </w:rPr>
            </w:pPr>
            <w:r w:rsidRPr="00D6339B">
              <w:rPr>
                <w:sz w:val="16"/>
                <w:szCs w:val="16"/>
              </w:rPr>
              <w:t>total</w:t>
            </w:r>
          </w:p>
        </w:tc>
        <w:tc>
          <w:tcPr>
            <w:tcW w:w="4454" w:type="dxa"/>
            <w:gridSpan w:val="4"/>
          </w:tcPr>
          <w:p w:rsidR="002E2A9D" w:rsidRPr="00D6339B" w:rsidRDefault="002E2A9D" w:rsidP="00D6339B">
            <w:pPr>
              <w:spacing w:before="40" w:after="40"/>
              <w:rPr>
                <w:sz w:val="16"/>
                <w:szCs w:val="16"/>
              </w:rPr>
            </w:pPr>
            <w:r w:rsidRPr="00D6339B">
              <w:rPr>
                <w:sz w:val="16"/>
                <w:szCs w:val="16"/>
              </w:rPr>
              <w:t>insignificant (&lt; 10%)</w:t>
            </w:r>
          </w:p>
        </w:tc>
      </w:tr>
      <w:tr w:rsidR="002E2A9D" w:rsidRPr="00D6339B" w:rsidTr="00EA3BA3">
        <w:trPr>
          <w:cantSplit/>
          <w:trHeight w:val="198"/>
        </w:trPr>
        <w:tc>
          <w:tcPr>
            <w:tcW w:w="2207" w:type="dxa"/>
            <w:vMerge/>
          </w:tcPr>
          <w:p w:rsidR="002E2A9D" w:rsidRPr="00D6339B" w:rsidRDefault="002E2A9D" w:rsidP="00E774F5">
            <w:pPr>
              <w:spacing w:before="40" w:after="40"/>
              <w:jc w:val="left"/>
              <w:rPr>
                <w:sz w:val="16"/>
                <w:szCs w:val="16"/>
              </w:rPr>
            </w:pPr>
          </w:p>
        </w:tc>
        <w:tc>
          <w:tcPr>
            <w:tcW w:w="1150" w:type="dxa"/>
          </w:tcPr>
          <w:p w:rsidR="002E2A9D" w:rsidRPr="00D6339B" w:rsidRDefault="002E2A9D" w:rsidP="00D6339B">
            <w:pPr>
              <w:spacing w:before="40" w:after="40"/>
              <w:rPr>
                <w:sz w:val="16"/>
                <w:szCs w:val="16"/>
              </w:rPr>
            </w:pPr>
            <w:r w:rsidRPr="00D6339B">
              <w:rPr>
                <w:sz w:val="16"/>
                <w:szCs w:val="16"/>
              </w:rPr>
              <w:t>by species</w:t>
            </w:r>
          </w:p>
        </w:tc>
        <w:tc>
          <w:tcPr>
            <w:tcW w:w="4454" w:type="dxa"/>
            <w:gridSpan w:val="4"/>
          </w:tcPr>
          <w:p w:rsidR="002E2A9D" w:rsidRPr="00D6339B" w:rsidRDefault="002E2A9D" w:rsidP="00D6339B">
            <w:pPr>
              <w:spacing w:before="40" w:after="40"/>
              <w:rPr>
                <w:sz w:val="16"/>
                <w:szCs w:val="16"/>
              </w:rPr>
            </w:pPr>
            <w:r w:rsidRPr="00D6339B">
              <w:rPr>
                <w:sz w:val="16"/>
                <w:szCs w:val="16"/>
              </w:rPr>
              <w:t>sometimes exceeding 10%</w:t>
            </w:r>
          </w:p>
        </w:tc>
      </w:tr>
      <w:tr w:rsidR="002E2A9D" w:rsidRPr="00D6339B" w:rsidTr="00EA3BA3">
        <w:trPr>
          <w:cantSplit/>
          <w:trHeight w:val="198"/>
        </w:trPr>
        <w:tc>
          <w:tcPr>
            <w:tcW w:w="2207" w:type="dxa"/>
            <w:vMerge/>
          </w:tcPr>
          <w:p w:rsidR="002E2A9D" w:rsidRPr="00D6339B" w:rsidRDefault="002E2A9D" w:rsidP="00E774F5">
            <w:pPr>
              <w:spacing w:before="40" w:after="40"/>
              <w:jc w:val="left"/>
              <w:rPr>
                <w:sz w:val="16"/>
                <w:szCs w:val="16"/>
              </w:rPr>
            </w:pPr>
          </w:p>
        </w:tc>
        <w:tc>
          <w:tcPr>
            <w:tcW w:w="1150" w:type="dxa"/>
          </w:tcPr>
          <w:p w:rsidR="002E2A9D" w:rsidRPr="00D6339B" w:rsidRDefault="002E2A9D" w:rsidP="00D6339B">
            <w:pPr>
              <w:spacing w:before="40" w:after="40"/>
              <w:rPr>
                <w:sz w:val="16"/>
                <w:szCs w:val="16"/>
              </w:rPr>
            </w:pPr>
          </w:p>
        </w:tc>
        <w:tc>
          <w:tcPr>
            <w:tcW w:w="4454" w:type="dxa"/>
            <w:gridSpan w:val="4"/>
          </w:tcPr>
          <w:p w:rsidR="002E2A9D" w:rsidRPr="00D6339B" w:rsidRDefault="002E2A9D" w:rsidP="00D6339B">
            <w:pPr>
              <w:spacing w:before="40" w:after="40"/>
              <w:rPr>
                <w:sz w:val="16"/>
                <w:szCs w:val="16"/>
              </w:rPr>
            </w:pPr>
          </w:p>
        </w:tc>
      </w:tr>
      <w:tr w:rsidR="002E2A9D" w:rsidRPr="00D6339B" w:rsidTr="00EA3BA3">
        <w:trPr>
          <w:cantSplit/>
          <w:trHeight w:val="198"/>
        </w:trPr>
        <w:tc>
          <w:tcPr>
            <w:tcW w:w="2207" w:type="dxa"/>
            <w:vMerge/>
          </w:tcPr>
          <w:p w:rsidR="002E2A9D" w:rsidRPr="00D6339B" w:rsidRDefault="002E2A9D" w:rsidP="00E774F5">
            <w:pPr>
              <w:spacing w:before="40" w:after="40"/>
              <w:jc w:val="left"/>
              <w:rPr>
                <w:sz w:val="16"/>
                <w:szCs w:val="16"/>
              </w:rPr>
            </w:pPr>
          </w:p>
        </w:tc>
        <w:tc>
          <w:tcPr>
            <w:tcW w:w="1150" w:type="dxa"/>
          </w:tcPr>
          <w:p w:rsidR="002E2A9D" w:rsidRPr="00D6339B" w:rsidRDefault="002E2A9D" w:rsidP="00D6339B">
            <w:pPr>
              <w:spacing w:before="40" w:after="40"/>
              <w:rPr>
                <w:sz w:val="16"/>
                <w:szCs w:val="16"/>
              </w:rPr>
            </w:pPr>
          </w:p>
        </w:tc>
        <w:tc>
          <w:tcPr>
            <w:tcW w:w="4454" w:type="dxa"/>
            <w:gridSpan w:val="4"/>
          </w:tcPr>
          <w:p w:rsidR="002E2A9D" w:rsidRPr="00D6339B" w:rsidRDefault="002E2A9D" w:rsidP="00D6339B">
            <w:pPr>
              <w:spacing w:before="40" w:after="40"/>
              <w:rPr>
                <w:sz w:val="16"/>
                <w:szCs w:val="16"/>
                <w:highlight w:val="yellow"/>
              </w:rPr>
            </w:pPr>
          </w:p>
        </w:tc>
      </w:tr>
      <w:tr w:rsidR="002E2A9D" w:rsidRPr="00D6339B" w:rsidTr="00EA3BA3">
        <w:tc>
          <w:tcPr>
            <w:tcW w:w="2207" w:type="dxa"/>
          </w:tcPr>
          <w:p w:rsidR="002E2A9D" w:rsidRPr="00D6339B" w:rsidRDefault="002E2A9D" w:rsidP="00E774F5">
            <w:pPr>
              <w:spacing w:before="40" w:after="40"/>
              <w:jc w:val="left"/>
              <w:rPr>
                <w:sz w:val="16"/>
                <w:szCs w:val="16"/>
              </w:rPr>
            </w:pPr>
          </w:p>
        </w:tc>
        <w:tc>
          <w:tcPr>
            <w:tcW w:w="5604" w:type="dxa"/>
            <w:gridSpan w:val="5"/>
          </w:tcPr>
          <w:p w:rsidR="002E2A9D" w:rsidRPr="00D6339B" w:rsidRDefault="002E2A9D" w:rsidP="00D6339B">
            <w:pPr>
              <w:spacing w:before="40" w:after="40"/>
              <w:rPr>
                <w:sz w:val="16"/>
                <w:szCs w:val="16"/>
              </w:rPr>
            </w:pPr>
          </w:p>
        </w:tc>
      </w:tr>
      <w:tr w:rsidR="002E2A9D" w:rsidRPr="00D6339B" w:rsidTr="00EA3BA3">
        <w:trPr>
          <w:cantSplit/>
          <w:trHeight w:val="315"/>
        </w:trPr>
        <w:tc>
          <w:tcPr>
            <w:tcW w:w="2207" w:type="dxa"/>
            <w:vMerge w:val="restart"/>
          </w:tcPr>
          <w:p w:rsidR="002E2A9D" w:rsidRPr="00D6339B" w:rsidRDefault="002E2A9D" w:rsidP="00E774F5">
            <w:pPr>
              <w:spacing w:before="40" w:after="40"/>
              <w:jc w:val="left"/>
              <w:rPr>
                <w:sz w:val="16"/>
                <w:szCs w:val="16"/>
              </w:rPr>
            </w:pPr>
            <w:r w:rsidRPr="00D6339B">
              <w:rPr>
                <w:sz w:val="16"/>
                <w:szCs w:val="16"/>
              </w:rPr>
              <w:t xml:space="preserve">Is significant part of the catches landed in foreign countries? </w:t>
            </w:r>
          </w:p>
          <w:p w:rsidR="002E2A9D" w:rsidRPr="00D6339B" w:rsidRDefault="002E2A9D" w:rsidP="00E774F5">
            <w:pPr>
              <w:spacing w:before="40" w:after="40"/>
              <w:jc w:val="left"/>
              <w:rPr>
                <w:sz w:val="16"/>
                <w:szCs w:val="16"/>
              </w:rPr>
            </w:pPr>
          </w:p>
        </w:tc>
        <w:tc>
          <w:tcPr>
            <w:tcW w:w="1427" w:type="dxa"/>
            <w:gridSpan w:val="2"/>
          </w:tcPr>
          <w:p w:rsidR="002E2A9D" w:rsidRPr="00D6339B" w:rsidRDefault="002E2A9D" w:rsidP="00D6339B">
            <w:pPr>
              <w:spacing w:before="40" w:after="40"/>
              <w:rPr>
                <w:sz w:val="16"/>
                <w:szCs w:val="16"/>
              </w:rPr>
            </w:pPr>
            <w:r w:rsidRPr="00D6339B">
              <w:rPr>
                <w:sz w:val="16"/>
                <w:szCs w:val="16"/>
              </w:rPr>
              <w:t>Landing country</w:t>
            </w:r>
          </w:p>
        </w:tc>
        <w:tc>
          <w:tcPr>
            <w:tcW w:w="4177" w:type="dxa"/>
            <w:gridSpan w:val="3"/>
          </w:tcPr>
          <w:p w:rsidR="002E2A9D" w:rsidRPr="00D6339B" w:rsidRDefault="002E2A9D" w:rsidP="00D6339B">
            <w:pPr>
              <w:spacing w:before="40" w:after="40"/>
              <w:rPr>
                <w:sz w:val="16"/>
                <w:szCs w:val="16"/>
              </w:rPr>
            </w:pPr>
            <w:r w:rsidRPr="00D6339B">
              <w:rPr>
                <w:sz w:val="16"/>
                <w:szCs w:val="16"/>
              </w:rPr>
              <w:t>Sampling agreement (y/n) ref. to table</w:t>
            </w:r>
          </w:p>
        </w:tc>
      </w:tr>
      <w:tr w:rsidR="002E2A9D" w:rsidRPr="00D6339B" w:rsidTr="00EA3BA3">
        <w:trPr>
          <w:cantSplit/>
          <w:trHeight w:val="315"/>
        </w:trPr>
        <w:tc>
          <w:tcPr>
            <w:tcW w:w="2207" w:type="dxa"/>
            <w:vMerge/>
          </w:tcPr>
          <w:p w:rsidR="002E2A9D" w:rsidRPr="00D6339B" w:rsidRDefault="002E2A9D" w:rsidP="00E774F5">
            <w:pPr>
              <w:spacing w:before="40" w:after="40"/>
              <w:jc w:val="left"/>
              <w:rPr>
                <w:sz w:val="16"/>
                <w:szCs w:val="16"/>
              </w:rPr>
            </w:pPr>
          </w:p>
        </w:tc>
        <w:tc>
          <w:tcPr>
            <w:tcW w:w="1427" w:type="dxa"/>
            <w:gridSpan w:val="2"/>
          </w:tcPr>
          <w:p w:rsidR="002E2A9D" w:rsidRPr="00D6339B" w:rsidRDefault="002E2A9D" w:rsidP="00D6339B">
            <w:pPr>
              <w:spacing w:before="40" w:after="40"/>
              <w:rPr>
                <w:sz w:val="16"/>
                <w:szCs w:val="16"/>
              </w:rPr>
            </w:pPr>
            <w:r w:rsidRPr="00D6339B">
              <w:rPr>
                <w:sz w:val="16"/>
                <w:szCs w:val="16"/>
              </w:rPr>
              <w:t>Spain</w:t>
            </w:r>
          </w:p>
        </w:tc>
        <w:tc>
          <w:tcPr>
            <w:tcW w:w="4177" w:type="dxa"/>
            <w:gridSpan w:val="3"/>
          </w:tcPr>
          <w:p w:rsidR="002E2A9D" w:rsidRPr="00D6339B" w:rsidRDefault="002E2A9D" w:rsidP="00D6339B">
            <w:pPr>
              <w:spacing w:before="40" w:after="40"/>
              <w:rPr>
                <w:sz w:val="16"/>
                <w:szCs w:val="16"/>
              </w:rPr>
            </w:pPr>
            <w:r>
              <w:rPr>
                <w:sz w:val="16"/>
                <w:szCs w:val="16"/>
              </w:rPr>
              <w:t>in national programme of Spain</w:t>
            </w:r>
          </w:p>
        </w:tc>
      </w:tr>
      <w:tr w:rsidR="002E2A9D" w:rsidRPr="00D6339B" w:rsidTr="00EA3BA3">
        <w:trPr>
          <w:cantSplit/>
          <w:trHeight w:val="315"/>
        </w:trPr>
        <w:tc>
          <w:tcPr>
            <w:tcW w:w="2207" w:type="dxa"/>
            <w:vMerge/>
          </w:tcPr>
          <w:p w:rsidR="002E2A9D" w:rsidRPr="00D6339B" w:rsidRDefault="002E2A9D" w:rsidP="00E774F5">
            <w:pPr>
              <w:spacing w:before="40" w:after="40"/>
              <w:jc w:val="left"/>
              <w:rPr>
                <w:sz w:val="16"/>
                <w:szCs w:val="16"/>
              </w:rPr>
            </w:pPr>
          </w:p>
        </w:tc>
        <w:tc>
          <w:tcPr>
            <w:tcW w:w="1427" w:type="dxa"/>
            <w:gridSpan w:val="2"/>
          </w:tcPr>
          <w:p w:rsidR="002E2A9D" w:rsidRPr="00D6339B" w:rsidRDefault="002E2A9D" w:rsidP="00D6339B">
            <w:pPr>
              <w:spacing w:before="40" w:after="40"/>
              <w:rPr>
                <w:sz w:val="16"/>
                <w:szCs w:val="16"/>
              </w:rPr>
            </w:pPr>
            <w:r w:rsidRPr="00D6339B">
              <w:rPr>
                <w:sz w:val="16"/>
                <w:szCs w:val="16"/>
              </w:rPr>
              <w:t>Mauritania</w:t>
            </w:r>
          </w:p>
        </w:tc>
        <w:tc>
          <w:tcPr>
            <w:tcW w:w="4177" w:type="dxa"/>
            <w:gridSpan w:val="3"/>
          </w:tcPr>
          <w:p w:rsidR="002E2A9D" w:rsidRPr="00D6339B" w:rsidRDefault="002E2A9D" w:rsidP="00D6339B">
            <w:pPr>
              <w:spacing w:before="40" w:after="40"/>
              <w:rPr>
                <w:sz w:val="16"/>
                <w:szCs w:val="16"/>
              </w:rPr>
            </w:pPr>
            <w:r>
              <w:rPr>
                <w:sz w:val="16"/>
                <w:szCs w:val="16"/>
              </w:rPr>
              <w:t>yes</w:t>
            </w:r>
          </w:p>
        </w:tc>
      </w:tr>
      <w:tr w:rsidR="002E2A9D" w:rsidRPr="00D6339B" w:rsidTr="00EA3BA3">
        <w:tc>
          <w:tcPr>
            <w:tcW w:w="7811" w:type="dxa"/>
            <w:gridSpan w:val="6"/>
          </w:tcPr>
          <w:p w:rsidR="002E2A9D" w:rsidRPr="00D6339B" w:rsidRDefault="002E2A9D" w:rsidP="00E774F5">
            <w:pPr>
              <w:spacing w:before="40" w:after="40"/>
              <w:jc w:val="left"/>
              <w:rPr>
                <w:sz w:val="16"/>
                <w:szCs w:val="16"/>
              </w:rPr>
            </w:pPr>
            <w:r w:rsidRPr="00D6339B">
              <w:rPr>
                <w:sz w:val="16"/>
                <w:szCs w:val="16"/>
              </w:rPr>
              <w:t>Sampling of the metier</w:t>
            </w:r>
          </w:p>
        </w:tc>
      </w:tr>
      <w:tr w:rsidR="002E2A9D" w:rsidRPr="00D6339B" w:rsidTr="00EA3BA3">
        <w:tc>
          <w:tcPr>
            <w:tcW w:w="2207" w:type="dxa"/>
          </w:tcPr>
          <w:p w:rsidR="002E2A9D" w:rsidRPr="00D6339B" w:rsidRDefault="002E2A9D" w:rsidP="00E774F5">
            <w:pPr>
              <w:spacing w:before="40" w:after="40"/>
              <w:jc w:val="left"/>
              <w:rPr>
                <w:sz w:val="16"/>
                <w:szCs w:val="16"/>
              </w:rPr>
            </w:pPr>
            <w:r w:rsidRPr="00D6339B">
              <w:rPr>
                <w:sz w:val="16"/>
                <w:szCs w:val="16"/>
              </w:rPr>
              <w:t xml:space="preserve">Indicate if this </w:t>
            </w:r>
            <w:r>
              <w:rPr>
                <w:sz w:val="16"/>
                <w:szCs w:val="16"/>
              </w:rPr>
              <w:t>Metier</w:t>
            </w:r>
            <w:r w:rsidRPr="00D6339B">
              <w:rPr>
                <w:sz w:val="16"/>
                <w:szCs w:val="16"/>
              </w:rPr>
              <w:t xml:space="preserve"> is merged with other metiers for sampling</w:t>
            </w:r>
          </w:p>
        </w:tc>
        <w:tc>
          <w:tcPr>
            <w:tcW w:w="5604" w:type="dxa"/>
            <w:gridSpan w:val="5"/>
          </w:tcPr>
          <w:p w:rsidR="002E2A9D" w:rsidRPr="00D6339B" w:rsidRDefault="002E2A9D" w:rsidP="00D6339B">
            <w:pPr>
              <w:spacing w:before="40" w:after="40"/>
              <w:rPr>
                <w:sz w:val="16"/>
                <w:szCs w:val="16"/>
              </w:rPr>
            </w:pPr>
            <w:r w:rsidRPr="00D6339B">
              <w:rPr>
                <w:sz w:val="16"/>
                <w:szCs w:val="16"/>
              </w:rPr>
              <w:t xml:space="preserve">Not merged with other </w:t>
            </w:r>
            <w:r>
              <w:rPr>
                <w:sz w:val="16"/>
                <w:szCs w:val="16"/>
              </w:rPr>
              <w:t>metier</w:t>
            </w:r>
            <w:r w:rsidRPr="00D6339B">
              <w:rPr>
                <w:sz w:val="16"/>
                <w:szCs w:val="16"/>
              </w:rPr>
              <w:t>s.</w:t>
            </w:r>
          </w:p>
        </w:tc>
      </w:tr>
      <w:tr w:rsidR="002E2A9D" w:rsidRPr="00D6339B" w:rsidTr="00EA3BA3">
        <w:tc>
          <w:tcPr>
            <w:tcW w:w="2207" w:type="dxa"/>
          </w:tcPr>
          <w:p w:rsidR="002E2A9D" w:rsidRPr="00D6339B" w:rsidRDefault="002E2A9D" w:rsidP="00E774F5">
            <w:pPr>
              <w:spacing w:before="40" w:after="40"/>
              <w:jc w:val="left"/>
              <w:rPr>
                <w:sz w:val="16"/>
                <w:szCs w:val="16"/>
              </w:rPr>
            </w:pPr>
            <w:r w:rsidRPr="00D6339B">
              <w:rPr>
                <w:sz w:val="16"/>
                <w:szCs w:val="16"/>
              </w:rPr>
              <w:t>Justification for merging:</w:t>
            </w:r>
          </w:p>
        </w:tc>
        <w:tc>
          <w:tcPr>
            <w:tcW w:w="5604" w:type="dxa"/>
            <w:gridSpan w:val="5"/>
          </w:tcPr>
          <w:p w:rsidR="002E2A9D" w:rsidRPr="00D6339B" w:rsidRDefault="002E2A9D" w:rsidP="00D6339B">
            <w:pPr>
              <w:spacing w:before="40" w:after="40"/>
              <w:rPr>
                <w:sz w:val="16"/>
                <w:szCs w:val="16"/>
              </w:rPr>
            </w:pPr>
          </w:p>
        </w:tc>
      </w:tr>
      <w:tr w:rsidR="002E2A9D" w:rsidRPr="00D6339B" w:rsidTr="00EA3BA3">
        <w:trPr>
          <w:cantSplit/>
          <w:trHeight w:val="360"/>
        </w:trPr>
        <w:tc>
          <w:tcPr>
            <w:tcW w:w="2207" w:type="dxa"/>
            <w:vMerge w:val="restart"/>
          </w:tcPr>
          <w:p w:rsidR="002E2A9D" w:rsidRPr="00D6339B" w:rsidRDefault="002E2A9D" w:rsidP="00E774F5">
            <w:pPr>
              <w:spacing w:before="40" w:after="40"/>
              <w:jc w:val="left"/>
              <w:rPr>
                <w:sz w:val="16"/>
                <w:szCs w:val="16"/>
              </w:rPr>
            </w:pPr>
            <w:r w:rsidRPr="00D6339B">
              <w:rPr>
                <w:sz w:val="16"/>
                <w:szCs w:val="16"/>
              </w:rPr>
              <w:t>Sampling scheme</w:t>
            </w:r>
          </w:p>
        </w:tc>
        <w:tc>
          <w:tcPr>
            <w:tcW w:w="1768" w:type="dxa"/>
            <w:gridSpan w:val="3"/>
          </w:tcPr>
          <w:p w:rsidR="002E2A9D" w:rsidRPr="00D6339B" w:rsidRDefault="002E2A9D" w:rsidP="00D6339B">
            <w:pPr>
              <w:spacing w:before="40" w:after="40"/>
              <w:rPr>
                <w:sz w:val="16"/>
                <w:szCs w:val="16"/>
              </w:rPr>
            </w:pPr>
            <w:r w:rsidRPr="00D6339B">
              <w:rPr>
                <w:sz w:val="16"/>
                <w:szCs w:val="16"/>
              </w:rPr>
              <w:t>Type of sampling</w:t>
            </w:r>
          </w:p>
        </w:tc>
        <w:tc>
          <w:tcPr>
            <w:tcW w:w="1888" w:type="dxa"/>
          </w:tcPr>
          <w:p w:rsidR="002E2A9D" w:rsidRPr="00D6339B" w:rsidRDefault="002E2A9D" w:rsidP="00E774F5">
            <w:pPr>
              <w:spacing w:before="40" w:after="40"/>
              <w:jc w:val="left"/>
              <w:rPr>
                <w:sz w:val="16"/>
                <w:szCs w:val="16"/>
              </w:rPr>
            </w:pPr>
            <w:r w:rsidRPr="00D6339B">
              <w:rPr>
                <w:sz w:val="16"/>
                <w:szCs w:val="16"/>
              </w:rPr>
              <w:t>Sampling frame and primary sampling unit for data collection</w:t>
            </w:r>
          </w:p>
        </w:tc>
        <w:tc>
          <w:tcPr>
            <w:tcW w:w="1948" w:type="dxa"/>
          </w:tcPr>
          <w:p w:rsidR="002E2A9D" w:rsidRPr="00D6339B" w:rsidRDefault="002E2A9D" w:rsidP="00E774F5">
            <w:pPr>
              <w:spacing w:before="40" w:after="40"/>
              <w:jc w:val="left"/>
              <w:rPr>
                <w:sz w:val="16"/>
                <w:szCs w:val="16"/>
              </w:rPr>
            </w:pPr>
            <w:r w:rsidRPr="00D6339B">
              <w:rPr>
                <w:sz w:val="16"/>
                <w:szCs w:val="16"/>
              </w:rPr>
              <w:t>Data collected (retained catch; discarded catch; unsorted catch) and sampling method (concurrent, other)</w:t>
            </w:r>
          </w:p>
        </w:tc>
      </w:tr>
      <w:tr w:rsidR="002E2A9D" w:rsidRPr="00D6339B" w:rsidTr="00EA3BA3">
        <w:trPr>
          <w:cantSplit/>
          <w:trHeight w:val="255"/>
        </w:trPr>
        <w:tc>
          <w:tcPr>
            <w:tcW w:w="2207" w:type="dxa"/>
            <w:vMerge/>
          </w:tcPr>
          <w:p w:rsidR="002E2A9D" w:rsidRPr="00D6339B" w:rsidRDefault="002E2A9D" w:rsidP="00E774F5">
            <w:pPr>
              <w:spacing w:before="40" w:after="40"/>
              <w:jc w:val="left"/>
              <w:rPr>
                <w:sz w:val="16"/>
                <w:szCs w:val="16"/>
              </w:rPr>
            </w:pPr>
          </w:p>
        </w:tc>
        <w:tc>
          <w:tcPr>
            <w:tcW w:w="1768" w:type="dxa"/>
            <w:gridSpan w:val="3"/>
          </w:tcPr>
          <w:p w:rsidR="002E2A9D" w:rsidRPr="00D6339B" w:rsidRDefault="002E2A9D" w:rsidP="00D6339B">
            <w:pPr>
              <w:spacing w:before="40" w:after="40"/>
              <w:rPr>
                <w:sz w:val="16"/>
                <w:szCs w:val="16"/>
              </w:rPr>
            </w:pPr>
            <w:r w:rsidRPr="00D6339B">
              <w:rPr>
                <w:sz w:val="16"/>
                <w:szCs w:val="16"/>
              </w:rPr>
              <w:t>Observers at sea</w:t>
            </w:r>
          </w:p>
        </w:tc>
        <w:tc>
          <w:tcPr>
            <w:tcW w:w="1888" w:type="dxa"/>
          </w:tcPr>
          <w:p w:rsidR="002E2A9D" w:rsidRPr="00D6339B" w:rsidRDefault="002E2A9D" w:rsidP="00E774F5">
            <w:pPr>
              <w:spacing w:before="40" w:after="40"/>
              <w:jc w:val="left"/>
              <w:rPr>
                <w:sz w:val="16"/>
                <w:szCs w:val="16"/>
              </w:rPr>
            </w:pPr>
            <w:r>
              <w:rPr>
                <w:sz w:val="16"/>
                <w:szCs w:val="16"/>
              </w:rPr>
              <w:t>Yes</w:t>
            </w:r>
          </w:p>
        </w:tc>
        <w:tc>
          <w:tcPr>
            <w:tcW w:w="1948" w:type="dxa"/>
          </w:tcPr>
          <w:p w:rsidR="002E2A9D" w:rsidRPr="00D6339B" w:rsidRDefault="002E2A9D" w:rsidP="00E774F5">
            <w:pPr>
              <w:spacing w:before="40" w:after="40"/>
              <w:jc w:val="left"/>
              <w:rPr>
                <w:sz w:val="16"/>
                <w:szCs w:val="16"/>
              </w:rPr>
            </w:pPr>
            <w:r>
              <w:rPr>
                <w:sz w:val="16"/>
                <w:szCs w:val="16"/>
              </w:rPr>
              <w:t>unsorted catch (concurrent)</w:t>
            </w:r>
          </w:p>
        </w:tc>
      </w:tr>
      <w:tr w:rsidR="002E2A9D" w:rsidRPr="00D6339B" w:rsidTr="00EA3BA3">
        <w:trPr>
          <w:cantSplit/>
          <w:trHeight w:val="255"/>
        </w:trPr>
        <w:tc>
          <w:tcPr>
            <w:tcW w:w="2207" w:type="dxa"/>
            <w:vMerge/>
          </w:tcPr>
          <w:p w:rsidR="002E2A9D" w:rsidRPr="00D6339B" w:rsidRDefault="002E2A9D" w:rsidP="00E774F5">
            <w:pPr>
              <w:spacing w:before="40" w:after="40"/>
              <w:jc w:val="left"/>
              <w:rPr>
                <w:sz w:val="16"/>
                <w:szCs w:val="16"/>
              </w:rPr>
            </w:pPr>
          </w:p>
        </w:tc>
        <w:tc>
          <w:tcPr>
            <w:tcW w:w="1768" w:type="dxa"/>
            <w:gridSpan w:val="3"/>
          </w:tcPr>
          <w:p w:rsidR="002E2A9D" w:rsidRPr="00D6339B" w:rsidRDefault="002E2A9D" w:rsidP="00D6339B">
            <w:pPr>
              <w:spacing w:before="40" w:after="40"/>
              <w:rPr>
                <w:sz w:val="16"/>
                <w:szCs w:val="16"/>
              </w:rPr>
            </w:pPr>
            <w:r w:rsidRPr="00D6339B">
              <w:rPr>
                <w:sz w:val="16"/>
                <w:szCs w:val="16"/>
              </w:rPr>
              <w:t xml:space="preserve"> Self sampling</w:t>
            </w:r>
          </w:p>
        </w:tc>
        <w:tc>
          <w:tcPr>
            <w:tcW w:w="1888" w:type="dxa"/>
          </w:tcPr>
          <w:p w:rsidR="002E2A9D" w:rsidRPr="00D6339B" w:rsidRDefault="002E2A9D" w:rsidP="00D6339B">
            <w:pPr>
              <w:spacing w:before="40" w:after="40"/>
              <w:rPr>
                <w:sz w:val="16"/>
                <w:szCs w:val="16"/>
              </w:rPr>
            </w:pPr>
            <w:r w:rsidRPr="00D6339B">
              <w:rPr>
                <w:sz w:val="16"/>
                <w:szCs w:val="16"/>
              </w:rPr>
              <w:t>No</w:t>
            </w:r>
          </w:p>
        </w:tc>
        <w:tc>
          <w:tcPr>
            <w:tcW w:w="1948" w:type="dxa"/>
          </w:tcPr>
          <w:p w:rsidR="002E2A9D" w:rsidRPr="00D6339B" w:rsidRDefault="002E2A9D" w:rsidP="00D6339B">
            <w:pPr>
              <w:spacing w:before="40" w:after="40"/>
              <w:rPr>
                <w:sz w:val="16"/>
                <w:szCs w:val="16"/>
              </w:rPr>
            </w:pPr>
          </w:p>
        </w:tc>
      </w:tr>
      <w:tr w:rsidR="002E2A9D" w:rsidRPr="00D6339B" w:rsidTr="00EA3BA3">
        <w:trPr>
          <w:cantSplit/>
          <w:trHeight w:val="255"/>
        </w:trPr>
        <w:tc>
          <w:tcPr>
            <w:tcW w:w="2207" w:type="dxa"/>
            <w:vMerge/>
          </w:tcPr>
          <w:p w:rsidR="002E2A9D" w:rsidRPr="00D6339B" w:rsidRDefault="002E2A9D" w:rsidP="00E774F5">
            <w:pPr>
              <w:spacing w:before="40" w:after="40"/>
              <w:jc w:val="left"/>
              <w:rPr>
                <w:sz w:val="16"/>
                <w:szCs w:val="16"/>
              </w:rPr>
            </w:pPr>
          </w:p>
        </w:tc>
        <w:tc>
          <w:tcPr>
            <w:tcW w:w="1768" w:type="dxa"/>
            <w:gridSpan w:val="3"/>
          </w:tcPr>
          <w:p w:rsidR="002E2A9D" w:rsidRPr="00D6339B" w:rsidRDefault="002E2A9D" w:rsidP="00D6339B">
            <w:pPr>
              <w:spacing w:before="40" w:after="40"/>
              <w:rPr>
                <w:sz w:val="16"/>
                <w:szCs w:val="16"/>
              </w:rPr>
            </w:pPr>
            <w:r w:rsidRPr="00D6339B">
              <w:rPr>
                <w:sz w:val="16"/>
                <w:szCs w:val="16"/>
              </w:rPr>
              <w:t>Sampling landings on shore</w:t>
            </w:r>
          </w:p>
        </w:tc>
        <w:tc>
          <w:tcPr>
            <w:tcW w:w="1888" w:type="dxa"/>
          </w:tcPr>
          <w:p w:rsidR="002E2A9D" w:rsidRPr="00D6339B" w:rsidRDefault="002E2A9D" w:rsidP="00D6339B">
            <w:pPr>
              <w:spacing w:before="40" w:after="40"/>
              <w:rPr>
                <w:sz w:val="16"/>
                <w:szCs w:val="16"/>
              </w:rPr>
            </w:pPr>
            <w:r w:rsidRPr="00D6339B">
              <w:rPr>
                <w:sz w:val="16"/>
                <w:szCs w:val="16"/>
              </w:rPr>
              <w:t>Yes</w:t>
            </w:r>
          </w:p>
        </w:tc>
        <w:tc>
          <w:tcPr>
            <w:tcW w:w="1948" w:type="dxa"/>
          </w:tcPr>
          <w:p w:rsidR="002E2A9D" w:rsidRPr="00D6339B" w:rsidRDefault="002E2A9D" w:rsidP="00D6339B">
            <w:pPr>
              <w:spacing w:before="40" w:after="40"/>
              <w:rPr>
                <w:sz w:val="16"/>
                <w:szCs w:val="16"/>
              </w:rPr>
            </w:pPr>
            <w:r w:rsidRPr="00D6339B">
              <w:rPr>
                <w:sz w:val="16"/>
                <w:szCs w:val="16"/>
              </w:rPr>
              <w:t>by Spain</w:t>
            </w:r>
          </w:p>
        </w:tc>
      </w:tr>
      <w:tr w:rsidR="002E2A9D" w:rsidRPr="00D6339B" w:rsidTr="00EA3BA3">
        <w:tc>
          <w:tcPr>
            <w:tcW w:w="2207" w:type="dxa"/>
          </w:tcPr>
          <w:p w:rsidR="002E2A9D" w:rsidRPr="00D6339B" w:rsidRDefault="002E2A9D" w:rsidP="00E774F5">
            <w:pPr>
              <w:spacing w:before="40" w:after="40"/>
              <w:jc w:val="left"/>
              <w:rPr>
                <w:sz w:val="16"/>
                <w:szCs w:val="16"/>
              </w:rPr>
            </w:pPr>
            <w:r w:rsidRPr="00D6339B">
              <w:rPr>
                <w:sz w:val="16"/>
                <w:szCs w:val="16"/>
              </w:rPr>
              <w:t xml:space="preserve">Indicate if the </w:t>
            </w:r>
            <w:r>
              <w:rPr>
                <w:sz w:val="16"/>
                <w:szCs w:val="16"/>
              </w:rPr>
              <w:t>Metier</w:t>
            </w:r>
            <w:r w:rsidRPr="00D6339B">
              <w:rPr>
                <w:sz w:val="16"/>
                <w:szCs w:val="16"/>
              </w:rPr>
              <w:t xml:space="preserve"> is associated with particular sampling problems:</w:t>
            </w:r>
          </w:p>
        </w:tc>
        <w:tc>
          <w:tcPr>
            <w:tcW w:w="5604" w:type="dxa"/>
            <w:gridSpan w:val="5"/>
          </w:tcPr>
          <w:p w:rsidR="002E2A9D" w:rsidRPr="00D6339B" w:rsidRDefault="002E2A9D" w:rsidP="000A3EBF">
            <w:pPr>
              <w:spacing w:before="40" w:after="40"/>
              <w:rPr>
                <w:sz w:val="16"/>
                <w:szCs w:val="16"/>
              </w:rPr>
            </w:pPr>
            <w:r w:rsidRPr="00D6339B">
              <w:rPr>
                <w:sz w:val="16"/>
                <w:szCs w:val="16"/>
              </w:rPr>
              <w:t xml:space="preserve">No access of MS to catches and landings. Almost all catches are landing in Spain (Canary Islands) or outside EU. Spain has included the sampling of </w:t>
            </w:r>
            <w:r>
              <w:rPr>
                <w:sz w:val="16"/>
                <w:szCs w:val="16"/>
              </w:rPr>
              <w:t>the</w:t>
            </w:r>
            <w:r w:rsidRPr="00D6339B">
              <w:rPr>
                <w:sz w:val="16"/>
                <w:szCs w:val="16"/>
              </w:rPr>
              <w:t xml:space="preserve"> landings in its NP (by obligation). </w:t>
            </w:r>
          </w:p>
        </w:tc>
      </w:tr>
      <w:tr w:rsidR="002E2A9D" w:rsidRPr="00D6339B" w:rsidTr="00EA3BA3">
        <w:tc>
          <w:tcPr>
            <w:tcW w:w="2207" w:type="dxa"/>
          </w:tcPr>
          <w:p w:rsidR="002E2A9D" w:rsidRPr="00D6339B" w:rsidRDefault="002E2A9D" w:rsidP="00E774F5">
            <w:pPr>
              <w:spacing w:before="40" w:after="40"/>
              <w:jc w:val="left"/>
              <w:rPr>
                <w:sz w:val="16"/>
                <w:szCs w:val="16"/>
              </w:rPr>
            </w:pPr>
            <w:r w:rsidRPr="00D6339B">
              <w:rPr>
                <w:sz w:val="16"/>
                <w:szCs w:val="16"/>
              </w:rPr>
              <w:t>Additional remarks (historical and others):</w:t>
            </w:r>
          </w:p>
          <w:p w:rsidR="002E2A9D" w:rsidRPr="00D6339B" w:rsidRDefault="002E2A9D" w:rsidP="00E774F5">
            <w:pPr>
              <w:spacing w:before="40" w:after="40"/>
              <w:jc w:val="left"/>
              <w:rPr>
                <w:sz w:val="16"/>
                <w:szCs w:val="16"/>
              </w:rPr>
            </w:pPr>
          </w:p>
        </w:tc>
        <w:tc>
          <w:tcPr>
            <w:tcW w:w="5604" w:type="dxa"/>
            <w:gridSpan w:val="5"/>
          </w:tcPr>
          <w:p w:rsidR="002E2A9D" w:rsidRPr="00D6339B" w:rsidRDefault="002E2A9D" w:rsidP="00D6339B">
            <w:pPr>
              <w:spacing w:before="40" w:after="40"/>
              <w:rPr>
                <w:sz w:val="16"/>
                <w:szCs w:val="16"/>
              </w:rPr>
            </w:pPr>
            <w:r w:rsidRPr="00D6339B">
              <w:rPr>
                <w:sz w:val="16"/>
                <w:szCs w:val="16"/>
              </w:rPr>
              <w:t>A sampling programme (observers) is carried out by IMROP (Mauritania).</w:t>
            </w:r>
          </w:p>
          <w:p w:rsidR="002E2A9D" w:rsidRPr="00D6339B" w:rsidRDefault="002E2A9D" w:rsidP="000A3EBF">
            <w:pPr>
              <w:spacing w:before="40" w:after="40"/>
              <w:rPr>
                <w:sz w:val="16"/>
                <w:szCs w:val="16"/>
              </w:rPr>
            </w:pPr>
            <w:r>
              <w:rPr>
                <w:sz w:val="16"/>
                <w:szCs w:val="16"/>
              </w:rPr>
              <w:t>This sampling programme is adjusted to the requirements of the DCF and adopted by all EU MS fishing in these waters (NL, GER, POL, LAT LIT)</w:t>
            </w:r>
          </w:p>
        </w:tc>
      </w:tr>
    </w:tbl>
    <w:p w:rsidR="002E2A9D" w:rsidRPr="00D6339B" w:rsidRDefault="002E2A9D" w:rsidP="00D6339B">
      <w:pPr>
        <w:spacing w:before="40" w:after="40"/>
        <w:rPr>
          <w:sz w:val="16"/>
          <w:szCs w:val="16"/>
        </w:rPr>
      </w:pPr>
    </w:p>
    <w:p w:rsidR="002E2A9D" w:rsidRPr="00D6339B" w:rsidRDefault="002E2A9D" w:rsidP="00D6339B">
      <w:pPr>
        <w:spacing w:before="40" w:after="40"/>
        <w:rPr>
          <w:sz w:val="16"/>
          <w:szCs w:val="16"/>
        </w:rPr>
      </w:pPr>
      <w:r w:rsidRPr="00D6339B">
        <w:rPr>
          <w:sz w:val="16"/>
          <w:szCs w:val="16"/>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7"/>
        <w:gridCol w:w="1150"/>
        <w:gridCol w:w="277"/>
        <w:gridCol w:w="341"/>
        <w:gridCol w:w="1888"/>
        <w:gridCol w:w="1948"/>
      </w:tblGrid>
      <w:tr w:rsidR="002E2A9D" w:rsidRPr="00D6339B" w:rsidTr="00EA3BA3">
        <w:tc>
          <w:tcPr>
            <w:tcW w:w="7811" w:type="dxa"/>
            <w:gridSpan w:val="6"/>
          </w:tcPr>
          <w:p w:rsidR="002E2A9D" w:rsidRPr="00D6339B" w:rsidRDefault="002E2A9D" w:rsidP="00E774F5">
            <w:pPr>
              <w:spacing w:before="40" w:after="40"/>
              <w:jc w:val="left"/>
              <w:rPr>
                <w:sz w:val="16"/>
                <w:szCs w:val="16"/>
              </w:rPr>
            </w:pPr>
            <w:r w:rsidRPr="00D6339B">
              <w:rPr>
                <w:sz w:val="16"/>
                <w:szCs w:val="16"/>
              </w:rPr>
              <w:t>Metier description template 27</w:t>
            </w:r>
          </w:p>
        </w:tc>
      </w:tr>
      <w:tr w:rsidR="002E2A9D" w:rsidRPr="00D6339B" w:rsidTr="00EA3BA3">
        <w:trPr>
          <w:trHeight w:val="284"/>
        </w:trPr>
        <w:tc>
          <w:tcPr>
            <w:tcW w:w="2207" w:type="dxa"/>
          </w:tcPr>
          <w:p w:rsidR="002E2A9D" w:rsidRPr="00D6339B" w:rsidRDefault="002E2A9D" w:rsidP="00E774F5">
            <w:pPr>
              <w:spacing w:before="40" w:after="40"/>
              <w:jc w:val="left"/>
              <w:rPr>
                <w:sz w:val="16"/>
                <w:szCs w:val="16"/>
              </w:rPr>
            </w:pPr>
            <w:r w:rsidRPr="00D6339B">
              <w:rPr>
                <w:sz w:val="16"/>
                <w:szCs w:val="16"/>
              </w:rPr>
              <w:t>RCM</w:t>
            </w:r>
          </w:p>
        </w:tc>
        <w:tc>
          <w:tcPr>
            <w:tcW w:w="5604" w:type="dxa"/>
            <w:gridSpan w:val="5"/>
          </w:tcPr>
          <w:p w:rsidR="002E2A9D" w:rsidRPr="00D6339B" w:rsidRDefault="002E2A9D" w:rsidP="00D6339B">
            <w:pPr>
              <w:spacing w:before="40" w:after="40"/>
              <w:rPr>
                <w:sz w:val="16"/>
                <w:szCs w:val="16"/>
              </w:rPr>
            </w:pPr>
            <w:r w:rsidRPr="00D6339B">
              <w:rPr>
                <w:sz w:val="16"/>
                <w:szCs w:val="16"/>
              </w:rPr>
              <w:t>Other Regions</w:t>
            </w:r>
          </w:p>
        </w:tc>
      </w:tr>
      <w:tr w:rsidR="002E2A9D" w:rsidRPr="00D6339B" w:rsidTr="00EA3BA3">
        <w:trPr>
          <w:trHeight w:val="284"/>
        </w:trPr>
        <w:tc>
          <w:tcPr>
            <w:tcW w:w="2207" w:type="dxa"/>
          </w:tcPr>
          <w:p w:rsidR="002E2A9D" w:rsidRPr="00D6339B" w:rsidRDefault="002E2A9D" w:rsidP="00E774F5">
            <w:pPr>
              <w:spacing w:before="40" w:after="40"/>
              <w:jc w:val="left"/>
              <w:rPr>
                <w:sz w:val="16"/>
                <w:szCs w:val="16"/>
              </w:rPr>
            </w:pPr>
            <w:r w:rsidRPr="00D6339B">
              <w:rPr>
                <w:sz w:val="16"/>
                <w:szCs w:val="16"/>
              </w:rPr>
              <w:t>Fishing ground</w:t>
            </w:r>
          </w:p>
        </w:tc>
        <w:tc>
          <w:tcPr>
            <w:tcW w:w="5604" w:type="dxa"/>
            <w:gridSpan w:val="5"/>
          </w:tcPr>
          <w:p w:rsidR="002E2A9D" w:rsidRPr="00D6339B" w:rsidRDefault="002E2A9D" w:rsidP="00D6339B">
            <w:pPr>
              <w:spacing w:before="40" w:after="40"/>
              <w:rPr>
                <w:sz w:val="16"/>
                <w:szCs w:val="16"/>
              </w:rPr>
            </w:pPr>
            <w:r w:rsidRPr="00D6339B">
              <w:rPr>
                <w:sz w:val="16"/>
                <w:szCs w:val="16"/>
              </w:rPr>
              <w:t>Pacific</w:t>
            </w:r>
          </w:p>
        </w:tc>
      </w:tr>
      <w:tr w:rsidR="002E2A9D" w:rsidRPr="00D6339B" w:rsidTr="00EA3BA3">
        <w:trPr>
          <w:trHeight w:val="284"/>
        </w:trPr>
        <w:tc>
          <w:tcPr>
            <w:tcW w:w="2207" w:type="dxa"/>
          </w:tcPr>
          <w:p w:rsidR="002E2A9D" w:rsidRPr="00D6339B" w:rsidRDefault="002E2A9D" w:rsidP="00E774F5">
            <w:pPr>
              <w:spacing w:before="40" w:after="40"/>
              <w:jc w:val="left"/>
              <w:rPr>
                <w:sz w:val="16"/>
                <w:szCs w:val="16"/>
              </w:rPr>
            </w:pPr>
            <w:r w:rsidRPr="00D6339B">
              <w:rPr>
                <w:sz w:val="16"/>
                <w:szCs w:val="16"/>
              </w:rPr>
              <w:t xml:space="preserve">Name of </w:t>
            </w:r>
            <w:r>
              <w:rPr>
                <w:sz w:val="16"/>
                <w:szCs w:val="16"/>
              </w:rPr>
              <w:t>metier</w:t>
            </w:r>
            <w:r w:rsidRPr="00D6339B">
              <w:rPr>
                <w:sz w:val="16"/>
                <w:szCs w:val="16"/>
              </w:rPr>
              <w:t>:</w:t>
            </w:r>
          </w:p>
        </w:tc>
        <w:tc>
          <w:tcPr>
            <w:tcW w:w="5604" w:type="dxa"/>
            <w:gridSpan w:val="5"/>
          </w:tcPr>
          <w:p w:rsidR="002E2A9D" w:rsidRPr="00D6339B" w:rsidRDefault="002E2A9D" w:rsidP="00D6339B">
            <w:pPr>
              <w:spacing w:before="40" w:after="40"/>
              <w:rPr>
                <w:sz w:val="16"/>
                <w:szCs w:val="16"/>
              </w:rPr>
            </w:pPr>
            <w:r w:rsidRPr="00D6339B">
              <w:rPr>
                <w:sz w:val="16"/>
                <w:szCs w:val="16"/>
              </w:rPr>
              <w:t>OTM-SPF_0_0_0</w:t>
            </w:r>
          </w:p>
        </w:tc>
      </w:tr>
      <w:tr w:rsidR="002E2A9D" w:rsidRPr="00D6339B" w:rsidTr="00EA3BA3">
        <w:trPr>
          <w:trHeight w:val="284"/>
        </w:trPr>
        <w:tc>
          <w:tcPr>
            <w:tcW w:w="2207" w:type="dxa"/>
          </w:tcPr>
          <w:p w:rsidR="002E2A9D" w:rsidRPr="00D6339B" w:rsidRDefault="002E2A9D" w:rsidP="00E774F5">
            <w:pPr>
              <w:spacing w:before="40" w:after="40"/>
              <w:jc w:val="left"/>
              <w:rPr>
                <w:sz w:val="16"/>
                <w:szCs w:val="16"/>
              </w:rPr>
            </w:pPr>
            <w:r w:rsidRPr="00D6339B">
              <w:rPr>
                <w:sz w:val="16"/>
                <w:szCs w:val="16"/>
              </w:rPr>
              <w:t>Flag country:</w:t>
            </w:r>
          </w:p>
        </w:tc>
        <w:tc>
          <w:tcPr>
            <w:tcW w:w="5604" w:type="dxa"/>
            <w:gridSpan w:val="5"/>
          </w:tcPr>
          <w:p w:rsidR="002E2A9D" w:rsidRPr="00D6339B" w:rsidRDefault="002E2A9D" w:rsidP="00D6339B">
            <w:pPr>
              <w:spacing w:before="40" w:after="40"/>
              <w:rPr>
                <w:sz w:val="16"/>
                <w:szCs w:val="16"/>
              </w:rPr>
            </w:pPr>
            <w:r w:rsidRPr="00D6339B">
              <w:rPr>
                <w:sz w:val="16"/>
                <w:szCs w:val="16"/>
              </w:rPr>
              <w:t>NL</w:t>
            </w:r>
            <w:r>
              <w:rPr>
                <w:sz w:val="16"/>
                <w:szCs w:val="16"/>
              </w:rPr>
              <w:t>D</w:t>
            </w:r>
          </w:p>
        </w:tc>
      </w:tr>
      <w:tr w:rsidR="002E2A9D" w:rsidRPr="00D6339B" w:rsidTr="00EA3BA3">
        <w:trPr>
          <w:trHeight w:val="284"/>
        </w:trPr>
        <w:tc>
          <w:tcPr>
            <w:tcW w:w="2207" w:type="dxa"/>
          </w:tcPr>
          <w:p w:rsidR="002E2A9D" w:rsidRPr="00D6339B" w:rsidRDefault="002E2A9D" w:rsidP="00E774F5">
            <w:pPr>
              <w:spacing w:before="40" w:after="40"/>
              <w:jc w:val="left"/>
              <w:rPr>
                <w:sz w:val="16"/>
                <w:szCs w:val="16"/>
              </w:rPr>
            </w:pPr>
            <w:r w:rsidRPr="00D6339B">
              <w:rPr>
                <w:sz w:val="16"/>
                <w:szCs w:val="16"/>
              </w:rPr>
              <w:t>Date of update:</w:t>
            </w:r>
          </w:p>
        </w:tc>
        <w:tc>
          <w:tcPr>
            <w:tcW w:w="5604" w:type="dxa"/>
            <w:gridSpan w:val="5"/>
          </w:tcPr>
          <w:p w:rsidR="002E2A9D" w:rsidRPr="00D6339B" w:rsidRDefault="002E2A9D" w:rsidP="00D6339B">
            <w:pPr>
              <w:spacing w:before="40" w:after="40"/>
              <w:rPr>
                <w:sz w:val="16"/>
                <w:szCs w:val="16"/>
              </w:rPr>
            </w:pPr>
            <w:r>
              <w:rPr>
                <w:sz w:val="16"/>
                <w:szCs w:val="16"/>
              </w:rPr>
              <w:t>24-10-2011</w:t>
            </w:r>
          </w:p>
        </w:tc>
      </w:tr>
      <w:tr w:rsidR="002E2A9D" w:rsidRPr="00D6339B" w:rsidTr="00EA3BA3">
        <w:tc>
          <w:tcPr>
            <w:tcW w:w="7811" w:type="dxa"/>
            <w:gridSpan w:val="6"/>
          </w:tcPr>
          <w:p w:rsidR="002E2A9D" w:rsidRPr="00D6339B" w:rsidRDefault="002E2A9D" w:rsidP="00E774F5">
            <w:pPr>
              <w:spacing w:before="40" w:after="40"/>
              <w:jc w:val="left"/>
              <w:rPr>
                <w:sz w:val="16"/>
                <w:szCs w:val="16"/>
              </w:rPr>
            </w:pPr>
            <w:r w:rsidRPr="00D6339B">
              <w:rPr>
                <w:sz w:val="16"/>
                <w:szCs w:val="16"/>
              </w:rPr>
              <w:t xml:space="preserve">Description of the </w:t>
            </w:r>
            <w:r>
              <w:rPr>
                <w:sz w:val="16"/>
                <w:szCs w:val="16"/>
              </w:rPr>
              <w:t>metier</w:t>
            </w:r>
          </w:p>
        </w:tc>
      </w:tr>
      <w:tr w:rsidR="002E2A9D" w:rsidRPr="00D6339B" w:rsidTr="00EA3BA3">
        <w:tc>
          <w:tcPr>
            <w:tcW w:w="2207" w:type="dxa"/>
          </w:tcPr>
          <w:p w:rsidR="002E2A9D" w:rsidRPr="00D6339B" w:rsidRDefault="002E2A9D" w:rsidP="00E774F5">
            <w:pPr>
              <w:spacing w:before="40" w:after="40"/>
              <w:jc w:val="left"/>
              <w:rPr>
                <w:sz w:val="16"/>
                <w:szCs w:val="16"/>
              </w:rPr>
            </w:pPr>
            <w:r w:rsidRPr="00D6339B">
              <w:rPr>
                <w:sz w:val="16"/>
                <w:szCs w:val="16"/>
              </w:rPr>
              <w:t xml:space="preserve">Spatial distribution of the fishing activity of the </w:t>
            </w:r>
            <w:r>
              <w:rPr>
                <w:sz w:val="16"/>
                <w:szCs w:val="16"/>
              </w:rPr>
              <w:t>metier</w:t>
            </w:r>
          </w:p>
        </w:tc>
        <w:tc>
          <w:tcPr>
            <w:tcW w:w="5604" w:type="dxa"/>
            <w:gridSpan w:val="5"/>
          </w:tcPr>
          <w:p w:rsidR="002E2A9D" w:rsidRPr="00D6339B" w:rsidRDefault="002E2A9D" w:rsidP="00D6339B">
            <w:pPr>
              <w:spacing w:before="40" w:after="40"/>
              <w:rPr>
                <w:sz w:val="16"/>
                <w:szCs w:val="16"/>
              </w:rPr>
            </w:pPr>
            <w:r w:rsidRPr="00D6339B">
              <w:rPr>
                <w:sz w:val="16"/>
                <w:szCs w:val="16"/>
              </w:rPr>
              <w:t>Div. 3.2 and 2.6 of 87 FAO area; outside 200 miles zone of the coast of South America (Chilli, Peru)</w:t>
            </w:r>
          </w:p>
        </w:tc>
      </w:tr>
      <w:tr w:rsidR="002E2A9D" w:rsidRPr="00D6339B" w:rsidTr="00EA3BA3">
        <w:tc>
          <w:tcPr>
            <w:tcW w:w="2207" w:type="dxa"/>
          </w:tcPr>
          <w:p w:rsidR="002E2A9D" w:rsidRPr="00D6339B" w:rsidRDefault="002E2A9D" w:rsidP="00E774F5">
            <w:pPr>
              <w:spacing w:before="40" w:after="40"/>
              <w:jc w:val="left"/>
              <w:rPr>
                <w:sz w:val="16"/>
                <w:szCs w:val="16"/>
              </w:rPr>
            </w:pPr>
            <w:r w:rsidRPr="00D6339B">
              <w:rPr>
                <w:sz w:val="16"/>
                <w:szCs w:val="16"/>
              </w:rPr>
              <w:t xml:space="preserve">Seasonal pattern of the fishing activity of the </w:t>
            </w:r>
            <w:r>
              <w:rPr>
                <w:sz w:val="16"/>
                <w:szCs w:val="16"/>
              </w:rPr>
              <w:t>metier</w:t>
            </w:r>
          </w:p>
        </w:tc>
        <w:tc>
          <w:tcPr>
            <w:tcW w:w="5604" w:type="dxa"/>
            <w:gridSpan w:val="5"/>
          </w:tcPr>
          <w:p w:rsidR="002E2A9D" w:rsidRPr="00D6339B" w:rsidRDefault="002E2A9D" w:rsidP="00D6339B">
            <w:pPr>
              <w:spacing w:before="40" w:after="40"/>
              <w:rPr>
                <w:sz w:val="16"/>
                <w:szCs w:val="16"/>
              </w:rPr>
            </w:pPr>
            <w:r w:rsidRPr="00D6339B">
              <w:rPr>
                <w:sz w:val="16"/>
                <w:szCs w:val="16"/>
              </w:rPr>
              <w:t>The main fishery is between March and September</w:t>
            </w:r>
          </w:p>
        </w:tc>
      </w:tr>
      <w:tr w:rsidR="002E2A9D" w:rsidRPr="00D6339B" w:rsidTr="00EA3BA3">
        <w:tc>
          <w:tcPr>
            <w:tcW w:w="2207" w:type="dxa"/>
          </w:tcPr>
          <w:p w:rsidR="002E2A9D" w:rsidRPr="00D6339B" w:rsidRDefault="002E2A9D" w:rsidP="00E774F5">
            <w:pPr>
              <w:spacing w:before="40" w:after="40"/>
              <w:jc w:val="left"/>
              <w:rPr>
                <w:sz w:val="16"/>
                <w:szCs w:val="16"/>
              </w:rPr>
            </w:pPr>
            <w:r w:rsidRPr="00D6339B">
              <w:rPr>
                <w:sz w:val="16"/>
                <w:szCs w:val="16"/>
              </w:rPr>
              <w:t xml:space="preserve">Number of vessels involved in metier by LOA group: </w:t>
            </w:r>
          </w:p>
        </w:tc>
        <w:tc>
          <w:tcPr>
            <w:tcW w:w="5604" w:type="dxa"/>
            <w:gridSpan w:val="5"/>
          </w:tcPr>
          <w:p w:rsidR="002E2A9D" w:rsidRDefault="002E2A9D" w:rsidP="00D6339B">
            <w:pPr>
              <w:spacing w:before="40" w:after="40"/>
              <w:rPr>
                <w:sz w:val="16"/>
                <w:szCs w:val="16"/>
              </w:rPr>
            </w:pPr>
            <w:r>
              <w:rPr>
                <w:sz w:val="16"/>
                <w:szCs w:val="16"/>
              </w:rPr>
              <w:t>varies considerable by year and is depending on catch opporunities</w:t>
            </w:r>
          </w:p>
          <w:p w:rsidR="002E2A9D" w:rsidRPr="00D6339B" w:rsidRDefault="002E2A9D" w:rsidP="00E774F5">
            <w:pPr>
              <w:spacing w:before="40" w:after="40"/>
              <w:rPr>
                <w:sz w:val="16"/>
                <w:szCs w:val="16"/>
              </w:rPr>
            </w:pPr>
            <w:r w:rsidRPr="00D6339B">
              <w:rPr>
                <w:sz w:val="16"/>
                <w:szCs w:val="16"/>
              </w:rPr>
              <w:t>NL</w:t>
            </w:r>
            <w:r>
              <w:rPr>
                <w:sz w:val="16"/>
                <w:szCs w:val="16"/>
              </w:rPr>
              <w:t>D</w:t>
            </w:r>
            <w:r w:rsidRPr="00D6339B">
              <w:rPr>
                <w:sz w:val="16"/>
                <w:szCs w:val="16"/>
              </w:rPr>
              <w:t>: 2; L</w:t>
            </w:r>
            <w:r>
              <w:rPr>
                <w:sz w:val="16"/>
                <w:szCs w:val="16"/>
              </w:rPr>
              <w:t>I</w:t>
            </w:r>
            <w:r w:rsidRPr="00D6339B">
              <w:rPr>
                <w:sz w:val="16"/>
                <w:szCs w:val="16"/>
              </w:rPr>
              <w:t>T: 2: GER: 3; POL: 2-3</w:t>
            </w:r>
          </w:p>
        </w:tc>
      </w:tr>
      <w:tr w:rsidR="002E2A9D" w:rsidRPr="00D6339B" w:rsidTr="00EA3BA3">
        <w:tc>
          <w:tcPr>
            <w:tcW w:w="2207" w:type="dxa"/>
          </w:tcPr>
          <w:p w:rsidR="002E2A9D" w:rsidRPr="00D6339B" w:rsidRDefault="002E2A9D" w:rsidP="00E774F5">
            <w:pPr>
              <w:spacing w:before="40" w:after="40"/>
              <w:jc w:val="left"/>
              <w:rPr>
                <w:sz w:val="16"/>
                <w:szCs w:val="16"/>
              </w:rPr>
            </w:pPr>
            <w:r w:rsidRPr="00D6339B">
              <w:rPr>
                <w:sz w:val="16"/>
                <w:szCs w:val="16"/>
              </w:rPr>
              <w:t xml:space="preserve">Detailed gear types and selectivity devices used in </w:t>
            </w:r>
            <w:r>
              <w:rPr>
                <w:sz w:val="16"/>
                <w:szCs w:val="16"/>
              </w:rPr>
              <w:t>metier</w:t>
            </w:r>
          </w:p>
        </w:tc>
        <w:tc>
          <w:tcPr>
            <w:tcW w:w="5604" w:type="dxa"/>
            <w:gridSpan w:val="5"/>
          </w:tcPr>
          <w:p w:rsidR="002E2A9D" w:rsidRPr="00D6339B" w:rsidRDefault="002E2A9D" w:rsidP="00D6339B">
            <w:pPr>
              <w:spacing w:before="40" w:after="40"/>
              <w:rPr>
                <w:sz w:val="16"/>
                <w:szCs w:val="16"/>
              </w:rPr>
            </w:pPr>
            <w:r w:rsidRPr="00D6339B">
              <w:rPr>
                <w:sz w:val="16"/>
                <w:szCs w:val="16"/>
              </w:rPr>
              <w:t xml:space="preserve">Pelagic midwater trawls operated by large (&gt;100m) pelagic trawlers </w:t>
            </w:r>
          </w:p>
        </w:tc>
      </w:tr>
      <w:tr w:rsidR="002E2A9D" w:rsidRPr="00D6339B" w:rsidTr="00EA3BA3">
        <w:tc>
          <w:tcPr>
            <w:tcW w:w="2207" w:type="dxa"/>
          </w:tcPr>
          <w:p w:rsidR="002E2A9D" w:rsidRPr="00D6339B" w:rsidRDefault="002E2A9D" w:rsidP="00E774F5">
            <w:pPr>
              <w:spacing w:before="40" w:after="40"/>
              <w:jc w:val="left"/>
              <w:rPr>
                <w:sz w:val="16"/>
                <w:szCs w:val="16"/>
              </w:rPr>
            </w:pPr>
            <w:r w:rsidRPr="00D6339B">
              <w:rPr>
                <w:sz w:val="16"/>
                <w:szCs w:val="16"/>
              </w:rPr>
              <w:t xml:space="preserve">Main target and by-catch species for the </w:t>
            </w:r>
            <w:r>
              <w:rPr>
                <w:sz w:val="16"/>
                <w:szCs w:val="16"/>
              </w:rPr>
              <w:t>metier</w:t>
            </w:r>
          </w:p>
        </w:tc>
        <w:tc>
          <w:tcPr>
            <w:tcW w:w="5604" w:type="dxa"/>
            <w:gridSpan w:val="5"/>
          </w:tcPr>
          <w:p w:rsidR="002E2A9D" w:rsidRPr="00D6339B" w:rsidRDefault="002E2A9D" w:rsidP="00D6339B">
            <w:pPr>
              <w:spacing w:before="40" w:after="40"/>
              <w:rPr>
                <w:sz w:val="16"/>
                <w:szCs w:val="16"/>
              </w:rPr>
            </w:pPr>
            <w:r w:rsidRPr="00D6339B">
              <w:rPr>
                <w:i/>
                <w:sz w:val="16"/>
                <w:szCs w:val="16"/>
              </w:rPr>
              <w:t>Trachurus murphyi</w:t>
            </w:r>
            <w:r w:rsidRPr="00D6339B">
              <w:rPr>
                <w:sz w:val="16"/>
                <w:szCs w:val="16"/>
              </w:rPr>
              <w:t xml:space="preserve"> (Chilean jack mackerel) with some bycatch of chub mackerel</w:t>
            </w:r>
          </w:p>
        </w:tc>
      </w:tr>
      <w:tr w:rsidR="002E2A9D" w:rsidRPr="00D6339B" w:rsidTr="00EA3BA3">
        <w:trPr>
          <w:cantSplit/>
          <w:trHeight w:val="198"/>
        </w:trPr>
        <w:tc>
          <w:tcPr>
            <w:tcW w:w="2207" w:type="dxa"/>
            <w:vMerge w:val="restart"/>
          </w:tcPr>
          <w:p w:rsidR="002E2A9D" w:rsidRPr="00D6339B" w:rsidRDefault="002E2A9D" w:rsidP="00E774F5">
            <w:pPr>
              <w:spacing w:before="40" w:after="40"/>
              <w:jc w:val="left"/>
              <w:rPr>
                <w:sz w:val="16"/>
                <w:szCs w:val="16"/>
              </w:rPr>
            </w:pPr>
            <w:r w:rsidRPr="00D6339B">
              <w:rPr>
                <w:sz w:val="16"/>
                <w:szCs w:val="16"/>
              </w:rPr>
              <w:t>Indicate level of discard of major species (mostly subset of G1 or G2 species):</w:t>
            </w:r>
          </w:p>
        </w:tc>
        <w:tc>
          <w:tcPr>
            <w:tcW w:w="1150" w:type="dxa"/>
          </w:tcPr>
          <w:p w:rsidR="002E2A9D" w:rsidRPr="00D6339B" w:rsidRDefault="002E2A9D" w:rsidP="00D6339B">
            <w:pPr>
              <w:spacing w:before="40" w:after="40"/>
              <w:rPr>
                <w:sz w:val="16"/>
                <w:szCs w:val="16"/>
              </w:rPr>
            </w:pPr>
            <w:r w:rsidRPr="00D6339B">
              <w:rPr>
                <w:sz w:val="16"/>
                <w:szCs w:val="16"/>
              </w:rPr>
              <w:t>Species</w:t>
            </w:r>
          </w:p>
        </w:tc>
        <w:tc>
          <w:tcPr>
            <w:tcW w:w="4454" w:type="dxa"/>
            <w:gridSpan w:val="4"/>
          </w:tcPr>
          <w:p w:rsidR="002E2A9D" w:rsidRPr="00D6339B" w:rsidRDefault="002E2A9D" w:rsidP="00D6339B">
            <w:pPr>
              <w:spacing w:before="40" w:after="40"/>
              <w:rPr>
                <w:sz w:val="16"/>
                <w:szCs w:val="16"/>
              </w:rPr>
            </w:pPr>
            <w:r w:rsidRPr="00D6339B">
              <w:rPr>
                <w:sz w:val="16"/>
                <w:szCs w:val="16"/>
              </w:rPr>
              <w:t>Level of discarding</w:t>
            </w:r>
          </w:p>
        </w:tc>
      </w:tr>
      <w:tr w:rsidR="002E2A9D" w:rsidRPr="00D6339B" w:rsidTr="00EA3BA3">
        <w:trPr>
          <w:cantSplit/>
          <w:trHeight w:val="198"/>
        </w:trPr>
        <w:tc>
          <w:tcPr>
            <w:tcW w:w="2207" w:type="dxa"/>
            <w:vMerge/>
          </w:tcPr>
          <w:p w:rsidR="002E2A9D" w:rsidRPr="00D6339B" w:rsidRDefault="002E2A9D" w:rsidP="00E774F5">
            <w:pPr>
              <w:spacing w:before="40" w:after="40"/>
              <w:jc w:val="left"/>
              <w:rPr>
                <w:sz w:val="16"/>
                <w:szCs w:val="16"/>
              </w:rPr>
            </w:pPr>
          </w:p>
        </w:tc>
        <w:tc>
          <w:tcPr>
            <w:tcW w:w="1150" w:type="dxa"/>
          </w:tcPr>
          <w:p w:rsidR="002E2A9D" w:rsidRPr="00D6339B" w:rsidRDefault="002E2A9D" w:rsidP="00D6339B">
            <w:pPr>
              <w:spacing w:before="40" w:after="40"/>
              <w:rPr>
                <w:sz w:val="16"/>
                <w:szCs w:val="16"/>
              </w:rPr>
            </w:pPr>
            <w:r w:rsidRPr="00D6339B">
              <w:rPr>
                <w:sz w:val="16"/>
                <w:szCs w:val="16"/>
              </w:rPr>
              <w:t>jack mackerel</w:t>
            </w:r>
          </w:p>
        </w:tc>
        <w:tc>
          <w:tcPr>
            <w:tcW w:w="4454" w:type="dxa"/>
            <w:gridSpan w:val="4"/>
          </w:tcPr>
          <w:p w:rsidR="002E2A9D" w:rsidRPr="00D6339B" w:rsidRDefault="002E2A9D" w:rsidP="00D6339B">
            <w:pPr>
              <w:spacing w:before="40" w:after="40"/>
              <w:rPr>
                <w:sz w:val="16"/>
                <w:szCs w:val="16"/>
              </w:rPr>
            </w:pPr>
            <w:r w:rsidRPr="00D6339B">
              <w:rPr>
                <w:sz w:val="16"/>
                <w:szCs w:val="16"/>
              </w:rPr>
              <w:t>low (</w:t>
            </w:r>
            <w:bookmarkStart w:id="153" w:name="OLE_LINK5"/>
            <w:r w:rsidRPr="00D6339B">
              <w:rPr>
                <w:sz w:val="16"/>
                <w:szCs w:val="16"/>
              </w:rPr>
              <w:t>source pilot study NL</w:t>
            </w:r>
            <w:r>
              <w:rPr>
                <w:sz w:val="16"/>
                <w:szCs w:val="16"/>
              </w:rPr>
              <w:t>D</w:t>
            </w:r>
            <w:r w:rsidRPr="00D6339B">
              <w:rPr>
                <w:sz w:val="16"/>
                <w:szCs w:val="16"/>
              </w:rPr>
              <w:t>)</w:t>
            </w:r>
            <w:bookmarkEnd w:id="153"/>
          </w:p>
        </w:tc>
      </w:tr>
      <w:tr w:rsidR="002E2A9D" w:rsidRPr="00D6339B" w:rsidTr="00EA3BA3">
        <w:trPr>
          <w:cantSplit/>
          <w:trHeight w:val="198"/>
        </w:trPr>
        <w:tc>
          <w:tcPr>
            <w:tcW w:w="2207" w:type="dxa"/>
            <w:vMerge/>
          </w:tcPr>
          <w:p w:rsidR="002E2A9D" w:rsidRPr="00D6339B" w:rsidRDefault="002E2A9D" w:rsidP="00E774F5">
            <w:pPr>
              <w:spacing w:before="40" w:after="40"/>
              <w:jc w:val="left"/>
              <w:rPr>
                <w:sz w:val="16"/>
                <w:szCs w:val="16"/>
              </w:rPr>
            </w:pPr>
          </w:p>
        </w:tc>
        <w:tc>
          <w:tcPr>
            <w:tcW w:w="1150" w:type="dxa"/>
          </w:tcPr>
          <w:p w:rsidR="002E2A9D" w:rsidRPr="00D6339B" w:rsidRDefault="002E2A9D" w:rsidP="00D6339B">
            <w:pPr>
              <w:spacing w:before="40" w:after="40"/>
              <w:rPr>
                <w:sz w:val="16"/>
                <w:szCs w:val="16"/>
              </w:rPr>
            </w:pPr>
            <w:r w:rsidRPr="00D6339B">
              <w:rPr>
                <w:sz w:val="16"/>
                <w:szCs w:val="16"/>
              </w:rPr>
              <w:t>other</w:t>
            </w:r>
          </w:p>
        </w:tc>
        <w:tc>
          <w:tcPr>
            <w:tcW w:w="4454" w:type="dxa"/>
            <w:gridSpan w:val="4"/>
          </w:tcPr>
          <w:p w:rsidR="002E2A9D" w:rsidRPr="00D6339B" w:rsidRDefault="002E2A9D" w:rsidP="00D6339B">
            <w:pPr>
              <w:spacing w:before="40" w:after="40"/>
              <w:rPr>
                <w:sz w:val="16"/>
                <w:szCs w:val="16"/>
              </w:rPr>
            </w:pPr>
            <w:r w:rsidRPr="00D6339B">
              <w:rPr>
                <w:sz w:val="16"/>
                <w:szCs w:val="16"/>
              </w:rPr>
              <w:t>low (5-10%) (source pilot study NL</w:t>
            </w:r>
            <w:r>
              <w:rPr>
                <w:sz w:val="16"/>
                <w:szCs w:val="16"/>
              </w:rPr>
              <w:t>D</w:t>
            </w:r>
            <w:r w:rsidRPr="00D6339B">
              <w:rPr>
                <w:sz w:val="16"/>
                <w:szCs w:val="16"/>
              </w:rPr>
              <w:t>)</w:t>
            </w:r>
          </w:p>
        </w:tc>
      </w:tr>
      <w:tr w:rsidR="002E2A9D" w:rsidRPr="00D6339B" w:rsidTr="00EA3BA3">
        <w:trPr>
          <w:cantSplit/>
          <w:trHeight w:val="198"/>
        </w:trPr>
        <w:tc>
          <w:tcPr>
            <w:tcW w:w="2207" w:type="dxa"/>
            <w:vMerge/>
          </w:tcPr>
          <w:p w:rsidR="002E2A9D" w:rsidRPr="00D6339B" w:rsidRDefault="002E2A9D" w:rsidP="00E774F5">
            <w:pPr>
              <w:spacing w:before="40" w:after="40"/>
              <w:jc w:val="left"/>
              <w:rPr>
                <w:sz w:val="16"/>
                <w:szCs w:val="16"/>
              </w:rPr>
            </w:pPr>
          </w:p>
        </w:tc>
        <w:tc>
          <w:tcPr>
            <w:tcW w:w="1150" w:type="dxa"/>
          </w:tcPr>
          <w:p w:rsidR="002E2A9D" w:rsidRPr="00D6339B" w:rsidRDefault="002E2A9D" w:rsidP="00D6339B">
            <w:pPr>
              <w:spacing w:before="40" w:after="40"/>
              <w:rPr>
                <w:sz w:val="16"/>
                <w:szCs w:val="16"/>
              </w:rPr>
            </w:pPr>
          </w:p>
        </w:tc>
        <w:tc>
          <w:tcPr>
            <w:tcW w:w="4454" w:type="dxa"/>
            <w:gridSpan w:val="4"/>
          </w:tcPr>
          <w:p w:rsidR="002E2A9D" w:rsidRPr="00D6339B" w:rsidRDefault="002E2A9D" w:rsidP="00D6339B">
            <w:pPr>
              <w:spacing w:before="40" w:after="40"/>
              <w:rPr>
                <w:sz w:val="16"/>
                <w:szCs w:val="16"/>
              </w:rPr>
            </w:pPr>
          </w:p>
        </w:tc>
      </w:tr>
      <w:tr w:rsidR="002E2A9D" w:rsidRPr="00D6339B" w:rsidTr="00EA3BA3">
        <w:trPr>
          <w:cantSplit/>
          <w:trHeight w:val="198"/>
        </w:trPr>
        <w:tc>
          <w:tcPr>
            <w:tcW w:w="2207" w:type="dxa"/>
            <w:vMerge/>
          </w:tcPr>
          <w:p w:rsidR="002E2A9D" w:rsidRPr="00D6339B" w:rsidRDefault="002E2A9D" w:rsidP="00E774F5">
            <w:pPr>
              <w:spacing w:before="40" w:after="40"/>
              <w:jc w:val="left"/>
              <w:rPr>
                <w:sz w:val="16"/>
                <w:szCs w:val="16"/>
              </w:rPr>
            </w:pPr>
          </w:p>
        </w:tc>
        <w:tc>
          <w:tcPr>
            <w:tcW w:w="1150" w:type="dxa"/>
          </w:tcPr>
          <w:p w:rsidR="002E2A9D" w:rsidRPr="00D6339B" w:rsidRDefault="002E2A9D" w:rsidP="00D6339B">
            <w:pPr>
              <w:spacing w:before="40" w:after="40"/>
              <w:rPr>
                <w:sz w:val="16"/>
                <w:szCs w:val="16"/>
              </w:rPr>
            </w:pPr>
          </w:p>
        </w:tc>
        <w:tc>
          <w:tcPr>
            <w:tcW w:w="4454" w:type="dxa"/>
            <w:gridSpan w:val="4"/>
          </w:tcPr>
          <w:p w:rsidR="002E2A9D" w:rsidRPr="00D6339B" w:rsidRDefault="002E2A9D" w:rsidP="00D6339B">
            <w:pPr>
              <w:spacing w:before="40" w:after="40"/>
              <w:rPr>
                <w:sz w:val="16"/>
                <w:szCs w:val="16"/>
              </w:rPr>
            </w:pPr>
          </w:p>
        </w:tc>
      </w:tr>
      <w:tr w:rsidR="002E2A9D" w:rsidRPr="00D6339B" w:rsidTr="00EA3BA3">
        <w:tc>
          <w:tcPr>
            <w:tcW w:w="2207" w:type="dxa"/>
          </w:tcPr>
          <w:p w:rsidR="002E2A9D" w:rsidRPr="00D6339B" w:rsidRDefault="002E2A9D" w:rsidP="00E774F5">
            <w:pPr>
              <w:spacing w:before="40" w:after="40"/>
              <w:jc w:val="left"/>
              <w:rPr>
                <w:sz w:val="16"/>
                <w:szCs w:val="16"/>
              </w:rPr>
            </w:pPr>
          </w:p>
        </w:tc>
        <w:tc>
          <w:tcPr>
            <w:tcW w:w="5604" w:type="dxa"/>
            <w:gridSpan w:val="5"/>
          </w:tcPr>
          <w:p w:rsidR="002E2A9D" w:rsidRPr="00D6339B" w:rsidRDefault="002E2A9D" w:rsidP="00D6339B">
            <w:pPr>
              <w:spacing w:before="40" w:after="40"/>
              <w:rPr>
                <w:sz w:val="16"/>
                <w:szCs w:val="16"/>
              </w:rPr>
            </w:pPr>
          </w:p>
        </w:tc>
      </w:tr>
      <w:tr w:rsidR="002E2A9D" w:rsidRPr="00D6339B" w:rsidTr="00EA3BA3">
        <w:trPr>
          <w:cantSplit/>
          <w:trHeight w:val="315"/>
        </w:trPr>
        <w:tc>
          <w:tcPr>
            <w:tcW w:w="2207" w:type="dxa"/>
            <w:vMerge w:val="restart"/>
          </w:tcPr>
          <w:p w:rsidR="002E2A9D" w:rsidRPr="00D6339B" w:rsidRDefault="002E2A9D" w:rsidP="00E774F5">
            <w:pPr>
              <w:spacing w:before="40" w:after="40"/>
              <w:jc w:val="left"/>
              <w:rPr>
                <w:sz w:val="16"/>
                <w:szCs w:val="16"/>
              </w:rPr>
            </w:pPr>
            <w:r w:rsidRPr="00D6339B">
              <w:rPr>
                <w:sz w:val="16"/>
                <w:szCs w:val="16"/>
              </w:rPr>
              <w:t xml:space="preserve">Is significant part of the catches landed in foreign countries? </w:t>
            </w:r>
          </w:p>
        </w:tc>
        <w:tc>
          <w:tcPr>
            <w:tcW w:w="1427" w:type="dxa"/>
            <w:gridSpan w:val="2"/>
          </w:tcPr>
          <w:p w:rsidR="002E2A9D" w:rsidRPr="00D6339B" w:rsidRDefault="002E2A9D" w:rsidP="00D6339B">
            <w:pPr>
              <w:spacing w:before="40" w:after="40"/>
              <w:rPr>
                <w:sz w:val="16"/>
                <w:szCs w:val="16"/>
              </w:rPr>
            </w:pPr>
            <w:r w:rsidRPr="00D6339B">
              <w:rPr>
                <w:sz w:val="16"/>
                <w:szCs w:val="16"/>
              </w:rPr>
              <w:t>Landing country</w:t>
            </w:r>
          </w:p>
        </w:tc>
        <w:tc>
          <w:tcPr>
            <w:tcW w:w="4177" w:type="dxa"/>
            <w:gridSpan w:val="3"/>
          </w:tcPr>
          <w:p w:rsidR="002E2A9D" w:rsidRPr="00D6339B" w:rsidRDefault="002E2A9D" w:rsidP="00D6339B">
            <w:pPr>
              <w:spacing w:before="40" w:after="40"/>
              <w:rPr>
                <w:sz w:val="16"/>
                <w:szCs w:val="16"/>
              </w:rPr>
            </w:pPr>
            <w:r w:rsidRPr="00D6339B">
              <w:rPr>
                <w:sz w:val="16"/>
                <w:szCs w:val="16"/>
              </w:rPr>
              <w:t>Sampling agreement (y/n) ref. to table</w:t>
            </w:r>
          </w:p>
        </w:tc>
      </w:tr>
      <w:tr w:rsidR="002E2A9D" w:rsidRPr="00D6339B" w:rsidTr="00EA3BA3">
        <w:trPr>
          <w:cantSplit/>
          <w:trHeight w:val="315"/>
        </w:trPr>
        <w:tc>
          <w:tcPr>
            <w:tcW w:w="2207" w:type="dxa"/>
            <w:vMerge/>
          </w:tcPr>
          <w:p w:rsidR="002E2A9D" w:rsidRPr="00D6339B" w:rsidRDefault="002E2A9D" w:rsidP="00E774F5">
            <w:pPr>
              <w:spacing w:before="40" w:after="40"/>
              <w:jc w:val="left"/>
              <w:rPr>
                <w:sz w:val="16"/>
                <w:szCs w:val="16"/>
              </w:rPr>
            </w:pPr>
          </w:p>
        </w:tc>
        <w:tc>
          <w:tcPr>
            <w:tcW w:w="1427" w:type="dxa"/>
            <w:gridSpan w:val="2"/>
          </w:tcPr>
          <w:p w:rsidR="002E2A9D" w:rsidRPr="00D6339B" w:rsidRDefault="002E2A9D" w:rsidP="00D6339B">
            <w:pPr>
              <w:spacing w:before="40" w:after="40"/>
              <w:rPr>
                <w:sz w:val="16"/>
                <w:szCs w:val="16"/>
              </w:rPr>
            </w:pPr>
            <w:r w:rsidRPr="00D6339B">
              <w:rPr>
                <w:sz w:val="16"/>
                <w:szCs w:val="16"/>
              </w:rPr>
              <w:t>transhipment at sea 55%</w:t>
            </w:r>
          </w:p>
        </w:tc>
        <w:tc>
          <w:tcPr>
            <w:tcW w:w="4177" w:type="dxa"/>
            <w:gridSpan w:val="3"/>
          </w:tcPr>
          <w:p w:rsidR="002E2A9D" w:rsidRPr="00D6339B" w:rsidRDefault="002E2A9D" w:rsidP="00D6339B">
            <w:pPr>
              <w:spacing w:before="40" w:after="40"/>
              <w:rPr>
                <w:sz w:val="16"/>
                <w:szCs w:val="16"/>
              </w:rPr>
            </w:pPr>
            <w:r w:rsidRPr="00D6339B">
              <w:rPr>
                <w:sz w:val="16"/>
                <w:szCs w:val="16"/>
              </w:rPr>
              <w:t>no</w:t>
            </w:r>
          </w:p>
        </w:tc>
      </w:tr>
      <w:tr w:rsidR="002E2A9D" w:rsidRPr="00D6339B" w:rsidTr="00EA3BA3">
        <w:trPr>
          <w:cantSplit/>
          <w:trHeight w:val="315"/>
        </w:trPr>
        <w:tc>
          <w:tcPr>
            <w:tcW w:w="2207" w:type="dxa"/>
            <w:vMerge/>
          </w:tcPr>
          <w:p w:rsidR="002E2A9D" w:rsidRPr="00D6339B" w:rsidRDefault="002E2A9D" w:rsidP="00E774F5">
            <w:pPr>
              <w:spacing w:before="40" w:after="40"/>
              <w:jc w:val="left"/>
              <w:rPr>
                <w:sz w:val="16"/>
                <w:szCs w:val="16"/>
              </w:rPr>
            </w:pPr>
          </w:p>
        </w:tc>
        <w:tc>
          <w:tcPr>
            <w:tcW w:w="1427" w:type="dxa"/>
            <w:gridSpan w:val="2"/>
          </w:tcPr>
          <w:p w:rsidR="002E2A9D" w:rsidRPr="00D6339B" w:rsidRDefault="002E2A9D" w:rsidP="00D6339B">
            <w:pPr>
              <w:spacing w:before="40" w:after="40"/>
              <w:rPr>
                <w:sz w:val="16"/>
                <w:szCs w:val="16"/>
              </w:rPr>
            </w:pPr>
            <w:r w:rsidRPr="00D6339B">
              <w:rPr>
                <w:sz w:val="16"/>
                <w:szCs w:val="16"/>
              </w:rPr>
              <w:t>Germany</w:t>
            </w:r>
          </w:p>
        </w:tc>
        <w:tc>
          <w:tcPr>
            <w:tcW w:w="4177" w:type="dxa"/>
            <w:gridSpan w:val="3"/>
          </w:tcPr>
          <w:p w:rsidR="002E2A9D" w:rsidRPr="00D6339B" w:rsidRDefault="002E2A9D" w:rsidP="00D6339B">
            <w:pPr>
              <w:spacing w:before="40" w:after="40"/>
              <w:rPr>
                <w:sz w:val="16"/>
                <w:szCs w:val="16"/>
              </w:rPr>
            </w:pPr>
            <w:r w:rsidRPr="00D6339B">
              <w:rPr>
                <w:sz w:val="16"/>
                <w:szCs w:val="16"/>
              </w:rPr>
              <w:t>no</w:t>
            </w:r>
          </w:p>
        </w:tc>
      </w:tr>
      <w:tr w:rsidR="002E2A9D" w:rsidRPr="00D6339B" w:rsidTr="00EA3BA3">
        <w:tc>
          <w:tcPr>
            <w:tcW w:w="7811" w:type="dxa"/>
            <w:gridSpan w:val="6"/>
          </w:tcPr>
          <w:p w:rsidR="002E2A9D" w:rsidRPr="00D6339B" w:rsidRDefault="002E2A9D" w:rsidP="00E774F5">
            <w:pPr>
              <w:spacing w:before="40" w:after="40"/>
              <w:jc w:val="left"/>
              <w:rPr>
                <w:sz w:val="16"/>
                <w:szCs w:val="16"/>
              </w:rPr>
            </w:pPr>
            <w:r w:rsidRPr="00D6339B">
              <w:rPr>
                <w:sz w:val="16"/>
                <w:szCs w:val="16"/>
              </w:rPr>
              <w:t>Sampling of the metier</w:t>
            </w:r>
          </w:p>
        </w:tc>
      </w:tr>
      <w:tr w:rsidR="002E2A9D" w:rsidRPr="00D6339B" w:rsidTr="00EA3BA3">
        <w:tc>
          <w:tcPr>
            <w:tcW w:w="2207" w:type="dxa"/>
          </w:tcPr>
          <w:p w:rsidR="002E2A9D" w:rsidRPr="00D6339B" w:rsidRDefault="002E2A9D" w:rsidP="00E774F5">
            <w:pPr>
              <w:spacing w:before="40" w:after="40"/>
              <w:jc w:val="left"/>
              <w:rPr>
                <w:sz w:val="16"/>
                <w:szCs w:val="16"/>
              </w:rPr>
            </w:pPr>
            <w:r w:rsidRPr="00D6339B">
              <w:rPr>
                <w:sz w:val="16"/>
                <w:szCs w:val="16"/>
              </w:rPr>
              <w:t xml:space="preserve">Indicate if this </w:t>
            </w:r>
            <w:r>
              <w:rPr>
                <w:sz w:val="16"/>
                <w:szCs w:val="16"/>
              </w:rPr>
              <w:t>Metier</w:t>
            </w:r>
            <w:r w:rsidRPr="00D6339B">
              <w:rPr>
                <w:sz w:val="16"/>
                <w:szCs w:val="16"/>
              </w:rPr>
              <w:t xml:space="preserve"> is merged with other metiers for sampling</w:t>
            </w:r>
          </w:p>
        </w:tc>
        <w:tc>
          <w:tcPr>
            <w:tcW w:w="5604" w:type="dxa"/>
            <w:gridSpan w:val="5"/>
          </w:tcPr>
          <w:p w:rsidR="002E2A9D" w:rsidRPr="00D6339B" w:rsidRDefault="002E2A9D" w:rsidP="00D6339B">
            <w:pPr>
              <w:spacing w:before="40" w:after="40"/>
              <w:rPr>
                <w:sz w:val="16"/>
                <w:szCs w:val="16"/>
              </w:rPr>
            </w:pPr>
            <w:r w:rsidRPr="00D6339B">
              <w:rPr>
                <w:sz w:val="16"/>
                <w:szCs w:val="16"/>
              </w:rPr>
              <w:t>No other metiers are included in the sampling metier</w:t>
            </w:r>
          </w:p>
        </w:tc>
      </w:tr>
      <w:tr w:rsidR="002E2A9D" w:rsidRPr="00D6339B" w:rsidTr="00EA3BA3">
        <w:tc>
          <w:tcPr>
            <w:tcW w:w="2207" w:type="dxa"/>
          </w:tcPr>
          <w:p w:rsidR="002E2A9D" w:rsidRPr="00D6339B" w:rsidRDefault="002E2A9D" w:rsidP="00E774F5">
            <w:pPr>
              <w:spacing w:before="40" w:after="40"/>
              <w:jc w:val="left"/>
              <w:rPr>
                <w:sz w:val="16"/>
                <w:szCs w:val="16"/>
              </w:rPr>
            </w:pPr>
            <w:r w:rsidRPr="00D6339B">
              <w:rPr>
                <w:sz w:val="16"/>
                <w:szCs w:val="16"/>
              </w:rPr>
              <w:t>Justification for merging:</w:t>
            </w:r>
          </w:p>
        </w:tc>
        <w:tc>
          <w:tcPr>
            <w:tcW w:w="5604" w:type="dxa"/>
            <w:gridSpan w:val="5"/>
          </w:tcPr>
          <w:p w:rsidR="002E2A9D" w:rsidRPr="00D6339B" w:rsidRDefault="002E2A9D" w:rsidP="00D6339B">
            <w:pPr>
              <w:spacing w:before="40" w:after="40"/>
              <w:rPr>
                <w:sz w:val="16"/>
                <w:szCs w:val="16"/>
              </w:rPr>
            </w:pPr>
            <w:r w:rsidRPr="00D6339B">
              <w:rPr>
                <w:sz w:val="16"/>
                <w:szCs w:val="16"/>
              </w:rPr>
              <w:t>not relevant</w:t>
            </w:r>
          </w:p>
        </w:tc>
      </w:tr>
      <w:tr w:rsidR="002E2A9D" w:rsidRPr="00D6339B" w:rsidTr="00EA3BA3">
        <w:trPr>
          <w:cantSplit/>
          <w:trHeight w:val="360"/>
        </w:trPr>
        <w:tc>
          <w:tcPr>
            <w:tcW w:w="2207" w:type="dxa"/>
            <w:vMerge w:val="restart"/>
          </w:tcPr>
          <w:p w:rsidR="002E2A9D" w:rsidRPr="00D6339B" w:rsidRDefault="002E2A9D" w:rsidP="00E774F5">
            <w:pPr>
              <w:spacing w:before="40" w:after="40"/>
              <w:jc w:val="left"/>
              <w:rPr>
                <w:sz w:val="16"/>
                <w:szCs w:val="16"/>
              </w:rPr>
            </w:pPr>
            <w:r w:rsidRPr="00D6339B">
              <w:rPr>
                <w:sz w:val="16"/>
                <w:szCs w:val="16"/>
              </w:rPr>
              <w:t>Sampling scheme</w:t>
            </w:r>
          </w:p>
        </w:tc>
        <w:tc>
          <w:tcPr>
            <w:tcW w:w="1768" w:type="dxa"/>
            <w:gridSpan w:val="3"/>
          </w:tcPr>
          <w:p w:rsidR="002E2A9D" w:rsidRPr="00D6339B" w:rsidRDefault="002E2A9D" w:rsidP="00D6339B">
            <w:pPr>
              <w:spacing w:before="40" w:after="40"/>
              <w:rPr>
                <w:sz w:val="16"/>
                <w:szCs w:val="16"/>
              </w:rPr>
            </w:pPr>
            <w:r w:rsidRPr="00D6339B">
              <w:rPr>
                <w:sz w:val="16"/>
                <w:szCs w:val="16"/>
              </w:rPr>
              <w:t>Type of sampling</w:t>
            </w:r>
          </w:p>
        </w:tc>
        <w:tc>
          <w:tcPr>
            <w:tcW w:w="1888" w:type="dxa"/>
          </w:tcPr>
          <w:p w:rsidR="002E2A9D" w:rsidRPr="00D6339B" w:rsidRDefault="002E2A9D" w:rsidP="00E774F5">
            <w:pPr>
              <w:spacing w:before="40" w:after="40"/>
              <w:jc w:val="left"/>
              <w:rPr>
                <w:sz w:val="16"/>
                <w:szCs w:val="16"/>
              </w:rPr>
            </w:pPr>
            <w:r w:rsidRPr="00D6339B">
              <w:rPr>
                <w:sz w:val="16"/>
                <w:szCs w:val="16"/>
              </w:rPr>
              <w:t>Sampling frame and primary sampling unit for data collection</w:t>
            </w:r>
          </w:p>
        </w:tc>
        <w:tc>
          <w:tcPr>
            <w:tcW w:w="1948" w:type="dxa"/>
          </w:tcPr>
          <w:p w:rsidR="002E2A9D" w:rsidRPr="00D6339B" w:rsidRDefault="002E2A9D" w:rsidP="00E774F5">
            <w:pPr>
              <w:spacing w:before="40" w:after="40"/>
              <w:jc w:val="left"/>
              <w:rPr>
                <w:sz w:val="16"/>
                <w:szCs w:val="16"/>
              </w:rPr>
            </w:pPr>
            <w:r w:rsidRPr="00D6339B">
              <w:rPr>
                <w:sz w:val="16"/>
                <w:szCs w:val="16"/>
              </w:rPr>
              <w:t>Data collected (retained catch; discarded catch; unsorted catch) and sampling method (concurrent, other)</w:t>
            </w:r>
          </w:p>
        </w:tc>
      </w:tr>
      <w:tr w:rsidR="002E2A9D" w:rsidRPr="00D6339B" w:rsidTr="00EA3BA3">
        <w:trPr>
          <w:cantSplit/>
          <w:trHeight w:val="255"/>
        </w:trPr>
        <w:tc>
          <w:tcPr>
            <w:tcW w:w="2207" w:type="dxa"/>
            <w:vMerge/>
          </w:tcPr>
          <w:p w:rsidR="002E2A9D" w:rsidRPr="00D6339B" w:rsidRDefault="002E2A9D" w:rsidP="00E774F5">
            <w:pPr>
              <w:spacing w:before="40" w:after="40"/>
              <w:jc w:val="left"/>
              <w:rPr>
                <w:sz w:val="16"/>
                <w:szCs w:val="16"/>
              </w:rPr>
            </w:pPr>
          </w:p>
        </w:tc>
        <w:tc>
          <w:tcPr>
            <w:tcW w:w="1768" w:type="dxa"/>
            <w:gridSpan w:val="3"/>
          </w:tcPr>
          <w:p w:rsidR="002E2A9D" w:rsidRPr="00D6339B" w:rsidRDefault="002E2A9D" w:rsidP="00D6339B">
            <w:pPr>
              <w:spacing w:before="40" w:after="40"/>
              <w:rPr>
                <w:sz w:val="16"/>
                <w:szCs w:val="16"/>
              </w:rPr>
            </w:pPr>
            <w:r w:rsidRPr="00D6339B">
              <w:rPr>
                <w:sz w:val="16"/>
                <w:szCs w:val="16"/>
              </w:rPr>
              <w:t>Observers at sea</w:t>
            </w:r>
          </w:p>
        </w:tc>
        <w:tc>
          <w:tcPr>
            <w:tcW w:w="1888" w:type="dxa"/>
          </w:tcPr>
          <w:p w:rsidR="002E2A9D" w:rsidRPr="00D6339B" w:rsidRDefault="002E2A9D" w:rsidP="00E774F5">
            <w:pPr>
              <w:spacing w:before="40" w:after="40"/>
              <w:jc w:val="left"/>
              <w:rPr>
                <w:sz w:val="16"/>
                <w:szCs w:val="16"/>
              </w:rPr>
            </w:pPr>
          </w:p>
        </w:tc>
        <w:tc>
          <w:tcPr>
            <w:tcW w:w="1948" w:type="dxa"/>
          </w:tcPr>
          <w:p w:rsidR="002E2A9D" w:rsidRPr="00D6339B" w:rsidRDefault="002E2A9D" w:rsidP="00E774F5">
            <w:pPr>
              <w:spacing w:before="40" w:after="40"/>
              <w:jc w:val="left"/>
              <w:rPr>
                <w:sz w:val="16"/>
                <w:szCs w:val="16"/>
              </w:rPr>
            </w:pPr>
          </w:p>
        </w:tc>
      </w:tr>
      <w:tr w:rsidR="002E2A9D" w:rsidRPr="00D6339B" w:rsidTr="00EA3BA3">
        <w:trPr>
          <w:cantSplit/>
          <w:trHeight w:val="255"/>
        </w:trPr>
        <w:tc>
          <w:tcPr>
            <w:tcW w:w="2207" w:type="dxa"/>
            <w:vMerge/>
          </w:tcPr>
          <w:p w:rsidR="002E2A9D" w:rsidRPr="00D6339B" w:rsidRDefault="002E2A9D" w:rsidP="00E774F5">
            <w:pPr>
              <w:spacing w:before="40" w:after="40"/>
              <w:jc w:val="left"/>
              <w:rPr>
                <w:sz w:val="16"/>
                <w:szCs w:val="16"/>
              </w:rPr>
            </w:pPr>
          </w:p>
        </w:tc>
        <w:tc>
          <w:tcPr>
            <w:tcW w:w="1768" w:type="dxa"/>
            <w:gridSpan w:val="3"/>
          </w:tcPr>
          <w:p w:rsidR="002E2A9D" w:rsidRPr="00D6339B" w:rsidRDefault="002E2A9D" w:rsidP="00D6339B">
            <w:pPr>
              <w:spacing w:before="40" w:after="40"/>
              <w:rPr>
                <w:sz w:val="16"/>
                <w:szCs w:val="16"/>
              </w:rPr>
            </w:pPr>
            <w:r w:rsidRPr="00D6339B">
              <w:rPr>
                <w:sz w:val="16"/>
                <w:szCs w:val="16"/>
              </w:rPr>
              <w:t>Self sampling</w:t>
            </w:r>
          </w:p>
        </w:tc>
        <w:tc>
          <w:tcPr>
            <w:tcW w:w="1888" w:type="dxa"/>
          </w:tcPr>
          <w:p w:rsidR="002E2A9D" w:rsidRPr="00D6339B" w:rsidRDefault="002E2A9D" w:rsidP="00D6339B">
            <w:pPr>
              <w:spacing w:before="40" w:after="40"/>
              <w:rPr>
                <w:sz w:val="16"/>
                <w:szCs w:val="16"/>
              </w:rPr>
            </w:pPr>
          </w:p>
        </w:tc>
        <w:tc>
          <w:tcPr>
            <w:tcW w:w="1948" w:type="dxa"/>
          </w:tcPr>
          <w:p w:rsidR="002E2A9D" w:rsidRPr="00D6339B" w:rsidRDefault="002E2A9D" w:rsidP="00D6339B">
            <w:pPr>
              <w:spacing w:before="40" w:after="40"/>
              <w:rPr>
                <w:sz w:val="16"/>
                <w:szCs w:val="16"/>
              </w:rPr>
            </w:pPr>
          </w:p>
        </w:tc>
      </w:tr>
      <w:tr w:rsidR="002E2A9D" w:rsidRPr="00D6339B" w:rsidTr="00EA3BA3">
        <w:trPr>
          <w:cantSplit/>
          <w:trHeight w:val="255"/>
        </w:trPr>
        <w:tc>
          <w:tcPr>
            <w:tcW w:w="2207" w:type="dxa"/>
            <w:vMerge/>
          </w:tcPr>
          <w:p w:rsidR="002E2A9D" w:rsidRPr="00D6339B" w:rsidRDefault="002E2A9D" w:rsidP="00E774F5">
            <w:pPr>
              <w:spacing w:before="40" w:after="40"/>
              <w:jc w:val="left"/>
              <w:rPr>
                <w:sz w:val="16"/>
                <w:szCs w:val="16"/>
              </w:rPr>
            </w:pPr>
          </w:p>
        </w:tc>
        <w:tc>
          <w:tcPr>
            <w:tcW w:w="1768" w:type="dxa"/>
            <w:gridSpan w:val="3"/>
          </w:tcPr>
          <w:p w:rsidR="002E2A9D" w:rsidRPr="00D6339B" w:rsidRDefault="002E2A9D" w:rsidP="00D6339B">
            <w:pPr>
              <w:spacing w:before="40" w:after="40"/>
              <w:rPr>
                <w:sz w:val="16"/>
                <w:szCs w:val="16"/>
              </w:rPr>
            </w:pPr>
            <w:r w:rsidRPr="00D6339B">
              <w:rPr>
                <w:sz w:val="16"/>
                <w:szCs w:val="16"/>
              </w:rPr>
              <w:t>Sampling landings on shore</w:t>
            </w:r>
          </w:p>
        </w:tc>
        <w:tc>
          <w:tcPr>
            <w:tcW w:w="1888" w:type="dxa"/>
          </w:tcPr>
          <w:p w:rsidR="002E2A9D" w:rsidRPr="00D6339B" w:rsidRDefault="002E2A9D" w:rsidP="00D6339B">
            <w:pPr>
              <w:spacing w:before="40" w:after="40"/>
              <w:rPr>
                <w:sz w:val="16"/>
                <w:szCs w:val="16"/>
              </w:rPr>
            </w:pPr>
          </w:p>
        </w:tc>
        <w:tc>
          <w:tcPr>
            <w:tcW w:w="1948" w:type="dxa"/>
          </w:tcPr>
          <w:p w:rsidR="002E2A9D" w:rsidRPr="00D6339B" w:rsidRDefault="002E2A9D" w:rsidP="00D6339B">
            <w:pPr>
              <w:spacing w:before="40" w:after="40"/>
              <w:rPr>
                <w:sz w:val="16"/>
                <w:szCs w:val="16"/>
              </w:rPr>
            </w:pPr>
          </w:p>
        </w:tc>
      </w:tr>
      <w:tr w:rsidR="002E2A9D" w:rsidRPr="00D6339B" w:rsidTr="00EA3BA3">
        <w:tc>
          <w:tcPr>
            <w:tcW w:w="2207" w:type="dxa"/>
          </w:tcPr>
          <w:p w:rsidR="002E2A9D" w:rsidRPr="00D6339B" w:rsidRDefault="002E2A9D" w:rsidP="00E774F5">
            <w:pPr>
              <w:spacing w:before="40" w:after="40"/>
              <w:jc w:val="left"/>
              <w:rPr>
                <w:sz w:val="16"/>
                <w:szCs w:val="16"/>
              </w:rPr>
            </w:pPr>
            <w:r w:rsidRPr="00D6339B">
              <w:rPr>
                <w:sz w:val="16"/>
                <w:szCs w:val="16"/>
              </w:rPr>
              <w:t xml:space="preserve">Indicate if the </w:t>
            </w:r>
            <w:r>
              <w:rPr>
                <w:sz w:val="16"/>
                <w:szCs w:val="16"/>
              </w:rPr>
              <w:t>Metier</w:t>
            </w:r>
            <w:r w:rsidRPr="00D6339B">
              <w:rPr>
                <w:sz w:val="16"/>
                <w:szCs w:val="16"/>
              </w:rPr>
              <w:t xml:space="preserve"> is associated with particular sampling problems:</w:t>
            </w:r>
          </w:p>
        </w:tc>
        <w:tc>
          <w:tcPr>
            <w:tcW w:w="5604" w:type="dxa"/>
            <w:gridSpan w:val="5"/>
          </w:tcPr>
          <w:p w:rsidR="002E2A9D" w:rsidRPr="00D6339B" w:rsidRDefault="002E2A9D" w:rsidP="00D6339B">
            <w:pPr>
              <w:spacing w:before="40" w:after="40"/>
              <w:rPr>
                <w:sz w:val="16"/>
                <w:szCs w:val="16"/>
                <w:highlight w:val="yellow"/>
              </w:rPr>
            </w:pPr>
            <w:r w:rsidRPr="000B3276">
              <w:rPr>
                <w:sz w:val="16"/>
                <w:szCs w:val="16"/>
              </w:rPr>
              <w:t>The metier is not sampled</w:t>
            </w:r>
          </w:p>
        </w:tc>
      </w:tr>
      <w:tr w:rsidR="002E2A9D" w:rsidRPr="00D6339B" w:rsidTr="00EA3BA3">
        <w:tc>
          <w:tcPr>
            <w:tcW w:w="2207" w:type="dxa"/>
          </w:tcPr>
          <w:p w:rsidR="002E2A9D" w:rsidRPr="00D6339B" w:rsidRDefault="002E2A9D" w:rsidP="00E774F5">
            <w:pPr>
              <w:spacing w:before="40" w:after="40"/>
              <w:jc w:val="left"/>
              <w:rPr>
                <w:sz w:val="16"/>
                <w:szCs w:val="16"/>
              </w:rPr>
            </w:pPr>
            <w:r w:rsidRPr="00D6339B">
              <w:rPr>
                <w:sz w:val="16"/>
                <w:szCs w:val="16"/>
              </w:rPr>
              <w:t>Additional remarks (historical and others):</w:t>
            </w:r>
          </w:p>
          <w:p w:rsidR="002E2A9D" w:rsidRPr="00D6339B" w:rsidRDefault="002E2A9D" w:rsidP="00E774F5">
            <w:pPr>
              <w:spacing w:before="40" w:after="40"/>
              <w:jc w:val="left"/>
              <w:rPr>
                <w:sz w:val="16"/>
                <w:szCs w:val="16"/>
              </w:rPr>
            </w:pPr>
          </w:p>
        </w:tc>
        <w:tc>
          <w:tcPr>
            <w:tcW w:w="5604" w:type="dxa"/>
            <w:gridSpan w:val="5"/>
          </w:tcPr>
          <w:p w:rsidR="002E2A9D" w:rsidRDefault="002E2A9D" w:rsidP="00EA2952">
            <w:pPr>
              <w:pStyle w:val="ListParagraph"/>
              <w:numPr>
                <w:ilvl w:val="0"/>
                <w:numId w:val="66"/>
              </w:numPr>
              <w:spacing w:before="40" w:after="40"/>
              <w:ind w:left="345"/>
              <w:rPr>
                <w:sz w:val="16"/>
                <w:szCs w:val="16"/>
              </w:rPr>
            </w:pPr>
            <w:r>
              <w:rPr>
                <w:sz w:val="16"/>
                <w:szCs w:val="16"/>
              </w:rPr>
              <w:t xml:space="preserve">Required minimum mesh size is unknown. </w:t>
            </w:r>
          </w:p>
          <w:p w:rsidR="002E2A9D" w:rsidRPr="00E774F5" w:rsidRDefault="002E2A9D" w:rsidP="00EA2952">
            <w:pPr>
              <w:pStyle w:val="ListParagraph"/>
              <w:numPr>
                <w:ilvl w:val="0"/>
                <w:numId w:val="66"/>
              </w:numPr>
              <w:spacing w:before="40" w:after="40"/>
              <w:ind w:left="345"/>
              <w:rPr>
                <w:sz w:val="16"/>
                <w:szCs w:val="16"/>
              </w:rPr>
            </w:pPr>
            <w:r w:rsidRPr="00E774F5">
              <w:rPr>
                <w:sz w:val="16"/>
                <w:szCs w:val="16"/>
              </w:rPr>
              <w:t>The EU fishery has developed in the last 10 years. Four EU Member States are active in the pelagic fishery in the South Pacific: the Netherlands, Germany, Poland and Lithuania with about 10 vessels all operating in the same metier.</w:t>
            </w:r>
          </w:p>
        </w:tc>
      </w:tr>
    </w:tbl>
    <w:p w:rsidR="002E2A9D" w:rsidRPr="00A725A2" w:rsidRDefault="002E2A9D" w:rsidP="00CD4B65"/>
    <w:p w:rsidR="002E2A9D" w:rsidRPr="00693895" w:rsidRDefault="002E2A9D" w:rsidP="00693895">
      <w:pPr>
        <w:pStyle w:val="Heading1"/>
        <w:ind w:firstLine="0"/>
        <w:rPr>
          <w:lang w:val="nl-NL"/>
        </w:rPr>
      </w:pPr>
      <w:bookmarkStart w:id="154" w:name="_Toc307304420"/>
      <w:r w:rsidRPr="00693895">
        <w:rPr>
          <w:lang w:val="nl-NL"/>
        </w:rPr>
        <w:t>Annex 5</w:t>
      </w:r>
      <w:r>
        <w:rPr>
          <w:lang w:val="nl-NL"/>
        </w:rPr>
        <w:tab/>
      </w:r>
      <w:r>
        <w:rPr>
          <w:lang w:val="nl-NL"/>
        </w:rPr>
        <w:tab/>
        <w:t>V</w:t>
      </w:r>
      <w:r w:rsidRPr="00C7513F">
        <w:rPr>
          <w:lang w:val="nl-NL"/>
        </w:rPr>
        <w:t>ergoeding discards</w:t>
      </w:r>
      <w:bookmarkEnd w:id="154"/>
    </w:p>
    <w:p w:rsidR="002E2A9D" w:rsidRPr="00C7513F" w:rsidRDefault="002E2A9D" w:rsidP="00693895">
      <w:pPr>
        <w:rPr>
          <w:lang w:val="nl-NL"/>
        </w:rPr>
      </w:pPr>
      <w:r w:rsidRPr="00C7513F">
        <w:rPr>
          <w:lang w:val="nl-NL"/>
        </w:rPr>
        <w:t xml:space="preserve">Voor  schippereigenaren die participeren in </w:t>
      </w:r>
      <w:r>
        <w:rPr>
          <w:lang w:val="nl-NL"/>
        </w:rPr>
        <w:t xml:space="preserve">discard </w:t>
      </w:r>
      <w:r w:rsidRPr="00C7513F">
        <w:rPr>
          <w:lang w:val="nl-NL"/>
        </w:rPr>
        <w:t xml:space="preserve">reizen wordt onderstaande vergoeding </w:t>
      </w:r>
      <w:r>
        <w:rPr>
          <w:lang w:val="nl-NL"/>
        </w:rPr>
        <w:t>overeengekomen</w:t>
      </w:r>
      <w:r w:rsidRPr="00C7513F">
        <w:rPr>
          <w:lang w:val="nl-NL"/>
        </w:rPr>
        <w:t xml:space="preserve">: </w:t>
      </w:r>
    </w:p>
    <w:p w:rsidR="002E2A9D" w:rsidRPr="00C7513F" w:rsidRDefault="002E2A9D" w:rsidP="00693895">
      <w:pPr>
        <w:spacing w:after="0"/>
        <w:rPr>
          <w:lang w:val="nl-NL"/>
        </w:rPr>
      </w:pPr>
      <w:r w:rsidRPr="00C7513F">
        <w:rPr>
          <w:lang w:val="nl-NL"/>
        </w:rPr>
        <w:t xml:space="preserve">Een vergoeding per visserijtak (metier) ligt ingewikkeld. Daarom is gekozen voor een vergoeding die zodanig opgebouwd is dat deze gemiddeld voor alle visserijtakken kan worden toegepast. </w:t>
      </w:r>
    </w:p>
    <w:p w:rsidR="002E2A9D" w:rsidRPr="00C7513F" w:rsidRDefault="002E2A9D" w:rsidP="00693895">
      <w:pPr>
        <w:spacing w:before="0" w:after="0"/>
        <w:rPr>
          <w:lang w:val="nl-NL"/>
        </w:rPr>
      </w:pPr>
      <w:r w:rsidRPr="00C7513F">
        <w:rPr>
          <w:lang w:val="nl-NL"/>
        </w:rPr>
        <w:t>Er wordt uitgegaan van een reguliere weekreis. Een discardsmonster per visreis bestaat uit twee bemonsterde trekken per visreis.</w:t>
      </w:r>
    </w:p>
    <w:p w:rsidR="002E2A9D" w:rsidRPr="00C7513F" w:rsidRDefault="002E2A9D" w:rsidP="00693895">
      <w:pPr>
        <w:spacing w:before="0" w:after="0"/>
        <w:rPr>
          <w:lang w:val="nl-NL"/>
        </w:rPr>
      </w:pPr>
      <w:r w:rsidRPr="00C7513F">
        <w:rPr>
          <w:lang w:val="nl-NL"/>
        </w:rPr>
        <w:t xml:space="preserve">Van deze twee bemonsterde trekken (A en B genoemd) worden twee kisten ongesorteerde discards verzameld (alles minus maatse vis), opgeslagen en aan de wal gebracht. </w:t>
      </w:r>
    </w:p>
    <w:p w:rsidR="002E2A9D" w:rsidRPr="00C7513F" w:rsidRDefault="002E2A9D" w:rsidP="00693895">
      <w:pPr>
        <w:spacing w:before="0"/>
        <w:rPr>
          <w:lang w:val="nl-NL"/>
        </w:rPr>
      </w:pPr>
      <w:r w:rsidRPr="00C7513F">
        <w:rPr>
          <w:lang w:val="nl-NL"/>
        </w:rPr>
        <w:t xml:space="preserve">Van de bemonsterde trekken wordt bijgehouden: </w:t>
      </w:r>
    </w:p>
    <w:p w:rsidR="002E2A9D" w:rsidRPr="00C7513F" w:rsidRDefault="002E2A9D" w:rsidP="00EA2952">
      <w:pPr>
        <w:numPr>
          <w:ilvl w:val="0"/>
          <w:numId w:val="36"/>
        </w:numPr>
        <w:spacing w:before="0" w:after="0" w:line="260" w:lineRule="exact"/>
        <w:ind w:left="714" w:hanging="357"/>
        <w:rPr>
          <w:lang w:val="nl-NL"/>
        </w:rPr>
      </w:pPr>
      <w:r w:rsidRPr="00C7513F">
        <w:rPr>
          <w:lang w:val="nl-NL"/>
        </w:rPr>
        <w:t xml:space="preserve">de datum </w:t>
      </w:r>
    </w:p>
    <w:p w:rsidR="002E2A9D" w:rsidRPr="00C7513F" w:rsidRDefault="002E2A9D" w:rsidP="00EA2952">
      <w:pPr>
        <w:numPr>
          <w:ilvl w:val="0"/>
          <w:numId w:val="36"/>
        </w:numPr>
        <w:spacing w:before="0" w:after="0" w:line="260" w:lineRule="exact"/>
        <w:ind w:left="714" w:hanging="357"/>
        <w:rPr>
          <w:lang w:val="nl-NL"/>
        </w:rPr>
      </w:pPr>
      <w:r w:rsidRPr="00C7513F">
        <w:rPr>
          <w:lang w:val="nl-NL"/>
        </w:rPr>
        <w:t>de tijd van uitzetten en halen</w:t>
      </w:r>
    </w:p>
    <w:p w:rsidR="002E2A9D" w:rsidRPr="00C7513F" w:rsidRDefault="002E2A9D" w:rsidP="00EA2952">
      <w:pPr>
        <w:numPr>
          <w:ilvl w:val="0"/>
          <w:numId w:val="36"/>
        </w:numPr>
        <w:spacing w:before="0" w:after="0" w:line="260" w:lineRule="exact"/>
        <w:ind w:left="714" w:hanging="357"/>
        <w:rPr>
          <w:lang w:val="nl-NL"/>
        </w:rPr>
      </w:pPr>
      <w:r w:rsidRPr="00C7513F">
        <w:rPr>
          <w:lang w:val="nl-NL"/>
        </w:rPr>
        <w:t>volume van de totale vangst</w:t>
      </w:r>
    </w:p>
    <w:p w:rsidR="002E2A9D" w:rsidRPr="00C7513F" w:rsidRDefault="002E2A9D" w:rsidP="00EA2952">
      <w:pPr>
        <w:numPr>
          <w:ilvl w:val="0"/>
          <w:numId w:val="36"/>
        </w:numPr>
        <w:spacing w:before="0" w:after="0" w:line="260" w:lineRule="exact"/>
        <w:ind w:left="714" w:hanging="357"/>
        <w:rPr>
          <w:lang w:val="nl-NL"/>
        </w:rPr>
      </w:pPr>
      <w:r w:rsidRPr="00C7513F">
        <w:rPr>
          <w:lang w:val="nl-NL"/>
        </w:rPr>
        <w:t>positie van de trek</w:t>
      </w:r>
    </w:p>
    <w:p w:rsidR="002E2A9D" w:rsidRPr="00C7513F" w:rsidRDefault="002E2A9D" w:rsidP="00EA2952">
      <w:pPr>
        <w:numPr>
          <w:ilvl w:val="0"/>
          <w:numId w:val="36"/>
        </w:numPr>
        <w:spacing w:before="0" w:after="0" w:line="260" w:lineRule="exact"/>
        <w:ind w:left="714" w:hanging="357"/>
        <w:rPr>
          <w:lang w:val="nl-NL"/>
        </w:rPr>
      </w:pPr>
      <w:r w:rsidRPr="00C7513F">
        <w:rPr>
          <w:lang w:val="nl-NL"/>
        </w:rPr>
        <w:t>aantal kisten per soort</w:t>
      </w:r>
    </w:p>
    <w:p w:rsidR="002E2A9D" w:rsidRPr="00C7513F" w:rsidRDefault="002E2A9D" w:rsidP="00693895">
      <w:pPr>
        <w:rPr>
          <w:lang w:val="nl-NL"/>
        </w:rPr>
      </w:pPr>
      <w:r w:rsidRPr="00C7513F">
        <w:rPr>
          <w:lang w:val="nl-NL"/>
        </w:rPr>
        <w:t>Van de gehele visreis wordt voor dit doel separaat bijgehouden:</w:t>
      </w:r>
    </w:p>
    <w:p w:rsidR="002E2A9D" w:rsidRPr="00C7513F" w:rsidRDefault="002E2A9D" w:rsidP="00EA2952">
      <w:pPr>
        <w:numPr>
          <w:ilvl w:val="0"/>
          <w:numId w:val="37"/>
        </w:numPr>
        <w:spacing w:before="0" w:after="0" w:line="260" w:lineRule="exact"/>
        <w:ind w:left="714" w:hanging="357"/>
        <w:rPr>
          <w:lang w:val="nl-NL"/>
        </w:rPr>
      </w:pPr>
      <w:r w:rsidRPr="00C7513F">
        <w:rPr>
          <w:lang w:val="nl-NL"/>
        </w:rPr>
        <w:t>totaal effectieve visuren</w:t>
      </w:r>
    </w:p>
    <w:p w:rsidR="002E2A9D" w:rsidRPr="00C7513F" w:rsidRDefault="002E2A9D" w:rsidP="00EA2952">
      <w:pPr>
        <w:numPr>
          <w:ilvl w:val="0"/>
          <w:numId w:val="37"/>
        </w:numPr>
        <w:spacing w:before="0" w:after="0" w:line="260" w:lineRule="exact"/>
        <w:ind w:left="714" w:hanging="357"/>
        <w:rPr>
          <w:lang w:val="nl-NL"/>
        </w:rPr>
      </w:pPr>
      <w:r w:rsidRPr="00C7513F">
        <w:rPr>
          <w:lang w:val="nl-NL"/>
        </w:rPr>
        <w:t>totaal aanlandingen per soort</w:t>
      </w:r>
    </w:p>
    <w:p w:rsidR="002E2A9D" w:rsidRPr="00C7513F" w:rsidRDefault="002E2A9D" w:rsidP="00693895">
      <w:pPr>
        <w:rPr>
          <w:lang w:val="nl-NL"/>
        </w:rPr>
      </w:pPr>
      <w:r w:rsidRPr="00C7513F">
        <w:rPr>
          <w:lang w:val="nl-NL"/>
        </w:rPr>
        <w:t>Dit geheel wordt hieronder als ‘administratie’ aangemerkt.</w:t>
      </w:r>
    </w:p>
    <w:p w:rsidR="002E2A9D" w:rsidRPr="00C7513F" w:rsidRDefault="002E2A9D" w:rsidP="00693895">
      <w:pPr>
        <w:spacing w:after="0"/>
        <w:rPr>
          <w:b/>
          <w:lang w:val="nl-NL"/>
        </w:rPr>
      </w:pPr>
      <w:r w:rsidRPr="00C7513F">
        <w:rPr>
          <w:b/>
          <w:lang w:val="nl-NL"/>
        </w:rPr>
        <w:t xml:space="preserve">Uitgangspunt </w:t>
      </w:r>
    </w:p>
    <w:p w:rsidR="002E2A9D" w:rsidRPr="00C7513F" w:rsidRDefault="002E2A9D" w:rsidP="00693895">
      <w:pPr>
        <w:spacing w:before="0" w:after="0"/>
        <w:rPr>
          <w:lang w:val="nl-NL"/>
        </w:rPr>
      </w:pPr>
      <w:r w:rsidRPr="00C7513F">
        <w:rPr>
          <w:lang w:val="nl-NL"/>
        </w:rPr>
        <w:t xml:space="preserve">Een weekreis bestaat uit gemiddeld 5 dagen. Hierbij wordt uitgegaan dat er in totaal 1 dag wordt gestoomd van en naar de visgebieden. Ook de tijd die tijdens de weekreis wordt besteed aan stomen voor het verplaatsen van de visserij is hierin meegenomen. Effectief blijven er gemiddeld 4 visdagen over. Per visdag (24 uur) worden er gemiddeld 8 trekken gedaan. Bij de boomkorvisserij ligt dat gemiddelde iets hoger en bij andere visserijen iets lager. </w:t>
      </w:r>
    </w:p>
    <w:p w:rsidR="002E2A9D" w:rsidRPr="00C7513F" w:rsidRDefault="002E2A9D" w:rsidP="00693895">
      <w:pPr>
        <w:spacing w:before="0" w:after="0"/>
        <w:rPr>
          <w:lang w:val="nl-NL"/>
        </w:rPr>
      </w:pPr>
      <w:r w:rsidRPr="00C7513F">
        <w:rPr>
          <w:lang w:val="nl-NL"/>
        </w:rPr>
        <w:t xml:space="preserve">Algemeen kan gesteld worden dat onderstaande berekening voor het gemiddelde van de verschillende metiers kan worden gehanteerd. </w:t>
      </w:r>
    </w:p>
    <w:p w:rsidR="002E2A9D" w:rsidRPr="00A77024" w:rsidRDefault="002E2A9D" w:rsidP="00693895">
      <w:pPr>
        <w:spacing w:after="0"/>
        <w:rPr>
          <w:b/>
          <w:lang w:val="nl-NL"/>
        </w:rPr>
      </w:pPr>
      <w:r w:rsidRPr="00A77024">
        <w:rPr>
          <w:b/>
          <w:lang w:val="nl-NL"/>
        </w:rPr>
        <w:t>Berekening</w:t>
      </w:r>
    </w:p>
    <w:p w:rsidR="002E2A9D" w:rsidRDefault="002E2A9D" w:rsidP="00693895">
      <w:pPr>
        <w:spacing w:before="0" w:after="0"/>
        <w:rPr>
          <w:lang w:val="nl-NL"/>
        </w:rPr>
      </w:pPr>
      <w:r w:rsidRPr="00C7513F">
        <w:rPr>
          <w:lang w:val="nl-NL"/>
        </w:rPr>
        <w:t>Voor het verwerken van de discards (sorteren, opslaan, etc.) wordt gerekend op gemiddeld twee uur per man in totaal (1 uur per man per trek). De benodigde personele inzet per bemonsteringstrek bedraagt gemiddeld 2 man in totaal.  Eén uur in totaal per reis wordt besteed voor het vastleggen van de gegevens (de administratie). Op basis hiervan is de volgende berekening tot stand gekomen:</w:t>
      </w:r>
    </w:p>
    <w:p w:rsidR="002E2A9D" w:rsidRPr="00C7513F" w:rsidRDefault="002E2A9D" w:rsidP="00693895">
      <w:pPr>
        <w:spacing w:before="0" w:after="0"/>
        <w:rPr>
          <w:lang w:val="nl-NL"/>
        </w:rPr>
      </w:pPr>
    </w:p>
    <w:p w:rsidR="002E2A9D" w:rsidRPr="00C7513F" w:rsidRDefault="002E2A9D" w:rsidP="00693895">
      <w:pPr>
        <w:tabs>
          <w:tab w:val="left" w:pos="5040"/>
        </w:tabs>
        <w:spacing w:before="0" w:after="0"/>
        <w:rPr>
          <w:lang w:val="nl-NL"/>
        </w:rPr>
      </w:pPr>
      <w:r w:rsidRPr="00C7513F">
        <w:rPr>
          <w:lang w:val="nl-NL"/>
        </w:rPr>
        <w:t>2 trekken bemonsteri</w:t>
      </w:r>
      <w:r>
        <w:rPr>
          <w:lang w:val="nl-NL"/>
        </w:rPr>
        <w:t>ng (2 man x 1 uur x 2 trekken)</w:t>
      </w:r>
      <w:r>
        <w:rPr>
          <w:lang w:val="nl-NL"/>
        </w:rPr>
        <w:tab/>
      </w:r>
      <w:r w:rsidRPr="00C7513F">
        <w:rPr>
          <w:lang w:val="nl-NL"/>
        </w:rPr>
        <w:t>€    160</w:t>
      </w:r>
    </w:p>
    <w:p w:rsidR="002E2A9D" w:rsidRPr="00C7513F" w:rsidRDefault="002E2A9D" w:rsidP="00693895">
      <w:pPr>
        <w:tabs>
          <w:tab w:val="left" w:pos="5040"/>
        </w:tabs>
        <w:spacing w:before="0" w:after="0"/>
        <w:rPr>
          <w:lang w:val="nl-NL"/>
        </w:rPr>
      </w:pPr>
      <w:r>
        <w:rPr>
          <w:lang w:val="nl-NL"/>
        </w:rPr>
        <w:t>1 uur administratie</w:t>
      </w:r>
      <w:r w:rsidRPr="00C7513F">
        <w:rPr>
          <w:lang w:val="nl-NL"/>
        </w:rPr>
        <w:tab/>
        <w:t>€      40</w:t>
      </w:r>
    </w:p>
    <w:p w:rsidR="002E2A9D" w:rsidRPr="00C7513F" w:rsidRDefault="002E2A9D" w:rsidP="00693895">
      <w:pPr>
        <w:tabs>
          <w:tab w:val="left" w:pos="5040"/>
        </w:tabs>
        <w:spacing w:before="0" w:after="0"/>
        <w:rPr>
          <w:lang w:val="nl-NL"/>
        </w:rPr>
      </w:pPr>
      <w:r w:rsidRPr="00C7513F">
        <w:rPr>
          <w:lang w:val="nl-NL"/>
        </w:rPr>
        <w:t xml:space="preserve">Bijkomende kosten: </w:t>
      </w:r>
    </w:p>
    <w:p w:rsidR="002E2A9D" w:rsidRPr="00C7513F" w:rsidRDefault="002E2A9D" w:rsidP="00693895">
      <w:pPr>
        <w:tabs>
          <w:tab w:val="left" w:pos="5040"/>
        </w:tabs>
        <w:spacing w:before="0" w:after="0"/>
        <w:rPr>
          <w:lang w:val="nl-NL"/>
        </w:rPr>
      </w:pPr>
      <w:r w:rsidRPr="00C7513F">
        <w:rPr>
          <w:lang w:val="nl-NL"/>
        </w:rPr>
        <w:t>Kosten koeli</w:t>
      </w:r>
      <w:r>
        <w:rPr>
          <w:lang w:val="nl-NL"/>
        </w:rPr>
        <w:t xml:space="preserve">ng, opslag, kistenhuur etc. </w:t>
      </w:r>
      <w:r>
        <w:rPr>
          <w:lang w:val="nl-NL"/>
        </w:rPr>
        <w:tab/>
      </w:r>
      <w:r w:rsidRPr="00C7513F">
        <w:rPr>
          <w:lang w:val="nl-NL"/>
        </w:rPr>
        <w:t>€    200</w:t>
      </w:r>
    </w:p>
    <w:p w:rsidR="002E2A9D" w:rsidRPr="00C7513F" w:rsidRDefault="002E2A9D" w:rsidP="00693895">
      <w:pPr>
        <w:pBdr>
          <w:bottom w:val="single" w:sz="4" w:space="1" w:color="auto"/>
        </w:pBdr>
        <w:tabs>
          <w:tab w:val="left" w:pos="5040"/>
        </w:tabs>
        <w:spacing w:before="0" w:after="0"/>
        <w:rPr>
          <w:lang w:val="nl-NL"/>
        </w:rPr>
      </w:pPr>
      <w:r>
        <w:rPr>
          <w:lang w:val="nl-NL"/>
        </w:rPr>
        <w:t>Onvoorzien</w:t>
      </w:r>
      <w:r>
        <w:rPr>
          <w:lang w:val="nl-NL"/>
        </w:rPr>
        <w:tab/>
      </w:r>
      <w:r w:rsidRPr="00C7513F">
        <w:rPr>
          <w:lang w:val="nl-NL"/>
        </w:rPr>
        <w:t>€      50</w:t>
      </w:r>
    </w:p>
    <w:p w:rsidR="002E2A9D" w:rsidRPr="00C7513F" w:rsidRDefault="002E2A9D" w:rsidP="00693895">
      <w:pPr>
        <w:tabs>
          <w:tab w:val="left" w:pos="5040"/>
        </w:tabs>
        <w:spacing w:before="0" w:after="0"/>
        <w:rPr>
          <w:lang w:val="nl-NL"/>
        </w:rPr>
      </w:pPr>
      <w:r w:rsidRPr="00C7513F">
        <w:rPr>
          <w:lang w:val="nl-NL"/>
        </w:rPr>
        <w:t>Kos</w:t>
      </w:r>
      <w:r>
        <w:rPr>
          <w:lang w:val="nl-NL"/>
        </w:rPr>
        <w:t>ten per week per discardsreis</w:t>
      </w:r>
      <w:r w:rsidRPr="00C7513F">
        <w:rPr>
          <w:lang w:val="nl-NL"/>
        </w:rPr>
        <w:tab/>
        <w:t>€    450</w:t>
      </w:r>
    </w:p>
    <w:p w:rsidR="002E2A9D" w:rsidRPr="00A77024" w:rsidRDefault="002E2A9D" w:rsidP="00693895">
      <w:pPr>
        <w:spacing w:after="0"/>
        <w:rPr>
          <w:b/>
          <w:lang w:val="nl-NL"/>
        </w:rPr>
      </w:pPr>
      <w:r w:rsidRPr="00A77024">
        <w:rPr>
          <w:b/>
          <w:lang w:val="nl-NL"/>
        </w:rPr>
        <w:t>Bonus</w:t>
      </w:r>
    </w:p>
    <w:p w:rsidR="002E2A9D" w:rsidRPr="00C7513F" w:rsidRDefault="002E2A9D" w:rsidP="00693895">
      <w:pPr>
        <w:spacing w:before="0" w:after="0"/>
        <w:rPr>
          <w:lang w:val="nl-NL"/>
        </w:rPr>
      </w:pPr>
      <w:r w:rsidRPr="00C7513F">
        <w:rPr>
          <w:lang w:val="nl-NL"/>
        </w:rPr>
        <w:t xml:space="preserve">De sector vindt het uitermate belangrijk dat discardsonderzoek goed gebeurt. </w:t>
      </w:r>
    </w:p>
    <w:p w:rsidR="002E2A9D" w:rsidRPr="00C7513F" w:rsidRDefault="002E2A9D" w:rsidP="00693895">
      <w:pPr>
        <w:spacing w:before="0" w:after="0"/>
        <w:rPr>
          <w:lang w:val="nl-NL"/>
        </w:rPr>
      </w:pPr>
      <w:r w:rsidRPr="00C7513F">
        <w:rPr>
          <w:lang w:val="nl-NL"/>
        </w:rPr>
        <w:t xml:space="preserve">Het is daarom van belang om na afloop van het project een bonus toe te kennen aan die schepen die serieus aan het project hebben meegewerkt. Om dit te bewerkstelligen stellen wij voor om achteraf een bonus toe te passen van € 150 per discardsvisreis voor die vaartuigen die dit goed hebben gedaan. </w:t>
      </w:r>
    </w:p>
    <w:p w:rsidR="002E2A9D" w:rsidRPr="00C7513F" w:rsidRDefault="002E2A9D" w:rsidP="00693895">
      <w:pPr>
        <w:spacing w:before="0" w:after="0"/>
        <w:rPr>
          <w:lang w:val="nl-NL"/>
        </w:rPr>
      </w:pPr>
      <w:r w:rsidRPr="00C7513F">
        <w:rPr>
          <w:lang w:val="nl-NL"/>
        </w:rPr>
        <w:t>Wij verwachten dat de bonus een extra stimulans is om het project goed uit te voeren. Het productschap bepaalt in overleg met Imares en sector wie voor een bonus in aanmerking komen. De bonus zal iedere 4 maanden worden toegekend (3 x per jaar).</w:t>
      </w:r>
    </w:p>
    <w:p w:rsidR="002E2A9D" w:rsidRPr="00C7513F" w:rsidRDefault="002E2A9D" w:rsidP="00693895">
      <w:pPr>
        <w:rPr>
          <w:lang w:val="nl-NL"/>
        </w:rPr>
      </w:pPr>
      <w:r w:rsidRPr="00C7513F">
        <w:rPr>
          <w:lang w:val="nl-NL"/>
        </w:rPr>
        <w:t>De</w:t>
      </w:r>
      <w:r>
        <w:rPr>
          <w:lang w:val="nl-NL"/>
        </w:rPr>
        <w:t xml:space="preserve"> totale kosten voor een discard</w:t>
      </w:r>
      <w:r w:rsidRPr="00C7513F">
        <w:rPr>
          <w:lang w:val="nl-NL"/>
        </w:rPr>
        <w:t xml:space="preserve">reis bedragen hiermee in totaal € 600,-  </w:t>
      </w:r>
    </w:p>
    <w:p w:rsidR="002E2A9D" w:rsidRPr="00A77024" w:rsidRDefault="002E2A9D" w:rsidP="00693895">
      <w:pPr>
        <w:spacing w:before="0" w:after="0"/>
        <w:rPr>
          <w:b/>
          <w:lang w:val="nl-NL"/>
        </w:rPr>
      </w:pPr>
      <w:r w:rsidRPr="00A77024">
        <w:rPr>
          <w:b/>
          <w:lang w:val="nl-NL"/>
        </w:rPr>
        <w:t xml:space="preserve">Totale kosten voor het gehele project </w:t>
      </w:r>
    </w:p>
    <w:p w:rsidR="002E2A9D" w:rsidRDefault="002E2A9D" w:rsidP="00693895">
      <w:pPr>
        <w:spacing w:before="0" w:after="0"/>
        <w:rPr>
          <w:lang w:val="nl-NL"/>
        </w:rPr>
      </w:pPr>
      <w:r w:rsidRPr="00C7513F">
        <w:rPr>
          <w:lang w:val="nl-NL"/>
        </w:rPr>
        <w:t>Het totaal aantal discardsreizen en kosten bedragen op basis van de bemonsteringsvoorstellen:</w:t>
      </w:r>
    </w:p>
    <w:p w:rsidR="002E2A9D" w:rsidRPr="00C7513F" w:rsidRDefault="002E2A9D" w:rsidP="00693895">
      <w:pPr>
        <w:spacing w:before="0" w:after="0"/>
        <w:rPr>
          <w:lang w:val="nl-NL"/>
        </w:rPr>
      </w:pPr>
    </w:p>
    <w:p w:rsidR="002E2A9D" w:rsidRPr="00C7513F" w:rsidRDefault="002E2A9D" w:rsidP="00693895">
      <w:pPr>
        <w:tabs>
          <w:tab w:val="left" w:pos="3960"/>
        </w:tabs>
        <w:spacing w:before="0" w:after="0"/>
        <w:rPr>
          <w:lang w:val="nl-NL"/>
        </w:rPr>
      </w:pPr>
      <w:r w:rsidRPr="00827BF8">
        <w:rPr>
          <w:lang w:val="nl-NL"/>
        </w:rPr>
        <w:t>TBB</w:t>
      </w:r>
      <w:r>
        <w:rPr>
          <w:lang w:val="nl-NL"/>
        </w:rPr>
        <w:t>_DEF_</w:t>
      </w:r>
      <w:r w:rsidRPr="00827BF8">
        <w:rPr>
          <w:lang w:val="nl-NL"/>
        </w:rPr>
        <w:t>70_99_0_0</w:t>
      </w:r>
      <w:r>
        <w:rPr>
          <w:lang w:val="nl-NL"/>
        </w:rPr>
        <w:tab/>
        <w:t>80 reizen</w:t>
      </w:r>
      <w:r w:rsidRPr="00C7513F">
        <w:rPr>
          <w:lang w:val="nl-NL"/>
        </w:rPr>
        <w:t xml:space="preserve"> </w:t>
      </w:r>
    </w:p>
    <w:p w:rsidR="002E2A9D" w:rsidRPr="00C7513F" w:rsidRDefault="002E2A9D" w:rsidP="00693895">
      <w:pPr>
        <w:tabs>
          <w:tab w:val="left" w:pos="3960"/>
        </w:tabs>
        <w:spacing w:before="0" w:after="0"/>
        <w:rPr>
          <w:lang w:val="nl-NL"/>
        </w:rPr>
      </w:pPr>
      <w:r w:rsidRPr="00827BF8">
        <w:rPr>
          <w:lang w:val="nl-NL"/>
        </w:rPr>
        <w:t>TBB</w:t>
      </w:r>
      <w:r>
        <w:rPr>
          <w:lang w:val="nl-NL"/>
        </w:rPr>
        <w:t>_DEF_</w:t>
      </w:r>
      <w:r w:rsidRPr="00827BF8">
        <w:rPr>
          <w:lang w:val="nl-NL"/>
        </w:rPr>
        <w:t>70_99_0</w:t>
      </w:r>
      <w:r>
        <w:rPr>
          <w:lang w:val="nl-NL"/>
        </w:rPr>
        <w:t>_0_euro</w:t>
      </w:r>
      <w:r>
        <w:rPr>
          <w:lang w:val="nl-NL"/>
        </w:rPr>
        <w:tab/>
        <w:t>20 reizen</w:t>
      </w:r>
    </w:p>
    <w:p w:rsidR="002E2A9D" w:rsidRPr="00C7513F" w:rsidRDefault="002E2A9D" w:rsidP="00693895">
      <w:pPr>
        <w:tabs>
          <w:tab w:val="left" w:pos="3960"/>
        </w:tabs>
        <w:spacing w:before="0" w:after="0"/>
        <w:rPr>
          <w:lang w:val="nl-NL"/>
        </w:rPr>
      </w:pPr>
      <w:r w:rsidRPr="00827BF8">
        <w:rPr>
          <w:lang w:val="nl-NL"/>
        </w:rPr>
        <w:t>OTB</w:t>
      </w:r>
      <w:r>
        <w:rPr>
          <w:lang w:val="nl-NL"/>
        </w:rPr>
        <w:t>_DEF_</w:t>
      </w:r>
      <w:r w:rsidRPr="00827BF8">
        <w:rPr>
          <w:lang w:val="nl-NL"/>
        </w:rPr>
        <w:t>70_99_0_0</w:t>
      </w:r>
      <w:r>
        <w:rPr>
          <w:lang w:val="nl-NL"/>
        </w:rPr>
        <w:tab/>
        <w:t>20 reizen</w:t>
      </w:r>
    </w:p>
    <w:p w:rsidR="002E2A9D" w:rsidRPr="00C7513F" w:rsidRDefault="002E2A9D" w:rsidP="00693895">
      <w:pPr>
        <w:tabs>
          <w:tab w:val="left" w:pos="3960"/>
        </w:tabs>
        <w:spacing w:before="0" w:after="0"/>
        <w:rPr>
          <w:lang w:val="nl-NL"/>
        </w:rPr>
      </w:pPr>
      <w:r w:rsidRPr="00827BF8">
        <w:rPr>
          <w:lang w:val="nl-NL"/>
        </w:rPr>
        <w:t>OTB_CRU_70_99_0_0</w:t>
      </w:r>
      <w:r>
        <w:rPr>
          <w:lang w:val="nl-NL"/>
        </w:rPr>
        <w:tab/>
        <w:t>20 reizen</w:t>
      </w:r>
    </w:p>
    <w:p w:rsidR="002E2A9D" w:rsidRPr="00C7513F" w:rsidRDefault="002E2A9D" w:rsidP="00693895">
      <w:pPr>
        <w:pBdr>
          <w:bottom w:val="single" w:sz="4" w:space="1" w:color="auto"/>
        </w:pBdr>
        <w:tabs>
          <w:tab w:val="left" w:pos="3960"/>
        </w:tabs>
        <w:spacing w:before="0" w:after="0"/>
        <w:rPr>
          <w:lang w:val="nl-NL"/>
        </w:rPr>
      </w:pPr>
      <w:r w:rsidRPr="00827BF8">
        <w:rPr>
          <w:lang w:val="nl-NL"/>
        </w:rPr>
        <w:t>SSC</w:t>
      </w:r>
      <w:r>
        <w:rPr>
          <w:lang w:val="nl-NL"/>
        </w:rPr>
        <w:t>_DEF_</w:t>
      </w:r>
      <w:r w:rsidRPr="00827BF8">
        <w:rPr>
          <w:lang w:val="nl-NL"/>
        </w:rPr>
        <w:t>70_99_0_0</w:t>
      </w:r>
      <w:r>
        <w:rPr>
          <w:lang w:val="nl-NL"/>
        </w:rPr>
        <w:tab/>
        <w:t>20 reizen</w:t>
      </w:r>
    </w:p>
    <w:p w:rsidR="002E2A9D" w:rsidRPr="00C7513F" w:rsidRDefault="002E2A9D" w:rsidP="00693895">
      <w:pPr>
        <w:tabs>
          <w:tab w:val="left" w:pos="3960"/>
        </w:tabs>
        <w:rPr>
          <w:lang w:val="nl-NL"/>
        </w:rPr>
      </w:pPr>
      <w:r>
        <w:rPr>
          <w:lang w:val="nl-NL"/>
        </w:rPr>
        <w:t xml:space="preserve">Totaal </w:t>
      </w:r>
      <w:r>
        <w:rPr>
          <w:lang w:val="nl-NL"/>
        </w:rPr>
        <w:tab/>
        <w:t>160 reizen</w:t>
      </w:r>
      <w:r>
        <w:rPr>
          <w:lang w:val="nl-NL"/>
        </w:rPr>
        <w:tab/>
      </w:r>
      <w:r>
        <w:rPr>
          <w:lang w:val="nl-NL"/>
        </w:rPr>
        <w:tab/>
      </w:r>
      <w:r w:rsidRPr="00C7513F">
        <w:rPr>
          <w:lang w:val="nl-NL"/>
        </w:rPr>
        <w:t>€  96.000,-</w:t>
      </w:r>
    </w:p>
    <w:p w:rsidR="002E2A9D" w:rsidRDefault="002E2A9D" w:rsidP="00AA3258">
      <w:pPr>
        <w:pStyle w:val="Heading1"/>
      </w:pPr>
      <w:bookmarkStart w:id="155" w:name="_Toc307304421"/>
      <w:r>
        <w:t xml:space="preserve">Annex 6 </w:t>
      </w:r>
      <w:r>
        <w:tab/>
        <w:t>Indicative costs</w:t>
      </w:r>
      <w:bookmarkEnd w:id="155"/>
    </w:p>
    <w:p w:rsidR="002E2A9D" w:rsidRDefault="002E2A9D" w:rsidP="00AA3258">
      <w:pPr>
        <w:rPr>
          <w:lang w:val="en-US" w:eastAsia="en-US"/>
        </w:rPr>
      </w:pPr>
      <w:r>
        <w:rPr>
          <w:lang w:val="en-US" w:eastAsia="en-US"/>
        </w:rPr>
        <w:t xml:space="preserve">Overview of the indicative costs of the Dutch multi-annual national programme 2011-2013. This table is taken over from the FinForms Part I: </w:t>
      </w:r>
      <w:r w:rsidRPr="009677BF">
        <w:rPr>
          <w:lang w:val="en-US" w:eastAsia="en-US"/>
        </w:rPr>
        <w:t>NP indicative cost</w:t>
      </w:r>
      <w:r>
        <w:rPr>
          <w:lang w:val="en-US" w:eastAsia="en-US"/>
        </w:rPr>
        <w:t>s and updated for 2012</w:t>
      </w:r>
    </w:p>
    <w:p w:rsidR="002E2A9D" w:rsidRDefault="002E2A9D" w:rsidP="00AA3258">
      <w:pPr>
        <w:rPr>
          <w:lang w:val="en-US" w:eastAsia="en-US"/>
        </w:rPr>
      </w:pPr>
    </w:p>
    <w:p w:rsidR="002E2A9D" w:rsidRDefault="005C58D5" w:rsidP="00AA3258">
      <w:pPr>
        <w:rPr>
          <w:lang w:val="en-US" w:eastAsia="en-US"/>
        </w:rPr>
      </w:pPr>
      <w:r>
        <w:rPr>
          <w:noProof/>
        </w:rPr>
        <w:drawing>
          <wp:inline distT="0" distB="0" distL="0" distR="0">
            <wp:extent cx="5457825" cy="2952750"/>
            <wp:effectExtent l="0" t="0" r="9525" b="0"/>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457825" cy="2952750"/>
                    </a:xfrm>
                    <a:prstGeom prst="rect">
                      <a:avLst/>
                    </a:prstGeom>
                    <a:noFill/>
                    <a:ln>
                      <a:noFill/>
                    </a:ln>
                  </pic:spPr>
                </pic:pic>
              </a:graphicData>
            </a:graphic>
          </wp:inline>
        </w:drawing>
      </w:r>
    </w:p>
    <w:p w:rsidR="002E2A9D" w:rsidRDefault="002E2A9D" w:rsidP="00AA3258">
      <w:pPr>
        <w:rPr>
          <w:lang w:val="en-US" w:eastAsia="en-US"/>
        </w:rPr>
      </w:pPr>
    </w:p>
    <w:p w:rsidR="002E2A9D" w:rsidRDefault="002E2A9D" w:rsidP="000F078D">
      <w:pPr>
        <w:pStyle w:val="Heading1"/>
      </w:pPr>
      <w:bookmarkStart w:id="156" w:name="_Toc307304422"/>
      <w:r>
        <w:t xml:space="preserve">Annex 7 </w:t>
      </w:r>
      <w:r>
        <w:tab/>
        <w:t>Biological Data Collection of pelagic fisheries in CECAF waters in compliance with the DCF</w:t>
      </w:r>
      <w:bookmarkEnd w:id="156"/>
    </w:p>
    <w:p w:rsidR="002E2A9D" w:rsidRDefault="002E2A9D" w:rsidP="000F078D">
      <w:pPr>
        <w:pStyle w:val="PlainText"/>
      </w:pPr>
    </w:p>
    <w:p w:rsidR="002E2A9D" w:rsidRDefault="002E2A9D" w:rsidP="000F078D">
      <w:pPr>
        <w:pStyle w:val="PlainText"/>
      </w:pPr>
      <w:r>
        <w:t>Version 2 24-10-2011</w:t>
      </w:r>
    </w:p>
    <w:p w:rsidR="002E2A9D" w:rsidRDefault="002E2A9D" w:rsidP="000F078D">
      <w:pPr>
        <w:pStyle w:val="PlainText"/>
        <w:rPr>
          <w:b/>
          <w:bCs/>
        </w:rPr>
      </w:pPr>
    </w:p>
    <w:p w:rsidR="002E2A9D" w:rsidRDefault="002E2A9D" w:rsidP="00245ACB">
      <w:r>
        <w:t>Version control:</w:t>
      </w:r>
    </w:p>
    <w:p w:rsidR="002E2A9D" w:rsidRDefault="002E2A9D" w:rsidP="00245ACB">
      <w:r>
        <w:t>Version 2 is the final project description for 2012-2013. The changes compares to the project proposal of May 31, 2011 are:</w:t>
      </w:r>
    </w:p>
    <w:p w:rsidR="002E2A9D" w:rsidRDefault="002E2A9D" w:rsidP="00245ACB">
      <w:pPr>
        <w:numPr>
          <w:ilvl w:val="0"/>
          <w:numId w:val="70"/>
        </w:numPr>
        <w:spacing w:before="0" w:after="200" w:line="276" w:lineRule="auto"/>
        <w:jc w:val="left"/>
      </w:pPr>
      <w:r>
        <w:t>Change from project proposal to project description</w:t>
      </w:r>
    </w:p>
    <w:p w:rsidR="002E2A9D" w:rsidRDefault="002E2A9D" w:rsidP="00245ACB">
      <w:pPr>
        <w:numPr>
          <w:ilvl w:val="0"/>
          <w:numId w:val="70"/>
        </w:numPr>
        <w:spacing w:before="0" w:after="200" w:line="276" w:lineRule="auto"/>
        <w:jc w:val="left"/>
      </w:pPr>
      <w:r>
        <w:t>Inclusion of contact details for Lithuania and Latvia. Corrections in contact details The Netherlands</w:t>
      </w:r>
    </w:p>
    <w:p w:rsidR="002E2A9D" w:rsidRDefault="002E2A9D" w:rsidP="00245ACB">
      <w:pPr>
        <w:numPr>
          <w:ilvl w:val="0"/>
          <w:numId w:val="70"/>
        </w:numPr>
        <w:spacing w:before="0" w:after="200" w:line="276" w:lineRule="auto"/>
        <w:jc w:val="left"/>
      </w:pPr>
      <w:r>
        <w:t xml:space="preserve">Correction of the number of observer days (table, chapter 9) 360 instead of 480. No implications for the programme as 360 was scheduled already. 480 was just a miscalculation in the table. </w:t>
      </w:r>
    </w:p>
    <w:p w:rsidR="002E2A9D" w:rsidRDefault="002E2A9D" w:rsidP="000F078D">
      <w:pPr>
        <w:pStyle w:val="PlainText"/>
      </w:pPr>
      <w:r>
        <w:rPr>
          <w:b/>
          <w:bCs/>
        </w:rPr>
        <w:br w:type="page"/>
      </w:r>
    </w:p>
    <w:p w:rsidR="002E2A9D" w:rsidRPr="00150812" w:rsidRDefault="002E2A9D" w:rsidP="000F078D">
      <w:pPr>
        <w:pStyle w:val="PlainText"/>
        <w:rPr>
          <w:b/>
          <w:sz w:val="24"/>
        </w:rPr>
      </w:pPr>
      <w:r w:rsidRPr="00150812">
        <w:rPr>
          <w:b/>
          <w:sz w:val="24"/>
        </w:rPr>
        <w:t>1  Introduction</w:t>
      </w:r>
    </w:p>
    <w:p w:rsidR="002E2A9D" w:rsidRDefault="002E2A9D" w:rsidP="000F078D">
      <w:pPr>
        <w:pStyle w:val="PlainText"/>
      </w:pPr>
    </w:p>
    <w:p w:rsidR="002E2A9D" w:rsidRPr="00016AAE" w:rsidRDefault="002E2A9D" w:rsidP="000F078D">
      <w:pPr>
        <w:pStyle w:val="PlainText"/>
      </w:pPr>
      <w:r w:rsidRPr="00016AAE">
        <w:t>In most marine waters in the world, management of fisheries is based on information of the fisheries and information of the fish stocks. Information is needed on the amount of vessels, the size of the vessels, the amount of fishing and the composition of the catch. Managers need that information to regulate the fishing activity. Scientists also need the information in order to be able to give advice to the managers on the potential exploitation of the fish stock and what the likely consequences of different management scenarios are.</w:t>
      </w:r>
    </w:p>
    <w:p w:rsidR="002E2A9D" w:rsidRDefault="002E2A9D" w:rsidP="000F078D">
      <w:pPr>
        <w:pStyle w:val="PlainText"/>
      </w:pPr>
    </w:p>
    <w:p w:rsidR="002E2A9D" w:rsidRPr="00016AAE" w:rsidRDefault="002E2A9D" w:rsidP="000F078D">
      <w:pPr>
        <w:pStyle w:val="PlainText"/>
      </w:pPr>
      <w:r w:rsidRPr="00016AAE">
        <w:t>Information is made available from the fishery by log-books and documents from fish auctions. This information is used to compile statistics on the catch composition and fishing activity of the vessel. It also identifies the gear which was used in the fishing operation.  In addition sometimes information on the fishing area of the vessels is available by satellite monitoring (VMS).</w:t>
      </w:r>
    </w:p>
    <w:p w:rsidR="002E2A9D" w:rsidRDefault="002E2A9D" w:rsidP="000F078D">
      <w:pPr>
        <w:pStyle w:val="PlainText"/>
      </w:pPr>
    </w:p>
    <w:p w:rsidR="002E2A9D" w:rsidRPr="00016AAE" w:rsidRDefault="002E2A9D" w:rsidP="000F078D">
      <w:pPr>
        <w:pStyle w:val="PlainText"/>
      </w:pPr>
      <w:r w:rsidRPr="00016AAE">
        <w:t>Biological information of the catches and the fish stocks is collected by scientists by sampling programmes of the catch (landings and discards). This information is used to assess the dynamics of the stocks and its response to the fishery. Also surveys can provide information of the dynamics of the stock. The information from the surveys is fishery independent and is often used together with the information from the fishery in an assessment of the historical dynamics of the stock.</w:t>
      </w:r>
    </w:p>
    <w:p w:rsidR="002E2A9D" w:rsidRDefault="002E2A9D" w:rsidP="000F078D">
      <w:pPr>
        <w:pStyle w:val="PlainText"/>
      </w:pPr>
    </w:p>
    <w:p w:rsidR="002E2A9D" w:rsidRPr="00016AAE" w:rsidRDefault="002E2A9D" w:rsidP="000F078D">
      <w:pPr>
        <w:pStyle w:val="PlainText"/>
      </w:pPr>
      <w:r w:rsidRPr="00016AAE">
        <w:t xml:space="preserve">In 2002 the European Union (EU) introduced legislation which obliges EU Member States (MS) to collect data from the fisheries by EU fleets and the fish stocks they are fishing. This legislation consists of a set of Data Collection Regulations also called the DCR. The DCR was split in a Minimum Programme (MP) and an Extensive Programme (EP). The collection of data in the MP was mandatory and the collection of data in the EP was optional. The sampling of the stocks and fishery in Mauritanian waters was part of the optional programme. Therefore the EU MS (with the exception of Spain) fishing in </w:t>
      </w:r>
      <w:r>
        <w:t xml:space="preserve">CECAF </w:t>
      </w:r>
      <w:r w:rsidRPr="00016AAE">
        <w:t>waters had not included the biological sampling of the catches in this area in their national sampling programme.</w:t>
      </w:r>
    </w:p>
    <w:p w:rsidR="002E2A9D" w:rsidRDefault="002E2A9D" w:rsidP="000F078D">
      <w:pPr>
        <w:pStyle w:val="PlainText"/>
      </w:pPr>
    </w:p>
    <w:p w:rsidR="002E2A9D" w:rsidRPr="00016AAE" w:rsidRDefault="002E2A9D" w:rsidP="000F078D">
      <w:pPr>
        <w:pStyle w:val="PlainText"/>
      </w:pPr>
      <w:r w:rsidRPr="00016AAE">
        <w:t xml:space="preserve">Since 2009, the EU legislation has been revised. In the new set of Regulation and Decisions (also called the DCF) the focus has changes to sampling metiers rather than fish stocks. A metier is a group of vessels fishing with a similar gear on the same target species in the same area. Also the optional programme has disappeared. This means that sampling of catches in non EU waters (including </w:t>
      </w:r>
      <w:r>
        <w:t xml:space="preserve">Moroccan and </w:t>
      </w:r>
      <w:r w:rsidRPr="00016AAE">
        <w:t>Mauritanian) has become mandatory. Although the European Commission (EC) has given derogations for sampling this fishery in 2009-2011</w:t>
      </w:r>
      <w:r>
        <w:t xml:space="preserve"> to some countries</w:t>
      </w:r>
      <w:r w:rsidRPr="00016AAE">
        <w:t>, it has announced it will expect MS to start a sampling programme in 2012. Since a large part of the catch is landed in non EU countries, the access of MS to the sample the catch is limited. Therefore cooperation is sought with the countries which have access to the catches.</w:t>
      </w:r>
    </w:p>
    <w:p w:rsidR="002E2A9D" w:rsidRDefault="002E2A9D" w:rsidP="000F078D">
      <w:pPr>
        <w:pStyle w:val="PlainText"/>
      </w:pPr>
    </w:p>
    <w:p w:rsidR="002E2A9D" w:rsidRPr="00016AAE" w:rsidRDefault="002E2A9D" w:rsidP="000F078D">
      <w:pPr>
        <w:pStyle w:val="PlainText"/>
      </w:pPr>
      <w:r w:rsidRPr="00016AAE">
        <w:t xml:space="preserve">This document describes what kind and how much biological information is required from the pelagic fishery by EU vessels fishing in </w:t>
      </w:r>
      <w:r>
        <w:t xml:space="preserve">relevant </w:t>
      </w:r>
      <w:r w:rsidRPr="00016AAE">
        <w:t xml:space="preserve">waters based on the DCF. A summary is given of the relevant chapters in the Commission Decision which apply to sampling of the fishery in </w:t>
      </w:r>
      <w:r w:rsidRPr="001A4CBE">
        <w:t>CECAF</w:t>
      </w:r>
      <w:r w:rsidRPr="00A800C2">
        <w:t xml:space="preserve"> w</w:t>
      </w:r>
      <w:r w:rsidRPr="00016AAE">
        <w:t xml:space="preserve">aters. In addition, Regional Fisheries Management Organisation may define data needs which of which the collection is also mandatory. </w:t>
      </w:r>
    </w:p>
    <w:p w:rsidR="002E2A9D" w:rsidRDefault="002E2A9D" w:rsidP="000F078D">
      <w:pPr>
        <w:pStyle w:val="PlainText"/>
      </w:pPr>
    </w:p>
    <w:p w:rsidR="002E2A9D" w:rsidRPr="00016AAE" w:rsidRDefault="002E2A9D" w:rsidP="000F078D">
      <w:pPr>
        <w:pStyle w:val="PlainText"/>
      </w:pPr>
      <w:r w:rsidRPr="00016AAE">
        <w:t xml:space="preserve">In this document, the relevant elements for the sampling of the pelagic stocks </w:t>
      </w:r>
      <w:r w:rsidRPr="00A800C2">
        <w:t xml:space="preserve">in </w:t>
      </w:r>
      <w:r w:rsidRPr="001A4CBE">
        <w:t>CECAF</w:t>
      </w:r>
      <w:r w:rsidRPr="00016AAE">
        <w:t xml:space="preserve"> waters are extracted from the DCF, and a common sampling programme is proposed which defines the sampling needs on a regional basis supported by all EU MS operating a pelagic fishery in this area.</w:t>
      </w:r>
    </w:p>
    <w:p w:rsidR="002E2A9D" w:rsidRDefault="002E2A9D" w:rsidP="000F078D">
      <w:pPr>
        <w:pStyle w:val="PlainText"/>
      </w:pPr>
    </w:p>
    <w:p w:rsidR="002E2A9D" w:rsidRPr="00D45B55" w:rsidRDefault="002E2A9D" w:rsidP="000F078D">
      <w:pPr>
        <w:pStyle w:val="PlainText"/>
        <w:rPr>
          <w:b/>
        </w:rPr>
      </w:pPr>
      <w:r w:rsidRPr="00D45B55">
        <w:rPr>
          <w:b/>
        </w:rPr>
        <w:t>1.1  Member States fishing in CECAF waters (except of Madeira fishing ground)</w:t>
      </w:r>
    </w:p>
    <w:p w:rsidR="002E2A9D" w:rsidRDefault="002E2A9D" w:rsidP="000F078D">
      <w:pPr>
        <w:pStyle w:val="PlainText"/>
      </w:pPr>
    </w:p>
    <w:p w:rsidR="002E2A9D" w:rsidRPr="001A4CBE" w:rsidRDefault="002E2A9D" w:rsidP="000F078D">
      <w:pPr>
        <w:pStyle w:val="PlainText"/>
      </w:pPr>
      <w:r w:rsidRPr="001A4CBE">
        <w:t>The fishery in Mauritanian, Moroccan and Guinea-Bissau waters is regulated through agreements between those countries and other parties including the EU. The first agreement with the EU dates from 1996. The recent fishery agreements contain conditions regarding logbooks and (scientific) observers.</w:t>
      </w:r>
    </w:p>
    <w:p w:rsidR="002E2A9D" w:rsidRDefault="002E2A9D" w:rsidP="000F078D">
      <w:pPr>
        <w:pStyle w:val="PlainText"/>
      </w:pPr>
    </w:p>
    <w:p w:rsidR="002E2A9D" w:rsidRPr="001A4CBE" w:rsidRDefault="002E2A9D" w:rsidP="000F078D">
      <w:pPr>
        <w:pStyle w:val="PlainText"/>
      </w:pPr>
      <w:r w:rsidRPr="001A4CBE">
        <w:t xml:space="preserve">Scientific advice is provided through CECAF, which is a </w:t>
      </w:r>
      <w:r w:rsidRPr="00123AB8">
        <w:t>regional science organisation like ICES with no</w:t>
      </w:r>
      <w:r w:rsidRPr="001A4CBE">
        <w:t xml:space="preserve"> </w:t>
      </w:r>
      <w:r w:rsidRPr="00123AB8">
        <w:t>management</w:t>
      </w:r>
      <w:r w:rsidRPr="001A4CBE">
        <w:t xml:space="preserve"> responsibility but supporting assessment WG.</w:t>
      </w:r>
    </w:p>
    <w:p w:rsidR="002E2A9D" w:rsidRDefault="002E2A9D" w:rsidP="000F078D">
      <w:pPr>
        <w:pStyle w:val="PlainText"/>
      </w:pPr>
    </w:p>
    <w:p w:rsidR="002E2A9D" w:rsidRPr="00A800C2" w:rsidRDefault="002E2A9D" w:rsidP="000F078D">
      <w:pPr>
        <w:pStyle w:val="PlainText"/>
      </w:pPr>
      <w:r w:rsidRPr="001A4CBE">
        <w:t xml:space="preserve">The pelagic fishery takes place all year round, within the 200 miles zones the fisheries carried out by The Netherlands, Germany and France target the same species composition and can be considered as one metier. In this fishery, the main activity is from May to October directed to </w:t>
      </w:r>
      <w:r w:rsidRPr="001A4CBE">
        <w:rPr>
          <w:i/>
        </w:rPr>
        <w:t>Sardinella aurita</w:t>
      </w:r>
      <w:r w:rsidRPr="001A4CBE">
        <w:t>. During the rest of the year, there is a limited fishery on other species (sardines and horse mackerels). Part of the catch is landed into the EU in Las Palmas (Spain).</w:t>
      </w:r>
    </w:p>
    <w:p w:rsidR="002E2A9D" w:rsidRDefault="002E2A9D" w:rsidP="000F078D">
      <w:pPr>
        <w:pStyle w:val="PlainText"/>
      </w:pPr>
    </w:p>
    <w:p w:rsidR="002E2A9D" w:rsidRPr="00016AAE" w:rsidRDefault="002E2A9D" w:rsidP="000F078D">
      <w:pPr>
        <w:pStyle w:val="PlainText"/>
      </w:pPr>
      <w:r w:rsidRPr="001A4CBE">
        <w:t>Other EU MS conducting pelagic fisheries in this area are Poland, Lithuania and Latvia. The fisheries of these (East European) countries is mainly directed to horse mackerel species and can be considered as a different métier in future, after obtaining more reliable data from observers programme described in this document</w:t>
      </w:r>
      <w:r w:rsidRPr="00A800C2">
        <w:t>.</w:t>
      </w:r>
    </w:p>
    <w:p w:rsidR="002E2A9D" w:rsidRDefault="002E2A9D" w:rsidP="000F078D">
      <w:pPr>
        <w:pStyle w:val="PlainText"/>
      </w:pPr>
    </w:p>
    <w:p w:rsidR="002E2A9D" w:rsidRPr="00016AAE" w:rsidRDefault="002E2A9D" w:rsidP="000F078D">
      <w:pPr>
        <w:pStyle w:val="PlainText"/>
      </w:pPr>
      <w:r w:rsidRPr="00016AAE">
        <w:t xml:space="preserve">The catches of </w:t>
      </w:r>
      <w:r>
        <w:t>metier are listed in the table</w:t>
      </w:r>
      <w:r w:rsidRPr="00016AAE">
        <w:t xml:space="preserve"> below (source</w:t>
      </w:r>
      <w:r>
        <w:t>:RCM participants data</w:t>
      </w:r>
      <w:r w:rsidRPr="00016AAE">
        <w:t>)</w:t>
      </w:r>
    </w:p>
    <w:p w:rsidR="002E2A9D" w:rsidRDefault="002E2A9D" w:rsidP="000F078D">
      <w:pPr>
        <w:pStyle w:val="PlainText"/>
      </w:pPr>
      <w:r>
        <w:t>metier OTM_SPF_&gt;40_0_0</w:t>
      </w:r>
    </w:p>
    <w:tbl>
      <w:tblPr>
        <w:tblW w:w="847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A0" w:firstRow="1" w:lastRow="0" w:firstColumn="1" w:lastColumn="0" w:noHBand="0" w:noVBand="0"/>
      </w:tblPr>
      <w:tblGrid>
        <w:gridCol w:w="1848"/>
        <w:gridCol w:w="1050"/>
        <w:gridCol w:w="990"/>
        <w:gridCol w:w="1080"/>
        <w:gridCol w:w="1080"/>
        <w:gridCol w:w="900"/>
        <w:gridCol w:w="1530"/>
      </w:tblGrid>
      <w:tr w:rsidR="002E2A9D" w:rsidRPr="001109A8" w:rsidTr="00D45B55">
        <w:trPr>
          <w:trHeight w:val="457"/>
        </w:trPr>
        <w:tc>
          <w:tcPr>
            <w:tcW w:w="1848" w:type="dxa"/>
          </w:tcPr>
          <w:p w:rsidR="002E2A9D" w:rsidRPr="001109A8" w:rsidRDefault="002E2A9D" w:rsidP="000F078D">
            <w:pPr>
              <w:pStyle w:val="PlainText"/>
            </w:pPr>
            <w:r w:rsidRPr="001109A8">
              <w:t>Member State</w:t>
            </w:r>
          </w:p>
        </w:tc>
        <w:tc>
          <w:tcPr>
            <w:tcW w:w="1050" w:type="dxa"/>
          </w:tcPr>
          <w:p w:rsidR="002E2A9D" w:rsidRPr="001109A8" w:rsidRDefault="002E2A9D" w:rsidP="000F078D">
            <w:pPr>
              <w:pStyle w:val="PlainText"/>
            </w:pPr>
            <w:r w:rsidRPr="001109A8">
              <w:t>2006</w:t>
            </w:r>
          </w:p>
        </w:tc>
        <w:tc>
          <w:tcPr>
            <w:tcW w:w="990" w:type="dxa"/>
          </w:tcPr>
          <w:p w:rsidR="002E2A9D" w:rsidRPr="001109A8" w:rsidRDefault="002E2A9D" w:rsidP="000F078D">
            <w:pPr>
              <w:pStyle w:val="PlainText"/>
            </w:pPr>
            <w:r w:rsidRPr="001109A8">
              <w:t>2007</w:t>
            </w:r>
          </w:p>
        </w:tc>
        <w:tc>
          <w:tcPr>
            <w:tcW w:w="1080" w:type="dxa"/>
          </w:tcPr>
          <w:p w:rsidR="002E2A9D" w:rsidRPr="001109A8" w:rsidRDefault="002E2A9D" w:rsidP="000F078D">
            <w:pPr>
              <w:pStyle w:val="PlainText"/>
            </w:pPr>
            <w:r w:rsidRPr="001109A8">
              <w:t>2008</w:t>
            </w:r>
          </w:p>
        </w:tc>
        <w:tc>
          <w:tcPr>
            <w:tcW w:w="1080" w:type="dxa"/>
          </w:tcPr>
          <w:p w:rsidR="002E2A9D" w:rsidRPr="001109A8" w:rsidRDefault="002E2A9D" w:rsidP="000F078D">
            <w:pPr>
              <w:pStyle w:val="PlainText"/>
            </w:pPr>
            <w:r w:rsidRPr="001109A8">
              <w:t>2009</w:t>
            </w:r>
          </w:p>
        </w:tc>
        <w:tc>
          <w:tcPr>
            <w:tcW w:w="900" w:type="dxa"/>
          </w:tcPr>
          <w:p w:rsidR="002E2A9D" w:rsidRPr="001109A8" w:rsidRDefault="002E2A9D" w:rsidP="000F078D">
            <w:pPr>
              <w:pStyle w:val="PlainText"/>
            </w:pPr>
            <w:r w:rsidRPr="001109A8">
              <w:t>2010</w:t>
            </w:r>
          </w:p>
        </w:tc>
        <w:tc>
          <w:tcPr>
            <w:tcW w:w="1530" w:type="dxa"/>
          </w:tcPr>
          <w:p w:rsidR="002E2A9D" w:rsidRDefault="002E2A9D" w:rsidP="000F078D">
            <w:pPr>
              <w:pStyle w:val="PlainText"/>
            </w:pPr>
            <w:r>
              <w:t>average</w:t>
            </w:r>
          </w:p>
          <w:p w:rsidR="002E2A9D" w:rsidRPr="001109A8" w:rsidRDefault="002E2A9D" w:rsidP="000F078D">
            <w:pPr>
              <w:pStyle w:val="PlainText"/>
            </w:pPr>
            <w:r>
              <w:t>2006-2010</w:t>
            </w:r>
          </w:p>
        </w:tc>
      </w:tr>
      <w:tr w:rsidR="002E2A9D" w:rsidRPr="00C12962" w:rsidTr="00D45B55">
        <w:trPr>
          <w:trHeight w:val="432"/>
        </w:trPr>
        <w:tc>
          <w:tcPr>
            <w:tcW w:w="1848" w:type="dxa"/>
            <w:vAlign w:val="center"/>
          </w:tcPr>
          <w:p w:rsidR="002E2A9D" w:rsidRPr="00C12962" w:rsidRDefault="002E2A9D" w:rsidP="000F078D">
            <w:pPr>
              <w:pStyle w:val="PlainText"/>
              <w:rPr>
                <w:sz w:val="16"/>
                <w:szCs w:val="16"/>
              </w:rPr>
            </w:pPr>
            <w:r>
              <w:rPr>
                <w:sz w:val="16"/>
                <w:szCs w:val="16"/>
              </w:rPr>
              <w:t>Netherlands</w:t>
            </w:r>
          </w:p>
        </w:tc>
        <w:tc>
          <w:tcPr>
            <w:tcW w:w="1050" w:type="dxa"/>
            <w:vAlign w:val="center"/>
          </w:tcPr>
          <w:p w:rsidR="002E2A9D" w:rsidRPr="00C12962" w:rsidRDefault="002E2A9D" w:rsidP="000F078D">
            <w:pPr>
              <w:pStyle w:val="PlainText"/>
              <w:rPr>
                <w:sz w:val="16"/>
                <w:szCs w:val="16"/>
              </w:rPr>
            </w:pPr>
            <w:r>
              <w:rPr>
                <w:sz w:val="16"/>
                <w:szCs w:val="16"/>
              </w:rPr>
              <w:t>75 330</w:t>
            </w:r>
          </w:p>
        </w:tc>
        <w:tc>
          <w:tcPr>
            <w:tcW w:w="990" w:type="dxa"/>
            <w:vAlign w:val="center"/>
          </w:tcPr>
          <w:p w:rsidR="002E2A9D" w:rsidRPr="00C12962" w:rsidRDefault="002E2A9D" w:rsidP="000F078D">
            <w:pPr>
              <w:pStyle w:val="PlainText"/>
              <w:rPr>
                <w:sz w:val="16"/>
                <w:szCs w:val="16"/>
              </w:rPr>
            </w:pPr>
            <w:r>
              <w:rPr>
                <w:sz w:val="16"/>
                <w:szCs w:val="16"/>
              </w:rPr>
              <w:t>75 666</w:t>
            </w:r>
          </w:p>
        </w:tc>
        <w:tc>
          <w:tcPr>
            <w:tcW w:w="1080" w:type="dxa"/>
            <w:vAlign w:val="center"/>
          </w:tcPr>
          <w:p w:rsidR="002E2A9D" w:rsidRPr="00C12962" w:rsidRDefault="002E2A9D" w:rsidP="000F078D">
            <w:pPr>
              <w:pStyle w:val="PlainText"/>
              <w:rPr>
                <w:sz w:val="16"/>
                <w:szCs w:val="16"/>
              </w:rPr>
            </w:pPr>
            <w:r>
              <w:rPr>
                <w:sz w:val="16"/>
                <w:szCs w:val="16"/>
              </w:rPr>
              <w:t>83 360</w:t>
            </w:r>
          </w:p>
        </w:tc>
        <w:tc>
          <w:tcPr>
            <w:tcW w:w="1080" w:type="dxa"/>
            <w:vAlign w:val="center"/>
          </w:tcPr>
          <w:p w:rsidR="002E2A9D" w:rsidRPr="00C12962" w:rsidRDefault="002E2A9D" w:rsidP="000F078D">
            <w:pPr>
              <w:pStyle w:val="PlainText"/>
              <w:rPr>
                <w:sz w:val="16"/>
                <w:szCs w:val="16"/>
              </w:rPr>
            </w:pPr>
            <w:r>
              <w:rPr>
                <w:sz w:val="16"/>
                <w:szCs w:val="16"/>
              </w:rPr>
              <w:t>68 108</w:t>
            </w:r>
          </w:p>
        </w:tc>
        <w:tc>
          <w:tcPr>
            <w:tcW w:w="900" w:type="dxa"/>
            <w:vAlign w:val="center"/>
          </w:tcPr>
          <w:p w:rsidR="002E2A9D" w:rsidRPr="00C12962" w:rsidRDefault="002E2A9D" w:rsidP="000F078D">
            <w:pPr>
              <w:pStyle w:val="PlainText"/>
              <w:rPr>
                <w:sz w:val="16"/>
                <w:szCs w:val="16"/>
              </w:rPr>
            </w:pPr>
            <w:r>
              <w:rPr>
                <w:sz w:val="16"/>
                <w:szCs w:val="16"/>
              </w:rPr>
              <w:t>92 908</w:t>
            </w:r>
          </w:p>
        </w:tc>
        <w:tc>
          <w:tcPr>
            <w:tcW w:w="1530" w:type="dxa"/>
          </w:tcPr>
          <w:p w:rsidR="002E2A9D" w:rsidRDefault="002E2A9D" w:rsidP="000F078D">
            <w:pPr>
              <w:pStyle w:val="PlainText"/>
              <w:rPr>
                <w:sz w:val="16"/>
                <w:szCs w:val="16"/>
              </w:rPr>
            </w:pPr>
            <w:r>
              <w:rPr>
                <w:sz w:val="16"/>
                <w:szCs w:val="16"/>
              </w:rPr>
              <w:t>79 074</w:t>
            </w:r>
          </w:p>
        </w:tc>
      </w:tr>
      <w:tr w:rsidR="002E2A9D" w:rsidRPr="00C12962" w:rsidTr="00D45B55">
        <w:trPr>
          <w:trHeight w:val="432"/>
        </w:trPr>
        <w:tc>
          <w:tcPr>
            <w:tcW w:w="1848" w:type="dxa"/>
            <w:vAlign w:val="center"/>
          </w:tcPr>
          <w:p w:rsidR="002E2A9D" w:rsidRPr="00C12962" w:rsidRDefault="002E2A9D" w:rsidP="000F078D">
            <w:pPr>
              <w:pStyle w:val="PlainText"/>
              <w:rPr>
                <w:sz w:val="16"/>
                <w:szCs w:val="16"/>
              </w:rPr>
            </w:pPr>
            <w:r w:rsidRPr="00C12962">
              <w:rPr>
                <w:sz w:val="16"/>
                <w:szCs w:val="16"/>
              </w:rPr>
              <w:t>Germany</w:t>
            </w:r>
          </w:p>
        </w:tc>
        <w:tc>
          <w:tcPr>
            <w:tcW w:w="1050" w:type="dxa"/>
            <w:vAlign w:val="center"/>
          </w:tcPr>
          <w:p w:rsidR="002E2A9D" w:rsidRPr="00C12962" w:rsidRDefault="002E2A9D" w:rsidP="000F078D">
            <w:pPr>
              <w:pStyle w:val="PlainText"/>
              <w:rPr>
                <w:sz w:val="16"/>
                <w:szCs w:val="16"/>
              </w:rPr>
            </w:pPr>
            <w:r w:rsidRPr="00C12962">
              <w:rPr>
                <w:rFonts w:cs="Arial"/>
                <w:sz w:val="16"/>
                <w:szCs w:val="16"/>
              </w:rPr>
              <w:t>15 407</w:t>
            </w:r>
          </w:p>
        </w:tc>
        <w:tc>
          <w:tcPr>
            <w:tcW w:w="990" w:type="dxa"/>
            <w:vAlign w:val="center"/>
          </w:tcPr>
          <w:p w:rsidR="002E2A9D" w:rsidRPr="00C12962" w:rsidRDefault="002E2A9D" w:rsidP="000F078D">
            <w:pPr>
              <w:pStyle w:val="PlainText"/>
              <w:rPr>
                <w:sz w:val="16"/>
                <w:szCs w:val="16"/>
              </w:rPr>
            </w:pPr>
            <w:r w:rsidRPr="00C12962">
              <w:rPr>
                <w:rFonts w:cs="Arial"/>
                <w:sz w:val="16"/>
                <w:szCs w:val="16"/>
              </w:rPr>
              <w:t>13 198</w:t>
            </w:r>
          </w:p>
        </w:tc>
        <w:tc>
          <w:tcPr>
            <w:tcW w:w="1080" w:type="dxa"/>
            <w:vAlign w:val="center"/>
          </w:tcPr>
          <w:p w:rsidR="002E2A9D" w:rsidRPr="00C12962" w:rsidRDefault="002E2A9D" w:rsidP="000F078D">
            <w:pPr>
              <w:pStyle w:val="PlainText"/>
              <w:rPr>
                <w:sz w:val="16"/>
                <w:szCs w:val="16"/>
              </w:rPr>
            </w:pPr>
            <w:r w:rsidRPr="00C12962">
              <w:rPr>
                <w:sz w:val="16"/>
                <w:szCs w:val="16"/>
              </w:rPr>
              <w:t>0</w:t>
            </w:r>
          </w:p>
        </w:tc>
        <w:tc>
          <w:tcPr>
            <w:tcW w:w="1080" w:type="dxa"/>
            <w:vAlign w:val="center"/>
          </w:tcPr>
          <w:p w:rsidR="002E2A9D" w:rsidRPr="00C12962" w:rsidRDefault="002E2A9D" w:rsidP="000F078D">
            <w:pPr>
              <w:pStyle w:val="PlainText"/>
              <w:rPr>
                <w:sz w:val="16"/>
                <w:szCs w:val="16"/>
              </w:rPr>
            </w:pPr>
            <w:r w:rsidRPr="00C12962">
              <w:rPr>
                <w:rFonts w:cs="Arial"/>
                <w:sz w:val="16"/>
                <w:szCs w:val="16"/>
              </w:rPr>
              <w:t>0</w:t>
            </w:r>
          </w:p>
        </w:tc>
        <w:tc>
          <w:tcPr>
            <w:tcW w:w="900" w:type="dxa"/>
            <w:vAlign w:val="center"/>
          </w:tcPr>
          <w:p w:rsidR="002E2A9D" w:rsidRPr="00C12962" w:rsidRDefault="002E2A9D" w:rsidP="000F078D">
            <w:pPr>
              <w:pStyle w:val="PlainText"/>
              <w:rPr>
                <w:sz w:val="16"/>
                <w:szCs w:val="16"/>
              </w:rPr>
            </w:pPr>
            <w:r w:rsidRPr="00C12962">
              <w:rPr>
                <w:rFonts w:cs="Arial"/>
                <w:sz w:val="16"/>
                <w:szCs w:val="16"/>
              </w:rPr>
              <w:t>20 395</w:t>
            </w:r>
          </w:p>
        </w:tc>
        <w:tc>
          <w:tcPr>
            <w:tcW w:w="1530" w:type="dxa"/>
          </w:tcPr>
          <w:p w:rsidR="002E2A9D" w:rsidRPr="00C12962" w:rsidRDefault="002E2A9D" w:rsidP="000F078D">
            <w:pPr>
              <w:pStyle w:val="PlainText"/>
              <w:rPr>
                <w:rFonts w:cs="Arial"/>
                <w:sz w:val="16"/>
                <w:szCs w:val="16"/>
              </w:rPr>
            </w:pPr>
            <w:r>
              <w:rPr>
                <w:rFonts w:cs="Arial"/>
                <w:sz w:val="16"/>
                <w:szCs w:val="16"/>
              </w:rPr>
              <w:t>9 800</w:t>
            </w:r>
          </w:p>
        </w:tc>
      </w:tr>
      <w:tr w:rsidR="002E2A9D" w:rsidRPr="00C12962" w:rsidTr="00D45B55">
        <w:trPr>
          <w:trHeight w:val="432"/>
        </w:trPr>
        <w:tc>
          <w:tcPr>
            <w:tcW w:w="1848" w:type="dxa"/>
            <w:vAlign w:val="center"/>
          </w:tcPr>
          <w:p w:rsidR="002E2A9D" w:rsidRPr="00C12962" w:rsidRDefault="002E2A9D" w:rsidP="000F078D">
            <w:pPr>
              <w:pStyle w:val="PlainText"/>
              <w:rPr>
                <w:sz w:val="16"/>
                <w:szCs w:val="16"/>
              </w:rPr>
            </w:pPr>
            <w:r w:rsidRPr="00C12962">
              <w:rPr>
                <w:sz w:val="16"/>
                <w:szCs w:val="16"/>
              </w:rPr>
              <w:t>France</w:t>
            </w:r>
          </w:p>
        </w:tc>
        <w:tc>
          <w:tcPr>
            <w:tcW w:w="1050" w:type="dxa"/>
            <w:vAlign w:val="center"/>
          </w:tcPr>
          <w:p w:rsidR="002E2A9D" w:rsidRPr="00C12962" w:rsidRDefault="002E2A9D" w:rsidP="000F078D">
            <w:pPr>
              <w:pStyle w:val="PlainText"/>
              <w:rPr>
                <w:sz w:val="16"/>
                <w:szCs w:val="16"/>
              </w:rPr>
            </w:pPr>
            <w:r w:rsidRPr="00C12962">
              <w:rPr>
                <w:sz w:val="16"/>
                <w:szCs w:val="16"/>
              </w:rPr>
              <w:t>0</w:t>
            </w:r>
          </w:p>
        </w:tc>
        <w:tc>
          <w:tcPr>
            <w:tcW w:w="990" w:type="dxa"/>
            <w:vAlign w:val="center"/>
          </w:tcPr>
          <w:p w:rsidR="002E2A9D" w:rsidRPr="00C12962" w:rsidRDefault="002E2A9D" w:rsidP="000F078D">
            <w:pPr>
              <w:pStyle w:val="PlainText"/>
              <w:rPr>
                <w:sz w:val="16"/>
                <w:szCs w:val="16"/>
              </w:rPr>
            </w:pPr>
            <w:r w:rsidRPr="00C12962">
              <w:rPr>
                <w:sz w:val="16"/>
                <w:szCs w:val="16"/>
              </w:rPr>
              <w:t>0</w:t>
            </w:r>
          </w:p>
        </w:tc>
        <w:tc>
          <w:tcPr>
            <w:tcW w:w="1080" w:type="dxa"/>
            <w:vAlign w:val="center"/>
          </w:tcPr>
          <w:p w:rsidR="002E2A9D" w:rsidRPr="00C12962" w:rsidRDefault="002E2A9D" w:rsidP="000F078D">
            <w:pPr>
              <w:pStyle w:val="PlainText"/>
              <w:rPr>
                <w:rFonts w:cs="Arial"/>
                <w:sz w:val="16"/>
                <w:szCs w:val="16"/>
              </w:rPr>
            </w:pPr>
            <w:r w:rsidRPr="00C12962">
              <w:rPr>
                <w:rFonts w:cs="Arial"/>
                <w:sz w:val="16"/>
                <w:szCs w:val="16"/>
              </w:rPr>
              <w:t>1 610</w:t>
            </w:r>
          </w:p>
        </w:tc>
        <w:tc>
          <w:tcPr>
            <w:tcW w:w="1080" w:type="dxa"/>
            <w:vAlign w:val="center"/>
          </w:tcPr>
          <w:p w:rsidR="002E2A9D" w:rsidRPr="00C12962" w:rsidRDefault="002E2A9D" w:rsidP="000F078D">
            <w:pPr>
              <w:pStyle w:val="PlainText"/>
              <w:rPr>
                <w:rFonts w:cs="Arial"/>
                <w:sz w:val="16"/>
                <w:szCs w:val="16"/>
              </w:rPr>
            </w:pPr>
            <w:r w:rsidRPr="00C12962">
              <w:rPr>
                <w:rFonts w:cs="Arial"/>
                <w:sz w:val="16"/>
                <w:szCs w:val="16"/>
              </w:rPr>
              <w:t>5 546</w:t>
            </w:r>
          </w:p>
        </w:tc>
        <w:tc>
          <w:tcPr>
            <w:tcW w:w="900" w:type="dxa"/>
            <w:vAlign w:val="center"/>
          </w:tcPr>
          <w:p w:rsidR="002E2A9D" w:rsidRPr="00C12962" w:rsidRDefault="002E2A9D" w:rsidP="000F078D">
            <w:pPr>
              <w:pStyle w:val="PlainText"/>
              <w:rPr>
                <w:rFonts w:cs="Arial"/>
                <w:b/>
                <w:bCs/>
                <w:kern w:val="32"/>
                <w:sz w:val="16"/>
                <w:szCs w:val="16"/>
              </w:rPr>
            </w:pPr>
            <w:r w:rsidRPr="00C12962">
              <w:rPr>
                <w:sz w:val="16"/>
                <w:szCs w:val="16"/>
              </w:rPr>
              <w:t>0</w:t>
            </w:r>
          </w:p>
        </w:tc>
        <w:tc>
          <w:tcPr>
            <w:tcW w:w="1530" w:type="dxa"/>
          </w:tcPr>
          <w:p w:rsidR="002E2A9D" w:rsidRPr="00C12962" w:rsidRDefault="002E2A9D" w:rsidP="000F078D">
            <w:pPr>
              <w:pStyle w:val="PlainText"/>
              <w:rPr>
                <w:sz w:val="16"/>
                <w:szCs w:val="16"/>
              </w:rPr>
            </w:pPr>
            <w:r>
              <w:rPr>
                <w:sz w:val="16"/>
                <w:szCs w:val="16"/>
              </w:rPr>
              <w:t>1 431</w:t>
            </w:r>
          </w:p>
        </w:tc>
      </w:tr>
      <w:tr w:rsidR="002E2A9D" w:rsidRPr="00C12962" w:rsidTr="00D45B55">
        <w:trPr>
          <w:trHeight w:val="432"/>
        </w:trPr>
        <w:tc>
          <w:tcPr>
            <w:tcW w:w="1848" w:type="dxa"/>
            <w:vAlign w:val="center"/>
          </w:tcPr>
          <w:p w:rsidR="002E2A9D" w:rsidRPr="00C12962" w:rsidRDefault="002E2A9D" w:rsidP="000F078D">
            <w:pPr>
              <w:pStyle w:val="PlainText"/>
              <w:rPr>
                <w:sz w:val="16"/>
                <w:szCs w:val="16"/>
              </w:rPr>
            </w:pPr>
            <w:r w:rsidRPr="00C12962">
              <w:rPr>
                <w:sz w:val="16"/>
                <w:szCs w:val="16"/>
              </w:rPr>
              <w:t>Poland</w:t>
            </w:r>
          </w:p>
        </w:tc>
        <w:tc>
          <w:tcPr>
            <w:tcW w:w="1050" w:type="dxa"/>
            <w:vAlign w:val="center"/>
          </w:tcPr>
          <w:p w:rsidR="002E2A9D" w:rsidRPr="00C12962" w:rsidRDefault="002E2A9D" w:rsidP="000F078D">
            <w:pPr>
              <w:pStyle w:val="PlainText"/>
              <w:rPr>
                <w:sz w:val="16"/>
                <w:szCs w:val="16"/>
              </w:rPr>
            </w:pPr>
            <w:r w:rsidRPr="00C12962">
              <w:rPr>
                <w:sz w:val="16"/>
                <w:szCs w:val="16"/>
              </w:rPr>
              <w:t>0</w:t>
            </w:r>
          </w:p>
        </w:tc>
        <w:tc>
          <w:tcPr>
            <w:tcW w:w="990" w:type="dxa"/>
            <w:vAlign w:val="center"/>
          </w:tcPr>
          <w:p w:rsidR="002E2A9D" w:rsidRPr="00C12962" w:rsidRDefault="002E2A9D" w:rsidP="000F078D">
            <w:pPr>
              <w:pStyle w:val="PlainText"/>
              <w:rPr>
                <w:sz w:val="16"/>
                <w:szCs w:val="16"/>
              </w:rPr>
            </w:pPr>
            <w:r w:rsidRPr="00C12962">
              <w:rPr>
                <w:sz w:val="16"/>
                <w:szCs w:val="16"/>
              </w:rPr>
              <w:t>0</w:t>
            </w:r>
          </w:p>
        </w:tc>
        <w:tc>
          <w:tcPr>
            <w:tcW w:w="1080" w:type="dxa"/>
            <w:vAlign w:val="center"/>
          </w:tcPr>
          <w:p w:rsidR="002E2A9D" w:rsidRPr="00C12962" w:rsidRDefault="002E2A9D" w:rsidP="000F078D">
            <w:pPr>
              <w:pStyle w:val="PlainText"/>
              <w:rPr>
                <w:rFonts w:cs="Arial"/>
                <w:sz w:val="16"/>
                <w:szCs w:val="16"/>
              </w:rPr>
            </w:pPr>
            <w:r w:rsidRPr="00C12962">
              <w:rPr>
                <w:rFonts w:cs="Arial"/>
                <w:sz w:val="16"/>
                <w:szCs w:val="16"/>
              </w:rPr>
              <w:t>17 708</w:t>
            </w:r>
          </w:p>
        </w:tc>
        <w:tc>
          <w:tcPr>
            <w:tcW w:w="1080" w:type="dxa"/>
            <w:vAlign w:val="center"/>
          </w:tcPr>
          <w:p w:rsidR="002E2A9D" w:rsidRPr="00C12962" w:rsidRDefault="002E2A9D" w:rsidP="000F078D">
            <w:pPr>
              <w:pStyle w:val="PlainText"/>
              <w:rPr>
                <w:rFonts w:cs="Arial"/>
                <w:sz w:val="16"/>
                <w:szCs w:val="16"/>
              </w:rPr>
            </w:pPr>
            <w:r w:rsidRPr="00C12962">
              <w:rPr>
                <w:rFonts w:cs="Arial"/>
                <w:sz w:val="16"/>
                <w:szCs w:val="16"/>
              </w:rPr>
              <w:t>46 287</w:t>
            </w:r>
          </w:p>
        </w:tc>
        <w:tc>
          <w:tcPr>
            <w:tcW w:w="900" w:type="dxa"/>
            <w:vAlign w:val="center"/>
          </w:tcPr>
          <w:p w:rsidR="002E2A9D" w:rsidRPr="00C12962" w:rsidRDefault="002E2A9D" w:rsidP="000F078D">
            <w:pPr>
              <w:pStyle w:val="PlainText"/>
              <w:rPr>
                <w:rFonts w:cs="Arial"/>
                <w:sz w:val="16"/>
                <w:szCs w:val="16"/>
              </w:rPr>
            </w:pPr>
            <w:r w:rsidRPr="00C12962">
              <w:rPr>
                <w:rFonts w:cs="Arial"/>
                <w:sz w:val="16"/>
                <w:szCs w:val="16"/>
              </w:rPr>
              <w:t>14 605</w:t>
            </w:r>
          </w:p>
        </w:tc>
        <w:tc>
          <w:tcPr>
            <w:tcW w:w="1530" w:type="dxa"/>
          </w:tcPr>
          <w:p w:rsidR="002E2A9D" w:rsidRPr="00C12962" w:rsidRDefault="002E2A9D" w:rsidP="000F078D">
            <w:pPr>
              <w:pStyle w:val="PlainText"/>
              <w:rPr>
                <w:rFonts w:cs="Arial"/>
                <w:sz w:val="16"/>
                <w:szCs w:val="16"/>
              </w:rPr>
            </w:pPr>
            <w:r>
              <w:rPr>
                <w:rFonts w:cs="Arial"/>
                <w:sz w:val="16"/>
                <w:szCs w:val="16"/>
              </w:rPr>
              <w:t>15 720</w:t>
            </w:r>
          </w:p>
        </w:tc>
      </w:tr>
      <w:tr w:rsidR="002E2A9D" w:rsidRPr="00C12962" w:rsidTr="00D45B55">
        <w:trPr>
          <w:trHeight w:val="432"/>
        </w:trPr>
        <w:tc>
          <w:tcPr>
            <w:tcW w:w="1848" w:type="dxa"/>
            <w:vAlign w:val="center"/>
          </w:tcPr>
          <w:p w:rsidR="002E2A9D" w:rsidRPr="00C12962" w:rsidRDefault="002E2A9D" w:rsidP="000F078D">
            <w:pPr>
              <w:pStyle w:val="PlainText"/>
              <w:rPr>
                <w:sz w:val="16"/>
                <w:szCs w:val="16"/>
              </w:rPr>
            </w:pPr>
            <w:r w:rsidRPr="00C12962">
              <w:rPr>
                <w:sz w:val="16"/>
                <w:szCs w:val="16"/>
              </w:rPr>
              <w:t>Lithuania</w:t>
            </w:r>
          </w:p>
        </w:tc>
        <w:tc>
          <w:tcPr>
            <w:tcW w:w="1050" w:type="dxa"/>
            <w:vAlign w:val="center"/>
          </w:tcPr>
          <w:p w:rsidR="002E2A9D" w:rsidRPr="00C12962" w:rsidRDefault="002E2A9D" w:rsidP="000F078D">
            <w:pPr>
              <w:pStyle w:val="PlainText"/>
              <w:rPr>
                <w:rFonts w:cs="Arial"/>
                <w:sz w:val="16"/>
                <w:szCs w:val="16"/>
              </w:rPr>
            </w:pPr>
            <w:r w:rsidRPr="00C12962">
              <w:rPr>
                <w:rFonts w:cs="Arial"/>
                <w:sz w:val="16"/>
                <w:szCs w:val="16"/>
              </w:rPr>
              <w:t>55 497</w:t>
            </w:r>
          </w:p>
        </w:tc>
        <w:tc>
          <w:tcPr>
            <w:tcW w:w="990" w:type="dxa"/>
            <w:vAlign w:val="center"/>
          </w:tcPr>
          <w:p w:rsidR="002E2A9D" w:rsidRPr="00C12962" w:rsidRDefault="002E2A9D" w:rsidP="000F078D">
            <w:pPr>
              <w:pStyle w:val="PlainText"/>
              <w:rPr>
                <w:rFonts w:cs="Arial"/>
                <w:sz w:val="16"/>
                <w:szCs w:val="16"/>
              </w:rPr>
            </w:pPr>
            <w:r w:rsidRPr="00C12962">
              <w:rPr>
                <w:rFonts w:cs="Arial"/>
                <w:sz w:val="16"/>
                <w:szCs w:val="16"/>
              </w:rPr>
              <w:t>35 793</w:t>
            </w:r>
          </w:p>
        </w:tc>
        <w:tc>
          <w:tcPr>
            <w:tcW w:w="1080" w:type="dxa"/>
            <w:vAlign w:val="center"/>
          </w:tcPr>
          <w:p w:rsidR="002E2A9D" w:rsidRPr="00C12962" w:rsidRDefault="002E2A9D" w:rsidP="000F078D">
            <w:pPr>
              <w:pStyle w:val="PlainText"/>
              <w:rPr>
                <w:rFonts w:cs="Arial"/>
                <w:sz w:val="16"/>
                <w:szCs w:val="16"/>
              </w:rPr>
            </w:pPr>
            <w:r w:rsidRPr="00C12962">
              <w:rPr>
                <w:rFonts w:cs="Arial"/>
                <w:sz w:val="16"/>
                <w:szCs w:val="16"/>
              </w:rPr>
              <w:t>120 100</w:t>
            </w:r>
          </w:p>
        </w:tc>
        <w:tc>
          <w:tcPr>
            <w:tcW w:w="1080" w:type="dxa"/>
            <w:vAlign w:val="center"/>
          </w:tcPr>
          <w:p w:rsidR="002E2A9D" w:rsidRPr="00C12962" w:rsidRDefault="002E2A9D" w:rsidP="000F078D">
            <w:pPr>
              <w:pStyle w:val="PlainText"/>
              <w:rPr>
                <w:rFonts w:cs="Arial"/>
                <w:sz w:val="16"/>
                <w:szCs w:val="16"/>
              </w:rPr>
            </w:pPr>
            <w:r w:rsidRPr="00C12962">
              <w:rPr>
                <w:rFonts w:cs="Arial"/>
                <w:sz w:val="16"/>
                <w:szCs w:val="16"/>
              </w:rPr>
              <w:t>124 480</w:t>
            </w:r>
          </w:p>
        </w:tc>
        <w:tc>
          <w:tcPr>
            <w:tcW w:w="900" w:type="dxa"/>
            <w:vAlign w:val="center"/>
          </w:tcPr>
          <w:p w:rsidR="002E2A9D" w:rsidRPr="00C12962" w:rsidRDefault="002E2A9D" w:rsidP="000F078D">
            <w:pPr>
              <w:pStyle w:val="PlainText"/>
              <w:rPr>
                <w:rFonts w:cs="Arial"/>
                <w:sz w:val="16"/>
                <w:szCs w:val="16"/>
              </w:rPr>
            </w:pPr>
            <w:r w:rsidRPr="00C12962">
              <w:rPr>
                <w:rFonts w:cs="Arial"/>
                <w:sz w:val="16"/>
                <w:szCs w:val="16"/>
              </w:rPr>
              <w:t>87 237</w:t>
            </w:r>
          </w:p>
        </w:tc>
        <w:tc>
          <w:tcPr>
            <w:tcW w:w="1530" w:type="dxa"/>
          </w:tcPr>
          <w:p w:rsidR="002E2A9D" w:rsidRPr="00C12962" w:rsidRDefault="002E2A9D" w:rsidP="000F078D">
            <w:pPr>
              <w:pStyle w:val="PlainText"/>
              <w:rPr>
                <w:rFonts w:cs="Arial"/>
                <w:sz w:val="16"/>
                <w:szCs w:val="16"/>
              </w:rPr>
            </w:pPr>
            <w:r>
              <w:rPr>
                <w:rFonts w:cs="Arial"/>
                <w:sz w:val="16"/>
                <w:szCs w:val="16"/>
              </w:rPr>
              <w:t>84 621</w:t>
            </w:r>
          </w:p>
        </w:tc>
      </w:tr>
      <w:tr w:rsidR="002E2A9D" w:rsidRPr="00C12962" w:rsidTr="00D45B55">
        <w:trPr>
          <w:trHeight w:val="432"/>
        </w:trPr>
        <w:tc>
          <w:tcPr>
            <w:tcW w:w="1848" w:type="dxa"/>
            <w:vAlign w:val="center"/>
          </w:tcPr>
          <w:p w:rsidR="002E2A9D" w:rsidRPr="00C12962" w:rsidRDefault="002E2A9D" w:rsidP="000F078D">
            <w:pPr>
              <w:pStyle w:val="PlainText"/>
              <w:rPr>
                <w:sz w:val="16"/>
                <w:szCs w:val="16"/>
              </w:rPr>
            </w:pPr>
            <w:r w:rsidRPr="00C12962">
              <w:rPr>
                <w:sz w:val="16"/>
                <w:szCs w:val="16"/>
              </w:rPr>
              <w:t>Latvia</w:t>
            </w:r>
          </w:p>
        </w:tc>
        <w:tc>
          <w:tcPr>
            <w:tcW w:w="1050" w:type="dxa"/>
            <w:vAlign w:val="center"/>
          </w:tcPr>
          <w:p w:rsidR="002E2A9D" w:rsidRPr="00C12962" w:rsidRDefault="002E2A9D" w:rsidP="000F078D">
            <w:pPr>
              <w:pStyle w:val="PlainText"/>
              <w:rPr>
                <w:rFonts w:cs="Arial"/>
                <w:sz w:val="16"/>
                <w:szCs w:val="16"/>
              </w:rPr>
            </w:pPr>
            <w:r w:rsidRPr="00C12962">
              <w:rPr>
                <w:rFonts w:cs="Arial"/>
                <w:sz w:val="16"/>
                <w:szCs w:val="16"/>
              </w:rPr>
              <w:t>21 913</w:t>
            </w:r>
          </w:p>
        </w:tc>
        <w:tc>
          <w:tcPr>
            <w:tcW w:w="990" w:type="dxa"/>
            <w:vAlign w:val="center"/>
          </w:tcPr>
          <w:p w:rsidR="002E2A9D" w:rsidRPr="00C12962" w:rsidRDefault="002E2A9D" w:rsidP="000F078D">
            <w:pPr>
              <w:pStyle w:val="PlainText"/>
              <w:rPr>
                <w:rFonts w:cs="Arial"/>
                <w:sz w:val="16"/>
                <w:szCs w:val="16"/>
              </w:rPr>
            </w:pPr>
            <w:r w:rsidRPr="00C12962">
              <w:rPr>
                <w:rFonts w:cs="Arial"/>
                <w:sz w:val="16"/>
                <w:szCs w:val="16"/>
              </w:rPr>
              <w:t>62 015</w:t>
            </w:r>
          </w:p>
        </w:tc>
        <w:tc>
          <w:tcPr>
            <w:tcW w:w="1080" w:type="dxa"/>
            <w:vAlign w:val="center"/>
          </w:tcPr>
          <w:p w:rsidR="002E2A9D" w:rsidRPr="00C12962" w:rsidRDefault="002E2A9D" w:rsidP="000F078D">
            <w:pPr>
              <w:pStyle w:val="PlainText"/>
              <w:rPr>
                <w:rFonts w:cs="Arial"/>
                <w:sz w:val="16"/>
                <w:szCs w:val="16"/>
              </w:rPr>
            </w:pPr>
            <w:r w:rsidRPr="00C12962">
              <w:rPr>
                <w:rFonts w:cs="Arial"/>
                <w:sz w:val="16"/>
                <w:szCs w:val="16"/>
              </w:rPr>
              <w:t>68 410</w:t>
            </w:r>
          </w:p>
        </w:tc>
        <w:tc>
          <w:tcPr>
            <w:tcW w:w="1080" w:type="dxa"/>
            <w:vAlign w:val="center"/>
          </w:tcPr>
          <w:p w:rsidR="002E2A9D" w:rsidRPr="00C12962" w:rsidRDefault="002E2A9D" w:rsidP="000F078D">
            <w:pPr>
              <w:pStyle w:val="PlainText"/>
              <w:rPr>
                <w:rFonts w:cs="Arial"/>
                <w:sz w:val="16"/>
                <w:szCs w:val="16"/>
              </w:rPr>
            </w:pPr>
            <w:r w:rsidRPr="00C12962">
              <w:rPr>
                <w:rFonts w:cs="Arial"/>
                <w:sz w:val="16"/>
                <w:szCs w:val="16"/>
              </w:rPr>
              <w:t>81 282</w:t>
            </w:r>
          </w:p>
        </w:tc>
        <w:tc>
          <w:tcPr>
            <w:tcW w:w="900" w:type="dxa"/>
            <w:vAlign w:val="center"/>
          </w:tcPr>
          <w:p w:rsidR="002E2A9D" w:rsidRPr="00C12962" w:rsidRDefault="002E2A9D" w:rsidP="000F078D">
            <w:pPr>
              <w:pStyle w:val="PlainText"/>
              <w:rPr>
                <w:rFonts w:cs="Arial"/>
                <w:sz w:val="16"/>
                <w:szCs w:val="16"/>
              </w:rPr>
            </w:pPr>
            <w:r w:rsidRPr="00C12962">
              <w:rPr>
                <w:rFonts w:cs="Arial"/>
                <w:sz w:val="16"/>
                <w:szCs w:val="16"/>
              </w:rPr>
              <w:t>115 420</w:t>
            </w:r>
          </w:p>
        </w:tc>
        <w:tc>
          <w:tcPr>
            <w:tcW w:w="1530" w:type="dxa"/>
          </w:tcPr>
          <w:p w:rsidR="002E2A9D" w:rsidRPr="00C12962" w:rsidRDefault="002E2A9D" w:rsidP="000F078D">
            <w:pPr>
              <w:pStyle w:val="PlainText"/>
              <w:rPr>
                <w:rFonts w:cs="Arial"/>
                <w:sz w:val="16"/>
                <w:szCs w:val="16"/>
              </w:rPr>
            </w:pPr>
            <w:r>
              <w:rPr>
                <w:rFonts w:cs="Arial"/>
                <w:sz w:val="16"/>
                <w:szCs w:val="16"/>
              </w:rPr>
              <w:t>69 808</w:t>
            </w:r>
          </w:p>
        </w:tc>
      </w:tr>
      <w:tr w:rsidR="002E2A9D" w:rsidRPr="00C12962" w:rsidTr="00D45B55">
        <w:trPr>
          <w:trHeight w:val="432"/>
        </w:trPr>
        <w:tc>
          <w:tcPr>
            <w:tcW w:w="1848" w:type="dxa"/>
            <w:vAlign w:val="center"/>
          </w:tcPr>
          <w:p w:rsidR="002E2A9D" w:rsidRPr="00C12962" w:rsidRDefault="002E2A9D" w:rsidP="000F078D">
            <w:pPr>
              <w:pStyle w:val="PlainText"/>
              <w:rPr>
                <w:sz w:val="16"/>
                <w:szCs w:val="16"/>
              </w:rPr>
            </w:pPr>
            <w:r w:rsidRPr="00C12962">
              <w:rPr>
                <w:sz w:val="16"/>
                <w:szCs w:val="16"/>
              </w:rPr>
              <w:t>TOTAL</w:t>
            </w:r>
          </w:p>
        </w:tc>
        <w:tc>
          <w:tcPr>
            <w:tcW w:w="1050" w:type="dxa"/>
            <w:vAlign w:val="center"/>
          </w:tcPr>
          <w:p w:rsidR="002E2A9D" w:rsidRPr="00C12962" w:rsidRDefault="002E2A9D" w:rsidP="000F078D">
            <w:pPr>
              <w:pStyle w:val="PlainText"/>
              <w:rPr>
                <w:rFonts w:cs="Arial"/>
                <w:sz w:val="16"/>
                <w:szCs w:val="16"/>
              </w:rPr>
            </w:pPr>
            <w:r>
              <w:rPr>
                <w:rFonts w:cs="Arial"/>
                <w:sz w:val="16"/>
                <w:szCs w:val="16"/>
              </w:rPr>
              <w:t>168</w:t>
            </w:r>
            <w:r w:rsidRPr="00C12962">
              <w:rPr>
                <w:rFonts w:cs="Arial"/>
                <w:sz w:val="16"/>
                <w:szCs w:val="16"/>
              </w:rPr>
              <w:t xml:space="preserve"> </w:t>
            </w:r>
            <w:r>
              <w:rPr>
                <w:rFonts w:cs="Arial"/>
                <w:sz w:val="16"/>
                <w:szCs w:val="16"/>
              </w:rPr>
              <w:t>147</w:t>
            </w:r>
          </w:p>
        </w:tc>
        <w:tc>
          <w:tcPr>
            <w:tcW w:w="990" w:type="dxa"/>
            <w:vAlign w:val="center"/>
          </w:tcPr>
          <w:p w:rsidR="002E2A9D" w:rsidRPr="00C12962" w:rsidRDefault="002E2A9D" w:rsidP="000F078D">
            <w:pPr>
              <w:pStyle w:val="PlainText"/>
              <w:rPr>
                <w:rFonts w:cs="Arial"/>
                <w:sz w:val="16"/>
                <w:szCs w:val="16"/>
              </w:rPr>
            </w:pPr>
            <w:r>
              <w:rPr>
                <w:rFonts w:cs="Arial"/>
                <w:sz w:val="16"/>
                <w:szCs w:val="16"/>
              </w:rPr>
              <w:t>186</w:t>
            </w:r>
            <w:r w:rsidRPr="00C12962">
              <w:rPr>
                <w:rFonts w:cs="Arial"/>
                <w:sz w:val="16"/>
                <w:szCs w:val="16"/>
              </w:rPr>
              <w:t xml:space="preserve"> </w:t>
            </w:r>
            <w:r>
              <w:rPr>
                <w:rFonts w:cs="Arial"/>
                <w:sz w:val="16"/>
                <w:szCs w:val="16"/>
              </w:rPr>
              <w:t>672</w:t>
            </w:r>
          </w:p>
        </w:tc>
        <w:tc>
          <w:tcPr>
            <w:tcW w:w="1080" w:type="dxa"/>
            <w:vAlign w:val="center"/>
          </w:tcPr>
          <w:p w:rsidR="002E2A9D" w:rsidRPr="00C12962" w:rsidRDefault="002E2A9D" w:rsidP="000F078D">
            <w:pPr>
              <w:pStyle w:val="PlainText"/>
              <w:rPr>
                <w:rFonts w:cs="Arial"/>
                <w:sz w:val="16"/>
                <w:szCs w:val="16"/>
              </w:rPr>
            </w:pPr>
            <w:r>
              <w:rPr>
                <w:rFonts w:cs="Arial"/>
                <w:sz w:val="16"/>
                <w:szCs w:val="16"/>
              </w:rPr>
              <w:t>291</w:t>
            </w:r>
            <w:r w:rsidRPr="00C12962">
              <w:rPr>
                <w:rFonts w:cs="Arial"/>
                <w:sz w:val="16"/>
                <w:szCs w:val="16"/>
              </w:rPr>
              <w:t xml:space="preserve"> </w:t>
            </w:r>
            <w:r>
              <w:rPr>
                <w:rFonts w:cs="Arial"/>
                <w:sz w:val="16"/>
                <w:szCs w:val="16"/>
              </w:rPr>
              <w:t>188</w:t>
            </w:r>
          </w:p>
        </w:tc>
        <w:tc>
          <w:tcPr>
            <w:tcW w:w="1080" w:type="dxa"/>
            <w:vAlign w:val="center"/>
          </w:tcPr>
          <w:p w:rsidR="002E2A9D" w:rsidRPr="00C12962" w:rsidRDefault="002E2A9D" w:rsidP="000F078D">
            <w:pPr>
              <w:pStyle w:val="PlainText"/>
              <w:rPr>
                <w:rFonts w:cs="Arial"/>
                <w:sz w:val="16"/>
                <w:szCs w:val="16"/>
              </w:rPr>
            </w:pPr>
            <w:r>
              <w:rPr>
                <w:rFonts w:cs="Arial"/>
                <w:sz w:val="16"/>
                <w:szCs w:val="16"/>
              </w:rPr>
              <w:t>325</w:t>
            </w:r>
            <w:r w:rsidRPr="00C12962">
              <w:rPr>
                <w:rFonts w:cs="Arial"/>
                <w:sz w:val="16"/>
                <w:szCs w:val="16"/>
              </w:rPr>
              <w:t xml:space="preserve"> </w:t>
            </w:r>
            <w:r>
              <w:rPr>
                <w:rFonts w:cs="Arial"/>
                <w:sz w:val="16"/>
                <w:szCs w:val="16"/>
              </w:rPr>
              <w:t>703</w:t>
            </w:r>
          </w:p>
        </w:tc>
        <w:tc>
          <w:tcPr>
            <w:tcW w:w="900" w:type="dxa"/>
            <w:vAlign w:val="center"/>
          </w:tcPr>
          <w:p w:rsidR="002E2A9D" w:rsidRPr="00C12962" w:rsidRDefault="002E2A9D" w:rsidP="000F078D">
            <w:pPr>
              <w:pStyle w:val="PlainText"/>
              <w:rPr>
                <w:rFonts w:cs="Arial"/>
                <w:sz w:val="16"/>
                <w:szCs w:val="16"/>
              </w:rPr>
            </w:pPr>
            <w:r>
              <w:rPr>
                <w:rFonts w:cs="Arial"/>
                <w:sz w:val="16"/>
                <w:szCs w:val="16"/>
              </w:rPr>
              <w:t>330</w:t>
            </w:r>
            <w:r w:rsidRPr="00C12962">
              <w:rPr>
                <w:rFonts w:cs="Arial"/>
                <w:sz w:val="16"/>
                <w:szCs w:val="16"/>
              </w:rPr>
              <w:t xml:space="preserve"> </w:t>
            </w:r>
            <w:r>
              <w:rPr>
                <w:rFonts w:cs="Arial"/>
                <w:sz w:val="16"/>
                <w:szCs w:val="16"/>
              </w:rPr>
              <w:t>565</w:t>
            </w:r>
          </w:p>
        </w:tc>
        <w:tc>
          <w:tcPr>
            <w:tcW w:w="1530" w:type="dxa"/>
          </w:tcPr>
          <w:p w:rsidR="002E2A9D" w:rsidRPr="00C12962" w:rsidRDefault="002E2A9D" w:rsidP="000F078D">
            <w:pPr>
              <w:pStyle w:val="PlainText"/>
              <w:rPr>
                <w:rFonts w:cs="Arial"/>
                <w:sz w:val="16"/>
                <w:szCs w:val="16"/>
              </w:rPr>
            </w:pPr>
            <w:r>
              <w:rPr>
                <w:rFonts w:cs="Arial"/>
                <w:sz w:val="16"/>
                <w:szCs w:val="16"/>
              </w:rPr>
              <w:t>260 455</w:t>
            </w:r>
          </w:p>
        </w:tc>
      </w:tr>
    </w:tbl>
    <w:p w:rsidR="002E2A9D" w:rsidRDefault="002E2A9D" w:rsidP="000F078D">
      <w:pPr>
        <w:pStyle w:val="PlainText"/>
      </w:pPr>
    </w:p>
    <w:p w:rsidR="002E2A9D" w:rsidRPr="001A4CBE" w:rsidRDefault="002E2A9D" w:rsidP="000F078D">
      <w:pPr>
        <w:pStyle w:val="PlainText"/>
      </w:pPr>
      <w:r>
        <w:t xml:space="preserve">The data in this table is incomplete and in the absence of reported information based on data provided by RCM participants. </w:t>
      </w:r>
      <w:r w:rsidRPr="008C38A7">
        <w:t xml:space="preserve">In 2008 and 2009, an Irish vessel was operating in Mauritania which does not show up in the logbook data base. The same applies for a UK vessel. </w:t>
      </w:r>
      <w:r w:rsidRPr="0079598A">
        <w:t xml:space="preserve">German trawlers </w:t>
      </w:r>
      <w:r>
        <w:t xml:space="preserve">are all run by a Dutch company and </w:t>
      </w:r>
      <w:r w:rsidRPr="0079598A">
        <w:t>are normally active in Mauritania</w:t>
      </w:r>
      <w:r>
        <w:t xml:space="preserve"> occasionally (recently only in 2006 and 2007) and with one vessel in Morocco in 2010</w:t>
      </w:r>
      <w:r w:rsidRPr="008C38A7">
        <w:t>. Now (April 2011) they are back in Mauritania</w:t>
      </w:r>
      <w:r w:rsidRPr="00A800C2">
        <w:t xml:space="preserve">. </w:t>
      </w:r>
      <w:r w:rsidRPr="001A4CBE">
        <w:t>Poland has started to fish in the 2008 and continues till now (by 2 vessels. There are 2 fishing companies from Lithuania that operates in CECAF area with total of 8 vessels</w:t>
      </w:r>
      <w:r w:rsidRPr="00A800C2">
        <w:t>.</w:t>
      </w:r>
    </w:p>
    <w:p w:rsidR="002E2A9D" w:rsidRDefault="002E2A9D" w:rsidP="000F078D">
      <w:pPr>
        <w:pStyle w:val="PlainText"/>
      </w:pPr>
    </w:p>
    <w:p w:rsidR="002E2A9D" w:rsidRPr="001A4CBE" w:rsidRDefault="002E2A9D" w:rsidP="000F078D">
      <w:pPr>
        <w:pStyle w:val="PlainText"/>
      </w:pPr>
      <w:r w:rsidRPr="001A4CBE">
        <w:t>There are 3 Latvian fishing companies - 7 vessels - operated in CECAF region. The main species in landings are horse mackerel, mackerel, pilchard, sardinella and anchovy. Catches are conducted for whole year.</w:t>
      </w:r>
    </w:p>
    <w:p w:rsidR="002E2A9D" w:rsidRDefault="002E2A9D" w:rsidP="000F078D">
      <w:pPr>
        <w:pStyle w:val="PlainText"/>
      </w:pPr>
    </w:p>
    <w:p w:rsidR="002E2A9D" w:rsidRDefault="002E2A9D" w:rsidP="000F078D">
      <w:pPr>
        <w:pStyle w:val="PlainText"/>
      </w:pPr>
      <w:r w:rsidRPr="001109A8">
        <w:t>Based on</w:t>
      </w:r>
      <w:r>
        <w:t xml:space="preserve"> </w:t>
      </w:r>
      <w:r w:rsidRPr="001109A8">
        <w:t>information</w:t>
      </w:r>
      <w:r>
        <w:t xml:space="preserve"> </w:t>
      </w:r>
      <w:r w:rsidRPr="001109A8">
        <w:t>from the</w:t>
      </w:r>
      <w:r>
        <w:t xml:space="preserve"> </w:t>
      </w:r>
      <w:r w:rsidRPr="001109A8">
        <w:t xml:space="preserve">NP2011 </w:t>
      </w:r>
      <w:r>
        <w:t>–</w:t>
      </w:r>
      <w:r w:rsidRPr="001109A8">
        <w:t xml:space="preserve"> 2013</w:t>
      </w:r>
      <w:r>
        <w:t xml:space="preserve">, tables below presents </w:t>
      </w:r>
      <w:r w:rsidRPr="001109A8">
        <w:t xml:space="preserve">lists </w:t>
      </w:r>
      <w:r>
        <w:t xml:space="preserve">of </w:t>
      </w:r>
      <w:r w:rsidRPr="001109A8">
        <w:t>countries which</w:t>
      </w:r>
      <w:r>
        <w:t xml:space="preserve"> </w:t>
      </w:r>
      <w:r w:rsidRPr="001109A8">
        <w:t>are</w:t>
      </w:r>
      <w:r>
        <w:t xml:space="preserve"> </w:t>
      </w:r>
      <w:r w:rsidRPr="001109A8">
        <w:t>obliged</w:t>
      </w:r>
      <w:r>
        <w:t xml:space="preserve"> </w:t>
      </w:r>
      <w:r w:rsidRPr="001109A8">
        <w:t>to sample</w:t>
      </w:r>
      <w:r w:rsidRPr="001109A8">
        <w:rPr>
          <w:rStyle w:val="hps"/>
          <w:rFonts w:cs="Times New Roman"/>
        </w:rPr>
        <w:t xml:space="preserve">. </w:t>
      </w:r>
      <w:r w:rsidRPr="001109A8">
        <w:t>This</w:t>
      </w:r>
      <w:r>
        <w:t xml:space="preserve"> </w:t>
      </w:r>
      <w:r w:rsidRPr="001109A8">
        <w:t>ranking</w:t>
      </w:r>
      <w:r>
        <w:t xml:space="preserve"> </w:t>
      </w:r>
      <w:r w:rsidRPr="001109A8">
        <w:t>includes France</w:t>
      </w:r>
      <w:r w:rsidRPr="001109A8">
        <w:rPr>
          <w:rStyle w:val="hps"/>
          <w:rFonts w:cs="Times New Roman"/>
        </w:rPr>
        <w:t xml:space="preserve">, </w:t>
      </w:r>
      <w:r w:rsidRPr="001109A8">
        <w:t>UK</w:t>
      </w:r>
      <w:r>
        <w:t xml:space="preserve"> </w:t>
      </w:r>
      <w:r w:rsidRPr="001109A8">
        <w:t>and Ireland</w:t>
      </w:r>
      <w:r w:rsidRPr="001109A8">
        <w:rPr>
          <w:rStyle w:val="hps"/>
          <w:rFonts w:cs="Times New Roman"/>
        </w:rPr>
        <w:t>, which have not included the area in theirs NP`s.</w:t>
      </w:r>
    </w:p>
    <w:p w:rsidR="002E2A9D" w:rsidRDefault="002E2A9D" w:rsidP="000F078D">
      <w:pPr>
        <w:pStyle w:val="PlainText"/>
      </w:pPr>
    </w:p>
    <w:p w:rsidR="002E2A9D" w:rsidRPr="001A4CBE" w:rsidRDefault="002E2A9D" w:rsidP="000F078D">
      <w:pPr>
        <w:pStyle w:val="PlainText"/>
      </w:pPr>
      <w:r w:rsidRPr="001A4CBE">
        <w:t>Selected metiers for sampling following DCF criter</w:t>
      </w:r>
      <w:r>
        <w:t>i</w:t>
      </w:r>
      <w:r w:rsidRPr="001A4CBE">
        <w:t xml:space="preserve">a are based on average of 2007-2008 data (Poland 2008 </w:t>
      </w:r>
      <w:r w:rsidRPr="0076546C">
        <w:t>–</w:t>
      </w:r>
      <w:r w:rsidRPr="001A4CBE">
        <w:t xml:space="preserve"> 2009) (E: selected by effort, L: selected by landings, V selected by value</w:t>
      </w:r>
    </w:p>
    <w:tbl>
      <w:tblPr>
        <w:tblW w:w="8803"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345"/>
        <w:gridCol w:w="931"/>
        <w:gridCol w:w="850"/>
        <w:gridCol w:w="850"/>
        <w:gridCol w:w="851"/>
        <w:gridCol w:w="850"/>
        <w:gridCol w:w="1134"/>
        <w:gridCol w:w="992"/>
      </w:tblGrid>
      <w:tr w:rsidR="002E2A9D" w:rsidRPr="00A800C2" w:rsidTr="000F078D">
        <w:trPr>
          <w:trHeight w:val="255"/>
        </w:trPr>
        <w:tc>
          <w:tcPr>
            <w:tcW w:w="2345" w:type="dxa"/>
            <w:noWrap/>
            <w:vAlign w:val="bottom"/>
          </w:tcPr>
          <w:p w:rsidR="002E2A9D" w:rsidRPr="001A4CBE" w:rsidRDefault="002E2A9D" w:rsidP="000F078D">
            <w:pPr>
              <w:pStyle w:val="PlainText"/>
              <w:rPr>
                <w:lang w:eastAsia="es-ES"/>
              </w:rPr>
            </w:pPr>
            <w:r w:rsidRPr="001A4CBE">
              <w:rPr>
                <w:lang w:eastAsia="es-ES"/>
              </w:rPr>
              <w:t>Region_REC</w:t>
            </w:r>
          </w:p>
        </w:tc>
        <w:tc>
          <w:tcPr>
            <w:tcW w:w="4332" w:type="dxa"/>
            <w:gridSpan w:val="5"/>
            <w:noWrap/>
            <w:vAlign w:val="bottom"/>
          </w:tcPr>
          <w:p w:rsidR="002E2A9D" w:rsidRPr="001A4CBE" w:rsidRDefault="002E2A9D" w:rsidP="000F078D">
            <w:pPr>
              <w:pStyle w:val="PlainText"/>
              <w:rPr>
                <w:lang w:eastAsia="es-ES"/>
              </w:rPr>
            </w:pPr>
            <w:r w:rsidRPr="001A4CBE">
              <w:rPr>
                <w:lang w:eastAsia="es-ES"/>
              </w:rPr>
              <w:t>CECAF</w:t>
            </w:r>
          </w:p>
        </w:tc>
        <w:tc>
          <w:tcPr>
            <w:tcW w:w="1134" w:type="dxa"/>
          </w:tcPr>
          <w:p w:rsidR="002E2A9D" w:rsidRPr="001A4CBE" w:rsidRDefault="002E2A9D" w:rsidP="000F078D">
            <w:pPr>
              <w:pStyle w:val="PlainText"/>
              <w:rPr>
                <w:lang w:eastAsia="es-ES"/>
              </w:rPr>
            </w:pPr>
          </w:p>
        </w:tc>
        <w:tc>
          <w:tcPr>
            <w:tcW w:w="992" w:type="dxa"/>
          </w:tcPr>
          <w:p w:rsidR="002E2A9D" w:rsidRPr="001A4CBE" w:rsidRDefault="002E2A9D" w:rsidP="000F078D">
            <w:pPr>
              <w:pStyle w:val="PlainText"/>
              <w:rPr>
                <w:lang w:eastAsia="es-ES"/>
              </w:rPr>
            </w:pPr>
          </w:p>
        </w:tc>
      </w:tr>
      <w:tr w:rsidR="002E2A9D" w:rsidRPr="00A800C2" w:rsidTr="000F078D">
        <w:trPr>
          <w:trHeight w:val="255"/>
        </w:trPr>
        <w:tc>
          <w:tcPr>
            <w:tcW w:w="2345" w:type="dxa"/>
            <w:noWrap/>
            <w:vAlign w:val="bottom"/>
          </w:tcPr>
          <w:p w:rsidR="002E2A9D" w:rsidRPr="001A4CBE" w:rsidRDefault="002E2A9D" w:rsidP="000F078D">
            <w:pPr>
              <w:pStyle w:val="PlainText"/>
              <w:rPr>
                <w:lang w:eastAsia="es-ES"/>
              </w:rPr>
            </w:pPr>
            <w:r w:rsidRPr="001A4CBE">
              <w:rPr>
                <w:lang w:eastAsia="es-ES"/>
              </w:rPr>
              <w:t>FG REC draft</w:t>
            </w:r>
          </w:p>
        </w:tc>
        <w:tc>
          <w:tcPr>
            <w:tcW w:w="4332" w:type="dxa"/>
            <w:gridSpan w:val="5"/>
            <w:noWrap/>
            <w:vAlign w:val="bottom"/>
          </w:tcPr>
          <w:p w:rsidR="002E2A9D" w:rsidRPr="001A4CBE" w:rsidRDefault="002E2A9D" w:rsidP="000F078D">
            <w:pPr>
              <w:pStyle w:val="PlainText"/>
              <w:rPr>
                <w:lang w:eastAsia="es-ES"/>
              </w:rPr>
            </w:pPr>
            <w:r w:rsidRPr="001A4CBE">
              <w:rPr>
                <w:lang w:eastAsia="es-ES"/>
              </w:rPr>
              <w:t>From Morocco to Guinea-Bissau</w:t>
            </w:r>
          </w:p>
        </w:tc>
        <w:tc>
          <w:tcPr>
            <w:tcW w:w="1134" w:type="dxa"/>
          </w:tcPr>
          <w:p w:rsidR="002E2A9D" w:rsidRPr="001A4CBE" w:rsidRDefault="002E2A9D" w:rsidP="000F078D">
            <w:pPr>
              <w:pStyle w:val="PlainText"/>
              <w:rPr>
                <w:lang w:eastAsia="es-ES"/>
              </w:rPr>
            </w:pPr>
          </w:p>
        </w:tc>
        <w:tc>
          <w:tcPr>
            <w:tcW w:w="992" w:type="dxa"/>
          </w:tcPr>
          <w:p w:rsidR="002E2A9D" w:rsidRPr="001A4CBE" w:rsidRDefault="002E2A9D" w:rsidP="000F078D">
            <w:pPr>
              <w:pStyle w:val="PlainText"/>
              <w:rPr>
                <w:lang w:eastAsia="es-ES"/>
              </w:rPr>
            </w:pPr>
          </w:p>
        </w:tc>
      </w:tr>
      <w:tr w:rsidR="002E2A9D" w:rsidRPr="00A800C2" w:rsidTr="000F078D">
        <w:trPr>
          <w:trHeight w:val="505"/>
        </w:trPr>
        <w:tc>
          <w:tcPr>
            <w:tcW w:w="2345" w:type="dxa"/>
            <w:noWrap/>
            <w:vAlign w:val="bottom"/>
          </w:tcPr>
          <w:p w:rsidR="002E2A9D" w:rsidRPr="001A4CBE" w:rsidRDefault="002E2A9D" w:rsidP="000F078D">
            <w:pPr>
              <w:pStyle w:val="PlainText"/>
              <w:rPr>
                <w:lang w:eastAsia="es-ES"/>
              </w:rPr>
            </w:pPr>
            <w:r w:rsidRPr="001A4CBE">
              <w:rPr>
                <w:lang w:eastAsia="es-ES"/>
              </w:rPr>
              <w:t>METIERS listed</w:t>
            </w:r>
          </w:p>
        </w:tc>
        <w:tc>
          <w:tcPr>
            <w:tcW w:w="931" w:type="dxa"/>
            <w:noWrap/>
            <w:vAlign w:val="center"/>
          </w:tcPr>
          <w:p w:rsidR="002E2A9D" w:rsidRPr="001A4CBE" w:rsidRDefault="002E2A9D" w:rsidP="000F078D">
            <w:pPr>
              <w:pStyle w:val="PlainText"/>
              <w:rPr>
                <w:lang w:eastAsia="es-ES"/>
              </w:rPr>
            </w:pPr>
            <w:r w:rsidRPr="001A4CBE">
              <w:rPr>
                <w:lang w:eastAsia="es-ES"/>
              </w:rPr>
              <w:t>ESP **</w:t>
            </w:r>
          </w:p>
        </w:tc>
        <w:tc>
          <w:tcPr>
            <w:tcW w:w="850" w:type="dxa"/>
            <w:vAlign w:val="center"/>
          </w:tcPr>
          <w:p w:rsidR="002E2A9D" w:rsidRPr="001A4CBE" w:rsidRDefault="002E2A9D" w:rsidP="000F078D">
            <w:pPr>
              <w:pStyle w:val="PlainText"/>
              <w:rPr>
                <w:lang w:eastAsia="es-ES"/>
              </w:rPr>
            </w:pPr>
            <w:r w:rsidRPr="001A4CBE">
              <w:rPr>
                <w:lang w:eastAsia="es-ES"/>
              </w:rPr>
              <w:t>POL**</w:t>
            </w:r>
          </w:p>
        </w:tc>
        <w:tc>
          <w:tcPr>
            <w:tcW w:w="850" w:type="dxa"/>
            <w:noWrap/>
            <w:vAlign w:val="center"/>
          </w:tcPr>
          <w:p w:rsidR="002E2A9D" w:rsidRPr="001A4CBE" w:rsidRDefault="002E2A9D" w:rsidP="000F078D">
            <w:pPr>
              <w:pStyle w:val="PlainText"/>
              <w:rPr>
                <w:lang w:eastAsia="es-ES"/>
              </w:rPr>
            </w:pPr>
            <w:r w:rsidRPr="001A4CBE">
              <w:rPr>
                <w:lang w:eastAsia="es-ES"/>
              </w:rPr>
              <w:t>GER</w:t>
            </w:r>
          </w:p>
        </w:tc>
        <w:tc>
          <w:tcPr>
            <w:tcW w:w="851" w:type="dxa"/>
            <w:noWrap/>
            <w:vAlign w:val="center"/>
          </w:tcPr>
          <w:p w:rsidR="002E2A9D" w:rsidRPr="001A4CBE" w:rsidRDefault="002E2A9D" w:rsidP="000F078D">
            <w:pPr>
              <w:pStyle w:val="PlainText"/>
              <w:rPr>
                <w:lang w:eastAsia="es-ES"/>
              </w:rPr>
            </w:pPr>
            <w:r w:rsidRPr="001A4CBE">
              <w:rPr>
                <w:lang w:eastAsia="es-ES"/>
              </w:rPr>
              <w:t>LAT</w:t>
            </w:r>
          </w:p>
        </w:tc>
        <w:tc>
          <w:tcPr>
            <w:tcW w:w="850" w:type="dxa"/>
            <w:noWrap/>
            <w:vAlign w:val="center"/>
          </w:tcPr>
          <w:p w:rsidR="002E2A9D" w:rsidRPr="001A4CBE" w:rsidRDefault="002E2A9D" w:rsidP="000F078D">
            <w:pPr>
              <w:pStyle w:val="PlainText"/>
              <w:rPr>
                <w:lang w:eastAsia="es-ES"/>
              </w:rPr>
            </w:pPr>
            <w:r w:rsidRPr="001A4CBE">
              <w:rPr>
                <w:lang w:eastAsia="es-ES"/>
              </w:rPr>
              <w:t>LIT</w:t>
            </w:r>
          </w:p>
        </w:tc>
        <w:tc>
          <w:tcPr>
            <w:tcW w:w="1134" w:type="dxa"/>
            <w:noWrap/>
            <w:vAlign w:val="center"/>
          </w:tcPr>
          <w:p w:rsidR="002E2A9D" w:rsidRPr="001A4CBE" w:rsidRDefault="002E2A9D" w:rsidP="000F078D">
            <w:pPr>
              <w:pStyle w:val="PlainText"/>
              <w:rPr>
                <w:lang w:eastAsia="es-ES"/>
              </w:rPr>
            </w:pPr>
            <w:r w:rsidRPr="001A4CBE">
              <w:rPr>
                <w:lang w:eastAsia="es-ES"/>
              </w:rPr>
              <w:t>NLD</w:t>
            </w:r>
          </w:p>
        </w:tc>
        <w:tc>
          <w:tcPr>
            <w:tcW w:w="992" w:type="dxa"/>
            <w:vAlign w:val="center"/>
          </w:tcPr>
          <w:p w:rsidR="002E2A9D" w:rsidRPr="001A4CBE" w:rsidRDefault="002E2A9D" w:rsidP="000F078D">
            <w:pPr>
              <w:pStyle w:val="PlainText"/>
              <w:rPr>
                <w:lang w:eastAsia="es-ES"/>
              </w:rPr>
            </w:pPr>
            <w:r w:rsidRPr="001A4CBE">
              <w:rPr>
                <w:lang w:eastAsia="es-ES"/>
              </w:rPr>
              <w:t>FRA, IRL, UK*</w:t>
            </w:r>
          </w:p>
        </w:tc>
      </w:tr>
      <w:tr w:rsidR="002E2A9D" w:rsidRPr="00703E6F" w:rsidTr="000F078D">
        <w:trPr>
          <w:trHeight w:val="255"/>
        </w:trPr>
        <w:tc>
          <w:tcPr>
            <w:tcW w:w="2345" w:type="dxa"/>
            <w:shd w:val="clear" w:color="auto" w:fill="FDE9D9"/>
            <w:noWrap/>
            <w:vAlign w:val="bottom"/>
          </w:tcPr>
          <w:p w:rsidR="002E2A9D" w:rsidRPr="001A4CBE" w:rsidRDefault="002E2A9D" w:rsidP="000F078D">
            <w:pPr>
              <w:pStyle w:val="PlainText"/>
              <w:rPr>
                <w:lang w:eastAsia="es-ES"/>
              </w:rPr>
            </w:pPr>
            <w:r w:rsidRPr="001A4CBE">
              <w:rPr>
                <w:lang w:eastAsia="es-ES"/>
              </w:rPr>
              <w:t>OTM_SPF_&gt;=40_0_0</w:t>
            </w:r>
          </w:p>
        </w:tc>
        <w:tc>
          <w:tcPr>
            <w:tcW w:w="931" w:type="dxa"/>
            <w:shd w:val="clear" w:color="auto" w:fill="FDE9D9"/>
            <w:noWrap/>
            <w:vAlign w:val="center"/>
          </w:tcPr>
          <w:p w:rsidR="002E2A9D" w:rsidRPr="001A4CBE" w:rsidRDefault="002E2A9D" w:rsidP="000F078D">
            <w:pPr>
              <w:pStyle w:val="PlainText"/>
              <w:rPr>
                <w:color w:val="FF0000"/>
                <w:lang w:eastAsia="es-ES"/>
              </w:rPr>
            </w:pPr>
            <w:r w:rsidRPr="001A4CBE">
              <w:rPr>
                <w:lang w:eastAsia="es-ES"/>
              </w:rPr>
              <w:t>***</w:t>
            </w:r>
          </w:p>
        </w:tc>
        <w:tc>
          <w:tcPr>
            <w:tcW w:w="850" w:type="dxa"/>
            <w:shd w:val="clear" w:color="auto" w:fill="FDE9D9"/>
            <w:vAlign w:val="center"/>
          </w:tcPr>
          <w:p w:rsidR="002E2A9D" w:rsidRPr="001A4CBE" w:rsidRDefault="002E2A9D" w:rsidP="000F078D">
            <w:pPr>
              <w:pStyle w:val="PlainText"/>
              <w:rPr>
                <w:lang w:eastAsia="es-ES"/>
              </w:rPr>
            </w:pPr>
            <w:r w:rsidRPr="001A4CBE">
              <w:rPr>
                <w:lang w:eastAsia="es-ES"/>
              </w:rPr>
              <w:t>E,L,-</w:t>
            </w:r>
          </w:p>
        </w:tc>
        <w:tc>
          <w:tcPr>
            <w:tcW w:w="850" w:type="dxa"/>
            <w:shd w:val="clear" w:color="auto" w:fill="FDE9D9"/>
            <w:noWrap/>
            <w:vAlign w:val="center"/>
          </w:tcPr>
          <w:p w:rsidR="002E2A9D" w:rsidRPr="001A4CBE" w:rsidRDefault="002E2A9D" w:rsidP="000F078D">
            <w:pPr>
              <w:pStyle w:val="PlainText"/>
              <w:rPr>
                <w:lang w:eastAsia="es-ES"/>
              </w:rPr>
            </w:pPr>
            <w:r w:rsidRPr="001A4CBE">
              <w:rPr>
                <w:lang w:eastAsia="es-ES"/>
              </w:rPr>
              <w:t>E,L,V</w:t>
            </w:r>
          </w:p>
        </w:tc>
        <w:tc>
          <w:tcPr>
            <w:tcW w:w="851" w:type="dxa"/>
            <w:shd w:val="clear" w:color="auto" w:fill="FDE9D9"/>
            <w:noWrap/>
            <w:vAlign w:val="center"/>
          </w:tcPr>
          <w:p w:rsidR="002E2A9D" w:rsidRPr="001A4CBE" w:rsidRDefault="002E2A9D" w:rsidP="000F078D">
            <w:pPr>
              <w:pStyle w:val="PlainText"/>
              <w:rPr>
                <w:lang w:eastAsia="es-ES"/>
              </w:rPr>
            </w:pPr>
            <w:r w:rsidRPr="001A4CBE">
              <w:rPr>
                <w:lang w:eastAsia="es-ES"/>
              </w:rPr>
              <w:t xml:space="preserve">E,L,V </w:t>
            </w:r>
          </w:p>
        </w:tc>
        <w:tc>
          <w:tcPr>
            <w:tcW w:w="850" w:type="dxa"/>
            <w:shd w:val="clear" w:color="auto" w:fill="FDE9D9"/>
            <w:noWrap/>
            <w:vAlign w:val="center"/>
          </w:tcPr>
          <w:p w:rsidR="002E2A9D" w:rsidRPr="001A4CBE" w:rsidRDefault="002E2A9D" w:rsidP="000F078D">
            <w:pPr>
              <w:pStyle w:val="PlainText"/>
              <w:rPr>
                <w:lang w:eastAsia="es-ES"/>
              </w:rPr>
            </w:pPr>
            <w:r w:rsidRPr="001A4CBE">
              <w:rPr>
                <w:lang w:eastAsia="es-ES"/>
              </w:rPr>
              <w:t>E,L,V</w:t>
            </w:r>
          </w:p>
        </w:tc>
        <w:tc>
          <w:tcPr>
            <w:tcW w:w="1134" w:type="dxa"/>
            <w:shd w:val="clear" w:color="auto" w:fill="FDE9D9"/>
            <w:noWrap/>
            <w:vAlign w:val="center"/>
          </w:tcPr>
          <w:p w:rsidR="002E2A9D" w:rsidRPr="001A4CBE" w:rsidRDefault="002E2A9D" w:rsidP="000F078D">
            <w:pPr>
              <w:pStyle w:val="PlainText"/>
              <w:rPr>
                <w:lang w:eastAsia="es-ES"/>
              </w:rPr>
            </w:pPr>
            <w:r w:rsidRPr="001A4CBE">
              <w:rPr>
                <w:lang w:eastAsia="es-ES"/>
              </w:rPr>
              <w:t>E,L,V</w:t>
            </w:r>
          </w:p>
        </w:tc>
        <w:tc>
          <w:tcPr>
            <w:tcW w:w="992" w:type="dxa"/>
            <w:shd w:val="clear" w:color="auto" w:fill="FDE9D9"/>
            <w:vAlign w:val="center"/>
          </w:tcPr>
          <w:p w:rsidR="002E2A9D" w:rsidRPr="001A4CBE" w:rsidRDefault="002E2A9D" w:rsidP="000F078D">
            <w:pPr>
              <w:pStyle w:val="PlainText"/>
              <w:rPr>
                <w:lang w:eastAsia="es-ES"/>
              </w:rPr>
            </w:pPr>
            <w:r w:rsidRPr="001A4CBE">
              <w:rPr>
                <w:lang w:eastAsia="es-ES"/>
              </w:rPr>
              <w:t>-</w:t>
            </w:r>
          </w:p>
        </w:tc>
      </w:tr>
    </w:tbl>
    <w:p w:rsidR="002E2A9D" w:rsidRPr="001A4CBE" w:rsidRDefault="002E2A9D" w:rsidP="000F078D">
      <w:pPr>
        <w:pStyle w:val="PlainText"/>
      </w:pPr>
      <w:r w:rsidRPr="00703E6F">
        <w:rPr>
          <w:highlight w:val="yellow"/>
        </w:rPr>
        <w:br/>
      </w:r>
      <w:r w:rsidRPr="001A4CBE">
        <w:t>Effort listed in NP</w:t>
      </w:r>
    </w:p>
    <w:tbl>
      <w:tblPr>
        <w:tblW w:w="793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345"/>
        <w:gridCol w:w="850"/>
        <w:gridCol w:w="850"/>
        <w:gridCol w:w="851"/>
        <w:gridCol w:w="850"/>
        <w:gridCol w:w="1134"/>
        <w:gridCol w:w="1055"/>
      </w:tblGrid>
      <w:tr w:rsidR="002E2A9D" w:rsidRPr="00A800C2" w:rsidTr="000F078D">
        <w:trPr>
          <w:trHeight w:val="255"/>
        </w:trPr>
        <w:tc>
          <w:tcPr>
            <w:tcW w:w="2345" w:type="dxa"/>
            <w:noWrap/>
            <w:vAlign w:val="bottom"/>
          </w:tcPr>
          <w:p w:rsidR="002E2A9D" w:rsidRPr="001A4CBE" w:rsidRDefault="002E2A9D" w:rsidP="000F078D">
            <w:pPr>
              <w:pStyle w:val="PlainText"/>
              <w:rPr>
                <w:lang w:eastAsia="es-ES"/>
              </w:rPr>
            </w:pPr>
            <w:r w:rsidRPr="001A4CBE">
              <w:rPr>
                <w:lang w:eastAsia="es-ES"/>
              </w:rPr>
              <w:t>Region_REC</w:t>
            </w:r>
          </w:p>
        </w:tc>
        <w:tc>
          <w:tcPr>
            <w:tcW w:w="5590" w:type="dxa"/>
            <w:gridSpan w:val="6"/>
            <w:noWrap/>
            <w:vAlign w:val="bottom"/>
          </w:tcPr>
          <w:p w:rsidR="002E2A9D" w:rsidRPr="001A4CBE" w:rsidRDefault="002E2A9D" w:rsidP="000F078D">
            <w:pPr>
              <w:pStyle w:val="PlainText"/>
              <w:rPr>
                <w:lang w:eastAsia="es-ES"/>
              </w:rPr>
            </w:pPr>
            <w:r w:rsidRPr="001A4CBE">
              <w:rPr>
                <w:lang w:eastAsia="es-ES"/>
              </w:rPr>
              <w:t>CECAF</w:t>
            </w:r>
          </w:p>
        </w:tc>
      </w:tr>
      <w:tr w:rsidR="002E2A9D" w:rsidRPr="00A800C2" w:rsidTr="000F078D">
        <w:trPr>
          <w:trHeight w:val="255"/>
        </w:trPr>
        <w:tc>
          <w:tcPr>
            <w:tcW w:w="2345" w:type="dxa"/>
            <w:noWrap/>
            <w:vAlign w:val="bottom"/>
          </w:tcPr>
          <w:p w:rsidR="002E2A9D" w:rsidRPr="001A4CBE" w:rsidRDefault="002E2A9D" w:rsidP="000F078D">
            <w:pPr>
              <w:pStyle w:val="PlainText"/>
              <w:rPr>
                <w:lang w:eastAsia="es-ES"/>
              </w:rPr>
            </w:pPr>
            <w:r w:rsidRPr="001A4CBE">
              <w:rPr>
                <w:lang w:eastAsia="es-ES"/>
              </w:rPr>
              <w:t>FG REC draft</w:t>
            </w:r>
          </w:p>
        </w:tc>
        <w:tc>
          <w:tcPr>
            <w:tcW w:w="5590" w:type="dxa"/>
            <w:gridSpan w:val="6"/>
            <w:noWrap/>
            <w:vAlign w:val="bottom"/>
          </w:tcPr>
          <w:p w:rsidR="002E2A9D" w:rsidRPr="001A4CBE" w:rsidRDefault="002E2A9D" w:rsidP="000F078D">
            <w:pPr>
              <w:pStyle w:val="PlainText"/>
              <w:rPr>
                <w:lang w:eastAsia="es-ES"/>
              </w:rPr>
            </w:pPr>
            <w:r w:rsidRPr="001A4CBE">
              <w:rPr>
                <w:lang w:eastAsia="es-ES"/>
              </w:rPr>
              <w:t>From Morocco to Guinea</w:t>
            </w:r>
            <w:r>
              <w:rPr>
                <w:lang w:eastAsia="es-ES"/>
              </w:rPr>
              <w:t>-</w:t>
            </w:r>
            <w:r w:rsidRPr="001A4CBE">
              <w:rPr>
                <w:lang w:eastAsia="es-ES"/>
              </w:rPr>
              <w:t>Bissau</w:t>
            </w:r>
          </w:p>
        </w:tc>
      </w:tr>
      <w:tr w:rsidR="002E2A9D" w:rsidRPr="00A800C2" w:rsidTr="000F078D">
        <w:trPr>
          <w:trHeight w:val="255"/>
        </w:trPr>
        <w:tc>
          <w:tcPr>
            <w:tcW w:w="2345" w:type="dxa"/>
            <w:noWrap/>
            <w:vAlign w:val="bottom"/>
          </w:tcPr>
          <w:p w:rsidR="002E2A9D" w:rsidRPr="001A4CBE" w:rsidRDefault="002E2A9D" w:rsidP="000F078D">
            <w:pPr>
              <w:pStyle w:val="PlainText"/>
              <w:rPr>
                <w:lang w:eastAsia="es-ES"/>
              </w:rPr>
            </w:pPr>
            <w:r w:rsidRPr="001A4CBE">
              <w:rPr>
                <w:lang w:eastAsia="es-ES"/>
              </w:rPr>
              <w:t>METIERS listed</w:t>
            </w:r>
          </w:p>
        </w:tc>
        <w:tc>
          <w:tcPr>
            <w:tcW w:w="850" w:type="dxa"/>
            <w:vAlign w:val="center"/>
          </w:tcPr>
          <w:p w:rsidR="002E2A9D" w:rsidRPr="001A4CBE" w:rsidRDefault="002E2A9D" w:rsidP="000F078D">
            <w:pPr>
              <w:pStyle w:val="PlainText"/>
              <w:rPr>
                <w:lang w:eastAsia="es-ES"/>
              </w:rPr>
            </w:pPr>
            <w:r w:rsidRPr="001A4CBE">
              <w:rPr>
                <w:lang w:eastAsia="es-ES"/>
              </w:rPr>
              <w:t>POL**</w:t>
            </w:r>
          </w:p>
        </w:tc>
        <w:tc>
          <w:tcPr>
            <w:tcW w:w="850" w:type="dxa"/>
            <w:noWrap/>
            <w:vAlign w:val="center"/>
          </w:tcPr>
          <w:p w:rsidR="002E2A9D" w:rsidRPr="001A4CBE" w:rsidRDefault="002E2A9D" w:rsidP="000F078D">
            <w:pPr>
              <w:pStyle w:val="PlainText"/>
              <w:rPr>
                <w:lang w:eastAsia="es-ES"/>
              </w:rPr>
            </w:pPr>
            <w:r w:rsidRPr="001A4CBE">
              <w:rPr>
                <w:lang w:eastAsia="es-ES"/>
              </w:rPr>
              <w:t>GER</w:t>
            </w:r>
          </w:p>
        </w:tc>
        <w:tc>
          <w:tcPr>
            <w:tcW w:w="851" w:type="dxa"/>
            <w:noWrap/>
            <w:vAlign w:val="center"/>
          </w:tcPr>
          <w:p w:rsidR="002E2A9D" w:rsidRPr="001A4CBE" w:rsidRDefault="002E2A9D" w:rsidP="000F078D">
            <w:pPr>
              <w:pStyle w:val="PlainText"/>
              <w:rPr>
                <w:lang w:eastAsia="es-ES"/>
              </w:rPr>
            </w:pPr>
            <w:r w:rsidRPr="001A4CBE">
              <w:rPr>
                <w:lang w:eastAsia="es-ES"/>
              </w:rPr>
              <w:t>LAT</w:t>
            </w:r>
          </w:p>
        </w:tc>
        <w:tc>
          <w:tcPr>
            <w:tcW w:w="850" w:type="dxa"/>
            <w:noWrap/>
            <w:vAlign w:val="center"/>
          </w:tcPr>
          <w:p w:rsidR="002E2A9D" w:rsidRPr="001A4CBE" w:rsidRDefault="002E2A9D" w:rsidP="000F078D">
            <w:pPr>
              <w:pStyle w:val="PlainText"/>
              <w:rPr>
                <w:lang w:eastAsia="es-ES"/>
              </w:rPr>
            </w:pPr>
            <w:r w:rsidRPr="001A4CBE">
              <w:rPr>
                <w:lang w:eastAsia="es-ES"/>
              </w:rPr>
              <w:t>LIT</w:t>
            </w:r>
          </w:p>
        </w:tc>
        <w:tc>
          <w:tcPr>
            <w:tcW w:w="1134" w:type="dxa"/>
            <w:noWrap/>
            <w:vAlign w:val="center"/>
          </w:tcPr>
          <w:p w:rsidR="002E2A9D" w:rsidRPr="001A4CBE" w:rsidRDefault="002E2A9D" w:rsidP="000F078D">
            <w:pPr>
              <w:pStyle w:val="PlainText"/>
              <w:rPr>
                <w:lang w:eastAsia="es-ES"/>
              </w:rPr>
            </w:pPr>
            <w:r w:rsidRPr="001A4CBE">
              <w:rPr>
                <w:lang w:eastAsia="es-ES"/>
              </w:rPr>
              <w:t>NLD</w:t>
            </w:r>
          </w:p>
        </w:tc>
        <w:tc>
          <w:tcPr>
            <w:tcW w:w="1055" w:type="dxa"/>
            <w:vAlign w:val="center"/>
          </w:tcPr>
          <w:p w:rsidR="002E2A9D" w:rsidRPr="001A4CBE" w:rsidRDefault="002E2A9D" w:rsidP="000F078D">
            <w:pPr>
              <w:pStyle w:val="PlainText"/>
              <w:rPr>
                <w:lang w:eastAsia="es-ES"/>
              </w:rPr>
            </w:pPr>
            <w:r w:rsidRPr="001A4CBE">
              <w:rPr>
                <w:lang w:eastAsia="es-ES"/>
              </w:rPr>
              <w:t>FRA, IRL, UK*</w:t>
            </w:r>
          </w:p>
        </w:tc>
      </w:tr>
      <w:tr w:rsidR="002E2A9D" w:rsidRPr="00A800C2" w:rsidTr="000F078D">
        <w:trPr>
          <w:trHeight w:val="255"/>
        </w:trPr>
        <w:tc>
          <w:tcPr>
            <w:tcW w:w="2345" w:type="dxa"/>
            <w:shd w:val="clear" w:color="auto" w:fill="FDE9D9"/>
            <w:noWrap/>
            <w:vAlign w:val="bottom"/>
          </w:tcPr>
          <w:p w:rsidR="002E2A9D" w:rsidRPr="001A4CBE" w:rsidRDefault="002E2A9D" w:rsidP="000F078D">
            <w:pPr>
              <w:pStyle w:val="PlainText"/>
              <w:rPr>
                <w:lang w:eastAsia="es-ES"/>
              </w:rPr>
            </w:pPr>
            <w:r w:rsidRPr="001A4CBE">
              <w:rPr>
                <w:lang w:eastAsia="es-ES"/>
              </w:rPr>
              <w:t>OTM_SPF_&gt;=40_0_0</w:t>
            </w:r>
          </w:p>
        </w:tc>
        <w:tc>
          <w:tcPr>
            <w:tcW w:w="850" w:type="dxa"/>
            <w:shd w:val="clear" w:color="auto" w:fill="FDE9D9"/>
            <w:vAlign w:val="center"/>
          </w:tcPr>
          <w:p w:rsidR="002E2A9D" w:rsidRPr="001A4CBE" w:rsidRDefault="002E2A9D" w:rsidP="000F078D">
            <w:pPr>
              <w:pStyle w:val="PlainText"/>
              <w:rPr>
                <w:lang w:eastAsia="es-ES"/>
              </w:rPr>
            </w:pPr>
            <w:r w:rsidRPr="001A4CBE">
              <w:rPr>
                <w:lang w:eastAsia="es-ES"/>
              </w:rPr>
              <w:t>150</w:t>
            </w:r>
          </w:p>
        </w:tc>
        <w:tc>
          <w:tcPr>
            <w:tcW w:w="850" w:type="dxa"/>
            <w:shd w:val="clear" w:color="auto" w:fill="FDE9D9"/>
            <w:noWrap/>
            <w:vAlign w:val="center"/>
          </w:tcPr>
          <w:p w:rsidR="002E2A9D" w:rsidRPr="001A4CBE" w:rsidRDefault="002E2A9D" w:rsidP="000F078D">
            <w:pPr>
              <w:pStyle w:val="PlainText"/>
              <w:rPr>
                <w:lang w:eastAsia="es-ES"/>
              </w:rPr>
            </w:pPr>
            <w:r w:rsidRPr="001A4CBE">
              <w:rPr>
                <w:lang w:eastAsia="es-ES"/>
              </w:rPr>
              <w:t>33</w:t>
            </w:r>
          </w:p>
        </w:tc>
        <w:tc>
          <w:tcPr>
            <w:tcW w:w="851" w:type="dxa"/>
            <w:shd w:val="clear" w:color="auto" w:fill="FDE9D9"/>
            <w:noWrap/>
            <w:vAlign w:val="center"/>
          </w:tcPr>
          <w:p w:rsidR="002E2A9D" w:rsidRPr="001A4CBE" w:rsidRDefault="002E2A9D" w:rsidP="000F078D">
            <w:pPr>
              <w:pStyle w:val="PlainText"/>
              <w:rPr>
                <w:lang w:eastAsia="es-ES"/>
              </w:rPr>
            </w:pPr>
            <w:r w:rsidRPr="001A4CBE">
              <w:rPr>
                <w:lang w:eastAsia="es-ES"/>
              </w:rPr>
              <w:t>962</w:t>
            </w:r>
          </w:p>
        </w:tc>
        <w:tc>
          <w:tcPr>
            <w:tcW w:w="850" w:type="dxa"/>
            <w:shd w:val="clear" w:color="auto" w:fill="FDE9D9"/>
            <w:noWrap/>
            <w:vAlign w:val="center"/>
          </w:tcPr>
          <w:p w:rsidR="002E2A9D" w:rsidRPr="001A4CBE" w:rsidRDefault="002E2A9D" w:rsidP="000F078D">
            <w:pPr>
              <w:pStyle w:val="PlainText"/>
              <w:rPr>
                <w:lang w:eastAsia="es-ES"/>
              </w:rPr>
            </w:pPr>
            <w:r w:rsidRPr="001A4CBE">
              <w:rPr>
                <w:lang w:eastAsia="es-ES"/>
              </w:rPr>
              <w:t>1,452</w:t>
            </w:r>
          </w:p>
        </w:tc>
        <w:tc>
          <w:tcPr>
            <w:tcW w:w="1134" w:type="dxa"/>
            <w:shd w:val="clear" w:color="auto" w:fill="FDE9D9"/>
            <w:noWrap/>
            <w:vAlign w:val="center"/>
          </w:tcPr>
          <w:p w:rsidR="002E2A9D" w:rsidRPr="001A4CBE" w:rsidRDefault="002E2A9D" w:rsidP="000F078D">
            <w:pPr>
              <w:pStyle w:val="PlainText"/>
              <w:rPr>
                <w:lang w:eastAsia="es-ES"/>
              </w:rPr>
            </w:pPr>
            <w:r w:rsidRPr="001A4CBE">
              <w:rPr>
                <w:lang w:eastAsia="es-ES"/>
              </w:rPr>
              <w:t>597</w:t>
            </w:r>
          </w:p>
        </w:tc>
        <w:tc>
          <w:tcPr>
            <w:tcW w:w="1055" w:type="dxa"/>
            <w:shd w:val="clear" w:color="auto" w:fill="FDE9D9"/>
            <w:vAlign w:val="center"/>
          </w:tcPr>
          <w:p w:rsidR="002E2A9D" w:rsidRPr="001A4CBE" w:rsidRDefault="002E2A9D" w:rsidP="000F078D">
            <w:pPr>
              <w:pStyle w:val="PlainText"/>
              <w:rPr>
                <w:lang w:eastAsia="es-ES"/>
              </w:rPr>
            </w:pPr>
            <w:r w:rsidRPr="001A4CBE">
              <w:rPr>
                <w:lang w:eastAsia="es-ES"/>
              </w:rPr>
              <w:t>-</w:t>
            </w:r>
          </w:p>
        </w:tc>
      </w:tr>
    </w:tbl>
    <w:p w:rsidR="002E2A9D" w:rsidRDefault="002E2A9D" w:rsidP="000F078D">
      <w:pPr>
        <w:pStyle w:val="PlainText"/>
      </w:pPr>
    </w:p>
    <w:p w:rsidR="002E2A9D" w:rsidRPr="001A4CBE" w:rsidRDefault="002E2A9D" w:rsidP="000F078D">
      <w:pPr>
        <w:pStyle w:val="PlainText"/>
      </w:pPr>
      <w:r w:rsidRPr="001A4CBE">
        <w:t>Landings listed in NP</w:t>
      </w:r>
    </w:p>
    <w:tbl>
      <w:tblPr>
        <w:tblW w:w="793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345"/>
        <w:gridCol w:w="850"/>
        <w:gridCol w:w="850"/>
        <w:gridCol w:w="851"/>
        <w:gridCol w:w="850"/>
        <w:gridCol w:w="1134"/>
        <w:gridCol w:w="1055"/>
      </w:tblGrid>
      <w:tr w:rsidR="002E2A9D" w:rsidRPr="00A800C2" w:rsidTr="000F078D">
        <w:trPr>
          <w:trHeight w:val="255"/>
        </w:trPr>
        <w:tc>
          <w:tcPr>
            <w:tcW w:w="2345" w:type="dxa"/>
            <w:noWrap/>
            <w:vAlign w:val="bottom"/>
          </w:tcPr>
          <w:p w:rsidR="002E2A9D" w:rsidRPr="001A4CBE" w:rsidRDefault="002E2A9D" w:rsidP="000F078D">
            <w:pPr>
              <w:pStyle w:val="PlainText"/>
              <w:rPr>
                <w:lang w:eastAsia="es-ES"/>
              </w:rPr>
            </w:pPr>
            <w:r w:rsidRPr="001A4CBE">
              <w:rPr>
                <w:lang w:eastAsia="es-ES"/>
              </w:rPr>
              <w:t>Region_REC</w:t>
            </w:r>
          </w:p>
        </w:tc>
        <w:tc>
          <w:tcPr>
            <w:tcW w:w="5590" w:type="dxa"/>
            <w:gridSpan w:val="6"/>
            <w:noWrap/>
            <w:vAlign w:val="bottom"/>
          </w:tcPr>
          <w:p w:rsidR="002E2A9D" w:rsidRPr="001A4CBE" w:rsidRDefault="002E2A9D" w:rsidP="000F078D">
            <w:pPr>
              <w:pStyle w:val="PlainText"/>
              <w:rPr>
                <w:lang w:eastAsia="es-ES"/>
              </w:rPr>
            </w:pPr>
            <w:r w:rsidRPr="001A4CBE">
              <w:rPr>
                <w:lang w:eastAsia="es-ES"/>
              </w:rPr>
              <w:t>CECAF</w:t>
            </w:r>
          </w:p>
        </w:tc>
      </w:tr>
      <w:tr w:rsidR="002E2A9D" w:rsidRPr="00A800C2" w:rsidTr="000F078D">
        <w:trPr>
          <w:trHeight w:val="255"/>
        </w:trPr>
        <w:tc>
          <w:tcPr>
            <w:tcW w:w="2345" w:type="dxa"/>
            <w:noWrap/>
            <w:vAlign w:val="bottom"/>
          </w:tcPr>
          <w:p w:rsidR="002E2A9D" w:rsidRPr="001A4CBE" w:rsidRDefault="002E2A9D" w:rsidP="000F078D">
            <w:pPr>
              <w:pStyle w:val="PlainText"/>
              <w:rPr>
                <w:lang w:eastAsia="es-ES"/>
              </w:rPr>
            </w:pPr>
            <w:r w:rsidRPr="001A4CBE">
              <w:rPr>
                <w:lang w:eastAsia="es-ES"/>
              </w:rPr>
              <w:t>FG REC draft</w:t>
            </w:r>
          </w:p>
        </w:tc>
        <w:tc>
          <w:tcPr>
            <w:tcW w:w="5590" w:type="dxa"/>
            <w:gridSpan w:val="6"/>
            <w:noWrap/>
            <w:vAlign w:val="bottom"/>
          </w:tcPr>
          <w:p w:rsidR="002E2A9D" w:rsidRPr="001A4CBE" w:rsidRDefault="002E2A9D" w:rsidP="000F078D">
            <w:pPr>
              <w:pStyle w:val="PlainText"/>
              <w:rPr>
                <w:lang w:eastAsia="es-ES"/>
              </w:rPr>
            </w:pPr>
            <w:r w:rsidRPr="001A4CBE">
              <w:rPr>
                <w:lang w:eastAsia="es-ES"/>
              </w:rPr>
              <w:t>From Morocco to Guinea</w:t>
            </w:r>
            <w:r>
              <w:rPr>
                <w:lang w:eastAsia="es-ES"/>
              </w:rPr>
              <w:t>-</w:t>
            </w:r>
            <w:r w:rsidRPr="001A4CBE">
              <w:rPr>
                <w:lang w:eastAsia="es-ES"/>
              </w:rPr>
              <w:t>Bissau</w:t>
            </w:r>
          </w:p>
        </w:tc>
      </w:tr>
      <w:tr w:rsidR="002E2A9D" w:rsidRPr="00A800C2" w:rsidTr="000F078D">
        <w:trPr>
          <w:trHeight w:val="255"/>
        </w:trPr>
        <w:tc>
          <w:tcPr>
            <w:tcW w:w="2345" w:type="dxa"/>
            <w:noWrap/>
            <w:vAlign w:val="bottom"/>
          </w:tcPr>
          <w:p w:rsidR="002E2A9D" w:rsidRPr="001A4CBE" w:rsidRDefault="002E2A9D" w:rsidP="000F078D">
            <w:pPr>
              <w:pStyle w:val="PlainText"/>
              <w:rPr>
                <w:lang w:eastAsia="es-ES"/>
              </w:rPr>
            </w:pPr>
            <w:r w:rsidRPr="001A4CBE">
              <w:rPr>
                <w:lang w:eastAsia="es-ES"/>
              </w:rPr>
              <w:t>METIERS listed</w:t>
            </w:r>
          </w:p>
        </w:tc>
        <w:tc>
          <w:tcPr>
            <w:tcW w:w="850" w:type="dxa"/>
            <w:vAlign w:val="center"/>
          </w:tcPr>
          <w:p w:rsidR="002E2A9D" w:rsidRPr="001A4CBE" w:rsidRDefault="002E2A9D" w:rsidP="000F078D">
            <w:pPr>
              <w:pStyle w:val="PlainText"/>
              <w:rPr>
                <w:lang w:eastAsia="es-ES"/>
              </w:rPr>
            </w:pPr>
            <w:r w:rsidRPr="001A4CBE">
              <w:rPr>
                <w:lang w:eastAsia="es-ES"/>
              </w:rPr>
              <w:t>POL</w:t>
            </w:r>
          </w:p>
        </w:tc>
        <w:tc>
          <w:tcPr>
            <w:tcW w:w="850" w:type="dxa"/>
            <w:noWrap/>
            <w:vAlign w:val="center"/>
          </w:tcPr>
          <w:p w:rsidR="002E2A9D" w:rsidRPr="001A4CBE" w:rsidRDefault="002E2A9D" w:rsidP="000F078D">
            <w:pPr>
              <w:pStyle w:val="PlainText"/>
              <w:rPr>
                <w:lang w:eastAsia="es-ES"/>
              </w:rPr>
            </w:pPr>
            <w:r w:rsidRPr="001A4CBE">
              <w:rPr>
                <w:lang w:eastAsia="es-ES"/>
              </w:rPr>
              <w:t>GER</w:t>
            </w:r>
          </w:p>
        </w:tc>
        <w:tc>
          <w:tcPr>
            <w:tcW w:w="851" w:type="dxa"/>
            <w:noWrap/>
            <w:vAlign w:val="center"/>
          </w:tcPr>
          <w:p w:rsidR="002E2A9D" w:rsidRPr="001A4CBE" w:rsidRDefault="002E2A9D" w:rsidP="000F078D">
            <w:pPr>
              <w:pStyle w:val="PlainText"/>
              <w:rPr>
                <w:lang w:eastAsia="es-ES"/>
              </w:rPr>
            </w:pPr>
            <w:r w:rsidRPr="001A4CBE">
              <w:rPr>
                <w:lang w:eastAsia="es-ES"/>
              </w:rPr>
              <w:t>LAT</w:t>
            </w:r>
          </w:p>
        </w:tc>
        <w:tc>
          <w:tcPr>
            <w:tcW w:w="850" w:type="dxa"/>
            <w:noWrap/>
            <w:vAlign w:val="center"/>
          </w:tcPr>
          <w:p w:rsidR="002E2A9D" w:rsidRPr="001A4CBE" w:rsidRDefault="002E2A9D" w:rsidP="000F078D">
            <w:pPr>
              <w:pStyle w:val="PlainText"/>
              <w:rPr>
                <w:lang w:eastAsia="es-ES"/>
              </w:rPr>
            </w:pPr>
            <w:r w:rsidRPr="001A4CBE">
              <w:rPr>
                <w:lang w:eastAsia="es-ES"/>
              </w:rPr>
              <w:t>LIT</w:t>
            </w:r>
          </w:p>
        </w:tc>
        <w:tc>
          <w:tcPr>
            <w:tcW w:w="1134" w:type="dxa"/>
            <w:noWrap/>
            <w:vAlign w:val="center"/>
          </w:tcPr>
          <w:p w:rsidR="002E2A9D" w:rsidRPr="001A4CBE" w:rsidRDefault="002E2A9D" w:rsidP="000F078D">
            <w:pPr>
              <w:pStyle w:val="PlainText"/>
              <w:rPr>
                <w:lang w:eastAsia="es-ES"/>
              </w:rPr>
            </w:pPr>
            <w:r w:rsidRPr="001A4CBE">
              <w:rPr>
                <w:lang w:eastAsia="es-ES"/>
              </w:rPr>
              <w:t>NLD</w:t>
            </w:r>
          </w:p>
        </w:tc>
        <w:tc>
          <w:tcPr>
            <w:tcW w:w="1055" w:type="dxa"/>
            <w:vAlign w:val="center"/>
          </w:tcPr>
          <w:p w:rsidR="002E2A9D" w:rsidRPr="001A4CBE" w:rsidRDefault="002E2A9D" w:rsidP="000F078D">
            <w:pPr>
              <w:pStyle w:val="PlainText"/>
              <w:rPr>
                <w:lang w:eastAsia="es-ES"/>
              </w:rPr>
            </w:pPr>
            <w:r w:rsidRPr="001A4CBE">
              <w:rPr>
                <w:lang w:eastAsia="es-ES"/>
              </w:rPr>
              <w:t>FRA, IRL, UK*</w:t>
            </w:r>
          </w:p>
        </w:tc>
      </w:tr>
      <w:tr w:rsidR="002E2A9D" w:rsidRPr="00A800C2" w:rsidTr="000F078D">
        <w:trPr>
          <w:trHeight w:val="255"/>
        </w:trPr>
        <w:tc>
          <w:tcPr>
            <w:tcW w:w="2345" w:type="dxa"/>
            <w:shd w:val="clear" w:color="auto" w:fill="FDE9D9"/>
            <w:noWrap/>
            <w:vAlign w:val="bottom"/>
          </w:tcPr>
          <w:p w:rsidR="002E2A9D" w:rsidRPr="001A4CBE" w:rsidRDefault="002E2A9D" w:rsidP="000F078D">
            <w:pPr>
              <w:pStyle w:val="PlainText"/>
              <w:rPr>
                <w:lang w:eastAsia="es-ES"/>
              </w:rPr>
            </w:pPr>
            <w:r w:rsidRPr="001A4CBE">
              <w:rPr>
                <w:lang w:eastAsia="es-ES"/>
              </w:rPr>
              <w:t>OTM_SPF_&gt;=40_0_0</w:t>
            </w:r>
          </w:p>
        </w:tc>
        <w:tc>
          <w:tcPr>
            <w:tcW w:w="850" w:type="dxa"/>
            <w:shd w:val="clear" w:color="auto" w:fill="FDE9D9"/>
            <w:vAlign w:val="center"/>
          </w:tcPr>
          <w:p w:rsidR="002E2A9D" w:rsidRPr="001A4CBE" w:rsidRDefault="002E2A9D" w:rsidP="000F078D">
            <w:pPr>
              <w:pStyle w:val="PlainText"/>
              <w:rPr>
                <w:lang w:eastAsia="es-ES"/>
              </w:rPr>
            </w:pPr>
            <w:r w:rsidRPr="001A4CBE">
              <w:rPr>
                <w:lang w:eastAsia="es-ES"/>
              </w:rPr>
              <w:t>31,998</w:t>
            </w:r>
          </w:p>
        </w:tc>
        <w:tc>
          <w:tcPr>
            <w:tcW w:w="850" w:type="dxa"/>
            <w:shd w:val="clear" w:color="auto" w:fill="FDE9D9"/>
            <w:noWrap/>
            <w:vAlign w:val="center"/>
          </w:tcPr>
          <w:p w:rsidR="002E2A9D" w:rsidRPr="001A4CBE" w:rsidRDefault="002E2A9D" w:rsidP="000F078D">
            <w:pPr>
              <w:pStyle w:val="PlainText"/>
              <w:rPr>
                <w:lang w:eastAsia="es-ES"/>
              </w:rPr>
            </w:pPr>
            <w:r w:rsidRPr="001A4CBE">
              <w:rPr>
                <w:lang w:eastAsia="es-ES"/>
              </w:rPr>
              <w:t>13,198</w:t>
            </w:r>
          </w:p>
        </w:tc>
        <w:tc>
          <w:tcPr>
            <w:tcW w:w="851" w:type="dxa"/>
            <w:shd w:val="clear" w:color="auto" w:fill="FDE9D9"/>
            <w:noWrap/>
            <w:vAlign w:val="center"/>
          </w:tcPr>
          <w:p w:rsidR="002E2A9D" w:rsidRPr="001A4CBE" w:rsidRDefault="002E2A9D" w:rsidP="000F078D">
            <w:pPr>
              <w:pStyle w:val="PlainText"/>
              <w:rPr>
                <w:lang w:eastAsia="es-ES"/>
              </w:rPr>
            </w:pPr>
            <w:r w:rsidRPr="001A4CBE">
              <w:rPr>
                <w:lang w:eastAsia="es-ES"/>
              </w:rPr>
              <w:t>62,231</w:t>
            </w:r>
          </w:p>
        </w:tc>
        <w:tc>
          <w:tcPr>
            <w:tcW w:w="850" w:type="dxa"/>
            <w:shd w:val="clear" w:color="auto" w:fill="FDE9D9"/>
            <w:noWrap/>
            <w:vAlign w:val="center"/>
          </w:tcPr>
          <w:p w:rsidR="002E2A9D" w:rsidRPr="001A4CBE" w:rsidRDefault="002E2A9D" w:rsidP="000F078D">
            <w:pPr>
              <w:pStyle w:val="PlainText"/>
              <w:rPr>
                <w:lang w:eastAsia="es-ES"/>
              </w:rPr>
            </w:pPr>
            <w:r w:rsidRPr="001A4CBE">
              <w:rPr>
                <w:lang w:eastAsia="es-ES"/>
              </w:rPr>
              <w:t>77,974</w:t>
            </w:r>
          </w:p>
        </w:tc>
        <w:tc>
          <w:tcPr>
            <w:tcW w:w="1134" w:type="dxa"/>
            <w:shd w:val="clear" w:color="auto" w:fill="FDE9D9"/>
            <w:noWrap/>
            <w:vAlign w:val="center"/>
          </w:tcPr>
          <w:p w:rsidR="002E2A9D" w:rsidRPr="001A4CBE" w:rsidRDefault="002E2A9D" w:rsidP="000F078D">
            <w:pPr>
              <w:pStyle w:val="PlainText"/>
              <w:rPr>
                <w:lang w:eastAsia="es-ES"/>
              </w:rPr>
            </w:pPr>
            <w:r w:rsidRPr="001A4CBE">
              <w:rPr>
                <w:lang w:eastAsia="es-ES"/>
              </w:rPr>
              <w:t>79,643</w:t>
            </w:r>
          </w:p>
        </w:tc>
        <w:tc>
          <w:tcPr>
            <w:tcW w:w="1055" w:type="dxa"/>
            <w:shd w:val="clear" w:color="auto" w:fill="FDE9D9"/>
            <w:vAlign w:val="center"/>
          </w:tcPr>
          <w:p w:rsidR="002E2A9D" w:rsidRPr="001A4CBE" w:rsidRDefault="002E2A9D" w:rsidP="000F078D">
            <w:pPr>
              <w:pStyle w:val="PlainText"/>
              <w:rPr>
                <w:lang w:eastAsia="es-ES"/>
              </w:rPr>
            </w:pPr>
            <w:r w:rsidRPr="001A4CBE">
              <w:rPr>
                <w:lang w:eastAsia="es-ES"/>
              </w:rPr>
              <w:t>-</w:t>
            </w:r>
          </w:p>
        </w:tc>
      </w:tr>
    </w:tbl>
    <w:p w:rsidR="002E2A9D" w:rsidRPr="001A4CBE" w:rsidRDefault="002E2A9D" w:rsidP="000F078D">
      <w:pPr>
        <w:pStyle w:val="PlainText"/>
      </w:pPr>
      <w:r w:rsidRPr="001A4CBE">
        <w:t>* area not listed in NP</w:t>
      </w:r>
    </w:p>
    <w:p w:rsidR="002E2A9D" w:rsidRPr="001A4CBE" w:rsidRDefault="002E2A9D" w:rsidP="000F078D">
      <w:pPr>
        <w:pStyle w:val="PlainText"/>
      </w:pPr>
      <w:r w:rsidRPr="001A4CBE">
        <w:t>** no data for value</w:t>
      </w:r>
    </w:p>
    <w:p w:rsidR="002E2A9D" w:rsidRDefault="002E2A9D" w:rsidP="000F078D">
      <w:pPr>
        <w:pStyle w:val="PlainText"/>
      </w:pPr>
      <w:r w:rsidRPr="001A4CBE">
        <w:t xml:space="preserve">*** selected by volume of landings and </w:t>
      </w:r>
      <w:r w:rsidRPr="001A4CBE">
        <w:rPr>
          <w:szCs w:val="17"/>
        </w:rPr>
        <w:t>because the first sale takes place in its territory</w:t>
      </w:r>
    </w:p>
    <w:p w:rsidR="002E2A9D" w:rsidRPr="00C92EC0" w:rsidRDefault="002E2A9D" w:rsidP="000F078D">
      <w:pPr>
        <w:pStyle w:val="PlainText"/>
      </w:pPr>
    </w:p>
    <w:p w:rsidR="002E2A9D" w:rsidRPr="00D45B55" w:rsidRDefault="002E2A9D" w:rsidP="000F078D">
      <w:pPr>
        <w:pStyle w:val="PlainText"/>
        <w:rPr>
          <w:b/>
        </w:rPr>
      </w:pPr>
      <w:r w:rsidRPr="00D45B55">
        <w:rPr>
          <w:b/>
        </w:rPr>
        <w:t>1.2  Present sampling activities in pelagic fisheries in CECAF waters</w:t>
      </w:r>
    </w:p>
    <w:p w:rsidR="002E2A9D" w:rsidRDefault="002E2A9D" w:rsidP="000F078D">
      <w:pPr>
        <w:pStyle w:val="PlainText"/>
        <w:rPr>
          <w:u w:val="single"/>
        </w:rPr>
      </w:pPr>
    </w:p>
    <w:p w:rsidR="002E2A9D" w:rsidRPr="00123AB8" w:rsidRDefault="002E2A9D" w:rsidP="000F078D">
      <w:pPr>
        <w:pStyle w:val="PlainText"/>
        <w:rPr>
          <w:b/>
          <w:bCs/>
          <w:u w:val="single"/>
        </w:rPr>
      </w:pPr>
      <w:r w:rsidRPr="00123AB8">
        <w:rPr>
          <w:u w:val="single"/>
        </w:rPr>
        <w:t>Spain</w:t>
      </w:r>
    </w:p>
    <w:p w:rsidR="002E2A9D" w:rsidRDefault="002E2A9D" w:rsidP="000F078D">
      <w:pPr>
        <w:pStyle w:val="PlainText"/>
      </w:pPr>
    </w:p>
    <w:p w:rsidR="002E2A9D" w:rsidRDefault="002E2A9D" w:rsidP="000F078D">
      <w:pPr>
        <w:pStyle w:val="PlainText"/>
      </w:pPr>
      <w:r w:rsidRPr="001A4CBE">
        <w:t>Spain (IEO) has included the sampling of the landings of the pelagic EU metiers in the CECAF/Mauritanian EEZ in their NP 2011-2013. The NP also includes the collection of biological parameters. Spain has been carrying out the sampling from 2004 till now, and the results of the monitoring are being presented to the relevant assessment WG.</w:t>
      </w:r>
    </w:p>
    <w:p w:rsidR="002E2A9D" w:rsidRPr="00123AB8" w:rsidRDefault="002E2A9D" w:rsidP="000F078D">
      <w:pPr>
        <w:pStyle w:val="PlainText"/>
        <w:rPr>
          <w:u w:val="single"/>
        </w:rPr>
      </w:pPr>
      <w:r w:rsidRPr="00123AB8">
        <w:rPr>
          <w:u w:val="single"/>
        </w:rPr>
        <w:t>Mauritania</w:t>
      </w:r>
    </w:p>
    <w:p w:rsidR="002E2A9D" w:rsidRDefault="002E2A9D" w:rsidP="000F078D">
      <w:pPr>
        <w:pStyle w:val="PlainText"/>
      </w:pPr>
    </w:p>
    <w:p w:rsidR="002E2A9D" w:rsidRDefault="002E2A9D" w:rsidP="000F078D">
      <w:pPr>
        <w:pStyle w:val="PlainText"/>
      </w:pPr>
      <w:r w:rsidRPr="00016AAE">
        <w:t xml:space="preserve">After the termination of the RIVO-IMROP observer programme in 2005, a new observer programme has been set up by IMROP at present. This programme is financed entirely by the Mauritanian government. The Netherlands provided technical assistance through a small project (€50,000/yr in 2009 and 2010) financed by the Dutch ship owners association PFA and the Dutch Ministry of Agriculture, Nature and Food Quality. Corten </w:t>
      </w:r>
      <w:r>
        <w:t xml:space="preserve">Marine Research (CMR) </w:t>
      </w:r>
      <w:r w:rsidRPr="00016AAE">
        <w:t xml:space="preserve">is responsible for the Dutch technical cooperation project. The IMROP programme employs about 25-30 Mauritanian scientific observers which are to carry out an extensive sampling programme on board all industrial fishing vessels. This sampling also includes </w:t>
      </w:r>
      <w:r>
        <w:t xml:space="preserve">registration of </w:t>
      </w:r>
      <w:r w:rsidRPr="00016AAE">
        <w:t xml:space="preserve">discards and by-catches. The results of the monitoring are to be presented to the assessment WG </w:t>
      </w:r>
      <w:r>
        <w:t xml:space="preserve">for the CECAF area </w:t>
      </w:r>
      <w:r w:rsidRPr="00016AAE">
        <w:t xml:space="preserve">and used in the assessment. </w:t>
      </w:r>
    </w:p>
    <w:p w:rsidR="002E2A9D" w:rsidRDefault="002E2A9D" w:rsidP="000F078D">
      <w:pPr>
        <w:pStyle w:val="PlainText"/>
        <w:rPr>
          <w:u w:val="single"/>
        </w:rPr>
      </w:pPr>
    </w:p>
    <w:p w:rsidR="002E2A9D" w:rsidRPr="00123AB8" w:rsidRDefault="002E2A9D" w:rsidP="000F078D">
      <w:pPr>
        <w:pStyle w:val="PlainText"/>
        <w:rPr>
          <w:u w:val="single"/>
        </w:rPr>
      </w:pPr>
      <w:r w:rsidRPr="00123AB8">
        <w:rPr>
          <w:u w:val="single"/>
        </w:rPr>
        <w:t>Poland</w:t>
      </w:r>
    </w:p>
    <w:p w:rsidR="002E2A9D" w:rsidRDefault="002E2A9D" w:rsidP="000F078D">
      <w:pPr>
        <w:pStyle w:val="PlainText"/>
      </w:pPr>
    </w:p>
    <w:p w:rsidR="002E2A9D" w:rsidRDefault="002E2A9D" w:rsidP="000F078D">
      <w:pPr>
        <w:pStyle w:val="PlainText"/>
      </w:pPr>
      <w:r w:rsidRPr="001A4CBE">
        <w:t xml:space="preserve">Poland has started sampling programme in CECAF area in 2011. PL NP`s 2011 </w:t>
      </w:r>
      <w:r w:rsidRPr="0076546C">
        <w:t>–</w:t>
      </w:r>
      <w:r w:rsidRPr="001A4CBE">
        <w:t xml:space="preserve"> 2013 include metiers and biological variables sampling during one trip per year which are carried out by the Sea Fisheries Institute observers.</w:t>
      </w:r>
    </w:p>
    <w:p w:rsidR="002E2A9D" w:rsidRDefault="002E2A9D" w:rsidP="000F078D">
      <w:pPr>
        <w:pStyle w:val="PlainText"/>
        <w:rPr>
          <w:u w:val="single"/>
        </w:rPr>
      </w:pPr>
    </w:p>
    <w:p w:rsidR="002E2A9D" w:rsidRDefault="002E2A9D" w:rsidP="000F078D">
      <w:pPr>
        <w:pStyle w:val="PlainText"/>
        <w:rPr>
          <w:u w:val="single"/>
        </w:rPr>
      </w:pPr>
      <w:r w:rsidRPr="00123AB8">
        <w:rPr>
          <w:u w:val="single"/>
        </w:rPr>
        <w:t>Lithuania</w:t>
      </w:r>
    </w:p>
    <w:p w:rsidR="002E2A9D" w:rsidRPr="00123AB8" w:rsidRDefault="002E2A9D" w:rsidP="000F078D">
      <w:pPr>
        <w:pStyle w:val="PlainText"/>
        <w:rPr>
          <w:u w:val="single"/>
        </w:rPr>
      </w:pPr>
    </w:p>
    <w:p w:rsidR="002E2A9D" w:rsidRDefault="002E2A9D" w:rsidP="000F078D">
      <w:pPr>
        <w:pStyle w:val="PlainText"/>
      </w:pPr>
      <w:r w:rsidRPr="001A4CBE">
        <w:t>In 2010 Fishery Service under the Ministry of Agriculture of Lithuania contracted 1 fishing company in for data collection. In 2011 a new contract was signed. Lithuania has neither scientists nor any other experts available for biological data collection in distant waters. Instead, fishing companies are obliged to commit one of the crew members to do such job (usually, they are fish technicians). In 2010 4th quarter in Morocco and Mauritania waters Lithuania sampled 6 different species in 9 trips, collected 16 samples and measured and weighed 4259 in</w:t>
      </w:r>
      <w:r>
        <w:t>di</w:t>
      </w:r>
      <w:r w:rsidRPr="001A4CBE">
        <w:t>viduals.</w:t>
      </w:r>
    </w:p>
    <w:p w:rsidR="002E2A9D" w:rsidRDefault="002E2A9D" w:rsidP="000F078D">
      <w:pPr>
        <w:pStyle w:val="PlainText"/>
        <w:rPr>
          <w:u w:val="single"/>
        </w:rPr>
      </w:pPr>
    </w:p>
    <w:p w:rsidR="002E2A9D" w:rsidRPr="00123AB8" w:rsidRDefault="002E2A9D" w:rsidP="000F078D">
      <w:pPr>
        <w:pStyle w:val="PlainText"/>
        <w:rPr>
          <w:u w:val="single"/>
        </w:rPr>
      </w:pPr>
      <w:r w:rsidRPr="00123AB8">
        <w:rPr>
          <w:u w:val="single"/>
        </w:rPr>
        <w:t>Latvia</w:t>
      </w:r>
    </w:p>
    <w:p w:rsidR="002E2A9D" w:rsidRDefault="002E2A9D" w:rsidP="000F078D">
      <w:pPr>
        <w:pStyle w:val="PlainText"/>
      </w:pPr>
    </w:p>
    <w:p w:rsidR="002E2A9D" w:rsidRPr="001A4CBE" w:rsidRDefault="002E2A9D" w:rsidP="000F078D">
      <w:pPr>
        <w:pStyle w:val="PlainText"/>
      </w:pPr>
      <w:r w:rsidRPr="001A4CBE">
        <w:t xml:space="preserve">Research institute BIOR (Latvia) has signed agreement with one fishing company for data collection in 2011 in CECAF region. </w:t>
      </w:r>
    </w:p>
    <w:p w:rsidR="002E2A9D" w:rsidRDefault="002E2A9D" w:rsidP="000F078D">
      <w:pPr>
        <w:pStyle w:val="PlainText"/>
      </w:pPr>
    </w:p>
    <w:p w:rsidR="002E2A9D" w:rsidRPr="001A4CBE" w:rsidRDefault="002E2A9D" w:rsidP="000F078D">
      <w:pPr>
        <w:pStyle w:val="PlainText"/>
      </w:pPr>
      <w:r w:rsidRPr="001A4CBE">
        <w:t>Accordingly this agreement one technician provides fishing observation and collection of biological data due all fishing season from 1 vessel. The collection of biological data includes catch composition, discard data and length measurement.</w:t>
      </w:r>
    </w:p>
    <w:p w:rsidR="002E2A9D" w:rsidRDefault="002E2A9D" w:rsidP="000F078D">
      <w:pPr>
        <w:pStyle w:val="PlainText"/>
      </w:pPr>
    </w:p>
    <w:p w:rsidR="002E2A9D" w:rsidRDefault="002E2A9D" w:rsidP="000F078D">
      <w:pPr>
        <w:pStyle w:val="PlainText"/>
      </w:pPr>
      <w:r w:rsidRPr="001A4CBE">
        <w:t>The technician</w:t>
      </w:r>
      <w:r>
        <w:t>’</w:t>
      </w:r>
      <w:r w:rsidRPr="001A4CBE">
        <w:t>s tasks in 2011 are:</w:t>
      </w:r>
    </w:p>
    <w:p w:rsidR="002E2A9D" w:rsidRPr="001A4CBE" w:rsidRDefault="002E2A9D" w:rsidP="000F078D">
      <w:pPr>
        <w:pStyle w:val="PlainText"/>
      </w:pPr>
    </w:p>
    <w:p w:rsidR="002E2A9D" w:rsidRPr="001A4CBE" w:rsidRDefault="002E2A9D" w:rsidP="00E774F5">
      <w:pPr>
        <w:pStyle w:val="PlainText"/>
        <w:numPr>
          <w:ilvl w:val="0"/>
          <w:numId w:val="63"/>
        </w:numPr>
      </w:pPr>
      <w:r w:rsidRPr="001A4CBE">
        <w:t>1 length measurement of dominant fish species pro week (&gt;=200 individuals in measurement);</w:t>
      </w:r>
    </w:p>
    <w:p w:rsidR="002E2A9D" w:rsidRPr="001A4CBE" w:rsidRDefault="002E2A9D" w:rsidP="00E774F5">
      <w:pPr>
        <w:pStyle w:val="PlainText"/>
        <w:numPr>
          <w:ilvl w:val="0"/>
          <w:numId w:val="63"/>
        </w:numPr>
      </w:pPr>
      <w:r w:rsidRPr="001A4CBE">
        <w:t>1 by-catch length measurement  1 time pro 10 hauls;</w:t>
      </w:r>
    </w:p>
    <w:p w:rsidR="002E2A9D" w:rsidRPr="008C38A7" w:rsidRDefault="002E2A9D" w:rsidP="00E774F5">
      <w:pPr>
        <w:pStyle w:val="PlainText"/>
        <w:numPr>
          <w:ilvl w:val="0"/>
          <w:numId w:val="63"/>
        </w:numPr>
      </w:pPr>
      <w:r w:rsidRPr="001A4CBE">
        <w:t>1 discard length measurement 1 time pro 10 hauls.</w:t>
      </w:r>
    </w:p>
    <w:p w:rsidR="002E2A9D" w:rsidRDefault="002E2A9D" w:rsidP="000F078D">
      <w:pPr>
        <w:pStyle w:val="PlainText"/>
      </w:pPr>
    </w:p>
    <w:p w:rsidR="002E2A9D" w:rsidRPr="00D45B55" w:rsidRDefault="002E2A9D" w:rsidP="000F078D">
      <w:pPr>
        <w:pStyle w:val="PlainText"/>
        <w:rPr>
          <w:b/>
          <w:sz w:val="24"/>
        </w:rPr>
      </w:pPr>
      <w:r w:rsidRPr="00D45B55">
        <w:rPr>
          <w:b/>
          <w:sz w:val="24"/>
        </w:rPr>
        <w:t>2  Data Collection Framework (DCF)</w:t>
      </w:r>
    </w:p>
    <w:p w:rsidR="002E2A9D" w:rsidRDefault="002E2A9D" w:rsidP="000F078D">
      <w:pPr>
        <w:pStyle w:val="PlainText"/>
      </w:pPr>
    </w:p>
    <w:p w:rsidR="002E2A9D" w:rsidRPr="00016AAE" w:rsidRDefault="002E2A9D" w:rsidP="000F078D">
      <w:pPr>
        <w:pStyle w:val="PlainText"/>
      </w:pPr>
      <w:r w:rsidRPr="00016AAE">
        <w:t>The data collection framework consists of regulations adopted by the Council of Ministers of EU MS and regulations and decisions implemented by the European Commission (EC). The DCF consists of the following regulations and decisions (in force in 2011.)</w:t>
      </w:r>
    </w:p>
    <w:p w:rsidR="002E2A9D" w:rsidRDefault="002E2A9D" w:rsidP="000F078D">
      <w:pPr>
        <w:pStyle w:val="PlainText"/>
      </w:pPr>
    </w:p>
    <w:p w:rsidR="002E2A9D" w:rsidRPr="00D45B55" w:rsidRDefault="002E2A9D" w:rsidP="000F078D">
      <w:pPr>
        <w:pStyle w:val="PlainText"/>
        <w:rPr>
          <w:b/>
        </w:rPr>
      </w:pPr>
      <w:r w:rsidRPr="00D45B55">
        <w:rPr>
          <w:b/>
        </w:rPr>
        <w:t>2.1  COMMISSION DECISIONS</w:t>
      </w:r>
    </w:p>
    <w:p w:rsidR="002E2A9D" w:rsidRDefault="002E2A9D" w:rsidP="000F078D">
      <w:pPr>
        <w:pStyle w:val="PlainText"/>
      </w:pPr>
    </w:p>
    <w:p w:rsidR="002E2A9D" w:rsidRPr="00016AAE" w:rsidRDefault="002E2A9D" w:rsidP="000F078D">
      <w:pPr>
        <w:pStyle w:val="PlainText"/>
      </w:pPr>
      <w:r w:rsidRPr="00016AAE">
        <w:t xml:space="preserve">Commission Decision of </w:t>
      </w:r>
      <w:hyperlink r:id="rId60" w:history="1">
        <w:r w:rsidRPr="00016AAE">
          <w:t>18 December 2009 (2010/93/EU)</w:t>
        </w:r>
      </w:hyperlink>
      <w:r w:rsidRPr="00016AAE">
        <w:t>: Adopting a multiannual Community programme for the collection, management and use of data in the fisheries sector for the period 2011-2013 (notified under document C (2009) 10121).</w:t>
      </w:r>
    </w:p>
    <w:p w:rsidR="002E2A9D" w:rsidRDefault="002E2A9D" w:rsidP="000F078D">
      <w:pPr>
        <w:pStyle w:val="PlainText"/>
      </w:pPr>
    </w:p>
    <w:p w:rsidR="002E2A9D" w:rsidRPr="00D45B55" w:rsidRDefault="002E2A9D" w:rsidP="000F078D">
      <w:pPr>
        <w:pStyle w:val="PlainText"/>
        <w:rPr>
          <w:b/>
        </w:rPr>
      </w:pPr>
      <w:r w:rsidRPr="00D45B55">
        <w:rPr>
          <w:b/>
        </w:rPr>
        <w:t>2.2  COMMISSION REGULATIONS</w:t>
      </w:r>
    </w:p>
    <w:p w:rsidR="002E2A9D" w:rsidRDefault="002E2A9D" w:rsidP="000F078D">
      <w:pPr>
        <w:pStyle w:val="PlainText"/>
      </w:pPr>
    </w:p>
    <w:p w:rsidR="002E2A9D" w:rsidRPr="00016AAE" w:rsidRDefault="002E2A9D" w:rsidP="000F078D">
      <w:pPr>
        <w:pStyle w:val="PlainText"/>
      </w:pPr>
      <w:r w:rsidRPr="00016AAE">
        <w:t xml:space="preserve">Commission Regulation (EC) </w:t>
      </w:r>
      <w:hyperlink r:id="rId61" w:history="1">
        <w:r w:rsidRPr="00016AAE">
          <w:t>No 665/2008 of 14 July 2008</w:t>
        </w:r>
      </w:hyperlink>
      <w:r w:rsidRPr="00016AAE">
        <w:t>: Laying down detailed rules for the application of Council Regulation (EC) No 199/2008 concerning the establishment of a Community framework for the collection, management and use of data in the fisheries sector and support for scientific advice regarding the Common Fisheries Policy.</w:t>
      </w:r>
    </w:p>
    <w:p w:rsidR="002E2A9D" w:rsidRDefault="002E2A9D" w:rsidP="000F078D">
      <w:pPr>
        <w:pStyle w:val="PlainText"/>
      </w:pPr>
    </w:p>
    <w:p w:rsidR="002E2A9D" w:rsidRPr="00016AAE" w:rsidRDefault="002E2A9D" w:rsidP="000F078D">
      <w:pPr>
        <w:pStyle w:val="PlainText"/>
      </w:pPr>
      <w:r w:rsidRPr="00016AAE">
        <w:t xml:space="preserve">Commission Regulation (EC) </w:t>
      </w:r>
      <w:hyperlink r:id="rId62" w:history="1">
        <w:r w:rsidRPr="00016AAE">
          <w:t>No 1078/2008 of 3 November 2008</w:t>
        </w:r>
      </w:hyperlink>
      <w:r w:rsidRPr="00016AAE">
        <w:t>: Laying down detailed rules for the implementation of Council Regulation (EC) No 861/2006 as regards the expenditure incurred by Member States for the collection and management of the basic fisheries data.</w:t>
      </w:r>
    </w:p>
    <w:p w:rsidR="002E2A9D" w:rsidRDefault="002E2A9D" w:rsidP="000F078D">
      <w:pPr>
        <w:pStyle w:val="PlainText"/>
      </w:pPr>
    </w:p>
    <w:p w:rsidR="002E2A9D" w:rsidRPr="00D45B55" w:rsidRDefault="002E2A9D" w:rsidP="000F078D">
      <w:pPr>
        <w:pStyle w:val="PlainText"/>
        <w:rPr>
          <w:b/>
        </w:rPr>
      </w:pPr>
      <w:r w:rsidRPr="00D45B55">
        <w:rPr>
          <w:b/>
        </w:rPr>
        <w:t>2.3  COUNCIL REGULATIONS</w:t>
      </w:r>
    </w:p>
    <w:p w:rsidR="002E2A9D" w:rsidRDefault="002E2A9D" w:rsidP="000F078D">
      <w:pPr>
        <w:pStyle w:val="PlainText"/>
      </w:pPr>
    </w:p>
    <w:p w:rsidR="002E2A9D" w:rsidRPr="00016AAE" w:rsidRDefault="002E2A9D" w:rsidP="000F078D">
      <w:pPr>
        <w:pStyle w:val="PlainText"/>
      </w:pPr>
      <w:r w:rsidRPr="00016AAE">
        <w:t xml:space="preserve">Council Regulation (EC) </w:t>
      </w:r>
      <w:hyperlink r:id="rId63" w:history="1">
        <w:r w:rsidRPr="00016AAE">
          <w:t>No 2347/2002 of 16 December 2002</w:t>
        </w:r>
      </w:hyperlink>
      <w:r w:rsidRPr="00016AAE">
        <w:t>: establishing specific access requirements and associated conditions applicable to fishing for deep sea stocks.</w:t>
      </w:r>
    </w:p>
    <w:p w:rsidR="002E2A9D" w:rsidRDefault="002E2A9D" w:rsidP="000F078D">
      <w:pPr>
        <w:pStyle w:val="PlainText"/>
      </w:pPr>
    </w:p>
    <w:p w:rsidR="002E2A9D" w:rsidRPr="00016AAE" w:rsidRDefault="002E2A9D" w:rsidP="000F078D">
      <w:pPr>
        <w:pStyle w:val="PlainText"/>
      </w:pPr>
      <w:r w:rsidRPr="00016AAE">
        <w:t xml:space="preserve">Council Regulation (EC) </w:t>
      </w:r>
      <w:hyperlink r:id="rId64" w:history="1">
        <w:r w:rsidRPr="00016AAE">
          <w:t>No 861/2006 of 22 May 2006</w:t>
        </w:r>
      </w:hyperlink>
      <w:r w:rsidRPr="00016AAE">
        <w:t>: Establishing Community financial measures for the implementation of the common fisheries policy and in the area of the Law of the Sea.</w:t>
      </w:r>
    </w:p>
    <w:p w:rsidR="002E2A9D" w:rsidRDefault="002E2A9D" w:rsidP="000F078D">
      <w:pPr>
        <w:pStyle w:val="PlainText"/>
      </w:pPr>
    </w:p>
    <w:p w:rsidR="002E2A9D" w:rsidRPr="00016AAE" w:rsidRDefault="002E2A9D" w:rsidP="000F078D">
      <w:pPr>
        <w:pStyle w:val="PlainText"/>
      </w:pPr>
      <w:r w:rsidRPr="00016AAE">
        <w:t xml:space="preserve">Council Regulation (EC) </w:t>
      </w:r>
      <w:hyperlink r:id="rId65" w:history="1">
        <w:r w:rsidRPr="00016AAE">
          <w:t>No 199/2008 of 25 February 2008</w:t>
        </w:r>
      </w:hyperlink>
      <w:r w:rsidRPr="00016AAE">
        <w:t>: Concerning the establishment of a Community framework for the collection, management and use of data in the fisheries sector and support for scientific advice regarding the Common Fisheries Policy.</w:t>
      </w:r>
    </w:p>
    <w:p w:rsidR="002E2A9D" w:rsidRDefault="002E2A9D" w:rsidP="000F078D">
      <w:pPr>
        <w:pStyle w:val="PlainText"/>
      </w:pPr>
    </w:p>
    <w:p w:rsidR="002E2A9D" w:rsidRPr="00016AAE" w:rsidRDefault="002E2A9D" w:rsidP="000F078D">
      <w:pPr>
        <w:pStyle w:val="PlainText"/>
      </w:pPr>
      <w:r w:rsidRPr="00016AAE">
        <w:t xml:space="preserve">Corrigendum to Council Regulation (EC) </w:t>
      </w:r>
      <w:hyperlink r:id="rId66" w:history="1">
        <w:r w:rsidRPr="00016AAE">
          <w:t>No 199/2008 of 25 February 2008  </w:t>
        </w:r>
      </w:hyperlink>
      <w:r w:rsidRPr="00016AAE">
        <w:t>concerning the establishment of a Community framework for the collection, management and use of data in the fisheries sector and support for scientific advice regarding the common fisheries policy.</w:t>
      </w:r>
    </w:p>
    <w:p w:rsidR="002E2A9D" w:rsidRDefault="002E2A9D" w:rsidP="000F078D">
      <w:pPr>
        <w:pStyle w:val="PlainText"/>
      </w:pPr>
    </w:p>
    <w:p w:rsidR="002E2A9D" w:rsidRPr="00D45B55" w:rsidRDefault="002E2A9D" w:rsidP="000F078D">
      <w:pPr>
        <w:pStyle w:val="PlainText"/>
        <w:rPr>
          <w:b/>
        </w:rPr>
      </w:pPr>
      <w:r>
        <w:rPr>
          <w:b/>
        </w:rPr>
        <w:br w:type="page"/>
      </w:r>
      <w:r w:rsidRPr="00D45B55">
        <w:rPr>
          <w:b/>
        </w:rPr>
        <w:t>2.4  The contents of the DCF</w:t>
      </w:r>
    </w:p>
    <w:p w:rsidR="002E2A9D" w:rsidRDefault="002E2A9D" w:rsidP="000F078D">
      <w:pPr>
        <w:pStyle w:val="PlainText"/>
      </w:pPr>
    </w:p>
    <w:p w:rsidR="002E2A9D" w:rsidRPr="00016AAE" w:rsidRDefault="002E2A9D" w:rsidP="000F078D">
      <w:pPr>
        <w:pStyle w:val="PlainText"/>
      </w:pPr>
      <w:r w:rsidRPr="00016AAE">
        <w:t>The table below has been taken over from the JRC website and provides a lay out of the data to be collected for the DCF. In addition, the DCF gives direction on the management, storage, protection and access to data, management of the National Programmes and coordination of data collection between MS. Also, instructions are given on the eligibility of costs which can be declared by the MS to the EC for co-financing.</w:t>
      </w:r>
    </w:p>
    <w:p w:rsidR="002E2A9D" w:rsidRDefault="002E2A9D" w:rsidP="000F078D">
      <w:pPr>
        <w:pStyle w:val="PlainText"/>
      </w:pPr>
    </w:p>
    <w:p w:rsidR="002E2A9D" w:rsidRPr="00016AAE" w:rsidRDefault="002E2A9D" w:rsidP="000F078D">
      <w:pPr>
        <w:pStyle w:val="PlainText"/>
      </w:pPr>
      <w:r w:rsidRPr="00016AAE">
        <w:t xml:space="preserve">The area of data collection described in this document is indicated by a colour in the table below and applies only to the pelagic fishery </w:t>
      </w:r>
      <w:r w:rsidRPr="00A800C2">
        <w:t xml:space="preserve">in </w:t>
      </w:r>
      <w:r w:rsidRPr="001A4CBE">
        <w:t>CECAF</w:t>
      </w:r>
      <w:r w:rsidRPr="00A800C2">
        <w:t xml:space="preserve"> waters</w:t>
      </w:r>
      <w:r w:rsidRPr="00016AAE">
        <w:t>.</w:t>
      </w:r>
    </w:p>
    <w:p w:rsidR="002E2A9D" w:rsidRPr="00854AAD" w:rsidRDefault="002E2A9D" w:rsidP="000F078D">
      <w:pPr>
        <w:pStyle w:val="PlainText"/>
      </w:pPr>
    </w:p>
    <w:tbl>
      <w:tblPr>
        <w:tblW w:w="8535" w:type="dxa"/>
        <w:tblInd w:w="103" w:type="dxa"/>
        <w:tblLook w:val="00A0" w:firstRow="1" w:lastRow="0" w:firstColumn="1" w:lastColumn="0" w:noHBand="0" w:noVBand="0"/>
      </w:tblPr>
      <w:tblGrid>
        <w:gridCol w:w="1317"/>
        <w:gridCol w:w="1249"/>
        <w:gridCol w:w="624"/>
        <w:gridCol w:w="624"/>
        <w:gridCol w:w="908"/>
        <w:gridCol w:w="824"/>
        <w:gridCol w:w="956"/>
        <w:gridCol w:w="1214"/>
        <w:gridCol w:w="819"/>
      </w:tblGrid>
      <w:tr w:rsidR="002E2A9D" w:rsidRPr="0093145A" w:rsidTr="000F078D">
        <w:trPr>
          <w:trHeight w:val="300"/>
        </w:trPr>
        <w:tc>
          <w:tcPr>
            <w:tcW w:w="1317" w:type="dxa"/>
            <w:vMerge w:val="restart"/>
            <w:tcBorders>
              <w:top w:val="single" w:sz="4" w:space="0" w:color="auto"/>
              <w:left w:val="single" w:sz="4" w:space="0" w:color="auto"/>
              <w:bottom w:val="single" w:sz="4" w:space="0" w:color="000000"/>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 </w:t>
            </w:r>
          </w:p>
        </w:tc>
        <w:tc>
          <w:tcPr>
            <w:tcW w:w="7218" w:type="dxa"/>
            <w:gridSpan w:val="8"/>
            <w:tcBorders>
              <w:top w:val="single" w:sz="4" w:space="0" w:color="auto"/>
              <w:left w:val="nil"/>
              <w:bottom w:val="single" w:sz="4" w:space="0" w:color="000000"/>
              <w:right w:val="single" w:sz="4" w:space="0" w:color="000000"/>
            </w:tcBorders>
            <w:vAlign w:val="center"/>
          </w:tcPr>
          <w:p w:rsidR="002E2A9D" w:rsidRPr="00EA4D72" w:rsidRDefault="002E2A9D" w:rsidP="000F078D">
            <w:pPr>
              <w:pStyle w:val="PlainText"/>
              <w:rPr>
                <w:rFonts w:cs="Calibri"/>
                <w:b/>
                <w:bCs/>
                <w:color w:val="000000"/>
                <w:sz w:val="14"/>
                <w:szCs w:val="14"/>
              </w:rPr>
            </w:pPr>
            <w:r w:rsidRPr="00EA4D72">
              <w:rPr>
                <w:rFonts w:cs="Calibri"/>
                <w:b/>
                <w:bCs/>
                <w:color w:val="000000"/>
                <w:sz w:val="14"/>
                <w:szCs w:val="14"/>
              </w:rPr>
              <w:t>DCF</w:t>
            </w:r>
          </w:p>
        </w:tc>
      </w:tr>
      <w:tr w:rsidR="002E2A9D" w:rsidRPr="0093145A" w:rsidTr="000F078D">
        <w:trPr>
          <w:trHeight w:val="600"/>
        </w:trPr>
        <w:tc>
          <w:tcPr>
            <w:tcW w:w="1317" w:type="dxa"/>
            <w:vMerge/>
            <w:tcBorders>
              <w:top w:val="single" w:sz="4" w:space="0" w:color="auto"/>
              <w:left w:val="single" w:sz="4" w:space="0" w:color="auto"/>
              <w:bottom w:val="single" w:sz="4" w:space="0" w:color="000000"/>
              <w:right w:val="single" w:sz="4" w:space="0" w:color="000000"/>
            </w:tcBorders>
            <w:vAlign w:val="center"/>
          </w:tcPr>
          <w:p w:rsidR="002E2A9D" w:rsidRPr="00EA4D72" w:rsidRDefault="002E2A9D" w:rsidP="000F078D">
            <w:pPr>
              <w:pStyle w:val="PlainText"/>
              <w:rPr>
                <w:rFonts w:cs="Calibri"/>
                <w:color w:val="000000"/>
                <w:sz w:val="14"/>
                <w:szCs w:val="14"/>
              </w:rPr>
            </w:pPr>
          </w:p>
        </w:tc>
        <w:tc>
          <w:tcPr>
            <w:tcW w:w="4229" w:type="dxa"/>
            <w:gridSpan w:val="5"/>
            <w:vMerge w:val="restart"/>
            <w:tcBorders>
              <w:top w:val="single" w:sz="4" w:space="0" w:color="000000"/>
              <w:left w:val="single" w:sz="4" w:space="0" w:color="000000"/>
              <w:bottom w:val="single" w:sz="4" w:space="0" w:color="000000"/>
              <w:right w:val="single" w:sz="4" w:space="0" w:color="000000"/>
            </w:tcBorders>
            <w:vAlign w:val="center"/>
          </w:tcPr>
          <w:p w:rsidR="002E2A9D" w:rsidRPr="00EA4D72" w:rsidRDefault="00995BC1" w:rsidP="000F078D">
            <w:pPr>
              <w:pStyle w:val="PlainText"/>
              <w:rPr>
                <w:rFonts w:ascii="Calibri" w:hAnsi="Calibri" w:cs="Calibri"/>
                <w:color w:val="0000FF"/>
                <w:sz w:val="14"/>
                <w:szCs w:val="14"/>
                <w:u w:val="single"/>
              </w:rPr>
            </w:pPr>
            <w:hyperlink r:id="rId67" w:history="1">
              <w:r w:rsidR="002E2A9D" w:rsidRPr="00EA4D72">
                <w:rPr>
                  <w:rFonts w:ascii="Calibri" w:hAnsi="Calibri" w:cs="Calibri"/>
                  <w:color w:val="0000FF"/>
                  <w:sz w:val="14"/>
                  <w:szCs w:val="14"/>
                  <w:u w:val="single"/>
                </w:rPr>
                <w:t>Fishing</w:t>
              </w:r>
            </w:hyperlink>
          </w:p>
        </w:tc>
        <w:tc>
          <w:tcPr>
            <w:tcW w:w="2170" w:type="dxa"/>
            <w:gridSpan w:val="2"/>
            <w:tcBorders>
              <w:top w:val="single" w:sz="4" w:space="0" w:color="000000"/>
              <w:left w:val="nil"/>
              <w:bottom w:val="nil"/>
              <w:right w:val="single" w:sz="4" w:space="0" w:color="000000"/>
            </w:tcBorders>
            <w:vAlign w:val="center"/>
          </w:tcPr>
          <w:p w:rsidR="002E2A9D" w:rsidRPr="00EA4D72" w:rsidRDefault="00995BC1" w:rsidP="000F078D">
            <w:pPr>
              <w:pStyle w:val="PlainText"/>
              <w:rPr>
                <w:rFonts w:ascii="Calibri" w:hAnsi="Calibri" w:cs="Calibri"/>
                <w:color w:val="0000FF"/>
                <w:sz w:val="14"/>
                <w:szCs w:val="14"/>
                <w:u w:val="single"/>
              </w:rPr>
            </w:pPr>
            <w:hyperlink r:id="rId68" w:history="1">
              <w:r w:rsidR="002E2A9D" w:rsidRPr="00EA4D72">
                <w:rPr>
                  <w:rFonts w:ascii="Calibri" w:hAnsi="Calibri" w:cs="Calibri"/>
                  <w:color w:val="0000FF"/>
                  <w:sz w:val="14"/>
                  <w:szCs w:val="14"/>
                  <w:u w:val="single"/>
                </w:rPr>
                <w:t>Aquaculture and Processing</w:t>
              </w:r>
            </w:hyperlink>
          </w:p>
        </w:tc>
        <w:tc>
          <w:tcPr>
            <w:tcW w:w="819" w:type="dxa"/>
            <w:tcBorders>
              <w:top w:val="nil"/>
              <w:left w:val="nil"/>
              <w:bottom w:val="nil"/>
              <w:right w:val="single" w:sz="4" w:space="0" w:color="auto"/>
            </w:tcBorders>
            <w:vAlign w:val="center"/>
          </w:tcPr>
          <w:p w:rsidR="002E2A9D" w:rsidRPr="00EA4D72" w:rsidRDefault="00995BC1" w:rsidP="000F078D">
            <w:pPr>
              <w:pStyle w:val="PlainText"/>
              <w:rPr>
                <w:rFonts w:ascii="Calibri" w:hAnsi="Calibri" w:cs="Calibri"/>
                <w:color w:val="0000FF"/>
                <w:sz w:val="14"/>
                <w:szCs w:val="14"/>
                <w:u w:val="single"/>
              </w:rPr>
            </w:pPr>
            <w:hyperlink r:id="rId69" w:history="1">
              <w:r w:rsidR="002E2A9D" w:rsidRPr="00EA4D72">
                <w:rPr>
                  <w:rFonts w:ascii="Calibri" w:hAnsi="Calibri" w:cs="Calibri"/>
                  <w:color w:val="0000FF"/>
                  <w:sz w:val="14"/>
                  <w:szCs w:val="14"/>
                  <w:u w:val="single"/>
                </w:rPr>
                <w:t>Marine</w:t>
              </w:r>
            </w:hyperlink>
          </w:p>
        </w:tc>
      </w:tr>
      <w:tr w:rsidR="002E2A9D" w:rsidRPr="0093145A" w:rsidTr="000F078D">
        <w:trPr>
          <w:trHeight w:val="300"/>
        </w:trPr>
        <w:tc>
          <w:tcPr>
            <w:tcW w:w="1317" w:type="dxa"/>
            <w:vMerge/>
            <w:tcBorders>
              <w:top w:val="single" w:sz="4" w:space="0" w:color="auto"/>
              <w:left w:val="single" w:sz="4" w:space="0" w:color="auto"/>
              <w:bottom w:val="single" w:sz="4" w:space="0" w:color="000000"/>
              <w:right w:val="single" w:sz="4" w:space="0" w:color="000000"/>
            </w:tcBorders>
            <w:vAlign w:val="center"/>
          </w:tcPr>
          <w:p w:rsidR="002E2A9D" w:rsidRPr="00EA4D72" w:rsidRDefault="002E2A9D" w:rsidP="000F078D">
            <w:pPr>
              <w:pStyle w:val="PlainText"/>
              <w:rPr>
                <w:rFonts w:cs="Calibri"/>
                <w:color w:val="000000"/>
                <w:sz w:val="14"/>
                <w:szCs w:val="14"/>
              </w:rPr>
            </w:pPr>
          </w:p>
        </w:tc>
        <w:tc>
          <w:tcPr>
            <w:tcW w:w="4229" w:type="dxa"/>
            <w:gridSpan w:val="5"/>
            <w:vMerge/>
            <w:tcBorders>
              <w:top w:val="single" w:sz="4" w:space="0" w:color="000000"/>
              <w:left w:val="single" w:sz="4" w:space="0" w:color="000000"/>
              <w:bottom w:val="single" w:sz="4" w:space="0" w:color="000000"/>
              <w:right w:val="single" w:sz="4" w:space="0" w:color="000000"/>
            </w:tcBorders>
            <w:vAlign w:val="center"/>
          </w:tcPr>
          <w:p w:rsidR="002E2A9D" w:rsidRPr="00EA4D72" w:rsidRDefault="002E2A9D" w:rsidP="000F078D">
            <w:pPr>
              <w:pStyle w:val="PlainText"/>
              <w:rPr>
                <w:rFonts w:ascii="Calibri" w:hAnsi="Calibri" w:cs="Calibri"/>
                <w:color w:val="0000FF"/>
                <w:sz w:val="14"/>
                <w:szCs w:val="14"/>
                <w:u w:val="single"/>
              </w:rPr>
            </w:pPr>
          </w:p>
        </w:tc>
        <w:tc>
          <w:tcPr>
            <w:tcW w:w="2170" w:type="dxa"/>
            <w:gridSpan w:val="2"/>
            <w:tcBorders>
              <w:top w:val="nil"/>
              <w:left w:val="nil"/>
              <w:bottom w:val="single" w:sz="4" w:space="0" w:color="000000"/>
              <w:right w:val="single" w:sz="4" w:space="0" w:color="000000"/>
            </w:tcBorders>
            <w:vAlign w:val="center"/>
          </w:tcPr>
          <w:p w:rsidR="002E2A9D" w:rsidRPr="00EA4D72" w:rsidRDefault="00995BC1" w:rsidP="000F078D">
            <w:pPr>
              <w:pStyle w:val="PlainText"/>
              <w:rPr>
                <w:rFonts w:ascii="Calibri" w:hAnsi="Calibri" w:cs="Calibri"/>
                <w:color w:val="0000FF"/>
                <w:sz w:val="14"/>
                <w:szCs w:val="14"/>
                <w:u w:val="single"/>
              </w:rPr>
            </w:pPr>
            <w:hyperlink r:id="rId70" w:history="1">
              <w:r w:rsidR="002E2A9D" w:rsidRPr="00EA4D72">
                <w:rPr>
                  <w:rFonts w:ascii="Calibri" w:hAnsi="Calibri" w:cs="Calibri"/>
                  <w:color w:val="0000FF"/>
                  <w:sz w:val="14"/>
                  <w:szCs w:val="14"/>
                  <w:u w:val="single"/>
                </w:rPr>
                <w:t>Industry</w:t>
              </w:r>
            </w:hyperlink>
          </w:p>
        </w:tc>
        <w:tc>
          <w:tcPr>
            <w:tcW w:w="819" w:type="dxa"/>
            <w:tcBorders>
              <w:top w:val="nil"/>
              <w:left w:val="nil"/>
              <w:bottom w:val="nil"/>
              <w:right w:val="single" w:sz="4" w:space="0" w:color="auto"/>
            </w:tcBorders>
            <w:vAlign w:val="center"/>
          </w:tcPr>
          <w:p w:rsidR="002E2A9D" w:rsidRPr="00EA4D72" w:rsidRDefault="00995BC1" w:rsidP="000F078D">
            <w:pPr>
              <w:pStyle w:val="PlainText"/>
              <w:rPr>
                <w:rFonts w:ascii="Calibri" w:hAnsi="Calibri" w:cs="Calibri"/>
                <w:color w:val="0000FF"/>
                <w:sz w:val="14"/>
                <w:szCs w:val="14"/>
                <w:u w:val="single"/>
              </w:rPr>
            </w:pPr>
            <w:hyperlink r:id="rId71" w:history="1">
              <w:r w:rsidR="002E2A9D" w:rsidRPr="00EA4D72">
                <w:rPr>
                  <w:rFonts w:ascii="Calibri" w:hAnsi="Calibri" w:cs="Calibri"/>
                  <w:color w:val="0000FF"/>
                  <w:sz w:val="14"/>
                  <w:szCs w:val="14"/>
                  <w:u w:val="single"/>
                </w:rPr>
                <w:t>Ecosystem</w:t>
              </w:r>
            </w:hyperlink>
          </w:p>
        </w:tc>
      </w:tr>
      <w:tr w:rsidR="002E2A9D" w:rsidRPr="0093145A" w:rsidTr="000F078D">
        <w:trPr>
          <w:trHeight w:val="300"/>
        </w:trPr>
        <w:tc>
          <w:tcPr>
            <w:tcW w:w="1317" w:type="dxa"/>
            <w:vMerge/>
            <w:tcBorders>
              <w:top w:val="single" w:sz="4" w:space="0" w:color="auto"/>
              <w:left w:val="single" w:sz="4" w:space="0" w:color="auto"/>
              <w:bottom w:val="single" w:sz="4" w:space="0" w:color="000000"/>
              <w:right w:val="single" w:sz="4" w:space="0" w:color="000000"/>
            </w:tcBorders>
            <w:vAlign w:val="center"/>
          </w:tcPr>
          <w:p w:rsidR="002E2A9D" w:rsidRPr="00EA4D72" w:rsidRDefault="002E2A9D" w:rsidP="000F078D">
            <w:pPr>
              <w:pStyle w:val="PlainText"/>
              <w:rPr>
                <w:rFonts w:cs="Calibri"/>
                <w:color w:val="000000"/>
                <w:sz w:val="14"/>
                <w:szCs w:val="14"/>
              </w:rPr>
            </w:pPr>
          </w:p>
        </w:tc>
        <w:tc>
          <w:tcPr>
            <w:tcW w:w="1249" w:type="dxa"/>
            <w:vMerge w:val="restart"/>
            <w:tcBorders>
              <w:top w:val="nil"/>
              <w:left w:val="single" w:sz="4" w:space="0" w:color="000000"/>
              <w:bottom w:val="single" w:sz="4" w:space="0" w:color="000000"/>
              <w:right w:val="single" w:sz="4" w:space="0" w:color="000000"/>
            </w:tcBorders>
            <w:vAlign w:val="center"/>
          </w:tcPr>
          <w:p w:rsidR="002E2A9D" w:rsidRPr="00EA4D72" w:rsidRDefault="00995BC1" w:rsidP="000F078D">
            <w:pPr>
              <w:pStyle w:val="PlainText"/>
              <w:rPr>
                <w:rFonts w:ascii="Calibri" w:hAnsi="Calibri" w:cs="Calibri"/>
                <w:color w:val="0000FF"/>
                <w:sz w:val="14"/>
                <w:szCs w:val="14"/>
                <w:u w:val="single"/>
              </w:rPr>
            </w:pPr>
            <w:hyperlink r:id="rId72" w:history="1">
              <w:r w:rsidR="002E2A9D" w:rsidRPr="00EA4D72">
                <w:rPr>
                  <w:rFonts w:ascii="Calibri" w:hAnsi="Calibri" w:cs="Calibri"/>
                  <w:color w:val="0000FF"/>
                  <w:sz w:val="14"/>
                  <w:szCs w:val="14"/>
                  <w:u w:val="single"/>
                </w:rPr>
                <w:t>Econ Data</w:t>
              </w:r>
            </w:hyperlink>
          </w:p>
        </w:tc>
        <w:tc>
          <w:tcPr>
            <w:tcW w:w="1248" w:type="dxa"/>
            <w:gridSpan w:val="2"/>
            <w:tcBorders>
              <w:top w:val="single" w:sz="4" w:space="0" w:color="000000"/>
              <w:left w:val="nil"/>
              <w:bottom w:val="single" w:sz="4" w:space="0" w:color="000000"/>
              <w:right w:val="single" w:sz="4" w:space="0" w:color="000000"/>
            </w:tcBorders>
            <w:shd w:val="clear" w:color="000000" w:fill="FCD5B4"/>
            <w:vAlign w:val="center"/>
          </w:tcPr>
          <w:p w:rsidR="002E2A9D" w:rsidRPr="00EA4D72" w:rsidRDefault="00995BC1" w:rsidP="000F078D">
            <w:pPr>
              <w:pStyle w:val="PlainText"/>
              <w:rPr>
                <w:rFonts w:ascii="Calibri" w:hAnsi="Calibri" w:cs="Calibri"/>
                <w:color w:val="0000FF"/>
                <w:sz w:val="14"/>
                <w:szCs w:val="14"/>
                <w:u w:val="single"/>
              </w:rPr>
            </w:pPr>
            <w:hyperlink r:id="rId73" w:history="1">
              <w:r w:rsidR="002E2A9D" w:rsidRPr="00EA4D72">
                <w:rPr>
                  <w:rFonts w:ascii="Calibri" w:hAnsi="Calibri" w:cs="Calibri"/>
                  <w:color w:val="0000FF"/>
                  <w:sz w:val="14"/>
                  <w:szCs w:val="14"/>
                  <w:u w:val="single"/>
                </w:rPr>
                <w:t>Bio Data</w:t>
              </w:r>
            </w:hyperlink>
          </w:p>
        </w:tc>
        <w:tc>
          <w:tcPr>
            <w:tcW w:w="908" w:type="dxa"/>
            <w:vMerge w:val="restart"/>
            <w:tcBorders>
              <w:top w:val="nil"/>
              <w:left w:val="single" w:sz="4" w:space="0" w:color="000000"/>
              <w:bottom w:val="single" w:sz="4" w:space="0" w:color="000000"/>
              <w:right w:val="single" w:sz="4" w:space="0" w:color="000000"/>
            </w:tcBorders>
            <w:vAlign w:val="center"/>
          </w:tcPr>
          <w:p w:rsidR="002E2A9D" w:rsidRPr="00EA4D72" w:rsidRDefault="00995BC1" w:rsidP="000F078D">
            <w:pPr>
              <w:pStyle w:val="PlainText"/>
              <w:rPr>
                <w:rFonts w:ascii="Calibri" w:hAnsi="Calibri" w:cs="Calibri"/>
                <w:color w:val="0000FF"/>
                <w:sz w:val="14"/>
                <w:szCs w:val="14"/>
                <w:u w:val="single"/>
              </w:rPr>
            </w:pPr>
            <w:hyperlink r:id="rId74" w:history="1">
              <w:r w:rsidR="002E2A9D" w:rsidRPr="00EA4D72">
                <w:rPr>
                  <w:rFonts w:ascii="Calibri" w:hAnsi="Calibri" w:cs="Calibri"/>
                  <w:color w:val="0000FF"/>
                  <w:sz w:val="14"/>
                  <w:szCs w:val="14"/>
                  <w:u w:val="single"/>
                </w:rPr>
                <w:t>Transv Data</w:t>
              </w:r>
            </w:hyperlink>
          </w:p>
        </w:tc>
        <w:tc>
          <w:tcPr>
            <w:tcW w:w="824" w:type="dxa"/>
            <w:vMerge w:val="restart"/>
            <w:tcBorders>
              <w:top w:val="nil"/>
              <w:left w:val="single" w:sz="4" w:space="0" w:color="000000"/>
              <w:bottom w:val="single" w:sz="4" w:space="0" w:color="000000"/>
              <w:right w:val="single" w:sz="4" w:space="0" w:color="000000"/>
            </w:tcBorders>
            <w:vAlign w:val="center"/>
          </w:tcPr>
          <w:p w:rsidR="002E2A9D" w:rsidRPr="00EA4D72" w:rsidRDefault="00995BC1" w:rsidP="000F078D">
            <w:pPr>
              <w:pStyle w:val="PlainText"/>
              <w:rPr>
                <w:rFonts w:ascii="Calibri" w:hAnsi="Calibri" w:cs="Calibri"/>
                <w:color w:val="0000FF"/>
                <w:sz w:val="14"/>
                <w:szCs w:val="14"/>
                <w:u w:val="single"/>
              </w:rPr>
            </w:pPr>
            <w:hyperlink r:id="rId75" w:history="1">
              <w:r w:rsidR="002E2A9D" w:rsidRPr="00EA4D72">
                <w:rPr>
                  <w:rFonts w:ascii="Calibri" w:hAnsi="Calibri" w:cs="Calibri"/>
                  <w:color w:val="0000FF"/>
                  <w:sz w:val="14"/>
                  <w:szCs w:val="14"/>
                  <w:u w:val="single"/>
                </w:rPr>
                <w:t>Research surveys at sea</w:t>
              </w:r>
            </w:hyperlink>
          </w:p>
        </w:tc>
        <w:tc>
          <w:tcPr>
            <w:tcW w:w="956" w:type="dxa"/>
            <w:tcBorders>
              <w:top w:val="nil"/>
              <w:left w:val="nil"/>
              <w:bottom w:val="nil"/>
              <w:right w:val="single" w:sz="4" w:space="0" w:color="000000"/>
            </w:tcBorders>
            <w:vAlign w:val="center"/>
          </w:tcPr>
          <w:p w:rsidR="002E2A9D" w:rsidRPr="00EA4D72" w:rsidRDefault="00995BC1" w:rsidP="000F078D">
            <w:pPr>
              <w:pStyle w:val="PlainText"/>
              <w:rPr>
                <w:rFonts w:ascii="Calibri" w:hAnsi="Calibri" w:cs="Calibri"/>
                <w:color w:val="0000FF"/>
                <w:sz w:val="14"/>
                <w:szCs w:val="14"/>
                <w:u w:val="single"/>
              </w:rPr>
            </w:pPr>
            <w:hyperlink r:id="rId76" w:history="1">
              <w:r w:rsidR="002E2A9D" w:rsidRPr="00EA4D72">
                <w:rPr>
                  <w:rFonts w:ascii="Calibri" w:hAnsi="Calibri" w:cs="Calibri"/>
                  <w:color w:val="0000FF"/>
                  <w:sz w:val="14"/>
                  <w:szCs w:val="14"/>
                  <w:u w:val="single"/>
                </w:rPr>
                <w:t>Aquaculture:</w:t>
              </w:r>
            </w:hyperlink>
          </w:p>
        </w:tc>
        <w:tc>
          <w:tcPr>
            <w:tcW w:w="1214" w:type="dxa"/>
            <w:tcBorders>
              <w:top w:val="nil"/>
              <w:left w:val="nil"/>
              <w:bottom w:val="nil"/>
              <w:right w:val="single" w:sz="4" w:space="0" w:color="000000"/>
            </w:tcBorders>
            <w:vAlign w:val="center"/>
          </w:tcPr>
          <w:p w:rsidR="002E2A9D" w:rsidRPr="00EA4D72" w:rsidRDefault="00995BC1" w:rsidP="000F078D">
            <w:pPr>
              <w:pStyle w:val="PlainText"/>
              <w:rPr>
                <w:rFonts w:ascii="Calibri" w:hAnsi="Calibri" w:cs="Calibri"/>
                <w:color w:val="0000FF"/>
                <w:sz w:val="14"/>
                <w:szCs w:val="14"/>
                <w:u w:val="single"/>
              </w:rPr>
            </w:pPr>
            <w:hyperlink r:id="rId77" w:history="1">
              <w:r w:rsidR="002E2A9D" w:rsidRPr="00EA4D72">
                <w:rPr>
                  <w:rFonts w:ascii="Calibri" w:hAnsi="Calibri" w:cs="Calibri"/>
                  <w:color w:val="0000FF"/>
                  <w:sz w:val="14"/>
                  <w:szCs w:val="14"/>
                  <w:u w:val="single"/>
                </w:rPr>
                <w:t>Processing:</w:t>
              </w:r>
            </w:hyperlink>
          </w:p>
        </w:tc>
        <w:tc>
          <w:tcPr>
            <w:tcW w:w="819" w:type="dxa"/>
            <w:tcBorders>
              <w:top w:val="nil"/>
              <w:left w:val="nil"/>
              <w:bottom w:val="nil"/>
              <w:right w:val="single" w:sz="4" w:space="0" w:color="auto"/>
            </w:tcBorders>
            <w:vAlign w:val="center"/>
          </w:tcPr>
          <w:p w:rsidR="002E2A9D" w:rsidRPr="00EA4D72" w:rsidRDefault="002E2A9D" w:rsidP="000F078D">
            <w:pPr>
              <w:pStyle w:val="PlainText"/>
              <w:rPr>
                <w:rFonts w:cs="Calibri"/>
                <w:b/>
                <w:bCs/>
                <w:color w:val="003399"/>
                <w:sz w:val="14"/>
                <w:szCs w:val="14"/>
                <w:u w:val="single"/>
              </w:rPr>
            </w:pPr>
            <w:r w:rsidRPr="00EA4D72">
              <w:rPr>
                <w:rFonts w:cs="Calibri"/>
                <w:b/>
                <w:bCs/>
                <w:color w:val="003399"/>
                <w:sz w:val="14"/>
                <w:szCs w:val="14"/>
                <w:u w:val="single"/>
              </w:rPr>
              <w:t> </w:t>
            </w:r>
          </w:p>
        </w:tc>
      </w:tr>
      <w:tr w:rsidR="002E2A9D" w:rsidRPr="0093145A" w:rsidTr="000F078D">
        <w:trPr>
          <w:trHeight w:val="300"/>
        </w:trPr>
        <w:tc>
          <w:tcPr>
            <w:tcW w:w="1317" w:type="dxa"/>
            <w:vMerge/>
            <w:tcBorders>
              <w:top w:val="single" w:sz="4" w:space="0" w:color="auto"/>
              <w:left w:val="single" w:sz="4" w:space="0" w:color="auto"/>
              <w:bottom w:val="single" w:sz="4" w:space="0" w:color="000000"/>
              <w:right w:val="single" w:sz="4" w:space="0" w:color="000000"/>
            </w:tcBorders>
            <w:vAlign w:val="center"/>
          </w:tcPr>
          <w:p w:rsidR="002E2A9D" w:rsidRPr="00EA4D72" w:rsidRDefault="002E2A9D" w:rsidP="000F078D">
            <w:pPr>
              <w:pStyle w:val="PlainText"/>
              <w:rPr>
                <w:rFonts w:cs="Calibri"/>
                <w:color w:val="000000"/>
                <w:sz w:val="14"/>
                <w:szCs w:val="14"/>
              </w:rPr>
            </w:pPr>
          </w:p>
        </w:tc>
        <w:tc>
          <w:tcPr>
            <w:tcW w:w="1249" w:type="dxa"/>
            <w:vMerge/>
            <w:tcBorders>
              <w:top w:val="nil"/>
              <w:left w:val="single" w:sz="4" w:space="0" w:color="000000"/>
              <w:bottom w:val="single" w:sz="4" w:space="0" w:color="000000"/>
              <w:right w:val="single" w:sz="4" w:space="0" w:color="000000"/>
            </w:tcBorders>
            <w:vAlign w:val="center"/>
          </w:tcPr>
          <w:p w:rsidR="002E2A9D" w:rsidRPr="00EA4D72" w:rsidRDefault="002E2A9D" w:rsidP="000F078D">
            <w:pPr>
              <w:pStyle w:val="PlainText"/>
              <w:rPr>
                <w:rFonts w:ascii="Calibri" w:hAnsi="Calibri" w:cs="Calibri"/>
                <w:color w:val="0000FF"/>
                <w:sz w:val="14"/>
                <w:szCs w:val="14"/>
                <w:u w:val="single"/>
              </w:rPr>
            </w:pPr>
          </w:p>
        </w:tc>
        <w:tc>
          <w:tcPr>
            <w:tcW w:w="624" w:type="dxa"/>
            <w:tcBorders>
              <w:top w:val="nil"/>
              <w:left w:val="nil"/>
              <w:bottom w:val="nil"/>
              <w:right w:val="single" w:sz="4" w:space="0" w:color="000000"/>
            </w:tcBorders>
            <w:shd w:val="clear" w:color="000000" w:fill="FCD5B4"/>
            <w:vAlign w:val="center"/>
          </w:tcPr>
          <w:p w:rsidR="002E2A9D" w:rsidRPr="00EA4D72" w:rsidRDefault="00995BC1" w:rsidP="000F078D">
            <w:pPr>
              <w:pStyle w:val="PlainText"/>
              <w:rPr>
                <w:rFonts w:ascii="Calibri" w:hAnsi="Calibri" w:cs="Calibri"/>
                <w:color w:val="0000FF"/>
                <w:sz w:val="14"/>
                <w:szCs w:val="14"/>
                <w:u w:val="single"/>
              </w:rPr>
            </w:pPr>
            <w:hyperlink r:id="rId78" w:history="1">
              <w:r w:rsidR="002E2A9D" w:rsidRPr="00EA4D72">
                <w:rPr>
                  <w:rFonts w:ascii="Calibri" w:hAnsi="Calibri" w:cs="Calibri"/>
                  <w:color w:val="0000FF"/>
                  <w:sz w:val="14"/>
                  <w:szCs w:val="14"/>
                  <w:u w:val="single"/>
                </w:rPr>
                <w:t>Metier</w:t>
              </w:r>
            </w:hyperlink>
          </w:p>
        </w:tc>
        <w:tc>
          <w:tcPr>
            <w:tcW w:w="624" w:type="dxa"/>
            <w:tcBorders>
              <w:top w:val="nil"/>
              <w:left w:val="nil"/>
              <w:bottom w:val="nil"/>
              <w:right w:val="single" w:sz="4" w:space="0" w:color="000000"/>
            </w:tcBorders>
            <w:shd w:val="clear" w:color="000000" w:fill="FCD5B4"/>
            <w:vAlign w:val="center"/>
          </w:tcPr>
          <w:p w:rsidR="002E2A9D" w:rsidRPr="00EA4D72" w:rsidRDefault="00995BC1" w:rsidP="000F078D">
            <w:pPr>
              <w:pStyle w:val="PlainText"/>
              <w:rPr>
                <w:rFonts w:ascii="Calibri" w:hAnsi="Calibri" w:cs="Calibri"/>
                <w:color w:val="0000FF"/>
                <w:sz w:val="14"/>
                <w:szCs w:val="14"/>
                <w:u w:val="single"/>
              </w:rPr>
            </w:pPr>
            <w:hyperlink r:id="rId79" w:history="1">
              <w:r w:rsidR="002E2A9D" w:rsidRPr="00EA4D72">
                <w:rPr>
                  <w:rFonts w:ascii="Calibri" w:hAnsi="Calibri" w:cs="Calibri"/>
                  <w:color w:val="0000FF"/>
                  <w:sz w:val="14"/>
                  <w:szCs w:val="14"/>
                  <w:u w:val="single"/>
                </w:rPr>
                <w:t>Stock</w:t>
              </w:r>
            </w:hyperlink>
          </w:p>
        </w:tc>
        <w:tc>
          <w:tcPr>
            <w:tcW w:w="908" w:type="dxa"/>
            <w:vMerge/>
            <w:tcBorders>
              <w:top w:val="nil"/>
              <w:left w:val="single" w:sz="4" w:space="0" w:color="000000"/>
              <w:bottom w:val="single" w:sz="4" w:space="0" w:color="000000"/>
              <w:right w:val="single" w:sz="4" w:space="0" w:color="000000"/>
            </w:tcBorders>
            <w:vAlign w:val="center"/>
          </w:tcPr>
          <w:p w:rsidR="002E2A9D" w:rsidRPr="00EA4D72" w:rsidRDefault="002E2A9D" w:rsidP="000F078D">
            <w:pPr>
              <w:pStyle w:val="PlainText"/>
              <w:rPr>
                <w:rFonts w:ascii="Calibri" w:hAnsi="Calibri" w:cs="Calibri"/>
                <w:color w:val="0000FF"/>
                <w:sz w:val="14"/>
                <w:szCs w:val="14"/>
                <w:u w:val="single"/>
              </w:rPr>
            </w:pPr>
          </w:p>
        </w:tc>
        <w:tc>
          <w:tcPr>
            <w:tcW w:w="824" w:type="dxa"/>
            <w:vMerge/>
            <w:tcBorders>
              <w:top w:val="nil"/>
              <w:left w:val="single" w:sz="4" w:space="0" w:color="000000"/>
              <w:bottom w:val="single" w:sz="4" w:space="0" w:color="000000"/>
              <w:right w:val="single" w:sz="4" w:space="0" w:color="000000"/>
            </w:tcBorders>
            <w:vAlign w:val="center"/>
          </w:tcPr>
          <w:p w:rsidR="002E2A9D" w:rsidRPr="00EA4D72" w:rsidRDefault="002E2A9D" w:rsidP="000F078D">
            <w:pPr>
              <w:pStyle w:val="PlainText"/>
              <w:rPr>
                <w:rFonts w:ascii="Calibri" w:hAnsi="Calibri" w:cs="Calibri"/>
                <w:color w:val="0000FF"/>
                <w:sz w:val="14"/>
                <w:szCs w:val="14"/>
                <w:u w:val="single"/>
              </w:rPr>
            </w:pPr>
          </w:p>
        </w:tc>
        <w:tc>
          <w:tcPr>
            <w:tcW w:w="956" w:type="dxa"/>
            <w:tcBorders>
              <w:top w:val="nil"/>
              <w:left w:val="nil"/>
              <w:bottom w:val="nil"/>
              <w:right w:val="single" w:sz="4" w:space="0" w:color="000000"/>
            </w:tcBorders>
            <w:vAlign w:val="center"/>
          </w:tcPr>
          <w:p w:rsidR="002E2A9D" w:rsidRPr="00EA4D72" w:rsidRDefault="002E2A9D" w:rsidP="000F078D">
            <w:pPr>
              <w:pStyle w:val="PlainText"/>
              <w:rPr>
                <w:rFonts w:cs="Calibri"/>
                <w:color w:val="003399"/>
                <w:sz w:val="14"/>
                <w:szCs w:val="14"/>
                <w:u w:val="single"/>
              </w:rPr>
            </w:pPr>
            <w:r w:rsidRPr="00EA4D72">
              <w:rPr>
                <w:rFonts w:cs="Calibri"/>
                <w:color w:val="003399"/>
                <w:sz w:val="14"/>
                <w:szCs w:val="14"/>
                <w:u w:val="single"/>
              </w:rPr>
              <w:t>Econ Data</w:t>
            </w:r>
          </w:p>
        </w:tc>
        <w:tc>
          <w:tcPr>
            <w:tcW w:w="1214" w:type="dxa"/>
            <w:tcBorders>
              <w:top w:val="nil"/>
              <w:left w:val="nil"/>
              <w:bottom w:val="nil"/>
              <w:right w:val="single" w:sz="4" w:space="0" w:color="000000"/>
            </w:tcBorders>
            <w:vAlign w:val="center"/>
          </w:tcPr>
          <w:p w:rsidR="002E2A9D" w:rsidRPr="00EA4D72" w:rsidRDefault="002E2A9D" w:rsidP="000F078D">
            <w:pPr>
              <w:pStyle w:val="PlainText"/>
              <w:rPr>
                <w:rFonts w:cs="Calibri"/>
                <w:color w:val="003399"/>
                <w:sz w:val="14"/>
                <w:szCs w:val="14"/>
                <w:u w:val="single"/>
              </w:rPr>
            </w:pPr>
            <w:r w:rsidRPr="00EA4D72">
              <w:rPr>
                <w:rFonts w:cs="Calibri"/>
                <w:color w:val="003399"/>
                <w:sz w:val="14"/>
                <w:szCs w:val="14"/>
                <w:u w:val="single"/>
              </w:rPr>
              <w:t>Econ Data</w:t>
            </w:r>
          </w:p>
        </w:tc>
        <w:tc>
          <w:tcPr>
            <w:tcW w:w="819" w:type="dxa"/>
            <w:tcBorders>
              <w:top w:val="nil"/>
              <w:left w:val="nil"/>
              <w:bottom w:val="nil"/>
              <w:right w:val="single" w:sz="4" w:space="0" w:color="auto"/>
            </w:tcBorders>
            <w:vAlign w:val="center"/>
          </w:tcPr>
          <w:p w:rsidR="002E2A9D" w:rsidRPr="00EA4D72" w:rsidRDefault="002E2A9D" w:rsidP="000F078D">
            <w:pPr>
              <w:pStyle w:val="PlainText"/>
              <w:rPr>
                <w:rFonts w:cs="Calibri"/>
                <w:b/>
                <w:bCs/>
                <w:color w:val="003399"/>
                <w:sz w:val="14"/>
                <w:szCs w:val="14"/>
                <w:u w:val="single"/>
              </w:rPr>
            </w:pPr>
            <w:r w:rsidRPr="00EA4D72">
              <w:rPr>
                <w:rFonts w:cs="Calibri"/>
                <w:b/>
                <w:bCs/>
                <w:color w:val="003399"/>
                <w:sz w:val="14"/>
                <w:szCs w:val="14"/>
                <w:u w:val="single"/>
              </w:rPr>
              <w:t> </w:t>
            </w:r>
          </w:p>
        </w:tc>
      </w:tr>
      <w:tr w:rsidR="002E2A9D" w:rsidRPr="0093145A" w:rsidTr="000F078D">
        <w:trPr>
          <w:trHeight w:val="300"/>
        </w:trPr>
        <w:tc>
          <w:tcPr>
            <w:tcW w:w="1317" w:type="dxa"/>
            <w:vMerge/>
            <w:tcBorders>
              <w:top w:val="single" w:sz="4" w:space="0" w:color="auto"/>
              <w:left w:val="single" w:sz="4" w:space="0" w:color="auto"/>
              <w:bottom w:val="single" w:sz="4" w:space="0" w:color="000000"/>
              <w:right w:val="single" w:sz="4" w:space="0" w:color="000000"/>
            </w:tcBorders>
            <w:vAlign w:val="center"/>
          </w:tcPr>
          <w:p w:rsidR="002E2A9D" w:rsidRPr="00EA4D72" w:rsidRDefault="002E2A9D" w:rsidP="000F078D">
            <w:pPr>
              <w:pStyle w:val="PlainText"/>
              <w:rPr>
                <w:rFonts w:cs="Calibri"/>
                <w:color w:val="000000"/>
                <w:sz w:val="14"/>
                <w:szCs w:val="14"/>
              </w:rPr>
            </w:pPr>
          </w:p>
        </w:tc>
        <w:tc>
          <w:tcPr>
            <w:tcW w:w="1249" w:type="dxa"/>
            <w:vMerge/>
            <w:tcBorders>
              <w:top w:val="nil"/>
              <w:left w:val="single" w:sz="4" w:space="0" w:color="000000"/>
              <w:bottom w:val="single" w:sz="4" w:space="0" w:color="000000"/>
              <w:right w:val="single" w:sz="4" w:space="0" w:color="000000"/>
            </w:tcBorders>
            <w:vAlign w:val="center"/>
          </w:tcPr>
          <w:p w:rsidR="002E2A9D" w:rsidRPr="00EA4D72" w:rsidRDefault="002E2A9D" w:rsidP="000F078D">
            <w:pPr>
              <w:pStyle w:val="PlainText"/>
              <w:rPr>
                <w:rFonts w:ascii="Calibri" w:hAnsi="Calibri" w:cs="Calibri"/>
                <w:color w:val="0000FF"/>
                <w:sz w:val="14"/>
                <w:szCs w:val="14"/>
                <w:u w:val="single"/>
              </w:rPr>
            </w:pPr>
          </w:p>
        </w:tc>
        <w:tc>
          <w:tcPr>
            <w:tcW w:w="624" w:type="dxa"/>
            <w:tcBorders>
              <w:top w:val="nil"/>
              <w:left w:val="nil"/>
              <w:bottom w:val="single" w:sz="4" w:space="0" w:color="000000"/>
              <w:right w:val="single" w:sz="4" w:space="0" w:color="000000"/>
            </w:tcBorders>
            <w:shd w:val="clear" w:color="000000" w:fill="FCD5B4"/>
            <w:vAlign w:val="center"/>
          </w:tcPr>
          <w:p w:rsidR="002E2A9D" w:rsidRPr="00EA4D72" w:rsidRDefault="00995BC1" w:rsidP="000F078D">
            <w:pPr>
              <w:pStyle w:val="PlainText"/>
              <w:rPr>
                <w:rFonts w:ascii="Calibri" w:hAnsi="Calibri" w:cs="Calibri"/>
                <w:color w:val="0000FF"/>
                <w:sz w:val="14"/>
                <w:szCs w:val="14"/>
                <w:u w:val="single"/>
              </w:rPr>
            </w:pPr>
            <w:hyperlink r:id="rId80" w:history="1">
              <w:r w:rsidR="002E2A9D" w:rsidRPr="00EA4D72">
                <w:rPr>
                  <w:rFonts w:ascii="Calibri" w:hAnsi="Calibri" w:cs="Calibri"/>
                  <w:color w:val="0000FF"/>
                  <w:sz w:val="14"/>
                  <w:szCs w:val="14"/>
                  <w:u w:val="single"/>
                </w:rPr>
                <w:t>related</w:t>
              </w:r>
            </w:hyperlink>
          </w:p>
        </w:tc>
        <w:tc>
          <w:tcPr>
            <w:tcW w:w="624" w:type="dxa"/>
            <w:tcBorders>
              <w:top w:val="nil"/>
              <w:left w:val="nil"/>
              <w:bottom w:val="single" w:sz="4" w:space="0" w:color="000000"/>
              <w:right w:val="single" w:sz="4" w:space="0" w:color="000000"/>
            </w:tcBorders>
            <w:shd w:val="clear" w:color="000000" w:fill="FCD5B4"/>
            <w:vAlign w:val="center"/>
          </w:tcPr>
          <w:p w:rsidR="002E2A9D" w:rsidRPr="00EA4D72" w:rsidRDefault="00995BC1" w:rsidP="000F078D">
            <w:pPr>
              <w:pStyle w:val="PlainText"/>
              <w:rPr>
                <w:rFonts w:ascii="Calibri" w:hAnsi="Calibri" w:cs="Calibri"/>
                <w:color w:val="0000FF"/>
                <w:sz w:val="14"/>
                <w:szCs w:val="14"/>
                <w:u w:val="single"/>
              </w:rPr>
            </w:pPr>
            <w:hyperlink r:id="rId81" w:history="1">
              <w:r w:rsidR="002E2A9D" w:rsidRPr="00EA4D72">
                <w:rPr>
                  <w:rFonts w:ascii="Calibri" w:hAnsi="Calibri" w:cs="Calibri"/>
                  <w:color w:val="0000FF"/>
                  <w:sz w:val="14"/>
                  <w:szCs w:val="14"/>
                  <w:u w:val="single"/>
                </w:rPr>
                <w:t>related</w:t>
              </w:r>
            </w:hyperlink>
          </w:p>
        </w:tc>
        <w:tc>
          <w:tcPr>
            <w:tcW w:w="908" w:type="dxa"/>
            <w:vMerge/>
            <w:tcBorders>
              <w:top w:val="nil"/>
              <w:left w:val="single" w:sz="4" w:space="0" w:color="000000"/>
              <w:bottom w:val="single" w:sz="4" w:space="0" w:color="000000"/>
              <w:right w:val="single" w:sz="4" w:space="0" w:color="000000"/>
            </w:tcBorders>
            <w:vAlign w:val="center"/>
          </w:tcPr>
          <w:p w:rsidR="002E2A9D" w:rsidRPr="00EA4D72" w:rsidRDefault="002E2A9D" w:rsidP="000F078D">
            <w:pPr>
              <w:pStyle w:val="PlainText"/>
              <w:rPr>
                <w:rFonts w:ascii="Calibri" w:hAnsi="Calibri" w:cs="Calibri"/>
                <w:color w:val="0000FF"/>
                <w:sz w:val="14"/>
                <w:szCs w:val="14"/>
                <w:u w:val="single"/>
              </w:rPr>
            </w:pPr>
          </w:p>
        </w:tc>
        <w:tc>
          <w:tcPr>
            <w:tcW w:w="824" w:type="dxa"/>
            <w:vMerge/>
            <w:tcBorders>
              <w:top w:val="nil"/>
              <w:left w:val="single" w:sz="4" w:space="0" w:color="000000"/>
              <w:bottom w:val="single" w:sz="4" w:space="0" w:color="000000"/>
              <w:right w:val="single" w:sz="4" w:space="0" w:color="000000"/>
            </w:tcBorders>
            <w:vAlign w:val="center"/>
          </w:tcPr>
          <w:p w:rsidR="002E2A9D" w:rsidRPr="00EA4D72" w:rsidRDefault="002E2A9D" w:rsidP="000F078D">
            <w:pPr>
              <w:pStyle w:val="PlainText"/>
              <w:rPr>
                <w:rFonts w:ascii="Calibri" w:hAnsi="Calibri" w:cs="Calibri"/>
                <w:color w:val="0000FF"/>
                <w:sz w:val="14"/>
                <w:szCs w:val="14"/>
                <w:u w:val="single"/>
              </w:rPr>
            </w:pPr>
          </w:p>
        </w:tc>
        <w:tc>
          <w:tcPr>
            <w:tcW w:w="956" w:type="dxa"/>
            <w:tcBorders>
              <w:top w:val="nil"/>
              <w:left w:val="nil"/>
              <w:bottom w:val="single" w:sz="4" w:space="0" w:color="000000"/>
              <w:right w:val="single" w:sz="4" w:space="0" w:color="000000"/>
            </w:tcBorders>
            <w:vAlign w:val="center"/>
          </w:tcPr>
          <w:p w:rsidR="002E2A9D" w:rsidRPr="00EA4D72" w:rsidRDefault="002E2A9D" w:rsidP="000F078D">
            <w:pPr>
              <w:pStyle w:val="PlainText"/>
              <w:rPr>
                <w:rFonts w:cs="Calibri"/>
                <w:color w:val="003399"/>
                <w:sz w:val="14"/>
                <w:szCs w:val="14"/>
                <w:u w:val="single"/>
              </w:rPr>
            </w:pPr>
            <w:r w:rsidRPr="00EA4D72">
              <w:rPr>
                <w:rFonts w:cs="Calibri"/>
                <w:color w:val="003399"/>
                <w:sz w:val="14"/>
                <w:szCs w:val="14"/>
                <w:u w:val="single"/>
              </w:rPr>
              <w:t> </w:t>
            </w:r>
          </w:p>
        </w:tc>
        <w:tc>
          <w:tcPr>
            <w:tcW w:w="1214" w:type="dxa"/>
            <w:tcBorders>
              <w:top w:val="nil"/>
              <w:left w:val="nil"/>
              <w:bottom w:val="single" w:sz="4" w:space="0" w:color="000000"/>
              <w:right w:val="single" w:sz="4" w:space="0" w:color="000000"/>
            </w:tcBorders>
            <w:vAlign w:val="center"/>
          </w:tcPr>
          <w:p w:rsidR="002E2A9D" w:rsidRPr="00EA4D72" w:rsidRDefault="002E2A9D" w:rsidP="000F078D">
            <w:pPr>
              <w:pStyle w:val="PlainText"/>
              <w:rPr>
                <w:rFonts w:cs="Calibri"/>
                <w:color w:val="003399"/>
                <w:sz w:val="14"/>
                <w:szCs w:val="14"/>
                <w:u w:val="single"/>
              </w:rPr>
            </w:pPr>
            <w:r w:rsidRPr="00EA4D72">
              <w:rPr>
                <w:rFonts w:cs="Calibri"/>
                <w:color w:val="003399"/>
                <w:sz w:val="14"/>
                <w:szCs w:val="14"/>
                <w:u w:val="single"/>
              </w:rPr>
              <w:t> </w:t>
            </w:r>
          </w:p>
        </w:tc>
        <w:tc>
          <w:tcPr>
            <w:tcW w:w="819" w:type="dxa"/>
            <w:tcBorders>
              <w:top w:val="nil"/>
              <w:left w:val="nil"/>
              <w:bottom w:val="single" w:sz="4" w:space="0" w:color="000000"/>
              <w:right w:val="single" w:sz="4" w:space="0" w:color="auto"/>
            </w:tcBorders>
            <w:vAlign w:val="center"/>
          </w:tcPr>
          <w:p w:rsidR="002E2A9D" w:rsidRPr="00EA4D72" w:rsidRDefault="002E2A9D" w:rsidP="000F078D">
            <w:pPr>
              <w:pStyle w:val="PlainText"/>
              <w:rPr>
                <w:rFonts w:cs="Calibri"/>
                <w:b/>
                <w:bCs/>
                <w:color w:val="003399"/>
                <w:sz w:val="14"/>
                <w:szCs w:val="14"/>
                <w:u w:val="single"/>
              </w:rPr>
            </w:pPr>
            <w:r w:rsidRPr="00EA4D72">
              <w:rPr>
                <w:rFonts w:cs="Calibri"/>
                <w:b/>
                <w:bCs/>
                <w:color w:val="003399"/>
                <w:sz w:val="14"/>
                <w:szCs w:val="14"/>
                <w:u w:val="single"/>
              </w:rPr>
              <w:t> </w:t>
            </w:r>
          </w:p>
        </w:tc>
      </w:tr>
      <w:tr w:rsidR="002E2A9D" w:rsidRPr="0093145A" w:rsidTr="000F078D">
        <w:trPr>
          <w:trHeight w:val="300"/>
        </w:trPr>
        <w:tc>
          <w:tcPr>
            <w:tcW w:w="1317" w:type="dxa"/>
            <w:tcBorders>
              <w:top w:val="nil"/>
              <w:left w:val="single" w:sz="4" w:space="0" w:color="auto"/>
              <w:bottom w:val="single" w:sz="4" w:space="0" w:color="000000"/>
              <w:right w:val="single" w:sz="4" w:space="0" w:color="000000"/>
            </w:tcBorders>
            <w:vAlign w:val="center"/>
          </w:tcPr>
          <w:p w:rsidR="002E2A9D" w:rsidRPr="00EA4D72" w:rsidRDefault="00995BC1" w:rsidP="000F078D">
            <w:pPr>
              <w:pStyle w:val="PlainText"/>
              <w:rPr>
                <w:rFonts w:ascii="Calibri" w:hAnsi="Calibri" w:cs="Calibri"/>
                <w:color w:val="0000FF"/>
                <w:sz w:val="14"/>
                <w:szCs w:val="14"/>
                <w:u w:val="single"/>
              </w:rPr>
            </w:pPr>
            <w:hyperlink r:id="rId82" w:anchor="page=12" w:history="1">
              <w:r w:rsidR="002E2A9D" w:rsidRPr="00EA4D72">
                <w:rPr>
                  <w:rFonts w:ascii="Calibri" w:hAnsi="Calibri" w:cs="Calibri"/>
                  <w:color w:val="0000FF"/>
                  <w:sz w:val="14"/>
                  <w:szCs w:val="14"/>
                  <w:u w:val="single"/>
                </w:rPr>
                <w:t>appendices</w:t>
              </w:r>
            </w:hyperlink>
          </w:p>
        </w:tc>
        <w:tc>
          <w:tcPr>
            <w:tcW w:w="1249" w:type="dxa"/>
            <w:tcBorders>
              <w:top w:val="nil"/>
              <w:left w:val="nil"/>
              <w:bottom w:val="single" w:sz="4" w:space="0" w:color="000000"/>
              <w:right w:val="single" w:sz="4" w:space="0" w:color="000000"/>
            </w:tcBorders>
            <w:vAlign w:val="center"/>
          </w:tcPr>
          <w:p w:rsidR="002E2A9D" w:rsidRPr="00EA4D72" w:rsidRDefault="002E2A9D" w:rsidP="000F078D">
            <w:pPr>
              <w:pStyle w:val="PlainText"/>
              <w:rPr>
                <w:rFonts w:cs="Calibri"/>
                <w:color w:val="003399"/>
                <w:sz w:val="14"/>
                <w:szCs w:val="14"/>
                <w:u w:val="single"/>
              </w:rPr>
            </w:pPr>
            <w:r w:rsidRPr="00EA4D72">
              <w:rPr>
                <w:rFonts w:cs="Calibri"/>
                <w:color w:val="003399"/>
                <w:sz w:val="14"/>
                <w:szCs w:val="14"/>
                <w:u w:val="single"/>
              </w:rPr>
              <w:t>II</w:t>
            </w:r>
            <w:r w:rsidRPr="00EA4D72">
              <w:rPr>
                <w:rFonts w:cs="Calibri"/>
                <w:color w:val="000000"/>
                <w:sz w:val="14"/>
                <w:szCs w:val="14"/>
              </w:rPr>
              <w:t xml:space="preserve"> , </w:t>
            </w:r>
            <w:r w:rsidRPr="00EA4D72">
              <w:rPr>
                <w:rFonts w:cs="Calibri"/>
                <w:color w:val="003399"/>
                <w:sz w:val="14"/>
                <w:szCs w:val="14"/>
                <w:u w:val="single"/>
              </w:rPr>
              <w:t>III</w:t>
            </w:r>
            <w:r w:rsidRPr="00EA4D72">
              <w:rPr>
                <w:rFonts w:cs="Calibri"/>
                <w:color w:val="000000"/>
                <w:sz w:val="14"/>
                <w:szCs w:val="14"/>
              </w:rPr>
              <w:t xml:space="preserve"> , </w:t>
            </w:r>
            <w:r w:rsidRPr="00EA4D72">
              <w:rPr>
                <w:rFonts w:cs="Calibri"/>
                <w:color w:val="003399"/>
                <w:sz w:val="14"/>
                <w:szCs w:val="14"/>
                <w:u w:val="single"/>
              </w:rPr>
              <w:t>VI</w:t>
            </w:r>
            <w:r w:rsidRPr="00EA4D72">
              <w:rPr>
                <w:rFonts w:cs="Calibri"/>
                <w:color w:val="000000"/>
                <w:sz w:val="14"/>
                <w:szCs w:val="14"/>
              </w:rPr>
              <w:t xml:space="preserve"> , </w:t>
            </w:r>
            <w:r w:rsidRPr="00EA4D72">
              <w:rPr>
                <w:rFonts w:cs="Calibri"/>
                <w:color w:val="003399"/>
                <w:sz w:val="14"/>
                <w:szCs w:val="14"/>
                <w:u w:val="single"/>
              </w:rPr>
              <w:t>VIII</w:t>
            </w:r>
          </w:p>
        </w:tc>
        <w:tc>
          <w:tcPr>
            <w:tcW w:w="624" w:type="dxa"/>
            <w:tcBorders>
              <w:top w:val="nil"/>
              <w:left w:val="nil"/>
              <w:bottom w:val="single" w:sz="4" w:space="0" w:color="000000"/>
              <w:right w:val="single" w:sz="4" w:space="0" w:color="000000"/>
            </w:tcBorders>
            <w:shd w:val="clear" w:color="000000" w:fill="FCD5B4"/>
            <w:vAlign w:val="center"/>
          </w:tcPr>
          <w:p w:rsidR="002E2A9D" w:rsidRPr="00EA4D72" w:rsidRDefault="002E2A9D" w:rsidP="000F078D">
            <w:pPr>
              <w:pStyle w:val="PlainText"/>
              <w:rPr>
                <w:rFonts w:cs="Calibri"/>
                <w:color w:val="003399"/>
                <w:sz w:val="14"/>
                <w:szCs w:val="14"/>
                <w:u w:val="single"/>
              </w:rPr>
            </w:pPr>
            <w:r w:rsidRPr="00EA4D72">
              <w:rPr>
                <w:rFonts w:cs="Calibri"/>
                <w:color w:val="003399"/>
                <w:sz w:val="14"/>
                <w:szCs w:val="14"/>
                <w:u w:val="single"/>
              </w:rPr>
              <w:t>I</w:t>
            </w:r>
            <w:r w:rsidRPr="00EA4D72">
              <w:rPr>
                <w:rFonts w:cs="Calibri"/>
                <w:color w:val="000000"/>
                <w:sz w:val="14"/>
                <w:szCs w:val="14"/>
              </w:rPr>
              <w:t xml:space="preserve"> , </w:t>
            </w:r>
            <w:r w:rsidRPr="00EA4D72">
              <w:rPr>
                <w:rFonts w:cs="Calibri"/>
                <w:color w:val="003399"/>
                <w:sz w:val="14"/>
                <w:szCs w:val="14"/>
                <w:u w:val="single"/>
              </w:rPr>
              <w:t>II</w:t>
            </w:r>
            <w:r w:rsidRPr="00EA4D72">
              <w:rPr>
                <w:rFonts w:cs="Calibri"/>
                <w:color w:val="000000"/>
                <w:sz w:val="14"/>
                <w:szCs w:val="14"/>
              </w:rPr>
              <w:t xml:space="preserve"> , </w:t>
            </w:r>
            <w:r w:rsidRPr="00EA4D72">
              <w:rPr>
                <w:rFonts w:cs="Calibri"/>
                <w:color w:val="003399"/>
                <w:sz w:val="14"/>
                <w:szCs w:val="14"/>
                <w:u w:val="single"/>
              </w:rPr>
              <w:t>IV</w:t>
            </w:r>
            <w:r w:rsidRPr="00EA4D72">
              <w:rPr>
                <w:rFonts w:cs="Calibri"/>
                <w:color w:val="000000"/>
                <w:sz w:val="14"/>
                <w:szCs w:val="14"/>
              </w:rPr>
              <w:t xml:space="preserve"> , </w:t>
            </w:r>
            <w:r w:rsidRPr="00EA4D72">
              <w:rPr>
                <w:rFonts w:cs="Calibri"/>
                <w:color w:val="003399"/>
                <w:sz w:val="14"/>
                <w:szCs w:val="14"/>
                <w:u w:val="single"/>
              </w:rPr>
              <w:t>VII</w:t>
            </w:r>
          </w:p>
        </w:tc>
        <w:tc>
          <w:tcPr>
            <w:tcW w:w="624" w:type="dxa"/>
            <w:tcBorders>
              <w:top w:val="nil"/>
              <w:left w:val="nil"/>
              <w:bottom w:val="single" w:sz="4" w:space="0" w:color="000000"/>
              <w:right w:val="single" w:sz="4" w:space="0" w:color="000000"/>
            </w:tcBorders>
            <w:shd w:val="clear" w:color="000000" w:fill="FCD5B4"/>
            <w:vAlign w:val="center"/>
          </w:tcPr>
          <w:p w:rsidR="002E2A9D" w:rsidRPr="00EA4D72" w:rsidRDefault="00995BC1" w:rsidP="000F078D">
            <w:pPr>
              <w:pStyle w:val="PlainText"/>
              <w:rPr>
                <w:rFonts w:ascii="Calibri" w:hAnsi="Calibri" w:cs="Calibri"/>
                <w:color w:val="0000FF"/>
                <w:sz w:val="14"/>
                <w:szCs w:val="14"/>
                <w:u w:val="single"/>
              </w:rPr>
            </w:pPr>
            <w:hyperlink r:id="rId83" w:anchor="page=30" w:history="1">
              <w:r w:rsidR="002E2A9D" w:rsidRPr="00EA4D72">
                <w:rPr>
                  <w:rFonts w:ascii="Calibri" w:hAnsi="Calibri" w:cs="Calibri"/>
                  <w:color w:val="0000FF"/>
                  <w:sz w:val="14"/>
                  <w:szCs w:val="14"/>
                  <w:u w:val="single"/>
                </w:rPr>
                <w:t>VII</w:t>
              </w:r>
            </w:hyperlink>
          </w:p>
        </w:tc>
        <w:tc>
          <w:tcPr>
            <w:tcW w:w="908" w:type="dxa"/>
            <w:tcBorders>
              <w:top w:val="nil"/>
              <w:left w:val="nil"/>
              <w:bottom w:val="single" w:sz="4" w:space="0" w:color="000000"/>
              <w:right w:val="single" w:sz="4" w:space="0" w:color="000000"/>
            </w:tcBorders>
            <w:vAlign w:val="center"/>
          </w:tcPr>
          <w:p w:rsidR="002E2A9D" w:rsidRPr="00EA4D72" w:rsidRDefault="002E2A9D" w:rsidP="000F078D">
            <w:pPr>
              <w:pStyle w:val="PlainText"/>
              <w:rPr>
                <w:rFonts w:cs="Calibri"/>
                <w:color w:val="003399"/>
                <w:sz w:val="14"/>
                <w:szCs w:val="14"/>
                <w:u w:val="single"/>
              </w:rPr>
            </w:pPr>
            <w:r w:rsidRPr="00EA4D72">
              <w:rPr>
                <w:rFonts w:cs="Calibri"/>
                <w:color w:val="003399"/>
                <w:sz w:val="14"/>
                <w:szCs w:val="14"/>
                <w:u w:val="single"/>
              </w:rPr>
              <w:t>V</w:t>
            </w:r>
            <w:r w:rsidRPr="00EA4D72">
              <w:rPr>
                <w:rFonts w:cs="Calibri"/>
                <w:color w:val="000000"/>
                <w:sz w:val="14"/>
                <w:szCs w:val="14"/>
              </w:rPr>
              <w:t xml:space="preserve"> , </w:t>
            </w:r>
            <w:r w:rsidRPr="00EA4D72">
              <w:rPr>
                <w:rFonts w:cs="Calibri"/>
                <w:color w:val="003399"/>
                <w:sz w:val="14"/>
                <w:szCs w:val="14"/>
                <w:u w:val="single"/>
              </w:rPr>
              <w:t>VIII</w:t>
            </w:r>
          </w:p>
        </w:tc>
        <w:tc>
          <w:tcPr>
            <w:tcW w:w="824" w:type="dxa"/>
            <w:tcBorders>
              <w:top w:val="nil"/>
              <w:left w:val="nil"/>
              <w:bottom w:val="single" w:sz="4" w:space="0" w:color="000000"/>
              <w:right w:val="single" w:sz="4" w:space="0" w:color="000000"/>
            </w:tcBorders>
            <w:vAlign w:val="center"/>
          </w:tcPr>
          <w:p w:rsidR="002E2A9D" w:rsidRPr="00EA4D72" w:rsidRDefault="00995BC1" w:rsidP="000F078D">
            <w:pPr>
              <w:pStyle w:val="PlainText"/>
              <w:rPr>
                <w:rFonts w:ascii="Calibri" w:hAnsi="Calibri" w:cs="Calibri"/>
                <w:color w:val="0000FF"/>
                <w:sz w:val="14"/>
                <w:szCs w:val="14"/>
                <w:u w:val="single"/>
              </w:rPr>
            </w:pPr>
            <w:hyperlink r:id="rId84" w:anchor="page=43" w:history="1">
              <w:r w:rsidR="002E2A9D" w:rsidRPr="00EA4D72">
                <w:rPr>
                  <w:rFonts w:ascii="Calibri" w:hAnsi="Calibri" w:cs="Calibri"/>
                  <w:color w:val="0000FF"/>
                  <w:sz w:val="14"/>
                  <w:szCs w:val="14"/>
                  <w:u w:val="single"/>
                </w:rPr>
                <w:t>IX</w:t>
              </w:r>
            </w:hyperlink>
          </w:p>
        </w:tc>
        <w:tc>
          <w:tcPr>
            <w:tcW w:w="956" w:type="dxa"/>
            <w:tcBorders>
              <w:top w:val="nil"/>
              <w:left w:val="nil"/>
              <w:bottom w:val="single" w:sz="4" w:space="0" w:color="000000"/>
              <w:right w:val="single" w:sz="4" w:space="0" w:color="000000"/>
            </w:tcBorders>
            <w:vAlign w:val="center"/>
          </w:tcPr>
          <w:p w:rsidR="002E2A9D" w:rsidRPr="00EA4D72" w:rsidRDefault="002E2A9D" w:rsidP="000F078D">
            <w:pPr>
              <w:pStyle w:val="PlainText"/>
              <w:rPr>
                <w:rFonts w:cs="Calibri"/>
                <w:color w:val="003399"/>
                <w:sz w:val="14"/>
                <w:szCs w:val="14"/>
                <w:u w:val="single"/>
              </w:rPr>
            </w:pPr>
            <w:r w:rsidRPr="00EA4D72">
              <w:rPr>
                <w:rFonts w:cs="Calibri"/>
                <w:color w:val="003399"/>
                <w:sz w:val="14"/>
                <w:szCs w:val="14"/>
                <w:u w:val="single"/>
              </w:rPr>
              <w:t>X</w:t>
            </w:r>
            <w:r w:rsidRPr="00EA4D72">
              <w:rPr>
                <w:rFonts w:cs="Calibri"/>
                <w:color w:val="000000"/>
                <w:sz w:val="14"/>
                <w:szCs w:val="14"/>
              </w:rPr>
              <w:t xml:space="preserve"> , </w:t>
            </w:r>
            <w:r w:rsidRPr="00EA4D72">
              <w:rPr>
                <w:rFonts w:cs="Calibri"/>
                <w:color w:val="003399"/>
                <w:sz w:val="14"/>
                <w:szCs w:val="14"/>
                <w:u w:val="single"/>
              </w:rPr>
              <w:t>XI</w:t>
            </w:r>
          </w:p>
        </w:tc>
        <w:tc>
          <w:tcPr>
            <w:tcW w:w="1214" w:type="dxa"/>
            <w:tcBorders>
              <w:top w:val="nil"/>
              <w:left w:val="nil"/>
              <w:bottom w:val="single" w:sz="4" w:space="0" w:color="000000"/>
              <w:right w:val="single" w:sz="4" w:space="0" w:color="000000"/>
            </w:tcBorders>
            <w:vAlign w:val="center"/>
          </w:tcPr>
          <w:p w:rsidR="002E2A9D" w:rsidRPr="00EA4D72" w:rsidRDefault="00995BC1" w:rsidP="000F078D">
            <w:pPr>
              <w:pStyle w:val="PlainText"/>
              <w:rPr>
                <w:rFonts w:ascii="Calibri" w:hAnsi="Calibri" w:cs="Calibri"/>
                <w:color w:val="0000FF"/>
                <w:sz w:val="14"/>
                <w:szCs w:val="14"/>
                <w:u w:val="single"/>
              </w:rPr>
            </w:pPr>
            <w:hyperlink r:id="rId85" w:anchor="page=49" w:history="1">
              <w:r w:rsidR="002E2A9D" w:rsidRPr="00EA4D72">
                <w:rPr>
                  <w:rFonts w:ascii="Calibri" w:hAnsi="Calibri" w:cs="Calibri"/>
                  <w:color w:val="0000FF"/>
                  <w:sz w:val="14"/>
                  <w:szCs w:val="14"/>
                  <w:u w:val="single"/>
                </w:rPr>
                <w:t>XII</w:t>
              </w:r>
            </w:hyperlink>
          </w:p>
        </w:tc>
        <w:tc>
          <w:tcPr>
            <w:tcW w:w="819" w:type="dxa"/>
            <w:tcBorders>
              <w:top w:val="nil"/>
              <w:left w:val="nil"/>
              <w:bottom w:val="single" w:sz="4" w:space="0" w:color="000000"/>
              <w:right w:val="single" w:sz="4" w:space="0" w:color="auto"/>
            </w:tcBorders>
            <w:vAlign w:val="center"/>
          </w:tcPr>
          <w:p w:rsidR="002E2A9D" w:rsidRPr="00EA4D72" w:rsidRDefault="002E2A9D" w:rsidP="000F078D">
            <w:pPr>
              <w:pStyle w:val="PlainText"/>
              <w:rPr>
                <w:rFonts w:cs="Calibri"/>
                <w:color w:val="003399"/>
                <w:sz w:val="14"/>
                <w:szCs w:val="14"/>
                <w:u w:val="single"/>
              </w:rPr>
            </w:pPr>
            <w:r w:rsidRPr="00EA4D72">
              <w:rPr>
                <w:rFonts w:cs="Calibri"/>
                <w:color w:val="003399"/>
                <w:sz w:val="14"/>
                <w:szCs w:val="14"/>
                <w:u w:val="single"/>
              </w:rPr>
              <w:t>II</w:t>
            </w:r>
            <w:r w:rsidRPr="00EA4D72">
              <w:rPr>
                <w:rFonts w:cs="Calibri"/>
                <w:color w:val="000000"/>
                <w:sz w:val="14"/>
                <w:szCs w:val="14"/>
              </w:rPr>
              <w:t xml:space="preserve"> , </w:t>
            </w:r>
            <w:r w:rsidRPr="00EA4D72">
              <w:rPr>
                <w:rFonts w:cs="Calibri"/>
                <w:color w:val="003399"/>
                <w:sz w:val="14"/>
                <w:szCs w:val="14"/>
                <w:u w:val="single"/>
              </w:rPr>
              <w:t>XIII</w:t>
            </w:r>
          </w:p>
        </w:tc>
      </w:tr>
      <w:tr w:rsidR="002E2A9D" w:rsidRPr="0093145A" w:rsidTr="000F078D">
        <w:trPr>
          <w:trHeight w:val="300"/>
        </w:trPr>
        <w:tc>
          <w:tcPr>
            <w:tcW w:w="1317" w:type="dxa"/>
            <w:tcBorders>
              <w:top w:val="nil"/>
              <w:left w:val="single" w:sz="4" w:space="0" w:color="auto"/>
              <w:bottom w:val="single" w:sz="4" w:space="0" w:color="000000"/>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variables</w:t>
            </w:r>
          </w:p>
        </w:tc>
        <w:tc>
          <w:tcPr>
            <w:tcW w:w="1249" w:type="dxa"/>
            <w:tcBorders>
              <w:top w:val="nil"/>
              <w:left w:val="nil"/>
              <w:bottom w:val="single" w:sz="4" w:space="0" w:color="000000"/>
              <w:right w:val="single" w:sz="4" w:space="0" w:color="000000"/>
            </w:tcBorders>
            <w:vAlign w:val="center"/>
          </w:tcPr>
          <w:p w:rsidR="002E2A9D" w:rsidRPr="00EA4D72" w:rsidRDefault="005C58D5" w:rsidP="000F078D">
            <w:pPr>
              <w:pStyle w:val="PlainText"/>
              <w:rPr>
                <w:rFonts w:cs="Calibri"/>
                <w:color w:val="003399"/>
                <w:sz w:val="14"/>
                <w:szCs w:val="14"/>
                <w:u w:val="single"/>
              </w:rPr>
            </w:pPr>
            <w:r>
              <w:rPr>
                <w:noProof/>
                <w:lang w:val="en-GB"/>
              </w:rPr>
              <w:drawing>
                <wp:anchor distT="0" distB="0" distL="114300" distR="114300" simplePos="0" relativeHeight="251648000" behindDoc="0" locked="0" layoutInCell="1" allowOverlap="1">
                  <wp:simplePos x="0" y="0"/>
                  <wp:positionH relativeFrom="column">
                    <wp:posOffset>0</wp:posOffset>
                  </wp:positionH>
                  <wp:positionV relativeFrom="paragraph">
                    <wp:posOffset>0</wp:posOffset>
                  </wp:positionV>
                  <wp:extent cx="152400" cy="152400"/>
                  <wp:effectExtent l="0" t="0" r="0" b="0"/>
                  <wp:wrapNone/>
                  <wp:docPr id="14" name="Picture 101" descr="Description: icon">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Description: icon">
                            <a:hlinkClick r:id="rId86"/>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14:sizeRelH relativeFrom="page">
                    <wp14:pctWidth>0</wp14:pctWidth>
                  </wp14:sizeRelH>
                  <wp14:sizeRelV relativeFrom="page">
                    <wp14:pctHeight>0</wp14:pctHeight>
                  </wp14:sizeRelV>
                </wp:anchor>
              </w:drawing>
            </w:r>
          </w:p>
        </w:tc>
        <w:tc>
          <w:tcPr>
            <w:tcW w:w="624" w:type="dxa"/>
            <w:tcBorders>
              <w:top w:val="nil"/>
              <w:left w:val="nil"/>
              <w:bottom w:val="single" w:sz="4" w:space="0" w:color="000000"/>
              <w:right w:val="single" w:sz="4" w:space="0" w:color="000000"/>
            </w:tcBorders>
            <w:shd w:val="clear" w:color="000000" w:fill="FCD5B4"/>
            <w:vAlign w:val="center"/>
          </w:tcPr>
          <w:p w:rsidR="002E2A9D" w:rsidRPr="00EA4D72" w:rsidRDefault="005C58D5" w:rsidP="000F078D">
            <w:pPr>
              <w:pStyle w:val="PlainText"/>
              <w:rPr>
                <w:rFonts w:cs="Calibri"/>
                <w:color w:val="003399"/>
                <w:sz w:val="14"/>
                <w:szCs w:val="14"/>
                <w:u w:val="single"/>
              </w:rPr>
            </w:pPr>
            <w:r>
              <w:rPr>
                <w:noProof/>
                <w:lang w:val="en-GB"/>
              </w:rPr>
              <w:drawing>
                <wp:anchor distT="0" distB="0" distL="114300" distR="114300" simplePos="0" relativeHeight="251649024" behindDoc="0" locked="0" layoutInCell="1" allowOverlap="1">
                  <wp:simplePos x="0" y="0"/>
                  <wp:positionH relativeFrom="column">
                    <wp:posOffset>0</wp:posOffset>
                  </wp:positionH>
                  <wp:positionV relativeFrom="paragraph">
                    <wp:posOffset>0</wp:posOffset>
                  </wp:positionV>
                  <wp:extent cx="152400" cy="152400"/>
                  <wp:effectExtent l="0" t="0" r="0" b="0"/>
                  <wp:wrapNone/>
                  <wp:docPr id="15" name="Picture 100" descr="Description: icon">
                    <a:hlinkClick xmlns:a="http://schemas.openxmlformats.org/drawingml/2006/main" r:id="rId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Description: icon">
                            <a:hlinkClick r:id="rId88"/>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14:sizeRelH relativeFrom="page">
                    <wp14:pctWidth>0</wp14:pctWidth>
                  </wp14:sizeRelH>
                  <wp14:sizeRelV relativeFrom="page">
                    <wp14:pctHeight>0</wp14:pctHeight>
                  </wp14:sizeRelV>
                </wp:anchor>
              </w:drawing>
            </w:r>
          </w:p>
        </w:tc>
        <w:tc>
          <w:tcPr>
            <w:tcW w:w="624" w:type="dxa"/>
            <w:tcBorders>
              <w:top w:val="nil"/>
              <w:left w:val="nil"/>
              <w:bottom w:val="single" w:sz="4" w:space="0" w:color="000000"/>
              <w:right w:val="single" w:sz="4" w:space="0" w:color="000000"/>
            </w:tcBorders>
            <w:shd w:val="clear" w:color="000000" w:fill="FCD5B4"/>
            <w:vAlign w:val="center"/>
          </w:tcPr>
          <w:p w:rsidR="002E2A9D" w:rsidRPr="00EA4D72" w:rsidRDefault="005C58D5" w:rsidP="000F078D">
            <w:pPr>
              <w:pStyle w:val="PlainText"/>
              <w:rPr>
                <w:rFonts w:cs="Calibri"/>
                <w:color w:val="003399"/>
                <w:sz w:val="14"/>
                <w:szCs w:val="14"/>
                <w:u w:val="single"/>
              </w:rPr>
            </w:pPr>
            <w:r>
              <w:rPr>
                <w:noProof/>
                <w:lang w:val="en-GB"/>
              </w:rPr>
              <w:drawing>
                <wp:anchor distT="0" distB="0" distL="114300" distR="114300" simplePos="0" relativeHeight="251650048" behindDoc="0" locked="0" layoutInCell="1" allowOverlap="1">
                  <wp:simplePos x="0" y="0"/>
                  <wp:positionH relativeFrom="column">
                    <wp:posOffset>0</wp:posOffset>
                  </wp:positionH>
                  <wp:positionV relativeFrom="paragraph">
                    <wp:posOffset>0</wp:posOffset>
                  </wp:positionV>
                  <wp:extent cx="152400" cy="152400"/>
                  <wp:effectExtent l="0" t="0" r="0" b="0"/>
                  <wp:wrapNone/>
                  <wp:docPr id="16" name="Picture 99" descr="Description: icon">
                    <a:hlinkClick xmlns:a="http://schemas.openxmlformats.org/drawingml/2006/main" r:id="rId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Description: icon">
                            <a:hlinkClick r:id="rId89"/>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14:sizeRelH relativeFrom="page">
                    <wp14:pctWidth>0</wp14:pctWidth>
                  </wp14:sizeRelH>
                  <wp14:sizeRelV relativeFrom="page">
                    <wp14:pctHeight>0</wp14:pctHeight>
                  </wp14:sizeRelV>
                </wp:anchor>
              </w:drawing>
            </w:r>
          </w:p>
        </w:tc>
        <w:tc>
          <w:tcPr>
            <w:tcW w:w="908" w:type="dxa"/>
            <w:tcBorders>
              <w:top w:val="nil"/>
              <w:left w:val="nil"/>
              <w:bottom w:val="single" w:sz="4" w:space="0" w:color="000000"/>
              <w:right w:val="single" w:sz="4" w:space="0" w:color="000000"/>
            </w:tcBorders>
            <w:vAlign w:val="center"/>
          </w:tcPr>
          <w:p w:rsidR="002E2A9D" w:rsidRPr="00EA4D72" w:rsidRDefault="005C58D5" w:rsidP="000F078D">
            <w:pPr>
              <w:pStyle w:val="PlainText"/>
              <w:rPr>
                <w:rFonts w:cs="Calibri"/>
                <w:color w:val="003399"/>
                <w:sz w:val="14"/>
                <w:szCs w:val="14"/>
                <w:u w:val="single"/>
              </w:rPr>
            </w:pPr>
            <w:r>
              <w:rPr>
                <w:noProof/>
                <w:lang w:val="en-GB"/>
              </w:rPr>
              <w:drawing>
                <wp:anchor distT="0" distB="0" distL="114300" distR="114300" simplePos="0" relativeHeight="251651072" behindDoc="0" locked="0" layoutInCell="1" allowOverlap="1">
                  <wp:simplePos x="0" y="0"/>
                  <wp:positionH relativeFrom="column">
                    <wp:posOffset>0</wp:posOffset>
                  </wp:positionH>
                  <wp:positionV relativeFrom="paragraph">
                    <wp:posOffset>0</wp:posOffset>
                  </wp:positionV>
                  <wp:extent cx="152400" cy="152400"/>
                  <wp:effectExtent l="0" t="0" r="0" b="0"/>
                  <wp:wrapNone/>
                  <wp:docPr id="17" name="Picture 98" descr="Description: icon">
                    <a:hlinkClick xmlns:a="http://schemas.openxmlformats.org/drawingml/2006/main" r:id="rId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Description: icon">
                            <a:hlinkClick r:id="rId90"/>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14:sizeRelH relativeFrom="page">
                    <wp14:pctWidth>0</wp14:pctWidth>
                  </wp14:sizeRelH>
                  <wp14:sizeRelV relativeFrom="page">
                    <wp14:pctHeight>0</wp14:pctHeight>
                  </wp14:sizeRelV>
                </wp:anchor>
              </w:drawing>
            </w:r>
          </w:p>
        </w:tc>
        <w:tc>
          <w:tcPr>
            <w:tcW w:w="824" w:type="dxa"/>
            <w:tcBorders>
              <w:top w:val="nil"/>
              <w:left w:val="nil"/>
              <w:bottom w:val="single" w:sz="4" w:space="0" w:color="000000"/>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 </w:t>
            </w:r>
          </w:p>
        </w:tc>
        <w:tc>
          <w:tcPr>
            <w:tcW w:w="956" w:type="dxa"/>
            <w:tcBorders>
              <w:top w:val="nil"/>
              <w:left w:val="nil"/>
              <w:bottom w:val="single" w:sz="4" w:space="0" w:color="000000"/>
              <w:right w:val="single" w:sz="4" w:space="0" w:color="000000"/>
            </w:tcBorders>
            <w:vAlign w:val="center"/>
          </w:tcPr>
          <w:p w:rsidR="002E2A9D" w:rsidRPr="00EA4D72" w:rsidRDefault="005C58D5" w:rsidP="000F078D">
            <w:pPr>
              <w:pStyle w:val="PlainText"/>
              <w:rPr>
                <w:rFonts w:cs="Calibri"/>
                <w:color w:val="003399"/>
                <w:sz w:val="14"/>
                <w:szCs w:val="14"/>
                <w:u w:val="single"/>
              </w:rPr>
            </w:pPr>
            <w:r>
              <w:rPr>
                <w:noProof/>
                <w:lang w:val="en-GB"/>
              </w:rPr>
              <w:drawing>
                <wp:anchor distT="0" distB="0" distL="114300" distR="114300" simplePos="0" relativeHeight="251652096" behindDoc="0" locked="0" layoutInCell="1" allowOverlap="1">
                  <wp:simplePos x="0" y="0"/>
                  <wp:positionH relativeFrom="column">
                    <wp:posOffset>0</wp:posOffset>
                  </wp:positionH>
                  <wp:positionV relativeFrom="paragraph">
                    <wp:posOffset>0</wp:posOffset>
                  </wp:positionV>
                  <wp:extent cx="152400" cy="152400"/>
                  <wp:effectExtent l="0" t="0" r="0" b="0"/>
                  <wp:wrapNone/>
                  <wp:docPr id="18" name="Picture 97" descr="Description: icon">
                    <a:hlinkClick xmlns:a="http://schemas.openxmlformats.org/drawingml/2006/main" r:id="rId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Description: icon">
                            <a:hlinkClick r:id="rId91"/>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14:sizeRelH relativeFrom="page">
                    <wp14:pctWidth>0</wp14:pctWidth>
                  </wp14:sizeRelH>
                  <wp14:sizeRelV relativeFrom="page">
                    <wp14:pctHeight>0</wp14:pctHeight>
                  </wp14:sizeRelV>
                </wp:anchor>
              </w:drawing>
            </w:r>
          </w:p>
        </w:tc>
        <w:tc>
          <w:tcPr>
            <w:tcW w:w="1214" w:type="dxa"/>
            <w:tcBorders>
              <w:top w:val="nil"/>
              <w:left w:val="nil"/>
              <w:bottom w:val="single" w:sz="4" w:space="0" w:color="000000"/>
              <w:right w:val="single" w:sz="4" w:space="0" w:color="000000"/>
            </w:tcBorders>
            <w:vAlign w:val="center"/>
          </w:tcPr>
          <w:p w:rsidR="002E2A9D" w:rsidRPr="00EA4D72" w:rsidRDefault="005C58D5" w:rsidP="000F078D">
            <w:pPr>
              <w:pStyle w:val="PlainText"/>
              <w:rPr>
                <w:rFonts w:cs="Calibri"/>
                <w:color w:val="003399"/>
                <w:sz w:val="14"/>
                <w:szCs w:val="14"/>
                <w:u w:val="single"/>
              </w:rPr>
            </w:pPr>
            <w:r>
              <w:rPr>
                <w:noProof/>
                <w:lang w:val="en-GB"/>
              </w:rPr>
              <w:drawing>
                <wp:anchor distT="0" distB="0" distL="114300" distR="114300" simplePos="0" relativeHeight="251653120" behindDoc="0" locked="0" layoutInCell="1" allowOverlap="1">
                  <wp:simplePos x="0" y="0"/>
                  <wp:positionH relativeFrom="column">
                    <wp:posOffset>0</wp:posOffset>
                  </wp:positionH>
                  <wp:positionV relativeFrom="paragraph">
                    <wp:posOffset>0</wp:posOffset>
                  </wp:positionV>
                  <wp:extent cx="152400" cy="152400"/>
                  <wp:effectExtent l="0" t="0" r="0" b="0"/>
                  <wp:wrapNone/>
                  <wp:docPr id="19" name="Picture 96" descr="Description: icon">
                    <a:hlinkClick xmlns:a="http://schemas.openxmlformats.org/drawingml/2006/main" r:id="rId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Description: icon">
                            <a:hlinkClick r:id="rId92"/>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14:sizeRelH relativeFrom="page">
                    <wp14:pctWidth>0</wp14:pctWidth>
                  </wp14:sizeRelH>
                  <wp14:sizeRelV relativeFrom="page">
                    <wp14:pctHeight>0</wp14:pctHeight>
                  </wp14:sizeRelV>
                </wp:anchor>
              </w:drawing>
            </w:r>
          </w:p>
        </w:tc>
        <w:tc>
          <w:tcPr>
            <w:tcW w:w="819" w:type="dxa"/>
            <w:tcBorders>
              <w:top w:val="nil"/>
              <w:left w:val="nil"/>
              <w:bottom w:val="single" w:sz="4" w:space="0" w:color="000000"/>
              <w:right w:val="single" w:sz="4" w:space="0" w:color="auto"/>
            </w:tcBorders>
            <w:vAlign w:val="center"/>
          </w:tcPr>
          <w:p w:rsidR="002E2A9D" w:rsidRPr="00EA4D72" w:rsidRDefault="005C58D5" w:rsidP="000F078D">
            <w:pPr>
              <w:pStyle w:val="PlainText"/>
              <w:rPr>
                <w:rFonts w:cs="Calibri"/>
                <w:color w:val="003399"/>
                <w:sz w:val="14"/>
                <w:szCs w:val="14"/>
                <w:u w:val="single"/>
              </w:rPr>
            </w:pPr>
            <w:r>
              <w:rPr>
                <w:noProof/>
                <w:lang w:val="en-GB"/>
              </w:rPr>
              <w:drawing>
                <wp:anchor distT="0" distB="0" distL="114300" distR="114300" simplePos="0" relativeHeight="251654144" behindDoc="0" locked="0" layoutInCell="1" allowOverlap="1">
                  <wp:simplePos x="0" y="0"/>
                  <wp:positionH relativeFrom="column">
                    <wp:posOffset>0</wp:posOffset>
                  </wp:positionH>
                  <wp:positionV relativeFrom="paragraph">
                    <wp:posOffset>0</wp:posOffset>
                  </wp:positionV>
                  <wp:extent cx="152400" cy="152400"/>
                  <wp:effectExtent l="0" t="0" r="0" b="0"/>
                  <wp:wrapNone/>
                  <wp:docPr id="20" name="Picture 31" descr="Description: icon">
                    <a:hlinkClick xmlns:a="http://schemas.openxmlformats.org/drawingml/2006/main" r:id="rId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escription: icon">
                            <a:hlinkClick r:id="rId93"/>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14:sizeRelH relativeFrom="page">
                    <wp14:pctWidth>0</wp14:pctWidth>
                  </wp14:sizeRelH>
                  <wp14:sizeRelV relativeFrom="page">
                    <wp14:pctHeight>0</wp14:pctHeight>
                  </wp14:sizeRelV>
                </wp:anchor>
              </w:drawing>
            </w:r>
          </w:p>
        </w:tc>
      </w:tr>
      <w:tr w:rsidR="002E2A9D" w:rsidRPr="0093145A" w:rsidTr="000F078D">
        <w:trPr>
          <w:trHeight w:val="300"/>
        </w:trPr>
        <w:tc>
          <w:tcPr>
            <w:tcW w:w="1317" w:type="dxa"/>
            <w:tcBorders>
              <w:top w:val="nil"/>
              <w:left w:val="single" w:sz="4" w:space="0" w:color="auto"/>
              <w:bottom w:val="nil"/>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variables</w:t>
            </w:r>
          </w:p>
        </w:tc>
        <w:tc>
          <w:tcPr>
            <w:tcW w:w="1249" w:type="dxa"/>
            <w:tcBorders>
              <w:top w:val="nil"/>
              <w:left w:val="nil"/>
              <w:bottom w:val="nil"/>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Enterprises</w:t>
            </w:r>
          </w:p>
        </w:tc>
        <w:tc>
          <w:tcPr>
            <w:tcW w:w="1248" w:type="dxa"/>
            <w:gridSpan w:val="2"/>
            <w:tcBorders>
              <w:top w:val="single" w:sz="4" w:space="0" w:color="000000"/>
              <w:left w:val="nil"/>
              <w:bottom w:val="nil"/>
              <w:right w:val="single" w:sz="4" w:space="0" w:color="000000"/>
            </w:tcBorders>
            <w:shd w:val="clear" w:color="000000" w:fill="FCD5B4"/>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Discards</w:t>
            </w:r>
          </w:p>
        </w:tc>
        <w:tc>
          <w:tcPr>
            <w:tcW w:w="908" w:type="dxa"/>
            <w:tcBorders>
              <w:top w:val="nil"/>
              <w:left w:val="nil"/>
              <w:bottom w:val="nil"/>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Capacity</w:t>
            </w:r>
          </w:p>
        </w:tc>
        <w:tc>
          <w:tcPr>
            <w:tcW w:w="824" w:type="dxa"/>
            <w:tcBorders>
              <w:top w:val="nil"/>
              <w:left w:val="nil"/>
              <w:bottom w:val="nil"/>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MEDITS</w:t>
            </w:r>
          </w:p>
        </w:tc>
        <w:tc>
          <w:tcPr>
            <w:tcW w:w="956" w:type="dxa"/>
            <w:vMerge w:val="restart"/>
            <w:tcBorders>
              <w:top w:val="nil"/>
              <w:left w:val="single" w:sz="4" w:space="0" w:color="000000"/>
              <w:bottom w:val="single" w:sz="4" w:space="0" w:color="000000"/>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 </w:t>
            </w:r>
          </w:p>
        </w:tc>
        <w:tc>
          <w:tcPr>
            <w:tcW w:w="1214" w:type="dxa"/>
            <w:tcBorders>
              <w:top w:val="nil"/>
              <w:left w:val="nil"/>
              <w:bottom w:val="nil"/>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Income</w:t>
            </w:r>
          </w:p>
        </w:tc>
        <w:tc>
          <w:tcPr>
            <w:tcW w:w="819" w:type="dxa"/>
            <w:vMerge w:val="restart"/>
            <w:tcBorders>
              <w:top w:val="nil"/>
              <w:left w:val="single" w:sz="4" w:space="0" w:color="000000"/>
              <w:bottom w:val="single" w:sz="4" w:space="0" w:color="000000"/>
              <w:right w:val="single" w:sz="4" w:space="0" w:color="auto"/>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 </w:t>
            </w:r>
          </w:p>
        </w:tc>
      </w:tr>
      <w:tr w:rsidR="002E2A9D" w:rsidRPr="0093145A" w:rsidTr="000F078D">
        <w:trPr>
          <w:trHeight w:val="300"/>
        </w:trPr>
        <w:tc>
          <w:tcPr>
            <w:tcW w:w="1317" w:type="dxa"/>
            <w:tcBorders>
              <w:top w:val="nil"/>
              <w:left w:val="single" w:sz="4" w:space="0" w:color="auto"/>
              <w:bottom w:val="nil"/>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(requested)</w:t>
            </w:r>
          </w:p>
        </w:tc>
        <w:tc>
          <w:tcPr>
            <w:tcW w:w="1249" w:type="dxa"/>
            <w:tcBorders>
              <w:top w:val="nil"/>
              <w:left w:val="nil"/>
              <w:bottom w:val="nil"/>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Employment</w:t>
            </w:r>
          </w:p>
        </w:tc>
        <w:tc>
          <w:tcPr>
            <w:tcW w:w="1248" w:type="dxa"/>
            <w:gridSpan w:val="2"/>
            <w:tcBorders>
              <w:top w:val="nil"/>
              <w:left w:val="nil"/>
              <w:bottom w:val="nil"/>
              <w:right w:val="single" w:sz="4" w:space="0" w:color="000000"/>
            </w:tcBorders>
            <w:shd w:val="clear" w:color="000000" w:fill="FCD5B4"/>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Effort</w:t>
            </w:r>
          </w:p>
        </w:tc>
        <w:tc>
          <w:tcPr>
            <w:tcW w:w="908" w:type="dxa"/>
            <w:tcBorders>
              <w:top w:val="nil"/>
              <w:left w:val="nil"/>
              <w:bottom w:val="nil"/>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Effort</w:t>
            </w:r>
          </w:p>
        </w:tc>
        <w:tc>
          <w:tcPr>
            <w:tcW w:w="824" w:type="dxa"/>
            <w:tcBorders>
              <w:top w:val="nil"/>
              <w:left w:val="nil"/>
              <w:bottom w:val="nil"/>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Small Pelagic</w:t>
            </w:r>
          </w:p>
        </w:tc>
        <w:tc>
          <w:tcPr>
            <w:tcW w:w="956" w:type="dxa"/>
            <w:vMerge/>
            <w:tcBorders>
              <w:top w:val="nil"/>
              <w:left w:val="single" w:sz="4" w:space="0" w:color="000000"/>
              <w:bottom w:val="single" w:sz="4" w:space="0" w:color="000000"/>
              <w:right w:val="single" w:sz="4" w:space="0" w:color="000000"/>
            </w:tcBorders>
            <w:vAlign w:val="center"/>
          </w:tcPr>
          <w:p w:rsidR="002E2A9D" w:rsidRPr="00EA4D72" w:rsidRDefault="002E2A9D" w:rsidP="000F078D">
            <w:pPr>
              <w:pStyle w:val="PlainText"/>
              <w:rPr>
                <w:rFonts w:cs="Calibri"/>
                <w:color w:val="000000"/>
                <w:sz w:val="14"/>
                <w:szCs w:val="14"/>
              </w:rPr>
            </w:pPr>
          </w:p>
        </w:tc>
        <w:tc>
          <w:tcPr>
            <w:tcW w:w="1214" w:type="dxa"/>
            <w:tcBorders>
              <w:top w:val="nil"/>
              <w:left w:val="nil"/>
              <w:bottom w:val="nil"/>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Personal c.</w:t>
            </w:r>
          </w:p>
        </w:tc>
        <w:tc>
          <w:tcPr>
            <w:tcW w:w="819" w:type="dxa"/>
            <w:vMerge/>
            <w:tcBorders>
              <w:top w:val="nil"/>
              <w:left w:val="single" w:sz="4" w:space="0" w:color="000000"/>
              <w:bottom w:val="single" w:sz="4" w:space="0" w:color="000000"/>
              <w:right w:val="single" w:sz="4" w:space="0" w:color="auto"/>
            </w:tcBorders>
            <w:vAlign w:val="center"/>
          </w:tcPr>
          <w:p w:rsidR="002E2A9D" w:rsidRPr="00EA4D72" w:rsidRDefault="002E2A9D" w:rsidP="000F078D">
            <w:pPr>
              <w:pStyle w:val="PlainText"/>
              <w:rPr>
                <w:rFonts w:cs="Calibri"/>
                <w:color w:val="000000"/>
                <w:sz w:val="14"/>
                <w:szCs w:val="14"/>
              </w:rPr>
            </w:pPr>
          </w:p>
        </w:tc>
      </w:tr>
      <w:tr w:rsidR="002E2A9D" w:rsidRPr="0093145A" w:rsidTr="000F078D">
        <w:trPr>
          <w:trHeight w:val="300"/>
        </w:trPr>
        <w:tc>
          <w:tcPr>
            <w:tcW w:w="1317" w:type="dxa"/>
            <w:tcBorders>
              <w:top w:val="nil"/>
              <w:left w:val="single" w:sz="4" w:space="0" w:color="auto"/>
              <w:bottom w:val="nil"/>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 </w:t>
            </w:r>
          </w:p>
        </w:tc>
        <w:tc>
          <w:tcPr>
            <w:tcW w:w="1249" w:type="dxa"/>
            <w:tcBorders>
              <w:top w:val="nil"/>
              <w:left w:val="nil"/>
              <w:bottom w:val="nil"/>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Income</w:t>
            </w:r>
          </w:p>
        </w:tc>
        <w:tc>
          <w:tcPr>
            <w:tcW w:w="1248" w:type="dxa"/>
            <w:gridSpan w:val="2"/>
            <w:tcBorders>
              <w:top w:val="nil"/>
              <w:left w:val="nil"/>
              <w:bottom w:val="nil"/>
              <w:right w:val="single" w:sz="4" w:space="0" w:color="000000"/>
            </w:tcBorders>
            <w:shd w:val="clear" w:color="000000" w:fill="FCD5B4"/>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Growth</w:t>
            </w:r>
          </w:p>
        </w:tc>
        <w:tc>
          <w:tcPr>
            <w:tcW w:w="908" w:type="dxa"/>
            <w:tcBorders>
              <w:top w:val="nil"/>
              <w:left w:val="nil"/>
              <w:bottom w:val="nil"/>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Landings</w:t>
            </w:r>
          </w:p>
        </w:tc>
        <w:tc>
          <w:tcPr>
            <w:tcW w:w="824" w:type="dxa"/>
            <w:tcBorders>
              <w:top w:val="nil"/>
              <w:left w:val="nil"/>
              <w:bottom w:val="nil"/>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Bottom trawl</w:t>
            </w:r>
          </w:p>
        </w:tc>
        <w:tc>
          <w:tcPr>
            <w:tcW w:w="956" w:type="dxa"/>
            <w:vMerge/>
            <w:tcBorders>
              <w:top w:val="nil"/>
              <w:left w:val="single" w:sz="4" w:space="0" w:color="000000"/>
              <w:bottom w:val="single" w:sz="4" w:space="0" w:color="000000"/>
              <w:right w:val="single" w:sz="4" w:space="0" w:color="000000"/>
            </w:tcBorders>
            <w:vAlign w:val="center"/>
          </w:tcPr>
          <w:p w:rsidR="002E2A9D" w:rsidRPr="00EA4D72" w:rsidRDefault="002E2A9D" w:rsidP="000F078D">
            <w:pPr>
              <w:pStyle w:val="PlainText"/>
              <w:rPr>
                <w:rFonts w:cs="Calibri"/>
                <w:color w:val="000000"/>
                <w:sz w:val="14"/>
                <w:szCs w:val="14"/>
              </w:rPr>
            </w:pPr>
          </w:p>
        </w:tc>
        <w:tc>
          <w:tcPr>
            <w:tcW w:w="1214" w:type="dxa"/>
            <w:tcBorders>
              <w:top w:val="nil"/>
              <w:left w:val="nil"/>
              <w:bottom w:val="nil"/>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Energy c.</w:t>
            </w:r>
          </w:p>
        </w:tc>
        <w:tc>
          <w:tcPr>
            <w:tcW w:w="819" w:type="dxa"/>
            <w:vMerge/>
            <w:tcBorders>
              <w:top w:val="nil"/>
              <w:left w:val="single" w:sz="4" w:space="0" w:color="000000"/>
              <w:bottom w:val="single" w:sz="4" w:space="0" w:color="000000"/>
              <w:right w:val="single" w:sz="4" w:space="0" w:color="auto"/>
            </w:tcBorders>
            <w:vAlign w:val="center"/>
          </w:tcPr>
          <w:p w:rsidR="002E2A9D" w:rsidRPr="00EA4D72" w:rsidRDefault="002E2A9D" w:rsidP="000F078D">
            <w:pPr>
              <w:pStyle w:val="PlainText"/>
              <w:rPr>
                <w:rFonts w:cs="Calibri"/>
                <w:color w:val="000000"/>
                <w:sz w:val="14"/>
                <w:szCs w:val="14"/>
              </w:rPr>
            </w:pPr>
          </w:p>
        </w:tc>
      </w:tr>
      <w:tr w:rsidR="002E2A9D" w:rsidRPr="0093145A" w:rsidTr="000F078D">
        <w:trPr>
          <w:trHeight w:val="300"/>
        </w:trPr>
        <w:tc>
          <w:tcPr>
            <w:tcW w:w="1317" w:type="dxa"/>
            <w:tcBorders>
              <w:top w:val="nil"/>
              <w:left w:val="single" w:sz="4" w:space="0" w:color="auto"/>
              <w:bottom w:val="nil"/>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 </w:t>
            </w:r>
          </w:p>
        </w:tc>
        <w:tc>
          <w:tcPr>
            <w:tcW w:w="1249" w:type="dxa"/>
            <w:tcBorders>
              <w:top w:val="nil"/>
              <w:left w:val="nil"/>
              <w:bottom w:val="nil"/>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Expenditure</w:t>
            </w:r>
          </w:p>
        </w:tc>
        <w:tc>
          <w:tcPr>
            <w:tcW w:w="1248" w:type="dxa"/>
            <w:gridSpan w:val="2"/>
            <w:tcBorders>
              <w:top w:val="nil"/>
              <w:left w:val="nil"/>
              <w:bottom w:val="nil"/>
              <w:right w:val="single" w:sz="4" w:space="0" w:color="000000"/>
            </w:tcBorders>
            <w:shd w:val="clear" w:color="000000" w:fill="FCD5B4"/>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Landings</w:t>
            </w:r>
          </w:p>
        </w:tc>
        <w:tc>
          <w:tcPr>
            <w:tcW w:w="908" w:type="dxa"/>
            <w:tcBorders>
              <w:top w:val="nil"/>
              <w:left w:val="nil"/>
              <w:bottom w:val="nil"/>
              <w:right w:val="single" w:sz="4" w:space="0" w:color="000000"/>
            </w:tcBorders>
            <w:vAlign w:val="center"/>
          </w:tcPr>
          <w:p w:rsidR="002E2A9D" w:rsidRPr="00EA4D72" w:rsidRDefault="002E2A9D" w:rsidP="000F078D">
            <w:pPr>
              <w:pStyle w:val="PlainText"/>
              <w:rPr>
                <w:rFonts w:ascii="Calibri" w:hAnsi="Calibri" w:cs="Calibri"/>
                <w:color w:val="000000"/>
                <w:sz w:val="14"/>
                <w:szCs w:val="14"/>
              </w:rPr>
            </w:pPr>
            <w:r w:rsidRPr="00EA4D72">
              <w:rPr>
                <w:rFonts w:ascii="Calibri" w:hAnsi="Calibri" w:cs="Calibri"/>
                <w:color w:val="000000"/>
                <w:sz w:val="14"/>
                <w:szCs w:val="14"/>
              </w:rPr>
              <w:t> </w:t>
            </w:r>
          </w:p>
        </w:tc>
        <w:tc>
          <w:tcPr>
            <w:tcW w:w="824" w:type="dxa"/>
            <w:tcBorders>
              <w:top w:val="nil"/>
              <w:left w:val="nil"/>
              <w:bottom w:val="nil"/>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Pelagic trawl</w:t>
            </w:r>
          </w:p>
        </w:tc>
        <w:tc>
          <w:tcPr>
            <w:tcW w:w="956" w:type="dxa"/>
            <w:vMerge/>
            <w:tcBorders>
              <w:top w:val="nil"/>
              <w:left w:val="single" w:sz="4" w:space="0" w:color="000000"/>
              <w:bottom w:val="single" w:sz="4" w:space="0" w:color="000000"/>
              <w:right w:val="single" w:sz="4" w:space="0" w:color="000000"/>
            </w:tcBorders>
            <w:vAlign w:val="center"/>
          </w:tcPr>
          <w:p w:rsidR="002E2A9D" w:rsidRPr="00EA4D72" w:rsidRDefault="002E2A9D" w:rsidP="000F078D">
            <w:pPr>
              <w:pStyle w:val="PlainText"/>
              <w:rPr>
                <w:rFonts w:cs="Calibri"/>
                <w:color w:val="000000"/>
                <w:sz w:val="14"/>
                <w:szCs w:val="14"/>
              </w:rPr>
            </w:pPr>
          </w:p>
        </w:tc>
        <w:tc>
          <w:tcPr>
            <w:tcW w:w="1214" w:type="dxa"/>
            <w:tcBorders>
              <w:top w:val="nil"/>
              <w:left w:val="nil"/>
              <w:bottom w:val="nil"/>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Raw Mat. c.</w:t>
            </w:r>
          </w:p>
        </w:tc>
        <w:tc>
          <w:tcPr>
            <w:tcW w:w="819" w:type="dxa"/>
            <w:vMerge/>
            <w:tcBorders>
              <w:top w:val="nil"/>
              <w:left w:val="single" w:sz="4" w:space="0" w:color="000000"/>
              <w:bottom w:val="single" w:sz="4" w:space="0" w:color="000000"/>
              <w:right w:val="single" w:sz="4" w:space="0" w:color="auto"/>
            </w:tcBorders>
            <w:vAlign w:val="center"/>
          </w:tcPr>
          <w:p w:rsidR="002E2A9D" w:rsidRPr="00EA4D72" w:rsidRDefault="002E2A9D" w:rsidP="000F078D">
            <w:pPr>
              <w:pStyle w:val="PlainText"/>
              <w:rPr>
                <w:rFonts w:cs="Calibri"/>
                <w:color w:val="000000"/>
                <w:sz w:val="14"/>
                <w:szCs w:val="14"/>
              </w:rPr>
            </w:pPr>
          </w:p>
        </w:tc>
      </w:tr>
      <w:tr w:rsidR="002E2A9D" w:rsidRPr="0093145A" w:rsidTr="000F078D">
        <w:trPr>
          <w:trHeight w:val="300"/>
        </w:trPr>
        <w:tc>
          <w:tcPr>
            <w:tcW w:w="1317" w:type="dxa"/>
            <w:tcBorders>
              <w:top w:val="nil"/>
              <w:left w:val="single" w:sz="4" w:space="0" w:color="auto"/>
              <w:bottom w:val="nil"/>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 </w:t>
            </w:r>
          </w:p>
        </w:tc>
        <w:tc>
          <w:tcPr>
            <w:tcW w:w="1249" w:type="dxa"/>
            <w:tcBorders>
              <w:top w:val="nil"/>
              <w:left w:val="nil"/>
              <w:bottom w:val="nil"/>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Capital Value</w:t>
            </w:r>
          </w:p>
        </w:tc>
        <w:tc>
          <w:tcPr>
            <w:tcW w:w="1248" w:type="dxa"/>
            <w:gridSpan w:val="2"/>
            <w:tcBorders>
              <w:top w:val="nil"/>
              <w:left w:val="nil"/>
              <w:bottom w:val="nil"/>
              <w:right w:val="single" w:sz="4" w:space="0" w:color="000000"/>
            </w:tcBorders>
            <w:shd w:val="clear" w:color="000000" w:fill="FCD5B4"/>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Maturity ogive</w:t>
            </w:r>
          </w:p>
        </w:tc>
        <w:tc>
          <w:tcPr>
            <w:tcW w:w="908" w:type="dxa"/>
            <w:tcBorders>
              <w:top w:val="nil"/>
              <w:left w:val="nil"/>
              <w:bottom w:val="nil"/>
              <w:right w:val="single" w:sz="4" w:space="0" w:color="000000"/>
            </w:tcBorders>
            <w:vAlign w:val="center"/>
          </w:tcPr>
          <w:p w:rsidR="002E2A9D" w:rsidRPr="00EA4D72" w:rsidRDefault="002E2A9D" w:rsidP="000F078D">
            <w:pPr>
              <w:pStyle w:val="PlainText"/>
              <w:rPr>
                <w:rFonts w:ascii="Calibri" w:hAnsi="Calibri" w:cs="Calibri"/>
                <w:color w:val="000000"/>
                <w:sz w:val="14"/>
                <w:szCs w:val="14"/>
              </w:rPr>
            </w:pPr>
            <w:r w:rsidRPr="00EA4D72">
              <w:rPr>
                <w:rFonts w:ascii="Calibri" w:hAnsi="Calibri" w:cs="Calibri"/>
                <w:color w:val="000000"/>
                <w:sz w:val="14"/>
                <w:szCs w:val="14"/>
              </w:rPr>
              <w:t> </w:t>
            </w:r>
          </w:p>
        </w:tc>
        <w:tc>
          <w:tcPr>
            <w:tcW w:w="824" w:type="dxa"/>
            <w:tcBorders>
              <w:top w:val="nil"/>
              <w:left w:val="nil"/>
              <w:bottom w:val="nil"/>
              <w:right w:val="single" w:sz="4" w:space="0" w:color="000000"/>
            </w:tcBorders>
            <w:vAlign w:val="center"/>
          </w:tcPr>
          <w:p w:rsidR="002E2A9D" w:rsidRPr="00EA4D72" w:rsidRDefault="002E2A9D" w:rsidP="000F078D">
            <w:pPr>
              <w:pStyle w:val="PlainText"/>
              <w:rPr>
                <w:rFonts w:ascii="Calibri" w:hAnsi="Calibri" w:cs="Calibri"/>
                <w:color w:val="000000"/>
                <w:sz w:val="14"/>
                <w:szCs w:val="14"/>
              </w:rPr>
            </w:pPr>
            <w:r w:rsidRPr="00EA4D72">
              <w:rPr>
                <w:rFonts w:ascii="Calibri" w:hAnsi="Calibri" w:cs="Calibri"/>
                <w:color w:val="000000"/>
                <w:sz w:val="14"/>
                <w:szCs w:val="14"/>
              </w:rPr>
              <w:t> </w:t>
            </w:r>
          </w:p>
        </w:tc>
        <w:tc>
          <w:tcPr>
            <w:tcW w:w="956" w:type="dxa"/>
            <w:vMerge/>
            <w:tcBorders>
              <w:top w:val="nil"/>
              <w:left w:val="single" w:sz="4" w:space="0" w:color="000000"/>
              <w:bottom w:val="single" w:sz="4" w:space="0" w:color="000000"/>
              <w:right w:val="single" w:sz="4" w:space="0" w:color="000000"/>
            </w:tcBorders>
            <w:vAlign w:val="center"/>
          </w:tcPr>
          <w:p w:rsidR="002E2A9D" w:rsidRPr="00EA4D72" w:rsidRDefault="002E2A9D" w:rsidP="000F078D">
            <w:pPr>
              <w:pStyle w:val="PlainText"/>
              <w:rPr>
                <w:rFonts w:cs="Calibri"/>
                <w:color w:val="000000"/>
                <w:sz w:val="14"/>
                <w:szCs w:val="14"/>
              </w:rPr>
            </w:pPr>
          </w:p>
        </w:tc>
        <w:tc>
          <w:tcPr>
            <w:tcW w:w="1214" w:type="dxa"/>
            <w:tcBorders>
              <w:top w:val="nil"/>
              <w:left w:val="nil"/>
              <w:bottom w:val="nil"/>
              <w:right w:val="single" w:sz="4" w:space="0" w:color="000000"/>
            </w:tcBorders>
            <w:vAlign w:val="center"/>
          </w:tcPr>
          <w:p w:rsidR="002E2A9D" w:rsidRPr="00EA4D72" w:rsidRDefault="002E2A9D" w:rsidP="000F078D">
            <w:pPr>
              <w:pStyle w:val="PlainText"/>
              <w:rPr>
                <w:rFonts w:cs="Calibri"/>
                <w:color w:val="000000"/>
                <w:sz w:val="14"/>
                <w:szCs w:val="14"/>
              </w:rPr>
            </w:pPr>
            <w:r>
              <w:rPr>
                <w:rFonts w:cs="Calibri"/>
                <w:color w:val="000000"/>
                <w:sz w:val="14"/>
                <w:szCs w:val="14"/>
              </w:rPr>
              <w:t xml:space="preserve">otherOper </w:t>
            </w:r>
            <w:r w:rsidRPr="00EA4D72">
              <w:rPr>
                <w:rFonts w:cs="Calibri"/>
                <w:color w:val="000000"/>
                <w:sz w:val="14"/>
                <w:szCs w:val="14"/>
              </w:rPr>
              <w:t>.</w:t>
            </w:r>
          </w:p>
        </w:tc>
        <w:tc>
          <w:tcPr>
            <w:tcW w:w="819" w:type="dxa"/>
            <w:vMerge/>
            <w:tcBorders>
              <w:top w:val="nil"/>
              <w:left w:val="single" w:sz="4" w:space="0" w:color="000000"/>
              <w:bottom w:val="single" w:sz="4" w:space="0" w:color="000000"/>
              <w:right w:val="single" w:sz="4" w:space="0" w:color="auto"/>
            </w:tcBorders>
            <w:vAlign w:val="center"/>
          </w:tcPr>
          <w:p w:rsidR="002E2A9D" w:rsidRPr="00EA4D72" w:rsidRDefault="002E2A9D" w:rsidP="000F078D">
            <w:pPr>
              <w:pStyle w:val="PlainText"/>
              <w:rPr>
                <w:rFonts w:cs="Calibri"/>
                <w:color w:val="000000"/>
                <w:sz w:val="14"/>
                <w:szCs w:val="14"/>
              </w:rPr>
            </w:pPr>
          </w:p>
        </w:tc>
      </w:tr>
      <w:tr w:rsidR="002E2A9D" w:rsidRPr="0093145A" w:rsidTr="000F078D">
        <w:trPr>
          <w:trHeight w:val="300"/>
        </w:trPr>
        <w:tc>
          <w:tcPr>
            <w:tcW w:w="1317" w:type="dxa"/>
            <w:tcBorders>
              <w:top w:val="nil"/>
              <w:left w:val="single" w:sz="4" w:space="0" w:color="auto"/>
              <w:bottom w:val="nil"/>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 </w:t>
            </w:r>
          </w:p>
        </w:tc>
        <w:tc>
          <w:tcPr>
            <w:tcW w:w="1249" w:type="dxa"/>
            <w:tcBorders>
              <w:top w:val="nil"/>
              <w:left w:val="nil"/>
              <w:bottom w:val="nil"/>
              <w:right w:val="single" w:sz="4" w:space="0" w:color="000000"/>
            </w:tcBorders>
            <w:vAlign w:val="center"/>
          </w:tcPr>
          <w:p w:rsidR="002E2A9D" w:rsidRPr="00EA4D72" w:rsidRDefault="002E2A9D" w:rsidP="000F078D">
            <w:pPr>
              <w:pStyle w:val="PlainText"/>
              <w:rPr>
                <w:rFonts w:ascii="Calibri" w:hAnsi="Calibri" w:cs="Calibri"/>
                <w:color w:val="000000"/>
                <w:sz w:val="14"/>
                <w:szCs w:val="14"/>
              </w:rPr>
            </w:pPr>
            <w:r w:rsidRPr="00EA4D72">
              <w:rPr>
                <w:rFonts w:ascii="Calibri" w:hAnsi="Calibri" w:cs="Calibri"/>
                <w:color w:val="000000"/>
                <w:sz w:val="14"/>
                <w:szCs w:val="14"/>
              </w:rPr>
              <w:t> </w:t>
            </w:r>
          </w:p>
        </w:tc>
        <w:tc>
          <w:tcPr>
            <w:tcW w:w="1248" w:type="dxa"/>
            <w:gridSpan w:val="2"/>
            <w:tcBorders>
              <w:top w:val="nil"/>
              <w:left w:val="nil"/>
              <w:bottom w:val="nil"/>
              <w:right w:val="single" w:sz="4" w:space="0" w:color="000000"/>
            </w:tcBorders>
            <w:shd w:val="clear" w:color="000000" w:fill="FCD5B4"/>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Sex ratio</w:t>
            </w:r>
          </w:p>
        </w:tc>
        <w:tc>
          <w:tcPr>
            <w:tcW w:w="908" w:type="dxa"/>
            <w:tcBorders>
              <w:top w:val="nil"/>
              <w:left w:val="nil"/>
              <w:bottom w:val="nil"/>
              <w:right w:val="single" w:sz="4" w:space="0" w:color="000000"/>
            </w:tcBorders>
            <w:vAlign w:val="center"/>
          </w:tcPr>
          <w:p w:rsidR="002E2A9D" w:rsidRPr="00EA4D72" w:rsidRDefault="002E2A9D" w:rsidP="000F078D">
            <w:pPr>
              <w:pStyle w:val="PlainText"/>
              <w:rPr>
                <w:rFonts w:ascii="Calibri" w:hAnsi="Calibri" w:cs="Calibri"/>
                <w:color w:val="000000"/>
                <w:sz w:val="14"/>
                <w:szCs w:val="14"/>
              </w:rPr>
            </w:pPr>
            <w:r w:rsidRPr="00EA4D72">
              <w:rPr>
                <w:rFonts w:ascii="Calibri" w:hAnsi="Calibri" w:cs="Calibri"/>
                <w:color w:val="000000"/>
                <w:sz w:val="14"/>
                <w:szCs w:val="14"/>
              </w:rPr>
              <w:t> </w:t>
            </w:r>
          </w:p>
        </w:tc>
        <w:tc>
          <w:tcPr>
            <w:tcW w:w="824" w:type="dxa"/>
            <w:tcBorders>
              <w:top w:val="nil"/>
              <w:left w:val="nil"/>
              <w:bottom w:val="nil"/>
              <w:right w:val="single" w:sz="4" w:space="0" w:color="000000"/>
            </w:tcBorders>
            <w:vAlign w:val="center"/>
          </w:tcPr>
          <w:p w:rsidR="002E2A9D" w:rsidRPr="00EA4D72" w:rsidRDefault="002E2A9D" w:rsidP="000F078D">
            <w:pPr>
              <w:pStyle w:val="PlainText"/>
              <w:rPr>
                <w:rFonts w:ascii="Calibri" w:hAnsi="Calibri" w:cs="Calibri"/>
                <w:color w:val="000000"/>
                <w:sz w:val="14"/>
                <w:szCs w:val="14"/>
              </w:rPr>
            </w:pPr>
            <w:r w:rsidRPr="00EA4D72">
              <w:rPr>
                <w:rFonts w:ascii="Calibri" w:hAnsi="Calibri" w:cs="Calibri"/>
                <w:color w:val="000000"/>
                <w:sz w:val="14"/>
                <w:szCs w:val="14"/>
              </w:rPr>
              <w:t> </w:t>
            </w:r>
          </w:p>
        </w:tc>
        <w:tc>
          <w:tcPr>
            <w:tcW w:w="956" w:type="dxa"/>
            <w:vMerge/>
            <w:tcBorders>
              <w:top w:val="nil"/>
              <w:left w:val="single" w:sz="4" w:space="0" w:color="000000"/>
              <w:bottom w:val="single" w:sz="4" w:space="0" w:color="000000"/>
              <w:right w:val="single" w:sz="4" w:space="0" w:color="000000"/>
            </w:tcBorders>
            <w:vAlign w:val="center"/>
          </w:tcPr>
          <w:p w:rsidR="002E2A9D" w:rsidRPr="00EA4D72" w:rsidRDefault="002E2A9D" w:rsidP="000F078D">
            <w:pPr>
              <w:pStyle w:val="PlainText"/>
              <w:rPr>
                <w:rFonts w:cs="Calibri"/>
                <w:color w:val="000000"/>
                <w:sz w:val="14"/>
                <w:szCs w:val="14"/>
              </w:rPr>
            </w:pPr>
          </w:p>
        </w:tc>
        <w:tc>
          <w:tcPr>
            <w:tcW w:w="1214" w:type="dxa"/>
            <w:tcBorders>
              <w:top w:val="nil"/>
              <w:left w:val="nil"/>
              <w:bottom w:val="nil"/>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Capital c.</w:t>
            </w:r>
          </w:p>
        </w:tc>
        <w:tc>
          <w:tcPr>
            <w:tcW w:w="819" w:type="dxa"/>
            <w:vMerge/>
            <w:tcBorders>
              <w:top w:val="nil"/>
              <w:left w:val="single" w:sz="4" w:space="0" w:color="000000"/>
              <w:bottom w:val="single" w:sz="4" w:space="0" w:color="000000"/>
              <w:right w:val="single" w:sz="4" w:space="0" w:color="auto"/>
            </w:tcBorders>
            <w:vAlign w:val="center"/>
          </w:tcPr>
          <w:p w:rsidR="002E2A9D" w:rsidRPr="00EA4D72" w:rsidRDefault="002E2A9D" w:rsidP="000F078D">
            <w:pPr>
              <w:pStyle w:val="PlainText"/>
              <w:rPr>
                <w:rFonts w:cs="Calibri"/>
                <w:color w:val="000000"/>
                <w:sz w:val="14"/>
                <w:szCs w:val="14"/>
              </w:rPr>
            </w:pPr>
          </w:p>
        </w:tc>
      </w:tr>
      <w:tr w:rsidR="002E2A9D" w:rsidRPr="0093145A" w:rsidTr="000F078D">
        <w:trPr>
          <w:trHeight w:val="300"/>
        </w:trPr>
        <w:tc>
          <w:tcPr>
            <w:tcW w:w="1317" w:type="dxa"/>
            <w:tcBorders>
              <w:top w:val="nil"/>
              <w:left w:val="single" w:sz="4" w:space="0" w:color="auto"/>
              <w:bottom w:val="nil"/>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 </w:t>
            </w:r>
          </w:p>
        </w:tc>
        <w:tc>
          <w:tcPr>
            <w:tcW w:w="1249" w:type="dxa"/>
            <w:tcBorders>
              <w:top w:val="nil"/>
              <w:left w:val="nil"/>
              <w:bottom w:val="nil"/>
              <w:right w:val="single" w:sz="4" w:space="0" w:color="000000"/>
            </w:tcBorders>
            <w:vAlign w:val="center"/>
          </w:tcPr>
          <w:p w:rsidR="002E2A9D" w:rsidRPr="00EA4D72" w:rsidRDefault="002E2A9D" w:rsidP="000F078D">
            <w:pPr>
              <w:pStyle w:val="PlainText"/>
              <w:rPr>
                <w:rFonts w:ascii="Calibri" w:hAnsi="Calibri" w:cs="Calibri"/>
                <w:color w:val="000000"/>
                <w:sz w:val="14"/>
                <w:szCs w:val="14"/>
              </w:rPr>
            </w:pPr>
            <w:r w:rsidRPr="00EA4D72">
              <w:rPr>
                <w:rFonts w:ascii="Calibri" w:hAnsi="Calibri" w:cs="Calibri"/>
                <w:color w:val="000000"/>
                <w:sz w:val="14"/>
                <w:szCs w:val="14"/>
              </w:rPr>
              <w:t> </w:t>
            </w:r>
          </w:p>
        </w:tc>
        <w:tc>
          <w:tcPr>
            <w:tcW w:w="1248" w:type="dxa"/>
            <w:gridSpan w:val="2"/>
            <w:tcBorders>
              <w:top w:val="nil"/>
              <w:left w:val="nil"/>
              <w:bottom w:val="nil"/>
              <w:right w:val="single" w:sz="4" w:space="0" w:color="000000"/>
            </w:tcBorders>
            <w:shd w:val="clear" w:color="000000" w:fill="FCD5B4"/>
            <w:vAlign w:val="center"/>
          </w:tcPr>
          <w:p w:rsidR="002E2A9D" w:rsidRPr="00EA4D72" w:rsidRDefault="002E2A9D" w:rsidP="000F078D">
            <w:pPr>
              <w:pStyle w:val="PlainText"/>
              <w:rPr>
                <w:rFonts w:ascii="Calibri" w:hAnsi="Calibri" w:cs="Calibri"/>
                <w:color w:val="000000"/>
                <w:sz w:val="14"/>
                <w:szCs w:val="14"/>
              </w:rPr>
            </w:pPr>
          </w:p>
        </w:tc>
        <w:tc>
          <w:tcPr>
            <w:tcW w:w="908" w:type="dxa"/>
            <w:tcBorders>
              <w:top w:val="nil"/>
              <w:left w:val="nil"/>
              <w:bottom w:val="nil"/>
              <w:right w:val="single" w:sz="4" w:space="0" w:color="000000"/>
            </w:tcBorders>
            <w:vAlign w:val="center"/>
          </w:tcPr>
          <w:p w:rsidR="002E2A9D" w:rsidRPr="00EA4D72" w:rsidRDefault="002E2A9D" w:rsidP="000F078D">
            <w:pPr>
              <w:pStyle w:val="PlainText"/>
              <w:rPr>
                <w:rFonts w:ascii="Calibri" w:hAnsi="Calibri" w:cs="Calibri"/>
                <w:color w:val="000000"/>
                <w:sz w:val="14"/>
                <w:szCs w:val="14"/>
              </w:rPr>
            </w:pPr>
            <w:r w:rsidRPr="00EA4D72">
              <w:rPr>
                <w:rFonts w:ascii="Calibri" w:hAnsi="Calibri" w:cs="Calibri"/>
                <w:color w:val="000000"/>
                <w:sz w:val="14"/>
                <w:szCs w:val="14"/>
              </w:rPr>
              <w:t> </w:t>
            </w:r>
          </w:p>
        </w:tc>
        <w:tc>
          <w:tcPr>
            <w:tcW w:w="824" w:type="dxa"/>
            <w:tcBorders>
              <w:top w:val="nil"/>
              <w:left w:val="nil"/>
              <w:bottom w:val="nil"/>
              <w:right w:val="single" w:sz="4" w:space="0" w:color="000000"/>
            </w:tcBorders>
            <w:vAlign w:val="center"/>
          </w:tcPr>
          <w:p w:rsidR="002E2A9D" w:rsidRPr="00EA4D72" w:rsidRDefault="002E2A9D" w:rsidP="000F078D">
            <w:pPr>
              <w:pStyle w:val="PlainText"/>
              <w:rPr>
                <w:rFonts w:ascii="Calibri" w:hAnsi="Calibri" w:cs="Calibri"/>
                <w:color w:val="000000"/>
                <w:sz w:val="14"/>
                <w:szCs w:val="14"/>
              </w:rPr>
            </w:pPr>
            <w:r w:rsidRPr="00EA4D72">
              <w:rPr>
                <w:rFonts w:ascii="Calibri" w:hAnsi="Calibri" w:cs="Calibri"/>
                <w:color w:val="000000"/>
                <w:sz w:val="14"/>
                <w:szCs w:val="14"/>
              </w:rPr>
              <w:t> </w:t>
            </w:r>
          </w:p>
        </w:tc>
        <w:tc>
          <w:tcPr>
            <w:tcW w:w="956" w:type="dxa"/>
            <w:vMerge/>
            <w:tcBorders>
              <w:top w:val="nil"/>
              <w:left w:val="single" w:sz="4" w:space="0" w:color="000000"/>
              <w:bottom w:val="single" w:sz="4" w:space="0" w:color="000000"/>
              <w:right w:val="single" w:sz="4" w:space="0" w:color="000000"/>
            </w:tcBorders>
            <w:vAlign w:val="center"/>
          </w:tcPr>
          <w:p w:rsidR="002E2A9D" w:rsidRPr="00EA4D72" w:rsidRDefault="002E2A9D" w:rsidP="000F078D">
            <w:pPr>
              <w:pStyle w:val="PlainText"/>
              <w:rPr>
                <w:rFonts w:cs="Calibri"/>
                <w:color w:val="000000"/>
                <w:sz w:val="14"/>
                <w:szCs w:val="14"/>
              </w:rPr>
            </w:pPr>
          </w:p>
        </w:tc>
        <w:tc>
          <w:tcPr>
            <w:tcW w:w="1214" w:type="dxa"/>
            <w:tcBorders>
              <w:top w:val="nil"/>
              <w:left w:val="nil"/>
              <w:bottom w:val="nil"/>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Extraord. c.</w:t>
            </w:r>
          </w:p>
        </w:tc>
        <w:tc>
          <w:tcPr>
            <w:tcW w:w="819" w:type="dxa"/>
            <w:vMerge/>
            <w:tcBorders>
              <w:top w:val="nil"/>
              <w:left w:val="single" w:sz="4" w:space="0" w:color="000000"/>
              <w:bottom w:val="single" w:sz="4" w:space="0" w:color="000000"/>
              <w:right w:val="single" w:sz="4" w:space="0" w:color="auto"/>
            </w:tcBorders>
            <w:vAlign w:val="center"/>
          </w:tcPr>
          <w:p w:rsidR="002E2A9D" w:rsidRPr="00EA4D72" w:rsidRDefault="002E2A9D" w:rsidP="000F078D">
            <w:pPr>
              <w:pStyle w:val="PlainText"/>
              <w:rPr>
                <w:rFonts w:cs="Calibri"/>
                <w:color w:val="000000"/>
                <w:sz w:val="14"/>
                <w:szCs w:val="14"/>
              </w:rPr>
            </w:pPr>
          </w:p>
        </w:tc>
      </w:tr>
      <w:tr w:rsidR="002E2A9D" w:rsidRPr="0093145A" w:rsidTr="000F078D">
        <w:trPr>
          <w:trHeight w:val="300"/>
        </w:trPr>
        <w:tc>
          <w:tcPr>
            <w:tcW w:w="1317" w:type="dxa"/>
            <w:tcBorders>
              <w:top w:val="nil"/>
              <w:left w:val="single" w:sz="4" w:space="0" w:color="auto"/>
              <w:bottom w:val="nil"/>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 </w:t>
            </w:r>
          </w:p>
        </w:tc>
        <w:tc>
          <w:tcPr>
            <w:tcW w:w="1249" w:type="dxa"/>
            <w:tcBorders>
              <w:top w:val="nil"/>
              <w:left w:val="nil"/>
              <w:bottom w:val="nil"/>
              <w:right w:val="single" w:sz="4" w:space="0" w:color="000000"/>
            </w:tcBorders>
            <w:vAlign w:val="center"/>
          </w:tcPr>
          <w:p w:rsidR="002E2A9D" w:rsidRPr="00EA4D72" w:rsidRDefault="002E2A9D" w:rsidP="000F078D">
            <w:pPr>
              <w:pStyle w:val="PlainText"/>
              <w:rPr>
                <w:rFonts w:ascii="Calibri" w:hAnsi="Calibri" w:cs="Calibri"/>
                <w:color w:val="000000"/>
                <w:sz w:val="14"/>
                <w:szCs w:val="14"/>
              </w:rPr>
            </w:pPr>
            <w:r w:rsidRPr="00EA4D72">
              <w:rPr>
                <w:rFonts w:ascii="Calibri" w:hAnsi="Calibri" w:cs="Calibri"/>
                <w:color w:val="000000"/>
                <w:sz w:val="14"/>
                <w:szCs w:val="14"/>
              </w:rPr>
              <w:t> </w:t>
            </w:r>
          </w:p>
        </w:tc>
        <w:tc>
          <w:tcPr>
            <w:tcW w:w="1248" w:type="dxa"/>
            <w:gridSpan w:val="2"/>
            <w:tcBorders>
              <w:top w:val="nil"/>
              <w:left w:val="nil"/>
              <w:bottom w:val="nil"/>
              <w:right w:val="single" w:sz="4" w:space="0" w:color="000000"/>
            </w:tcBorders>
            <w:shd w:val="clear" w:color="000000" w:fill="FCD5B4"/>
            <w:vAlign w:val="center"/>
          </w:tcPr>
          <w:p w:rsidR="002E2A9D" w:rsidRPr="00EA4D72" w:rsidRDefault="002E2A9D" w:rsidP="000F078D">
            <w:pPr>
              <w:pStyle w:val="PlainText"/>
              <w:rPr>
                <w:rFonts w:ascii="Calibri" w:hAnsi="Calibri" w:cs="Calibri"/>
                <w:color w:val="000000"/>
                <w:sz w:val="14"/>
                <w:szCs w:val="14"/>
              </w:rPr>
            </w:pPr>
          </w:p>
        </w:tc>
        <w:tc>
          <w:tcPr>
            <w:tcW w:w="908" w:type="dxa"/>
            <w:tcBorders>
              <w:top w:val="nil"/>
              <w:left w:val="nil"/>
              <w:bottom w:val="nil"/>
              <w:right w:val="single" w:sz="4" w:space="0" w:color="000000"/>
            </w:tcBorders>
            <w:vAlign w:val="center"/>
          </w:tcPr>
          <w:p w:rsidR="002E2A9D" w:rsidRPr="00EA4D72" w:rsidRDefault="002E2A9D" w:rsidP="000F078D">
            <w:pPr>
              <w:pStyle w:val="PlainText"/>
              <w:rPr>
                <w:rFonts w:ascii="Calibri" w:hAnsi="Calibri" w:cs="Calibri"/>
                <w:color w:val="000000"/>
                <w:sz w:val="14"/>
                <w:szCs w:val="14"/>
              </w:rPr>
            </w:pPr>
            <w:r w:rsidRPr="00EA4D72">
              <w:rPr>
                <w:rFonts w:ascii="Calibri" w:hAnsi="Calibri" w:cs="Calibri"/>
                <w:color w:val="000000"/>
                <w:sz w:val="14"/>
                <w:szCs w:val="14"/>
              </w:rPr>
              <w:t> </w:t>
            </w:r>
          </w:p>
        </w:tc>
        <w:tc>
          <w:tcPr>
            <w:tcW w:w="824" w:type="dxa"/>
            <w:tcBorders>
              <w:top w:val="nil"/>
              <w:left w:val="nil"/>
              <w:bottom w:val="nil"/>
              <w:right w:val="single" w:sz="4" w:space="0" w:color="000000"/>
            </w:tcBorders>
            <w:vAlign w:val="center"/>
          </w:tcPr>
          <w:p w:rsidR="002E2A9D" w:rsidRPr="00EA4D72" w:rsidRDefault="002E2A9D" w:rsidP="000F078D">
            <w:pPr>
              <w:pStyle w:val="PlainText"/>
              <w:rPr>
                <w:rFonts w:ascii="Calibri" w:hAnsi="Calibri" w:cs="Calibri"/>
                <w:color w:val="000000"/>
                <w:sz w:val="14"/>
                <w:szCs w:val="14"/>
              </w:rPr>
            </w:pPr>
            <w:r w:rsidRPr="00EA4D72">
              <w:rPr>
                <w:rFonts w:ascii="Calibri" w:hAnsi="Calibri" w:cs="Calibri"/>
                <w:color w:val="000000"/>
                <w:sz w:val="14"/>
                <w:szCs w:val="14"/>
              </w:rPr>
              <w:t> </w:t>
            </w:r>
          </w:p>
        </w:tc>
        <w:tc>
          <w:tcPr>
            <w:tcW w:w="956" w:type="dxa"/>
            <w:vMerge/>
            <w:tcBorders>
              <w:top w:val="nil"/>
              <w:left w:val="single" w:sz="4" w:space="0" w:color="000000"/>
              <w:bottom w:val="single" w:sz="4" w:space="0" w:color="000000"/>
              <w:right w:val="single" w:sz="4" w:space="0" w:color="000000"/>
            </w:tcBorders>
            <w:vAlign w:val="center"/>
          </w:tcPr>
          <w:p w:rsidR="002E2A9D" w:rsidRPr="00EA4D72" w:rsidRDefault="002E2A9D" w:rsidP="000F078D">
            <w:pPr>
              <w:pStyle w:val="PlainText"/>
              <w:rPr>
                <w:rFonts w:cs="Calibri"/>
                <w:color w:val="000000"/>
                <w:sz w:val="14"/>
                <w:szCs w:val="14"/>
              </w:rPr>
            </w:pPr>
          </w:p>
        </w:tc>
        <w:tc>
          <w:tcPr>
            <w:tcW w:w="1214" w:type="dxa"/>
            <w:tcBorders>
              <w:top w:val="nil"/>
              <w:left w:val="nil"/>
              <w:bottom w:val="nil"/>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CapitalValue</w:t>
            </w:r>
          </w:p>
        </w:tc>
        <w:tc>
          <w:tcPr>
            <w:tcW w:w="819" w:type="dxa"/>
            <w:vMerge/>
            <w:tcBorders>
              <w:top w:val="nil"/>
              <w:left w:val="single" w:sz="4" w:space="0" w:color="000000"/>
              <w:bottom w:val="single" w:sz="4" w:space="0" w:color="000000"/>
              <w:right w:val="single" w:sz="4" w:space="0" w:color="auto"/>
            </w:tcBorders>
            <w:vAlign w:val="center"/>
          </w:tcPr>
          <w:p w:rsidR="002E2A9D" w:rsidRPr="00EA4D72" w:rsidRDefault="002E2A9D" w:rsidP="000F078D">
            <w:pPr>
              <w:pStyle w:val="PlainText"/>
              <w:rPr>
                <w:rFonts w:cs="Calibri"/>
                <w:color w:val="000000"/>
                <w:sz w:val="14"/>
                <w:szCs w:val="14"/>
              </w:rPr>
            </w:pPr>
          </w:p>
        </w:tc>
      </w:tr>
      <w:tr w:rsidR="002E2A9D" w:rsidRPr="0093145A" w:rsidTr="000F078D">
        <w:trPr>
          <w:trHeight w:val="300"/>
        </w:trPr>
        <w:tc>
          <w:tcPr>
            <w:tcW w:w="1317" w:type="dxa"/>
            <w:tcBorders>
              <w:top w:val="nil"/>
              <w:left w:val="single" w:sz="4" w:space="0" w:color="auto"/>
              <w:bottom w:val="nil"/>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 </w:t>
            </w:r>
          </w:p>
        </w:tc>
        <w:tc>
          <w:tcPr>
            <w:tcW w:w="1249" w:type="dxa"/>
            <w:tcBorders>
              <w:top w:val="nil"/>
              <w:left w:val="nil"/>
              <w:bottom w:val="nil"/>
              <w:right w:val="single" w:sz="4" w:space="0" w:color="000000"/>
            </w:tcBorders>
            <w:vAlign w:val="center"/>
          </w:tcPr>
          <w:p w:rsidR="002E2A9D" w:rsidRPr="00EA4D72" w:rsidRDefault="002E2A9D" w:rsidP="000F078D">
            <w:pPr>
              <w:pStyle w:val="PlainText"/>
              <w:rPr>
                <w:rFonts w:ascii="Calibri" w:hAnsi="Calibri" w:cs="Calibri"/>
                <w:color w:val="000000"/>
                <w:sz w:val="14"/>
                <w:szCs w:val="14"/>
              </w:rPr>
            </w:pPr>
            <w:r w:rsidRPr="00EA4D72">
              <w:rPr>
                <w:rFonts w:ascii="Calibri" w:hAnsi="Calibri" w:cs="Calibri"/>
                <w:color w:val="000000"/>
                <w:sz w:val="14"/>
                <w:szCs w:val="14"/>
              </w:rPr>
              <w:t> </w:t>
            </w:r>
          </w:p>
        </w:tc>
        <w:tc>
          <w:tcPr>
            <w:tcW w:w="1248" w:type="dxa"/>
            <w:gridSpan w:val="2"/>
            <w:tcBorders>
              <w:top w:val="nil"/>
              <w:left w:val="nil"/>
              <w:bottom w:val="nil"/>
              <w:right w:val="single" w:sz="4" w:space="0" w:color="000000"/>
            </w:tcBorders>
            <w:shd w:val="clear" w:color="000000" w:fill="FCD5B4"/>
            <w:vAlign w:val="center"/>
          </w:tcPr>
          <w:p w:rsidR="002E2A9D" w:rsidRPr="00EA4D72" w:rsidRDefault="002E2A9D" w:rsidP="000F078D">
            <w:pPr>
              <w:pStyle w:val="PlainText"/>
              <w:rPr>
                <w:rFonts w:ascii="Calibri" w:hAnsi="Calibri" w:cs="Calibri"/>
                <w:color w:val="000000"/>
                <w:sz w:val="14"/>
                <w:szCs w:val="14"/>
              </w:rPr>
            </w:pPr>
          </w:p>
        </w:tc>
        <w:tc>
          <w:tcPr>
            <w:tcW w:w="908" w:type="dxa"/>
            <w:tcBorders>
              <w:top w:val="nil"/>
              <w:left w:val="nil"/>
              <w:bottom w:val="nil"/>
              <w:right w:val="single" w:sz="4" w:space="0" w:color="000000"/>
            </w:tcBorders>
            <w:vAlign w:val="center"/>
          </w:tcPr>
          <w:p w:rsidR="002E2A9D" w:rsidRPr="00EA4D72" w:rsidRDefault="002E2A9D" w:rsidP="000F078D">
            <w:pPr>
              <w:pStyle w:val="PlainText"/>
              <w:rPr>
                <w:rFonts w:ascii="Calibri" w:hAnsi="Calibri" w:cs="Calibri"/>
                <w:color w:val="000000"/>
                <w:sz w:val="14"/>
                <w:szCs w:val="14"/>
              </w:rPr>
            </w:pPr>
            <w:r w:rsidRPr="00EA4D72">
              <w:rPr>
                <w:rFonts w:ascii="Calibri" w:hAnsi="Calibri" w:cs="Calibri"/>
                <w:color w:val="000000"/>
                <w:sz w:val="14"/>
                <w:szCs w:val="14"/>
              </w:rPr>
              <w:t> </w:t>
            </w:r>
          </w:p>
        </w:tc>
        <w:tc>
          <w:tcPr>
            <w:tcW w:w="824" w:type="dxa"/>
            <w:tcBorders>
              <w:top w:val="nil"/>
              <w:left w:val="nil"/>
              <w:bottom w:val="nil"/>
              <w:right w:val="single" w:sz="4" w:space="0" w:color="000000"/>
            </w:tcBorders>
            <w:vAlign w:val="center"/>
          </w:tcPr>
          <w:p w:rsidR="002E2A9D" w:rsidRPr="00EA4D72" w:rsidRDefault="002E2A9D" w:rsidP="000F078D">
            <w:pPr>
              <w:pStyle w:val="PlainText"/>
              <w:rPr>
                <w:rFonts w:ascii="Calibri" w:hAnsi="Calibri" w:cs="Calibri"/>
                <w:color w:val="000000"/>
                <w:sz w:val="14"/>
                <w:szCs w:val="14"/>
              </w:rPr>
            </w:pPr>
            <w:r w:rsidRPr="00EA4D72">
              <w:rPr>
                <w:rFonts w:ascii="Calibri" w:hAnsi="Calibri" w:cs="Calibri"/>
                <w:color w:val="000000"/>
                <w:sz w:val="14"/>
                <w:szCs w:val="14"/>
              </w:rPr>
              <w:t> </w:t>
            </w:r>
          </w:p>
        </w:tc>
        <w:tc>
          <w:tcPr>
            <w:tcW w:w="956" w:type="dxa"/>
            <w:vMerge/>
            <w:tcBorders>
              <w:top w:val="nil"/>
              <w:left w:val="single" w:sz="4" w:space="0" w:color="000000"/>
              <w:bottom w:val="single" w:sz="4" w:space="0" w:color="000000"/>
              <w:right w:val="single" w:sz="4" w:space="0" w:color="000000"/>
            </w:tcBorders>
            <w:vAlign w:val="center"/>
          </w:tcPr>
          <w:p w:rsidR="002E2A9D" w:rsidRPr="00EA4D72" w:rsidRDefault="002E2A9D" w:rsidP="000F078D">
            <w:pPr>
              <w:pStyle w:val="PlainText"/>
              <w:rPr>
                <w:rFonts w:cs="Calibri"/>
                <w:color w:val="000000"/>
                <w:sz w:val="14"/>
                <w:szCs w:val="14"/>
              </w:rPr>
            </w:pPr>
          </w:p>
        </w:tc>
        <w:tc>
          <w:tcPr>
            <w:tcW w:w="1214" w:type="dxa"/>
            <w:tcBorders>
              <w:top w:val="nil"/>
              <w:left w:val="nil"/>
              <w:bottom w:val="nil"/>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Net Investm.</w:t>
            </w:r>
          </w:p>
        </w:tc>
        <w:tc>
          <w:tcPr>
            <w:tcW w:w="819" w:type="dxa"/>
            <w:vMerge/>
            <w:tcBorders>
              <w:top w:val="nil"/>
              <w:left w:val="single" w:sz="4" w:space="0" w:color="000000"/>
              <w:bottom w:val="single" w:sz="4" w:space="0" w:color="000000"/>
              <w:right w:val="single" w:sz="4" w:space="0" w:color="auto"/>
            </w:tcBorders>
            <w:vAlign w:val="center"/>
          </w:tcPr>
          <w:p w:rsidR="002E2A9D" w:rsidRPr="00EA4D72" w:rsidRDefault="002E2A9D" w:rsidP="000F078D">
            <w:pPr>
              <w:pStyle w:val="PlainText"/>
              <w:rPr>
                <w:rFonts w:cs="Calibri"/>
                <w:color w:val="000000"/>
                <w:sz w:val="14"/>
                <w:szCs w:val="14"/>
              </w:rPr>
            </w:pPr>
          </w:p>
        </w:tc>
      </w:tr>
      <w:tr w:rsidR="002E2A9D" w:rsidRPr="0093145A" w:rsidTr="000F078D">
        <w:trPr>
          <w:trHeight w:val="300"/>
        </w:trPr>
        <w:tc>
          <w:tcPr>
            <w:tcW w:w="1317" w:type="dxa"/>
            <w:tcBorders>
              <w:top w:val="nil"/>
              <w:left w:val="single" w:sz="4" w:space="0" w:color="auto"/>
              <w:bottom w:val="nil"/>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 </w:t>
            </w:r>
          </w:p>
        </w:tc>
        <w:tc>
          <w:tcPr>
            <w:tcW w:w="1249" w:type="dxa"/>
            <w:tcBorders>
              <w:top w:val="nil"/>
              <w:left w:val="nil"/>
              <w:bottom w:val="nil"/>
              <w:right w:val="single" w:sz="4" w:space="0" w:color="000000"/>
            </w:tcBorders>
            <w:vAlign w:val="center"/>
          </w:tcPr>
          <w:p w:rsidR="002E2A9D" w:rsidRPr="00EA4D72" w:rsidRDefault="002E2A9D" w:rsidP="000F078D">
            <w:pPr>
              <w:pStyle w:val="PlainText"/>
              <w:rPr>
                <w:rFonts w:ascii="Calibri" w:hAnsi="Calibri" w:cs="Calibri"/>
                <w:color w:val="000000"/>
                <w:sz w:val="14"/>
                <w:szCs w:val="14"/>
              </w:rPr>
            </w:pPr>
            <w:r w:rsidRPr="00EA4D72">
              <w:rPr>
                <w:rFonts w:ascii="Calibri" w:hAnsi="Calibri" w:cs="Calibri"/>
                <w:color w:val="000000"/>
                <w:sz w:val="14"/>
                <w:szCs w:val="14"/>
              </w:rPr>
              <w:t> </w:t>
            </w:r>
          </w:p>
        </w:tc>
        <w:tc>
          <w:tcPr>
            <w:tcW w:w="1248" w:type="dxa"/>
            <w:gridSpan w:val="2"/>
            <w:tcBorders>
              <w:top w:val="nil"/>
              <w:left w:val="nil"/>
              <w:bottom w:val="nil"/>
              <w:right w:val="single" w:sz="4" w:space="0" w:color="000000"/>
            </w:tcBorders>
            <w:shd w:val="clear" w:color="000000" w:fill="FCD5B4"/>
            <w:vAlign w:val="center"/>
          </w:tcPr>
          <w:p w:rsidR="002E2A9D" w:rsidRPr="00EA4D72" w:rsidRDefault="002E2A9D" w:rsidP="000F078D">
            <w:pPr>
              <w:pStyle w:val="PlainText"/>
              <w:rPr>
                <w:rFonts w:ascii="Calibri" w:hAnsi="Calibri" w:cs="Calibri"/>
                <w:color w:val="000000"/>
                <w:sz w:val="14"/>
                <w:szCs w:val="14"/>
              </w:rPr>
            </w:pPr>
            <w:r w:rsidRPr="00EA4D72">
              <w:rPr>
                <w:rFonts w:ascii="Calibri" w:hAnsi="Calibri" w:cs="Calibri"/>
                <w:color w:val="000000"/>
                <w:sz w:val="14"/>
                <w:szCs w:val="14"/>
              </w:rPr>
              <w:t> </w:t>
            </w:r>
          </w:p>
        </w:tc>
        <w:tc>
          <w:tcPr>
            <w:tcW w:w="908" w:type="dxa"/>
            <w:tcBorders>
              <w:top w:val="nil"/>
              <w:left w:val="nil"/>
              <w:bottom w:val="nil"/>
              <w:right w:val="single" w:sz="4" w:space="0" w:color="000000"/>
            </w:tcBorders>
            <w:vAlign w:val="center"/>
          </w:tcPr>
          <w:p w:rsidR="002E2A9D" w:rsidRPr="00EA4D72" w:rsidRDefault="002E2A9D" w:rsidP="000F078D">
            <w:pPr>
              <w:pStyle w:val="PlainText"/>
              <w:rPr>
                <w:rFonts w:ascii="Calibri" w:hAnsi="Calibri" w:cs="Calibri"/>
                <w:color w:val="000000"/>
                <w:sz w:val="14"/>
                <w:szCs w:val="14"/>
              </w:rPr>
            </w:pPr>
            <w:r w:rsidRPr="00EA4D72">
              <w:rPr>
                <w:rFonts w:ascii="Calibri" w:hAnsi="Calibri" w:cs="Calibri"/>
                <w:color w:val="000000"/>
                <w:sz w:val="14"/>
                <w:szCs w:val="14"/>
              </w:rPr>
              <w:t> </w:t>
            </w:r>
          </w:p>
        </w:tc>
        <w:tc>
          <w:tcPr>
            <w:tcW w:w="824" w:type="dxa"/>
            <w:tcBorders>
              <w:top w:val="nil"/>
              <w:left w:val="nil"/>
              <w:bottom w:val="nil"/>
              <w:right w:val="single" w:sz="4" w:space="0" w:color="000000"/>
            </w:tcBorders>
            <w:vAlign w:val="center"/>
          </w:tcPr>
          <w:p w:rsidR="002E2A9D" w:rsidRPr="00EA4D72" w:rsidRDefault="002E2A9D" w:rsidP="000F078D">
            <w:pPr>
              <w:pStyle w:val="PlainText"/>
              <w:rPr>
                <w:rFonts w:ascii="Calibri" w:hAnsi="Calibri" w:cs="Calibri"/>
                <w:color w:val="000000"/>
                <w:sz w:val="14"/>
                <w:szCs w:val="14"/>
              </w:rPr>
            </w:pPr>
            <w:r w:rsidRPr="00EA4D72">
              <w:rPr>
                <w:rFonts w:ascii="Calibri" w:hAnsi="Calibri" w:cs="Calibri"/>
                <w:color w:val="000000"/>
                <w:sz w:val="14"/>
                <w:szCs w:val="14"/>
              </w:rPr>
              <w:t> </w:t>
            </w:r>
          </w:p>
        </w:tc>
        <w:tc>
          <w:tcPr>
            <w:tcW w:w="956" w:type="dxa"/>
            <w:vMerge/>
            <w:tcBorders>
              <w:top w:val="nil"/>
              <w:left w:val="single" w:sz="4" w:space="0" w:color="000000"/>
              <w:bottom w:val="single" w:sz="4" w:space="0" w:color="000000"/>
              <w:right w:val="single" w:sz="4" w:space="0" w:color="000000"/>
            </w:tcBorders>
            <w:vAlign w:val="center"/>
          </w:tcPr>
          <w:p w:rsidR="002E2A9D" w:rsidRPr="00EA4D72" w:rsidRDefault="002E2A9D" w:rsidP="000F078D">
            <w:pPr>
              <w:pStyle w:val="PlainText"/>
              <w:rPr>
                <w:rFonts w:cs="Calibri"/>
                <w:color w:val="000000"/>
                <w:sz w:val="14"/>
                <w:szCs w:val="14"/>
              </w:rPr>
            </w:pPr>
          </w:p>
        </w:tc>
        <w:tc>
          <w:tcPr>
            <w:tcW w:w="1214" w:type="dxa"/>
            <w:tcBorders>
              <w:top w:val="nil"/>
              <w:left w:val="nil"/>
              <w:bottom w:val="nil"/>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Debt</w:t>
            </w:r>
          </w:p>
        </w:tc>
        <w:tc>
          <w:tcPr>
            <w:tcW w:w="819" w:type="dxa"/>
            <w:vMerge/>
            <w:tcBorders>
              <w:top w:val="nil"/>
              <w:left w:val="single" w:sz="4" w:space="0" w:color="000000"/>
              <w:bottom w:val="single" w:sz="4" w:space="0" w:color="000000"/>
              <w:right w:val="single" w:sz="4" w:space="0" w:color="auto"/>
            </w:tcBorders>
            <w:vAlign w:val="center"/>
          </w:tcPr>
          <w:p w:rsidR="002E2A9D" w:rsidRPr="00EA4D72" w:rsidRDefault="002E2A9D" w:rsidP="000F078D">
            <w:pPr>
              <w:pStyle w:val="PlainText"/>
              <w:rPr>
                <w:rFonts w:cs="Calibri"/>
                <w:color w:val="000000"/>
                <w:sz w:val="14"/>
                <w:szCs w:val="14"/>
              </w:rPr>
            </w:pPr>
          </w:p>
        </w:tc>
      </w:tr>
      <w:tr w:rsidR="002E2A9D" w:rsidRPr="0093145A" w:rsidTr="000F078D">
        <w:trPr>
          <w:trHeight w:val="300"/>
        </w:trPr>
        <w:tc>
          <w:tcPr>
            <w:tcW w:w="1317" w:type="dxa"/>
            <w:tcBorders>
              <w:top w:val="nil"/>
              <w:left w:val="single" w:sz="4" w:space="0" w:color="auto"/>
              <w:bottom w:val="nil"/>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 </w:t>
            </w:r>
          </w:p>
        </w:tc>
        <w:tc>
          <w:tcPr>
            <w:tcW w:w="1249" w:type="dxa"/>
            <w:tcBorders>
              <w:top w:val="nil"/>
              <w:left w:val="nil"/>
              <w:bottom w:val="nil"/>
              <w:right w:val="single" w:sz="4" w:space="0" w:color="000000"/>
            </w:tcBorders>
            <w:vAlign w:val="center"/>
          </w:tcPr>
          <w:p w:rsidR="002E2A9D" w:rsidRPr="00EA4D72" w:rsidRDefault="002E2A9D" w:rsidP="000F078D">
            <w:pPr>
              <w:pStyle w:val="PlainText"/>
              <w:rPr>
                <w:rFonts w:ascii="Calibri" w:hAnsi="Calibri" w:cs="Calibri"/>
                <w:color w:val="000000"/>
                <w:sz w:val="14"/>
                <w:szCs w:val="14"/>
              </w:rPr>
            </w:pPr>
            <w:r w:rsidRPr="00EA4D72">
              <w:rPr>
                <w:rFonts w:ascii="Calibri" w:hAnsi="Calibri" w:cs="Calibri"/>
                <w:color w:val="000000"/>
                <w:sz w:val="14"/>
                <w:szCs w:val="14"/>
              </w:rPr>
              <w:t> </w:t>
            </w:r>
          </w:p>
        </w:tc>
        <w:tc>
          <w:tcPr>
            <w:tcW w:w="1248" w:type="dxa"/>
            <w:gridSpan w:val="2"/>
            <w:tcBorders>
              <w:top w:val="nil"/>
              <w:left w:val="nil"/>
              <w:bottom w:val="nil"/>
              <w:right w:val="single" w:sz="4" w:space="0" w:color="000000"/>
            </w:tcBorders>
            <w:shd w:val="clear" w:color="000000" w:fill="FCD5B4"/>
            <w:vAlign w:val="center"/>
          </w:tcPr>
          <w:p w:rsidR="002E2A9D" w:rsidRPr="00EA4D72" w:rsidRDefault="002E2A9D" w:rsidP="000F078D">
            <w:pPr>
              <w:pStyle w:val="PlainText"/>
              <w:rPr>
                <w:rFonts w:ascii="Calibri" w:hAnsi="Calibri" w:cs="Calibri"/>
                <w:color w:val="000000"/>
                <w:sz w:val="14"/>
                <w:szCs w:val="14"/>
              </w:rPr>
            </w:pPr>
            <w:r w:rsidRPr="00EA4D72">
              <w:rPr>
                <w:rFonts w:ascii="Calibri" w:hAnsi="Calibri" w:cs="Calibri"/>
                <w:color w:val="000000"/>
                <w:sz w:val="14"/>
                <w:szCs w:val="14"/>
              </w:rPr>
              <w:t> </w:t>
            </w:r>
          </w:p>
        </w:tc>
        <w:tc>
          <w:tcPr>
            <w:tcW w:w="908" w:type="dxa"/>
            <w:tcBorders>
              <w:top w:val="nil"/>
              <w:left w:val="nil"/>
              <w:bottom w:val="nil"/>
              <w:right w:val="single" w:sz="4" w:space="0" w:color="000000"/>
            </w:tcBorders>
            <w:vAlign w:val="center"/>
          </w:tcPr>
          <w:p w:rsidR="002E2A9D" w:rsidRPr="00EA4D72" w:rsidRDefault="002E2A9D" w:rsidP="000F078D">
            <w:pPr>
              <w:pStyle w:val="PlainText"/>
              <w:rPr>
                <w:rFonts w:ascii="Calibri" w:hAnsi="Calibri" w:cs="Calibri"/>
                <w:color w:val="000000"/>
                <w:sz w:val="14"/>
                <w:szCs w:val="14"/>
              </w:rPr>
            </w:pPr>
            <w:r w:rsidRPr="00EA4D72">
              <w:rPr>
                <w:rFonts w:ascii="Calibri" w:hAnsi="Calibri" w:cs="Calibri"/>
                <w:color w:val="000000"/>
                <w:sz w:val="14"/>
                <w:szCs w:val="14"/>
              </w:rPr>
              <w:t> </w:t>
            </w:r>
          </w:p>
        </w:tc>
        <w:tc>
          <w:tcPr>
            <w:tcW w:w="824" w:type="dxa"/>
            <w:tcBorders>
              <w:top w:val="nil"/>
              <w:left w:val="nil"/>
              <w:bottom w:val="nil"/>
              <w:right w:val="single" w:sz="4" w:space="0" w:color="000000"/>
            </w:tcBorders>
            <w:vAlign w:val="center"/>
          </w:tcPr>
          <w:p w:rsidR="002E2A9D" w:rsidRPr="00EA4D72" w:rsidRDefault="002E2A9D" w:rsidP="000F078D">
            <w:pPr>
              <w:pStyle w:val="PlainText"/>
              <w:rPr>
                <w:rFonts w:ascii="Calibri" w:hAnsi="Calibri" w:cs="Calibri"/>
                <w:color w:val="000000"/>
                <w:sz w:val="14"/>
                <w:szCs w:val="14"/>
              </w:rPr>
            </w:pPr>
            <w:r w:rsidRPr="00EA4D72">
              <w:rPr>
                <w:rFonts w:ascii="Calibri" w:hAnsi="Calibri" w:cs="Calibri"/>
                <w:color w:val="000000"/>
                <w:sz w:val="14"/>
                <w:szCs w:val="14"/>
              </w:rPr>
              <w:t> </w:t>
            </w:r>
          </w:p>
        </w:tc>
        <w:tc>
          <w:tcPr>
            <w:tcW w:w="956" w:type="dxa"/>
            <w:vMerge/>
            <w:tcBorders>
              <w:top w:val="nil"/>
              <w:left w:val="single" w:sz="4" w:space="0" w:color="000000"/>
              <w:bottom w:val="single" w:sz="4" w:space="0" w:color="000000"/>
              <w:right w:val="single" w:sz="4" w:space="0" w:color="000000"/>
            </w:tcBorders>
            <w:vAlign w:val="center"/>
          </w:tcPr>
          <w:p w:rsidR="002E2A9D" w:rsidRPr="00EA4D72" w:rsidRDefault="002E2A9D" w:rsidP="000F078D">
            <w:pPr>
              <w:pStyle w:val="PlainText"/>
              <w:rPr>
                <w:rFonts w:cs="Calibri"/>
                <w:color w:val="000000"/>
                <w:sz w:val="14"/>
                <w:szCs w:val="14"/>
              </w:rPr>
            </w:pPr>
          </w:p>
        </w:tc>
        <w:tc>
          <w:tcPr>
            <w:tcW w:w="1214" w:type="dxa"/>
            <w:tcBorders>
              <w:top w:val="nil"/>
              <w:left w:val="nil"/>
              <w:bottom w:val="nil"/>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Employment</w:t>
            </w:r>
          </w:p>
        </w:tc>
        <w:tc>
          <w:tcPr>
            <w:tcW w:w="819" w:type="dxa"/>
            <w:vMerge/>
            <w:tcBorders>
              <w:top w:val="nil"/>
              <w:left w:val="single" w:sz="4" w:space="0" w:color="000000"/>
              <w:bottom w:val="single" w:sz="4" w:space="0" w:color="000000"/>
              <w:right w:val="single" w:sz="4" w:space="0" w:color="auto"/>
            </w:tcBorders>
            <w:vAlign w:val="center"/>
          </w:tcPr>
          <w:p w:rsidR="002E2A9D" w:rsidRPr="00EA4D72" w:rsidRDefault="002E2A9D" w:rsidP="000F078D">
            <w:pPr>
              <w:pStyle w:val="PlainText"/>
              <w:rPr>
                <w:rFonts w:cs="Calibri"/>
                <w:color w:val="000000"/>
                <w:sz w:val="14"/>
                <w:szCs w:val="14"/>
              </w:rPr>
            </w:pPr>
          </w:p>
        </w:tc>
      </w:tr>
      <w:tr w:rsidR="002E2A9D" w:rsidRPr="0093145A" w:rsidTr="000F078D">
        <w:trPr>
          <w:trHeight w:val="300"/>
        </w:trPr>
        <w:tc>
          <w:tcPr>
            <w:tcW w:w="1317" w:type="dxa"/>
            <w:tcBorders>
              <w:top w:val="nil"/>
              <w:left w:val="single" w:sz="4" w:space="0" w:color="auto"/>
              <w:bottom w:val="nil"/>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 </w:t>
            </w:r>
          </w:p>
        </w:tc>
        <w:tc>
          <w:tcPr>
            <w:tcW w:w="1249" w:type="dxa"/>
            <w:tcBorders>
              <w:top w:val="nil"/>
              <w:left w:val="nil"/>
              <w:bottom w:val="nil"/>
              <w:right w:val="single" w:sz="4" w:space="0" w:color="000000"/>
            </w:tcBorders>
            <w:vAlign w:val="center"/>
          </w:tcPr>
          <w:p w:rsidR="002E2A9D" w:rsidRPr="00EA4D72" w:rsidRDefault="002E2A9D" w:rsidP="000F078D">
            <w:pPr>
              <w:pStyle w:val="PlainText"/>
              <w:rPr>
                <w:rFonts w:ascii="Calibri" w:hAnsi="Calibri" w:cs="Calibri"/>
                <w:color w:val="000000"/>
                <w:sz w:val="14"/>
                <w:szCs w:val="14"/>
              </w:rPr>
            </w:pPr>
            <w:r w:rsidRPr="00EA4D72">
              <w:rPr>
                <w:rFonts w:ascii="Calibri" w:hAnsi="Calibri" w:cs="Calibri"/>
                <w:color w:val="000000"/>
                <w:sz w:val="14"/>
                <w:szCs w:val="14"/>
              </w:rPr>
              <w:t> </w:t>
            </w:r>
          </w:p>
        </w:tc>
        <w:tc>
          <w:tcPr>
            <w:tcW w:w="1248" w:type="dxa"/>
            <w:gridSpan w:val="2"/>
            <w:tcBorders>
              <w:top w:val="nil"/>
              <w:left w:val="nil"/>
              <w:bottom w:val="nil"/>
              <w:right w:val="single" w:sz="4" w:space="0" w:color="000000"/>
            </w:tcBorders>
            <w:shd w:val="clear" w:color="000000" w:fill="FCD5B4"/>
            <w:vAlign w:val="center"/>
          </w:tcPr>
          <w:p w:rsidR="002E2A9D" w:rsidRPr="00EA4D72" w:rsidRDefault="002E2A9D" w:rsidP="000F078D">
            <w:pPr>
              <w:pStyle w:val="PlainText"/>
              <w:rPr>
                <w:rFonts w:ascii="Calibri" w:hAnsi="Calibri" w:cs="Calibri"/>
                <w:color w:val="000000"/>
                <w:sz w:val="14"/>
                <w:szCs w:val="14"/>
              </w:rPr>
            </w:pPr>
            <w:r w:rsidRPr="00EA4D72">
              <w:rPr>
                <w:rFonts w:ascii="Calibri" w:hAnsi="Calibri" w:cs="Calibri"/>
                <w:color w:val="000000"/>
                <w:sz w:val="14"/>
                <w:szCs w:val="14"/>
              </w:rPr>
              <w:t> </w:t>
            </w:r>
          </w:p>
        </w:tc>
        <w:tc>
          <w:tcPr>
            <w:tcW w:w="908" w:type="dxa"/>
            <w:tcBorders>
              <w:top w:val="nil"/>
              <w:left w:val="nil"/>
              <w:bottom w:val="nil"/>
              <w:right w:val="single" w:sz="4" w:space="0" w:color="000000"/>
            </w:tcBorders>
            <w:vAlign w:val="center"/>
          </w:tcPr>
          <w:p w:rsidR="002E2A9D" w:rsidRPr="00EA4D72" w:rsidRDefault="002E2A9D" w:rsidP="000F078D">
            <w:pPr>
              <w:pStyle w:val="PlainText"/>
              <w:rPr>
                <w:rFonts w:ascii="Calibri" w:hAnsi="Calibri" w:cs="Calibri"/>
                <w:color w:val="000000"/>
                <w:sz w:val="14"/>
                <w:szCs w:val="14"/>
              </w:rPr>
            </w:pPr>
            <w:r w:rsidRPr="00EA4D72">
              <w:rPr>
                <w:rFonts w:ascii="Calibri" w:hAnsi="Calibri" w:cs="Calibri"/>
                <w:color w:val="000000"/>
                <w:sz w:val="14"/>
                <w:szCs w:val="14"/>
              </w:rPr>
              <w:t> </w:t>
            </w:r>
          </w:p>
        </w:tc>
        <w:tc>
          <w:tcPr>
            <w:tcW w:w="824" w:type="dxa"/>
            <w:tcBorders>
              <w:top w:val="nil"/>
              <w:left w:val="nil"/>
              <w:bottom w:val="nil"/>
              <w:right w:val="single" w:sz="4" w:space="0" w:color="000000"/>
            </w:tcBorders>
            <w:vAlign w:val="center"/>
          </w:tcPr>
          <w:p w:rsidR="002E2A9D" w:rsidRPr="00EA4D72" w:rsidRDefault="002E2A9D" w:rsidP="000F078D">
            <w:pPr>
              <w:pStyle w:val="PlainText"/>
              <w:rPr>
                <w:rFonts w:ascii="Calibri" w:hAnsi="Calibri" w:cs="Calibri"/>
                <w:color w:val="000000"/>
                <w:sz w:val="14"/>
                <w:szCs w:val="14"/>
              </w:rPr>
            </w:pPr>
            <w:r w:rsidRPr="00EA4D72">
              <w:rPr>
                <w:rFonts w:ascii="Calibri" w:hAnsi="Calibri" w:cs="Calibri"/>
                <w:color w:val="000000"/>
                <w:sz w:val="14"/>
                <w:szCs w:val="14"/>
              </w:rPr>
              <w:t> </w:t>
            </w:r>
          </w:p>
        </w:tc>
        <w:tc>
          <w:tcPr>
            <w:tcW w:w="956" w:type="dxa"/>
            <w:vMerge/>
            <w:tcBorders>
              <w:top w:val="nil"/>
              <w:left w:val="single" w:sz="4" w:space="0" w:color="000000"/>
              <w:bottom w:val="single" w:sz="4" w:space="0" w:color="000000"/>
              <w:right w:val="single" w:sz="4" w:space="0" w:color="000000"/>
            </w:tcBorders>
            <w:vAlign w:val="center"/>
          </w:tcPr>
          <w:p w:rsidR="002E2A9D" w:rsidRPr="00EA4D72" w:rsidRDefault="002E2A9D" w:rsidP="000F078D">
            <w:pPr>
              <w:pStyle w:val="PlainText"/>
              <w:rPr>
                <w:rFonts w:cs="Calibri"/>
                <w:color w:val="000000"/>
                <w:sz w:val="14"/>
                <w:szCs w:val="14"/>
              </w:rPr>
            </w:pPr>
          </w:p>
        </w:tc>
        <w:tc>
          <w:tcPr>
            <w:tcW w:w="1214" w:type="dxa"/>
            <w:tcBorders>
              <w:top w:val="nil"/>
              <w:left w:val="nil"/>
              <w:bottom w:val="nil"/>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Enterprises</w:t>
            </w:r>
          </w:p>
        </w:tc>
        <w:tc>
          <w:tcPr>
            <w:tcW w:w="819" w:type="dxa"/>
            <w:vMerge/>
            <w:tcBorders>
              <w:top w:val="nil"/>
              <w:left w:val="single" w:sz="4" w:space="0" w:color="000000"/>
              <w:bottom w:val="single" w:sz="4" w:space="0" w:color="000000"/>
              <w:right w:val="single" w:sz="4" w:space="0" w:color="auto"/>
            </w:tcBorders>
            <w:vAlign w:val="center"/>
          </w:tcPr>
          <w:p w:rsidR="002E2A9D" w:rsidRPr="00EA4D72" w:rsidRDefault="002E2A9D" w:rsidP="000F078D">
            <w:pPr>
              <w:pStyle w:val="PlainText"/>
              <w:rPr>
                <w:rFonts w:cs="Calibri"/>
                <w:color w:val="000000"/>
                <w:sz w:val="14"/>
                <w:szCs w:val="14"/>
              </w:rPr>
            </w:pPr>
          </w:p>
        </w:tc>
      </w:tr>
      <w:tr w:rsidR="002E2A9D" w:rsidRPr="0093145A" w:rsidTr="000F078D">
        <w:trPr>
          <w:trHeight w:val="64"/>
        </w:trPr>
        <w:tc>
          <w:tcPr>
            <w:tcW w:w="1317" w:type="dxa"/>
            <w:tcBorders>
              <w:top w:val="nil"/>
              <w:left w:val="single" w:sz="4" w:space="0" w:color="auto"/>
              <w:bottom w:val="single" w:sz="4" w:space="0" w:color="000000"/>
              <w:right w:val="single" w:sz="4" w:space="0" w:color="000000"/>
            </w:tcBorders>
            <w:vAlign w:val="center"/>
          </w:tcPr>
          <w:p w:rsidR="002E2A9D" w:rsidRPr="00EA4D72" w:rsidRDefault="002E2A9D" w:rsidP="000F078D">
            <w:pPr>
              <w:pStyle w:val="PlainText"/>
              <w:rPr>
                <w:rFonts w:cs="Calibri"/>
                <w:color w:val="000000"/>
                <w:sz w:val="14"/>
                <w:szCs w:val="14"/>
              </w:rPr>
            </w:pPr>
          </w:p>
        </w:tc>
        <w:tc>
          <w:tcPr>
            <w:tcW w:w="1249" w:type="dxa"/>
            <w:tcBorders>
              <w:top w:val="nil"/>
              <w:left w:val="nil"/>
              <w:bottom w:val="single" w:sz="4" w:space="0" w:color="000000"/>
              <w:right w:val="single" w:sz="4" w:space="0" w:color="000000"/>
            </w:tcBorders>
            <w:vAlign w:val="center"/>
          </w:tcPr>
          <w:p w:rsidR="002E2A9D" w:rsidRPr="00EA4D72" w:rsidRDefault="002E2A9D" w:rsidP="000F078D">
            <w:pPr>
              <w:pStyle w:val="PlainText"/>
              <w:rPr>
                <w:rFonts w:ascii="Calibri" w:hAnsi="Calibri" w:cs="Calibri"/>
                <w:color w:val="000000"/>
                <w:sz w:val="14"/>
                <w:szCs w:val="14"/>
              </w:rPr>
            </w:pPr>
          </w:p>
        </w:tc>
        <w:tc>
          <w:tcPr>
            <w:tcW w:w="1248" w:type="dxa"/>
            <w:gridSpan w:val="2"/>
            <w:tcBorders>
              <w:top w:val="nil"/>
              <w:left w:val="nil"/>
              <w:bottom w:val="single" w:sz="4" w:space="0" w:color="000000"/>
              <w:right w:val="single" w:sz="4" w:space="0" w:color="000000"/>
            </w:tcBorders>
            <w:shd w:val="clear" w:color="000000" w:fill="FCD5B4"/>
            <w:vAlign w:val="center"/>
          </w:tcPr>
          <w:p w:rsidR="002E2A9D" w:rsidRPr="00EA4D72" w:rsidRDefault="002E2A9D" w:rsidP="000F078D">
            <w:pPr>
              <w:pStyle w:val="PlainText"/>
              <w:rPr>
                <w:rFonts w:ascii="Calibri" w:hAnsi="Calibri" w:cs="Calibri"/>
                <w:color w:val="000000"/>
                <w:sz w:val="14"/>
                <w:szCs w:val="14"/>
              </w:rPr>
            </w:pPr>
          </w:p>
        </w:tc>
        <w:tc>
          <w:tcPr>
            <w:tcW w:w="908" w:type="dxa"/>
            <w:tcBorders>
              <w:top w:val="nil"/>
              <w:left w:val="nil"/>
              <w:bottom w:val="single" w:sz="4" w:space="0" w:color="000000"/>
              <w:right w:val="single" w:sz="4" w:space="0" w:color="000000"/>
            </w:tcBorders>
            <w:vAlign w:val="center"/>
          </w:tcPr>
          <w:p w:rsidR="002E2A9D" w:rsidRPr="00EA4D72" w:rsidRDefault="002E2A9D" w:rsidP="000F078D">
            <w:pPr>
              <w:pStyle w:val="PlainText"/>
              <w:rPr>
                <w:rFonts w:ascii="Calibri" w:hAnsi="Calibri" w:cs="Calibri"/>
                <w:color w:val="000000"/>
                <w:sz w:val="14"/>
                <w:szCs w:val="14"/>
              </w:rPr>
            </w:pPr>
          </w:p>
        </w:tc>
        <w:tc>
          <w:tcPr>
            <w:tcW w:w="824" w:type="dxa"/>
            <w:tcBorders>
              <w:top w:val="nil"/>
              <w:left w:val="nil"/>
              <w:bottom w:val="single" w:sz="4" w:space="0" w:color="000000"/>
              <w:right w:val="single" w:sz="4" w:space="0" w:color="000000"/>
            </w:tcBorders>
            <w:vAlign w:val="center"/>
          </w:tcPr>
          <w:p w:rsidR="002E2A9D" w:rsidRPr="00EA4D72" w:rsidRDefault="002E2A9D" w:rsidP="000F078D">
            <w:pPr>
              <w:pStyle w:val="PlainText"/>
              <w:rPr>
                <w:rFonts w:ascii="Calibri" w:hAnsi="Calibri" w:cs="Calibri"/>
                <w:color w:val="000000"/>
                <w:sz w:val="14"/>
                <w:szCs w:val="14"/>
              </w:rPr>
            </w:pPr>
          </w:p>
        </w:tc>
        <w:tc>
          <w:tcPr>
            <w:tcW w:w="956" w:type="dxa"/>
            <w:vMerge/>
            <w:tcBorders>
              <w:top w:val="nil"/>
              <w:left w:val="single" w:sz="4" w:space="0" w:color="000000"/>
              <w:bottom w:val="single" w:sz="4" w:space="0" w:color="000000"/>
              <w:right w:val="single" w:sz="4" w:space="0" w:color="000000"/>
            </w:tcBorders>
            <w:vAlign w:val="center"/>
          </w:tcPr>
          <w:p w:rsidR="002E2A9D" w:rsidRPr="00EA4D72" w:rsidRDefault="002E2A9D" w:rsidP="000F078D">
            <w:pPr>
              <w:pStyle w:val="PlainText"/>
              <w:rPr>
                <w:rFonts w:cs="Calibri"/>
                <w:color w:val="000000"/>
                <w:sz w:val="14"/>
                <w:szCs w:val="14"/>
              </w:rPr>
            </w:pPr>
          </w:p>
        </w:tc>
        <w:tc>
          <w:tcPr>
            <w:tcW w:w="1214" w:type="dxa"/>
            <w:tcBorders>
              <w:top w:val="nil"/>
              <w:left w:val="nil"/>
              <w:bottom w:val="single" w:sz="4" w:space="0" w:color="000000"/>
              <w:right w:val="single" w:sz="4" w:space="0" w:color="000000"/>
            </w:tcBorders>
            <w:vAlign w:val="center"/>
          </w:tcPr>
          <w:p w:rsidR="002E2A9D" w:rsidRPr="00EA4D72" w:rsidRDefault="002E2A9D" w:rsidP="000F078D">
            <w:pPr>
              <w:pStyle w:val="PlainText"/>
              <w:rPr>
                <w:rFonts w:ascii="Calibri" w:hAnsi="Calibri" w:cs="Calibri"/>
                <w:color w:val="000000"/>
                <w:sz w:val="14"/>
                <w:szCs w:val="14"/>
              </w:rPr>
            </w:pPr>
          </w:p>
        </w:tc>
        <w:tc>
          <w:tcPr>
            <w:tcW w:w="819" w:type="dxa"/>
            <w:vMerge/>
            <w:tcBorders>
              <w:top w:val="nil"/>
              <w:left w:val="single" w:sz="4" w:space="0" w:color="000000"/>
              <w:bottom w:val="single" w:sz="4" w:space="0" w:color="000000"/>
              <w:right w:val="single" w:sz="4" w:space="0" w:color="auto"/>
            </w:tcBorders>
            <w:vAlign w:val="center"/>
          </w:tcPr>
          <w:p w:rsidR="002E2A9D" w:rsidRPr="00EA4D72" w:rsidRDefault="002E2A9D" w:rsidP="000F078D">
            <w:pPr>
              <w:pStyle w:val="PlainText"/>
              <w:rPr>
                <w:rFonts w:cs="Calibri"/>
                <w:color w:val="000000"/>
                <w:sz w:val="14"/>
                <w:szCs w:val="14"/>
              </w:rPr>
            </w:pPr>
          </w:p>
        </w:tc>
      </w:tr>
      <w:tr w:rsidR="002E2A9D" w:rsidRPr="0093145A" w:rsidTr="000F078D">
        <w:trPr>
          <w:trHeight w:val="450"/>
        </w:trPr>
        <w:tc>
          <w:tcPr>
            <w:tcW w:w="1317" w:type="dxa"/>
            <w:tcBorders>
              <w:top w:val="nil"/>
              <w:left w:val="single" w:sz="4" w:space="0" w:color="auto"/>
              <w:bottom w:val="single" w:sz="4" w:space="0" w:color="000000"/>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disaggregation levels</w:t>
            </w:r>
          </w:p>
        </w:tc>
        <w:tc>
          <w:tcPr>
            <w:tcW w:w="1249" w:type="dxa"/>
            <w:tcBorders>
              <w:top w:val="nil"/>
              <w:left w:val="nil"/>
              <w:bottom w:val="single" w:sz="4" w:space="0" w:color="000000"/>
              <w:right w:val="single" w:sz="4" w:space="0" w:color="000000"/>
            </w:tcBorders>
            <w:vAlign w:val="center"/>
          </w:tcPr>
          <w:p w:rsidR="002E2A9D" w:rsidRPr="00EA4D72" w:rsidRDefault="005C58D5" w:rsidP="000F078D">
            <w:pPr>
              <w:pStyle w:val="PlainText"/>
              <w:rPr>
                <w:rFonts w:cs="Calibri"/>
                <w:color w:val="003399"/>
                <w:sz w:val="14"/>
                <w:szCs w:val="14"/>
                <w:u w:val="single"/>
              </w:rPr>
            </w:pPr>
            <w:r>
              <w:rPr>
                <w:noProof/>
                <w:lang w:val="en-GB"/>
              </w:rPr>
              <w:drawing>
                <wp:anchor distT="0" distB="0" distL="114300" distR="114300" simplePos="0" relativeHeight="251655168" behindDoc="0" locked="0" layoutInCell="1" allowOverlap="1">
                  <wp:simplePos x="0" y="0"/>
                  <wp:positionH relativeFrom="column">
                    <wp:posOffset>0</wp:posOffset>
                  </wp:positionH>
                  <wp:positionV relativeFrom="paragraph">
                    <wp:posOffset>0</wp:posOffset>
                  </wp:positionV>
                  <wp:extent cx="152400" cy="152400"/>
                  <wp:effectExtent l="0" t="0" r="0" b="0"/>
                  <wp:wrapNone/>
                  <wp:docPr id="21" name="Picture 30" descr="Description: icon">
                    <a:hlinkClick xmlns:a="http://schemas.openxmlformats.org/drawingml/2006/main" r:id="rId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escription: icon">
                            <a:hlinkClick r:id="rId94"/>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14:sizeRelH relativeFrom="page">
                    <wp14:pctWidth>0</wp14:pctWidth>
                  </wp14:sizeRelH>
                  <wp14:sizeRelV relativeFrom="page">
                    <wp14:pctHeight>0</wp14:pctHeight>
                  </wp14:sizeRelV>
                </wp:anchor>
              </w:drawing>
            </w:r>
          </w:p>
        </w:tc>
        <w:tc>
          <w:tcPr>
            <w:tcW w:w="624" w:type="dxa"/>
            <w:tcBorders>
              <w:top w:val="nil"/>
              <w:left w:val="nil"/>
              <w:bottom w:val="single" w:sz="4" w:space="0" w:color="000000"/>
              <w:right w:val="single" w:sz="4" w:space="0" w:color="000000"/>
            </w:tcBorders>
            <w:shd w:val="clear" w:color="000000" w:fill="FCD5B4"/>
            <w:vAlign w:val="center"/>
          </w:tcPr>
          <w:p w:rsidR="002E2A9D" w:rsidRPr="00EA4D72" w:rsidRDefault="005C58D5" w:rsidP="000F078D">
            <w:pPr>
              <w:pStyle w:val="PlainText"/>
              <w:rPr>
                <w:rFonts w:cs="Calibri"/>
                <w:color w:val="003399"/>
                <w:sz w:val="14"/>
                <w:szCs w:val="14"/>
                <w:u w:val="single"/>
              </w:rPr>
            </w:pPr>
            <w:r>
              <w:rPr>
                <w:noProof/>
                <w:lang w:val="en-GB"/>
              </w:rPr>
              <w:drawing>
                <wp:anchor distT="0" distB="0" distL="114300" distR="114300" simplePos="0" relativeHeight="251656192" behindDoc="0" locked="0" layoutInCell="1" allowOverlap="1">
                  <wp:simplePos x="0" y="0"/>
                  <wp:positionH relativeFrom="column">
                    <wp:posOffset>0</wp:posOffset>
                  </wp:positionH>
                  <wp:positionV relativeFrom="paragraph">
                    <wp:posOffset>0</wp:posOffset>
                  </wp:positionV>
                  <wp:extent cx="152400" cy="152400"/>
                  <wp:effectExtent l="0" t="0" r="0" b="0"/>
                  <wp:wrapNone/>
                  <wp:docPr id="22" name="Picture 29" descr="Description: icon">
                    <a:hlinkClick xmlns:a="http://schemas.openxmlformats.org/drawingml/2006/main" r:id="rId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scription: icon">
                            <a:hlinkClick r:id="rId95"/>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14:sizeRelH relativeFrom="page">
                    <wp14:pctWidth>0</wp14:pctWidth>
                  </wp14:sizeRelH>
                  <wp14:sizeRelV relativeFrom="page">
                    <wp14:pctHeight>0</wp14:pctHeight>
                  </wp14:sizeRelV>
                </wp:anchor>
              </w:drawing>
            </w:r>
          </w:p>
        </w:tc>
        <w:tc>
          <w:tcPr>
            <w:tcW w:w="624" w:type="dxa"/>
            <w:tcBorders>
              <w:top w:val="nil"/>
              <w:left w:val="nil"/>
              <w:bottom w:val="single" w:sz="4" w:space="0" w:color="000000"/>
              <w:right w:val="single" w:sz="4" w:space="0" w:color="000000"/>
            </w:tcBorders>
            <w:shd w:val="clear" w:color="000000" w:fill="FCD5B4"/>
            <w:vAlign w:val="center"/>
          </w:tcPr>
          <w:p w:rsidR="002E2A9D" w:rsidRPr="00EA4D72" w:rsidRDefault="005C58D5" w:rsidP="000F078D">
            <w:pPr>
              <w:pStyle w:val="PlainText"/>
              <w:rPr>
                <w:rFonts w:cs="Calibri"/>
                <w:color w:val="003399"/>
                <w:sz w:val="14"/>
                <w:szCs w:val="14"/>
                <w:u w:val="single"/>
              </w:rPr>
            </w:pPr>
            <w:r>
              <w:rPr>
                <w:noProof/>
                <w:lang w:val="en-GB"/>
              </w:rPr>
              <w:drawing>
                <wp:anchor distT="0" distB="0" distL="114300" distR="114300" simplePos="0" relativeHeight="251657216" behindDoc="0" locked="0" layoutInCell="1" allowOverlap="1">
                  <wp:simplePos x="0" y="0"/>
                  <wp:positionH relativeFrom="column">
                    <wp:posOffset>0</wp:posOffset>
                  </wp:positionH>
                  <wp:positionV relativeFrom="paragraph">
                    <wp:posOffset>0</wp:posOffset>
                  </wp:positionV>
                  <wp:extent cx="152400" cy="152400"/>
                  <wp:effectExtent l="0" t="0" r="0" b="0"/>
                  <wp:wrapNone/>
                  <wp:docPr id="23" name="Picture 28" descr="Description: icon">
                    <a:hlinkClick xmlns:a="http://schemas.openxmlformats.org/drawingml/2006/main" r:id="rId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escription: icon">
                            <a:hlinkClick r:id="rId73"/>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14:sizeRelH relativeFrom="page">
                    <wp14:pctWidth>0</wp14:pctWidth>
                  </wp14:sizeRelH>
                  <wp14:sizeRelV relativeFrom="page">
                    <wp14:pctHeight>0</wp14:pctHeight>
                  </wp14:sizeRelV>
                </wp:anchor>
              </w:drawing>
            </w:r>
          </w:p>
        </w:tc>
        <w:tc>
          <w:tcPr>
            <w:tcW w:w="908" w:type="dxa"/>
            <w:tcBorders>
              <w:top w:val="nil"/>
              <w:left w:val="nil"/>
              <w:bottom w:val="single" w:sz="4" w:space="0" w:color="000000"/>
              <w:right w:val="single" w:sz="4" w:space="0" w:color="000000"/>
            </w:tcBorders>
            <w:vAlign w:val="center"/>
          </w:tcPr>
          <w:p w:rsidR="002E2A9D" w:rsidRPr="00EA4D72" w:rsidRDefault="005C58D5" w:rsidP="000F078D">
            <w:pPr>
              <w:pStyle w:val="PlainText"/>
              <w:rPr>
                <w:rFonts w:cs="Calibri"/>
                <w:color w:val="003399"/>
                <w:sz w:val="14"/>
                <w:szCs w:val="14"/>
                <w:u w:val="single"/>
              </w:rPr>
            </w:pPr>
            <w:r>
              <w:rPr>
                <w:noProof/>
                <w:lang w:val="en-GB"/>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52400" cy="152400"/>
                  <wp:effectExtent l="0" t="0" r="0" b="0"/>
                  <wp:wrapNone/>
                  <wp:docPr id="24" name="Picture 27" descr="Description: icon">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escription: icon">
                            <a:hlinkClick r:id="rId67"/>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14:sizeRelH relativeFrom="page">
                    <wp14:pctWidth>0</wp14:pctWidth>
                  </wp14:sizeRelH>
                  <wp14:sizeRelV relativeFrom="page">
                    <wp14:pctHeight>0</wp14:pctHeight>
                  </wp14:sizeRelV>
                </wp:anchor>
              </w:drawing>
            </w:r>
          </w:p>
        </w:tc>
        <w:tc>
          <w:tcPr>
            <w:tcW w:w="824" w:type="dxa"/>
            <w:tcBorders>
              <w:top w:val="nil"/>
              <w:left w:val="nil"/>
              <w:bottom w:val="single" w:sz="4" w:space="0" w:color="000000"/>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 </w:t>
            </w:r>
          </w:p>
        </w:tc>
        <w:tc>
          <w:tcPr>
            <w:tcW w:w="956" w:type="dxa"/>
            <w:tcBorders>
              <w:top w:val="nil"/>
              <w:left w:val="nil"/>
              <w:bottom w:val="single" w:sz="4" w:space="0" w:color="000000"/>
              <w:right w:val="single" w:sz="4" w:space="0" w:color="000000"/>
            </w:tcBorders>
            <w:vAlign w:val="center"/>
          </w:tcPr>
          <w:p w:rsidR="002E2A9D" w:rsidRPr="00EA4D72" w:rsidRDefault="005C58D5" w:rsidP="000F078D">
            <w:pPr>
              <w:pStyle w:val="PlainText"/>
              <w:rPr>
                <w:rFonts w:cs="Calibri"/>
                <w:color w:val="003399"/>
                <w:sz w:val="14"/>
                <w:szCs w:val="14"/>
                <w:u w:val="single"/>
              </w:rPr>
            </w:pPr>
            <w:r>
              <w:rPr>
                <w:noProof/>
                <w:lang w:val="en-GB"/>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52400" cy="152400"/>
                  <wp:effectExtent l="0" t="0" r="0" b="0"/>
                  <wp:wrapNone/>
                  <wp:docPr id="25" name="Picture 26" descr="Description: icon">
                    <a:hlinkClick xmlns:a="http://schemas.openxmlformats.org/drawingml/2006/main" r:id="rId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escription: icon">
                            <a:hlinkClick r:id="rId96"/>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14:sizeRelH relativeFrom="page">
                    <wp14:pctWidth>0</wp14:pctWidth>
                  </wp14:sizeRelH>
                  <wp14:sizeRelV relativeFrom="page">
                    <wp14:pctHeight>0</wp14:pctHeight>
                  </wp14:sizeRelV>
                </wp:anchor>
              </w:drawing>
            </w:r>
          </w:p>
        </w:tc>
        <w:tc>
          <w:tcPr>
            <w:tcW w:w="1214" w:type="dxa"/>
            <w:tcBorders>
              <w:top w:val="nil"/>
              <w:left w:val="nil"/>
              <w:bottom w:val="single" w:sz="4" w:space="0" w:color="000000"/>
              <w:right w:val="single" w:sz="4" w:space="0" w:color="000000"/>
            </w:tcBorders>
            <w:vAlign w:val="center"/>
          </w:tcPr>
          <w:p w:rsidR="002E2A9D" w:rsidRPr="00EA4D72" w:rsidRDefault="005C58D5" w:rsidP="000F078D">
            <w:pPr>
              <w:pStyle w:val="PlainText"/>
              <w:rPr>
                <w:rFonts w:cs="Calibri"/>
                <w:color w:val="003399"/>
                <w:sz w:val="14"/>
                <w:szCs w:val="14"/>
                <w:u w:val="single"/>
              </w:rPr>
            </w:pPr>
            <w:r>
              <w:rPr>
                <w:noProof/>
                <w:lang w:val="en-GB"/>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152400" cy="152400"/>
                  <wp:effectExtent l="0" t="0" r="0" b="0"/>
                  <wp:wrapNone/>
                  <wp:docPr id="26" name="Picture 25" descr="Description: icon">
                    <a:hlinkClick xmlns:a="http://schemas.openxmlformats.org/drawingml/2006/main" r:id="rId9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escription: icon">
                            <a:hlinkClick r:id="rId97"/>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14:sizeRelH relativeFrom="page">
                    <wp14:pctWidth>0</wp14:pctWidth>
                  </wp14:sizeRelH>
                  <wp14:sizeRelV relativeFrom="page">
                    <wp14:pctHeight>0</wp14:pctHeight>
                  </wp14:sizeRelV>
                </wp:anchor>
              </w:drawing>
            </w:r>
          </w:p>
        </w:tc>
        <w:tc>
          <w:tcPr>
            <w:tcW w:w="819" w:type="dxa"/>
            <w:tcBorders>
              <w:top w:val="nil"/>
              <w:left w:val="nil"/>
              <w:bottom w:val="single" w:sz="4" w:space="0" w:color="000000"/>
              <w:right w:val="single" w:sz="4" w:space="0" w:color="auto"/>
            </w:tcBorders>
            <w:vAlign w:val="center"/>
          </w:tcPr>
          <w:p w:rsidR="002E2A9D" w:rsidRPr="00EA4D72" w:rsidRDefault="005C58D5" w:rsidP="000F078D">
            <w:pPr>
              <w:pStyle w:val="PlainText"/>
              <w:rPr>
                <w:rFonts w:cs="Calibri"/>
                <w:color w:val="003399"/>
                <w:sz w:val="14"/>
                <w:szCs w:val="14"/>
                <w:u w:val="single"/>
              </w:rPr>
            </w:pPr>
            <w:r>
              <w:rPr>
                <w:noProof/>
                <w:lang w:val="en-GB"/>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152400" cy="152400"/>
                  <wp:effectExtent l="0" t="0" r="0" b="0"/>
                  <wp:wrapNone/>
                  <wp:docPr id="27" name="Picture 24" descr="Description: icon">
                    <a:hlinkClick xmlns:a="http://schemas.openxmlformats.org/drawingml/2006/main" r:id="rId9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escription: icon">
                            <a:hlinkClick r:id="rId97"/>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14:sizeRelH relativeFrom="page">
                    <wp14:pctWidth>0</wp14:pctWidth>
                  </wp14:sizeRelH>
                  <wp14:sizeRelV relativeFrom="page">
                    <wp14:pctHeight>0</wp14:pctHeight>
                  </wp14:sizeRelV>
                </wp:anchor>
              </w:drawing>
            </w:r>
          </w:p>
        </w:tc>
      </w:tr>
      <w:tr w:rsidR="002E2A9D" w:rsidRPr="0093145A" w:rsidTr="000F078D">
        <w:trPr>
          <w:trHeight w:val="450"/>
        </w:trPr>
        <w:tc>
          <w:tcPr>
            <w:tcW w:w="1317" w:type="dxa"/>
            <w:tcBorders>
              <w:top w:val="nil"/>
              <w:left w:val="single" w:sz="4" w:space="0" w:color="auto"/>
              <w:bottom w:val="single" w:sz="4" w:space="0" w:color="000000"/>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sampling strategy</w:t>
            </w:r>
          </w:p>
        </w:tc>
        <w:tc>
          <w:tcPr>
            <w:tcW w:w="1249" w:type="dxa"/>
            <w:tcBorders>
              <w:top w:val="nil"/>
              <w:left w:val="nil"/>
              <w:bottom w:val="single" w:sz="4" w:space="0" w:color="000000"/>
              <w:right w:val="single" w:sz="4" w:space="0" w:color="000000"/>
            </w:tcBorders>
            <w:vAlign w:val="center"/>
          </w:tcPr>
          <w:p w:rsidR="002E2A9D" w:rsidRPr="00EA4D72" w:rsidRDefault="005C58D5" w:rsidP="000F078D">
            <w:pPr>
              <w:pStyle w:val="PlainText"/>
              <w:rPr>
                <w:rFonts w:cs="Calibri"/>
                <w:color w:val="003399"/>
                <w:sz w:val="14"/>
                <w:szCs w:val="14"/>
                <w:u w:val="single"/>
              </w:rPr>
            </w:pPr>
            <w:r>
              <w:rPr>
                <w:noProof/>
                <w:lang w:val="en-GB"/>
              </w:rPr>
              <w:drawing>
                <wp:anchor distT="0" distB="0" distL="114300" distR="114300" simplePos="0" relativeHeight="251662336" behindDoc="0" locked="0" layoutInCell="1" allowOverlap="1">
                  <wp:simplePos x="0" y="0"/>
                  <wp:positionH relativeFrom="column">
                    <wp:posOffset>0</wp:posOffset>
                  </wp:positionH>
                  <wp:positionV relativeFrom="paragraph">
                    <wp:posOffset>0</wp:posOffset>
                  </wp:positionV>
                  <wp:extent cx="152400" cy="152400"/>
                  <wp:effectExtent l="0" t="0" r="0" b="0"/>
                  <wp:wrapNone/>
                  <wp:docPr id="28" name="Picture 23" descr="Description: icon">
                    <a:hlinkClick xmlns:a="http://schemas.openxmlformats.org/drawingml/2006/main" r:id="rId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escription: icon">
                            <a:hlinkClick r:id="rId98"/>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14:sizeRelH relativeFrom="page">
                    <wp14:pctWidth>0</wp14:pctWidth>
                  </wp14:sizeRelH>
                  <wp14:sizeRelV relativeFrom="page">
                    <wp14:pctHeight>0</wp14:pctHeight>
                  </wp14:sizeRelV>
                </wp:anchor>
              </w:drawing>
            </w:r>
          </w:p>
        </w:tc>
        <w:tc>
          <w:tcPr>
            <w:tcW w:w="624" w:type="dxa"/>
            <w:tcBorders>
              <w:top w:val="nil"/>
              <w:left w:val="nil"/>
              <w:bottom w:val="single" w:sz="4" w:space="0" w:color="000000"/>
              <w:right w:val="single" w:sz="4" w:space="0" w:color="000000"/>
            </w:tcBorders>
            <w:shd w:val="clear" w:color="000000" w:fill="FCD5B4"/>
            <w:vAlign w:val="center"/>
          </w:tcPr>
          <w:p w:rsidR="002E2A9D" w:rsidRPr="00EA4D72" w:rsidRDefault="005C58D5" w:rsidP="000F078D">
            <w:pPr>
              <w:pStyle w:val="PlainText"/>
              <w:rPr>
                <w:rFonts w:cs="Calibri"/>
                <w:color w:val="003399"/>
                <w:sz w:val="14"/>
                <w:szCs w:val="14"/>
                <w:u w:val="single"/>
              </w:rPr>
            </w:pPr>
            <w:r>
              <w:rPr>
                <w:noProof/>
                <w:lang w:val="en-GB"/>
              </w:rPr>
              <w:drawing>
                <wp:anchor distT="0" distB="0" distL="114300" distR="114300" simplePos="0" relativeHeight="251663360" behindDoc="0" locked="0" layoutInCell="1" allowOverlap="1">
                  <wp:simplePos x="0" y="0"/>
                  <wp:positionH relativeFrom="column">
                    <wp:posOffset>0</wp:posOffset>
                  </wp:positionH>
                  <wp:positionV relativeFrom="paragraph">
                    <wp:posOffset>0</wp:posOffset>
                  </wp:positionV>
                  <wp:extent cx="152400" cy="152400"/>
                  <wp:effectExtent l="0" t="0" r="0" b="0"/>
                  <wp:wrapNone/>
                  <wp:docPr id="29" name="Picture 22" descr="Description: icon">
                    <a:hlinkClick xmlns:a="http://schemas.openxmlformats.org/drawingml/2006/main" r:id="rId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escription: icon">
                            <a:hlinkClick r:id="rId99"/>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14:sizeRelH relativeFrom="page">
                    <wp14:pctWidth>0</wp14:pctWidth>
                  </wp14:sizeRelH>
                  <wp14:sizeRelV relativeFrom="page">
                    <wp14:pctHeight>0</wp14:pctHeight>
                  </wp14:sizeRelV>
                </wp:anchor>
              </w:drawing>
            </w:r>
          </w:p>
        </w:tc>
        <w:tc>
          <w:tcPr>
            <w:tcW w:w="624" w:type="dxa"/>
            <w:tcBorders>
              <w:top w:val="nil"/>
              <w:left w:val="nil"/>
              <w:bottom w:val="single" w:sz="4" w:space="0" w:color="000000"/>
              <w:right w:val="single" w:sz="4" w:space="0" w:color="000000"/>
            </w:tcBorders>
            <w:shd w:val="clear" w:color="000000" w:fill="FCD5B4"/>
            <w:vAlign w:val="center"/>
          </w:tcPr>
          <w:p w:rsidR="002E2A9D" w:rsidRPr="00EA4D72" w:rsidRDefault="005C58D5" w:rsidP="000F078D">
            <w:pPr>
              <w:pStyle w:val="PlainText"/>
              <w:rPr>
                <w:rFonts w:cs="Calibri"/>
                <w:color w:val="003399"/>
                <w:sz w:val="14"/>
                <w:szCs w:val="14"/>
                <w:u w:val="single"/>
              </w:rPr>
            </w:pPr>
            <w:r>
              <w:rPr>
                <w:noProof/>
                <w:lang w:val="en-GB"/>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152400" cy="152400"/>
                  <wp:effectExtent l="0" t="0" r="0" b="0"/>
                  <wp:wrapNone/>
                  <wp:docPr id="30" name="Picture 21" descr="Description: icon">
                    <a:hlinkClick xmlns:a="http://schemas.openxmlformats.org/drawingml/2006/main" r:id="rId1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escription: icon">
                            <a:hlinkClick r:id="rId100"/>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14:sizeRelH relativeFrom="page">
                    <wp14:pctWidth>0</wp14:pctWidth>
                  </wp14:sizeRelH>
                  <wp14:sizeRelV relativeFrom="page">
                    <wp14:pctHeight>0</wp14:pctHeight>
                  </wp14:sizeRelV>
                </wp:anchor>
              </w:drawing>
            </w:r>
          </w:p>
        </w:tc>
        <w:tc>
          <w:tcPr>
            <w:tcW w:w="908" w:type="dxa"/>
            <w:tcBorders>
              <w:top w:val="nil"/>
              <w:left w:val="nil"/>
              <w:bottom w:val="single" w:sz="4" w:space="0" w:color="000000"/>
              <w:right w:val="single" w:sz="4" w:space="0" w:color="000000"/>
            </w:tcBorders>
            <w:vAlign w:val="center"/>
          </w:tcPr>
          <w:p w:rsidR="002E2A9D" w:rsidRPr="00EA4D72" w:rsidRDefault="005C58D5" w:rsidP="000F078D">
            <w:pPr>
              <w:pStyle w:val="PlainText"/>
              <w:rPr>
                <w:rFonts w:cs="Calibri"/>
                <w:color w:val="003399"/>
                <w:sz w:val="14"/>
                <w:szCs w:val="14"/>
                <w:u w:val="single"/>
              </w:rPr>
            </w:pPr>
            <w:r>
              <w:rPr>
                <w:noProof/>
                <w:lang w:val="en-GB"/>
              </w:rPr>
              <w:drawing>
                <wp:anchor distT="0" distB="0" distL="114300" distR="114300" simplePos="0" relativeHeight="251665408" behindDoc="0" locked="0" layoutInCell="1" allowOverlap="1">
                  <wp:simplePos x="0" y="0"/>
                  <wp:positionH relativeFrom="column">
                    <wp:posOffset>0</wp:posOffset>
                  </wp:positionH>
                  <wp:positionV relativeFrom="paragraph">
                    <wp:posOffset>0</wp:posOffset>
                  </wp:positionV>
                  <wp:extent cx="152400" cy="152400"/>
                  <wp:effectExtent l="0" t="0" r="0" b="0"/>
                  <wp:wrapNone/>
                  <wp:docPr id="31" name="Picture 20" descr="Description: icon">
                    <a:hlinkClick xmlns:a="http://schemas.openxmlformats.org/drawingml/2006/main" r:id="rId1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escription: icon">
                            <a:hlinkClick r:id="rId101"/>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14:sizeRelH relativeFrom="page">
                    <wp14:pctWidth>0</wp14:pctWidth>
                  </wp14:sizeRelH>
                  <wp14:sizeRelV relativeFrom="page">
                    <wp14:pctHeight>0</wp14:pctHeight>
                  </wp14:sizeRelV>
                </wp:anchor>
              </w:drawing>
            </w:r>
          </w:p>
        </w:tc>
        <w:tc>
          <w:tcPr>
            <w:tcW w:w="824" w:type="dxa"/>
            <w:tcBorders>
              <w:top w:val="nil"/>
              <w:left w:val="nil"/>
              <w:bottom w:val="single" w:sz="4" w:space="0" w:color="000000"/>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 </w:t>
            </w:r>
          </w:p>
        </w:tc>
        <w:tc>
          <w:tcPr>
            <w:tcW w:w="956" w:type="dxa"/>
            <w:tcBorders>
              <w:top w:val="nil"/>
              <w:left w:val="nil"/>
              <w:bottom w:val="single" w:sz="4" w:space="0" w:color="000000"/>
              <w:right w:val="single" w:sz="4" w:space="0" w:color="000000"/>
            </w:tcBorders>
            <w:vAlign w:val="center"/>
          </w:tcPr>
          <w:p w:rsidR="002E2A9D" w:rsidRPr="00EA4D72" w:rsidRDefault="005C58D5" w:rsidP="000F078D">
            <w:pPr>
              <w:pStyle w:val="PlainText"/>
              <w:rPr>
                <w:rFonts w:cs="Calibri"/>
                <w:color w:val="003399"/>
                <w:sz w:val="14"/>
                <w:szCs w:val="14"/>
                <w:u w:val="single"/>
              </w:rPr>
            </w:pPr>
            <w:r>
              <w:rPr>
                <w:noProof/>
                <w:lang w:val="en-GB"/>
              </w:rPr>
              <w:drawing>
                <wp:anchor distT="0" distB="0" distL="114300" distR="114300" simplePos="0" relativeHeight="251666432" behindDoc="0" locked="0" layoutInCell="1" allowOverlap="1">
                  <wp:simplePos x="0" y="0"/>
                  <wp:positionH relativeFrom="column">
                    <wp:posOffset>0</wp:posOffset>
                  </wp:positionH>
                  <wp:positionV relativeFrom="paragraph">
                    <wp:posOffset>0</wp:posOffset>
                  </wp:positionV>
                  <wp:extent cx="152400" cy="152400"/>
                  <wp:effectExtent l="0" t="0" r="0" b="0"/>
                  <wp:wrapNone/>
                  <wp:docPr id="32" name="Picture 19" descr="Description: icon">
                    <a:hlinkClick xmlns:a="http://schemas.openxmlformats.org/drawingml/2006/main" r:id="rId1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escription: icon">
                            <a:hlinkClick r:id="rId102"/>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14:sizeRelH relativeFrom="page">
                    <wp14:pctWidth>0</wp14:pctWidth>
                  </wp14:sizeRelH>
                  <wp14:sizeRelV relativeFrom="page">
                    <wp14:pctHeight>0</wp14:pctHeight>
                  </wp14:sizeRelV>
                </wp:anchor>
              </w:drawing>
            </w:r>
          </w:p>
        </w:tc>
        <w:tc>
          <w:tcPr>
            <w:tcW w:w="1214" w:type="dxa"/>
            <w:tcBorders>
              <w:top w:val="nil"/>
              <w:left w:val="nil"/>
              <w:bottom w:val="single" w:sz="4" w:space="0" w:color="000000"/>
              <w:right w:val="single" w:sz="4" w:space="0" w:color="000000"/>
            </w:tcBorders>
            <w:vAlign w:val="center"/>
          </w:tcPr>
          <w:p w:rsidR="002E2A9D" w:rsidRPr="00EA4D72" w:rsidRDefault="005C58D5" w:rsidP="000F078D">
            <w:pPr>
              <w:pStyle w:val="PlainText"/>
              <w:rPr>
                <w:rFonts w:cs="Calibri"/>
                <w:color w:val="003399"/>
                <w:sz w:val="14"/>
                <w:szCs w:val="14"/>
                <w:u w:val="single"/>
              </w:rPr>
            </w:pPr>
            <w:r>
              <w:rPr>
                <w:noProof/>
                <w:lang w:val="en-GB"/>
              </w:rPr>
              <w:drawing>
                <wp:anchor distT="0" distB="0" distL="114300" distR="114300" simplePos="0" relativeHeight="251667456" behindDoc="0" locked="0" layoutInCell="1" allowOverlap="1">
                  <wp:simplePos x="0" y="0"/>
                  <wp:positionH relativeFrom="column">
                    <wp:posOffset>0</wp:posOffset>
                  </wp:positionH>
                  <wp:positionV relativeFrom="paragraph">
                    <wp:posOffset>0</wp:posOffset>
                  </wp:positionV>
                  <wp:extent cx="152400" cy="152400"/>
                  <wp:effectExtent l="0" t="0" r="0" b="0"/>
                  <wp:wrapNone/>
                  <wp:docPr id="33" name="Picture 18" descr="Description: icon">
                    <a:hlinkClick xmlns:a="http://schemas.openxmlformats.org/drawingml/2006/main" r:id="rId10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escription: icon">
                            <a:hlinkClick r:id="rId103"/>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14:sizeRelH relativeFrom="page">
                    <wp14:pctWidth>0</wp14:pctWidth>
                  </wp14:sizeRelH>
                  <wp14:sizeRelV relativeFrom="page">
                    <wp14:pctHeight>0</wp14:pctHeight>
                  </wp14:sizeRelV>
                </wp:anchor>
              </w:drawing>
            </w:r>
          </w:p>
        </w:tc>
        <w:tc>
          <w:tcPr>
            <w:tcW w:w="819" w:type="dxa"/>
            <w:tcBorders>
              <w:top w:val="nil"/>
              <w:left w:val="nil"/>
              <w:bottom w:val="single" w:sz="4" w:space="0" w:color="000000"/>
              <w:right w:val="single" w:sz="4" w:space="0" w:color="auto"/>
            </w:tcBorders>
            <w:vAlign w:val="center"/>
          </w:tcPr>
          <w:p w:rsidR="002E2A9D" w:rsidRPr="00EA4D72" w:rsidRDefault="005C58D5" w:rsidP="000F078D">
            <w:pPr>
              <w:pStyle w:val="PlainText"/>
              <w:rPr>
                <w:rFonts w:cs="Calibri"/>
                <w:color w:val="003399"/>
                <w:sz w:val="14"/>
                <w:szCs w:val="14"/>
                <w:u w:val="single"/>
              </w:rPr>
            </w:pPr>
            <w:r>
              <w:rPr>
                <w:noProof/>
                <w:lang w:val="en-GB"/>
              </w:rPr>
              <w:drawing>
                <wp:anchor distT="0" distB="0" distL="114300" distR="114300" simplePos="0" relativeHeight="251668480" behindDoc="0" locked="0" layoutInCell="1" allowOverlap="1">
                  <wp:simplePos x="0" y="0"/>
                  <wp:positionH relativeFrom="column">
                    <wp:posOffset>0</wp:posOffset>
                  </wp:positionH>
                  <wp:positionV relativeFrom="paragraph">
                    <wp:posOffset>0</wp:posOffset>
                  </wp:positionV>
                  <wp:extent cx="152400" cy="152400"/>
                  <wp:effectExtent l="0" t="0" r="0" b="0"/>
                  <wp:wrapNone/>
                  <wp:docPr id="34" name="Picture 17" descr="Description: icon">
                    <a:hlinkClick xmlns:a="http://schemas.openxmlformats.org/drawingml/2006/main" r:id="rId1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escription: icon">
                            <a:hlinkClick r:id="rId104"/>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14:sizeRelH relativeFrom="page">
                    <wp14:pctWidth>0</wp14:pctWidth>
                  </wp14:sizeRelH>
                  <wp14:sizeRelV relativeFrom="page">
                    <wp14:pctHeight>0</wp14:pctHeight>
                  </wp14:sizeRelV>
                </wp:anchor>
              </w:drawing>
            </w:r>
          </w:p>
        </w:tc>
      </w:tr>
      <w:tr w:rsidR="002E2A9D" w:rsidRPr="0093145A" w:rsidTr="000F078D">
        <w:trPr>
          <w:trHeight w:val="300"/>
        </w:trPr>
        <w:tc>
          <w:tcPr>
            <w:tcW w:w="1317" w:type="dxa"/>
            <w:tcBorders>
              <w:top w:val="nil"/>
              <w:left w:val="single" w:sz="4" w:space="0" w:color="auto"/>
              <w:bottom w:val="single" w:sz="4" w:space="0" w:color="000000"/>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precision levels</w:t>
            </w:r>
          </w:p>
        </w:tc>
        <w:tc>
          <w:tcPr>
            <w:tcW w:w="1249" w:type="dxa"/>
            <w:tcBorders>
              <w:top w:val="nil"/>
              <w:left w:val="nil"/>
              <w:bottom w:val="single" w:sz="4" w:space="0" w:color="000000"/>
              <w:right w:val="single" w:sz="4" w:space="0" w:color="000000"/>
            </w:tcBorders>
            <w:vAlign w:val="center"/>
          </w:tcPr>
          <w:p w:rsidR="002E2A9D" w:rsidRPr="00EA4D72" w:rsidRDefault="005C58D5" w:rsidP="000F078D">
            <w:pPr>
              <w:pStyle w:val="PlainText"/>
              <w:rPr>
                <w:rFonts w:cs="Calibri"/>
                <w:color w:val="003399"/>
                <w:sz w:val="14"/>
                <w:szCs w:val="14"/>
                <w:u w:val="single"/>
              </w:rPr>
            </w:pPr>
            <w:r>
              <w:rPr>
                <w:noProof/>
                <w:lang w:val="en-GB"/>
              </w:rPr>
              <w:drawing>
                <wp:anchor distT="0" distB="0" distL="114300" distR="114300" simplePos="0" relativeHeight="251669504" behindDoc="0" locked="0" layoutInCell="1" allowOverlap="1">
                  <wp:simplePos x="0" y="0"/>
                  <wp:positionH relativeFrom="column">
                    <wp:posOffset>0</wp:posOffset>
                  </wp:positionH>
                  <wp:positionV relativeFrom="paragraph">
                    <wp:posOffset>0</wp:posOffset>
                  </wp:positionV>
                  <wp:extent cx="152400" cy="152400"/>
                  <wp:effectExtent l="0" t="0" r="0" b="0"/>
                  <wp:wrapNone/>
                  <wp:docPr id="35" name="Picture 16" descr="Description: icon">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escription: icon">
                            <a:hlinkClick r:id="rId86"/>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14:sizeRelH relativeFrom="page">
                    <wp14:pctWidth>0</wp14:pctWidth>
                  </wp14:sizeRelH>
                  <wp14:sizeRelV relativeFrom="page">
                    <wp14:pctHeight>0</wp14:pctHeight>
                  </wp14:sizeRelV>
                </wp:anchor>
              </w:drawing>
            </w:r>
          </w:p>
        </w:tc>
        <w:tc>
          <w:tcPr>
            <w:tcW w:w="624" w:type="dxa"/>
            <w:tcBorders>
              <w:top w:val="nil"/>
              <w:left w:val="nil"/>
              <w:bottom w:val="single" w:sz="4" w:space="0" w:color="000000"/>
              <w:right w:val="single" w:sz="4" w:space="0" w:color="000000"/>
            </w:tcBorders>
            <w:shd w:val="clear" w:color="000000" w:fill="FCD5B4"/>
            <w:vAlign w:val="center"/>
          </w:tcPr>
          <w:p w:rsidR="002E2A9D" w:rsidRPr="00EA4D72" w:rsidRDefault="005C58D5" w:rsidP="000F078D">
            <w:pPr>
              <w:pStyle w:val="PlainText"/>
              <w:rPr>
                <w:rFonts w:cs="Calibri"/>
                <w:color w:val="003399"/>
                <w:sz w:val="14"/>
                <w:szCs w:val="14"/>
                <w:u w:val="single"/>
              </w:rPr>
            </w:pPr>
            <w:r>
              <w:rPr>
                <w:noProof/>
                <w:lang w:val="en-GB"/>
              </w:rPr>
              <w:drawing>
                <wp:anchor distT="0" distB="0" distL="114300" distR="114300" simplePos="0" relativeHeight="251670528" behindDoc="0" locked="0" layoutInCell="1" allowOverlap="1">
                  <wp:simplePos x="0" y="0"/>
                  <wp:positionH relativeFrom="column">
                    <wp:posOffset>0</wp:posOffset>
                  </wp:positionH>
                  <wp:positionV relativeFrom="paragraph">
                    <wp:posOffset>0</wp:posOffset>
                  </wp:positionV>
                  <wp:extent cx="152400" cy="152400"/>
                  <wp:effectExtent l="0" t="0" r="0" b="0"/>
                  <wp:wrapNone/>
                  <wp:docPr id="36" name="Picture 15" descr="Description: icon">
                    <a:hlinkClick xmlns:a="http://schemas.openxmlformats.org/drawingml/2006/main" r:id="rId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icon">
                            <a:hlinkClick r:id="rId88"/>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14:sizeRelH relativeFrom="page">
                    <wp14:pctWidth>0</wp14:pctWidth>
                  </wp14:sizeRelH>
                  <wp14:sizeRelV relativeFrom="page">
                    <wp14:pctHeight>0</wp14:pctHeight>
                  </wp14:sizeRelV>
                </wp:anchor>
              </w:drawing>
            </w:r>
          </w:p>
        </w:tc>
        <w:tc>
          <w:tcPr>
            <w:tcW w:w="624" w:type="dxa"/>
            <w:tcBorders>
              <w:top w:val="nil"/>
              <w:left w:val="nil"/>
              <w:bottom w:val="single" w:sz="4" w:space="0" w:color="000000"/>
              <w:right w:val="single" w:sz="4" w:space="0" w:color="000000"/>
            </w:tcBorders>
            <w:shd w:val="clear" w:color="000000" w:fill="FCD5B4"/>
            <w:vAlign w:val="center"/>
          </w:tcPr>
          <w:p w:rsidR="002E2A9D" w:rsidRPr="00EA4D72" w:rsidRDefault="005C58D5" w:rsidP="000F078D">
            <w:pPr>
              <w:pStyle w:val="PlainText"/>
              <w:rPr>
                <w:rFonts w:cs="Calibri"/>
                <w:color w:val="003399"/>
                <w:sz w:val="14"/>
                <w:szCs w:val="14"/>
                <w:u w:val="single"/>
              </w:rPr>
            </w:pPr>
            <w:r>
              <w:rPr>
                <w:noProof/>
                <w:lang w:val="en-GB"/>
              </w:rPr>
              <w:drawing>
                <wp:anchor distT="0" distB="0" distL="114300" distR="114300" simplePos="0" relativeHeight="251671552" behindDoc="0" locked="0" layoutInCell="1" allowOverlap="1">
                  <wp:simplePos x="0" y="0"/>
                  <wp:positionH relativeFrom="column">
                    <wp:posOffset>0</wp:posOffset>
                  </wp:positionH>
                  <wp:positionV relativeFrom="paragraph">
                    <wp:posOffset>0</wp:posOffset>
                  </wp:positionV>
                  <wp:extent cx="152400" cy="152400"/>
                  <wp:effectExtent l="0" t="0" r="0" b="0"/>
                  <wp:wrapNone/>
                  <wp:docPr id="37" name="Picture 14" descr="Description: icon">
                    <a:hlinkClick xmlns:a="http://schemas.openxmlformats.org/drawingml/2006/main" r:id="rId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escription: icon">
                            <a:hlinkClick r:id="rId89"/>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14:sizeRelH relativeFrom="page">
                    <wp14:pctWidth>0</wp14:pctWidth>
                  </wp14:sizeRelH>
                  <wp14:sizeRelV relativeFrom="page">
                    <wp14:pctHeight>0</wp14:pctHeight>
                  </wp14:sizeRelV>
                </wp:anchor>
              </w:drawing>
            </w:r>
          </w:p>
        </w:tc>
        <w:tc>
          <w:tcPr>
            <w:tcW w:w="908" w:type="dxa"/>
            <w:tcBorders>
              <w:top w:val="nil"/>
              <w:left w:val="nil"/>
              <w:bottom w:val="single" w:sz="4" w:space="0" w:color="000000"/>
              <w:right w:val="single" w:sz="4" w:space="0" w:color="000000"/>
            </w:tcBorders>
            <w:vAlign w:val="center"/>
          </w:tcPr>
          <w:p w:rsidR="002E2A9D" w:rsidRPr="00EA4D72" w:rsidRDefault="005C58D5" w:rsidP="000F078D">
            <w:pPr>
              <w:pStyle w:val="PlainText"/>
              <w:rPr>
                <w:rFonts w:cs="Calibri"/>
                <w:color w:val="003399"/>
                <w:sz w:val="14"/>
                <w:szCs w:val="14"/>
                <w:u w:val="single"/>
              </w:rPr>
            </w:pPr>
            <w:r>
              <w:rPr>
                <w:noProof/>
                <w:lang w:val="en-GB"/>
              </w:rPr>
              <w:drawing>
                <wp:anchor distT="0" distB="0" distL="114300" distR="114300" simplePos="0" relativeHeight="251672576" behindDoc="0" locked="0" layoutInCell="1" allowOverlap="1">
                  <wp:simplePos x="0" y="0"/>
                  <wp:positionH relativeFrom="column">
                    <wp:posOffset>0</wp:posOffset>
                  </wp:positionH>
                  <wp:positionV relativeFrom="paragraph">
                    <wp:posOffset>0</wp:posOffset>
                  </wp:positionV>
                  <wp:extent cx="152400" cy="152400"/>
                  <wp:effectExtent l="0" t="0" r="0" b="0"/>
                  <wp:wrapNone/>
                  <wp:docPr id="38" name="Picture 13" descr="Description: icon">
                    <a:hlinkClick xmlns:a="http://schemas.openxmlformats.org/drawingml/2006/main" r:id="rId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escription: icon">
                            <a:hlinkClick r:id="rId90"/>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14:sizeRelH relativeFrom="page">
                    <wp14:pctWidth>0</wp14:pctWidth>
                  </wp14:sizeRelH>
                  <wp14:sizeRelV relativeFrom="page">
                    <wp14:pctHeight>0</wp14:pctHeight>
                  </wp14:sizeRelV>
                </wp:anchor>
              </w:drawing>
            </w:r>
          </w:p>
        </w:tc>
        <w:tc>
          <w:tcPr>
            <w:tcW w:w="824" w:type="dxa"/>
            <w:tcBorders>
              <w:top w:val="nil"/>
              <w:left w:val="nil"/>
              <w:bottom w:val="single" w:sz="4" w:space="0" w:color="000000"/>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 </w:t>
            </w:r>
          </w:p>
        </w:tc>
        <w:tc>
          <w:tcPr>
            <w:tcW w:w="956" w:type="dxa"/>
            <w:tcBorders>
              <w:top w:val="nil"/>
              <w:left w:val="nil"/>
              <w:bottom w:val="single" w:sz="4" w:space="0" w:color="000000"/>
              <w:right w:val="single" w:sz="4" w:space="0" w:color="000000"/>
            </w:tcBorders>
            <w:vAlign w:val="center"/>
          </w:tcPr>
          <w:p w:rsidR="002E2A9D" w:rsidRPr="00EA4D72" w:rsidRDefault="005C58D5" w:rsidP="000F078D">
            <w:pPr>
              <w:pStyle w:val="PlainText"/>
              <w:rPr>
                <w:rFonts w:cs="Calibri"/>
                <w:color w:val="003399"/>
                <w:sz w:val="14"/>
                <w:szCs w:val="14"/>
                <w:u w:val="single"/>
              </w:rPr>
            </w:pPr>
            <w:r>
              <w:rPr>
                <w:noProof/>
                <w:lang w:val="en-GB"/>
              </w:rPr>
              <w:drawing>
                <wp:anchor distT="0" distB="0" distL="114300" distR="114300" simplePos="0" relativeHeight="251673600" behindDoc="0" locked="0" layoutInCell="1" allowOverlap="1">
                  <wp:simplePos x="0" y="0"/>
                  <wp:positionH relativeFrom="column">
                    <wp:posOffset>0</wp:posOffset>
                  </wp:positionH>
                  <wp:positionV relativeFrom="paragraph">
                    <wp:posOffset>0</wp:posOffset>
                  </wp:positionV>
                  <wp:extent cx="152400" cy="152400"/>
                  <wp:effectExtent l="0" t="0" r="0" b="0"/>
                  <wp:wrapNone/>
                  <wp:docPr id="39" name="Picture 12" descr="Description: icon">
                    <a:hlinkClick xmlns:a="http://schemas.openxmlformats.org/drawingml/2006/main" r:id="rId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scription: icon">
                            <a:hlinkClick r:id="rId91"/>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14:sizeRelH relativeFrom="page">
                    <wp14:pctWidth>0</wp14:pctWidth>
                  </wp14:sizeRelH>
                  <wp14:sizeRelV relativeFrom="page">
                    <wp14:pctHeight>0</wp14:pctHeight>
                  </wp14:sizeRelV>
                </wp:anchor>
              </w:drawing>
            </w:r>
          </w:p>
        </w:tc>
        <w:tc>
          <w:tcPr>
            <w:tcW w:w="1214" w:type="dxa"/>
            <w:tcBorders>
              <w:top w:val="nil"/>
              <w:left w:val="nil"/>
              <w:bottom w:val="single" w:sz="4" w:space="0" w:color="000000"/>
              <w:right w:val="single" w:sz="4" w:space="0" w:color="000000"/>
            </w:tcBorders>
            <w:vAlign w:val="center"/>
          </w:tcPr>
          <w:p w:rsidR="002E2A9D" w:rsidRPr="00EA4D72" w:rsidRDefault="005C58D5" w:rsidP="000F078D">
            <w:pPr>
              <w:pStyle w:val="PlainText"/>
              <w:rPr>
                <w:rFonts w:cs="Calibri"/>
                <w:color w:val="003399"/>
                <w:sz w:val="14"/>
                <w:szCs w:val="14"/>
                <w:u w:val="single"/>
              </w:rPr>
            </w:pPr>
            <w:r>
              <w:rPr>
                <w:noProof/>
                <w:lang w:val="en-GB"/>
              </w:rPr>
              <w:drawing>
                <wp:anchor distT="0" distB="0" distL="114300" distR="114300" simplePos="0" relativeHeight="251674624" behindDoc="0" locked="0" layoutInCell="1" allowOverlap="1">
                  <wp:simplePos x="0" y="0"/>
                  <wp:positionH relativeFrom="column">
                    <wp:posOffset>0</wp:posOffset>
                  </wp:positionH>
                  <wp:positionV relativeFrom="paragraph">
                    <wp:posOffset>0</wp:posOffset>
                  </wp:positionV>
                  <wp:extent cx="152400" cy="152400"/>
                  <wp:effectExtent l="0" t="0" r="0" b="0"/>
                  <wp:wrapNone/>
                  <wp:docPr id="40" name="Picture 11" descr="Description: icon">
                    <a:hlinkClick xmlns:a="http://schemas.openxmlformats.org/drawingml/2006/main" r:id="rId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icon">
                            <a:hlinkClick r:id="rId92"/>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14:sizeRelH relativeFrom="page">
                    <wp14:pctWidth>0</wp14:pctWidth>
                  </wp14:sizeRelH>
                  <wp14:sizeRelV relativeFrom="page">
                    <wp14:pctHeight>0</wp14:pctHeight>
                  </wp14:sizeRelV>
                </wp:anchor>
              </w:drawing>
            </w:r>
          </w:p>
        </w:tc>
        <w:tc>
          <w:tcPr>
            <w:tcW w:w="819" w:type="dxa"/>
            <w:tcBorders>
              <w:top w:val="nil"/>
              <w:left w:val="nil"/>
              <w:bottom w:val="single" w:sz="4" w:space="0" w:color="000000"/>
              <w:right w:val="single" w:sz="4" w:space="0" w:color="auto"/>
            </w:tcBorders>
            <w:vAlign w:val="center"/>
          </w:tcPr>
          <w:p w:rsidR="002E2A9D" w:rsidRPr="00EA4D72" w:rsidRDefault="005C58D5" w:rsidP="000F078D">
            <w:pPr>
              <w:pStyle w:val="PlainText"/>
              <w:rPr>
                <w:rFonts w:cs="Calibri"/>
                <w:color w:val="003399"/>
                <w:sz w:val="14"/>
                <w:szCs w:val="14"/>
                <w:u w:val="single"/>
              </w:rPr>
            </w:pPr>
            <w:r>
              <w:rPr>
                <w:noProof/>
                <w:lang w:val="en-GB"/>
              </w:rPr>
              <w:drawing>
                <wp:anchor distT="0" distB="0" distL="114300" distR="114300" simplePos="0" relativeHeight="251675648" behindDoc="0" locked="0" layoutInCell="1" allowOverlap="1">
                  <wp:simplePos x="0" y="0"/>
                  <wp:positionH relativeFrom="column">
                    <wp:posOffset>0</wp:posOffset>
                  </wp:positionH>
                  <wp:positionV relativeFrom="paragraph">
                    <wp:posOffset>0</wp:posOffset>
                  </wp:positionV>
                  <wp:extent cx="152400" cy="152400"/>
                  <wp:effectExtent l="0" t="0" r="0" b="0"/>
                  <wp:wrapNone/>
                  <wp:docPr id="41" name="Picture 10" descr="Description: icon">
                    <a:hlinkClick xmlns:a="http://schemas.openxmlformats.org/drawingml/2006/main" r:id="rId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scription: icon">
                            <a:hlinkClick r:id="rId93"/>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14:sizeRelH relativeFrom="page">
                    <wp14:pctWidth>0</wp14:pctWidth>
                  </wp14:sizeRelH>
                  <wp14:sizeRelV relativeFrom="page">
                    <wp14:pctHeight>0</wp14:pctHeight>
                  </wp14:sizeRelV>
                </wp:anchor>
              </w:drawing>
            </w:r>
          </w:p>
        </w:tc>
      </w:tr>
      <w:tr w:rsidR="002E2A9D" w:rsidRPr="0093145A" w:rsidTr="000F078D">
        <w:trPr>
          <w:trHeight w:val="300"/>
        </w:trPr>
        <w:tc>
          <w:tcPr>
            <w:tcW w:w="1317" w:type="dxa"/>
            <w:tcBorders>
              <w:top w:val="nil"/>
              <w:left w:val="single" w:sz="4" w:space="0" w:color="auto"/>
              <w:bottom w:val="single" w:sz="4" w:space="0" w:color="auto"/>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exemption rules</w:t>
            </w:r>
          </w:p>
        </w:tc>
        <w:tc>
          <w:tcPr>
            <w:tcW w:w="1249" w:type="dxa"/>
            <w:tcBorders>
              <w:top w:val="nil"/>
              <w:left w:val="nil"/>
              <w:bottom w:val="single" w:sz="4" w:space="0" w:color="auto"/>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 </w:t>
            </w:r>
          </w:p>
        </w:tc>
        <w:tc>
          <w:tcPr>
            <w:tcW w:w="624" w:type="dxa"/>
            <w:tcBorders>
              <w:top w:val="nil"/>
              <w:left w:val="nil"/>
              <w:bottom w:val="single" w:sz="4" w:space="0" w:color="auto"/>
              <w:right w:val="single" w:sz="4" w:space="0" w:color="000000"/>
            </w:tcBorders>
            <w:shd w:val="clear" w:color="000000" w:fill="FCD5B4"/>
            <w:vAlign w:val="center"/>
          </w:tcPr>
          <w:p w:rsidR="002E2A9D" w:rsidRPr="00EA4D72" w:rsidRDefault="005C58D5" w:rsidP="000F078D">
            <w:pPr>
              <w:pStyle w:val="PlainText"/>
              <w:rPr>
                <w:rFonts w:cs="Calibri"/>
                <w:color w:val="003399"/>
                <w:sz w:val="14"/>
                <w:szCs w:val="14"/>
                <w:u w:val="single"/>
              </w:rPr>
            </w:pPr>
            <w:r>
              <w:rPr>
                <w:noProof/>
                <w:lang w:val="en-GB"/>
              </w:rPr>
              <w:drawing>
                <wp:anchor distT="0" distB="0" distL="114300" distR="114300" simplePos="0" relativeHeight="251676672" behindDoc="0" locked="0" layoutInCell="1" allowOverlap="1">
                  <wp:simplePos x="0" y="0"/>
                  <wp:positionH relativeFrom="column">
                    <wp:posOffset>0</wp:posOffset>
                  </wp:positionH>
                  <wp:positionV relativeFrom="paragraph">
                    <wp:posOffset>0</wp:posOffset>
                  </wp:positionV>
                  <wp:extent cx="152400" cy="152400"/>
                  <wp:effectExtent l="0" t="0" r="0" b="0"/>
                  <wp:wrapNone/>
                  <wp:docPr id="42" name="Picture 9" descr="Description: icon">
                    <a:hlinkClick xmlns:a="http://schemas.openxmlformats.org/drawingml/2006/main" r:id="rId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icon">
                            <a:hlinkClick r:id="rId88"/>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14:sizeRelH relativeFrom="page">
                    <wp14:pctWidth>0</wp14:pctWidth>
                  </wp14:sizeRelH>
                  <wp14:sizeRelV relativeFrom="page">
                    <wp14:pctHeight>0</wp14:pctHeight>
                  </wp14:sizeRelV>
                </wp:anchor>
              </w:drawing>
            </w:r>
          </w:p>
        </w:tc>
        <w:tc>
          <w:tcPr>
            <w:tcW w:w="624" w:type="dxa"/>
            <w:tcBorders>
              <w:top w:val="nil"/>
              <w:left w:val="nil"/>
              <w:bottom w:val="single" w:sz="4" w:space="0" w:color="auto"/>
              <w:right w:val="single" w:sz="4" w:space="0" w:color="000000"/>
            </w:tcBorders>
            <w:shd w:val="clear" w:color="000000" w:fill="FCD5B4"/>
            <w:vAlign w:val="center"/>
          </w:tcPr>
          <w:p w:rsidR="002E2A9D" w:rsidRPr="00EA4D72" w:rsidRDefault="005C58D5" w:rsidP="000F078D">
            <w:pPr>
              <w:pStyle w:val="PlainText"/>
              <w:rPr>
                <w:rFonts w:cs="Calibri"/>
                <w:color w:val="003399"/>
                <w:sz w:val="14"/>
                <w:szCs w:val="14"/>
                <w:u w:val="single"/>
              </w:rPr>
            </w:pPr>
            <w:r>
              <w:rPr>
                <w:noProof/>
                <w:lang w:val="en-GB"/>
              </w:rPr>
              <w:drawing>
                <wp:anchor distT="0" distB="0" distL="114300" distR="114300" simplePos="0" relativeHeight="251677696" behindDoc="0" locked="0" layoutInCell="1" allowOverlap="1">
                  <wp:simplePos x="0" y="0"/>
                  <wp:positionH relativeFrom="column">
                    <wp:posOffset>0</wp:posOffset>
                  </wp:positionH>
                  <wp:positionV relativeFrom="paragraph">
                    <wp:posOffset>0</wp:posOffset>
                  </wp:positionV>
                  <wp:extent cx="152400" cy="152400"/>
                  <wp:effectExtent l="0" t="0" r="0" b="0"/>
                  <wp:wrapNone/>
                  <wp:docPr id="43" name="Picture 8" descr="Description: icon">
                    <a:hlinkClick xmlns:a="http://schemas.openxmlformats.org/drawingml/2006/main" r:id="rId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tion: icon">
                            <a:hlinkClick r:id="rId89"/>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14:sizeRelH relativeFrom="page">
                    <wp14:pctWidth>0</wp14:pctWidth>
                  </wp14:sizeRelH>
                  <wp14:sizeRelV relativeFrom="page">
                    <wp14:pctHeight>0</wp14:pctHeight>
                  </wp14:sizeRelV>
                </wp:anchor>
              </w:drawing>
            </w:r>
          </w:p>
        </w:tc>
        <w:tc>
          <w:tcPr>
            <w:tcW w:w="908" w:type="dxa"/>
            <w:tcBorders>
              <w:top w:val="nil"/>
              <w:left w:val="nil"/>
              <w:bottom w:val="single" w:sz="4" w:space="0" w:color="auto"/>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 </w:t>
            </w:r>
          </w:p>
        </w:tc>
        <w:tc>
          <w:tcPr>
            <w:tcW w:w="824" w:type="dxa"/>
            <w:tcBorders>
              <w:top w:val="nil"/>
              <w:left w:val="nil"/>
              <w:bottom w:val="single" w:sz="4" w:space="0" w:color="auto"/>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 </w:t>
            </w:r>
          </w:p>
        </w:tc>
        <w:tc>
          <w:tcPr>
            <w:tcW w:w="956" w:type="dxa"/>
            <w:tcBorders>
              <w:top w:val="nil"/>
              <w:left w:val="nil"/>
              <w:bottom w:val="single" w:sz="4" w:space="0" w:color="auto"/>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 </w:t>
            </w:r>
          </w:p>
        </w:tc>
        <w:tc>
          <w:tcPr>
            <w:tcW w:w="1214" w:type="dxa"/>
            <w:tcBorders>
              <w:top w:val="nil"/>
              <w:left w:val="nil"/>
              <w:bottom w:val="single" w:sz="4" w:space="0" w:color="auto"/>
              <w:right w:val="single" w:sz="4" w:space="0" w:color="000000"/>
            </w:tcBorders>
            <w:vAlign w:val="center"/>
          </w:tcPr>
          <w:p w:rsidR="002E2A9D" w:rsidRPr="00EA4D72" w:rsidRDefault="002E2A9D" w:rsidP="000F078D">
            <w:pPr>
              <w:pStyle w:val="PlainText"/>
              <w:rPr>
                <w:rFonts w:cs="Calibri"/>
                <w:color w:val="000000"/>
                <w:sz w:val="14"/>
                <w:szCs w:val="14"/>
              </w:rPr>
            </w:pPr>
            <w:r w:rsidRPr="00EA4D72">
              <w:rPr>
                <w:rFonts w:cs="Calibri"/>
                <w:color w:val="000000"/>
                <w:sz w:val="14"/>
                <w:szCs w:val="14"/>
              </w:rPr>
              <w:t> </w:t>
            </w:r>
          </w:p>
        </w:tc>
        <w:tc>
          <w:tcPr>
            <w:tcW w:w="819" w:type="dxa"/>
            <w:tcBorders>
              <w:top w:val="nil"/>
              <w:left w:val="nil"/>
              <w:bottom w:val="single" w:sz="4" w:space="0" w:color="auto"/>
              <w:right w:val="single" w:sz="4" w:space="0" w:color="auto"/>
            </w:tcBorders>
            <w:noWrap/>
            <w:vAlign w:val="bottom"/>
          </w:tcPr>
          <w:p w:rsidR="002E2A9D" w:rsidRPr="00EA4D72" w:rsidRDefault="002E2A9D" w:rsidP="000F078D">
            <w:pPr>
              <w:pStyle w:val="PlainText"/>
              <w:rPr>
                <w:rFonts w:ascii="Calibri" w:hAnsi="Calibri" w:cs="Calibri"/>
                <w:color w:val="000000"/>
                <w:sz w:val="14"/>
                <w:szCs w:val="14"/>
              </w:rPr>
            </w:pPr>
            <w:r w:rsidRPr="00EA4D72">
              <w:rPr>
                <w:rFonts w:ascii="Calibri" w:hAnsi="Calibri" w:cs="Calibri"/>
                <w:color w:val="000000"/>
                <w:sz w:val="14"/>
                <w:szCs w:val="14"/>
              </w:rPr>
              <w:t> </w:t>
            </w:r>
          </w:p>
        </w:tc>
      </w:tr>
    </w:tbl>
    <w:p w:rsidR="002E2A9D" w:rsidRDefault="002E2A9D" w:rsidP="000F078D">
      <w:pPr>
        <w:pStyle w:val="PlainText"/>
      </w:pPr>
    </w:p>
    <w:p w:rsidR="002E2A9D" w:rsidRPr="00D45B55" w:rsidRDefault="002E2A9D" w:rsidP="000F078D">
      <w:pPr>
        <w:pStyle w:val="PlainText"/>
        <w:rPr>
          <w:b/>
          <w:sz w:val="24"/>
        </w:rPr>
      </w:pPr>
      <w:r>
        <w:br w:type="page"/>
      </w:r>
      <w:r w:rsidRPr="00D45B55">
        <w:rPr>
          <w:b/>
          <w:sz w:val="24"/>
        </w:rPr>
        <w:t>3  Precision levels</w:t>
      </w:r>
    </w:p>
    <w:p w:rsidR="002E2A9D" w:rsidRDefault="002E2A9D" w:rsidP="000F078D">
      <w:pPr>
        <w:pStyle w:val="PlainText"/>
      </w:pPr>
    </w:p>
    <w:p w:rsidR="002E2A9D" w:rsidRDefault="002E2A9D" w:rsidP="000F078D">
      <w:pPr>
        <w:pStyle w:val="PlainText"/>
      </w:pPr>
      <w:r w:rsidRPr="00016AAE">
        <w:t>In many cases it is required to report on the precision of the collected data. The DCF indicates what level of precision is required for certain data. The required precision affects the sampling strategy and the number of samples to be taken. The achieved precision can only be calculated afterwards and will be presented in the annual Report of Activities (former technical report) by each member state involved in sampling.</w:t>
      </w:r>
    </w:p>
    <w:p w:rsidR="002E2A9D" w:rsidRPr="00016AAE" w:rsidRDefault="002E2A9D" w:rsidP="000F078D">
      <w:pPr>
        <w:pStyle w:val="PlainText"/>
      </w:pPr>
    </w:p>
    <w:p w:rsidR="002E2A9D" w:rsidRPr="00016AAE" w:rsidRDefault="002E2A9D" w:rsidP="000F078D">
      <w:pPr>
        <w:pStyle w:val="PlainText"/>
      </w:pPr>
      <w:r w:rsidRPr="00016AAE">
        <w:t xml:space="preserve">The required precision applies to the sampling of the national catches or regional catches. </w:t>
      </w:r>
    </w:p>
    <w:p w:rsidR="002E2A9D" w:rsidRDefault="002E2A9D" w:rsidP="000F078D">
      <w:pPr>
        <w:pStyle w:val="PlainText"/>
      </w:pPr>
    </w:p>
    <w:p w:rsidR="002E2A9D" w:rsidRDefault="002E2A9D" w:rsidP="000F078D">
      <w:pPr>
        <w:pStyle w:val="PlainText"/>
      </w:pPr>
      <w:r w:rsidRPr="00016AAE">
        <w:t>Where reference is made to precision/confidence level the following distinction shall apply:</w:t>
      </w:r>
    </w:p>
    <w:p w:rsidR="002E2A9D" w:rsidRPr="00016AAE" w:rsidRDefault="002E2A9D" w:rsidP="000F078D">
      <w:pPr>
        <w:pStyle w:val="PlainText"/>
      </w:pPr>
    </w:p>
    <w:tbl>
      <w:tblPr>
        <w:tblW w:w="4500" w:type="pct"/>
        <w:tblCellSpacing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15" w:type="dxa"/>
          <w:left w:w="15" w:type="dxa"/>
          <w:bottom w:w="15" w:type="dxa"/>
          <w:right w:w="15" w:type="dxa"/>
        </w:tblCellMar>
        <w:tblLook w:val="00A0" w:firstRow="1" w:lastRow="0" w:firstColumn="1" w:lastColumn="0" w:noHBand="0" w:noVBand="0"/>
      </w:tblPr>
      <w:tblGrid>
        <w:gridCol w:w="1341"/>
        <w:gridCol w:w="354"/>
        <w:gridCol w:w="6527"/>
      </w:tblGrid>
      <w:tr w:rsidR="002E2A9D" w:rsidRPr="0093145A" w:rsidTr="00D45B55">
        <w:trPr>
          <w:tblCellSpacing w:w="15" w:type="dxa"/>
        </w:trPr>
        <w:tc>
          <w:tcPr>
            <w:tcW w:w="800" w:type="pct"/>
            <w:vAlign w:val="center"/>
          </w:tcPr>
          <w:p w:rsidR="002E2A9D" w:rsidRPr="005D6118" w:rsidRDefault="002E2A9D" w:rsidP="000F078D">
            <w:pPr>
              <w:pStyle w:val="PlainText"/>
              <w:rPr>
                <w:szCs w:val="17"/>
              </w:rPr>
            </w:pPr>
            <w:r w:rsidRPr="005D6118">
              <w:rPr>
                <w:szCs w:val="17"/>
              </w:rPr>
              <w:t>Level 0:</w:t>
            </w:r>
          </w:p>
        </w:tc>
        <w:tc>
          <w:tcPr>
            <w:tcW w:w="200" w:type="pct"/>
            <w:vAlign w:val="center"/>
          </w:tcPr>
          <w:p w:rsidR="002E2A9D" w:rsidRPr="005D6118" w:rsidRDefault="002E2A9D" w:rsidP="000F078D">
            <w:pPr>
              <w:pStyle w:val="PlainText"/>
              <w:rPr>
                <w:szCs w:val="17"/>
              </w:rPr>
            </w:pPr>
            <w:r w:rsidRPr="005D6118">
              <w:rPr>
                <w:szCs w:val="17"/>
              </w:rPr>
              <w:t> </w:t>
            </w:r>
          </w:p>
        </w:tc>
        <w:tc>
          <w:tcPr>
            <w:tcW w:w="4000" w:type="pct"/>
            <w:vAlign w:val="center"/>
          </w:tcPr>
          <w:p w:rsidR="002E2A9D" w:rsidRPr="005D6118" w:rsidRDefault="002E2A9D" w:rsidP="000F078D">
            <w:pPr>
              <w:pStyle w:val="PlainText"/>
              <w:rPr>
                <w:szCs w:val="17"/>
              </w:rPr>
            </w:pPr>
            <w:r w:rsidRPr="005D6118">
              <w:rPr>
                <w:szCs w:val="17"/>
              </w:rPr>
              <w:t>Precision of parameter is less than for 'level 1' i.e. parameter cannot be estimated within precision of plus or minus 40 % for a 95 % confidence interval and the coefficient of variation (CV) is higher than 20 %</w:t>
            </w:r>
          </w:p>
        </w:tc>
      </w:tr>
      <w:tr w:rsidR="002E2A9D" w:rsidRPr="0093145A" w:rsidTr="00D45B55">
        <w:trPr>
          <w:tblCellSpacing w:w="15" w:type="dxa"/>
        </w:trPr>
        <w:tc>
          <w:tcPr>
            <w:tcW w:w="800" w:type="pct"/>
            <w:vAlign w:val="center"/>
          </w:tcPr>
          <w:p w:rsidR="002E2A9D" w:rsidRPr="005D6118" w:rsidRDefault="002E2A9D" w:rsidP="000F078D">
            <w:pPr>
              <w:pStyle w:val="PlainText"/>
              <w:rPr>
                <w:szCs w:val="17"/>
              </w:rPr>
            </w:pPr>
            <w:r w:rsidRPr="005D6118">
              <w:rPr>
                <w:szCs w:val="17"/>
              </w:rPr>
              <w:t>Level 1:</w:t>
            </w:r>
          </w:p>
        </w:tc>
        <w:tc>
          <w:tcPr>
            <w:tcW w:w="200" w:type="pct"/>
            <w:vAlign w:val="center"/>
          </w:tcPr>
          <w:p w:rsidR="002E2A9D" w:rsidRPr="005D6118" w:rsidRDefault="002E2A9D" w:rsidP="000F078D">
            <w:pPr>
              <w:pStyle w:val="PlainText"/>
              <w:rPr>
                <w:szCs w:val="17"/>
              </w:rPr>
            </w:pPr>
            <w:r w:rsidRPr="005D6118">
              <w:rPr>
                <w:szCs w:val="17"/>
              </w:rPr>
              <w:t> </w:t>
            </w:r>
          </w:p>
        </w:tc>
        <w:tc>
          <w:tcPr>
            <w:tcW w:w="4000" w:type="pct"/>
            <w:vAlign w:val="center"/>
          </w:tcPr>
          <w:p w:rsidR="002E2A9D" w:rsidRPr="005D6118" w:rsidRDefault="002E2A9D" w:rsidP="000F078D">
            <w:pPr>
              <w:pStyle w:val="PlainText"/>
              <w:rPr>
                <w:szCs w:val="17"/>
              </w:rPr>
            </w:pPr>
            <w:r w:rsidRPr="005D6118">
              <w:rPr>
                <w:szCs w:val="17"/>
              </w:rPr>
              <w:t>Level making it possible to estimate a parameter either with a precision of plus or minus 40 % for a 95 % confidence level or a coefficient of variation (CV) of 20 % used as an approximation;</w:t>
            </w:r>
          </w:p>
        </w:tc>
      </w:tr>
      <w:tr w:rsidR="002E2A9D" w:rsidRPr="0093145A" w:rsidTr="00D45B55">
        <w:trPr>
          <w:tblCellSpacing w:w="15" w:type="dxa"/>
        </w:trPr>
        <w:tc>
          <w:tcPr>
            <w:tcW w:w="0" w:type="auto"/>
            <w:vAlign w:val="center"/>
          </w:tcPr>
          <w:p w:rsidR="002E2A9D" w:rsidRPr="005D6118" w:rsidRDefault="002E2A9D" w:rsidP="000F078D">
            <w:pPr>
              <w:pStyle w:val="PlainText"/>
              <w:rPr>
                <w:szCs w:val="17"/>
              </w:rPr>
            </w:pPr>
            <w:r w:rsidRPr="005D6118">
              <w:rPr>
                <w:szCs w:val="17"/>
              </w:rPr>
              <w:t>Level 2:</w:t>
            </w:r>
          </w:p>
        </w:tc>
        <w:tc>
          <w:tcPr>
            <w:tcW w:w="0" w:type="auto"/>
            <w:vAlign w:val="center"/>
          </w:tcPr>
          <w:p w:rsidR="002E2A9D" w:rsidRPr="005D6118" w:rsidRDefault="002E2A9D" w:rsidP="000F078D">
            <w:pPr>
              <w:pStyle w:val="PlainText"/>
              <w:rPr>
                <w:szCs w:val="17"/>
              </w:rPr>
            </w:pPr>
            <w:r w:rsidRPr="005D6118">
              <w:rPr>
                <w:szCs w:val="17"/>
              </w:rPr>
              <w:t> </w:t>
            </w:r>
          </w:p>
        </w:tc>
        <w:tc>
          <w:tcPr>
            <w:tcW w:w="0" w:type="auto"/>
            <w:vAlign w:val="center"/>
          </w:tcPr>
          <w:p w:rsidR="002E2A9D" w:rsidRPr="005D6118" w:rsidRDefault="002E2A9D" w:rsidP="000F078D">
            <w:pPr>
              <w:pStyle w:val="PlainText"/>
              <w:rPr>
                <w:szCs w:val="17"/>
              </w:rPr>
            </w:pPr>
            <w:r w:rsidRPr="005D6118">
              <w:rPr>
                <w:szCs w:val="17"/>
              </w:rPr>
              <w:t>Level making it possible to estimate a parameter either with a precision of plus or minus 25 % for a 95 % confidence level or a coefficient of variation (CV) of 12,5 % used as an approximation;</w:t>
            </w:r>
          </w:p>
        </w:tc>
      </w:tr>
      <w:tr w:rsidR="002E2A9D" w:rsidRPr="0093145A" w:rsidTr="00D45B55">
        <w:trPr>
          <w:tblCellSpacing w:w="15" w:type="dxa"/>
        </w:trPr>
        <w:tc>
          <w:tcPr>
            <w:tcW w:w="0" w:type="auto"/>
            <w:vAlign w:val="center"/>
          </w:tcPr>
          <w:p w:rsidR="002E2A9D" w:rsidRPr="005D6118" w:rsidRDefault="002E2A9D" w:rsidP="000F078D">
            <w:pPr>
              <w:pStyle w:val="PlainText"/>
              <w:rPr>
                <w:szCs w:val="17"/>
              </w:rPr>
            </w:pPr>
            <w:r w:rsidRPr="005D6118">
              <w:rPr>
                <w:szCs w:val="17"/>
              </w:rPr>
              <w:t>Level 3:</w:t>
            </w:r>
          </w:p>
        </w:tc>
        <w:tc>
          <w:tcPr>
            <w:tcW w:w="0" w:type="auto"/>
            <w:vAlign w:val="center"/>
          </w:tcPr>
          <w:p w:rsidR="002E2A9D" w:rsidRPr="005D6118" w:rsidRDefault="002E2A9D" w:rsidP="000F078D">
            <w:pPr>
              <w:pStyle w:val="PlainText"/>
              <w:rPr>
                <w:szCs w:val="17"/>
              </w:rPr>
            </w:pPr>
            <w:r w:rsidRPr="005D6118">
              <w:rPr>
                <w:szCs w:val="17"/>
              </w:rPr>
              <w:t> </w:t>
            </w:r>
          </w:p>
        </w:tc>
        <w:tc>
          <w:tcPr>
            <w:tcW w:w="0" w:type="auto"/>
            <w:vAlign w:val="center"/>
          </w:tcPr>
          <w:p w:rsidR="002E2A9D" w:rsidRPr="005D6118" w:rsidRDefault="002E2A9D" w:rsidP="000F078D">
            <w:pPr>
              <w:pStyle w:val="PlainText"/>
              <w:rPr>
                <w:szCs w:val="17"/>
              </w:rPr>
            </w:pPr>
            <w:r w:rsidRPr="005D6118">
              <w:rPr>
                <w:szCs w:val="17"/>
              </w:rPr>
              <w:t>Level making it possible to estimate a parameter either with a precision of plus or minus 5 % for a 95 % confidence level or a coefficient of variation (CV) of 2,5 % used as an approximation.</w:t>
            </w:r>
          </w:p>
        </w:tc>
      </w:tr>
      <w:tr w:rsidR="002E2A9D" w:rsidRPr="0093145A" w:rsidTr="00D45B55">
        <w:trPr>
          <w:tblCellSpacing w:w="15" w:type="dxa"/>
        </w:trPr>
        <w:tc>
          <w:tcPr>
            <w:tcW w:w="0" w:type="auto"/>
            <w:vAlign w:val="center"/>
          </w:tcPr>
          <w:p w:rsidR="002E2A9D" w:rsidRPr="005D6118" w:rsidRDefault="002E2A9D" w:rsidP="000F078D">
            <w:pPr>
              <w:pStyle w:val="PlainText"/>
              <w:rPr>
                <w:szCs w:val="17"/>
              </w:rPr>
            </w:pPr>
            <w:r w:rsidRPr="005D6118">
              <w:rPr>
                <w:szCs w:val="17"/>
              </w:rPr>
              <w:t>Level 4:</w:t>
            </w:r>
          </w:p>
        </w:tc>
        <w:tc>
          <w:tcPr>
            <w:tcW w:w="0" w:type="auto"/>
            <w:vAlign w:val="center"/>
          </w:tcPr>
          <w:p w:rsidR="002E2A9D" w:rsidRPr="005D6118" w:rsidRDefault="002E2A9D" w:rsidP="000F078D">
            <w:pPr>
              <w:pStyle w:val="PlainText"/>
              <w:rPr>
                <w:szCs w:val="17"/>
              </w:rPr>
            </w:pPr>
            <w:r w:rsidRPr="005D6118">
              <w:rPr>
                <w:szCs w:val="17"/>
              </w:rPr>
              <w:t> </w:t>
            </w:r>
          </w:p>
        </w:tc>
        <w:tc>
          <w:tcPr>
            <w:tcW w:w="0" w:type="auto"/>
            <w:vAlign w:val="center"/>
          </w:tcPr>
          <w:p w:rsidR="002E2A9D" w:rsidRPr="005D6118" w:rsidRDefault="002E2A9D" w:rsidP="000F078D">
            <w:pPr>
              <w:pStyle w:val="PlainText"/>
              <w:rPr>
                <w:szCs w:val="17"/>
              </w:rPr>
            </w:pPr>
            <w:r w:rsidRPr="005D6118">
              <w:rPr>
                <w:szCs w:val="17"/>
              </w:rPr>
              <w:t>Level making: exhaustive data collection.</w:t>
            </w:r>
          </w:p>
        </w:tc>
      </w:tr>
      <w:tr w:rsidR="002E2A9D" w:rsidRPr="0093145A" w:rsidTr="00D45B55">
        <w:trPr>
          <w:tblCellSpacing w:w="15" w:type="dxa"/>
        </w:trPr>
        <w:tc>
          <w:tcPr>
            <w:tcW w:w="0" w:type="auto"/>
            <w:vAlign w:val="center"/>
          </w:tcPr>
          <w:p w:rsidR="002E2A9D" w:rsidRPr="005D6118" w:rsidRDefault="002E2A9D" w:rsidP="000F078D">
            <w:pPr>
              <w:pStyle w:val="PlainText"/>
              <w:rPr>
                <w:szCs w:val="17"/>
              </w:rPr>
            </w:pPr>
            <w:r w:rsidRPr="005D6118">
              <w:rPr>
                <w:szCs w:val="17"/>
              </w:rPr>
              <w:t>NR</w:t>
            </w:r>
          </w:p>
        </w:tc>
        <w:tc>
          <w:tcPr>
            <w:tcW w:w="0" w:type="auto"/>
            <w:vAlign w:val="center"/>
          </w:tcPr>
          <w:p w:rsidR="002E2A9D" w:rsidRPr="005D6118" w:rsidRDefault="002E2A9D" w:rsidP="000F078D">
            <w:pPr>
              <w:pStyle w:val="PlainText"/>
              <w:rPr>
                <w:szCs w:val="17"/>
              </w:rPr>
            </w:pPr>
            <w:r w:rsidRPr="005D6118">
              <w:rPr>
                <w:szCs w:val="17"/>
              </w:rPr>
              <w:t> </w:t>
            </w:r>
          </w:p>
        </w:tc>
        <w:tc>
          <w:tcPr>
            <w:tcW w:w="0" w:type="auto"/>
            <w:vAlign w:val="center"/>
          </w:tcPr>
          <w:p w:rsidR="002E2A9D" w:rsidRPr="005D6118" w:rsidRDefault="002E2A9D" w:rsidP="000F078D">
            <w:pPr>
              <w:pStyle w:val="PlainText"/>
              <w:rPr>
                <w:szCs w:val="17"/>
              </w:rPr>
            </w:pPr>
            <w:r w:rsidRPr="005D6118">
              <w:rPr>
                <w:szCs w:val="17"/>
              </w:rPr>
              <w:t>Not Relevant. It is not possible to provide a meaningful calculation of the precision - e.g. because the variance is too large.</w:t>
            </w:r>
          </w:p>
        </w:tc>
      </w:tr>
      <w:tr w:rsidR="002E2A9D" w:rsidRPr="0093145A" w:rsidTr="00D45B55">
        <w:trPr>
          <w:tblCellSpacing w:w="15" w:type="dxa"/>
        </w:trPr>
        <w:tc>
          <w:tcPr>
            <w:tcW w:w="0" w:type="auto"/>
            <w:vAlign w:val="center"/>
          </w:tcPr>
          <w:p w:rsidR="002E2A9D" w:rsidRPr="005D6118" w:rsidRDefault="002E2A9D" w:rsidP="000F078D">
            <w:pPr>
              <w:pStyle w:val="PlainText"/>
              <w:rPr>
                <w:szCs w:val="17"/>
              </w:rPr>
            </w:pPr>
            <w:r w:rsidRPr="005D6118">
              <w:rPr>
                <w:szCs w:val="17"/>
              </w:rPr>
              <w:t>NA</w:t>
            </w:r>
          </w:p>
        </w:tc>
        <w:tc>
          <w:tcPr>
            <w:tcW w:w="0" w:type="auto"/>
            <w:vAlign w:val="center"/>
          </w:tcPr>
          <w:p w:rsidR="002E2A9D" w:rsidRPr="005D6118" w:rsidRDefault="002E2A9D" w:rsidP="000F078D">
            <w:pPr>
              <w:pStyle w:val="PlainText"/>
              <w:rPr>
                <w:szCs w:val="17"/>
              </w:rPr>
            </w:pPr>
            <w:r w:rsidRPr="005D6118">
              <w:rPr>
                <w:szCs w:val="17"/>
              </w:rPr>
              <w:t> </w:t>
            </w:r>
          </w:p>
        </w:tc>
        <w:tc>
          <w:tcPr>
            <w:tcW w:w="0" w:type="auto"/>
            <w:vAlign w:val="center"/>
          </w:tcPr>
          <w:p w:rsidR="002E2A9D" w:rsidRPr="005D6118" w:rsidRDefault="002E2A9D" w:rsidP="000F078D">
            <w:pPr>
              <w:pStyle w:val="PlainText"/>
              <w:rPr>
                <w:szCs w:val="17"/>
              </w:rPr>
            </w:pPr>
            <w:r w:rsidRPr="005D6118">
              <w:rPr>
                <w:szCs w:val="17"/>
              </w:rPr>
              <w:t>Not Applicable. There is no obligation to estimate precision for this parameter.</w:t>
            </w:r>
          </w:p>
        </w:tc>
      </w:tr>
    </w:tbl>
    <w:p w:rsidR="002E2A9D" w:rsidRDefault="002E2A9D" w:rsidP="000F078D">
      <w:pPr>
        <w:pStyle w:val="PlainText"/>
      </w:pPr>
    </w:p>
    <w:p w:rsidR="002E2A9D" w:rsidRPr="00B03D8F" w:rsidRDefault="002E2A9D" w:rsidP="000F078D">
      <w:pPr>
        <w:pStyle w:val="PlainText"/>
        <w:rPr>
          <w:b/>
          <w:sz w:val="24"/>
        </w:rPr>
      </w:pPr>
      <w:r>
        <w:rPr>
          <w:b/>
          <w:sz w:val="24"/>
        </w:rPr>
        <w:br w:type="page"/>
      </w:r>
      <w:r w:rsidRPr="00B03D8F">
        <w:rPr>
          <w:b/>
          <w:sz w:val="24"/>
        </w:rPr>
        <w:t>4  Metier related variables</w:t>
      </w:r>
    </w:p>
    <w:p w:rsidR="002E2A9D" w:rsidRDefault="002E2A9D" w:rsidP="000F078D">
      <w:pPr>
        <w:pStyle w:val="PlainText"/>
      </w:pPr>
    </w:p>
    <w:p w:rsidR="002E2A9D" w:rsidRPr="00D45B55" w:rsidRDefault="002E2A9D" w:rsidP="000F078D">
      <w:pPr>
        <w:pStyle w:val="PlainText"/>
        <w:rPr>
          <w:b/>
        </w:rPr>
      </w:pPr>
      <w:r w:rsidRPr="00D45B55">
        <w:rPr>
          <w:b/>
        </w:rPr>
        <w:t>4.1  Pelagic metiers in Mauritanian waters operated by EU vessels</w:t>
      </w:r>
    </w:p>
    <w:p w:rsidR="002E2A9D" w:rsidRPr="004224C2" w:rsidRDefault="002E2A9D" w:rsidP="000F078D">
      <w:pPr>
        <w:pStyle w:val="PlainText"/>
      </w:pPr>
    </w:p>
    <w:p w:rsidR="002E2A9D" w:rsidRDefault="002E2A9D" w:rsidP="000F078D">
      <w:pPr>
        <w:pStyle w:val="PlainText"/>
      </w:pPr>
      <w:r w:rsidRPr="001A4CBE">
        <w:t>According to the metier classification rules in the Commission Decision there is one pelagic metier: OTM_SPF_&gt;40_0_0. The code of the metier is given in the table below:</w:t>
      </w:r>
    </w:p>
    <w:p w:rsidR="002E2A9D" w:rsidRPr="00A800C2" w:rsidRDefault="002E2A9D" w:rsidP="000F078D">
      <w:pPr>
        <w:pStyle w:val="Plain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28"/>
        <w:gridCol w:w="5580"/>
      </w:tblGrid>
      <w:tr w:rsidR="002E2A9D" w:rsidRPr="00A800C2" w:rsidTr="000F078D">
        <w:trPr>
          <w:trHeight w:val="125"/>
        </w:trPr>
        <w:tc>
          <w:tcPr>
            <w:tcW w:w="2628" w:type="dxa"/>
          </w:tcPr>
          <w:p w:rsidR="002E2A9D" w:rsidRPr="001A4CBE" w:rsidRDefault="002E2A9D" w:rsidP="000F078D">
            <w:pPr>
              <w:pStyle w:val="PlainText"/>
            </w:pPr>
            <w:r w:rsidRPr="001A4CBE">
              <w:t>metier code</w:t>
            </w:r>
          </w:p>
        </w:tc>
        <w:tc>
          <w:tcPr>
            <w:tcW w:w="5580" w:type="dxa"/>
          </w:tcPr>
          <w:p w:rsidR="002E2A9D" w:rsidRPr="001A4CBE" w:rsidRDefault="002E2A9D" w:rsidP="000F078D">
            <w:pPr>
              <w:pStyle w:val="PlainText"/>
            </w:pPr>
            <w:r w:rsidRPr="001A4CBE">
              <w:t>description</w:t>
            </w:r>
          </w:p>
        </w:tc>
      </w:tr>
      <w:tr w:rsidR="002E2A9D" w:rsidRPr="0093145A" w:rsidTr="000F078D">
        <w:tc>
          <w:tcPr>
            <w:tcW w:w="2628" w:type="dxa"/>
          </w:tcPr>
          <w:p w:rsidR="002E2A9D" w:rsidRPr="001A4CBE" w:rsidRDefault="002E2A9D" w:rsidP="000F078D">
            <w:pPr>
              <w:pStyle w:val="PlainText"/>
            </w:pPr>
            <w:r w:rsidRPr="001A4CBE">
              <w:t>OTM_SPF_&gt;40_0_0</w:t>
            </w:r>
          </w:p>
        </w:tc>
        <w:tc>
          <w:tcPr>
            <w:tcW w:w="5580" w:type="dxa"/>
          </w:tcPr>
          <w:p w:rsidR="002E2A9D" w:rsidRPr="0093145A" w:rsidRDefault="002E2A9D" w:rsidP="000F078D">
            <w:pPr>
              <w:pStyle w:val="PlainText"/>
            </w:pPr>
            <w:r w:rsidRPr="001A4CBE">
              <w:t>Pelagic trawls fishing for small pelagic fish with a mesh size greater than 40mm.</w:t>
            </w:r>
          </w:p>
        </w:tc>
      </w:tr>
    </w:tbl>
    <w:p w:rsidR="002E2A9D" w:rsidRDefault="002E2A9D" w:rsidP="000F078D">
      <w:pPr>
        <w:pStyle w:val="PlainText"/>
      </w:pPr>
    </w:p>
    <w:p w:rsidR="002E2A9D" w:rsidRPr="00D45B55" w:rsidRDefault="002E2A9D" w:rsidP="000F078D">
      <w:pPr>
        <w:pStyle w:val="PlainText"/>
        <w:rPr>
          <w:b/>
        </w:rPr>
      </w:pPr>
      <w:r w:rsidRPr="00D45B55">
        <w:rPr>
          <w:b/>
        </w:rPr>
        <w:t>4.2  Variables</w:t>
      </w:r>
    </w:p>
    <w:p w:rsidR="002E2A9D" w:rsidRDefault="002E2A9D" w:rsidP="000F078D">
      <w:pPr>
        <w:pStyle w:val="PlainText"/>
      </w:pPr>
    </w:p>
    <w:p w:rsidR="002E2A9D" w:rsidRPr="000F078D" w:rsidRDefault="002E2A9D" w:rsidP="00E774F5">
      <w:pPr>
        <w:pStyle w:val="PlainText"/>
        <w:numPr>
          <w:ilvl w:val="0"/>
          <w:numId w:val="62"/>
        </w:numPr>
      </w:pPr>
      <w:r w:rsidRPr="000F078D">
        <w:t>quarterly length distribution of catches</w:t>
      </w:r>
    </w:p>
    <w:p w:rsidR="002E2A9D" w:rsidRPr="000F078D" w:rsidRDefault="002E2A9D" w:rsidP="00E774F5">
      <w:pPr>
        <w:pStyle w:val="PlainText"/>
        <w:numPr>
          <w:ilvl w:val="0"/>
          <w:numId w:val="62"/>
        </w:numPr>
        <w:rPr>
          <w:lang w:val="en-GB"/>
        </w:rPr>
      </w:pPr>
      <w:r w:rsidRPr="000F078D">
        <w:t xml:space="preserve">quarterly </w:t>
      </w:r>
      <w:r w:rsidRPr="000F078D">
        <w:rPr>
          <w:lang w:val="en-GB"/>
        </w:rPr>
        <w:t>volume of discards</w:t>
      </w:r>
    </w:p>
    <w:p w:rsidR="002E2A9D" w:rsidRDefault="002E2A9D" w:rsidP="000F078D">
      <w:pPr>
        <w:pStyle w:val="PlainText"/>
      </w:pPr>
    </w:p>
    <w:p w:rsidR="002E2A9D" w:rsidRDefault="002E2A9D" w:rsidP="000F078D">
      <w:pPr>
        <w:pStyle w:val="PlainText"/>
      </w:pPr>
      <w:r>
        <w:t xml:space="preserve">on a metier level and </w:t>
      </w:r>
      <w:r w:rsidRPr="00692540">
        <w:t xml:space="preserve">for the stocks listed in Appendix VII of </w:t>
      </w:r>
      <w:r>
        <w:t>the Commission Decision (Annex 5).</w:t>
      </w:r>
    </w:p>
    <w:p w:rsidR="002E2A9D" w:rsidRDefault="002E2A9D" w:rsidP="000F078D">
      <w:pPr>
        <w:pStyle w:val="PlainText"/>
      </w:pPr>
    </w:p>
    <w:p w:rsidR="002E2A9D" w:rsidRPr="00B03D8F" w:rsidRDefault="002E2A9D" w:rsidP="000F078D">
      <w:pPr>
        <w:pStyle w:val="PlainText"/>
        <w:rPr>
          <w:b/>
        </w:rPr>
      </w:pPr>
      <w:r w:rsidRPr="00B03D8F">
        <w:rPr>
          <w:b/>
        </w:rPr>
        <w:t>4.3  Disaggregation level</w:t>
      </w:r>
    </w:p>
    <w:p w:rsidR="002E2A9D" w:rsidRDefault="002E2A9D" w:rsidP="000F078D">
      <w:pPr>
        <w:pStyle w:val="PlainText"/>
      </w:pPr>
    </w:p>
    <w:p w:rsidR="002E2A9D" w:rsidRPr="000F078D" w:rsidRDefault="002E2A9D" w:rsidP="00E774F5">
      <w:pPr>
        <w:pStyle w:val="PlainText"/>
        <w:numPr>
          <w:ilvl w:val="0"/>
          <w:numId w:val="61"/>
        </w:numPr>
      </w:pPr>
      <w:r w:rsidRPr="000F078D">
        <w:t>by metier as defined by level 6 in appendix IV in the Commission Decision (mesh size)</w:t>
      </w:r>
    </w:p>
    <w:p w:rsidR="002E2A9D" w:rsidRPr="000F078D" w:rsidRDefault="002E2A9D" w:rsidP="00E774F5">
      <w:pPr>
        <w:pStyle w:val="PlainText"/>
        <w:numPr>
          <w:ilvl w:val="0"/>
          <w:numId w:val="61"/>
        </w:numPr>
      </w:pPr>
      <w:r w:rsidRPr="000F078D">
        <w:t>merging of metiers is allowed provided statistical evidence is provided regarded homogeneity of the combined metiers.</w:t>
      </w:r>
    </w:p>
    <w:p w:rsidR="002E2A9D" w:rsidRPr="000F078D" w:rsidRDefault="002E2A9D" w:rsidP="00E774F5">
      <w:pPr>
        <w:pStyle w:val="PlainText"/>
        <w:numPr>
          <w:ilvl w:val="0"/>
          <w:numId w:val="61"/>
        </w:numPr>
      </w:pPr>
      <w:r w:rsidRPr="000F078D">
        <w:t>spatial unit to be defined by Regional Fisheries Management Organisation</w:t>
      </w:r>
    </w:p>
    <w:p w:rsidR="002E2A9D" w:rsidRDefault="002E2A9D" w:rsidP="000F078D">
      <w:pPr>
        <w:pStyle w:val="PlainText"/>
      </w:pPr>
    </w:p>
    <w:p w:rsidR="002E2A9D" w:rsidRPr="00B03D8F" w:rsidRDefault="002E2A9D" w:rsidP="000F078D">
      <w:pPr>
        <w:pStyle w:val="PlainText"/>
        <w:rPr>
          <w:b/>
        </w:rPr>
      </w:pPr>
      <w:r w:rsidRPr="00B03D8F">
        <w:rPr>
          <w:b/>
        </w:rPr>
        <w:t>4.4  Sampling strategy</w:t>
      </w:r>
    </w:p>
    <w:p w:rsidR="002E2A9D" w:rsidRDefault="002E2A9D" w:rsidP="000F078D">
      <w:pPr>
        <w:pStyle w:val="PlainText"/>
      </w:pPr>
    </w:p>
    <w:p w:rsidR="002E2A9D" w:rsidRPr="00B03D8F" w:rsidRDefault="002E2A9D" w:rsidP="000F078D">
      <w:pPr>
        <w:pStyle w:val="PlainText"/>
        <w:rPr>
          <w:b/>
        </w:rPr>
      </w:pPr>
      <w:r w:rsidRPr="00B03D8F">
        <w:rPr>
          <w:b/>
        </w:rPr>
        <w:t>4.4.1  for the landings</w:t>
      </w:r>
    </w:p>
    <w:p w:rsidR="002E2A9D" w:rsidRDefault="002E2A9D" w:rsidP="000F078D">
      <w:pPr>
        <w:pStyle w:val="PlainText"/>
      </w:pPr>
    </w:p>
    <w:p w:rsidR="002E2A9D" w:rsidRPr="000F078D" w:rsidRDefault="002E2A9D" w:rsidP="00E774F5">
      <w:pPr>
        <w:pStyle w:val="PlainText"/>
        <w:numPr>
          <w:ilvl w:val="0"/>
          <w:numId w:val="60"/>
        </w:numPr>
      </w:pPr>
      <w:r w:rsidRPr="000F078D">
        <w:t xml:space="preserve">There are several sampling strategies proposed in the Commission Decision to sample the </w:t>
      </w:r>
      <w:r w:rsidRPr="000F078D">
        <w:rPr>
          <w:b/>
          <w:u w:val="single"/>
        </w:rPr>
        <w:t>length distribution of the landings</w:t>
      </w:r>
      <w:r w:rsidRPr="000F078D">
        <w:t xml:space="preserve">. For the pelagic fishery in CECAF waters we aim for scheme 1: comprehensive sampling of all species by observers on board of the vessels. </w:t>
      </w:r>
    </w:p>
    <w:p w:rsidR="002E2A9D" w:rsidRPr="000F078D" w:rsidRDefault="002E2A9D" w:rsidP="00E774F5">
      <w:pPr>
        <w:pStyle w:val="PlainText"/>
        <w:numPr>
          <w:ilvl w:val="0"/>
          <w:numId w:val="60"/>
        </w:numPr>
      </w:pPr>
      <w:r w:rsidRPr="000F078D">
        <w:t xml:space="preserve">description of sampling protocol required </w:t>
      </w:r>
    </w:p>
    <w:p w:rsidR="002E2A9D" w:rsidRDefault="002E2A9D" w:rsidP="000F078D">
      <w:pPr>
        <w:pStyle w:val="PlainText"/>
      </w:pPr>
    </w:p>
    <w:p w:rsidR="002E2A9D" w:rsidRPr="00B03D8F" w:rsidRDefault="002E2A9D" w:rsidP="000F078D">
      <w:pPr>
        <w:pStyle w:val="PlainText"/>
        <w:rPr>
          <w:b/>
        </w:rPr>
      </w:pPr>
      <w:r w:rsidRPr="00B03D8F">
        <w:rPr>
          <w:b/>
        </w:rPr>
        <w:t>4.4.2  for the discards</w:t>
      </w:r>
    </w:p>
    <w:p w:rsidR="002E2A9D" w:rsidRDefault="002E2A9D" w:rsidP="000F078D">
      <w:pPr>
        <w:pStyle w:val="PlainText"/>
      </w:pPr>
    </w:p>
    <w:p w:rsidR="002E2A9D" w:rsidRPr="00016AAE" w:rsidRDefault="002E2A9D" w:rsidP="00E774F5">
      <w:pPr>
        <w:pStyle w:val="PlainText"/>
        <w:numPr>
          <w:ilvl w:val="0"/>
          <w:numId w:val="59"/>
        </w:numPr>
      </w:pPr>
      <w:r w:rsidRPr="00016AAE">
        <w:t xml:space="preserve">The quarterly </w:t>
      </w:r>
      <w:r w:rsidRPr="00016AAE">
        <w:rPr>
          <w:b/>
          <w:u w:val="single"/>
        </w:rPr>
        <w:t>volume of discards</w:t>
      </w:r>
      <w:r w:rsidRPr="00016AAE">
        <w:t xml:space="preserve"> must be estimated where discards in a given metier are estimated to exceed 10% of the total volume of the catches. If the volume of discards is less than 10% derogation for not sampling can be obtained if this can be demonstrated by recent pilot studies.</w:t>
      </w:r>
    </w:p>
    <w:p w:rsidR="002E2A9D" w:rsidRPr="00016AAE" w:rsidRDefault="002E2A9D" w:rsidP="00E774F5">
      <w:pPr>
        <w:pStyle w:val="PlainText"/>
        <w:numPr>
          <w:ilvl w:val="0"/>
          <w:numId w:val="59"/>
        </w:numPr>
      </w:pPr>
      <w:r w:rsidRPr="00016AAE">
        <w:t xml:space="preserve">quarterly </w:t>
      </w:r>
      <w:r w:rsidRPr="00016AAE">
        <w:rPr>
          <w:b/>
          <w:u w:val="single"/>
        </w:rPr>
        <w:t>length distribution of discards</w:t>
      </w:r>
      <w:r w:rsidRPr="00016AAE">
        <w:t xml:space="preserve"> by species if discards are more than 10% of the species catch in weight or 15% of the species catch in numbers. These percentages do not apply to an individual haul or trip but to the metier.</w:t>
      </w:r>
    </w:p>
    <w:p w:rsidR="002E2A9D" w:rsidRPr="00016AAE" w:rsidRDefault="002E2A9D" w:rsidP="00E774F5">
      <w:pPr>
        <w:pStyle w:val="PlainText"/>
        <w:numPr>
          <w:ilvl w:val="0"/>
          <w:numId w:val="59"/>
        </w:numPr>
      </w:pPr>
      <w:r w:rsidRPr="00016AAE">
        <w:t>Minimum number of fishing trips to be sampled is 2 trips per quarter</w:t>
      </w:r>
    </w:p>
    <w:p w:rsidR="002E2A9D" w:rsidRPr="00016AAE" w:rsidRDefault="002E2A9D" w:rsidP="00E774F5">
      <w:pPr>
        <w:pStyle w:val="PlainText"/>
        <w:numPr>
          <w:ilvl w:val="0"/>
          <w:numId w:val="59"/>
        </w:numPr>
      </w:pPr>
      <w:r w:rsidRPr="00016AAE">
        <w:t xml:space="preserve">description of the sampling protocol required </w:t>
      </w:r>
    </w:p>
    <w:p w:rsidR="002E2A9D" w:rsidRDefault="002E2A9D" w:rsidP="000F078D">
      <w:pPr>
        <w:pStyle w:val="PlainText"/>
      </w:pPr>
    </w:p>
    <w:p w:rsidR="002E2A9D" w:rsidRPr="00B03D8F" w:rsidRDefault="002E2A9D" w:rsidP="000F078D">
      <w:pPr>
        <w:pStyle w:val="PlainText"/>
        <w:rPr>
          <w:b/>
        </w:rPr>
      </w:pPr>
      <w:r w:rsidRPr="00B03D8F">
        <w:rPr>
          <w:b/>
        </w:rPr>
        <w:t>4.5  Precision levels</w:t>
      </w:r>
    </w:p>
    <w:p w:rsidR="002E2A9D" w:rsidRDefault="002E2A9D" w:rsidP="000F078D">
      <w:pPr>
        <w:pStyle w:val="PlainText"/>
        <w:rPr>
          <w:rFonts w:eastAsia="BatangChe"/>
        </w:rPr>
      </w:pPr>
    </w:p>
    <w:p w:rsidR="002E2A9D" w:rsidRPr="000F078D" w:rsidRDefault="002E2A9D" w:rsidP="00E774F5">
      <w:pPr>
        <w:pStyle w:val="PlainText"/>
        <w:numPr>
          <w:ilvl w:val="0"/>
          <w:numId w:val="58"/>
        </w:numPr>
        <w:rPr>
          <w:rFonts w:eastAsia="BatangChe"/>
        </w:rPr>
      </w:pPr>
      <w:r w:rsidRPr="000F078D">
        <w:rPr>
          <w:rFonts w:eastAsia="BatangChe"/>
        </w:rPr>
        <w:t>for the length distribution of the landings precision level 2</w:t>
      </w:r>
    </w:p>
    <w:p w:rsidR="002E2A9D" w:rsidRPr="000F078D" w:rsidRDefault="002E2A9D" w:rsidP="00E774F5">
      <w:pPr>
        <w:pStyle w:val="PlainText"/>
        <w:numPr>
          <w:ilvl w:val="0"/>
          <w:numId w:val="58"/>
        </w:numPr>
        <w:rPr>
          <w:rFonts w:eastAsia="BatangChe"/>
        </w:rPr>
      </w:pPr>
      <w:r w:rsidRPr="000F078D">
        <w:rPr>
          <w:rFonts w:eastAsia="BatangChe"/>
        </w:rPr>
        <w:t>for the length distribution of the discards precision level 1</w:t>
      </w:r>
    </w:p>
    <w:p w:rsidR="002E2A9D" w:rsidRPr="000F078D" w:rsidRDefault="002E2A9D" w:rsidP="00E774F5">
      <w:pPr>
        <w:pStyle w:val="PlainText"/>
        <w:numPr>
          <w:ilvl w:val="0"/>
          <w:numId w:val="58"/>
        </w:numPr>
        <w:rPr>
          <w:rFonts w:eastAsia="BatangChe"/>
        </w:rPr>
      </w:pPr>
      <w:r w:rsidRPr="000F078D">
        <w:rPr>
          <w:rFonts w:eastAsia="BatangChe"/>
        </w:rPr>
        <w:t>for the discard volume estimates  by species precision level 1</w:t>
      </w:r>
    </w:p>
    <w:p w:rsidR="002E2A9D" w:rsidRDefault="002E2A9D" w:rsidP="000F078D">
      <w:pPr>
        <w:pStyle w:val="PlainText"/>
      </w:pPr>
    </w:p>
    <w:p w:rsidR="002E2A9D" w:rsidRPr="00B03D8F" w:rsidRDefault="002E2A9D" w:rsidP="000F078D">
      <w:pPr>
        <w:pStyle w:val="PlainText"/>
        <w:rPr>
          <w:b/>
          <w:sz w:val="24"/>
        </w:rPr>
      </w:pPr>
      <w:r>
        <w:rPr>
          <w:b/>
          <w:sz w:val="24"/>
        </w:rPr>
        <w:br w:type="page"/>
      </w:r>
      <w:r w:rsidRPr="00B03D8F">
        <w:rPr>
          <w:b/>
          <w:sz w:val="24"/>
        </w:rPr>
        <w:t>5  Stock related variables</w:t>
      </w:r>
    </w:p>
    <w:p w:rsidR="002E2A9D" w:rsidRDefault="002E2A9D" w:rsidP="000F078D">
      <w:pPr>
        <w:pStyle w:val="PlainText"/>
      </w:pPr>
    </w:p>
    <w:p w:rsidR="002E2A9D" w:rsidRPr="00B03D8F" w:rsidRDefault="002E2A9D" w:rsidP="000F078D">
      <w:pPr>
        <w:pStyle w:val="PlainText"/>
        <w:rPr>
          <w:b/>
        </w:rPr>
      </w:pPr>
      <w:r w:rsidRPr="00B03D8F">
        <w:rPr>
          <w:b/>
        </w:rPr>
        <w:t>5.1  Variables</w:t>
      </w:r>
    </w:p>
    <w:p w:rsidR="002E2A9D" w:rsidRDefault="002E2A9D" w:rsidP="000F078D">
      <w:pPr>
        <w:pStyle w:val="PlainText"/>
      </w:pPr>
    </w:p>
    <w:p w:rsidR="002E2A9D" w:rsidRPr="00016AAE" w:rsidRDefault="002E2A9D" w:rsidP="000F078D">
      <w:pPr>
        <w:pStyle w:val="PlainText"/>
      </w:pPr>
      <w:r w:rsidRPr="00016AAE">
        <w:t xml:space="preserve">For those species indicated in Appendix VII biological information must be sampled to determine: </w:t>
      </w:r>
    </w:p>
    <w:p w:rsidR="002E2A9D" w:rsidRDefault="002E2A9D" w:rsidP="000F078D">
      <w:pPr>
        <w:pStyle w:val="PlainText"/>
      </w:pPr>
    </w:p>
    <w:p w:rsidR="002E2A9D" w:rsidRPr="000F078D" w:rsidRDefault="002E2A9D" w:rsidP="00E774F5">
      <w:pPr>
        <w:pStyle w:val="PlainText"/>
        <w:numPr>
          <w:ilvl w:val="0"/>
          <w:numId w:val="57"/>
        </w:numPr>
      </w:pPr>
      <w:r w:rsidRPr="000F078D">
        <w:t>weight at length</w:t>
      </w:r>
    </w:p>
    <w:p w:rsidR="002E2A9D" w:rsidRPr="000F078D" w:rsidRDefault="002E2A9D" w:rsidP="00E774F5">
      <w:pPr>
        <w:pStyle w:val="PlainText"/>
        <w:numPr>
          <w:ilvl w:val="0"/>
          <w:numId w:val="57"/>
        </w:numPr>
      </w:pPr>
      <w:r w:rsidRPr="000F078D">
        <w:t>sex ratio by length</w:t>
      </w:r>
    </w:p>
    <w:p w:rsidR="002E2A9D" w:rsidRPr="000F078D" w:rsidRDefault="002E2A9D" w:rsidP="00E774F5">
      <w:pPr>
        <w:pStyle w:val="PlainText"/>
        <w:numPr>
          <w:ilvl w:val="0"/>
          <w:numId w:val="57"/>
        </w:numPr>
      </w:pPr>
      <w:r w:rsidRPr="000F078D">
        <w:t>maturity at length by sex</w:t>
      </w:r>
    </w:p>
    <w:p w:rsidR="002E2A9D" w:rsidRDefault="002E2A9D" w:rsidP="000F078D">
      <w:pPr>
        <w:pStyle w:val="PlainText"/>
      </w:pPr>
    </w:p>
    <w:p w:rsidR="002E2A9D" w:rsidRPr="00016AAE" w:rsidRDefault="002E2A9D" w:rsidP="000F078D">
      <w:pPr>
        <w:pStyle w:val="PlainText"/>
      </w:pPr>
      <w:r w:rsidRPr="00016AAE">
        <w:t xml:space="preserve">This information has to be provided on a triennial basis. In principle, this sampling starts in 2012 and is repeated in 2015. For continuity purposes, annual sampling has to be considered by the MS involved. </w:t>
      </w:r>
    </w:p>
    <w:p w:rsidR="002E2A9D" w:rsidRDefault="002E2A9D" w:rsidP="000F078D">
      <w:pPr>
        <w:pStyle w:val="PlainText"/>
      </w:pPr>
    </w:p>
    <w:p w:rsidR="002E2A9D" w:rsidRPr="00B03D8F" w:rsidRDefault="002E2A9D" w:rsidP="000F078D">
      <w:pPr>
        <w:pStyle w:val="PlainText"/>
        <w:rPr>
          <w:b/>
        </w:rPr>
      </w:pPr>
      <w:r w:rsidRPr="00B03D8F">
        <w:rPr>
          <w:b/>
        </w:rPr>
        <w:t>5.2  Precision levels</w:t>
      </w:r>
    </w:p>
    <w:p w:rsidR="002E2A9D" w:rsidRDefault="002E2A9D" w:rsidP="000F078D">
      <w:pPr>
        <w:pStyle w:val="PlainText"/>
      </w:pPr>
    </w:p>
    <w:p w:rsidR="002E2A9D" w:rsidRPr="00016AAE" w:rsidRDefault="002E2A9D" w:rsidP="000F078D">
      <w:pPr>
        <w:pStyle w:val="PlainText"/>
      </w:pPr>
      <w:r w:rsidRPr="00016AAE">
        <w:t>The precision levels required are given below. The DCF gives guidelines on the range of observation to which the precision levels have to be estimated. The estimation of the precision levels is part of the analyses of the data and is not directly of relevance to the data collection in the field.</w:t>
      </w:r>
    </w:p>
    <w:p w:rsidR="002E2A9D" w:rsidRDefault="002E2A9D" w:rsidP="000F078D">
      <w:pPr>
        <w:pStyle w:val="PlainText"/>
      </w:pPr>
    </w:p>
    <w:p w:rsidR="002E2A9D" w:rsidRDefault="002E2A9D" w:rsidP="00E774F5">
      <w:pPr>
        <w:pStyle w:val="PlainText"/>
        <w:numPr>
          <w:ilvl w:val="0"/>
          <w:numId w:val="56"/>
        </w:numPr>
      </w:pPr>
      <w:r>
        <w:t>level 2 for weight at length</w:t>
      </w:r>
    </w:p>
    <w:p w:rsidR="002E2A9D" w:rsidRDefault="002E2A9D" w:rsidP="00E774F5">
      <w:pPr>
        <w:pStyle w:val="PlainText"/>
        <w:numPr>
          <w:ilvl w:val="0"/>
          <w:numId w:val="56"/>
        </w:numPr>
      </w:pPr>
      <w:r>
        <w:t>level 3 for sex ratio</w:t>
      </w:r>
    </w:p>
    <w:p w:rsidR="002E2A9D" w:rsidRPr="00BB607C" w:rsidRDefault="002E2A9D" w:rsidP="00E774F5">
      <w:pPr>
        <w:pStyle w:val="PlainText"/>
        <w:numPr>
          <w:ilvl w:val="0"/>
          <w:numId w:val="56"/>
        </w:numPr>
      </w:pPr>
      <w:r>
        <w:t>level 3 for maturity</w:t>
      </w:r>
    </w:p>
    <w:p w:rsidR="002E2A9D" w:rsidRPr="00B03D8F" w:rsidRDefault="002E2A9D" w:rsidP="000F078D">
      <w:pPr>
        <w:pStyle w:val="PlainText"/>
        <w:rPr>
          <w:b/>
          <w:sz w:val="24"/>
        </w:rPr>
      </w:pPr>
      <w:r>
        <w:br w:type="page"/>
      </w:r>
      <w:r w:rsidRPr="00B03D8F">
        <w:rPr>
          <w:b/>
          <w:sz w:val="24"/>
        </w:rPr>
        <w:t>6  Sampling programme data requirements</w:t>
      </w:r>
    </w:p>
    <w:p w:rsidR="002E2A9D" w:rsidRDefault="002E2A9D" w:rsidP="000F078D">
      <w:pPr>
        <w:pStyle w:val="PlainText"/>
      </w:pPr>
    </w:p>
    <w:p w:rsidR="002E2A9D" w:rsidRPr="00016AAE" w:rsidRDefault="002E2A9D" w:rsidP="000F078D">
      <w:pPr>
        <w:pStyle w:val="PlainText"/>
      </w:pPr>
      <w:r w:rsidRPr="00016AAE">
        <w:t xml:space="preserve">In principle, sampling of the catches encompasses both landings and discards, but when sorting takes place the length distribution of discards might differ due to the sorting practice. If only undersized fish is discarded, the length composition of the catch provides information on the length distribution of the discarded fraction. However, if discarding takes place due to other reasons, e.g. quality issues or species sorting, separate length distributions have to be determined, both for the discarded fraction as well as for the landings. </w:t>
      </w:r>
    </w:p>
    <w:p w:rsidR="002E2A9D" w:rsidRDefault="002E2A9D" w:rsidP="000F078D">
      <w:pPr>
        <w:pStyle w:val="PlainText"/>
      </w:pPr>
      <w:bookmarkStart w:id="157" w:name="_Ref289346684"/>
    </w:p>
    <w:p w:rsidR="002E2A9D" w:rsidRPr="00B03D8F" w:rsidRDefault="002E2A9D" w:rsidP="000F078D">
      <w:pPr>
        <w:pStyle w:val="PlainText"/>
        <w:rPr>
          <w:b/>
        </w:rPr>
      </w:pPr>
      <w:r w:rsidRPr="00B03D8F">
        <w:rPr>
          <w:b/>
        </w:rPr>
        <w:t>6.1  Metier related variables</w:t>
      </w:r>
      <w:bookmarkEnd w:id="157"/>
    </w:p>
    <w:p w:rsidR="002E2A9D" w:rsidRDefault="002E2A9D" w:rsidP="000F078D">
      <w:pPr>
        <w:pStyle w:val="PlainText"/>
      </w:pPr>
    </w:p>
    <w:p w:rsidR="002E2A9D" w:rsidRPr="00016AAE" w:rsidRDefault="002E2A9D" w:rsidP="000F078D">
      <w:pPr>
        <w:pStyle w:val="PlainText"/>
      </w:pPr>
      <w:r w:rsidRPr="00016AAE">
        <w:t xml:space="preserve">In principle, this sampling programme aims for comprehensive sampling of all catches during a trip. This implies that during a trip, all hauls have to be sampled for length distribution of landings and discards for all species, as well as estimates of the proportion of discards have to be made. </w:t>
      </w:r>
    </w:p>
    <w:p w:rsidR="002E2A9D" w:rsidRDefault="002E2A9D" w:rsidP="000F078D">
      <w:pPr>
        <w:pStyle w:val="PlainText"/>
      </w:pPr>
      <w:r>
        <w:rPr>
          <w:u w:val="single"/>
        </w:rPr>
        <w:br/>
      </w:r>
      <w:r w:rsidRPr="00016AAE">
        <w:rPr>
          <w:u w:val="single"/>
        </w:rPr>
        <w:t>For each trip</w:t>
      </w:r>
      <w:r w:rsidRPr="00016AAE">
        <w:t xml:space="preserve"> the following parameters have to be registered:</w:t>
      </w:r>
    </w:p>
    <w:p w:rsidR="002E2A9D" w:rsidRPr="00016AAE" w:rsidRDefault="002E2A9D" w:rsidP="000F078D">
      <w:pPr>
        <w:pStyle w:val="PlainText"/>
      </w:pPr>
    </w:p>
    <w:p w:rsidR="002E2A9D" w:rsidRPr="003B1835" w:rsidRDefault="002E2A9D" w:rsidP="00E774F5">
      <w:pPr>
        <w:pStyle w:val="PlainText"/>
        <w:numPr>
          <w:ilvl w:val="0"/>
          <w:numId w:val="55"/>
        </w:numPr>
      </w:pPr>
      <w:r w:rsidRPr="003B1835">
        <w:t>Name and registration number of the vessel</w:t>
      </w:r>
    </w:p>
    <w:p w:rsidR="002E2A9D" w:rsidRPr="003B1835" w:rsidRDefault="002E2A9D" w:rsidP="00E774F5">
      <w:pPr>
        <w:pStyle w:val="PlainText"/>
        <w:numPr>
          <w:ilvl w:val="0"/>
          <w:numId w:val="55"/>
        </w:numPr>
      </w:pPr>
      <w:r w:rsidRPr="003B1835">
        <w:t>Name and address details of the skipper</w:t>
      </w:r>
    </w:p>
    <w:p w:rsidR="002E2A9D" w:rsidRPr="003B1835" w:rsidRDefault="002E2A9D" w:rsidP="00E774F5">
      <w:pPr>
        <w:pStyle w:val="PlainText"/>
        <w:numPr>
          <w:ilvl w:val="0"/>
          <w:numId w:val="55"/>
        </w:numPr>
      </w:pPr>
      <w:r w:rsidRPr="003B1835">
        <w:t>Vessel power (in kW)</w:t>
      </w:r>
    </w:p>
    <w:p w:rsidR="002E2A9D" w:rsidRPr="003B1835" w:rsidRDefault="002E2A9D" w:rsidP="00E774F5">
      <w:pPr>
        <w:pStyle w:val="PlainText"/>
        <w:numPr>
          <w:ilvl w:val="0"/>
          <w:numId w:val="55"/>
        </w:numPr>
      </w:pPr>
      <w:r w:rsidRPr="003B1835">
        <w:t>Harbour and date/time of departure</w:t>
      </w:r>
    </w:p>
    <w:p w:rsidR="002E2A9D" w:rsidRPr="003B1835" w:rsidRDefault="002E2A9D" w:rsidP="00E774F5">
      <w:pPr>
        <w:pStyle w:val="PlainText"/>
        <w:numPr>
          <w:ilvl w:val="0"/>
          <w:numId w:val="55"/>
        </w:numPr>
      </w:pPr>
      <w:r w:rsidRPr="003B1835">
        <w:t>Harbour and date/time of arrival</w:t>
      </w:r>
    </w:p>
    <w:p w:rsidR="002E2A9D" w:rsidRPr="003B1835" w:rsidRDefault="002E2A9D" w:rsidP="00E774F5">
      <w:pPr>
        <w:pStyle w:val="PlainText"/>
        <w:numPr>
          <w:ilvl w:val="0"/>
          <w:numId w:val="55"/>
        </w:numPr>
      </w:pPr>
      <w:r w:rsidRPr="003B1835">
        <w:t>Target species of the trip</w:t>
      </w:r>
    </w:p>
    <w:p w:rsidR="002E2A9D" w:rsidRPr="003B1835" w:rsidRDefault="002E2A9D" w:rsidP="00E774F5">
      <w:pPr>
        <w:pStyle w:val="PlainText"/>
        <w:numPr>
          <w:ilvl w:val="0"/>
          <w:numId w:val="55"/>
        </w:numPr>
      </w:pPr>
      <w:r w:rsidRPr="003B1835">
        <w:t>Type of gear</w:t>
      </w:r>
    </w:p>
    <w:p w:rsidR="002E2A9D" w:rsidRPr="003B1835" w:rsidRDefault="002E2A9D" w:rsidP="00E774F5">
      <w:pPr>
        <w:pStyle w:val="PlainText"/>
        <w:numPr>
          <w:ilvl w:val="0"/>
          <w:numId w:val="55"/>
        </w:numPr>
      </w:pPr>
      <w:r w:rsidRPr="003B1835">
        <w:t>Mesh size of the cod-end</w:t>
      </w:r>
    </w:p>
    <w:p w:rsidR="002E2A9D" w:rsidRDefault="002E2A9D" w:rsidP="00E774F5">
      <w:pPr>
        <w:pStyle w:val="PlainText"/>
        <w:numPr>
          <w:ilvl w:val="0"/>
          <w:numId w:val="55"/>
        </w:numPr>
      </w:pPr>
      <w:r>
        <w:t>Other special remarks</w:t>
      </w:r>
    </w:p>
    <w:p w:rsidR="002E2A9D" w:rsidRDefault="002E2A9D" w:rsidP="000F078D">
      <w:pPr>
        <w:pStyle w:val="PlainText"/>
      </w:pPr>
    </w:p>
    <w:p w:rsidR="002E2A9D" w:rsidRDefault="002E2A9D" w:rsidP="000F078D">
      <w:pPr>
        <w:pStyle w:val="PlainText"/>
      </w:pPr>
      <w:r w:rsidRPr="00016AAE">
        <w:rPr>
          <w:u w:val="single"/>
        </w:rPr>
        <w:t>On haul level</w:t>
      </w:r>
      <w:r w:rsidRPr="00016AAE">
        <w:t>, a trawl list has to be used to register haul specific parameters:</w:t>
      </w:r>
    </w:p>
    <w:p w:rsidR="002E2A9D" w:rsidRPr="00016AAE" w:rsidRDefault="002E2A9D" w:rsidP="000F078D">
      <w:pPr>
        <w:pStyle w:val="PlainText"/>
      </w:pPr>
    </w:p>
    <w:p w:rsidR="002E2A9D" w:rsidRDefault="002E2A9D" w:rsidP="00E774F5">
      <w:pPr>
        <w:pStyle w:val="PlainText"/>
        <w:numPr>
          <w:ilvl w:val="0"/>
          <w:numId w:val="54"/>
        </w:numPr>
      </w:pPr>
      <w:r>
        <w:t>Haul number</w:t>
      </w:r>
    </w:p>
    <w:p w:rsidR="002E2A9D" w:rsidRDefault="002E2A9D" w:rsidP="00E774F5">
      <w:pPr>
        <w:pStyle w:val="PlainText"/>
        <w:numPr>
          <w:ilvl w:val="0"/>
          <w:numId w:val="54"/>
        </w:numPr>
      </w:pPr>
      <w:r>
        <w:t>Date</w:t>
      </w:r>
    </w:p>
    <w:p w:rsidR="002E2A9D" w:rsidRDefault="002E2A9D" w:rsidP="00E774F5">
      <w:pPr>
        <w:pStyle w:val="PlainText"/>
        <w:numPr>
          <w:ilvl w:val="0"/>
          <w:numId w:val="54"/>
        </w:numPr>
      </w:pPr>
      <w:r>
        <w:t>Time (UTM)</w:t>
      </w:r>
    </w:p>
    <w:p w:rsidR="002E2A9D" w:rsidRDefault="002E2A9D" w:rsidP="00E774F5">
      <w:pPr>
        <w:pStyle w:val="PlainText"/>
        <w:numPr>
          <w:ilvl w:val="0"/>
          <w:numId w:val="54"/>
        </w:numPr>
      </w:pPr>
      <w:r>
        <w:t>Haul position (deg.min)</w:t>
      </w:r>
    </w:p>
    <w:p w:rsidR="002E2A9D" w:rsidRDefault="002E2A9D" w:rsidP="00E774F5">
      <w:pPr>
        <w:pStyle w:val="PlainText"/>
        <w:numPr>
          <w:ilvl w:val="0"/>
          <w:numId w:val="54"/>
        </w:numPr>
      </w:pPr>
      <w:r>
        <w:t>Haul duration (hours, minutes)</w:t>
      </w:r>
    </w:p>
    <w:p w:rsidR="002E2A9D" w:rsidRPr="003B1835" w:rsidRDefault="002E2A9D" w:rsidP="00E774F5">
      <w:pPr>
        <w:pStyle w:val="PlainText"/>
        <w:numPr>
          <w:ilvl w:val="0"/>
          <w:numId w:val="54"/>
        </w:numPr>
      </w:pPr>
      <w:r>
        <w:t>Estimated catch by species</w:t>
      </w:r>
    </w:p>
    <w:p w:rsidR="002E2A9D" w:rsidRDefault="002E2A9D" w:rsidP="000F078D">
      <w:pPr>
        <w:pStyle w:val="PlainText"/>
      </w:pPr>
      <w:bookmarkStart w:id="158" w:name="_Ref289346688"/>
    </w:p>
    <w:p w:rsidR="002E2A9D" w:rsidRPr="00B03D8F" w:rsidRDefault="002E2A9D" w:rsidP="000F078D">
      <w:pPr>
        <w:pStyle w:val="PlainText"/>
        <w:rPr>
          <w:b/>
        </w:rPr>
      </w:pPr>
      <w:r w:rsidRPr="00B03D8F">
        <w:rPr>
          <w:b/>
        </w:rPr>
        <w:t>6.1.1.  Length distribution of landings</w:t>
      </w:r>
      <w:bookmarkEnd w:id="158"/>
    </w:p>
    <w:p w:rsidR="002E2A9D" w:rsidRDefault="002E2A9D" w:rsidP="000F078D">
      <w:pPr>
        <w:pStyle w:val="PlainText"/>
      </w:pPr>
    </w:p>
    <w:p w:rsidR="002E2A9D" w:rsidRPr="00016AAE" w:rsidRDefault="002E2A9D" w:rsidP="000F078D">
      <w:pPr>
        <w:pStyle w:val="PlainText"/>
      </w:pPr>
      <w:r w:rsidRPr="00016AAE">
        <w:t>For each haul, the length distribution of the landings has to be determined by species. A representative sample of 25kg is taken from the retained catch. This sample is then sorted by species and for each species, the number of fish per cm-class (total length head-to-tip of the tail, cm-below except for sardine which is measured to 0.5cm-below is registered as well as the total weight of the sampled fish per species.</w:t>
      </w:r>
    </w:p>
    <w:p w:rsidR="002E2A9D" w:rsidRDefault="002E2A9D" w:rsidP="000F078D">
      <w:pPr>
        <w:pStyle w:val="PlainText"/>
      </w:pPr>
      <w:bookmarkStart w:id="159" w:name="_Ref289346690"/>
    </w:p>
    <w:p w:rsidR="002E2A9D" w:rsidRPr="00B03D8F" w:rsidRDefault="002E2A9D" w:rsidP="000F078D">
      <w:pPr>
        <w:pStyle w:val="PlainText"/>
        <w:rPr>
          <w:b/>
        </w:rPr>
      </w:pPr>
      <w:r w:rsidRPr="00B03D8F">
        <w:rPr>
          <w:b/>
        </w:rPr>
        <w:t>6.1.2  Length distribution of discards</w:t>
      </w:r>
      <w:bookmarkEnd w:id="159"/>
    </w:p>
    <w:p w:rsidR="002E2A9D" w:rsidRDefault="002E2A9D" w:rsidP="000F078D">
      <w:pPr>
        <w:pStyle w:val="PlainText"/>
      </w:pPr>
    </w:p>
    <w:p w:rsidR="002E2A9D" w:rsidRPr="00016AAE" w:rsidRDefault="002E2A9D" w:rsidP="000F078D">
      <w:pPr>
        <w:pStyle w:val="PlainText"/>
      </w:pPr>
      <w:r w:rsidRPr="00016AAE">
        <w:t>As for landings, the length distribution of the discarded fraction has to be determined by species. A representative sample of 25kg is taken from the discarded catch. This sample is then sorted by species and for each species, the number of fish per cm-class (total length head-to-tip of the tail, cm-below except for sardine which is measured to 0.5 cm-below) is registered as well as the total weight of the sampled fish per species.</w:t>
      </w:r>
    </w:p>
    <w:p w:rsidR="002E2A9D" w:rsidRDefault="002E2A9D" w:rsidP="000F078D">
      <w:pPr>
        <w:pStyle w:val="PlainText"/>
      </w:pPr>
    </w:p>
    <w:p w:rsidR="002E2A9D" w:rsidRPr="00016AAE" w:rsidRDefault="002E2A9D" w:rsidP="000F078D">
      <w:pPr>
        <w:pStyle w:val="PlainText"/>
      </w:pPr>
      <w:r w:rsidRPr="00016AAE">
        <w:t xml:space="preserve">Incidental catches of less frequent or rare species (e.g. sharks, swordfish, tuna </w:t>
      </w:r>
      <w:r>
        <w:t>etc</w:t>
      </w:r>
      <w:r w:rsidRPr="00016AAE">
        <w:t>.) are collected and measured from a larger part of the catch or the whole catch. A multiplier for these measurements must be estimated and provided in order to raise the measurements to the total catch.</w:t>
      </w:r>
    </w:p>
    <w:p w:rsidR="002E2A9D" w:rsidRDefault="002E2A9D" w:rsidP="000F078D">
      <w:pPr>
        <w:pStyle w:val="PlainText"/>
      </w:pPr>
    </w:p>
    <w:p w:rsidR="002E2A9D" w:rsidRPr="00B03D8F" w:rsidRDefault="002E2A9D" w:rsidP="00150812">
      <w:pPr>
        <w:pStyle w:val="PlainText"/>
        <w:keepNext/>
        <w:rPr>
          <w:b/>
        </w:rPr>
      </w:pPr>
      <w:r w:rsidRPr="00B03D8F">
        <w:rPr>
          <w:b/>
        </w:rPr>
        <w:t>6.1.3  Estimation of proportion of volume of discards of the total catch</w:t>
      </w:r>
    </w:p>
    <w:p w:rsidR="002E2A9D" w:rsidRDefault="002E2A9D" w:rsidP="00150812">
      <w:pPr>
        <w:pStyle w:val="PlainText"/>
        <w:keepNext/>
      </w:pPr>
    </w:p>
    <w:p w:rsidR="002E2A9D" w:rsidRPr="00016AAE" w:rsidRDefault="002E2A9D" w:rsidP="000F078D">
      <w:pPr>
        <w:pStyle w:val="PlainText"/>
      </w:pPr>
      <w:r w:rsidRPr="00016AAE">
        <w:t>Proportion of discards has to be estimated on a haul level for all species combined based on the proportion of the weight discarded in relation to the catch. Distinguish between discarding and slipping. Slipping is the part of the catch which is released directly from the net and does not come on board. Also it is possible that part of the catch is kept on board in a tank and released in sea afterwards. Therefore no catch composition or length measurements are available from this part of the catch. It is acknowledged that estimates of slipping and tank releases are less precise that discard estimates.</w:t>
      </w:r>
    </w:p>
    <w:p w:rsidR="002E2A9D" w:rsidRDefault="002E2A9D" w:rsidP="000F078D">
      <w:pPr>
        <w:pStyle w:val="PlainText"/>
      </w:pPr>
    </w:p>
    <w:p w:rsidR="002E2A9D" w:rsidRPr="00016AAE" w:rsidRDefault="002E2A9D" w:rsidP="000F078D">
      <w:pPr>
        <w:pStyle w:val="PlainText"/>
      </w:pPr>
      <w:r w:rsidRPr="00016AAE">
        <w:t xml:space="preserve">In most cases the percentage discards in volume can be estimated from the information provided in sections </w:t>
      </w:r>
      <w:r w:rsidR="005C58D5">
        <w:fldChar w:fldCharType="begin"/>
      </w:r>
      <w:r w:rsidR="005C58D5">
        <w:instrText xml:space="preserve"> REF _Ref289346684 \r \h  \* MERGEFORMAT </w:instrText>
      </w:r>
      <w:r w:rsidR="005C58D5">
        <w:fldChar w:fldCharType="separate"/>
      </w:r>
      <w:r>
        <w:t>6.1</w:t>
      </w:r>
      <w:r w:rsidR="005C58D5">
        <w:fldChar w:fldCharType="end"/>
      </w:r>
      <w:r w:rsidRPr="00016AAE">
        <w:t xml:space="preserve">, </w:t>
      </w:r>
      <w:r w:rsidR="005C58D5">
        <w:fldChar w:fldCharType="begin"/>
      </w:r>
      <w:r w:rsidR="005C58D5">
        <w:instrText xml:space="preserve"> REF _Ref289346688 \r \h  \* MERGEFORMAT </w:instrText>
      </w:r>
      <w:r w:rsidR="005C58D5">
        <w:fldChar w:fldCharType="separate"/>
      </w:r>
      <w:r>
        <w:t>6.1.1</w:t>
      </w:r>
      <w:r w:rsidR="005C58D5">
        <w:fldChar w:fldCharType="end"/>
      </w:r>
      <w:r w:rsidRPr="00016AAE">
        <w:t xml:space="preserve"> and </w:t>
      </w:r>
      <w:r w:rsidR="005C58D5">
        <w:fldChar w:fldCharType="begin"/>
      </w:r>
      <w:r w:rsidR="005C58D5">
        <w:instrText xml:space="preserve"> REF _Ref289346690 \r \h  \* MERGEFORMAT </w:instrText>
      </w:r>
      <w:r w:rsidR="005C58D5">
        <w:fldChar w:fldCharType="separate"/>
      </w:r>
      <w:r>
        <w:t>6.1.2</w:t>
      </w:r>
      <w:r w:rsidR="005C58D5">
        <w:fldChar w:fldCharType="end"/>
      </w:r>
    </w:p>
    <w:p w:rsidR="002E2A9D" w:rsidRDefault="002E2A9D" w:rsidP="000F078D">
      <w:pPr>
        <w:pStyle w:val="PlainText"/>
      </w:pPr>
    </w:p>
    <w:p w:rsidR="002E2A9D" w:rsidRPr="005304C2" w:rsidRDefault="002E2A9D" w:rsidP="000F078D">
      <w:pPr>
        <w:pStyle w:val="PlainText"/>
        <w:rPr>
          <w:b/>
        </w:rPr>
      </w:pPr>
      <w:r w:rsidRPr="005304C2">
        <w:rPr>
          <w:b/>
        </w:rPr>
        <w:t>6.1.4  Estimation of proportion of discards in weight and numbers by species listed in Appendix VII</w:t>
      </w:r>
    </w:p>
    <w:p w:rsidR="002E2A9D" w:rsidRDefault="002E2A9D" w:rsidP="000F078D">
      <w:pPr>
        <w:pStyle w:val="PlainText"/>
      </w:pPr>
    </w:p>
    <w:p w:rsidR="002E2A9D" w:rsidRPr="00A758A4" w:rsidRDefault="002E2A9D" w:rsidP="000F078D">
      <w:pPr>
        <w:pStyle w:val="PlainText"/>
      </w:pPr>
      <w:r w:rsidRPr="00016AAE">
        <w:t xml:space="preserve">For the species listed in Appendix VII, the proportion of discards in weight and in number has to be provided. </w:t>
      </w:r>
      <w:r>
        <w:t>These can be estimated from the information described above.</w:t>
      </w:r>
    </w:p>
    <w:p w:rsidR="002E2A9D" w:rsidRDefault="002E2A9D" w:rsidP="000F078D">
      <w:pPr>
        <w:pStyle w:val="PlainText"/>
      </w:pPr>
    </w:p>
    <w:p w:rsidR="002E2A9D" w:rsidRPr="005304C2" w:rsidRDefault="002E2A9D" w:rsidP="000F078D">
      <w:pPr>
        <w:pStyle w:val="PlainText"/>
        <w:rPr>
          <w:b/>
        </w:rPr>
      </w:pPr>
      <w:r w:rsidRPr="005304C2">
        <w:rPr>
          <w:b/>
        </w:rPr>
        <w:t>6.2 Stock related variables</w:t>
      </w:r>
    </w:p>
    <w:p w:rsidR="002E2A9D" w:rsidRDefault="002E2A9D" w:rsidP="000F078D">
      <w:pPr>
        <w:pStyle w:val="PlainText"/>
      </w:pPr>
    </w:p>
    <w:p w:rsidR="002E2A9D" w:rsidRPr="00016AAE" w:rsidRDefault="002E2A9D" w:rsidP="000F078D">
      <w:pPr>
        <w:pStyle w:val="PlainText"/>
      </w:pPr>
      <w:r w:rsidRPr="00016AAE">
        <w:t>Unlike the metier related variables, stock related variables have to be sampled for selected species only and with a lower frequency, once every three years. However, for continuity and assessment purposes, these data are to be collected every year. The species for which sampling of stock variables apply are specified in Appendix VII (</w:t>
      </w:r>
      <w:r>
        <w:t>Annex 5</w:t>
      </w:r>
      <w:r w:rsidRPr="00016AAE">
        <w:fldChar w:fldCharType="begin"/>
      </w:r>
      <w:r w:rsidRPr="00016AAE">
        <w:instrText xml:space="preserve"> REF _Ref285621406 \r \h </w:instrText>
      </w:r>
      <w:r>
        <w:instrText xml:space="preserve"> \* MERGEFORMAT </w:instrText>
      </w:r>
      <w:r w:rsidRPr="00016AAE">
        <w:fldChar w:fldCharType="end"/>
      </w:r>
      <w:r w:rsidRPr="00016AAE">
        <w:t>). For all species and each parameter, the sampling target is 100 measurements by quarter. The measurements will be carried out by the observers on board on the vessel.</w:t>
      </w:r>
    </w:p>
    <w:p w:rsidR="002E2A9D" w:rsidRDefault="002E2A9D" w:rsidP="000F078D">
      <w:pPr>
        <w:pStyle w:val="PlainText"/>
      </w:pPr>
    </w:p>
    <w:p w:rsidR="002E2A9D" w:rsidRPr="00016AAE" w:rsidRDefault="002E2A9D" w:rsidP="000F078D">
      <w:pPr>
        <w:pStyle w:val="PlainText"/>
      </w:pPr>
      <w:r w:rsidRPr="00016AAE">
        <w:t xml:space="preserve">On the sample level, the trip number, haul number and date has to record in order to enable trace back position of the samples. </w:t>
      </w:r>
    </w:p>
    <w:p w:rsidR="002E2A9D" w:rsidRDefault="002E2A9D" w:rsidP="000F078D">
      <w:pPr>
        <w:pStyle w:val="PlainText"/>
      </w:pPr>
    </w:p>
    <w:p w:rsidR="002E2A9D" w:rsidRPr="00016AAE" w:rsidRDefault="002E2A9D" w:rsidP="000F078D">
      <w:pPr>
        <w:pStyle w:val="PlainText"/>
      </w:pPr>
      <w:r w:rsidRPr="00016AAE">
        <w:t>The following parameters have to be collected for each individual fish:</w:t>
      </w:r>
    </w:p>
    <w:p w:rsidR="002E2A9D" w:rsidRPr="00016AAE" w:rsidRDefault="002E2A9D" w:rsidP="00E774F5">
      <w:pPr>
        <w:pStyle w:val="PlainText"/>
        <w:numPr>
          <w:ilvl w:val="0"/>
          <w:numId w:val="53"/>
        </w:numPr>
      </w:pPr>
      <w:r w:rsidRPr="00016AAE">
        <w:t>Length: total length to the millimeter (head to tip of the tail)</w:t>
      </w:r>
    </w:p>
    <w:p w:rsidR="002E2A9D" w:rsidRDefault="002E2A9D" w:rsidP="00E774F5">
      <w:pPr>
        <w:pStyle w:val="PlainText"/>
        <w:numPr>
          <w:ilvl w:val="0"/>
          <w:numId w:val="53"/>
        </w:numPr>
      </w:pPr>
      <w:r>
        <w:t xml:space="preserve">Weight: ungutted weight in grams </w:t>
      </w:r>
    </w:p>
    <w:p w:rsidR="002E2A9D" w:rsidRDefault="002E2A9D" w:rsidP="00E774F5">
      <w:pPr>
        <w:pStyle w:val="PlainText"/>
        <w:numPr>
          <w:ilvl w:val="0"/>
          <w:numId w:val="53"/>
        </w:numPr>
      </w:pPr>
      <w:r>
        <w:t>Sex: male, female, undetermined</w:t>
      </w:r>
    </w:p>
    <w:p w:rsidR="002E2A9D" w:rsidRPr="001A4CBE" w:rsidRDefault="002E2A9D" w:rsidP="00E774F5">
      <w:pPr>
        <w:pStyle w:val="PlainText"/>
        <w:numPr>
          <w:ilvl w:val="0"/>
          <w:numId w:val="53"/>
        </w:numPr>
      </w:pPr>
      <w:r w:rsidRPr="00A800C2">
        <w:t xml:space="preserve">Maturity: scale as defined and used in the RFMO region. </w:t>
      </w:r>
      <w:r w:rsidRPr="001A4CBE">
        <w:t>Maturity determination must be performed using relevant workshop results, following up Spanish experience and methodology.</w:t>
      </w:r>
    </w:p>
    <w:p w:rsidR="002E2A9D" w:rsidRDefault="002E2A9D" w:rsidP="000F078D">
      <w:pPr>
        <w:pStyle w:val="PlainText"/>
      </w:pPr>
    </w:p>
    <w:p w:rsidR="002E2A9D" w:rsidRPr="005304C2" w:rsidRDefault="002E2A9D" w:rsidP="000F078D">
      <w:pPr>
        <w:pStyle w:val="PlainText"/>
        <w:rPr>
          <w:b/>
          <w:sz w:val="24"/>
        </w:rPr>
      </w:pPr>
      <w:r>
        <w:br w:type="page"/>
      </w:r>
      <w:r w:rsidRPr="005304C2">
        <w:rPr>
          <w:b/>
          <w:sz w:val="24"/>
        </w:rPr>
        <w:t>7  Data formats, transfer and reporting</w:t>
      </w:r>
    </w:p>
    <w:p w:rsidR="002E2A9D" w:rsidRDefault="002E2A9D" w:rsidP="000F078D">
      <w:pPr>
        <w:pStyle w:val="PlainText"/>
      </w:pPr>
    </w:p>
    <w:p w:rsidR="002E2A9D" w:rsidRPr="005304C2" w:rsidRDefault="002E2A9D" w:rsidP="000F078D">
      <w:pPr>
        <w:pStyle w:val="PlainText"/>
        <w:rPr>
          <w:b/>
        </w:rPr>
      </w:pPr>
      <w:r w:rsidRPr="005304C2">
        <w:rPr>
          <w:b/>
        </w:rPr>
        <w:t>7.1  Aggregation of data</w:t>
      </w:r>
    </w:p>
    <w:p w:rsidR="002E2A9D" w:rsidRDefault="002E2A9D" w:rsidP="000F078D">
      <w:pPr>
        <w:pStyle w:val="PlainText"/>
      </w:pPr>
    </w:p>
    <w:p w:rsidR="002E2A9D" w:rsidRPr="00016AAE" w:rsidRDefault="002E2A9D" w:rsidP="000F078D">
      <w:pPr>
        <w:pStyle w:val="PlainText"/>
      </w:pPr>
      <w:r w:rsidRPr="00016AAE">
        <w:t xml:space="preserve">Chapter 6 describes the parameters needed to address the requests as laid down in the DCF. Data must be available in a database at the sampling level. This means that </w:t>
      </w:r>
      <w:r w:rsidRPr="00016AAE">
        <w:rPr>
          <w:u w:val="single"/>
        </w:rPr>
        <w:t>no aggregation</w:t>
      </w:r>
      <w:r w:rsidRPr="00016AAE">
        <w:t xml:space="preserve"> must be applied for data stored in the database. </w:t>
      </w:r>
    </w:p>
    <w:p w:rsidR="002E2A9D" w:rsidRDefault="002E2A9D" w:rsidP="000F078D">
      <w:pPr>
        <w:pStyle w:val="PlainText"/>
      </w:pPr>
    </w:p>
    <w:p w:rsidR="002E2A9D" w:rsidRPr="00016AAE" w:rsidRDefault="002E2A9D" w:rsidP="000F078D">
      <w:pPr>
        <w:pStyle w:val="PlainText"/>
      </w:pPr>
      <w:r w:rsidRPr="00016AAE">
        <w:t>For the purpose of analyses e.g. in working groups data must be made available in aggregated in a format as is required by the data user.</w:t>
      </w:r>
    </w:p>
    <w:p w:rsidR="002E2A9D" w:rsidRDefault="002E2A9D" w:rsidP="000F078D">
      <w:pPr>
        <w:pStyle w:val="PlainText"/>
      </w:pPr>
    </w:p>
    <w:p w:rsidR="002E2A9D" w:rsidRPr="005304C2" w:rsidRDefault="002E2A9D" w:rsidP="000F078D">
      <w:pPr>
        <w:pStyle w:val="PlainText"/>
        <w:rPr>
          <w:b/>
        </w:rPr>
      </w:pPr>
      <w:r w:rsidRPr="005304C2">
        <w:rPr>
          <w:b/>
        </w:rPr>
        <w:t>7.2  Data formats for exchange</w:t>
      </w:r>
    </w:p>
    <w:p w:rsidR="002E2A9D" w:rsidRDefault="002E2A9D" w:rsidP="000F078D">
      <w:pPr>
        <w:pStyle w:val="PlainText"/>
      </w:pPr>
    </w:p>
    <w:p w:rsidR="002E2A9D" w:rsidRPr="00016AAE" w:rsidRDefault="002E2A9D" w:rsidP="000F078D">
      <w:pPr>
        <w:pStyle w:val="PlainText"/>
      </w:pPr>
      <w:r w:rsidRPr="00016AAE">
        <w:t xml:space="preserve">As sampling activities are carried out for several MS, no national data exchange format can be used. To facilitate easy data exchange in an international context, </w:t>
      </w:r>
      <w:r w:rsidRPr="00016AAE">
        <w:rPr>
          <w:u w:val="single"/>
        </w:rPr>
        <w:t>standardized Excel-spread sheet</w:t>
      </w:r>
      <w:r w:rsidRPr="00016AAE">
        <w:t xml:space="preserve"> for non-aggregated data must be used for data exchange towards the MS. Each MS converts and transfers the information into its own national database. By means of bilateral agreements between MS, a different arrangement can be agreed.</w:t>
      </w:r>
    </w:p>
    <w:p w:rsidR="002E2A9D" w:rsidRDefault="002E2A9D" w:rsidP="000F078D">
      <w:pPr>
        <w:pStyle w:val="PlainText"/>
      </w:pPr>
    </w:p>
    <w:p w:rsidR="002E2A9D" w:rsidRPr="00016AAE" w:rsidRDefault="002E2A9D" w:rsidP="000F078D">
      <w:pPr>
        <w:pStyle w:val="PlainText"/>
      </w:pPr>
      <w:r w:rsidRPr="00016AAE">
        <w:t>Data will be provided by Microsoft Excel spread sheets.  Examples of the data format are given in section 8.</w:t>
      </w:r>
    </w:p>
    <w:p w:rsidR="002E2A9D" w:rsidRDefault="002E2A9D" w:rsidP="000F078D">
      <w:pPr>
        <w:pStyle w:val="PlainText"/>
      </w:pPr>
      <w:bookmarkStart w:id="160" w:name="_Ref285635715"/>
    </w:p>
    <w:p w:rsidR="002E2A9D" w:rsidRPr="005304C2" w:rsidRDefault="002E2A9D" w:rsidP="000F078D">
      <w:pPr>
        <w:pStyle w:val="PlainText"/>
        <w:rPr>
          <w:b/>
        </w:rPr>
      </w:pPr>
      <w:r w:rsidRPr="005304C2">
        <w:rPr>
          <w:b/>
        </w:rPr>
        <w:t>7.3  Data storage</w:t>
      </w:r>
      <w:bookmarkEnd w:id="160"/>
    </w:p>
    <w:p w:rsidR="002E2A9D" w:rsidRDefault="002E2A9D" w:rsidP="000F078D">
      <w:pPr>
        <w:pStyle w:val="PlainText"/>
      </w:pPr>
    </w:p>
    <w:p w:rsidR="002E2A9D" w:rsidRPr="00016AAE" w:rsidRDefault="002E2A9D" w:rsidP="000F078D">
      <w:pPr>
        <w:pStyle w:val="PlainText"/>
      </w:pPr>
      <w:r w:rsidRPr="00016AAE">
        <w:t>Pending alternative arrangements between MS, each MS holds its own responsibility towards the EU to collect data and to store this data in a national centralized database. Data collected within this sampling programme has to be stored in this database as well. Alternative arrangements can be made between MS and included in bilateral agreements between MS.</w:t>
      </w:r>
    </w:p>
    <w:p w:rsidR="002E2A9D" w:rsidRDefault="002E2A9D" w:rsidP="000F078D">
      <w:pPr>
        <w:pStyle w:val="PlainText"/>
      </w:pPr>
      <w:bookmarkStart w:id="161" w:name="_Toc286848033"/>
      <w:bookmarkEnd w:id="161"/>
    </w:p>
    <w:p w:rsidR="002E2A9D" w:rsidRPr="005304C2" w:rsidRDefault="002E2A9D" w:rsidP="000F078D">
      <w:pPr>
        <w:pStyle w:val="PlainText"/>
        <w:rPr>
          <w:b/>
        </w:rPr>
      </w:pPr>
      <w:r w:rsidRPr="005304C2">
        <w:rPr>
          <w:b/>
        </w:rPr>
        <w:t>7.4. Data use</w:t>
      </w:r>
    </w:p>
    <w:p w:rsidR="002E2A9D" w:rsidRDefault="002E2A9D" w:rsidP="000F078D">
      <w:pPr>
        <w:pStyle w:val="PlainText"/>
      </w:pPr>
    </w:p>
    <w:p w:rsidR="002E2A9D" w:rsidRDefault="002E2A9D" w:rsidP="000F078D">
      <w:pPr>
        <w:pStyle w:val="PlainText"/>
      </w:pPr>
      <w:r w:rsidRPr="0004278C">
        <w:t>Data will be used to</w:t>
      </w:r>
    </w:p>
    <w:p w:rsidR="002E2A9D" w:rsidRPr="0004278C" w:rsidRDefault="002E2A9D" w:rsidP="000F078D">
      <w:pPr>
        <w:pStyle w:val="PlainText"/>
      </w:pPr>
    </w:p>
    <w:p w:rsidR="002E2A9D" w:rsidRPr="00016AAE" w:rsidRDefault="002E2A9D" w:rsidP="00E774F5">
      <w:pPr>
        <w:pStyle w:val="PlainText"/>
        <w:numPr>
          <w:ilvl w:val="0"/>
          <w:numId w:val="52"/>
        </w:numPr>
      </w:pPr>
      <w:r w:rsidRPr="00016AAE">
        <w:t>mandatory reporting on achieved sampling in AR</w:t>
      </w:r>
    </w:p>
    <w:p w:rsidR="002E2A9D" w:rsidRPr="00016AAE" w:rsidRDefault="002E2A9D" w:rsidP="00E774F5">
      <w:pPr>
        <w:pStyle w:val="PlainText"/>
        <w:numPr>
          <w:ilvl w:val="0"/>
          <w:numId w:val="52"/>
        </w:numPr>
      </w:pPr>
      <w:r w:rsidRPr="00016AAE">
        <w:t xml:space="preserve">to calculate precision levels by MS or RCM </w:t>
      </w:r>
    </w:p>
    <w:p w:rsidR="002E2A9D" w:rsidRPr="00016AAE" w:rsidRDefault="002E2A9D" w:rsidP="00E774F5">
      <w:pPr>
        <w:pStyle w:val="PlainText"/>
        <w:numPr>
          <w:ilvl w:val="0"/>
          <w:numId w:val="52"/>
        </w:numPr>
      </w:pPr>
      <w:r w:rsidRPr="00016AAE">
        <w:t>made available to end users in aggregated format as defined by the end user</w:t>
      </w:r>
    </w:p>
    <w:p w:rsidR="002E2A9D" w:rsidRDefault="002E2A9D" w:rsidP="000F078D">
      <w:pPr>
        <w:pStyle w:val="PlainText"/>
      </w:pPr>
    </w:p>
    <w:p w:rsidR="002E2A9D" w:rsidRPr="005304C2" w:rsidRDefault="002E2A9D" w:rsidP="000F078D">
      <w:pPr>
        <w:pStyle w:val="PlainText"/>
        <w:rPr>
          <w:b/>
        </w:rPr>
      </w:pPr>
      <w:r w:rsidRPr="005304C2">
        <w:rPr>
          <w:b/>
        </w:rPr>
        <w:t>7.5  Deadlines data transfer</w:t>
      </w:r>
    </w:p>
    <w:p w:rsidR="002E2A9D" w:rsidRDefault="002E2A9D" w:rsidP="000F078D">
      <w:pPr>
        <w:pStyle w:val="PlainText"/>
      </w:pPr>
    </w:p>
    <w:p w:rsidR="002E2A9D" w:rsidRPr="00016AAE" w:rsidRDefault="002E2A9D" w:rsidP="00E774F5">
      <w:pPr>
        <w:pStyle w:val="PlainText"/>
        <w:numPr>
          <w:ilvl w:val="0"/>
          <w:numId w:val="51"/>
        </w:numPr>
      </w:pPr>
      <w:r w:rsidRPr="00016AAE">
        <w:t>The deadline for reporting the achieved sampling in the Annual Report of Activities is 31 May of the year following the year where the data have been collected. This is also the date where data must be made available on request. This means that the data needs to be available for analyses in an accessible database before 31 May.</w:t>
      </w:r>
    </w:p>
    <w:p w:rsidR="002E2A9D" w:rsidRPr="00016AAE" w:rsidRDefault="002E2A9D" w:rsidP="00E774F5">
      <w:pPr>
        <w:pStyle w:val="PlainText"/>
        <w:numPr>
          <w:ilvl w:val="0"/>
          <w:numId w:val="51"/>
        </w:numPr>
      </w:pPr>
      <w:r w:rsidRPr="00016AAE">
        <w:rPr>
          <w:u w:val="single"/>
        </w:rPr>
        <w:t>The deadline for data transfer to the MS is April 1</w:t>
      </w:r>
      <w:r w:rsidRPr="00016AAE">
        <w:rPr>
          <w:u w:val="single"/>
          <w:vertAlign w:val="superscript"/>
        </w:rPr>
        <w:t>st</w:t>
      </w:r>
      <w:r w:rsidRPr="00016AAE">
        <w:t xml:space="preserve"> in the year after the year where the data have been collected. This deadline is required in order to transfer the data to the national database, analyse the precision of the data and report the data in the AR.</w:t>
      </w:r>
    </w:p>
    <w:p w:rsidR="002E2A9D" w:rsidRPr="00016AAE" w:rsidRDefault="002E2A9D" w:rsidP="00E774F5">
      <w:pPr>
        <w:pStyle w:val="PlainText"/>
        <w:numPr>
          <w:ilvl w:val="0"/>
          <w:numId w:val="51"/>
        </w:numPr>
      </w:pPr>
      <w:r w:rsidRPr="00016AAE">
        <w:t>Data may need to be available earlier if they are used by a working group which is meeting in the first half of the year.</w:t>
      </w:r>
    </w:p>
    <w:p w:rsidR="002E2A9D" w:rsidRPr="00016AAE" w:rsidRDefault="002E2A9D" w:rsidP="00E774F5">
      <w:pPr>
        <w:pStyle w:val="PlainText"/>
        <w:numPr>
          <w:ilvl w:val="0"/>
          <w:numId w:val="51"/>
        </w:numPr>
      </w:pPr>
      <w:r w:rsidRPr="00016AAE">
        <w:t>Data will be send to contact persons listed in Annex</w:t>
      </w:r>
      <w:r>
        <w:t xml:space="preserve"> 7</w:t>
      </w:r>
      <w:r w:rsidRPr="00016AAE">
        <w:t>.</w:t>
      </w:r>
    </w:p>
    <w:p w:rsidR="002E2A9D" w:rsidRDefault="002E2A9D" w:rsidP="000F078D">
      <w:pPr>
        <w:pStyle w:val="PlainText"/>
      </w:pPr>
    </w:p>
    <w:p w:rsidR="002E2A9D" w:rsidRPr="005304C2" w:rsidRDefault="002E2A9D" w:rsidP="000F078D">
      <w:pPr>
        <w:pStyle w:val="PlainText"/>
        <w:rPr>
          <w:b/>
        </w:rPr>
      </w:pPr>
      <w:r w:rsidRPr="005304C2">
        <w:rPr>
          <w:b/>
        </w:rPr>
        <w:t>7.6  Information required for reporting of planning and progress</w:t>
      </w:r>
    </w:p>
    <w:p w:rsidR="002E2A9D" w:rsidRDefault="002E2A9D" w:rsidP="000F078D">
      <w:pPr>
        <w:pStyle w:val="PlainText"/>
      </w:pPr>
    </w:p>
    <w:p w:rsidR="002E2A9D" w:rsidRPr="00016AAE" w:rsidRDefault="002E2A9D" w:rsidP="000F078D">
      <w:pPr>
        <w:pStyle w:val="PlainText"/>
      </w:pPr>
      <w:r w:rsidRPr="00016AAE">
        <w:t>MS of the EU are responsible for submitting a National Programme which describes the annual sampling programme and lists in detail the planned numbers of samples and measurements. The Annual Report of Activities reports on the achieved sampling in the previous years. All MS have to use the same format for reporting and the quantitative planning and reporting of achievements has to be done in a standard Microsoft Excel tables provided by the EC.</w:t>
      </w:r>
    </w:p>
    <w:p w:rsidR="002E2A9D" w:rsidRDefault="002E2A9D" w:rsidP="000F078D">
      <w:pPr>
        <w:pStyle w:val="PlainText"/>
      </w:pPr>
    </w:p>
    <w:p w:rsidR="002E2A9D" w:rsidRPr="00016AAE" w:rsidRDefault="002E2A9D" w:rsidP="000F078D">
      <w:pPr>
        <w:pStyle w:val="PlainText"/>
      </w:pPr>
      <w:r w:rsidRPr="00016AAE">
        <w:t>For planning and reporting, the same tables are used and a justification has to be given if the achieved sampling deviates from the planning. In addition the AR must report on achieved precision levels achieve by the sampling. This requires some analyses of the sampling data prior to reporting.</w:t>
      </w:r>
    </w:p>
    <w:p w:rsidR="002E2A9D" w:rsidRDefault="002E2A9D" w:rsidP="000F078D">
      <w:pPr>
        <w:pStyle w:val="PlainText"/>
      </w:pPr>
    </w:p>
    <w:p w:rsidR="002E2A9D" w:rsidRPr="00016AAE" w:rsidRDefault="002E2A9D" w:rsidP="000F078D">
      <w:pPr>
        <w:pStyle w:val="PlainText"/>
      </w:pPr>
      <w:r w:rsidRPr="00016AAE">
        <w:t>To fill these tables the following information of the sampling and the metiers has to be provided on yearly basis:</w:t>
      </w:r>
    </w:p>
    <w:p w:rsidR="002E2A9D" w:rsidRPr="00016AAE" w:rsidRDefault="002E2A9D" w:rsidP="000F078D">
      <w:pPr>
        <w:pStyle w:val="PlainText"/>
      </w:pPr>
    </w:p>
    <w:p w:rsidR="002E2A9D" w:rsidRDefault="002E2A9D" w:rsidP="000F078D">
      <w:pPr>
        <w:pStyle w:val="PlainText"/>
      </w:pPr>
      <w:r w:rsidRPr="003C7A21">
        <w:t>For the NP (planning)</w:t>
      </w:r>
    </w:p>
    <w:p w:rsidR="002E2A9D" w:rsidRPr="003C7A21" w:rsidRDefault="002E2A9D" w:rsidP="000F078D">
      <w:pPr>
        <w:pStyle w:val="PlainText"/>
      </w:pPr>
    </w:p>
    <w:p w:rsidR="002E2A9D" w:rsidRPr="001A4CBE" w:rsidRDefault="002E2A9D" w:rsidP="00E774F5">
      <w:pPr>
        <w:pStyle w:val="PlainText"/>
        <w:numPr>
          <w:ilvl w:val="0"/>
          <w:numId w:val="50"/>
        </w:numPr>
      </w:pPr>
      <w:r w:rsidRPr="001A4CBE">
        <w:t>For metier (Table III_C_3):</w:t>
      </w:r>
    </w:p>
    <w:p w:rsidR="002E2A9D" w:rsidRPr="001A4CBE" w:rsidRDefault="002E2A9D" w:rsidP="00E774F5">
      <w:pPr>
        <w:pStyle w:val="PlainText"/>
        <w:numPr>
          <w:ilvl w:val="1"/>
          <w:numId w:val="50"/>
        </w:numPr>
      </w:pPr>
      <w:r w:rsidRPr="001A4CBE">
        <w:t>Total number of trips planned in the area</w:t>
      </w:r>
    </w:p>
    <w:p w:rsidR="002E2A9D" w:rsidRPr="001A4CBE" w:rsidRDefault="002E2A9D" w:rsidP="00E774F5">
      <w:pPr>
        <w:pStyle w:val="PlainText"/>
        <w:numPr>
          <w:ilvl w:val="1"/>
          <w:numId w:val="50"/>
        </w:numPr>
      </w:pPr>
      <w:r w:rsidRPr="001A4CBE">
        <w:t>Number of trips to be sampled on board</w:t>
      </w:r>
    </w:p>
    <w:p w:rsidR="002E2A9D" w:rsidRDefault="002E2A9D" w:rsidP="00E774F5">
      <w:pPr>
        <w:pStyle w:val="PlainText"/>
        <w:numPr>
          <w:ilvl w:val="1"/>
          <w:numId w:val="50"/>
        </w:numPr>
      </w:pPr>
      <w:r w:rsidRPr="001A4CBE">
        <w:t>Number of trips to be sampled on shore</w:t>
      </w:r>
    </w:p>
    <w:p w:rsidR="002E2A9D" w:rsidRPr="001A4CBE" w:rsidRDefault="002E2A9D" w:rsidP="000F078D">
      <w:pPr>
        <w:pStyle w:val="Plain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6"/>
        <w:gridCol w:w="851"/>
        <w:gridCol w:w="1340"/>
        <w:gridCol w:w="1341"/>
        <w:gridCol w:w="1341"/>
        <w:gridCol w:w="1341"/>
      </w:tblGrid>
      <w:tr w:rsidR="002E2A9D" w:rsidRPr="00A800C2" w:rsidTr="000F078D">
        <w:trPr>
          <w:trHeight w:val="125"/>
        </w:trPr>
        <w:tc>
          <w:tcPr>
            <w:tcW w:w="2376" w:type="dxa"/>
          </w:tcPr>
          <w:p w:rsidR="002E2A9D" w:rsidRPr="001A4CBE" w:rsidRDefault="002E2A9D" w:rsidP="000F078D">
            <w:pPr>
              <w:pStyle w:val="PlainText"/>
            </w:pPr>
            <w:r w:rsidRPr="001A4CBE">
              <w:t>metier code</w:t>
            </w:r>
          </w:p>
        </w:tc>
        <w:tc>
          <w:tcPr>
            <w:tcW w:w="851" w:type="dxa"/>
          </w:tcPr>
          <w:p w:rsidR="002E2A9D" w:rsidRPr="001A4CBE" w:rsidRDefault="002E2A9D" w:rsidP="000F078D">
            <w:pPr>
              <w:pStyle w:val="PlainText"/>
            </w:pPr>
            <w:r w:rsidRPr="001A4CBE">
              <w:t>year</w:t>
            </w:r>
          </w:p>
        </w:tc>
        <w:tc>
          <w:tcPr>
            <w:tcW w:w="1340" w:type="dxa"/>
          </w:tcPr>
          <w:p w:rsidR="002E2A9D" w:rsidRPr="001A4CBE" w:rsidRDefault="002E2A9D" w:rsidP="000F078D">
            <w:pPr>
              <w:pStyle w:val="PlainText"/>
            </w:pPr>
            <w:r w:rsidRPr="001A4CBE">
              <w:t xml:space="preserve">Total number of trips per </w:t>
            </w:r>
            <w:r>
              <w:t>year</w:t>
            </w:r>
          </w:p>
        </w:tc>
        <w:tc>
          <w:tcPr>
            <w:tcW w:w="1341" w:type="dxa"/>
          </w:tcPr>
          <w:p w:rsidR="002E2A9D" w:rsidRPr="001A4CBE" w:rsidRDefault="002E2A9D" w:rsidP="000F078D">
            <w:pPr>
              <w:pStyle w:val="PlainText"/>
            </w:pPr>
            <w:r w:rsidRPr="001A4CBE">
              <w:t xml:space="preserve">Number of trips to be sampled on board per </w:t>
            </w:r>
            <w:r>
              <w:t>year</w:t>
            </w:r>
          </w:p>
        </w:tc>
        <w:tc>
          <w:tcPr>
            <w:tcW w:w="1341" w:type="dxa"/>
          </w:tcPr>
          <w:p w:rsidR="002E2A9D" w:rsidRPr="001A4CBE" w:rsidRDefault="002E2A9D" w:rsidP="000F078D">
            <w:pPr>
              <w:pStyle w:val="PlainText"/>
            </w:pPr>
            <w:r w:rsidRPr="001A4CBE">
              <w:t>Number of trips to be sampled on shore</w:t>
            </w:r>
          </w:p>
        </w:tc>
        <w:tc>
          <w:tcPr>
            <w:tcW w:w="1341" w:type="dxa"/>
          </w:tcPr>
          <w:p w:rsidR="002E2A9D" w:rsidRPr="001A4CBE" w:rsidRDefault="002E2A9D" w:rsidP="000F078D">
            <w:pPr>
              <w:pStyle w:val="PlainText"/>
            </w:pPr>
            <w:r w:rsidRPr="001A4CBE">
              <w:t>stratification</w:t>
            </w:r>
          </w:p>
        </w:tc>
      </w:tr>
      <w:tr w:rsidR="002E2A9D" w:rsidRPr="00A800C2" w:rsidTr="000F078D">
        <w:tc>
          <w:tcPr>
            <w:tcW w:w="2376" w:type="dxa"/>
          </w:tcPr>
          <w:p w:rsidR="002E2A9D" w:rsidRPr="001A4CBE" w:rsidRDefault="002E2A9D" w:rsidP="000F078D">
            <w:pPr>
              <w:pStyle w:val="PlainText"/>
            </w:pPr>
            <w:r w:rsidRPr="001A4CBE">
              <w:t>OTM_SPF_&gt;40_0_0</w:t>
            </w:r>
          </w:p>
        </w:tc>
        <w:tc>
          <w:tcPr>
            <w:tcW w:w="851" w:type="dxa"/>
          </w:tcPr>
          <w:p w:rsidR="002E2A9D" w:rsidRPr="001A4CBE" w:rsidRDefault="002E2A9D" w:rsidP="000F078D">
            <w:pPr>
              <w:pStyle w:val="PlainText"/>
            </w:pPr>
            <w:r w:rsidRPr="001A4CBE">
              <w:t>2012</w:t>
            </w:r>
          </w:p>
        </w:tc>
        <w:tc>
          <w:tcPr>
            <w:tcW w:w="1340" w:type="dxa"/>
          </w:tcPr>
          <w:p w:rsidR="002E2A9D" w:rsidRPr="001A4CBE" w:rsidRDefault="002E2A9D" w:rsidP="000F078D">
            <w:pPr>
              <w:pStyle w:val="PlainText"/>
            </w:pPr>
            <w:r w:rsidRPr="001A4CBE">
              <w:t>12</w:t>
            </w:r>
          </w:p>
        </w:tc>
        <w:tc>
          <w:tcPr>
            <w:tcW w:w="1341" w:type="dxa"/>
          </w:tcPr>
          <w:p w:rsidR="002E2A9D" w:rsidRPr="001A4CBE" w:rsidRDefault="002E2A9D" w:rsidP="000F078D">
            <w:pPr>
              <w:pStyle w:val="PlainText"/>
            </w:pPr>
            <w:r w:rsidRPr="001A4CBE">
              <w:t>12</w:t>
            </w:r>
          </w:p>
        </w:tc>
        <w:tc>
          <w:tcPr>
            <w:tcW w:w="1341" w:type="dxa"/>
          </w:tcPr>
          <w:p w:rsidR="002E2A9D" w:rsidRPr="001A4CBE" w:rsidRDefault="002E2A9D" w:rsidP="000F078D">
            <w:pPr>
              <w:pStyle w:val="PlainText"/>
            </w:pPr>
            <w:r w:rsidRPr="001A4CBE">
              <w:t>0</w:t>
            </w:r>
          </w:p>
        </w:tc>
        <w:tc>
          <w:tcPr>
            <w:tcW w:w="1341" w:type="dxa"/>
          </w:tcPr>
          <w:p w:rsidR="002E2A9D" w:rsidRPr="001A4CBE" w:rsidRDefault="002E2A9D" w:rsidP="000F078D">
            <w:pPr>
              <w:pStyle w:val="PlainText"/>
            </w:pPr>
            <w:r w:rsidRPr="001A4CBE">
              <w:t>quarter</w:t>
            </w:r>
          </w:p>
        </w:tc>
      </w:tr>
      <w:tr w:rsidR="002E2A9D" w:rsidRPr="0093145A" w:rsidTr="000F078D">
        <w:tc>
          <w:tcPr>
            <w:tcW w:w="2376" w:type="dxa"/>
          </w:tcPr>
          <w:p w:rsidR="002E2A9D" w:rsidRPr="001A4CBE" w:rsidRDefault="002E2A9D" w:rsidP="000F078D">
            <w:pPr>
              <w:pStyle w:val="PlainText"/>
            </w:pPr>
            <w:r w:rsidRPr="001A4CBE">
              <w:t>OTM_SPF_&gt;40_0_0</w:t>
            </w:r>
          </w:p>
        </w:tc>
        <w:tc>
          <w:tcPr>
            <w:tcW w:w="851" w:type="dxa"/>
          </w:tcPr>
          <w:p w:rsidR="002E2A9D" w:rsidRPr="001A4CBE" w:rsidRDefault="002E2A9D" w:rsidP="000F078D">
            <w:pPr>
              <w:pStyle w:val="PlainText"/>
            </w:pPr>
            <w:r w:rsidRPr="001A4CBE">
              <w:t>2013</w:t>
            </w:r>
          </w:p>
        </w:tc>
        <w:tc>
          <w:tcPr>
            <w:tcW w:w="1340" w:type="dxa"/>
          </w:tcPr>
          <w:p w:rsidR="002E2A9D" w:rsidRPr="001A4CBE" w:rsidRDefault="002E2A9D" w:rsidP="000F078D">
            <w:pPr>
              <w:pStyle w:val="PlainText"/>
            </w:pPr>
            <w:r w:rsidRPr="001A4CBE">
              <w:t>12</w:t>
            </w:r>
          </w:p>
        </w:tc>
        <w:tc>
          <w:tcPr>
            <w:tcW w:w="1341" w:type="dxa"/>
          </w:tcPr>
          <w:p w:rsidR="002E2A9D" w:rsidRPr="001A4CBE" w:rsidRDefault="002E2A9D" w:rsidP="000F078D">
            <w:pPr>
              <w:pStyle w:val="PlainText"/>
            </w:pPr>
            <w:r w:rsidRPr="001A4CBE">
              <w:t>12</w:t>
            </w:r>
          </w:p>
        </w:tc>
        <w:tc>
          <w:tcPr>
            <w:tcW w:w="1341" w:type="dxa"/>
          </w:tcPr>
          <w:p w:rsidR="002E2A9D" w:rsidRPr="001A4CBE" w:rsidRDefault="002E2A9D" w:rsidP="000F078D">
            <w:pPr>
              <w:pStyle w:val="PlainText"/>
            </w:pPr>
            <w:r w:rsidRPr="001A4CBE">
              <w:t>0</w:t>
            </w:r>
          </w:p>
        </w:tc>
        <w:tc>
          <w:tcPr>
            <w:tcW w:w="1341" w:type="dxa"/>
          </w:tcPr>
          <w:p w:rsidR="002E2A9D" w:rsidRPr="0093145A" w:rsidRDefault="002E2A9D" w:rsidP="000F078D">
            <w:pPr>
              <w:pStyle w:val="PlainText"/>
            </w:pPr>
            <w:r w:rsidRPr="001A4CBE">
              <w:t>quarter</w:t>
            </w:r>
          </w:p>
        </w:tc>
      </w:tr>
    </w:tbl>
    <w:p w:rsidR="002E2A9D" w:rsidRDefault="002E2A9D" w:rsidP="000F078D">
      <w:pPr>
        <w:pStyle w:val="PlainText"/>
      </w:pPr>
    </w:p>
    <w:p w:rsidR="002E2A9D" w:rsidRDefault="002E2A9D" w:rsidP="000F078D">
      <w:pPr>
        <w:pStyle w:val="PlainText"/>
      </w:pPr>
      <w:r>
        <w:br w:type="page"/>
      </w:r>
    </w:p>
    <w:p w:rsidR="002E2A9D" w:rsidRPr="00016AAE" w:rsidRDefault="002E2A9D" w:rsidP="00E774F5">
      <w:pPr>
        <w:pStyle w:val="PlainText"/>
        <w:numPr>
          <w:ilvl w:val="0"/>
          <w:numId w:val="49"/>
        </w:numPr>
      </w:pPr>
      <w:r w:rsidRPr="00016AAE">
        <w:t>For metiers combined by species (Table III_C_5):</w:t>
      </w:r>
    </w:p>
    <w:p w:rsidR="002E2A9D" w:rsidRPr="00016AAE" w:rsidRDefault="002E2A9D" w:rsidP="00E774F5">
      <w:pPr>
        <w:pStyle w:val="PlainText"/>
        <w:numPr>
          <w:ilvl w:val="1"/>
          <w:numId w:val="49"/>
        </w:numPr>
      </w:pPr>
      <w:r w:rsidRPr="00016AAE">
        <w:t xml:space="preserve">Planned minimum number of fish measured at the regional level </w:t>
      </w:r>
    </w:p>
    <w:p w:rsidR="002E2A9D" w:rsidRDefault="002E2A9D" w:rsidP="00E774F5">
      <w:pPr>
        <w:pStyle w:val="PlainText"/>
        <w:numPr>
          <w:ilvl w:val="1"/>
          <w:numId w:val="49"/>
        </w:numPr>
      </w:pPr>
      <w:r>
        <w:t>precision level aimed for</w:t>
      </w:r>
    </w:p>
    <w:p w:rsidR="002E2A9D" w:rsidRPr="00016AAE" w:rsidRDefault="002E2A9D" w:rsidP="00E774F5">
      <w:pPr>
        <w:pStyle w:val="PlainText"/>
        <w:numPr>
          <w:ilvl w:val="1"/>
          <w:numId w:val="49"/>
        </w:numPr>
      </w:pPr>
      <w:r w:rsidRPr="00016AAE">
        <w:t>time stratification of sampling (monthly)</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98"/>
        <w:gridCol w:w="1260"/>
        <w:gridCol w:w="1536"/>
        <w:gridCol w:w="1710"/>
        <w:gridCol w:w="1440"/>
        <w:gridCol w:w="1344"/>
      </w:tblGrid>
      <w:tr w:rsidR="002E2A9D" w:rsidRPr="0093145A" w:rsidTr="000F078D">
        <w:trPr>
          <w:trHeight w:val="125"/>
        </w:trPr>
        <w:tc>
          <w:tcPr>
            <w:tcW w:w="1998" w:type="dxa"/>
          </w:tcPr>
          <w:p w:rsidR="002E2A9D" w:rsidRPr="0093145A" w:rsidRDefault="002E2A9D" w:rsidP="000F078D">
            <w:pPr>
              <w:pStyle w:val="PlainText"/>
            </w:pPr>
            <w:r w:rsidRPr="0093145A">
              <w:t>species</w:t>
            </w:r>
          </w:p>
        </w:tc>
        <w:tc>
          <w:tcPr>
            <w:tcW w:w="1260" w:type="dxa"/>
          </w:tcPr>
          <w:p w:rsidR="002E2A9D" w:rsidRPr="0093145A" w:rsidRDefault="002E2A9D" w:rsidP="000F078D">
            <w:pPr>
              <w:pStyle w:val="PlainText"/>
              <w:rPr>
                <w:szCs w:val="17"/>
              </w:rPr>
            </w:pPr>
            <w:r w:rsidRPr="0093145A">
              <w:rPr>
                <w:szCs w:val="17"/>
              </w:rPr>
              <w:t>year</w:t>
            </w:r>
          </w:p>
        </w:tc>
        <w:tc>
          <w:tcPr>
            <w:tcW w:w="1536" w:type="dxa"/>
          </w:tcPr>
          <w:p w:rsidR="002E2A9D" w:rsidRPr="0093145A" w:rsidRDefault="002E2A9D" w:rsidP="000F078D">
            <w:pPr>
              <w:pStyle w:val="PlainText"/>
              <w:rPr>
                <w:szCs w:val="17"/>
              </w:rPr>
            </w:pPr>
            <w:r w:rsidRPr="0093145A">
              <w:rPr>
                <w:szCs w:val="17"/>
              </w:rPr>
              <w:t>Planned total minimum number of fish measured</w:t>
            </w:r>
          </w:p>
        </w:tc>
        <w:tc>
          <w:tcPr>
            <w:tcW w:w="1710" w:type="dxa"/>
          </w:tcPr>
          <w:p w:rsidR="002E2A9D" w:rsidRPr="0093145A" w:rsidRDefault="002E2A9D" w:rsidP="000F078D">
            <w:pPr>
              <w:pStyle w:val="PlainText"/>
              <w:rPr>
                <w:szCs w:val="17"/>
              </w:rPr>
            </w:pPr>
            <w:r w:rsidRPr="0093145A">
              <w:rPr>
                <w:szCs w:val="17"/>
              </w:rPr>
              <w:t>precision level aimed for</w:t>
            </w:r>
          </w:p>
        </w:tc>
        <w:tc>
          <w:tcPr>
            <w:tcW w:w="1440" w:type="dxa"/>
          </w:tcPr>
          <w:p w:rsidR="002E2A9D" w:rsidRPr="0093145A" w:rsidRDefault="002E2A9D" w:rsidP="000F078D">
            <w:pPr>
              <w:pStyle w:val="PlainText"/>
              <w:rPr>
                <w:szCs w:val="17"/>
              </w:rPr>
            </w:pPr>
            <w:r w:rsidRPr="0093145A">
              <w:rPr>
                <w:szCs w:val="17"/>
              </w:rPr>
              <w:t>stratification</w:t>
            </w:r>
          </w:p>
        </w:tc>
        <w:tc>
          <w:tcPr>
            <w:tcW w:w="1344" w:type="dxa"/>
            <w:shd w:val="clear" w:color="auto" w:fill="D9D9D9"/>
          </w:tcPr>
          <w:p w:rsidR="002E2A9D" w:rsidRPr="0093145A" w:rsidRDefault="002E2A9D" w:rsidP="000F078D">
            <w:pPr>
              <w:pStyle w:val="PlainText"/>
              <w:rPr>
                <w:szCs w:val="17"/>
              </w:rPr>
            </w:pPr>
            <w:r w:rsidRPr="0093145A">
              <w:rPr>
                <w:szCs w:val="17"/>
              </w:rPr>
              <w:t>Achieved  total number of fish measured</w:t>
            </w: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Fanfantepenaeus notialis</w:t>
            </w:r>
          </w:p>
        </w:tc>
        <w:tc>
          <w:tcPr>
            <w:tcW w:w="1260" w:type="dxa"/>
          </w:tcPr>
          <w:p w:rsidR="002E2A9D" w:rsidRPr="0093145A" w:rsidRDefault="002E2A9D" w:rsidP="000F078D">
            <w:pPr>
              <w:pStyle w:val="PlainText"/>
              <w:rPr>
                <w:szCs w:val="17"/>
              </w:rPr>
            </w:pPr>
            <w:r w:rsidRPr="0093145A">
              <w:rPr>
                <w:szCs w:val="17"/>
              </w:rPr>
              <w:t>2012</w:t>
            </w:r>
          </w:p>
        </w:tc>
        <w:tc>
          <w:tcPr>
            <w:tcW w:w="1536" w:type="dxa"/>
          </w:tcPr>
          <w:p w:rsidR="002E2A9D" w:rsidRPr="0093145A" w:rsidRDefault="002E2A9D" w:rsidP="000F078D">
            <w:pPr>
              <w:pStyle w:val="PlainText"/>
              <w:rPr>
                <w:szCs w:val="17"/>
              </w:rPr>
            </w:pPr>
          </w:p>
        </w:tc>
        <w:tc>
          <w:tcPr>
            <w:tcW w:w="1710" w:type="dxa"/>
            <w:vAlign w:val="bottom"/>
          </w:tcPr>
          <w:p w:rsidR="002E2A9D" w:rsidRPr="0093145A" w:rsidRDefault="002E2A9D" w:rsidP="000F078D">
            <w:pPr>
              <w:pStyle w:val="PlainText"/>
              <w:rPr>
                <w:rFonts w:cs="Arial"/>
                <w:szCs w:val="17"/>
              </w:rPr>
            </w:pPr>
            <w:r w:rsidRPr="0093145A">
              <w:rPr>
                <w:rFonts w:cs="Arial"/>
                <w:szCs w:val="17"/>
              </w:rPr>
              <w:t>Level 2 (12.5%)</w:t>
            </w:r>
          </w:p>
        </w:tc>
        <w:tc>
          <w:tcPr>
            <w:tcW w:w="1440" w:type="dxa"/>
          </w:tcPr>
          <w:p w:rsidR="002E2A9D" w:rsidRPr="0093145A" w:rsidRDefault="002E2A9D" w:rsidP="000F078D">
            <w:pPr>
              <w:pStyle w:val="PlainText"/>
              <w:rPr>
                <w:szCs w:val="17"/>
              </w:rPr>
            </w:pPr>
            <w:r w:rsidRPr="0093145A">
              <w:rPr>
                <w:szCs w:val="17"/>
              </w:rPr>
              <w:t>quarter</w:t>
            </w:r>
          </w:p>
        </w:tc>
        <w:tc>
          <w:tcPr>
            <w:tcW w:w="1344" w:type="dxa"/>
            <w:shd w:val="clear" w:color="auto" w:fill="D9D9D9"/>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 xml:space="preserve">Lepidopus caudatus </w:t>
            </w:r>
          </w:p>
        </w:tc>
        <w:tc>
          <w:tcPr>
            <w:tcW w:w="1260" w:type="dxa"/>
          </w:tcPr>
          <w:p w:rsidR="002E2A9D" w:rsidRPr="0093145A" w:rsidRDefault="002E2A9D" w:rsidP="000F078D">
            <w:pPr>
              <w:pStyle w:val="PlainText"/>
              <w:rPr>
                <w:szCs w:val="17"/>
              </w:rPr>
            </w:pPr>
            <w:r w:rsidRPr="0093145A">
              <w:rPr>
                <w:szCs w:val="17"/>
              </w:rPr>
              <w:t>2012</w:t>
            </w:r>
          </w:p>
        </w:tc>
        <w:tc>
          <w:tcPr>
            <w:tcW w:w="1536" w:type="dxa"/>
          </w:tcPr>
          <w:p w:rsidR="002E2A9D" w:rsidRPr="0093145A" w:rsidRDefault="002E2A9D" w:rsidP="000F078D">
            <w:pPr>
              <w:pStyle w:val="PlainText"/>
              <w:rPr>
                <w:szCs w:val="17"/>
              </w:rPr>
            </w:pPr>
          </w:p>
        </w:tc>
        <w:tc>
          <w:tcPr>
            <w:tcW w:w="1710" w:type="dxa"/>
            <w:vAlign w:val="bottom"/>
          </w:tcPr>
          <w:p w:rsidR="002E2A9D" w:rsidRPr="0093145A" w:rsidRDefault="002E2A9D" w:rsidP="000F078D">
            <w:pPr>
              <w:pStyle w:val="PlainText"/>
              <w:rPr>
                <w:rFonts w:cs="Arial"/>
                <w:szCs w:val="17"/>
              </w:rPr>
            </w:pPr>
            <w:r w:rsidRPr="0093145A">
              <w:rPr>
                <w:rFonts w:cs="Arial"/>
                <w:szCs w:val="17"/>
              </w:rPr>
              <w:t>Level 2 (12.5%)</w:t>
            </w:r>
          </w:p>
        </w:tc>
        <w:tc>
          <w:tcPr>
            <w:tcW w:w="1440" w:type="dxa"/>
          </w:tcPr>
          <w:p w:rsidR="002E2A9D" w:rsidRPr="0093145A" w:rsidRDefault="002E2A9D" w:rsidP="000F078D">
            <w:pPr>
              <w:pStyle w:val="PlainText"/>
              <w:rPr>
                <w:szCs w:val="17"/>
              </w:rPr>
            </w:pPr>
            <w:r w:rsidRPr="0093145A">
              <w:rPr>
                <w:szCs w:val="17"/>
              </w:rPr>
              <w:t>quarter</w:t>
            </w:r>
          </w:p>
        </w:tc>
        <w:tc>
          <w:tcPr>
            <w:tcW w:w="1344" w:type="dxa"/>
            <w:shd w:val="clear" w:color="auto" w:fill="D9D9D9"/>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 xml:space="preserve">Sepia hierredda </w:t>
            </w:r>
          </w:p>
        </w:tc>
        <w:tc>
          <w:tcPr>
            <w:tcW w:w="1260" w:type="dxa"/>
          </w:tcPr>
          <w:p w:rsidR="002E2A9D" w:rsidRPr="0093145A" w:rsidRDefault="002E2A9D" w:rsidP="000F078D">
            <w:pPr>
              <w:pStyle w:val="PlainText"/>
              <w:rPr>
                <w:szCs w:val="17"/>
              </w:rPr>
            </w:pPr>
            <w:r w:rsidRPr="0093145A">
              <w:rPr>
                <w:szCs w:val="17"/>
              </w:rPr>
              <w:t>2012</w:t>
            </w:r>
          </w:p>
        </w:tc>
        <w:tc>
          <w:tcPr>
            <w:tcW w:w="1536" w:type="dxa"/>
          </w:tcPr>
          <w:p w:rsidR="002E2A9D" w:rsidRPr="0093145A" w:rsidRDefault="002E2A9D" w:rsidP="000F078D">
            <w:pPr>
              <w:pStyle w:val="PlainText"/>
              <w:rPr>
                <w:szCs w:val="17"/>
              </w:rPr>
            </w:pPr>
          </w:p>
        </w:tc>
        <w:tc>
          <w:tcPr>
            <w:tcW w:w="1710" w:type="dxa"/>
            <w:vAlign w:val="bottom"/>
          </w:tcPr>
          <w:p w:rsidR="002E2A9D" w:rsidRPr="0093145A" w:rsidRDefault="002E2A9D" w:rsidP="000F078D">
            <w:pPr>
              <w:pStyle w:val="PlainText"/>
              <w:rPr>
                <w:rFonts w:cs="Arial"/>
                <w:szCs w:val="17"/>
              </w:rPr>
            </w:pPr>
            <w:r w:rsidRPr="0093145A">
              <w:rPr>
                <w:rFonts w:cs="Arial"/>
                <w:szCs w:val="17"/>
              </w:rPr>
              <w:t>Level 2 (12.5%)</w:t>
            </w:r>
          </w:p>
        </w:tc>
        <w:tc>
          <w:tcPr>
            <w:tcW w:w="1440" w:type="dxa"/>
          </w:tcPr>
          <w:p w:rsidR="002E2A9D" w:rsidRPr="0093145A" w:rsidRDefault="002E2A9D" w:rsidP="000F078D">
            <w:pPr>
              <w:pStyle w:val="PlainText"/>
              <w:rPr>
                <w:szCs w:val="17"/>
              </w:rPr>
            </w:pPr>
            <w:r w:rsidRPr="0093145A">
              <w:rPr>
                <w:szCs w:val="17"/>
              </w:rPr>
              <w:t>quarter</w:t>
            </w:r>
          </w:p>
        </w:tc>
        <w:tc>
          <w:tcPr>
            <w:tcW w:w="1344" w:type="dxa"/>
            <w:shd w:val="clear" w:color="auto" w:fill="D9D9D9"/>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Sepia officinalis</w:t>
            </w:r>
          </w:p>
        </w:tc>
        <w:tc>
          <w:tcPr>
            <w:tcW w:w="1260" w:type="dxa"/>
          </w:tcPr>
          <w:p w:rsidR="002E2A9D" w:rsidRPr="0093145A" w:rsidRDefault="002E2A9D" w:rsidP="000F078D">
            <w:pPr>
              <w:pStyle w:val="PlainText"/>
              <w:rPr>
                <w:szCs w:val="17"/>
              </w:rPr>
            </w:pPr>
            <w:r w:rsidRPr="0093145A">
              <w:rPr>
                <w:szCs w:val="17"/>
              </w:rPr>
              <w:t>2012</w:t>
            </w:r>
          </w:p>
        </w:tc>
        <w:tc>
          <w:tcPr>
            <w:tcW w:w="1536" w:type="dxa"/>
          </w:tcPr>
          <w:p w:rsidR="002E2A9D" w:rsidRPr="0093145A" w:rsidRDefault="002E2A9D" w:rsidP="000F078D">
            <w:pPr>
              <w:pStyle w:val="PlainText"/>
              <w:rPr>
                <w:szCs w:val="17"/>
              </w:rPr>
            </w:pPr>
          </w:p>
        </w:tc>
        <w:tc>
          <w:tcPr>
            <w:tcW w:w="1710" w:type="dxa"/>
            <w:vAlign w:val="bottom"/>
          </w:tcPr>
          <w:p w:rsidR="002E2A9D" w:rsidRPr="0093145A" w:rsidRDefault="002E2A9D" w:rsidP="000F078D">
            <w:pPr>
              <w:pStyle w:val="PlainText"/>
              <w:rPr>
                <w:rFonts w:cs="Arial"/>
                <w:szCs w:val="17"/>
              </w:rPr>
            </w:pPr>
            <w:r w:rsidRPr="0093145A">
              <w:rPr>
                <w:rFonts w:cs="Arial"/>
                <w:szCs w:val="17"/>
              </w:rPr>
              <w:t>Level 2 (12.5%)</w:t>
            </w:r>
          </w:p>
        </w:tc>
        <w:tc>
          <w:tcPr>
            <w:tcW w:w="1440" w:type="dxa"/>
          </w:tcPr>
          <w:p w:rsidR="002E2A9D" w:rsidRPr="0093145A" w:rsidRDefault="002E2A9D" w:rsidP="000F078D">
            <w:pPr>
              <w:pStyle w:val="PlainText"/>
              <w:rPr>
                <w:szCs w:val="17"/>
              </w:rPr>
            </w:pPr>
            <w:r w:rsidRPr="0093145A">
              <w:rPr>
                <w:szCs w:val="17"/>
              </w:rPr>
              <w:t>quarter</w:t>
            </w:r>
          </w:p>
        </w:tc>
        <w:tc>
          <w:tcPr>
            <w:tcW w:w="1344" w:type="dxa"/>
            <w:shd w:val="clear" w:color="auto" w:fill="D9D9D9"/>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 xml:space="preserve">Loligo vulgaris </w:t>
            </w:r>
          </w:p>
        </w:tc>
        <w:tc>
          <w:tcPr>
            <w:tcW w:w="1260" w:type="dxa"/>
          </w:tcPr>
          <w:p w:rsidR="002E2A9D" w:rsidRPr="0093145A" w:rsidRDefault="002E2A9D" w:rsidP="000F078D">
            <w:pPr>
              <w:pStyle w:val="PlainText"/>
              <w:rPr>
                <w:szCs w:val="17"/>
              </w:rPr>
            </w:pPr>
            <w:r w:rsidRPr="0093145A">
              <w:rPr>
                <w:szCs w:val="17"/>
              </w:rPr>
              <w:t>2012</w:t>
            </w:r>
          </w:p>
        </w:tc>
        <w:tc>
          <w:tcPr>
            <w:tcW w:w="1536" w:type="dxa"/>
          </w:tcPr>
          <w:p w:rsidR="002E2A9D" w:rsidRPr="0093145A" w:rsidRDefault="002E2A9D" w:rsidP="000F078D">
            <w:pPr>
              <w:pStyle w:val="PlainText"/>
              <w:rPr>
                <w:szCs w:val="17"/>
              </w:rPr>
            </w:pPr>
          </w:p>
        </w:tc>
        <w:tc>
          <w:tcPr>
            <w:tcW w:w="1710" w:type="dxa"/>
            <w:vAlign w:val="bottom"/>
          </w:tcPr>
          <w:p w:rsidR="002E2A9D" w:rsidRPr="0093145A" w:rsidRDefault="002E2A9D" w:rsidP="000F078D">
            <w:pPr>
              <w:pStyle w:val="PlainText"/>
              <w:rPr>
                <w:rFonts w:cs="Arial"/>
                <w:szCs w:val="17"/>
              </w:rPr>
            </w:pPr>
            <w:r w:rsidRPr="0093145A">
              <w:rPr>
                <w:rFonts w:cs="Arial"/>
                <w:szCs w:val="17"/>
              </w:rPr>
              <w:t>Level 2 (12.5%)</w:t>
            </w:r>
          </w:p>
        </w:tc>
        <w:tc>
          <w:tcPr>
            <w:tcW w:w="1440" w:type="dxa"/>
          </w:tcPr>
          <w:p w:rsidR="002E2A9D" w:rsidRPr="0093145A" w:rsidRDefault="002E2A9D" w:rsidP="000F078D">
            <w:pPr>
              <w:pStyle w:val="PlainText"/>
              <w:rPr>
                <w:szCs w:val="17"/>
              </w:rPr>
            </w:pPr>
            <w:r w:rsidRPr="0093145A">
              <w:rPr>
                <w:szCs w:val="17"/>
              </w:rPr>
              <w:t>quarter</w:t>
            </w:r>
          </w:p>
        </w:tc>
        <w:tc>
          <w:tcPr>
            <w:tcW w:w="1344" w:type="dxa"/>
            <w:shd w:val="clear" w:color="auto" w:fill="D9D9D9"/>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 xml:space="preserve">Merluccius </w:t>
            </w:r>
            <w:r w:rsidRPr="0093145A">
              <w:rPr>
                <w:i/>
                <w:sz w:val="16"/>
                <w:szCs w:val="16"/>
                <w:lang w:eastAsia="fr-FR"/>
              </w:rPr>
              <w:t>spp</w:t>
            </w:r>
            <w:r w:rsidRPr="0093145A">
              <w:rPr>
                <w:sz w:val="16"/>
                <w:szCs w:val="16"/>
                <w:lang w:eastAsia="fr-FR"/>
              </w:rPr>
              <w:t>.</w:t>
            </w:r>
          </w:p>
        </w:tc>
        <w:tc>
          <w:tcPr>
            <w:tcW w:w="1260" w:type="dxa"/>
          </w:tcPr>
          <w:p w:rsidR="002E2A9D" w:rsidRPr="0093145A" w:rsidRDefault="002E2A9D" w:rsidP="000F078D">
            <w:pPr>
              <w:pStyle w:val="PlainText"/>
              <w:rPr>
                <w:szCs w:val="17"/>
              </w:rPr>
            </w:pPr>
            <w:r w:rsidRPr="0093145A">
              <w:rPr>
                <w:szCs w:val="17"/>
              </w:rPr>
              <w:t>2012</w:t>
            </w:r>
          </w:p>
        </w:tc>
        <w:tc>
          <w:tcPr>
            <w:tcW w:w="1536" w:type="dxa"/>
          </w:tcPr>
          <w:p w:rsidR="002E2A9D" w:rsidRPr="0093145A" w:rsidRDefault="002E2A9D" w:rsidP="000F078D">
            <w:pPr>
              <w:pStyle w:val="PlainText"/>
              <w:rPr>
                <w:szCs w:val="17"/>
              </w:rPr>
            </w:pPr>
          </w:p>
        </w:tc>
        <w:tc>
          <w:tcPr>
            <w:tcW w:w="1710" w:type="dxa"/>
            <w:vAlign w:val="bottom"/>
          </w:tcPr>
          <w:p w:rsidR="002E2A9D" w:rsidRPr="0093145A" w:rsidRDefault="002E2A9D" w:rsidP="000F078D">
            <w:pPr>
              <w:pStyle w:val="PlainText"/>
              <w:rPr>
                <w:rFonts w:cs="Arial"/>
                <w:szCs w:val="17"/>
              </w:rPr>
            </w:pPr>
            <w:r w:rsidRPr="0093145A">
              <w:rPr>
                <w:rFonts w:cs="Arial"/>
                <w:szCs w:val="17"/>
              </w:rPr>
              <w:t>Level 2 (12.5%)</w:t>
            </w:r>
          </w:p>
        </w:tc>
        <w:tc>
          <w:tcPr>
            <w:tcW w:w="1440" w:type="dxa"/>
          </w:tcPr>
          <w:p w:rsidR="002E2A9D" w:rsidRPr="0093145A" w:rsidRDefault="002E2A9D" w:rsidP="000F078D">
            <w:pPr>
              <w:pStyle w:val="PlainText"/>
              <w:rPr>
                <w:szCs w:val="17"/>
              </w:rPr>
            </w:pPr>
            <w:r w:rsidRPr="0093145A">
              <w:rPr>
                <w:szCs w:val="17"/>
              </w:rPr>
              <w:t>quarter</w:t>
            </w:r>
          </w:p>
        </w:tc>
        <w:tc>
          <w:tcPr>
            <w:tcW w:w="1344" w:type="dxa"/>
            <w:shd w:val="clear" w:color="auto" w:fill="D9D9D9"/>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 xml:space="preserve">Octopus vulgaris </w:t>
            </w:r>
          </w:p>
        </w:tc>
        <w:tc>
          <w:tcPr>
            <w:tcW w:w="1260" w:type="dxa"/>
          </w:tcPr>
          <w:p w:rsidR="002E2A9D" w:rsidRPr="0093145A" w:rsidRDefault="002E2A9D" w:rsidP="000F078D">
            <w:pPr>
              <w:pStyle w:val="PlainText"/>
              <w:rPr>
                <w:szCs w:val="17"/>
              </w:rPr>
            </w:pPr>
            <w:r w:rsidRPr="0093145A">
              <w:rPr>
                <w:szCs w:val="17"/>
              </w:rPr>
              <w:t>2012</w:t>
            </w:r>
          </w:p>
        </w:tc>
        <w:tc>
          <w:tcPr>
            <w:tcW w:w="1536" w:type="dxa"/>
          </w:tcPr>
          <w:p w:rsidR="002E2A9D" w:rsidRPr="0093145A" w:rsidRDefault="002E2A9D" w:rsidP="000F078D">
            <w:pPr>
              <w:pStyle w:val="PlainText"/>
              <w:rPr>
                <w:szCs w:val="17"/>
              </w:rPr>
            </w:pPr>
          </w:p>
        </w:tc>
        <w:tc>
          <w:tcPr>
            <w:tcW w:w="1710" w:type="dxa"/>
            <w:vAlign w:val="bottom"/>
          </w:tcPr>
          <w:p w:rsidR="002E2A9D" w:rsidRPr="0093145A" w:rsidRDefault="002E2A9D" w:rsidP="000F078D">
            <w:pPr>
              <w:pStyle w:val="PlainText"/>
              <w:rPr>
                <w:rFonts w:cs="Arial"/>
                <w:szCs w:val="17"/>
              </w:rPr>
            </w:pPr>
            <w:r w:rsidRPr="0093145A">
              <w:rPr>
                <w:rFonts w:cs="Arial"/>
                <w:szCs w:val="17"/>
              </w:rPr>
              <w:t>Level 2 (12.5%)</w:t>
            </w:r>
          </w:p>
        </w:tc>
        <w:tc>
          <w:tcPr>
            <w:tcW w:w="1440" w:type="dxa"/>
          </w:tcPr>
          <w:p w:rsidR="002E2A9D" w:rsidRPr="0093145A" w:rsidRDefault="002E2A9D" w:rsidP="000F078D">
            <w:pPr>
              <w:pStyle w:val="PlainText"/>
              <w:rPr>
                <w:szCs w:val="17"/>
              </w:rPr>
            </w:pPr>
            <w:r w:rsidRPr="0093145A">
              <w:rPr>
                <w:szCs w:val="17"/>
              </w:rPr>
              <w:t>quarter</w:t>
            </w:r>
          </w:p>
        </w:tc>
        <w:tc>
          <w:tcPr>
            <w:tcW w:w="1344" w:type="dxa"/>
            <w:shd w:val="clear" w:color="auto" w:fill="D9D9D9"/>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 xml:space="preserve">Parapenaeus longirostris </w:t>
            </w:r>
          </w:p>
        </w:tc>
        <w:tc>
          <w:tcPr>
            <w:tcW w:w="1260" w:type="dxa"/>
          </w:tcPr>
          <w:p w:rsidR="002E2A9D" w:rsidRPr="0093145A" w:rsidRDefault="002E2A9D" w:rsidP="000F078D">
            <w:pPr>
              <w:pStyle w:val="PlainText"/>
              <w:rPr>
                <w:szCs w:val="17"/>
              </w:rPr>
            </w:pPr>
            <w:r w:rsidRPr="0093145A">
              <w:rPr>
                <w:szCs w:val="17"/>
              </w:rPr>
              <w:t>2012</w:t>
            </w:r>
          </w:p>
        </w:tc>
        <w:tc>
          <w:tcPr>
            <w:tcW w:w="1536" w:type="dxa"/>
          </w:tcPr>
          <w:p w:rsidR="002E2A9D" w:rsidRPr="0093145A" w:rsidRDefault="002E2A9D" w:rsidP="000F078D">
            <w:pPr>
              <w:pStyle w:val="PlainText"/>
              <w:rPr>
                <w:szCs w:val="17"/>
              </w:rPr>
            </w:pPr>
          </w:p>
        </w:tc>
        <w:tc>
          <w:tcPr>
            <w:tcW w:w="1710" w:type="dxa"/>
            <w:vAlign w:val="bottom"/>
          </w:tcPr>
          <w:p w:rsidR="002E2A9D" w:rsidRPr="0093145A" w:rsidRDefault="002E2A9D" w:rsidP="000F078D">
            <w:pPr>
              <w:pStyle w:val="PlainText"/>
              <w:rPr>
                <w:rFonts w:cs="Arial"/>
                <w:szCs w:val="17"/>
              </w:rPr>
            </w:pPr>
            <w:r w:rsidRPr="0093145A">
              <w:rPr>
                <w:rFonts w:cs="Arial"/>
                <w:szCs w:val="17"/>
              </w:rPr>
              <w:t>Level 2 (12.5%)</w:t>
            </w:r>
          </w:p>
        </w:tc>
        <w:tc>
          <w:tcPr>
            <w:tcW w:w="1440" w:type="dxa"/>
          </w:tcPr>
          <w:p w:rsidR="002E2A9D" w:rsidRPr="0093145A" w:rsidRDefault="002E2A9D" w:rsidP="000F078D">
            <w:pPr>
              <w:pStyle w:val="PlainText"/>
              <w:rPr>
                <w:szCs w:val="17"/>
              </w:rPr>
            </w:pPr>
            <w:r w:rsidRPr="0093145A">
              <w:rPr>
                <w:szCs w:val="17"/>
              </w:rPr>
              <w:t>quarter</w:t>
            </w:r>
          </w:p>
        </w:tc>
        <w:tc>
          <w:tcPr>
            <w:tcW w:w="1344" w:type="dxa"/>
            <w:shd w:val="clear" w:color="auto" w:fill="D9D9D9"/>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Pristis pectinata</w:t>
            </w:r>
          </w:p>
        </w:tc>
        <w:tc>
          <w:tcPr>
            <w:tcW w:w="1260" w:type="dxa"/>
          </w:tcPr>
          <w:p w:rsidR="002E2A9D" w:rsidRPr="0093145A" w:rsidRDefault="002E2A9D" w:rsidP="000F078D">
            <w:pPr>
              <w:pStyle w:val="PlainText"/>
              <w:rPr>
                <w:szCs w:val="17"/>
              </w:rPr>
            </w:pPr>
            <w:r w:rsidRPr="0093145A">
              <w:rPr>
                <w:szCs w:val="17"/>
              </w:rPr>
              <w:t>2012</w:t>
            </w:r>
          </w:p>
        </w:tc>
        <w:tc>
          <w:tcPr>
            <w:tcW w:w="1536" w:type="dxa"/>
          </w:tcPr>
          <w:p w:rsidR="002E2A9D" w:rsidRPr="0093145A" w:rsidRDefault="002E2A9D" w:rsidP="000F078D">
            <w:pPr>
              <w:pStyle w:val="PlainText"/>
              <w:rPr>
                <w:szCs w:val="17"/>
              </w:rPr>
            </w:pPr>
          </w:p>
        </w:tc>
        <w:tc>
          <w:tcPr>
            <w:tcW w:w="1710" w:type="dxa"/>
            <w:vAlign w:val="bottom"/>
          </w:tcPr>
          <w:p w:rsidR="002E2A9D" w:rsidRPr="0093145A" w:rsidRDefault="002E2A9D" w:rsidP="000F078D">
            <w:pPr>
              <w:pStyle w:val="PlainText"/>
              <w:rPr>
                <w:rFonts w:cs="Arial"/>
                <w:szCs w:val="17"/>
              </w:rPr>
            </w:pPr>
            <w:r w:rsidRPr="0093145A">
              <w:rPr>
                <w:rFonts w:cs="Arial"/>
                <w:szCs w:val="17"/>
              </w:rPr>
              <w:t>Level 2 (12.5%)</w:t>
            </w:r>
          </w:p>
        </w:tc>
        <w:tc>
          <w:tcPr>
            <w:tcW w:w="1440" w:type="dxa"/>
          </w:tcPr>
          <w:p w:rsidR="002E2A9D" w:rsidRPr="0093145A" w:rsidRDefault="002E2A9D" w:rsidP="000F078D">
            <w:pPr>
              <w:pStyle w:val="PlainText"/>
              <w:rPr>
                <w:szCs w:val="17"/>
              </w:rPr>
            </w:pPr>
            <w:r w:rsidRPr="0093145A">
              <w:rPr>
                <w:szCs w:val="17"/>
              </w:rPr>
              <w:t>quarter</w:t>
            </w:r>
          </w:p>
        </w:tc>
        <w:tc>
          <w:tcPr>
            <w:tcW w:w="1344" w:type="dxa"/>
            <w:shd w:val="clear" w:color="auto" w:fill="D9D9D9"/>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Pristis pristis</w:t>
            </w:r>
          </w:p>
        </w:tc>
        <w:tc>
          <w:tcPr>
            <w:tcW w:w="1260" w:type="dxa"/>
          </w:tcPr>
          <w:p w:rsidR="002E2A9D" w:rsidRPr="0093145A" w:rsidRDefault="002E2A9D" w:rsidP="000F078D">
            <w:pPr>
              <w:pStyle w:val="PlainText"/>
              <w:rPr>
                <w:szCs w:val="17"/>
              </w:rPr>
            </w:pPr>
            <w:r w:rsidRPr="0093145A">
              <w:rPr>
                <w:szCs w:val="17"/>
              </w:rPr>
              <w:t>2012</w:t>
            </w:r>
          </w:p>
        </w:tc>
        <w:tc>
          <w:tcPr>
            <w:tcW w:w="1536" w:type="dxa"/>
          </w:tcPr>
          <w:p w:rsidR="002E2A9D" w:rsidRPr="0093145A" w:rsidRDefault="002E2A9D" w:rsidP="000F078D">
            <w:pPr>
              <w:pStyle w:val="PlainText"/>
              <w:rPr>
                <w:szCs w:val="17"/>
              </w:rPr>
            </w:pPr>
          </w:p>
        </w:tc>
        <w:tc>
          <w:tcPr>
            <w:tcW w:w="1710" w:type="dxa"/>
            <w:vAlign w:val="bottom"/>
          </w:tcPr>
          <w:p w:rsidR="002E2A9D" w:rsidRPr="0093145A" w:rsidRDefault="002E2A9D" w:rsidP="000F078D">
            <w:pPr>
              <w:pStyle w:val="PlainText"/>
              <w:rPr>
                <w:rFonts w:cs="Arial"/>
                <w:szCs w:val="17"/>
              </w:rPr>
            </w:pPr>
            <w:r w:rsidRPr="0093145A">
              <w:rPr>
                <w:rFonts w:cs="Arial"/>
                <w:szCs w:val="17"/>
              </w:rPr>
              <w:t>Level 2 (12.5%)</w:t>
            </w:r>
          </w:p>
        </w:tc>
        <w:tc>
          <w:tcPr>
            <w:tcW w:w="1440" w:type="dxa"/>
          </w:tcPr>
          <w:p w:rsidR="002E2A9D" w:rsidRPr="0093145A" w:rsidRDefault="002E2A9D" w:rsidP="000F078D">
            <w:pPr>
              <w:pStyle w:val="PlainText"/>
              <w:rPr>
                <w:szCs w:val="17"/>
              </w:rPr>
            </w:pPr>
            <w:r w:rsidRPr="0093145A">
              <w:rPr>
                <w:szCs w:val="17"/>
              </w:rPr>
              <w:t>quarter</w:t>
            </w:r>
          </w:p>
        </w:tc>
        <w:tc>
          <w:tcPr>
            <w:tcW w:w="1344" w:type="dxa"/>
            <w:shd w:val="clear" w:color="auto" w:fill="D9D9D9"/>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Pteroplatytrygon violacea</w:t>
            </w:r>
          </w:p>
        </w:tc>
        <w:tc>
          <w:tcPr>
            <w:tcW w:w="1260" w:type="dxa"/>
          </w:tcPr>
          <w:p w:rsidR="002E2A9D" w:rsidRPr="0093145A" w:rsidRDefault="002E2A9D" w:rsidP="000F078D">
            <w:pPr>
              <w:pStyle w:val="PlainText"/>
              <w:rPr>
                <w:szCs w:val="17"/>
              </w:rPr>
            </w:pPr>
            <w:r w:rsidRPr="0093145A">
              <w:rPr>
                <w:szCs w:val="17"/>
              </w:rPr>
              <w:t>2012</w:t>
            </w:r>
          </w:p>
        </w:tc>
        <w:tc>
          <w:tcPr>
            <w:tcW w:w="1536" w:type="dxa"/>
          </w:tcPr>
          <w:p w:rsidR="002E2A9D" w:rsidRPr="0093145A" w:rsidRDefault="002E2A9D" w:rsidP="000F078D">
            <w:pPr>
              <w:pStyle w:val="PlainText"/>
              <w:rPr>
                <w:szCs w:val="17"/>
              </w:rPr>
            </w:pPr>
          </w:p>
        </w:tc>
        <w:tc>
          <w:tcPr>
            <w:tcW w:w="1710" w:type="dxa"/>
            <w:vAlign w:val="bottom"/>
          </w:tcPr>
          <w:p w:rsidR="002E2A9D" w:rsidRPr="0093145A" w:rsidRDefault="002E2A9D" w:rsidP="000F078D">
            <w:pPr>
              <w:pStyle w:val="PlainText"/>
              <w:rPr>
                <w:rFonts w:cs="Arial"/>
                <w:szCs w:val="17"/>
              </w:rPr>
            </w:pPr>
            <w:r w:rsidRPr="0093145A">
              <w:rPr>
                <w:rFonts w:cs="Arial"/>
                <w:szCs w:val="17"/>
              </w:rPr>
              <w:t>Level 2 (12.5%)</w:t>
            </w:r>
          </w:p>
        </w:tc>
        <w:tc>
          <w:tcPr>
            <w:tcW w:w="1440" w:type="dxa"/>
          </w:tcPr>
          <w:p w:rsidR="002E2A9D" w:rsidRPr="0093145A" w:rsidRDefault="002E2A9D" w:rsidP="000F078D">
            <w:pPr>
              <w:pStyle w:val="PlainText"/>
              <w:rPr>
                <w:szCs w:val="17"/>
              </w:rPr>
            </w:pPr>
            <w:r w:rsidRPr="0093145A">
              <w:rPr>
                <w:szCs w:val="17"/>
              </w:rPr>
              <w:t>quarter</w:t>
            </w:r>
          </w:p>
        </w:tc>
        <w:tc>
          <w:tcPr>
            <w:tcW w:w="1344" w:type="dxa"/>
            <w:shd w:val="clear" w:color="auto" w:fill="D9D9D9"/>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Rajidae (d)</w:t>
            </w:r>
          </w:p>
        </w:tc>
        <w:tc>
          <w:tcPr>
            <w:tcW w:w="1260" w:type="dxa"/>
          </w:tcPr>
          <w:p w:rsidR="002E2A9D" w:rsidRPr="0093145A" w:rsidRDefault="002E2A9D" w:rsidP="000F078D">
            <w:pPr>
              <w:pStyle w:val="PlainText"/>
              <w:rPr>
                <w:szCs w:val="17"/>
              </w:rPr>
            </w:pPr>
            <w:r w:rsidRPr="0093145A">
              <w:rPr>
                <w:szCs w:val="17"/>
              </w:rPr>
              <w:t>2012</w:t>
            </w:r>
          </w:p>
        </w:tc>
        <w:tc>
          <w:tcPr>
            <w:tcW w:w="1536" w:type="dxa"/>
          </w:tcPr>
          <w:p w:rsidR="002E2A9D" w:rsidRPr="0093145A" w:rsidRDefault="002E2A9D" w:rsidP="000F078D">
            <w:pPr>
              <w:pStyle w:val="PlainText"/>
              <w:rPr>
                <w:szCs w:val="17"/>
              </w:rPr>
            </w:pPr>
          </w:p>
        </w:tc>
        <w:tc>
          <w:tcPr>
            <w:tcW w:w="1710" w:type="dxa"/>
            <w:vAlign w:val="bottom"/>
          </w:tcPr>
          <w:p w:rsidR="002E2A9D" w:rsidRPr="0093145A" w:rsidRDefault="002E2A9D" w:rsidP="000F078D">
            <w:pPr>
              <w:pStyle w:val="PlainText"/>
              <w:rPr>
                <w:rFonts w:cs="Arial"/>
                <w:szCs w:val="17"/>
              </w:rPr>
            </w:pPr>
            <w:r w:rsidRPr="0093145A">
              <w:rPr>
                <w:rFonts w:cs="Arial"/>
                <w:szCs w:val="17"/>
              </w:rPr>
              <w:t>Level 2 (12.5%)</w:t>
            </w:r>
          </w:p>
        </w:tc>
        <w:tc>
          <w:tcPr>
            <w:tcW w:w="1440" w:type="dxa"/>
          </w:tcPr>
          <w:p w:rsidR="002E2A9D" w:rsidRPr="0093145A" w:rsidRDefault="002E2A9D" w:rsidP="000F078D">
            <w:pPr>
              <w:pStyle w:val="PlainText"/>
              <w:rPr>
                <w:szCs w:val="17"/>
              </w:rPr>
            </w:pPr>
            <w:r w:rsidRPr="0093145A">
              <w:rPr>
                <w:szCs w:val="17"/>
              </w:rPr>
              <w:t>quarter</w:t>
            </w:r>
          </w:p>
        </w:tc>
        <w:tc>
          <w:tcPr>
            <w:tcW w:w="1344" w:type="dxa"/>
            <w:shd w:val="clear" w:color="auto" w:fill="D9D9D9"/>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Rhinobatos cemiculus</w:t>
            </w:r>
          </w:p>
        </w:tc>
        <w:tc>
          <w:tcPr>
            <w:tcW w:w="1260" w:type="dxa"/>
          </w:tcPr>
          <w:p w:rsidR="002E2A9D" w:rsidRPr="0093145A" w:rsidRDefault="002E2A9D" w:rsidP="000F078D">
            <w:pPr>
              <w:pStyle w:val="PlainText"/>
              <w:rPr>
                <w:szCs w:val="17"/>
              </w:rPr>
            </w:pPr>
            <w:r w:rsidRPr="0093145A">
              <w:rPr>
                <w:szCs w:val="17"/>
              </w:rPr>
              <w:t>2012</w:t>
            </w:r>
          </w:p>
        </w:tc>
        <w:tc>
          <w:tcPr>
            <w:tcW w:w="1536" w:type="dxa"/>
          </w:tcPr>
          <w:p w:rsidR="002E2A9D" w:rsidRPr="0093145A" w:rsidRDefault="002E2A9D" w:rsidP="000F078D">
            <w:pPr>
              <w:pStyle w:val="PlainText"/>
              <w:rPr>
                <w:szCs w:val="17"/>
              </w:rPr>
            </w:pPr>
          </w:p>
        </w:tc>
        <w:tc>
          <w:tcPr>
            <w:tcW w:w="1710" w:type="dxa"/>
            <w:vAlign w:val="bottom"/>
          </w:tcPr>
          <w:p w:rsidR="002E2A9D" w:rsidRPr="0093145A" w:rsidRDefault="002E2A9D" w:rsidP="000F078D">
            <w:pPr>
              <w:pStyle w:val="PlainText"/>
              <w:rPr>
                <w:rFonts w:cs="Arial"/>
                <w:szCs w:val="17"/>
              </w:rPr>
            </w:pPr>
            <w:r w:rsidRPr="0093145A">
              <w:rPr>
                <w:rFonts w:cs="Arial"/>
                <w:szCs w:val="17"/>
              </w:rPr>
              <w:t>Level 2 (12.5%)</w:t>
            </w:r>
          </w:p>
        </w:tc>
        <w:tc>
          <w:tcPr>
            <w:tcW w:w="1440" w:type="dxa"/>
          </w:tcPr>
          <w:p w:rsidR="002E2A9D" w:rsidRPr="0093145A" w:rsidRDefault="002E2A9D" w:rsidP="000F078D">
            <w:pPr>
              <w:pStyle w:val="PlainText"/>
              <w:rPr>
                <w:szCs w:val="17"/>
              </w:rPr>
            </w:pPr>
            <w:r w:rsidRPr="0093145A">
              <w:rPr>
                <w:szCs w:val="17"/>
              </w:rPr>
              <w:t>quarter</w:t>
            </w:r>
          </w:p>
        </w:tc>
        <w:tc>
          <w:tcPr>
            <w:tcW w:w="1344" w:type="dxa"/>
            <w:shd w:val="clear" w:color="auto" w:fill="D9D9D9"/>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Rhinobatos rhinobatos</w:t>
            </w:r>
          </w:p>
        </w:tc>
        <w:tc>
          <w:tcPr>
            <w:tcW w:w="1260" w:type="dxa"/>
          </w:tcPr>
          <w:p w:rsidR="002E2A9D" w:rsidRPr="0093145A" w:rsidRDefault="002E2A9D" w:rsidP="000F078D">
            <w:pPr>
              <w:pStyle w:val="PlainText"/>
              <w:rPr>
                <w:szCs w:val="17"/>
              </w:rPr>
            </w:pPr>
            <w:r w:rsidRPr="0093145A">
              <w:rPr>
                <w:szCs w:val="17"/>
              </w:rPr>
              <w:t>2012</w:t>
            </w:r>
          </w:p>
        </w:tc>
        <w:tc>
          <w:tcPr>
            <w:tcW w:w="1536" w:type="dxa"/>
          </w:tcPr>
          <w:p w:rsidR="002E2A9D" w:rsidRPr="0093145A" w:rsidRDefault="002E2A9D" w:rsidP="000F078D">
            <w:pPr>
              <w:pStyle w:val="PlainText"/>
              <w:rPr>
                <w:szCs w:val="17"/>
              </w:rPr>
            </w:pPr>
          </w:p>
        </w:tc>
        <w:tc>
          <w:tcPr>
            <w:tcW w:w="1710" w:type="dxa"/>
            <w:vAlign w:val="bottom"/>
          </w:tcPr>
          <w:p w:rsidR="002E2A9D" w:rsidRPr="0093145A" w:rsidRDefault="002E2A9D" w:rsidP="000F078D">
            <w:pPr>
              <w:pStyle w:val="PlainText"/>
              <w:rPr>
                <w:rFonts w:cs="Arial"/>
                <w:szCs w:val="17"/>
              </w:rPr>
            </w:pPr>
            <w:r w:rsidRPr="0093145A">
              <w:rPr>
                <w:rFonts w:cs="Arial"/>
                <w:szCs w:val="17"/>
              </w:rPr>
              <w:t>Level 2 (12.5%)</w:t>
            </w:r>
          </w:p>
        </w:tc>
        <w:tc>
          <w:tcPr>
            <w:tcW w:w="1440" w:type="dxa"/>
          </w:tcPr>
          <w:p w:rsidR="002E2A9D" w:rsidRPr="0093145A" w:rsidRDefault="002E2A9D" w:rsidP="000F078D">
            <w:pPr>
              <w:pStyle w:val="PlainText"/>
              <w:rPr>
                <w:szCs w:val="17"/>
              </w:rPr>
            </w:pPr>
            <w:r w:rsidRPr="0093145A">
              <w:rPr>
                <w:szCs w:val="17"/>
              </w:rPr>
              <w:t>quarter</w:t>
            </w:r>
          </w:p>
        </w:tc>
        <w:tc>
          <w:tcPr>
            <w:tcW w:w="1344" w:type="dxa"/>
            <w:shd w:val="clear" w:color="auto" w:fill="D9D9D9"/>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 xml:space="preserve">Sardina pilchardus </w:t>
            </w:r>
          </w:p>
        </w:tc>
        <w:tc>
          <w:tcPr>
            <w:tcW w:w="1260" w:type="dxa"/>
          </w:tcPr>
          <w:p w:rsidR="002E2A9D" w:rsidRPr="0093145A" w:rsidRDefault="002E2A9D" w:rsidP="000F078D">
            <w:pPr>
              <w:pStyle w:val="PlainText"/>
              <w:rPr>
                <w:szCs w:val="17"/>
              </w:rPr>
            </w:pPr>
            <w:r w:rsidRPr="0093145A">
              <w:rPr>
                <w:szCs w:val="17"/>
              </w:rPr>
              <w:t>2012</w:t>
            </w:r>
          </w:p>
        </w:tc>
        <w:tc>
          <w:tcPr>
            <w:tcW w:w="1536" w:type="dxa"/>
          </w:tcPr>
          <w:p w:rsidR="002E2A9D" w:rsidRPr="0093145A" w:rsidRDefault="002E2A9D" w:rsidP="000F078D">
            <w:pPr>
              <w:pStyle w:val="PlainText"/>
              <w:rPr>
                <w:szCs w:val="17"/>
              </w:rPr>
            </w:pPr>
            <w:r w:rsidRPr="0093145A">
              <w:rPr>
                <w:szCs w:val="17"/>
              </w:rPr>
              <w:t>2000</w:t>
            </w:r>
          </w:p>
        </w:tc>
        <w:tc>
          <w:tcPr>
            <w:tcW w:w="1710" w:type="dxa"/>
            <w:vAlign w:val="bottom"/>
          </w:tcPr>
          <w:p w:rsidR="002E2A9D" w:rsidRPr="0093145A" w:rsidRDefault="002E2A9D" w:rsidP="000F078D">
            <w:pPr>
              <w:pStyle w:val="PlainText"/>
              <w:rPr>
                <w:rFonts w:cs="Arial"/>
                <w:szCs w:val="17"/>
              </w:rPr>
            </w:pPr>
            <w:r w:rsidRPr="0093145A">
              <w:rPr>
                <w:rFonts w:cs="Arial"/>
                <w:szCs w:val="17"/>
              </w:rPr>
              <w:t>Level 2 (12.5%)</w:t>
            </w:r>
          </w:p>
        </w:tc>
        <w:tc>
          <w:tcPr>
            <w:tcW w:w="1440" w:type="dxa"/>
          </w:tcPr>
          <w:p w:rsidR="002E2A9D" w:rsidRPr="0093145A" w:rsidRDefault="002E2A9D" w:rsidP="000F078D">
            <w:pPr>
              <w:pStyle w:val="PlainText"/>
              <w:rPr>
                <w:szCs w:val="17"/>
              </w:rPr>
            </w:pPr>
            <w:r w:rsidRPr="0093145A">
              <w:rPr>
                <w:szCs w:val="17"/>
              </w:rPr>
              <w:t>quarter</w:t>
            </w:r>
          </w:p>
        </w:tc>
        <w:tc>
          <w:tcPr>
            <w:tcW w:w="1344" w:type="dxa"/>
            <w:shd w:val="clear" w:color="auto" w:fill="D9D9D9"/>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 xml:space="preserve">Sardinella aurita </w:t>
            </w:r>
          </w:p>
        </w:tc>
        <w:tc>
          <w:tcPr>
            <w:tcW w:w="1260" w:type="dxa"/>
          </w:tcPr>
          <w:p w:rsidR="002E2A9D" w:rsidRPr="0093145A" w:rsidRDefault="002E2A9D" w:rsidP="000F078D">
            <w:pPr>
              <w:pStyle w:val="PlainText"/>
              <w:rPr>
                <w:szCs w:val="17"/>
              </w:rPr>
            </w:pPr>
            <w:r w:rsidRPr="0093145A">
              <w:rPr>
                <w:szCs w:val="17"/>
              </w:rPr>
              <w:t>2012</w:t>
            </w:r>
          </w:p>
        </w:tc>
        <w:tc>
          <w:tcPr>
            <w:tcW w:w="1536" w:type="dxa"/>
          </w:tcPr>
          <w:p w:rsidR="002E2A9D" w:rsidRPr="0093145A" w:rsidRDefault="002E2A9D" w:rsidP="000F078D">
            <w:pPr>
              <w:pStyle w:val="PlainText"/>
              <w:rPr>
                <w:szCs w:val="17"/>
              </w:rPr>
            </w:pPr>
            <w:r w:rsidRPr="0093145A">
              <w:rPr>
                <w:szCs w:val="17"/>
              </w:rPr>
              <w:t>2000</w:t>
            </w:r>
          </w:p>
        </w:tc>
        <w:tc>
          <w:tcPr>
            <w:tcW w:w="1710" w:type="dxa"/>
            <w:vAlign w:val="bottom"/>
          </w:tcPr>
          <w:p w:rsidR="002E2A9D" w:rsidRPr="0093145A" w:rsidRDefault="002E2A9D" w:rsidP="000F078D">
            <w:pPr>
              <w:pStyle w:val="PlainText"/>
              <w:rPr>
                <w:rFonts w:cs="Arial"/>
                <w:szCs w:val="17"/>
              </w:rPr>
            </w:pPr>
            <w:r w:rsidRPr="0093145A">
              <w:rPr>
                <w:rFonts w:cs="Arial"/>
                <w:szCs w:val="17"/>
              </w:rPr>
              <w:t>Level 2 (12.5%)</w:t>
            </w:r>
          </w:p>
        </w:tc>
        <w:tc>
          <w:tcPr>
            <w:tcW w:w="1440" w:type="dxa"/>
          </w:tcPr>
          <w:p w:rsidR="002E2A9D" w:rsidRPr="0093145A" w:rsidRDefault="002E2A9D" w:rsidP="000F078D">
            <w:pPr>
              <w:pStyle w:val="PlainText"/>
              <w:rPr>
                <w:szCs w:val="17"/>
              </w:rPr>
            </w:pPr>
            <w:r w:rsidRPr="0093145A">
              <w:rPr>
                <w:szCs w:val="17"/>
              </w:rPr>
              <w:t>quarter</w:t>
            </w:r>
          </w:p>
        </w:tc>
        <w:tc>
          <w:tcPr>
            <w:tcW w:w="1344" w:type="dxa"/>
            <w:shd w:val="clear" w:color="auto" w:fill="D9D9D9"/>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 xml:space="preserve">Sardinella maderensis </w:t>
            </w:r>
          </w:p>
        </w:tc>
        <w:tc>
          <w:tcPr>
            <w:tcW w:w="1260" w:type="dxa"/>
          </w:tcPr>
          <w:p w:rsidR="002E2A9D" w:rsidRPr="0093145A" w:rsidRDefault="002E2A9D" w:rsidP="000F078D">
            <w:pPr>
              <w:pStyle w:val="PlainText"/>
              <w:rPr>
                <w:szCs w:val="17"/>
              </w:rPr>
            </w:pPr>
            <w:r w:rsidRPr="0093145A">
              <w:rPr>
                <w:szCs w:val="17"/>
              </w:rPr>
              <w:t>2012</w:t>
            </w:r>
          </w:p>
        </w:tc>
        <w:tc>
          <w:tcPr>
            <w:tcW w:w="1536" w:type="dxa"/>
          </w:tcPr>
          <w:p w:rsidR="002E2A9D" w:rsidRPr="0093145A" w:rsidRDefault="002E2A9D" w:rsidP="000F078D">
            <w:pPr>
              <w:pStyle w:val="PlainText"/>
              <w:rPr>
                <w:szCs w:val="17"/>
              </w:rPr>
            </w:pPr>
            <w:r w:rsidRPr="0093145A">
              <w:rPr>
                <w:szCs w:val="17"/>
              </w:rPr>
              <w:t>500</w:t>
            </w:r>
          </w:p>
        </w:tc>
        <w:tc>
          <w:tcPr>
            <w:tcW w:w="1710" w:type="dxa"/>
            <w:vAlign w:val="bottom"/>
          </w:tcPr>
          <w:p w:rsidR="002E2A9D" w:rsidRPr="0093145A" w:rsidRDefault="002E2A9D" w:rsidP="000F078D">
            <w:pPr>
              <w:pStyle w:val="PlainText"/>
              <w:rPr>
                <w:rFonts w:cs="Arial"/>
                <w:szCs w:val="17"/>
              </w:rPr>
            </w:pPr>
            <w:r w:rsidRPr="0093145A">
              <w:rPr>
                <w:rFonts w:cs="Arial"/>
                <w:szCs w:val="17"/>
              </w:rPr>
              <w:t>Level 2 (12.5%)</w:t>
            </w:r>
          </w:p>
        </w:tc>
        <w:tc>
          <w:tcPr>
            <w:tcW w:w="1440" w:type="dxa"/>
          </w:tcPr>
          <w:p w:rsidR="002E2A9D" w:rsidRPr="0093145A" w:rsidRDefault="002E2A9D" w:rsidP="000F078D">
            <w:pPr>
              <w:pStyle w:val="PlainText"/>
              <w:rPr>
                <w:szCs w:val="17"/>
              </w:rPr>
            </w:pPr>
            <w:r w:rsidRPr="0093145A">
              <w:rPr>
                <w:szCs w:val="17"/>
              </w:rPr>
              <w:t>quarter</w:t>
            </w:r>
          </w:p>
        </w:tc>
        <w:tc>
          <w:tcPr>
            <w:tcW w:w="1344" w:type="dxa"/>
            <w:shd w:val="clear" w:color="auto" w:fill="D9D9D9"/>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 xml:space="preserve">Scomber japonicus </w:t>
            </w:r>
          </w:p>
        </w:tc>
        <w:tc>
          <w:tcPr>
            <w:tcW w:w="1260" w:type="dxa"/>
          </w:tcPr>
          <w:p w:rsidR="002E2A9D" w:rsidRPr="0093145A" w:rsidRDefault="002E2A9D" w:rsidP="000F078D">
            <w:pPr>
              <w:pStyle w:val="PlainText"/>
              <w:rPr>
                <w:szCs w:val="17"/>
              </w:rPr>
            </w:pPr>
            <w:r w:rsidRPr="0093145A">
              <w:rPr>
                <w:szCs w:val="17"/>
              </w:rPr>
              <w:t>2012</w:t>
            </w:r>
          </w:p>
        </w:tc>
        <w:tc>
          <w:tcPr>
            <w:tcW w:w="1536" w:type="dxa"/>
          </w:tcPr>
          <w:p w:rsidR="002E2A9D" w:rsidRPr="0093145A" w:rsidRDefault="002E2A9D" w:rsidP="000F078D">
            <w:pPr>
              <w:pStyle w:val="PlainText"/>
              <w:rPr>
                <w:szCs w:val="17"/>
              </w:rPr>
            </w:pPr>
            <w:r w:rsidRPr="0093145A">
              <w:rPr>
                <w:szCs w:val="17"/>
              </w:rPr>
              <w:t>500</w:t>
            </w:r>
          </w:p>
        </w:tc>
        <w:tc>
          <w:tcPr>
            <w:tcW w:w="1710" w:type="dxa"/>
            <w:vAlign w:val="bottom"/>
          </w:tcPr>
          <w:p w:rsidR="002E2A9D" w:rsidRPr="0093145A" w:rsidRDefault="002E2A9D" w:rsidP="000F078D">
            <w:pPr>
              <w:pStyle w:val="PlainText"/>
              <w:rPr>
                <w:rFonts w:cs="Arial"/>
                <w:szCs w:val="17"/>
              </w:rPr>
            </w:pPr>
            <w:r w:rsidRPr="0093145A">
              <w:rPr>
                <w:rFonts w:cs="Arial"/>
                <w:szCs w:val="17"/>
              </w:rPr>
              <w:t>Level 2 (12.5%)</w:t>
            </w:r>
          </w:p>
        </w:tc>
        <w:tc>
          <w:tcPr>
            <w:tcW w:w="1440" w:type="dxa"/>
          </w:tcPr>
          <w:p w:rsidR="002E2A9D" w:rsidRPr="0093145A" w:rsidRDefault="002E2A9D" w:rsidP="000F078D">
            <w:pPr>
              <w:pStyle w:val="PlainText"/>
              <w:rPr>
                <w:szCs w:val="17"/>
              </w:rPr>
            </w:pPr>
            <w:r w:rsidRPr="0093145A">
              <w:rPr>
                <w:szCs w:val="17"/>
              </w:rPr>
              <w:t>quarter</w:t>
            </w:r>
          </w:p>
        </w:tc>
        <w:tc>
          <w:tcPr>
            <w:tcW w:w="1344" w:type="dxa"/>
            <w:shd w:val="clear" w:color="auto" w:fill="D9D9D9"/>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Shark-like Selachii</w:t>
            </w:r>
          </w:p>
        </w:tc>
        <w:tc>
          <w:tcPr>
            <w:tcW w:w="1260" w:type="dxa"/>
          </w:tcPr>
          <w:p w:rsidR="002E2A9D" w:rsidRPr="0093145A" w:rsidRDefault="002E2A9D" w:rsidP="000F078D">
            <w:pPr>
              <w:pStyle w:val="PlainText"/>
              <w:rPr>
                <w:szCs w:val="17"/>
              </w:rPr>
            </w:pPr>
            <w:r w:rsidRPr="0093145A">
              <w:rPr>
                <w:szCs w:val="17"/>
              </w:rPr>
              <w:t>2012</w:t>
            </w:r>
          </w:p>
        </w:tc>
        <w:tc>
          <w:tcPr>
            <w:tcW w:w="1536" w:type="dxa"/>
          </w:tcPr>
          <w:p w:rsidR="002E2A9D" w:rsidRPr="0093145A" w:rsidRDefault="002E2A9D" w:rsidP="000F078D">
            <w:pPr>
              <w:pStyle w:val="PlainText"/>
              <w:rPr>
                <w:szCs w:val="17"/>
              </w:rPr>
            </w:pPr>
          </w:p>
        </w:tc>
        <w:tc>
          <w:tcPr>
            <w:tcW w:w="1710" w:type="dxa"/>
            <w:vAlign w:val="bottom"/>
          </w:tcPr>
          <w:p w:rsidR="002E2A9D" w:rsidRPr="0093145A" w:rsidRDefault="002E2A9D" w:rsidP="000F078D">
            <w:pPr>
              <w:pStyle w:val="PlainText"/>
              <w:rPr>
                <w:rFonts w:cs="Arial"/>
                <w:szCs w:val="17"/>
              </w:rPr>
            </w:pPr>
            <w:r w:rsidRPr="0093145A">
              <w:rPr>
                <w:rFonts w:cs="Arial"/>
                <w:szCs w:val="17"/>
              </w:rPr>
              <w:t>Level 2 (12.5%)</w:t>
            </w:r>
          </w:p>
        </w:tc>
        <w:tc>
          <w:tcPr>
            <w:tcW w:w="1440" w:type="dxa"/>
          </w:tcPr>
          <w:p w:rsidR="002E2A9D" w:rsidRPr="0093145A" w:rsidRDefault="002E2A9D" w:rsidP="000F078D">
            <w:pPr>
              <w:pStyle w:val="PlainText"/>
              <w:rPr>
                <w:szCs w:val="17"/>
              </w:rPr>
            </w:pPr>
            <w:r w:rsidRPr="0093145A">
              <w:rPr>
                <w:szCs w:val="17"/>
              </w:rPr>
              <w:t>quarter</w:t>
            </w:r>
          </w:p>
        </w:tc>
        <w:tc>
          <w:tcPr>
            <w:tcW w:w="1344" w:type="dxa"/>
            <w:shd w:val="clear" w:color="auto" w:fill="D9D9D9"/>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Squatina aculeata</w:t>
            </w:r>
          </w:p>
        </w:tc>
        <w:tc>
          <w:tcPr>
            <w:tcW w:w="1260" w:type="dxa"/>
          </w:tcPr>
          <w:p w:rsidR="002E2A9D" w:rsidRPr="0093145A" w:rsidRDefault="002E2A9D" w:rsidP="000F078D">
            <w:pPr>
              <w:pStyle w:val="PlainText"/>
              <w:rPr>
                <w:szCs w:val="17"/>
              </w:rPr>
            </w:pPr>
            <w:r w:rsidRPr="0093145A">
              <w:rPr>
                <w:szCs w:val="17"/>
              </w:rPr>
              <w:t>2012</w:t>
            </w:r>
          </w:p>
        </w:tc>
        <w:tc>
          <w:tcPr>
            <w:tcW w:w="1536" w:type="dxa"/>
          </w:tcPr>
          <w:p w:rsidR="002E2A9D" w:rsidRPr="0093145A" w:rsidRDefault="002E2A9D" w:rsidP="000F078D">
            <w:pPr>
              <w:pStyle w:val="PlainText"/>
              <w:rPr>
                <w:szCs w:val="17"/>
              </w:rPr>
            </w:pPr>
          </w:p>
        </w:tc>
        <w:tc>
          <w:tcPr>
            <w:tcW w:w="1710" w:type="dxa"/>
            <w:vAlign w:val="bottom"/>
          </w:tcPr>
          <w:p w:rsidR="002E2A9D" w:rsidRPr="0093145A" w:rsidRDefault="002E2A9D" w:rsidP="000F078D">
            <w:pPr>
              <w:pStyle w:val="PlainText"/>
              <w:rPr>
                <w:rFonts w:cs="Arial"/>
                <w:szCs w:val="17"/>
              </w:rPr>
            </w:pPr>
            <w:r w:rsidRPr="0093145A">
              <w:rPr>
                <w:rFonts w:cs="Arial"/>
                <w:szCs w:val="17"/>
              </w:rPr>
              <w:t>Level 2 (12.5%)</w:t>
            </w:r>
          </w:p>
        </w:tc>
        <w:tc>
          <w:tcPr>
            <w:tcW w:w="1440" w:type="dxa"/>
          </w:tcPr>
          <w:p w:rsidR="002E2A9D" w:rsidRPr="0093145A" w:rsidRDefault="002E2A9D" w:rsidP="000F078D">
            <w:pPr>
              <w:pStyle w:val="PlainText"/>
              <w:rPr>
                <w:szCs w:val="17"/>
              </w:rPr>
            </w:pPr>
            <w:r w:rsidRPr="0093145A">
              <w:rPr>
                <w:szCs w:val="17"/>
              </w:rPr>
              <w:t>quarter</w:t>
            </w:r>
          </w:p>
        </w:tc>
        <w:tc>
          <w:tcPr>
            <w:tcW w:w="1344" w:type="dxa"/>
            <w:shd w:val="clear" w:color="auto" w:fill="D9D9D9"/>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Squatina aculeata</w:t>
            </w:r>
          </w:p>
        </w:tc>
        <w:tc>
          <w:tcPr>
            <w:tcW w:w="1260" w:type="dxa"/>
          </w:tcPr>
          <w:p w:rsidR="002E2A9D" w:rsidRPr="0093145A" w:rsidRDefault="002E2A9D" w:rsidP="000F078D">
            <w:pPr>
              <w:pStyle w:val="PlainText"/>
              <w:rPr>
                <w:szCs w:val="17"/>
              </w:rPr>
            </w:pPr>
            <w:r w:rsidRPr="0093145A">
              <w:rPr>
                <w:szCs w:val="17"/>
              </w:rPr>
              <w:t>2012</w:t>
            </w:r>
          </w:p>
        </w:tc>
        <w:tc>
          <w:tcPr>
            <w:tcW w:w="1536" w:type="dxa"/>
          </w:tcPr>
          <w:p w:rsidR="002E2A9D" w:rsidRPr="0093145A" w:rsidRDefault="002E2A9D" w:rsidP="000F078D">
            <w:pPr>
              <w:pStyle w:val="PlainText"/>
              <w:rPr>
                <w:szCs w:val="17"/>
              </w:rPr>
            </w:pPr>
          </w:p>
        </w:tc>
        <w:tc>
          <w:tcPr>
            <w:tcW w:w="1710" w:type="dxa"/>
            <w:vAlign w:val="bottom"/>
          </w:tcPr>
          <w:p w:rsidR="002E2A9D" w:rsidRPr="0093145A" w:rsidRDefault="002E2A9D" w:rsidP="000F078D">
            <w:pPr>
              <w:pStyle w:val="PlainText"/>
              <w:rPr>
                <w:rFonts w:cs="Arial"/>
                <w:szCs w:val="17"/>
              </w:rPr>
            </w:pPr>
            <w:r w:rsidRPr="0093145A">
              <w:rPr>
                <w:rFonts w:cs="Arial"/>
                <w:szCs w:val="17"/>
              </w:rPr>
              <w:t>Level 2 (12.5%)</w:t>
            </w:r>
          </w:p>
        </w:tc>
        <w:tc>
          <w:tcPr>
            <w:tcW w:w="1440" w:type="dxa"/>
          </w:tcPr>
          <w:p w:rsidR="002E2A9D" w:rsidRPr="0093145A" w:rsidRDefault="002E2A9D" w:rsidP="000F078D">
            <w:pPr>
              <w:pStyle w:val="PlainText"/>
              <w:rPr>
                <w:szCs w:val="17"/>
              </w:rPr>
            </w:pPr>
            <w:r w:rsidRPr="0093145A">
              <w:rPr>
                <w:szCs w:val="17"/>
              </w:rPr>
              <w:t>quarter</w:t>
            </w:r>
          </w:p>
        </w:tc>
        <w:tc>
          <w:tcPr>
            <w:tcW w:w="1344" w:type="dxa"/>
            <w:shd w:val="clear" w:color="auto" w:fill="D9D9D9"/>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Squatina squatina</w:t>
            </w:r>
          </w:p>
        </w:tc>
        <w:tc>
          <w:tcPr>
            <w:tcW w:w="1260" w:type="dxa"/>
          </w:tcPr>
          <w:p w:rsidR="002E2A9D" w:rsidRPr="0093145A" w:rsidRDefault="002E2A9D" w:rsidP="000F078D">
            <w:pPr>
              <w:pStyle w:val="PlainText"/>
              <w:rPr>
                <w:szCs w:val="17"/>
              </w:rPr>
            </w:pPr>
            <w:r w:rsidRPr="0093145A">
              <w:rPr>
                <w:szCs w:val="17"/>
              </w:rPr>
              <w:t>2012</w:t>
            </w:r>
          </w:p>
        </w:tc>
        <w:tc>
          <w:tcPr>
            <w:tcW w:w="1536" w:type="dxa"/>
          </w:tcPr>
          <w:p w:rsidR="002E2A9D" w:rsidRPr="0093145A" w:rsidRDefault="002E2A9D" w:rsidP="000F078D">
            <w:pPr>
              <w:pStyle w:val="PlainText"/>
              <w:rPr>
                <w:szCs w:val="17"/>
              </w:rPr>
            </w:pPr>
          </w:p>
        </w:tc>
        <w:tc>
          <w:tcPr>
            <w:tcW w:w="1710" w:type="dxa"/>
            <w:vAlign w:val="bottom"/>
          </w:tcPr>
          <w:p w:rsidR="002E2A9D" w:rsidRPr="0093145A" w:rsidRDefault="002E2A9D" w:rsidP="000F078D">
            <w:pPr>
              <w:pStyle w:val="PlainText"/>
              <w:rPr>
                <w:rFonts w:cs="Arial"/>
                <w:szCs w:val="17"/>
              </w:rPr>
            </w:pPr>
            <w:r w:rsidRPr="0093145A">
              <w:rPr>
                <w:rFonts w:cs="Arial"/>
                <w:szCs w:val="17"/>
              </w:rPr>
              <w:t>Level 2 (12.5%)</w:t>
            </w:r>
          </w:p>
        </w:tc>
        <w:tc>
          <w:tcPr>
            <w:tcW w:w="1440" w:type="dxa"/>
          </w:tcPr>
          <w:p w:rsidR="002E2A9D" w:rsidRPr="0093145A" w:rsidRDefault="002E2A9D" w:rsidP="000F078D">
            <w:pPr>
              <w:pStyle w:val="PlainText"/>
              <w:rPr>
                <w:szCs w:val="17"/>
              </w:rPr>
            </w:pPr>
            <w:r w:rsidRPr="0093145A">
              <w:rPr>
                <w:szCs w:val="17"/>
              </w:rPr>
              <w:t>quarter</w:t>
            </w:r>
          </w:p>
        </w:tc>
        <w:tc>
          <w:tcPr>
            <w:tcW w:w="1344" w:type="dxa"/>
            <w:shd w:val="clear" w:color="auto" w:fill="D9D9D9"/>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Trachurus spp.</w:t>
            </w:r>
          </w:p>
        </w:tc>
        <w:tc>
          <w:tcPr>
            <w:tcW w:w="1260" w:type="dxa"/>
          </w:tcPr>
          <w:p w:rsidR="002E2A9D" w:rsidRPr="0093145A" w:rsidRDefault="002E2A9D" w:rsidP="000F078D">
            <w:pPr>
              <w:pStyle w:val="PlainText"/>
              <w:rPr>
                <w:szCs w:val="17"/>
              </w:rPr>
            </w:pPr>
            <w:r w:rsidRPr="0093145A">
              <w:rPr>
                <w:szCs w:val="17"/>
              </w:rPr>
              <w:t>2012</w:t>
            </w:r>
          </w:p>
        </w:tc>
        <w:tc>
          <w:tcPr>
            <w:tcW w:w="1536" w:type="dxa"/>
          </w:tcPr>
          <w:p w:rsidR="002E2A9D" w:rsidRPr="0093145A" w:rsidRDefault="002E2A9D" w:rsidP="000F078D">
            <w:pPr>
              <w:pStyle w:val="PlainText"/>
              <w:rPr>
                <w:szCs w:val="17"/>
              </w:rPr>
            </w:pPr>
            <w:r w:rsidRPr="0093145A">
              <w:rPr>
                <w:szCs w:val="17"/>
              </w:rPr>
              <w:t>2000</w:t>
            </w:r>
          </w:p>
        </w:tc>
        <w:tc>
          <w:tcPr>
            <w:tcW w:w="1710" w:type="dxa"/>
            <w:vAlign w:val="bottom"/>
          </w:tcPr>
          <w:p w:rsidR="002E2A9D" w:rsidRPr="0093145A" w:rsidRDefault="002E2A9D" w:rsidP="000F078D">
            <w:pPr>
              <w:pStyle w:val="PlainText"/>
              <w:rPr>
                <w:rFonts w:cs="Arial"/>
                <w:szCs w:val="17"/>
              </w:rPr>
            </w:pPr>
            <w:r w:rsidRPr="0093145A">
              <w:rPr>
                <w:rFonts w:cs="Arial"/>
                <w:szCs w:val="17"/>
              </w:rPr>
              <w:t>Level 2 (12.5%)</w:t>
            </w:r>
          </w:p>
        </w:tc>
        <w:tc>
          <w:tcPr>
            <w:tcW w:w="1440" w:type="dxa"/>
          </w:tcPr>
          <w:p w:rsidR="002E2A9D" w:rsidRPr="0093145A" w:rsidRDefault="002E2A9D" w:rsidP="000F078D">
            <w:pPr>
              <w:pStyle w:val="PlainText"/>
              <w:rPr>
                <w:szCs w:val="17"/>
              </w:rPr>
            </w:pPr>
            <w:r w:rsidRPr="0093145A">
              <w:rPr>
                <w:szCs w:val="17"/>
              </w:rPr>
              <w:t>quarter</w:t>
            </w:r>
          </w:p>
        </w:tc>
        <w:tc>
          <w:tcPr>
            <w:tcW w:w="1344" w:type="dxa"/>
            <w:shd w:val="clear" w:color="auto" w:fill="D9D9D9"/>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Fanfantepenaeus notialis</w:t>
            </w:r>
          </w:p>
        </w:tc>
        <w:tc>
          <w:tcPr>
            <w:tcW w:w="1260" w:type="dxa"/>
          </w:tcPr>
          <w:p w:rsidR="002E2A9D" w:rsidRPr="0093145A" w:rsidRDefault="002E2A9D" w:rsidP="000F078D">
            <w:pPr>
              <w:pStyle w:val="PlainText"/>
              <w:rPr>
                <w:szCs w:val="17"/>
              </w:rPr>
            </w:pPr>
            <w:r w:rsidRPr="0093145A">
              <w:rPr>
                <w:szCs w:val="17"/>
              </w:rPr>
              <w:t>2013</w:t>
            </w:r>
          </w:p>
        </w:tc>
        <w:tc>
          <w:tcPr>
            <w:tcW w:w="1536" w:type="dxa"/>
          </w:tcPr>
          <w:p w:rsidR="002E2A9D" w:rsidRPr="0093145A" w:rsidRDefault="002E2A9D" w:rsidP="000F078D">
            <w:pPr>
              <w:pStyle w:val="PlainText"/>
              <w:rPr>
                <w:szCs w:val="17"/>
              </w:rPr>
            </w:pPr>
          </w:p>
        </w:tc>
        <w:tc>
          <w:tcPr>
            <w:tcW w:w="1710" w:type="dxa"/>
          </w:tcPr>
          <w:p w:rsidR="002E2A9D" w:rsidRPr="0093145A" w:rsidRDefault="002E2A9D" w:rsidP="000F078D">
            <w:pPr>
              <w:pStyle w:val="PlainText"/>
              <w:rPr>
                <w:rFonts w:cs="Arial"/>
                <w:szCs w:val="17"/>
              </w:rPr>
            </w:pPr>
            <w:r w:rsidRPr="0093145A">
              <w:rPr>
                <w:rFonts w:cs="Arial"/>
                <w:szCs w:val="17"/>
              </w:rPr>
              <w:t>Level 2 (12.5%)</w:t>
            </w:r>
          </w:p>
        </w:tc>
        <w:tc>
          <w:tcPr>
            <w:tcW w:w="1440" w:type="dxa"/>
          </w:tcPr>
          <w:p w:rsidR="002E2A9D" w:rsidRPr="0093145A" w:rsidRDefault="002E2A9D" w:rsidP="000F078D">
            <w:pPr>
              <w:pStyle w:val="PlainText"/>
              <w:rPr>
                <w:szCs w:val="17"/>
              </w:rPr>
            </w:pPr>
            <w:r w:rsidRPr="0093145A">
              <w:rPr>
                <w:szCs w:val="17"/>
              </w:rPr>
              <w:t>quarter</w:t>
            </w:r>
          </w:p>
        </w:tc>
        <w:tc>
          <w:tcPr>
            <w:tcW w:w="1344" w:type="dxa"/>
            <w:shd w:val="clear" w:color="auto" w:fill="D9D9D9"/>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 xml:space="preserve">Lepidopus caudatus </w:t>
            </w:r>
          </w:p>
        </w:tc>
        <w:tc>
          <w:tcPr>
            <w:tcW w:w="1260" w:type="dxa"/>
          </w:tcPr>
          <w:p w:rsidR="002E2A9D" w:rsidRPr="0093145A" w:rsidRDefault="002E2A9D" w:rsidP="000F078D">
            <w:pPr>
              <w:pStyle w:val="PlainText"/>
              <w:rPr>
                <w:szCs w:val="17"/>
              </w:rPr>
            </w:pPr>
            <w:r w:rsidRPr="0093145A">
              <w:rPr>
                <w:szCs w:val="17"/>
              </w:rPr>
              <w:t>2013</w:t>
            </w:r>
          </w:p>
        </w:tc>
        <w:tc>
          <w:tcPr>
            <w:tcW w:w="1536" w:type="dxa"/>
          </w:tcPr>
          <w:p w:rsidR="002E2A9D" w:rsidRPr="0093145A" w:rsidRDefault="002E2A9D" w:rsidP="000F078D">
            <w:pPr>
              <w:pStyle w:val="PlainText"/>
              <w:rPr>
                <w:szCs w:val="17"/>
              </w:rPr>
            </w:pPr>
          </w:p>
        </w:tc>
        <w:tc>
          <w:tcPr>
            <w:tcW w:w="1710" w:type="dxa"/>
          </w:tcPr>
          <w:p w:rsidR="002E2A9D" w:rsidRPr="0093145A" w:rsidRDefault="002E2A9D" w:rsidP="000F078D">
            <w:pPr>
              <w:pStyle w:val="PlainText"/>
              <w:rPr>
                <w:rFonts w:cs="Arial"/>
                <w:szCs w:val="17"/>
              </w:rPr>
            </w:pPr>
            <w:r w:rsidRPr="0093145A">
              <w:rPr>
                <w:rFonts w:cs="Arial"/>
                <w:szCs w:val="17"/>
              </w:rPr>
              <w:t>Level 2 (12.5%)</w:t>
            </w:r>
          </w:p>
        </w:tc>
        <w:tc>
          <w:tcPr>
            <w:tcW w:w="1440" w:type="dxa"/>
          </w:tcPr>
          <w:p w:rsidR="002E2A9D" w:rsidRPr="0093145A" w:rsidRDefault="002E2A9D" w:rsidP="000F078D">
            <w:pPr>
              <w:pStyle w:val="PlainText"/>
              <w:rPr>
                <w:szCs w:val="17"/>
              </w:rPr>
            </w:pPr>
            <w:r w:rsidRPr="0093145A">
              <w:rPr>
                <w:szCs w:val="17"/>
              </w:rPr>
              <w:t>quarter</w:t>
            </w:r>
          </w:p>
        </w:tc>
        <w:tc>
          <w:tcPr>
            <w:tcW w:w="1344" w:type="dxa"/>
            <w:shd w:val="clear" w:color="auto" w:fill="D9D9D9"/>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 xml:space="preserve">Sepia hierredda </w:t>
            </w:r>
          </w:p>
        </w:tc>
        <w:tc>
          <w:tcPr>
            <w:tcW w:w="1260" w:type="dxa"/>
          </w:tcPr>
          <w:p w:rsidR="002E2A9D" w:rsidRPr="0093145A" w:rsidRDefault="002E2A9D" w:rsidP="000F078D">
            <w:pPr>
              <w:pStyle w:val="PlainText"/>
              <w:rPr>
                <w:szCs w:val="17"/>
              </w:rPr>
            </w:pPr>
            <w:r w:rsidRPr="0093145A">
              <w:rPr>
                <w:szCs w:val="17"/>
              </w:rPr>
              <w:t>2013</w:t>
            </w:r>
          </w:p>
        </w:tc>
        <w:tc>
          <w:tcPr>
            <w:tcW w:w="1536" w:type="dxa"/>
          </w:tcPr>
          <w:p w:rsidR="002E2A9D" w:rsidRPr="0093145A" w:rsidRDefault="002E2A9D" w:rsidP="000F078D">
            <w:pPr>
              <w:pStyle w:val="PlainText"/>
              <w:rPr>
                <w:szCs w:val="17"/>
              </w:rPr>
            </w:pPr>
          </w:p>
        </w:tc>
        <w:tc>
          <w:tcPr>
            <w:tcW w:w="1710" w:type="dxa"/>
          </w:tcPr>
          <w:p w:rsidR="002E2A9D" w:rsidRPr="0093145A" w:rsidRDefault="002E2A9D" w:rsidP="000F078D">
            <w:pPr>
              <w:pStyle w:val="PlainText"/>
              <w:rPr>
                <w:rFonts w:cs="Arial"/>
                <w:szCs w:val="17"/>
              </w:rPr>
            </w:pPr>
            <w:r w:rsidRPr="0093145A">
              <w:rPr>
                <w:rFonts w:cs="Arial"/>
                <w:szCs w:val="17"/>
              </w:rPr>
              <w:t>Level 2 (12.5%)</w:t>
            </w:r>
          </w:p>
        </w:tc>
        <w:tc>
          <w:tcPr>
            <w:tcW w:w="1440" w:type="dxa"/>
          </w:tcPr>
          <w:p w:rsidR="002E2A9D" w:rsidRPr="0093145A" w:rsidRDefault="002E2A9D" w:rsidP="000F078D">
            <w:pPr>
              <w:pStyle w:val="PlainText"/>
              <w:rPr>
                <w:szCs w:val="17"/>
              </w:rPr>
            </w:pPr>
            <w:r w:rsidRPr="0093145A">
              <w:rPr>
                <w:szCs w:val="17"/>
              </w:rPr>
              <w:t>quarter</w:t>
            </w:r>
          </w:p>
        </w:tc>
        <w:tc>
          <w:tcPr>
            <w:tcW w:w="1344" w:type="dxa"/>
            <w:shd w:val="clear" w:color="auto" w:fill="D9D9D9"/>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Sepia officinalis</w:t>
            </w:r>
          </w:p>
        </w:tc>
        <w:tc>
          <w:tcPr>
            <w:tcW w:w="1260" w:type="dxa"/>
          </w:tcPr>
          <w:p w:rsidR="002E2A9D" w:rsidRPr="0093145A" w:rsidRDefault="002E2A9D" w:rsidP="000F078D">
            <w:pPr>
              <w:pStyle w:val="PlainText"/>
              <w:rPr>
                <w:szCs w:val="17"/>
              </w:rPr>
            </w:pPr>
            <w:r w:rsidRPr="0093145A">
              <w:rPr>
                <w:szCs w:val="17"/>
              </w:rPr>
              <w:t>2013</w:t>
            </w:r>
          </w:p>
        </w:tc>
        <w:tc>
          <w:tcPr>
            <w:tcW w:w="1536" w:type="dxa"/>
          </w:tcPr>
          <w:p w:rsidR="002E2A9D" w:rsidRPr="0093145A" w:rsidRDefault="002E2A9D" w:rsidP="000F078D">
            <w:pPr>
              <w:pStyle w:val="PlainText"/>
              <w:rPr>
                <w:szCs w:val="17"/>
              </w:rPr>
            </w:pPr>
          </w:p>
        </w:tc>
        <w:tc>
          <w:tcPr>
            <w:tcW w:w="1710" w:type="dxa"/>
          </w:tcPr>
          <w:p w:rsidR="002E2A9D" w:rsidRPr="0093145A" w:rsidRDefault="002E2A9D" w:rsidP="000F078D">
            <w:pPr>
              <w:pStyle w:val="PlainText"/>
              <w:rPr>
                <w:rFonts w:cs="Arial"/>
                <w:szCs w:val="17"/>
              </w:rPr>
            </w:pPr>
            <w:r w:rsidRPr="0093145A">
              <w:rPr>
                <w:rFonts w:cs="Arial"/>
                <w:szCs w:val="17"/>
              </w:rPr>
              <w:t>Level 2 (12.5%)</w:t>
            </w:r>
          </w:p>
        </w:tc>
        <w:tc>
          <w:tcPr>
            <w:tcW w:w="1440" w:type="dxa"/>
          </w:tcPr>
          <w:p w:rsidR="002E2A9D" w:rsidRPr="0093145A" w:rsidRDefault="002E2A9D" w:rsidP="000F078D">
            <w:pPr>
              <w:pStyle w:val="PlainText"/>
              <w:rPr>
                <w:szCs w:val="17"/>
              </w:rPr>
            </w:pPr>
            <w:r w:rsidRPr="0093145A">
              <w:rPr>
                <w:szCs w:val="17"/>
              </w:rPr>
              <w:t>quarter</w:t>
            </w:r>
          </w:p>
        </w:tc>
        <w:tc>
          <w:tcPr>
            <w:tcW w:w="1344" w:type="dxa"/>
            <w:shd w:val="clear" w:color="auto" w:fill="D9D9D9"/>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 xml:space="preserve">Loligo vulgaris </w:t>
            </w:r>
          </w:p>
        </w:tc>
        <w:tc>
          <w:tcPr>
            <w:tcW w:w="1260" w:type="dxa"/>
          </w:tcPr>
          <w:p w:rsidR="002E2A9D" w:rsidRPr="0093145A" w:rsidRDefault="002E2A9D" w:rsidP="000F078D">
            <w:pPr>
              <w:pStyle w:val="PlainText"/>
              <w:rPr>
                <w:szCs w:val="17"/>
              </w:rPr>
            </w:pPr>
            <w:r w:rsidRPr="0093145A">
              <w:rPr>
                <w:szCs w:val="17"/>
              </w:rPr>
              <w:t>2013</w:t>
            </w:r>
          </w:p>
        </w:tc>
        <w:tc>
          <w:tcPr>
            <w:tcW w:w="1536" w:type="dxa"/>
          </w:tcPr>
          <w:p w:rsidR="002E2A9D" w:rsidRPr="0093145A" w:rsidRDefault="002E2A9D" w:rsidP="000F078D">
            <w:pPr>
              <w:pStyle w:val="PlainText"/>
              <w:rPr>
                <w:szCs w:val="17"/>
              </w:rPr>
            </w:pPr>
          </w:p>
        </w:tc>
        <w:tc>
          <w:tcPr>
            <w:tcW w:w="1710" w:type="dxa"/>
          </w:tcPr>
          <w:p w:rsidR="002E2A9D" w:rsidRPr="0093145A" w:rsidRDefault="002E2A9D" w:rsidP="000F078D">
            <w:pPr>
              <w:pStyle w:val="PlainText"/>
              <w:rPr>
                <w:rFonts w:cs="Arial"/>
                <w:szCs w:val="17"/>
              </w:rPr>
            </w:pPr>
            <w:r w:rsidRPr="0093145A">
              <w:rPr>
                <w:rFonts w:cs="Arial"/>
                <w:szCs w:val="17"/>
              </w:rPr>
              <w:t>Level 2 (12.5%)</w:t>
            </w:r>
          </w:p>
        </w:tc>
        <w:tc>
          <w:tcPr>
            <w:tcW w:w="1440" w:type="dxa"/>
          </w:tcPr>
          <w:p w:rsidR="002E2A9D" w:rsidRPr="0093145A" w:rsidRDefault="002E2A9D" w:rsidP="000F078D">
            <w:pPr>
              <w:pStyle w:val="PlainText"/>
              <w:rPr>
                <w:szCs w:val="17"/>
              </w:rPr>
            </w:pPr>
            <w:r w:rsidRPr="0093145A">
              <w:rPr>
                <w:szCs w:val="17"/>
              </w:rPr>
              <w:t>quarter</w:t>
            </w:r>
          </w:p>
        </w:tc>
        <w:tc>
          <w:tcPr>
            <w:tcW w:w="1344" w:type="dxa"/>
            <w:shd w:val="clear" w:color="auto" w:fill="D9D9D9"/>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 xml:space="preserve">Merluccius </w:t>
            </w:r>
            <w:r w:rsidRPr="0093145A">
              <w:rPr>
                <w:i/>
                <w:sz w:val="16"/>
                <w:szCs w:val="16"/>
                <w:lang w:eastAsia="fr-FR"/>
              </w:rPr>
              <w:t>spp</w:t>
            </w:r>
            <w:r w:rsidRPr="0093145A">
              <w:rPr>
                <w:sz w:val="16"/>
                <w:szCs w:val="16"/>
                <w:lang w:eastAsia="fr-FR"/>
              </w:rPr>
              <w:t>.</w:t>
            </w:r>
          </w:p>
        </w:tc>
        <w:tc>
          <w:tcPr>
            <w:tcW w:w="1260" w:type="dxa"/>
          </w:tcPr>
          <w:p w:rsidR="002E2A9D" w:rsidRPr="0093145A" w:rsidRDefault="002E2A9D" w:rsidP="000F078D">
            <w:pPr>
              <w:pStyle w:val="PlainText"/>
              <w:rPr>
                <w:szCs w:val="17"/>
              </w:rPr>
            </w:pPr>
            <w:r w:rsidRPr="0093145A">
              <w:rPr>
                <w:szCs w:val="17"/>
              </w:rPr>
              <w:t>2013</w:t>
            </w:r>
          </w:p>
        </w:tc>
        <w:tc>
          <w:tcPr>
            <w:tcW w:w="1536" w:type="dxa"/>
          </w:tcPr>
          <w:p w:rsidR="002E2A9D" w:rsidRPr="0093145A" w:rsidRDefault="002E2A9D" w:rsidP="000F078D">
            <w:pPr>
              <w:pStyle w:val="PlainText"/>
              <w:rPr>
                <w:szCs w:val="17"/>
              </w:rPr>
            </w:pPr>
          </w:p>
        </w:tc>
        <w:tc>
          <w:tcPr>
            <w:tcW w:w="1710" w:type="dxa"/>
          </w:tcPr>
          <w:p w:rsidR="002E2A9D" w:rsidRPr="0093145A" w:rsidRDefault="002E2A9D" w:rsidP="000F078D">
            <w:pPr>
              <w:pStyle w:val="PlainText"/>
              <w:rPr>
                <w:rFonts w:cs="Arial"/>
                <w:szCs w:val="17"/>
              </w:rPr>
            </w:pPr>
            <w:r w:rsidRPr="0093145A">
              <w:rPr>
                <w:rFonts w:cs="Arial"/>
                <w:szCs w:val="17"/>
              </w:rPr>
              <w:t>Level 2 (12.5%)</w:t>
            </w:r>
          </w:p>
        </w:tc>
        <w:tc>
          <w:tcPr>
            <w:tcW w:w="1440" w:type="dxa"/>
          </w:tcPr>
          <w:p w:rsidR="002E2A9D" w:rsidRPr="0093145A" w:rsidRDefault="002E2A9D" w:rsidP="000F078D">
            <w:pPr>
              <w:pStyle w:val="PlainText"/>
              <w:rPr>
                <w:szCs w:val="17"/>
              </w:rPr>
            </w:pPr>
            <w:r w:rsidRPr="0093145A">
              <w:rPr>
                <w:szCs w:val="17"/>
              </w:rPr>
              <w:t>quarter</w:t>
            </w:r>
          </w:p>
        </w:tc>
        <w:tc>
          <w:tcPr>
            <w:tcW w:w="1344" w:type="dxa"/>
            <w:shd w:val="clear" w:color="auto" w:fill="D9D9D9"/>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 xml:space="preserve">Octopus vulgaris </w:t>
            </w:r>
          </w:p>
        </w:tc>
        <w:tc>
          <w:tcPr>
            <w:tcW w:w="1260" w:type="dxa"/>
          </w:tcPr>
          <w:p w:rsidR="002E2A9D" w:rsidRPr="0093145A" w:rsidRDefault="002E2A9D" w:rsidP="000F078D">
            <w:pPr>
              <w:pStyle w:val="PlainText"/>
              <w:rPr>
                <w:szCs w:val="17"/>
              </w:rPr>
            </w:pPr>
            <w:r w:rsidRPr="0093145A">
              <w:rPr>
                <w:szCs w:val="17"/>
              </w:rPr>
              <w:t>2013</w:t>
            </w:r>
          </w:p>
        </w:tc>
        <w:tc>
          <w:tcPr>
            <w:tcW w:w="1536" w:type="dxa"/>
          </w:tcPr>
          <w:p w:rsidR="002E2A9D" w:rsidRPr="0093145A" w:rsidRDefault="002E2A9D" w:rsidP="000F078D">
            <w:pPr>
              <w:pStyle w:val="PlainText"/>
              <w:rPr>
                <w:szCs w:val="17"/>
              </w:rPr>
            </w:pPr>
          </w:p>
        </w:tc>
        <w:tc>
          <w:tcPr>
            <w:tcW w:w="1710" w:type="dxa"/>
          </w:tcPr>
          <w:p w:rsidR="002E2A9D" w:rsidRPr="0093145A" w:rsidRDefault="002E2A9D" w:rsidP="000F078D">
            <w:pPr>
              <w:pStyle w:val="PlainText"/>
              <w:rPr>
                <w:rFonts w:cs="Arial"/>
                <w:szCs w:val="17"/>
              </w:rPr>
            </w:pPr>
            <w:r w:rsidRPr="0093145A">
              <w:rPr>
                <w:rFonts w:cs="Arial"/>
                <w:szCs w:val="17"/>
              </w:rPr>
              <w:t>Level 2 (12.5%)</w:t>
            </w:r>
          </w:p>
        </w:tc>
        <w:tc>
          <w:tcPr>
            <w:tcW w:w="1440" w:type="dxa"/>
          </w:tcPr>
          <w:p w:rsidR="002E2A9D" w:rsidRPr="0093145A" w:rsidRDefault="002E2A9D" w:rsidP="000F078D">
            <w:pPr>
              <w:pStyle w:val="PlainText"/>
              <w:rPr>
                <w:szCs w:val="17"/>
              </w:rPr>
            </w:pPr>
            <w:r w:rsidRPr="0093145A">
              <w:rPr>
                <w:szCs w:val="17"/>
              </w:rPr>
              <w:t>quarter</w:t>
            </w:r>
          </w:p>
        </w:tc>
        <w:tc>
          <w:tcPr>
            <w:tcW w:w="1344" w:type="dxa"/>
            <w:shd w:val="clear" w:color="auto" w:fill="D9D9D9"/>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 xml:space="preserve">Parapenaeus longirostris </w:t>
            </w:r>
          </w:p>
        </w:tc>
        <w:tc>
          <w:tcPr>
            <w:tcW w:w="1260" w:type="dxa"/>
          </w:tcPr>
          <w:p w:rsidR="002E2A9D" w:rsidRPr="0093145A" w:rsidRDefault="002E2A9D" w:rsidP="000F078D">
            <w:pPr>
              <w:pStyle w:val="PlainText"/>
              <w:rPr>
                <w:szCs w:val="17"/>
              </w:rPr>
            </w:pPr>
            <w:r w:rsidRPr="0093145A">
              <w:rPr>
                <w:szCs w:val="17"/>
              </w:rPr>
              <w:t>2013</w:t>
            </w:r>
          </w:p>
        </w:tc>
        <w:tc>
          <w:tcPr>
            <w:tcW w:w="1536" w:type="dxa"/>
          </w:tcPr>
          <w:p w:rsidR="002E2A9D" w:rsidRPr="0093145A" w:rsidRDefault="002E2A9D" w:rsidP="000F078D">
            <w:pPr>
              <w:pStyle w:val="PlainText"/>
              <w:rPr>
                <w:szCs w:val="17"/>
              </w:rPr>
            </w:pPr>
          </w:p>
        </w:tc>
        <w:tc>
          <w:tcPr>
            <w:tcW w:w="1710" w:type="dxa"/>
          </w:tcPr>
          <w:p w:rsidR="002E2A9D" w:rsidRPr="0093145A" w:rsidRDefault="002E2A9D" w:rsidP="000F078D">
            <w:pPr>
              <w:pStyle w:val="PlainText"/>
              <w:rPr>
                <w:rFonts w:cs="Arial"/>
                <w:szCs w:val="17"/>
              </w:rPr>
            </w:pPr>
            <w:r w:rsidRPr="0093145A">
              <w:rPr>
                <w:rFonts w:cs="Arial"/>
                <w:szCs w:val="17"/>
              </w:rPr>
              <w:t>Level 2 (12.5%)</w:t>
            </w:r>
          </w:p>
        </w:tc>
        <w:tc>
          <w:tcPr>
            <w:tcW w:w="1440" w:type="dxa"/>
          </w:tcPr>
          <w:p w:rsidR="002E2A9D" w:rsidRPr="0093145A" w:rsidRDefault="002E2A9D" w:rsidP="000F078D">
            <w:pPr>
              <w:pStyle w:val="PlainText"/>
              <w:rPr>
                <w:szCs w:val="17"/>
              </w:rPr>
            </w:pPr>
            <w:r w:rsidRPr="0093145A">
              <w:rPr>
                <w:szCs w:val="17"/>
              </w:rPr>
              <w:t>quarter</w:t>
            </w:r>
          </w:p>
        </w:tc>
        <w:tc>
          <w:tcPr>
            <w:tcW w:w="1344" w:type="dxa"/>
            <w:shd w:val="clear" w:color="auto" w:fill="D9D9D9"/>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Pristis pectinata</w:t>
            </w:r>
          </w:p>
        </w:tc>
        <w:tc>
          <w:tcPr>
            <w:tcW w:w="1260" w:type="dxa"/>
          </w:tcPr>
          <w:p w:rsidR="002E2A9D" w:rsidRPr="0093145A" w:rsidRDefault="002E2A9D" w:rsidP="000F078D">
            <w:pPr>
              <w:pStyle w:val="PlainText"/>
              <w:rPr>
                <w:szCs w:val="17"/>
              </w:rPr>
            </w:pPr>
            <w:r w:rsidRPr="0093145A">
              <w:rPr>
                <w:szCs w:val="17"/>
              </w:rPr>
              <w:t>2013</w:t>
            </w:r>
          </w:p>
        </w:tc>
        <w:tc>
          <w:tcPr>
            <w:tcW w:w="1536" w:type="dxa"/>
          </w:tcPr>
          <w:p w:rsidR="002E2A9D" w:rsidRPr="0093145A" w:rsidRDefault="002E2A9D" w:rsidP="000F078D">
            <w:pPr>
              <w:pStyle w:val="PlainText"/>
              <w:rPr>
                <w:szCs w:val="17"/>
              </w:rPr>
            </w:pPr>
          </w:p>
        </w:tc>
        <w:tc>
          <w:tcPr>
            <w:tcW w:w="1710" w:type="dxa"/>
          </w:tcPr>
          <w:p w:rsidR="002E2A9D" w:rsidRPr="0093145A" w:rsidRDefault="002E2A9D" w:rsidP="000F078D">
            <w:pPr>
              <w:pStyle w:val="PlainText"/>
              <w:rPr>
                <w:rFonts w:cs="Arial"/>
                <w:szCs w:val="17"/>
              </w:rPr>
            </w:pPr>
            <w:r w:rsidRPr="0093145A">
              <w:rPr>
                <w:rFonts w:cs="Arial"/>
                <w:szCs w:val="17"/>
              </w:rPr>
              <w:t>Level 2 (12.5%)</w:t>
            </w:r>
          </w:p>
        </w:tc>
        <w:tc>
          <w:tcPr>
            <w:tcW w:w="1440" w:type="dxa"/>
          </w:tcPr>
          <w:p w:rsidR="002E2A9D" w:rsidRPr="0093145A" w:rsidRDefault="002E2A9D" w:rsidP="000F078D">
            <w:pPr>
              <w:pStyle w:val="PlainText"/>
              <w:rPr>
                <w:szCs w:val="17"/>
              </w:rPr>
            </w:pPr>
            <w:r w:rsidRPr="0093145A">
              <w:rPr>
                <w:szCs w:val="17"/>
              </w:rPr>
              <w:t>quarter</w:t>
            </w:r>
          </w:p>
        </w:tc>
        <w:tc>
          <w:tcPr>
            <w:tcW w:w="1344" w:type="dxa"/>
            <w:shd w:val="clear" w:color="auto" w:fill="D9D9D9"/>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Pristis pristis</w:t>
            </w:r>
          </w:p>
        </w:tc>
        <w:tc>
          <w:tcPr>
            <w:tcW w:w="1260" w:type="dxa"/>
          </w:tcPr>
          <w:p w:rsidR="002E2A9D" w:rsidRPr="0093145A" w:rsidRDefault="002E2A9D" w:rsidP="000F078D">
            <w:pPr>
              <w:pStyle w:val="PlainText"/>
              <w:rPr>
                <w:szCs w:val="17"/>
              </w:rPr>
            </w:pPr>
            <w:r w:rsidRPr="0093145A">
              <w:rPr>
                <w:szCs w:val="17"/>
              </w:rPr>
              <w:t>2013</w:t>
            </w:r>
          </w:p>
        </w:tc>
        <w:tc>
          <w:tcPr>
            <w:tcW w:w="1536" w:type="dxa"/>
          </w:tcPr>
          <w:p w:rsidR="002E2A9D" w:rsidRPr="0093145A" w:rsidRDefault="002E2A9D" w:rsidP="000F078D">
            <w:pPr>
              <w:pStyle w:val="PlainText"/>
              <w:rPr>
                <w:szCs w:val="17"/>
              </w:rPr>
            </w:pPr>
          </w:p>
        </w:tc>
        <w:tc>
          <w:tcPr>
            <w:tcW w:w="1710" w:type="dxa"/>
          </w:tcPr>
          <w:p w:rsidR="002E2A9D" w:rsidRPr="0093145A" w:rsidRDefault="002E2A9D" w:rsidP="000F078D">
            <w:pPr>
              <w:pStyle w:val="PlainText"/>
              <w:rPr>
                <w:rFonts w:cs="Arial"/>
                <w:szCs w:val="17"/>
              </w:rPr>
            </w:pPr>
            <w:r w:rsidRPr="0093145A">
              <w:rPr>
                <w:rFonts w:cs="Arial"/>
                <w:szCs w:val="17"/>
              </w:rPr>
              <w:t>Level 2 (12.5%)</w:t>
            </w:r>
          </w:p>
        </w:tc>
        <w:tc>
          <w:tcPr>
            <w:tcW w:w="1440" w:type="dxa"/>
          </w:tcPr>
          <w:p w:rsidR="002E2A9D" w:rsidRPr="0093145A" w:rsidRDefault="002E2A9D" w:rsidP="000F078D">
            <w:pPr>
              <w:pStyle w:val="PlainText"/>
              <w:rPr>
                <w:szCs w:val="17"/>
              </w:rPr>
            </w:pPr>
            <w:r w:rsidRPr="0093145A">
              <w:rPr>
                <w:szCs w:val="17"/>
              </w:rPr>
              <w:t>quarter</w:t>
            </w:r>
          </w:p>
        </w:tc>
        <w:tc>
          <w:tcPr>
            <w:tcW w:w="1344" w:type="dxa"/>
            <w:shd w:val="clear" w:color="auto" w:fill="D9D9D9"/>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Pteroplatytrygon violacea</w:t>
            </w:r>
          </w:p>
        </w:tc>
        <w:tc>
          <w:tcPr>
            <w:tcW w:w="1260" w:type="dxa"/>
          </w:tcPr>
          <w:p w:rsidR="002E2A9D" w:rsidRPr="0093145A" w:rsidRDefault="002E2A9D" w:rsidP="000F078D">
            <w:pPr>
              <w:pStyle w:val="PlainText"/>
              <w:rPr>
                <w:szCs w:val="17"/>
              </w:rPr>
            </w:pPr>
            <w:r w:rsidRPr="0093145A">
              <w:rPr>
                <w:szCs w:val="17"/>
              </w:rPr>
              <w:t>2013</w:t>
            </w:r>
          </w:p>
        </w:tc>
        <w:tc>
          <w:tcPr>
            <w:tcW w:w="1536" w:type="dxa"/>
          </w:tcPr>
          <w:p w:rsidR="002E2A9D" w:rsidRPr="0093145A" w:rsidRDefault="002E2A9D" w:rsidP="000F078D">
            <w:pPr>
              <w:pStyle w:val="PlainText"/>
              <w:rPr>
                <w:szCs w:val="17"/>
              </w:rPr>
            </w:pPr>
          </w:p>
        </w:tc>
        <w:tc>
          <w:tcPr>
            <w:tcW w:w="1710" w:type="dxa"/>
          </w:tcPr>
          <w:p w:rsidR="002E2A9D" w:rsidRPr="0093145A" w:rsidRDefault="002E2A9D" w:rsidP="000F078D">
            <w:pPr>
              <w:pStyle w:val="PlainText"/>
              <w:rPr>
                <w:rFonts w:cs="Arial"/>
                <w:szCs w:val="17"/>
              </w:rPr>
            </w:pPr>
            <w:r w:rsidRPr="0093145A">
              <w:rPr>
                <w:rFonts w:cs="Arial"/>
                <w:szCs w:val="17"/>
              </w:rPr>
              <w:t>Level 2 (12.5%)</w:t>
            </w:r>
          </w:p>
        </w:tc>
        <w:tc>
          <w:tcPr>
            <w:tcW w:w="1440" w:type="dxa"/>
          </w:tcPr>
          <w:p w:rsidR="002E2A9D" w:rsidRPr="0093145A" w:rsidRDefault="002E2A9D" w:rsidP="000F078D">
            <w:pPr>
              <w:pStyle w:val="PlainText"/>
              <w:rPr>
                <w:szCs w:val="17"/>
              </w:rPr>
            </w:pPr>
            <w:r w:rsidRPr="0093145A">
              <w:rPr>
                <w:szCs w:val="17"/>
              </w:rPr>
              <w:t>quarter</w:t>
            </w:r>
          </w:p>
        </w:tc>
        <w:tc>
          <w:tcPr>
            <w:tcW w:w="1344" w:type="dxa"/>
            <w:shd w:val="clear" w:color="auto" w:fill="D9D9D9"/>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Rajidae (d)</w:t>
            </w:r>
          </w:p>
        </w:tc>
        <w:tc>
          <w:tcPr>
            <w:tcW w:w="1260" w:type="dxa"/>
          </w:tcPr>
          <w:p w:rsidR="002E2A9D" w:rsidRPr="0093145A" w:rsidRDefault="002E2A9D" w:rsidP="000F078D">
            <w:pPr>
              <w:pStyle w:val="PlainText"/>
              <w:rPr>
                <w:szCs w:val="17"/>
              </w:rPr>
            </w:pPr>
            <w:r w:rsidRPr="0093145A">
              <w:rPr>
                <w:szCs w:val="17"/>
              </w:rPr>
              <w:t>2013</w:t>
            </w:r>
          </w:p>
        </w:tc>
        <w:tc>
          <w:tcPr>
            <w:tcW w:w="1536" w:type="dxa"/>
          </w:tcPr>
          <w:p w:rsidR="002E2A9D" w:rsidRPr="0093145A" w:rsidRDefault="002E2A9D" w:rsidP="000F078D">
            <w:pPr>
              <w:pStyle w:val="PlainText"/>
              <w:rPr>
                <w:szCs w:val="17"/>
              </w:rPr>
            </w:pPr>
          </w:p>
        </w:tc>
        <w:tc>
          <w:tcPr>
            <w:tcW w:w="1710" w:type="dxa"/>
          </w:tcPr>
          <w:p w:rsidR="002E2A9D" w:rsidRPr="0093145A" w:rsidRDefault="002E2A9D" w:rsidP="000F078D">
            <w:pPr>
              <w:pStyle w:val="PlainText"/>
              <w:rPr>
                <w:rFonts w:cs="Arial"/>
                <w:szCs w:val="17"/>
              </w:rPr>
            </w:pPr>
            <w:r w:rsidRPr="0093145A">
              <w:rPr>
                <w:rFonts w:cs="Arial"/>
                <w:szCs w:val="17"/>
              </w:rPr>
              <w:t>Level 2 (12.5%)</w:t>
            </w:r>
          </w:p>
        </w:tc>
        <w:tc>
          <w:tcPr>
            <w:tcW w:w="1440" w:type="dxa"/>
          </w:tcPr>
          <w:p w:rsidR="002E2A9D" w:rsidRPr="0093145A" w:rsidRDefault="002E2A9D" w:rsidP="000F078D">
            <w:pPr>
              <w:pStyle w:val="PlainText"/>
              <w:rPr>
                <w:szCs w:val="17"/>
              </w:rPr>
            </w:pPr>
            <w:r w:rsidRPr="0093145A">
              <w:rPr>
                <w:szCs w:val="17"/>
              </w:rPr>
              <w:t>quarter</w:t>
            </w:r>
          </w:p>
        </w:tc>
        <w:tc>
          <w:tcPr>
            <w:tcW w:w="1344" w:type="dxa"/>
            <w:shd w:val="clear" w:color="auto" w:fill="D9D9D9"/>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Rhinobatos cemiculus</w:t>
            </w:r>
          </w:p>
        </w:tc>
        <w:tc>
          <w:tcPr>
            <w:tcW w:w="1260" w:type="dxa"/>
          </w:tcPr>
          <w:p w:rsidR="002E2A9D" w:rsidRPr="0093145A" w:rsidRDefault="002E2A9D" w:rsidP="000F078D">
            <w:pPr>
              <w:pStyle w:val="PlainText"/>
              <w:rPr>
                <w:szCs w:val="17"/>
              </w:rPr>
            </w:pPr>
            <w:r w:rsidRPr="0093145A">
              <w:rPr>
                <w:szCs w:val="17"/>
              </w:rPr>
              <w:t>2013</w:t>
            </w:r>
          </w:p>
        </w:tc>
        <w:tc>
          <w:tcPr>
            <w:tcW w:w="1536" w:type="dxa"/>
          </w:tcPr>
          <w:p w:rsidR="002E2A9D" w:rsidRPr="0093145A" w:rsidRDefault="002E2A9D" w:rsidP="000F078D">
            <w:pPr>
              <w:pStyle w:val="PlainText"/>
              <w:rPr>
                <w:szCs w:val="17"/>
              </w:rPr>
            </w:pPr>
          </w:p>
        </w:tc>
        <w:tc>
          <w:tcPr>
            <w:tcW w:w="1710" w:type="dxa"/>
          </w:tcPr>
          <w:p w:rsidR="002E2A9D" w:rsidRPr="0093145A" w:rsidRDefault="002E2A9D" w:rsidP="000F078D">
            <w:pPr>
              <w:pStyle w:val="PlainText"/>
              <w:rPr>
                <w:rFonts w:cs="Arial"/>
                <w:szCs w:val="17"/>
              </w:rPr>
            </w:pPr>
            <w:r w:rsidRPr="0093145A">
              <w:rPr>
                <w:rFonts w:cs="Arial"/>
                <w:szCs w:val="17"/>
              </w:rPr>
              <w:t>Level 2 (12.5%)</w:t>
            </w:r>
          </w:p>
        </w:tc>
        <w:tc>
          <w:tcPr>
            <w:tcW w:w="1440" w:type="dxa"/>
          </w:tcPr>
          <w:p w:rsidR="002E2A9D" w:rsidRPr="0093145A" w:rsidRDefault="002E2A9D" w:rsidP="000F078D">
            <w:pPr>
              <w:pStyle w:val="PlainText"/>
              <w:rPr>
                <w:szCs w:val="17"/>
              </w:rPr>
            </w:pPr>
            <w:r w:rsidRPr="0093145A">
              <w:rPr>
                <w:szCs w:val="17"/>
              </w:rPr>
              <w:t>quarter</w:t>
            </w:r>
          </w:p>
        </w:tc>
        <w:tc>
          <w:tcPr>
            <w:tcW w:w="1344" w:type="dxa"/>
            <w:shd w:val="clear" w:color="auto" w:fill="D9D9D9"/>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Rhinobatos rhinobatos</w:t>
            </w:r>
          </w:p>
        </w:tc>
        <w:tc>
          <w:tcPr>
            <w:tcW w:w="1260" w:type="dxa"/>
          </w:tcPr>
          <w:p w:rsidR="002E2A9D" w:rsidRPr="0093145A" w:rsidRDefault="002E2A9D" w:rsidP="000F078D">
            <w:pPr>
              <w:pStyle w:val="PlainText"/>
              <w:rPr>
                <w:szCs w:val="17"/>
              </w:rPr>
            </w:pPr>
            <w:r w:rsidRPr="0093145A">
              <w:rPr>
                <w:szCs w:val="17"/>
              </w:rPr>
              <w:t>2013</w:t>
            </w:r>
          </w:p>
        </w:tc>
        <w:tc>
          <w:tcPr>
            <w:tcW w:w="1536" w:type="dxa"/>
          </w:tcPr>
          <w:p w:rsidR="002E2A9D" w:rsidRPr="0093145A" w:rsidRDefault="002E2A9D" w:rsidP="000F078D">
            <w:pPr>
              <w:pStyle w:val="PlainText"/>
              <w:rPr>
                <w:szCs w:val="17"/>
              </w:rPr>
            </w:pPr>
          </w:p>
        </w:tc>
        <w:tc>
          <w:tcPr>
            <w:tcW w:w="1710" w:type="dxa"/>
          </w:tcPr>
          <w:p w:rsidR="002E2A9D" w:rsidRPr="0093145A" w:rsidRDefault="002E2A9D" w:rsidP="000F078D">
            <w:pPr>
              <w:pStyle w:val="PlainText"/>
              <w:rPr>
                <w:rFonts w:cs="Arial"/>
                <w:szCs w:val="17"/>
              </w:rPr>
            </w:pPr>
            <w:r w:rsidRPr="0093145A">
              <w:rPr>
                <w:rFonts w:cs="Arial"/>
                <w:szCs w:val="17"/>
              </w:rPr>
              <w:t>Level 2 (12.5%)</w:t>
            </w:r>
          </w:p>
        </w:tc>
        <w:tc>
          <w:tcPr>
            <w:tcW w:w="1440" w:type="dxa"/>
          </w:tcPr>
          <w:p w:rsidR="002E2A9D" w:rsidRPr="0093145A" w:rsidRDefault="002E2A9D" w:rsidP="000F078D">
            <w:pPr>
              <w:pStyle w:val="PlainText"/>
              <w:rPr>
                <w:szCs w:val="17"/>
              </w:rPr>
            </w:pPr>
            <w:r w:rsidRPr="0093145A">
              <w:rPr>
                <w:szCs w:val="17"/>
              </w:rPr>
              <w:t>quarter</w:t>
            </w:r>
          </w:p>
        </w:tc>
        <w:tc>
          <w:tcPr>
            <w:tcW w:w="1344" w:type="dxa"/>
            <w:shd w:val="clear" w:color="auto" w:fill="D9D9D9"/>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 xml:space="preserve">Sardina pilchardus </w:t>
            </w:r>
          </w:p>
        </w:tc>
        <w:tc>
          <w:tcPr>
            <w:tcW w:w="1260" w:type="dxa"/>
          </w:tcPr>
          <w:p w:rsidR="002E2A9D" w:rsidRPr="0093145A" w:rsidRDefault="002E2A9D" w:rsidP="000F078D">
            <w:pPr>
              <w:pStyle w:val="PlainText"/>
              <w:rPr>
                <w:szCs w:val="17"/>
              </w:rPr>
            </w:pPr>
            <w:r w:rsidRPr="0093145A">
              <w:rPr>
                <w:szCs w:val="17"/>
              </w:rPr>
              <w:t>2013</w:t>
            </w:r>
          </w:p>
        </w:tc>
        <w:tc>
          <w:tcPr>
            <w:tcW w:w="1536" w:type="dxa"/>
          </w:tcPr>
          <w:p w:rsidR="002E2A9D" w:rsidRPr="0093145A" w:rsidRDefault="002E2A9D" w:rsidP="000F078D">
            <w:pPr>
              <w:pStyle w:val="PlainText"/>
              <w:rPr>
                <w:szCs w:val="17"/>
              </w:rPr>
            </w:pPr>
          </w:p>
        </w:tc>
        <w:tc>
          <w:tcPr>
            <w:tcW w:w="1710" w:type="dxa"/>
          </w:tcPr>
          <w:p w:rsidR="002E2A9D" w:rsidRPr="0093145A" w:rsidRDefault="002E2A9D" w:rsidP="000F078D">
            <w:pPr>
              <w:pStyle w:val="PlainText"/>
              <w:rPr>
                <w:rFonts w:cs="Arial"/>
                <w:szCs w:val="17"/>
              </w:rPr>
            </w:pPr>
            <w:r w:rsidRPr="0093145A">
              <w:rPr>
                <w:rFonts w:cs="Arial"/>
                <w:szCs w:val="17"/>
              </w:rPr>
              <w:t>Level 2 (12.5%)</w:t>
            </w:r>
          </w:p>
        </w:tc>
        <w:tc>
          <w:tcPr>
            <w:tcW w:w="1440" w:type="dxa"/>
          </w:tcPr>
          <w:p w:rsidR="002E2A9D" w:rsidRPr="0093145A" w:rsidRDefault="002E2A9D" w:rsidP="000F078D">
            <w:pPr>
              <w:pStyle w:val="PlainText"/>
              <w:rPr>
                <w:szCs w:val="17"/>
              </w:rPr>
            </w:pPr>
            <w:r w:rsidRPr="0093145A">
              <w:rPr>
                <w:szCs w:val="17"/>
              </w:rPr>
              <w:t>quarter</w:t>
            </w:r>
          </w:p>
        </w:tc>
        <w:tc>
          <w:tcPr>
            <w:tcW w:w="1344" w:type="dxa"/>
            <w:shd w:val="clear" w:color="auto" w:fill="D9D9D9"/>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 xml:space="preserve">Sardinella aurita </w:t>
            </w:r>
          </w:p>
        </w:tc>
        <w:tc>
          <w:tcPr>
            <w:tcW w:w="1260" w:type="dxa"/>
          </w:tcPr>
          <w:p w:rsidR="002E2A9D" w:rsidRPr="0093145A" w:rsidRDefault="002E2A9D" w:rsidP="000F078D">
            <w:pPr>
              <w:pStyle w:val="PlainText"/>
              <w:rPr>
                <w:szCs w:val="17"/>
              </w:rPr>
            </w:pPr>
            <w:r w:rsidRPr="0093145A">
              <w:rPr>
                <w:szCs w:val="17"/>
              </w:rPr>
              <w:t>2013</w:t>
            </w:r>
          </w:p>
        </w:tc>
        <w:tc>
          <w:tcPr>
            <w:tcW w:w="1536" w:type="dxa"/>
          </w:tcPr>
          <w:p w:rsidR="002E2A9D" w:rsidRPr="0093145A" w:rsidRDefault="002E2A9D" w:rsidP="000F078D">
            <w:pPr>
              <w:pStyle w:val="PlainText"/>
              <w:rPr>
                <w:szCs w:val="17"/>
              </w:rPr>
            </w:pPr>
            <w:r w:rsidRPr="0093145A">
              <w:rPr>
                <w:szCs w:val="17"/>
              </w:rPr>
              <w:t>2000</w:t>
            </w:r>
          </w:p>
        </w:tc>
        <w:tc>
          <w:tcPr>
            <w:tcW w:w="1710" w:type="dxa"/>
          </w:tcPr>
          <w:p w:rsidR="002E2A9D" w:rsidRPr="0093145A" w:rsidRDefault="002E2A9D" w:rsidP="000F078D">
            <w:pPr>
              <w:pStyle w:val="PlainText"/>
              <w:rPr>
                <w:rFonts w:cs="Arial"/>
                <w:szCs w:val="17"/>
              </w:rPr>
            </w:pPr>
            <w:r w:rsidRPr="0093145A">
              <w:rPr>
                <w:rFonts w:cs="Arial"/>
                <w:szCs w:val="17"/>
              </w:rPr>
              <w:t>Level 2 (12.5%)</w:t>
            </w:r>
          </w:p>
        </w:tc>
        <w:tc>
          <w:tcPr>
            <w:tcW w:w="1440" w:type="dxa"/>
          </w:tcPr>
          <w:p w:rsidR="002E2A9D" w:rsidRPr="0093145A" w:rsidRDefault="002E2A9D" w:rsidP="000F078D">
            <w:pPr>
              <w:pStyle w:val="PlainText"/>
              <w:rPr>
                <w:szCs w:val="17"/>
              </w:rPr>
            </w:pPr>
            <w:r w:rsidRPr="0093145A">
              <w:rPr>
                <w:szCs w:val="17"/>
              </w:rPr>
              <w:t>quarter</w:t>
            </w:r>
          </w:p>
        </w:tc>
        <w:tc>
          <w:tcPr>
            <w:tcW w:w="1344" w:type="dxa"/>
            <w:shd w:val="clear" w:color="auto" w:fill="D9D9D9"/>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 xml:space="preserve">Sardinella maderensis </w:t>
            </w:r>
          </w:p>
        </w:tc>
        <w:tc>
          <w:tcPr>
            <w:tcW w:w="1260" w:type="dxa"/>
          </w:tcPr>
          <w:p w:rsidR="002E2A9D" w:rsidRPr="0093145A" w:rsidRDefault="002E2A9D" w:rsidP="000F078D">
            <w:pPr>
              <w:pStyle w:val="PlainText"/>
              <w:rPr>
                <w:szCs w:val="17"/>
              </w:rPr>
            </w:pPr>
            <w:r w:rsidRPr="0093145A">
              <w:rPr>
                <w:szCs w:val="17"/>
              </w:rPr>
              <w:t>2013</w:t>
            </w:r>
          </w:p>
        </w:tc>
        <w:tc>
          <w:tcPr>
            <w:tcW w:w="1536" w:type="dxa"/>
          </w:tcPr>
          <w:p w:rsidR="002E2A9D" w:rsidRPr="0093145A" w:rsidRDefault="002E2A9D" w:rsidP="000F078D">
            <w:pPr>
              <w:pStyle w:val="PlainText"/>
              <w:rPr>
                <w:szCs w:val="17"/>
              </w:rPr>
            </w:pPr>
            <w:r w:rsidRPr="0093145A">
              <w:rPr>
                <w:szCs w:val="17"/>
              </w:rPr>
              <w:t>2000</w:t>
            </w:r>
          </w:p>
        </w:tc>
        <w:tc>
          <w:tcPr>
            <w:tcW w:w="1710" w:type="dxa"/>
          </w:tcPr>
          <w:p w:rsidR="002E2A9D" w:rsidRPr="0093145A" w:rsidRDefault="002E2A9D" w:rsidP="000F078D">
            <w:pPr>
              <w:pStyle w:val="PlainText"/>
              <w:rPr>
                <w:rFonts w:cs="Arial"/>
                <w:szCs w:val="17"/>
              </w:rPr>
            </w:pPr>
            <w:r w:rsidRPr="0093145A">
              <w:rPr>
                <w:rFonts w:cs="Arial"/>
                <w:szCs w:val="17"/>
              </w:rPr>
              <w:t>Level 2 (12.5%)</w:t>
            </w:r>
          </w:p>
        </w:tc>
        <w:tc>
          <w:tcPr>
            <w:tcW w:w="1440" w:type="dxa"/>
          </w:tcPr>
          <w:p w:rsidR="002E2A9D" w:rsidRPr="0093145A" w:rsidRDefault="002E2A9D" w:rsidP="000F078D">
            <w:pPr>
              <w:pStyle w:val="PlainText"/>
              <w:rPr>
                <w:szCs w:val="17"/>
              </w:rPr>
            </w:pPr>
            <w:r w:rsidRPr="0093145A">
              <w:rPr>
                <w:szCs w:val="17"/>
              </w:rPr>
              <w:t>quarter</w:t>
            </w:r>
          </w:p>
        </w:tc>
        <w:tc>
          <w:tcPr>
            <w:tcW w:w="1344" w:type="dxa"/>
            <w:shd w:val="clear" w:color="auto" w:fill="D9D9D9"/>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 xml:space="preserve">Scomber japonicus </w:t>
            </w:r>
          </w:p>
        </w:tc>
        <w:tc>
          <w:tcPr>
            <w:tcW w:w="1260" w:type="dxa"/>
          </w:tcPr>
          <w:p w:rsidR="002E2A9D" w:rsidRPr="0093145A" w:rsidRDefault="002E2A9D" w:rsidP="000F078D">
            <w:pPr>
              <w:pStyle w:val="PlainText"/>
              <w:rPr>
                <w:szCs w:val="17"/>
              </w:rPr>
            </w:pPr>
            <w:r w:rsidRPr="0093145A">
              <w:rPr>
                <w:szCs w:val="17"/>
              </w:rPr>
              <w:t>2013</w:t>
            </w:r>
          </w:p>
        </w:tc>
        <w:tc>
          <w:tcPr>
            <w:tcW w:w="1536" w:type="dxa"/>
          </w:tcPr>
          <w:p w:rsidR="002E2A9D" w:rsidRPr="0093145A" w:rsidRDefault="002E2A9D" w:rsidP="000F078D">
            <w:pPr>
              <w:pStyle w:val="PlainText"/>
              <w:rPr>
                <w:szCs w:val="17"/>
              </w:rPr>
            </w:pPr>
            <w:r w:rsidRPr="0093145A">
              <w:rPr>
                <w:szCs w:val="17"/>
              </w:rPr>
              <w:t>500</w:t>
            </w:r>
          </w:p>
        </w:tc>
        <w:tc>
          <w:tcPr>
            <w:tcW w:w="1710" w:type="dxa"/>
          </w:tcPr>
          <w:p w:rsidR="002E2A9D" w:rsidRPr="0093145A" w:rsidRDefault="002E2A9D" w:rsidP="000F078D">
            <w:pPr>
              <w:pStyle w:val="PlainText"/>
              <w:rPr>
                <w:rFonts w:cs="Arial"/>
                <w:szCs w:val="17"/>
              </w:rPr>
            </w:pPr>
            <w:r w:rsidRPr="0093145A">
              <w:rPr>
                <w:rFonts w:cs="Arial"/>
                <w:szCs w:val="17"/>
              </w:rPr>
              <w:t>Level 2 (12.5%)</w:t>
            </w:r>
          </w:p>
        </w:tc>
        <w:tc>
          <w:tcPr>
            <w:tcW w:w="1440" w:type="dxa"/>
          </w:tcPr>
          <w:p w:rsidR="002E2A9D" w:rsidRPr="0093145A" w:rsidRDefault="002E2A9D" w:rsidP="000F078D">
            <w:pPr>
              <w:pStyle w:val="PlainText"/>
              <w:rPr>
                <w:szCs w:val="17"/>
              </w:rPr>
            </w:pPr>
            <w:r w:rsidRPr="0093145A">
              <w:rPr>
                <w:szCs w:val="17"/>
              </w:rPr>
              <w:t>quarter</w:t>
            </w:r>
          </w:p>
        </w:tc>
        <w:tc>
          <w:tcPr>
            <w:tcW w:w="1344" w:type="dxa"/>
            <w:shd w:val="clear" w:color="auto" w:fill="D9D9D9"/>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 xml:space="preserve">Scomber japonicus </w:t>
            </w:r>
          </w:p>
        </w:tc>
        <w:tc>
          <w:tcPr>
            <w:tcW w:w="1260" w:type="dxa"/>
          </w:tcPr>
          <w:p w:rsidR="002E2A9D" w:rsidRPr="0093145A" w:rsidRDefault="002E2A9D" w:rsidP="000F078D">
            <w:pPr>
              <w:pStyle w:val="PlainText"/>
              <w:rPr>
                <w:szCs w:val="17"/>
              </w:rPr>
            </w:pPr>
            <w:r w:rsidRPr="0093145A">
              <w:rPr>
                <w:szCs w:val="17"/>
              </w:rPr>
              <w:t>2013</w:t>
            </w:r>
          </w:p>
        </w:tc>
        <w:tc>
          <w:tcPr>
            <w:tcW w:w="1536" w:type="dxa"/>
          </w:tcPr>
          <w:p w:rsidR="002E2A9D" w:rsidRPr="0093145A" w:rsidRDefault="002E2A9D" w:rsidP="000F078D">
            <w:pPr>
              <w:pStyle w:val="PlainText"/>
              <w:rPr>
                <w:szCs w:val="17"/>
              </w:rPr>
            </w:pPr>
            <w:r w:rsidRPr="0093145A">
              <w:rPr>
                <w:szCs w:val="17"/>
              </w:rPr>
              <w:t>500</w:t>
            </w:r>
          </w:p>
        </w:tc>
        <w:tc>
          <w:tcPr>
            <w:tcW w:w="1710" w:type="dxa"/>
          </w:tcPr>
          <w:p w:rsidR="002E2A9D" w:rsidRPr="0093145A" w:rsidRDefault="002E2A9D" w:rsidP="000F078D">
            <w:pPr>
              <w:pStyle w:val="PlainText"/>
              <w:rPr>
                <w:rFonts w:cs="Arial"/>
                <w:szCs w:val="17"/>
              </w:rPr>
            </w:pPr>
            <w:r w:rsidRPr="0093145A">
              <w:rPr>
                <w:rFonts w:cs="Arial"/>
                <w:szCs w:val="17"/>
              </w:rPr>
              <w:t>Level 2 (12.5%)</w:t>
            </w:r>
          </w:p>
        </w:tc>
        <w:tc>
          <w:tcPr>
            <w:tcW w:w="1440" w:type="dxa"/>
          </w:tcPr>
          <w:p w:rsidR="002E2A9D" w:rsidRPr="0093145A" w:rsidRDefault="002E2A9D" w:rsidP="000F078D">
            <w:pPr>
              <w:pStyle w:val="PlainText"/>
              <w:rPr>
                <w:szCs w:val="17"/>
              </w:rPr>
            </w:pPr>
            <w:r w:rsidRPr="0093145A">
              <w:rPr>
                <w:szCs w:val="17"/>
              </w:rPr>
              <w:t>quarter</w:t>
            </w:r>
          </w:p>
        </w:tc>
        <w:tc>
          <w:tcPr>
            <w:tcW w:w="1344" w:type="dxa"/>
            <w:shd w:val="clear" w:color="auto" w:fill="D9D9D9"/>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Shark-like Selachii</w:t>
            </w:r>
          </w:p>
        </w:tc>
        <w:tc>
          <w:tcPr>
            <w:tcW w:w="1260" w:type="dxa"/>
          </w:tcPr>
          <w:p w:rsidR="002E2A9D" w:rsidRPr="0093145A" w:rsidRDefault="002E2A9D" w:rsidP="000F078D">
            <w:pPr>
              <w:pStyle w:val="PlainText"/>
              <w:rPr>
                <w:szCs w:val="17"/>
              </w:rPr>
            </w:pPr>
            <w:r w:rsidRPr="0093145A">
              <w:rPr>
                <w:szCs w:val="17"/>
              </w:rPr>
              <w:t>2013</w:t>
            </w:r>
          </w:p>
        </w:tc>
        <w:tc>
          <w:tcPr>
            <w:tcW w:w="1536" w:type="dxa"/>
          </w:tcPr>
          <w:p w:rsidR="002E2A9D" w:rsidRPr="0093145A" w:rsidRDefault="002E2A9D" w:rsidP="000F078D">
            <w:pPr>
              <w:pStyle w:val="PlainText"/>
              <w:rPr>
                <w:szCs w:val="17"/>
              </w:rPr>
            </w:pPr>
          </w:p>
        </w:tc>
        <w:tc>
          <w:tcPr>
            <w:tcW w:w="1710" w:type="dxa"/>
          </w:tcPr>
          <w:p w:rsidR="002E2A9D" w:rsidRPr="0093145A" w:rsidRDefault="002E2A9D" w:rsidP="000F078D">
            <w:pPr>
              <w:pStyle w:val="PlainText"/>
              <w:rPr>
                <w:rFonts w:cs="Arial"/>
                <w:szCs w:val="17"/>
              </w:rPr>
            </w:pPr>
            <w:r w:rsidRPr="0093145A">
              <w:rPr>
                <w:rFonts w:cs="Arial"/>
                <w:szCs w:val="17"/>
              </w:rPr>
              <w:t>Level 2 (12.5%)</w:t>
            </w:r>
          </w:p>
        </w:tc>
        <w:tc>
          <w:tcPr>
            <w:tcW w:w="1440" w:type="dxa"/>
          </w:tcPr>
          <w:p w:rsidR="002E2A9D" w:rsidRPr="0093145A" w:rsidRDefault="002E2A9D" w:rsidP="000F078D">
            <w:pPr>
              <w:pStyle w:val="PlainText"/>
              <w:rPr>
                <w:szCs w:val="17"/>
              </w:rPr>
            </w:pPr>
            <w:r w:rsidRPr="0093145A">
              <w:rPr>
                <w:szCs w:val="17"/>
              </w:rPr>
              <w:t>quarter</w:t>
            </w:r>
          </w:p>
        </w:tc>
        <w:tc>
          <w:tcPr>
            <w:tcW w:w="1344" w:type="dxa"/>
            <w:shd w:val="clear" w:color="auto" w:fill="D9D9D9"/>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Squatina aculeata</w:t>
            </w:r>
          </w:p>
        </w:tc>
        <w:tc>
          <w:tcPr>
            <w:tcW w:w="1260" w:type="dxa"/>
          </w:tcPr>
          <w:p w:rsidR="002E2A9D" w:rsidRPr="0093145A" w:rsidRDefault="002E2A9D" w:rsidP="000F078D">
            <w:pPr>
              <w:pStyle w:val="PlainText"/>
              <w:rPr>
                <w:szCs w:val="17"/>
              </w:rPr>
            </w:pPr>
            <w:r w:rsidRPr="0093145A">
              <w:rPr>
                <w:szCs w:val="17"/>
              </w:rPr>
              <w:t>2013</w:t>
            </w:r>
          </w:p>
        </w:tc>
        <w:tc>
          <w:tcPr>
            <w:tcW w:w="1536" w:type="dxa"/>
          </w:tcPr>
          <w:p w:rsidR="002E2A9D" w:rsidRPr="0093145A" w:rsidRDefault="002E2A9D" w:rsidP="000F078D">
            <w:pPr>
              <w:pStyle w:val="PlainText"/>
              <w:rPr>
                <w:szCs w:val="17"/>
              </w:rPr>
            </w:pPr>
          </w:p>
        </w:tc>
        <w:tc>
          <w:tcPr>
            <w:tcW w:w="1710" w:type="dxa"/>
          </w:tcPr>
          <w:p w:rsidR="002E2A9D" w:rsidRPr="0093145A" w:rsidRDefault="002E2A9D" w:rsidP="000F078D">
            <w:pPr>
              <w:pStyle w:val="PlainText"/>
              <w:rPr>
                <w:rFonts w:cs="Arial"/>
                <w:szCs w:val="17"/>
              </w:rPr>
            </w:pPr>
            <w:r w:rsidRPr="0093145A">
              <w:rPr>
                <w:rFonts w:cs="Arial"/>
                <w:szCs w:val="17"/>
              </w:rPr>
              <w:t>Level 2 (12.5%)</w:t>
            </w:r>
          </w:p>
        </w:tc>
        <w:tc>
          <w:tcPr>
            <w:tcW w:w="1440" w:type="dxa"/>
          </w:tcPr>
          <w:p w:rsidR="002E2A9D" w:rsidRPr="0093145A" w:rsidRDefault="002E2A9D" w:rsidP="000F078D">
            <w:pPr>
              <w:pStyle w:val="PlainText"/>
              <w:rPr>
                <w:szCs w:val="17"/>
              </w:rPr>
            </w:pPr>
            <w:r w:rsidRPr="0093145A">
              <w:rPr>
                <w:szCs w:val="17"/>
              </w:rPr>
              <w:t>quarter</w:t>
            </w:r>
          </w:p>
        </w:tc>
        <w:tc>
          <w:tcPr>
            <w:tcW w:w="1344" w:type="dxa"/>
            <w:shd w:val="clear" w:color="auto" w:fill="D9D9D9"/>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Squatina aculeata</w:t>
            </w:r>
          </w:p>
        </w:tc>
        <w:tc>
          <w:tcPr>
            <w:tcW w:w="1260" w:type="dxa"/>
          </w:tcPr>
          <w:p w:rsidR="002E2A9D" w:rsidRPr="0093145A" w:rsidRDefault="002E2A9D" w:rsidP="000F078D">
            <w:pPr>
              <w:pStyle w:val="PlainText"/>
              <w:rPr>
                <w:szCs w:val="17"/>
              </w:rPr>
            </w:pPr>
            <w:r w:rsidRPr="0093145A">
              <w:rPr>
                <w:szCs w:val="17"/>
              </w:rPr>
              <w:t>2013</w:t>
            </w:r>
          </w:p>
        </w:tc>
        <w:tc>
          <w:tcPr>
            <w:tcW w:w="1536" w:type="dxa"/>
          </w:tcPr>
          <w:p w:rsidR="002E2A9D" w:rsidRPr="0093145A" w:rsidRDefault="002E2A9D" w:rsidP="000F078D">
            <w:pPr>
              <w:pStyle w:val="PlainText"/>
              <w:rPr>
                <w:szCs w:val="17"/>
              </w:rPr>
            </w:pPr>
          </w:p>
        </w:tc>
        <w:tc>
          <w:tcPr>
            <w:tcW w:w="1710" w:type="dxa"/>
          </w:tcPr>
          <w:p w:rsidR="002E2A9D" w:rsidRPr="0093145A" w:rsidRDefault="002E2A9D" w:rsidP="000F078D">
            <w:pPr>
              <w:pStyle w:val="PlainText"/>
              <w:rPr>
                <w:rFonts w:cs="Arial"/>
                <w:szCs w:val="17"/>
              </w:rPr>
            </w:pPr>
            <w:r w:rsidRPr="0093145A">
              <w:rPr>
                <w:rFonts w:cs="Arial"/>
                <w:szCs w:val="17"/>
              </w:rPr>
              <w:t>Level 2 (12.5%)</w:t>
            </w:r>
          </w:p>
        </w:tc>
        <w:tc>
          <w:tcPr>
            <w:tcW w:w="1440" w:type="dxa"/>
          </w:tcPr>
          <w:p w:rsidR="002E2A9D" w:rsidRPr="0093145A" w:rsidRDefault="002E2A9D" w:rsidP="000F078D">
            <w:pPr>
              <w:pStyle w:val="PlainText"/>
              <w:rPr>
                <w:szCs w:val="17"/>
              </w:rPr>
            </w:pPr>
            <w:r w:rsidRPr="0093145A">
              <w:rPr>
                <w:szCs w:val="17"/>
              </w:rPr>
              <w:t>quarter</w:t>
            </w:r>
          </w:p>
        </w:tc>
        <w:tc>
          <w:tcPr>
            <w:tcW w:w="1344" w:type="dxa"/>
            <w:shd w:val="clear" w:color="auto" w:fill="D9D9D9"/>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Squatina squatina</w:t>
            </w:r>
          </w:p>
        </w:tc>
        <w:tc>
          <w:tcPr>
            <w:tcW w:w="1260" w:type="dxa"/>
          </w:tcPr>
          <w:p w:rsidR="002E2A9D" w:rsidRPr="0093145A" w:rsidRDefault="002E2A9D" w:rsidP="000F078D">
            <w:pPr>
              <w:pStyle w:val="PlainText"/>
              <w:rPr>
                <w:szCs w:val="17"/>
              </w:rPr>
            </w:pPr>
            <w:r w:rsidRPr="0093145A">
              <w:rPr>
                <w:szCs w:val="17"/>
              </w:rPr>
              <w:t>2013</w:t>
            </w:r>
          </w:p>
        </w:tc>
        <w:tc>
          <w:tcPr>
            <w:tcW w:w="1536" w:type="dxa"/>
          </w:tcPr>
          <w:p w:rsidR="002E2A9D" w:rsidRPr="0093145A" w:rsidRDefault="002E2A9D" w:rsidP="000F078D">
            <w:pPr>
              <w:pStyle w:val="PlainText"/>
              <w:rPr>
                <w:szCs w:val="17"/>
              </w:rPr>
            </w:pPr>
          </w:p>
        </w:tc>
        <w:tc>
          <w:tcPr>
            <w:tcW w:w="1710" w:type="dxa"/>
          </w:tcPr>
          <w:p w:rsidR="002E2A9D" w:rsidRPr="0093145A" w:rsidRDefault="002E2A9D" w:rsidP="000F078D">
            <w:pPr>
              <w:pStyle w:val="PlainText"/>
              <w:rPr>
                <w:rFonts w:cs="Arial"/>
                <w:szCs w:val="17"/>
              </w:rPr>
            </w:pPr>
            <w:r w:rsidRPr="0093145A">
              <w:rPr>
                <w:rFonts w:cs="Arial"/>
                <w:szCs w:val="17"/>
              </w:rPr>
              <w:t>Level 2 (12.5%)</w:t>
            </w:r>
          </w:p>
        </w:tc>
        <w:tc>
          <w:tcPr>
            <w:tcW w:w="1440" w:type="dxa"/>
          </w:tcPr>
          <w:p w:rsidR="002E2A9D" w:rsidRPr="0093145A" w:rsidRDefault="002E2A9D" w:rsidP="000F078D">
            <w:pPr>
              <w:pStyle w:val="PlainText"/>
              <w:rPr>
                <w:szCs w:val="17"/>
              </w:rPr>
            </w:pPr>
            <w:r w:rsidRPr="0093145A">
              <w:rPr>
                <w:szCs w:val="17"/>
              </w:rPr>
              <w:t>quarter</w:t>
            </w:r>
          </w:p>
        </w:tc>
        <w:tc>
          <w:tcPr>
            <w:tcW w:w="1344" w:type="dxa"/>
            <w:shd w:val="clear" w:color="auto" w:fill="D9D9D9"/>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Trachurus spp.</w:t>
            </w:r>
          </w:p>
        </w:tc>
        <w:tc>
          <w:tcPr>
            <w:tcW w:w="1260" w:type="dxa"/>
          </w:tcPr>
          <w:p w:rsidR="002E2A9D" w:rsidRPr="0093145A" w:rsidRDefault="002E2A9D" w:rsidP="000F078D">
            <w:pPr>
              <w:pStyle w:val="PlainText"/>
              <w:rPr>
                <w:szCs w:val="17"/>
              </w:rPr>
            </w:pPr>
            <w:r w:rsidRPr="0093145A">
              <w:rPr>
                <w:szCs w:val="17"/>
              </w:rPr>
              <w:t>2013</w:t>
            </w:r>
          </w:p>
        </w:tc>
        <w:tc>
          <w:tcPr>
            <w:tcW w:w="1536" w:type="dxa"/>
          </w:tcPr>
          <w:p w:rsidR="002E2A9D" w:rsidRPr="0093145A" w:rsidRDefault="002E2A9D" w:rsidP="000F078D">
            <w:pPr>
              <w:pStyle w:val="PlainText"/>
              <w:rPr>
                <w:szCs w:val="17"/>
              </w:rPr>
            </w:pPr>
            <w:r w:rsidRPr="0093145A">
              <w:rPr>
                <w:szCs w:val="17"/>
              </w:rPr>
              <w:t>2000</w:t>
            </w:r>
          </w:p>
        </w:tc>
        <w:tc>
          <w:tcPr>
            <w:tcW w:w="1710" w:type="dxa"/>
          </w:tcPr>
          <w:p w:rsidR="002E2A9D" w:rsidRPr="0093145A" w:rsidRDefault="002E2A9D" w:rsidP="000F078D">
            <w:pPr>
              <w:pStyle w:val="PlainText"/>
              <w:rPr>
                <w:rFonts w:cs="Arial"/>
                <w:szCs w:val="17"/>
              </w:rPr>
            </w:pPr>
            <w:r w:rsidRPr="0093145A">
              <w:rPr>
                <w:rFonts w:cs="Arial"/>
                <w:szCs w:val="17"/>
              </w:rPr>
              <w:t>Level 2 (12.5%)</w:t>
            </w:r>
          </w:p>
        </w:tc>
        <w:tc>
          <w:tcPr>
            <w:tcW w:w="1440" w:type="dxa"/>
          </w:tcPr>
          <w:p w:rsidR="002E2A9D" w:rsidRPr="0093145A" w:rsidRDefault="002E2A9D" w:rsidP="000F078D">
            <w:pPr>
              <w:pStyle w:val="PlainText"/>
              <w:rPr>
                <w:szCs w:val="17"/>
              </w:rPr>
            </w:pPr>
            <w:r w:rsidRPr="0093145A">
              <w:rPr>
                <w:szCs w:val="17"/>
              </w:rPr>
              <w:t>quarter</w:t>
            </w:r>
          </w:p>
        </w:tc>
        <w:tc>
          <w:tcPr>
            <w:tcW w:w="1344" w:type="dxa"/>
            <w:shd w:val="clear" w:color="auto" w:fill="D9D9D9"/>
          </w:tcPr>
          <w:p w:rsidR="002E2A9D" w:rsidRPr="0093145A" w:rsidRDefault="002E2A9D" w:rsidP="000F078D">
            <w:pPr>
              <w:pStyle w:val="PlainText"/>
              <w:rPr>
                <w:szCs w:val="17"/>
              </w:rPr>
            </w:pPr>
          </w:p>
        </w:tc>
      </w:tr>
    </w:tbl>
    <w:p w:rsidR="002E2A9D" w:rsidRDefault="002E2A9D" w:rsidP="000F078D">
      <w:pPr>
        <w:pStyle w:val="PlainText"/>
      </w:pPr>
      <w:r>
        <w:br w:type="page"/>
      </w:r>
    </w:p>
    <w:p w:rsidR="002E2A9D" w:rsidRDefault="002E2A9D" w:rsidP="000F078D">
      <w:pPr>
        <w:pStyle w:val="PlainText"/>
      </w:pPr>
    </w:p>
    <w:p w:rsidR="002E2A9D" w:rsidRPr="00016AAE" w:rsidRDefault="002E2A9D" w:rsidP="00E774F5">
      <w:pPr>
        <w:pStyle w:val="PlainText"/>
        <w:numPr>
          <w:ilvl w:val="0"/>
          <w:numId w:val="48"/>
        </w:numPr>
      </w:pPr>
      <w:r w:rsidRPr="00016AAE">
        <w:t>For the stock related variables by stock (Table III_E_3)</w:t>
      </w:r>
    </w:p>
    <w:p w:rsidR="002E2A9D" w:rsidRPr="00016AAE" w:rsidRDefault="002E2A9D" w:rsidP="00E774F5">
      <w:pPr>
        <w:pStyle w:val="PlainText"/>
        <w:numPr>
          <w:ilvl w:val="1"/>
          <w:numId w:val="48"/>
        </w:numPr>
      </w:pPr>
      <w:r w:rsidRPr="00016AAE">
        <w:t xml:space="preserve">Planned number of fish measured for weight &amp; length, </w:t>
      </w:r>
    </w:p>
    <w:p w:rsidR="002E2A9D" w:rsidRPr="00016AAE" w:rsidRDefault="002E2A9D" w:rsidP="00E774F5">
      <w:pPr>
        <w:pStyle w:val="PlainText"/>
        <w:numPr>
          <w:ilvl w:val="1"/>
          <w:numId w:val="48"/>
        </w:numPr>
      </w:pPr>
      <w:r w:rsidRPr="00016AAE">
        <w:t xml:space="preserve">Planned number of fish investigated for maturity &amp; length and </w:t>
      </w:r>
    </w:p>
    <w:p w:rsidR="002E2A9D" w:rsidRDefault="002E2A9D" w:rsidP="00E774F5">
      <w:pPr>
        <w:pStyle w:val="PlainText"/>
        <w:numPr>
          <w:ilvl w:val="1"/>
          <w:numId w:val="48"/>
        </w:numPr>
      </w:pPr>
      <w:r w:rsidRPr="00016AAE">
        <w:t xml:space="preserve">Planned number of fish investigated for sex-ratio &amp; length </w:t>
      </w:r>
    </w:p>
    <w:p w:rsidR="002E2A9D" w:rsidRPr="00016AAE" w:rsidRDefault="002E2A9D" w:rsidP="000F078D">
      <w:pPr>
        <w:pStyle w:val="PlainText"/>
      </w:pP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98"/>
        <w:gridCol w:w="1170"/>
        <w:gridCol w:w="1440"/>
        <w:gridCol w:w="1002"/>
        <w:gridCol w:w="1068"/>
        <w:gridCol w:w="1170"/>
        <w:gridCol w:w="1350"/>
      </w:tblGrid>
      <w:tr w:rsidR="002E2A9D" w:rsidRPr="0093145A" w:rsidTr="000F078D">
        <w:trPr>
          <w:trHeight w:val="125"/>
          <w:tblHeader/>
        </w:trPr>
        <w:tc>
          <w:tcPr>
            <w:tcW w:w="1998" w:type="dxa"/>
          </w:tcPr>
          <w:p w:rsidR="002E2A9D" w:rsidRPr="0093145A" w:rsidRDefault="002E2A9D" w:rsidP="000F078D">
            <w:pPr>
              <w:pStyle w:val="PlainText"/>
            </w:pPr>
            <w:r w:rsidRPr="0093145A">
              <w:t>species</w:t>
            </w:r>
          </w:p>
        </w:tc>
        <w:tc>
          <w:tcPr>
            <w:tcW w:w="1170" w:type="dxa"/>
          </w:tcPr>
          <w:p w:rsidR="002E2A9D" w:rsidRPr="0093145A" w:rsidRDefault="002E2A9D" w:rsidP="000F078D">
            <w:pPr>
              <w:pStyle w:val="PlainText"/>
              <w:rPr>
                <w:szCs w:val="17"/>
              </w:rPr>
            </w:pPr>
            <w:r w:rsidRPr="0093145A">
              <w:rPr>
                <w:szCs w:val="17"/>
              </w:rPr>
              <w:t>by year</w:t>
            </w:r>
          </w:p>
        </w:tc>
        <w:tc>
          <w:tcPr>
            <w:tcW w:w="1440" w:type="dxa"/>
          </w:tcPr>
          <w:p w:rsidR="002E2A9D" w:rsidRPr="0093145A" w:rsidRDefault="002E2A9D" w:rsidP="000F078D">
            <w:pPr>
              <w:pStyle w:val="PlainText"/>
              <w:rPr>
                <w:szCs w:val="17"/>
              </w:rPr>
            </w:pPr>
            <w:r w:rsidRPr="0093145A">
              <w:rPr>
                <w:szCs w:val="17"/>
              </w:rPr>
              <w:t>data source</w:t>
            </w:r>
          </w:p>
        </w:tc>
        <w:tc>
          <w:tcPr>
            <w:tcW w:w="1002" w:type="dxa"/>
          </w:tcPr>
          <w:p w:rsidR="002E2A9D" w:rsidRPr="0093145A" w:rsidRDefault="002E2A9D" w:rsidP="000F078D">
            <w:pPr>
              <w:pStyle w:val="PlainText"/>
              <w:rPr>
                <w:szCs w:val="17"/>
              </w:rPr>
            </w:pPr>
            <w:r w:rsidRPr="0093145A">
              <w:rPr>
                <w:szCs w:val="17"/>
              </w:rPr>
              <w:t>precision required</w:t>
            </w:r>
          </w:p>
        </w:tc>
        <w:tc>
          <w:tcPr>
            <w:tcW w:w="3588" w:type="dxa"/>
            <w:gridSpan w:val="3"/>
          </w:tcPr>
          <w:p w:rsidR="002E2A9D" w:rsidRPr="0093145A" w:rsidRDefault="002E2A9D" w:rsidP="000F078D">
            <w:pPr>
              <w:pStyle w:val="PlainText"/>
              <w:rPr>
                <w:szCs w:val="17"/>
              </w:rPr>
            </w:pPr>
            <w:r w:rsidRPr="0093145A">
              <w:rPr>
                <w:szCs w:val="17"/>
              </w:rPr>
              <w:t>Planned minimum No of individuals to be measured at a national level</w:t>
            </w:r>
          </w:p>
        </w:tc>
      </w:tr>
      <w:tr w:rsidR="002E2A9D" w:rsidRPr="0093145A" w:rsidTr="000F078D">
        <w:trPr>
          <w:tblHeader/>
        </w:trPr>
        <w:tc>
          <w:tcPr>
            <w:tcW w:w="1998" w:type="dxa"/>
          </w:tcPr>
          <w:p w:rsidR="002E2A9D" w:rsidRPr="0093145A" w:rsidRDefault="002E2A9D" w:rsidP="000F078D">
            <w:pPr>
              <w:pStyle w:val="PlainText"/>
              <w:rPr>
                <w:i/>
                <w:iCs/>
                <w:sz w:val="16"/>
                <w:szCs w:val="16"/>
                <w:lang w:eastAsia="fr-FR"/>
              </w:rPr>
            </w:pPr>
          </w:p>
        </w:tc>
        <w:tc>
          <w:tcPr>
            <w:tcW w:w="1170" w:type="dxa"/>
          </w:tcPr>
          <w:p w:rsidR="002E2A9D" w:rsidRPr="0093145A" w:rsidRDefault="002E2A9D" w:rsidP="000F078D">
            <w:pPr>
              <w:pStyle w:val="PlainText"/>
              <w:rPr>
                <w:szCs w:val="17"/>
              </w:rPr>
            </w:pPr>
          </w:p>
        </w:tc>
        <w:tc>
          <w:tcPr>
            <w:tcW w:w="1440" w:type="dxa"/>
          </w:tcPr>
          <w:p w:rsidR="002E2A9D" w:rsidRPr="0093145A" w:rsidRDefault="002E2A9D" w:rsidP="000F078D">
            <w:pPr>
              <w:pStyle w:val="PlainText"/>
              <w:rPr>
                <w:szCs w:val="17"/>
              </w:rPr>
            </w:pPr>
          </w:p>
        </w:tc>
        <w:tc>
          <w:tcPr>
            <w:tcW w:w="1002" w:type="dxa"/>
          </w:tcPr>
          <w:p w:rsidR="002E2A9D" w:rsidRPr="0093145A" w:rsidRDefault="002E2A9D" w:rsidP="000F078D">
            <w:pPr>
              <w:pStyle w:val="PlainText"/>
              <w:rPr>
                <w:szCs w:val="17"/>
              </w:rPr>
            </w:pPr>
          </w:p>
        </w:tc>
        <w:tc>
          <w:tcPr>
            <w:tcW w:w="1068" w:type="dxa"/>
          </w:tcPr>
          <w:p w:rsidR="002E2A9D" w:rsidRPr="0093145A" w:rsidRDefault="002E2A9D" w:rsidP="000F078D">
            <w:pPr>
              <w:pStyle w:val="PlainText"/>
            </w:pPr>
            <w:r w:rsidRPr="0093145A">
              <w:t>weight  &amp; length</w:t>
            </w:r>
          </w:p>
        </w:tc>
        <w:tc>
          <w:tcPr>
            <w:tcW w:w="1170" w:type="dxa"/>
          </w:tcPr>
          <w:p w:rsidR="002E2A9D" w:rsidRPr="0093145A" w:rsidRDefault="002E2A9D" w:rsidP="000F078D">
            <w:pPr>
              <w:pStyle w:val="PlainText"/>
              <w:rPr>
                <w:szCs w:val="17"/>
              </w:rPr>
            </w:pPr>
            <w:r w:rsidRPr="0093145A">
              <w:rPr>
                <w:szCs w:val="17"/>
              </w:rPr>
              <w:t>maturity  &amp; length</w:t>
            </w:r>
          </w:p>
        </w:tc>
        <w:tc>
          <w:tcPr>
            <w:tcW w:w="1350" w:type="dxa"/>
          </w:tcPr>
          <w:p w:rsidR="002E2A9D" w:rsidRPr="0093145A" w:rsidRDefault="002E2A9D" w:rsidP="000F078D">
            <w:pPr>
              <w:pStyle w:val="PlainText"/>
            </w:pPr>
            <w:r w:rsidRPr="0093145A">
              <w:t xml:space="preserve">sex-ratio  &amp; length </w:t>
            </w: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Fanfantepenaeus notialis</w:t>
            </w:r>
          </w:p>
        </w:tc>
        <w:tc>
          <w:tcPr>
            <w:tcW w:w="1170" w:type="dxa"/>
          </w:tcPr>
          <w:p w:rsidR="002E2A9D" w:rsidRPr="0093145A" w:rsidRDefault="002E2A9D" w:rsidP="000F078D">
            <w:pPr>
              <w:pStyle w:val="PlainText"/>
              <w:rPr>
                <w:szCs w:val="17"/>
              </w:rPr>
            </w:pPr>
            <w:r w:rsidRPr="0093145A">
              <w:rPr>
                <w:szCs w:val="17"/>
              </w:rPr>
              <w:t>2012-2013</w:t>
            </w:r>
          </w:p>
        </w:tc>
        <w:tc>
          <w:tcPr>
            <w:tcW w:w="1440" w:type="dxa"/>
          </w:tcPr>
          <w:p w:rsidR="002E2A9D" w:rsidRPr="0093145A" w:rsidRDefault="002E2A9D" w:rsidP="000F078D">
            <w:pPr>
              <w:pStyle w:val="PlainText"/>
              <w:rPr>
                <w:szCs w:val="17"/>
              </w:rPr>
            </w:pPr>
            <w:r w:rsidRPr="0093145A">
              <w:rPr>
                <w:szCs w:val="17"/>
              </w:rPr>
              <w:t>commercial</w:t>
            </w:r>
          </w:p>
        </w:tc>
        <w:tc>
          <w:tcPr>
            <w:tcW w:w="1002" w:type="dxa"/>
          </w:tcPr>
          <w:p w:rsidR="002E2A9D" w:rsidRPr="0093145A" w:rsidRDefault="002E2A9D" w:rsidP="000F078D">
            <w:pPr>
              <w:pStyle w:val="PlainText"/>
              <w:rPr>
                <w:szCs w:val="17"/>
              </w:rPr>
            </w:pPr>
            <w:r w:rsidRPr="0093145A">
              <w:rPr>
                <w:szCs w:val="17"/>
              </w:rPr>
              <w:t>0.025</w:t>
            </w:r>
          </w:p>
        </w:tc>
        <w:tc>
          <w:tcPr>
            <w:tcW w:w="1068" w:type="dxa"/>
          </w:tcPr>
          <w:p w:rsidR="002E2A9D" w:rsidRPr="0093145A" w:rsidRDefault="002E2A9D" w:rsidP="000F078D">
            <w:pPr>
              <w:pStyle w:val="PlainText"/>
              <w:rPr>
                <w:szCs w:val="17"/>
              </w:rPr>
            </w:pPr>
          </w:p>
        </w:tc>
        <w:tc>
          <w:tcPr>
            <w:tcW w:w="1170" w:type="dxa"/>
          </w:tcPr>
          <w:p w:rsidR="002E2A9D" w:rsidRPr="0093145A" w:rsidRDefault="002E2A9D" w:rsidP="000F078D">
            <w:pPr>
              <w:pStyle w:val="PlainText"/>
              <w:rPr>
                <w:szCs w:val="17"/>
              </w:rPr>
            </w:pPr>
          </w:p>
        </w:tc>
        <w:tc>
          <w:tcPr>
            <w:tcW w:w="1350" w:type="dxa"/>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 xml:space="preserve">Lepidopus caudatus </w:t>
            </w:r>
          </w:p>
        </w:tc>
        <w:tc>
          <w:tcPr>
            <w:tcW w:w="1170" w:type="dxa"/>
          </w:tcPr>
          <w:p w:rsidR="002E2A9D" w:rsidRPr="0093145A" w:rsidRDefault="002E2A9D" w:rsidP="000F078D">
            <w:pPr>
              <w:pStyle w:val="PlainText"/>
              <w:rPr>
                <w:szCs w:val="17"/>
              </w:rPr>
            </w:pPr>
            <w:r w:rsidRPr="0093145A">
              <w:rPr>
                <w:szCs w:val="17"/>
              </w:rPr>
              <w:t>2012-2013</w:t>
            </w:r>
          </w:p>
        </w:tc>
        <w:tc>
          <w:tcPr>
            <w:tcW w:w="1440" w:type="dxa"/>
          </w:tcPr>
          <w:p w:rsidR="002E2A9D" w:rsidRPr="0093145A" w:rsidRDefault="002E2A9D" w:rsidP="000F078D">
            <w:pPr>
              <w:pStyle w:val="PlainText"/>
              <w:rPr>
                <w:szCs w:val="17"/>
              </w:rPr>
            </w:pPr>
            <w:r w:rsidRPr="0093145A">
              <w:rPr>
                <w:szCs w:val="17"/>
              </w:rPr>
              <w:t>commercial</w:t>
            </w:r>
          </w:p>
        </w:tc>
        <w:tc>
          <w:tcPr>
            <w:tcW w:w="1002" w:type="dxa"/>
          </w:tcPr>
          <w:p w:rsidR="002E2A9D" w:rsidRPr="0093145A" w:rsidRDefault="002E2A9D" w:rsidP="000F078D">
            <w:pPr>
              <w:pStyle w:val="PlainText"/>
              <w:rPr>
                <w:szCs w:val="17"/>
              </w:rPr>
            </w:pPr>
            <w:r w:rsidRPr="0093145A">
              <w:rPr>
                <w:szCs w:val="17"/>
              </w:rPr>
              <w:t>0.025</w:t>
            </w:r>
          </w:p>
        </w:tc>
        <w:tc>
          <w:tcPr>
            <w:tcW w:w="1068" w:type="dxa"/>
          </w:tcPr>
          <w:p w:rsidR="002E2A9D" w:rsidRPr="0093145A" w:rsidRDefault="002E2A9D" w:rsidP="000F078D">
            <w:pPr>
              <w:pStyle w:val="PlainText"/>
              <w:rPr>
                <w:szCs w:val="17"/>
              </w:rPr>
            </w:pPr>
          </w:p>
        </w:tc>
        <w:tc>
          <w:tcPr>
            <w:tcW w:w="1170" w:type="dxa"/>
          </w:tcPr>
          <w:p w:rsidR="002E2A9D" w:rsidRPr="0093145A" w:rsidRDefault="002E2A9D" w:rsidP="000F078D">
            <w:pPr>
              <w:pStyle w:val="PlainText"/>
              <w:rPr>
                <w:szCs w:val="17"/>
              </w:rPr>
            </w:pPr>
          </w:p>
        </w:tc>
        <w:tc>
          <w:tcPr>
            <w:tcW w:w="1350" w:type="dxa"/>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 xml:space="preserve">Sepia hierredda </w:t>
            </w:r>
          </w:p>
        </w:tc>
        <w:tc>
          <w:tcPr>
            <w:tcW w:w="1170" w:type="dxa"/>
          </w:tcPr>
          <w:p w:rsidR="002E2A9D" w:rsidRPr="0093145A" w:rsidRDefault="002E2A9D" w:rsidP="000F078D">
            <w:pPr>
              <w:pStyle w:val="PlainText"/>
              <w:rPr>
                <w:szCs w:val="17"/>
              </w:rPr>
            </w:pPr>
            <w:r w:rsidRPr="0093145A">
              <w:rPr>
                <w:szCs w:val="17"/>
              </w:rPr>
              <w:t>2012-2013</w:t>
            </w:r>
          </w:p>
        </w:tc>
        <w:tc>
          <w:tcPr>
            <w:tcW w:w="1440" w:type="dxa"/>
          </w:tcPr>
          <w:p w:rsidR="002E2A9D" w:rsidRPr="0093145A" w:rsidRDefault="002E2A9D" w:rsidP="000F078D">
            <w:pPr>
              <w:pStyle w:val="PlainText"/>
              <w:rPr>
                <w:szCs w:val="17"/>
              </w:rPr>
            </w:pPr>
            <w:r w:rsidRPr="0093145A">
              <w:rPr>
                <w:szCs w:val="17"/>
              </w:rPr>
              <w:t>commercial</w:t>
            </w:r>
          </w:p>
        </w:tc>
        <w:tc>
          <w:tcPr>
            <w:tcW w:w="1002" w:type="dxa"/>
          </w:tcPr>
          <w:p w:rsidR="002E2A9D" w:rsidRPr="0093145A" w:rsidRDefault="002E2A9D" w:rsidP="000F078D">
            <w:pPr>
              <w:pStyle w:val="PlainText"/>
              <w:rPr>
                <w:szCs w:val="17"/>
              </w:rPr>
            </w:pPr>
            <w:r w:rsidRPr="0093145A">
              <w:rPr>
                <w:szCs w:val="17"/>
              </w:rPr>
              <w:t>0.025</w:t>
            </w:r>
          </w:p>
        </w:tc>
        <w:tc>
          <w:tcPr>
            <w:tcW w:w="1068" w:type="dxa"/>
          </w:tcPr>
          <w:p w:rsidR="002E2A9D" w:rsidRPr="0093145A" w:rsidRDefault="002E2A9D" w:rsidP="000F078D">
            <w:pPr>
              <w:pStyle w:val="PlainText"/>
              <w:rPr>
                <w:szCs w:val="17"/>
              </w:rPr>
            </w:pPr>
          </w:p>
        </w:tc>
        <w:tc>
          <w:tcPr>
            <w:tcW w:w="1170" w:type="dxa"/>
          </w:tcPr>
          <w:p w:rsidR="002E2A9D" w:rsidRPr="0093145A" w:rsidRDefault="002E2A9D" w:rsidP="000F078D">
            <w:pPr>
              <w:pStyle w:val="PlainText"/>
              <w:rPr>
                <w:szCs w:val="17"/>
              </w:rPr>
            </w:pPr>
          </w:p>
        </w:tc>
        <w:tc>
          <w:tcPr>
            <w:tcW w:w="1350" w:type="dxa"/>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Sepia officinalis</w:t>
            </w:r>
          </w:p>
        </w:tc>
        <w:tc>
          <w:tcPr>
            <w:tcW w:w="1170" w:type="dxa"/>
          </w:tcPr>
          <w:p w:rsidR="002E2A9D" w:rsidRPr="0093145A" w:rsidRDefault="002E2A9D" w:rsidP="000F078D">
            <w:pPr>
              <w:pStyle w:val="PlainText"/>
              <w:rPr>
                <w:szCs w:val="17"/>
              </w:rPr>
            </w:pPr>
            <w:r w:rsidRPr="0093145A">
              <w:rPr>
                <w:szCs w:val="17"/>
              </w:rPr>
              <w:t>2012-2013</w:t>
            </w:r>
          </w:p>
        </w:tc>
        <w:tc>
          <w:tcPr>
            <w:tcW w:w="1440" w:type="dxa"/>
          </w:tcPr>
          <w:p w:rsidR="002E2A9D" w:rsidRPr="0093145A" w:rsidRDefault="002E2A9D" w:rsidP="000F078D">
            <w:pPr>
              <w:pStyle w:val="PlainText"/>
              <w:rPr>
                <w:szCs w:val="17"/>
              </w:rPr>
            </w:pPr>
            <w:r w:rsidRPr="0093145A">
              <w:rPr>
                <w:szCs w:val="17"/>
              </w:rPr>
              <w:t>commercial</w:t>
            </w:r>
          </w:p>
        </w:tc>
        <w:tc>
          <w:tcPr>
            <w:tcW w:w="1002" w:type="dxa"/>
          </w:tcPr>
          <w:p w:rsidR="002E2A9D" w:rsidRPr="0093145A" w:rsidRDefault="002E2A9D" w:rsidP="000F078D">
            <w:pPr>
              <w:pStyle w:val="PlainText"/>
              <w:rPr>
                <w:szCs w:val="17"/>
              </w:rPr>
            </w:pPr>
            <w:r w:rsidRPr="0093145A">
              <w:rPr>
                <w:szCs w:val="17"/>
              </w:rPr>
              <w:t>0.025</w:t>
            </w:r>
          </w:p>
        </w:tc>
        <w:tc>
          <w:tcPr>
            <w:tcW w:w="1068" w:type="dxa"/>
          </w:tcPr>
          <w:p w:rsidR="002E2A9D" w:rsidRPr="0093145A" w:rsidRDefault="002E2A9D" w:rsidP="000F078D">
            <w:pPr>
              <w:pStyle w:val="PlainText"/>
              <w:rPr>
                <w:szCs w:val="17"/>
              </w:rPr>
            </w:pPr>
          </w:p>
        </w:tc>
        <w:tc>
          <w:tcPr>
            <w:tcW w:w="1170" w:type="dxa"/>
          </w:tcPr>
          <w:p w:rsidR="002E2A9D" w:rsidRPr="0093145A" w:rsidRDefault="002E2A9D" w:rsidP="000F078D">
            <w:pPr>
              <w:pStyle w:val="PlainText"/>
              <w:rPr>
                <w:szCs w:val="17"/>
              </w:rPr>
            </w:pPr>
          </w:p>
        </w:tc>
        <w:tc>
          <w:tcPr>
            <w:tcW w:w="1350" w:type="dxa"/>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 xml:space="preserve">Loligo vulgaris </w:t>
            </w:r>
          </w:p>
        </w:tc>
        <w:tc>
          <w:tcPr>
            <w:tcW w:w="1170" w:type="dxa"/>
          </w:tcPr>
          <w:p w:rsidR="002E2A9D" w:rsidRPr="0093145A" w:rsidRDefault="002E2A9D" w:rsidP="000F078D">
            <w:pPr>
              <w:pStyle w:val="PlainText"/>
              <w:rPr>
                <w:szCs w:val="17"/>
              </w:rPr>
            </w:pPr>
            <w:r w:rsidRPr="0093145A">
              <w:rPr>
                <w:szCs w:val="17"/>
              </w:rPr>
              <w:t>2012-2013</w:t>
            </w:r>
          </w:p>
        </w:tc>
        <w:tc>
          <w:tcPr>
            <w:tcW w:w="1440" w:type="dxa"/>
          </w:tcPr>
          <w:p w:rsidR="002E2A9D" w:rsidRPr="0093145A" w:rsidRDefault="002E2A9D" w:rsidP="000F078D">
            <w:pPr>
              <w:pStyle w:val="PlainText"/>
              <w:rPr>
                <w:szCs w:val="17"/>
              </w:rPr>
            </w:pPr>
            <w:r w:rsidRPr="0093145A">
              <w:rPr>
                <w:szCs w:val="17"/>
              </w:rPr>
              <w:t>commercial</w:t>
            </w:r>
          </w:p>
        </w:tc>
        <w:tc>
          <w:tcPr>
            <w:tcW w:w="1002" w:type="dxa"/>
          </w:tcPr>
          <w:p w:rsidR="002E2A9D" w:rsidRPr="0093145A" w:rsidRDefault="002E2A9D" w:rsidP="000F078D">
            <w:pPr>
              <w:pStyle w:val="PlainText"/>
              <w:rPr>
                <w:szCs w:val="17"/>
              </w:rPr>
            </w:pPr>
            <w:r w:rsidRPr="0093145A">
              <w:rPr>
                <w:szCs w:val="17"/>
              </w:rPr>
              <w:t>0.025</w:t>
            </w:r>
          </w:p>
        </w:tc>
        <w:tc>
          <w:tcPr>
            <w:tcW w:w="1068" w:type="dxa"/>
          </w:tcPr>
          <w:p w:rsidR="002E2A9D" w:rsidRPr="0093145A" w:rsidRDefault="002E2A9D" w:rsidP="000F078D">
            <w:pPr>
              <w:pStyle w:val="PlainText"/>
              <w:rPr>
                <w:szCs w:val="17"/>
              </w:rPr>
            </w:pPr>
          </w:p>
        </w:tc>
        <w:tc>
          <w:tcPr>
            <w:tcW w:w="1170" w:type="dxa"/>
          </w:tcPr>
          <w:p w:rsidR="002E2A9D" w:rsidRPr="0093145A" w:rsidRDefault="002E2A9D" w:rsidP="000F078D">
            <w:pPr>
              <w:pStyle w:val="PlainText"/>
              <w:rPr>
                <w:szCs w:val="17"/>
              </w:rPr>
            </w:pPr>
          </w:p>
        </w:tc>
        <w:tc>
          <w:tcPr>
            <w:tcW w:w="1350" w:type="dxa"/>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 xml:space="preserve">Merluccius </w:t>
            </w:r>
            <w:r w:rsidRPr="0093145A">
              <w:rPr>
                <w:i/>
                <w:sz w:val="16"/>
                <w:szCs w:val="16"/>
                <w:lang w:eastAsia="fr-FR"/>
              </w:rPr>
              <w:t>spp</w:t>
            </w:r>
            <w:r w:rsidRPr="0093145A">
              <w:rPr>
                <w:sz w:val="16"/>
                <w:szCs w:val="16"/>
                <w:lang w:eastAsia="fr-FR"/>
              </w:rPr>
              <w:t>.</w:t>
            </w:r>
          </w:p>
        </w:tc>
        <w:tc>
          <w:tcPr>
            <w:tcW w:w="1170" w:type="dxa"/>
          </w:tcPr>
          <w:p w:rsidR="002E2A9D" w:rsidRPr="0093145A" w:rsidRDefault="002E2A9D" w:rsidP="000F078D">
            <w:pPr>
              <w:pStyle w:val="PlainText"/>
              <w:rPr>
                <w:szCs w:val="17"/>
              </w:rPr>
            </w:pPr>
            <w:r w:rsidRPr="0093145A">
              <w:rPr>
                <w:szCs w:val="17"/>
              </w:rPr>
              <w:t>2012-2013</w:t>
            </w:r>
          </w:p>
        </w:tc>
        <w:tc>
          <w:tcPr>
            <w:tcW w:w="1440" w:type="dxa"/>
          </w:tcPr>
          <w:p w:rsidR="002E2A9D" w:rsidRPr="0093145A" w:rsidRDefault="002E2A9D" w:rsidP="000F078D">
            <w:pPr>
              <w:pStyle w:val="PlainText"/>
              <w:rPr>
                <w:szCs w:val="17"/>
              </w:rPr>
            </w:pPr>
            <w:r w:rsidRPr="0093145A">
              <w:rPr>
                <w:szCs w:val="17"/>
              </w:rPr>
              <w:t>commercial</w:t>
            </w:r>
          </w:p>
        </w:tc>
        <w:tc>
          <w:tcPr>
            <w:tcW w:w="1002" w:type="dxa"/>
          </w:tcPr>
          <w:p w:rsidR="002E2A9D" w:rsidRPr="0093145A" w:rsidRDefault="002E2A9D" w:rsidP="000F078D">
            <w:pPr>
              <w:pStyle w:val="PlainText"/>
              <w:rPr>
                <w:szCs w:val="17"/>
              </w:rPr>
            </w:pPr>
            <w:r w:rsidRPr="0093145A">
              <w:rPr>
                <w:szCs w:val="17"/>
              </w:rPr>
              <w:t>0.025</w:t>
            </w:r>
          </w:p>
        </w:tc>
        <w:tc>
          <w:tcPr>
            <w:tcW w:w="1068" w:type="dxa"/>
          </w:tcPr>
          <w:p w:rsidR="002E2A9D" w:rsidRPr="0093145A" w:rsidRDefault="002E2A9D" w:rsidP="000F078D">
            <w:pPr>
              <w:pStyle w:val="PlainText"/>
              <w:rPr>
                <w:szCs w:val="17"/>
              </w:rPr>
            </w:pPr>
          </w:p>
        </w:tc>
        <w:tc>
          <w:tcPr>
            <w:tcW w:w="1170" w:type="dxa"/>
          </w:tcPr>
          <w:p w:rsidR="002E2A9D" w:rsidRPr="0093145A" w:rsidRDefault="002E2A9D" w:rsidP="000F078D">
            <w:pPr>
              <w:pStyle w:val="PlainText"/>
              <w:rPr>
                <w:szCs w:val="17"/>
              </w:rPr>
            </w:pPr>
          </w:p>
        </w:tc>
        <w:tc>
          <w:tcPr>
            <w:tcW w:w="1350" w:type="dxa"/>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 xml:space="preserve">Octopus vulgaris </w:t>
            </w:r>
          </w:p>
        </w:tc>
        <w:tc>
          <w:tcPr>
            <w:tcW w:w="1170" w:type="dxa"/>
          </w:tcPr>
          <w:p w:rsidR="002E2A9D" w:rsidRPr="0093145A" w:rsidRDefault="002E2A9D" w:rsidP="000F078D">
            <w:pPr>
              <w:pStyle w:val="PlainText"/>
              <w:rPr>
                <w:szCs w:val="17"/>
              </w:rPr>
            </w:pPr>
            <w:r w:rsidRPr="0093145A">
              <w:rPr>
                <w:szCs w:val="17"/>
              </w:rPr>
              <w:t>2012-2013</w:t>
            </w:r>
          </w:p>
        </w:tc>
        <w:tc>
          <w:tcPr>
            <w:tcW w:w="1440" w:type="dxa"/>
          </w:tcPr>
          <w:p w:rsidR="002E2A9D" w:rsidRPr="0093145A" w:rsidRDefault="002E2A9D" w:rsidP="000F078D">
            <w:pPr>
              <w:pStyle w:val="PlainText"/>
              <w:rPr>
                <w:szCs w:val="17"/>
              </w:rPr>
            </w:pPr>
            <w:r w:rsidRPr="0093145A">
              <w:rPr>
                <w:szCs w:val="17"/>
              </w:rPr>
              <w:t>commercial</w:t>
            </w:r>
          </w:p>
        </w:tc>
        <w:tc>
          <w:tcPr>
            <w:tcW w:w="1002" w:type="dxa"/>
          </w:tcPr>
          <w:p w:rsidR="002E2A9D" w:rsidRPr="0093145A" w:rsidRDefault="002E2A9D" w:rsidP="000F078D">
            <w:pPr>
              <w:pStyle w:val="PlainText"/>
              <w:rPr>
                <w:szCs w:val="17"/>
              </w:rPr>
            </w:pPr>
            <w:r w:rsidRPr="0093145A">
              <w:rPr>
                <w:szCs w:val="17"/>
              </w:rPr>
              <w:t>0.025</w:t>
            </w:r>
          </w:p>
        </w:tc>
        <w:tc>
          <w:tcPr>
            <w:tcW w:w="1068" w:type="dxa"/>
          </w:tcPr>
          <w:p w:rsidR="002E2A9D" w:rsidRPr="0093145A" w:rsidRDefault="002E2A9D" w:rsidP="000F078D">
            <w:pPr>
              <w:pStyle w:val="PlainText"/>
              <w:rPr>
                <w:szCs w:val="17"/>
              </w:rPr>
            </w:pPr>
          </w:p>
        </w:tc>
        <w:tc>
          <w:tcPr>
            <w:tcW w:w="1170" w:type="dxa"/>
          </w:tcPr>
          <w:p w:rsidR="002E2A9D" w:rsidRPr="0093145A" w:rsidRDefault="002E2A9D" w:rsidP="000F078D">
            <w:pPr>
              <w:pStyle w:val="PlainText"/>
              <w:rPr>
                <w:szCs w:val="17"/>
              </w:rPr>
            </w:pPr>
          </w:p>
        </w:tc>
        <w:tc>
          <w:tcPr>
            <w:tcW w:w="1350" w:type="dxa"/>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 xml:space="preserve">Parapenaeus longirostris </w:t>
            </w:r>
          </w:p>
        </w:tc>
        <w:tc>
          <w:tcPr>
            <w:tcW w:w="1170" w:type="dxa"/>
          </w:tcPr>
          <w:p w:rsidR="002E2A9D" w:rsidRPr="0093145A" w:rsidRDefault="002E2A9D" w:rsidP="000F078D">
            <w:pPr>
              <w:pStyle w:val="PlainText"/>
              <w:rPr>
                <w:szCs w:val="17"/>
              </w:rPr>
            </w:pPr>
            <w:r w:rsidRPr="0093145A">
              <w:rPr>
                <w:szCs w:val="17"/>
              </w:rPr>
              <w:t>2012-2013</w:t>
            </w:r>
          </w:p>
        </w:tc>
        <w:tc>
          <w:tcPr>
            <w:tcW w:w="1440" w:type="dxa"/>
          </w:tcPr>
          <w:p w:rsidR="002E2A9D" w:rsidRPr="0093145A" w:rsidRDefault="002E2A9D" w:rsidP="000F078D">
            <w:pPr>
              <w:pStyle w:val="PlainText"/>
              <w:rPr>
                <w:szCs w:val="17"/>
              </w:rPr>
            </w:pPr>
            <w:r w:rsidRPr="0093145A">
              <w:rPr>
                <w:szCs w:val="17"/>
              </w:rPr>
              <w:t>commercial</w:t>
            </w:r>
          </w:p>
        </w:tc>
        <w:tc>
          <w:tcPr>
            <w:tcW w:w="1002" w:type="dxa"/>
          </w:tcPr>
          <w:p w:rsidR="002E2A9D" w:rsidRPr="0093145A" w:rsidRDefault="002E2A9D" w:rsidP="000F078D">
            <w:pPr>
              <w:pStyle w:val="PlainText"/>
              <w:rPr>
                <w:szCs w:val="17"/>
              </w:rPr>
            </w:pPr>
            <w:r w:rsidRPr="0093145A">
              <w:rPr>
                <w:szCs w:val="17"/>
              </w:rPr>
              <w:t>0.025</w:t>
            </w:r>
          </w:p>
        </w:tc>
        <w:tc>
          <w:tcPr>
            <w:tcW w:w="1068" w:type="dxa"/>
          </w:tcPr>
          <w:p w:rsidR="002E2A9D" w:rsidRPr="0093145A" w:rsidRDefault="002E2A9D" w:rsidP="000F078D">
            <w:pPr>
              <w:pStyle w:val="PlainText"/>
              <w:rPr>
                <w:szCs w:val="17"/>
              </w:rPr>
            </w:pPr>
          </w:p>
        </w:tc>
        <w:tc>
          <w:tcPr>
            <w:tcW w:w="1170" w:type="dxa"/>
          </w:tcPr>
          <w:p w:rsidR="002E2A9D" w:rsidRPr="0093145A" w:rsidRDefault="002E2A9D" w:rsidP="000F078D">
            <w:pPr>
              <w:pStyle w:val="PlainText"/>
              <w:rPr>
                <w:szCs w:val="17"/>
              </w:rPr>
            </w:pPr>
          </w:p>
        </w:tc>
        <w:tc>
          <w:tcPr>
            <w:tcW w:w="1350" w:type="dxa"/>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Pristis pectinata</w:t>
            </w:r>
          </w:p>
        </w:tc>
        <w:tc>
          <w:tcPr>
            <w:tcW w:w="1170" w:type="dxa"/>
          </w:tcPr>
          <w:p w:rsidR="002E2A9D" w:rsidRPr="0093145A" w:rsidRDefault="002E2A9D" w:rsidP="000F078D">
            <w:pPr>
              <w:pStyle w:val="PlainText"/>
              <w:rPr>
                <w:szCs w:val="17"/>
              </w:rPr>
            </w:pPr>
            <w:r w:rsidRPr="0093145A">
              <w:rPr>
                <w:szCs w:val="17"/>
              </w:rPr>
              <w:t>2012-2013</w:t>
            </w:r>
          </w:p>
        </w:tc>
        <w:tc>
          <w:tcPr>
            <w:tcW w:w="1440" w:type="dxa"/>
          </w:tcPr>
          <w:p w:rsidR="002E2A9D" w:rsidRPr="0093145A" w:rsidRDefault="002E2A9D" w:rsidP="000F078D">
            <w:pPr>
              <w:pStyle w:val="PlainText"/>
              <w:rPr>
                <w:szCs w:val="17"/>
              </w:rPr>
            </w:pPr>
            <w:r w:rsidRPr="0093145A">
              <w:rPr>
                <w:szCs w:val="17"/>
              </w:rPr>
              <w:t>commercial</w:t>
            </w:r>
          </w:p>
        </w:tc>
        <w:tc>
          <w:tcPr>
            <w:tcW w:w="1002" w:type="dxa"/>
          </w:tcPr>
          <w:p w:rsidR="002E2A9D" w:rsidRPr="0093145A" w:rsidRDefault="002E2A9D" w:rsidP="000F078D">
            <w:pPr>
              <w:pStyle w:val="PlainText"/>
              <w:rPr>
                <w:szCs w:val="17"/>
              </w:rPr>
            </w:pPr>
            <w:r w:rsidRPr="0093145A">
              <w:rPr>
                <w:szCs w:val="17"/>
              </w:rPr>
              <w:t>0.025</w:t>
            </w:r>
          </w:p>
        </w:tc>
        <w:tc>
          <w:tcPr>
            <w:tcW w:w="1068" w:type="dxa"/>
          </w:tcPr>
          <w:p w:rsidR="002E2A9D" w:rsidRPr="0093145A" w:rsidRDefault="002E2A9D" w:rsidP="000F078D">
            <w:pPr>
              <w:pStyle w:val="PlainText"/>
              <w:rPr>
                <w:szCs w:val="17"/>
              </w:rPr>
            </w:pPr>
          </w:p>
        </w:tc>
        <w:tc>
          <w:tcPr>
            <w:tcW w:w="1170" w:type="dxa"/>
          </w:tcPr>
          <w:p w:rsidR="002E2A9D" w:rsidRPr="0093145A" w:rsidRDefault="002E2A9D" w:rsidP="000F078D">
            <w:pPr>
              <w:pStyle w:val="PlainText"/>
              <w:rPr>
                <w:szCs w:val="17"/>
              </w:rPr>
            </w:pPr>
          </w:p>
        </w:tc>
        <w:tc>
          <w:tcPr>
            <w:tcW w:w="1350" w:type="dxa"/>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Pristis pristis</w:t>
            </w:r>
          </w:p>
        </w:tc>
        <w:tc>
          <w:tcPr>
            <w:tcW w:w="1170" w:type="dxa"/>
          </w:tcPr>
          <w:p w:rsidR="002E2A9D" w:rsidRPr="0093145A" w:rsidRDefault="002E2A9D" w:rsidP="000F078D">
            <w:pPr>
              <w:pStyle w:val="PlainText"/>
              <w:rPr>
                <w:szCs w:val="17"/>
              </w:rPr>
            </w:pPr>
            <w:r w:rsidRPr="0093145A">
              <w:rPr>
                <w:szCs w:val="17"/>
              </w:rPr>
              <w:t>2012-2013</w:t>
            </w:r>
          </w:p>
        </w:tc>
        <w:tc>
          <w:tcPr>
            <w:tcW w:w="1440" w:type="dxa"/>
          </w:tcPr>
          <w:p w:rsidR="002E2A9D" w:rsidRPr="0093145A" w:rsidRDefault="002E2A9D" w:rsidP="000F078D">
            <w:pPr>
              <w:pStyle w:val="PlainText"/>
              <w:rPr>
                <w:szCs w:val="17"/>
              </w:rPr>
            </w:pPr>
            <w:r w:rsidRPr="0093145A">
              <w:rPr>
                <w:szCs w:val="17"/>
              </w:rPr>
              <w:t>commercial</w:t>
            </w:r>
          </w:p>
        </w:tc>
        <w:tc>
          <w:tcPr>
            <w:tcW w:w="1002" w:type="dxa"/>
          </w:tcPr>
          <w:p w:rsidR="002E2A9D" w:rsidRPr="0093145A" w:rsidRDefault="002E2A9D" w:rsidP="000F078D">
            <w:pPr>
              <w:pStyle w:val="PlainText"/>
              <w:rPr>
                <w:szCs w:val="17"/>
              </w:rPr>
            </w:pPr>
            <w:r w:rsidRPr="0093145A">
              <w:rPr>
                <w:szCs w:val="17"/>
              </w:rPr>
              <w:t>0.025</w:t>
            </w:r>
          </w:p>
        </w:tc>
        <w:tc>
          <w:tcPr>
            <w:tcW w:w="1068" w:type="dxa"/>
          </w:tcPr>
          <w:p w:rsidR="002E2A9D" w:rsidRPr="0093145A" w:rsidRDefault="002E2A9D" w:rsidP="000F078D">
            <w:pPr>
              <w:pStyle w:val="PlainText"/>
              <w:rPr>
                <w:szCs w:val="17"/>
              </w:rPr>
            </w:pPr>
          </w:p>
        </w:tc>
        <w:tc>
          <w:tcPr>
            <w:tcW w:w="1170" w:type="dxa"/>
          </w:tcPr>
          <w:p w:rsidR="002E2A9D" w:rsidRPr="0093145A" w:rsidRDefault="002E2A9D" w:rsidP="000F078D">
            <w:pPr>
              <w:pStyle w:val="PlainText"/>
              <w:rPr>
                <w:szCs w:val="17"/>
              </w:rPr>
            </w:pPr>
          </w:p>
        </w:tc>
        <w:tc>
          <w:tcPr>
            <w:tcW w:w="1350" w:type="dxa"/>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Pteroplatytrygon violacea</w:t>
            </w:r>
          </w:p>
        </w:tc>
        <w:tc>
          <w:tcPr>
            <w:tcW w:w="1170" w:type="dxa"/>
          </w:tcPr>
          <w:p w:rsidR="002E2A9D" w:rsidRPr="0093145A" w:rsidRDefault="002E2A9D" w:rsidP="000F078D">
            <w:pPr>
              <w:pStyle w:val="PlainText"/>
              <w:rPr>
                <w:szCs w:val="17"/>
              </w:rPr>
            </w:pPr>
            <w:r w:rsidRPr="0093145A">
              <w:rPr>
                <w:szCs w:val="17"/>
              </w:rPr>
              <w:t>2012-2013</w:t>
            </w:r>
          </w:p>
        </w:tc>
        <w:tc>
          <w:tcPr>
            <w:tcW w:w="1440" w:type="dxa"/>
          </w:tcPr>
          <w:p w:rsidR="002E2A9D" w:rsidRPr="0093145A" w:rsidRDefault="002E2A9D" w:rsidP="000F078D">
            <w:pPr>
              <w:pStyle w:val="PlainText"/>
              <w:rPr>
                <w:szCs w:val="17"/>
              </w:rPr>
            </w:pPr>
            <w:r w:rsidRPr="0093145A">
              <w:rPr>
                <w:szCs w:val="17"/>
              </w:rPr>
              <w:t>commercial</w:t>
            </w:r>
          </w:p>
        </w:tc>
        <w:tc>
          <w:tcPr>
            <w:tcW w:w="1002" w:type="dxa"/>
          </w:tcPr>
          <w:p w:rsidR="002E2A9D" w:rsidRPr="0093145A" w:rsidRDefault="002E2A9D" w:rsidP="000F078D">
            <w:pPr>
              <w:pStyle w:val="PlainText"/>
              <w:rPr>
                <w:szCs w:val="17"/>
              </w:rPr>
            </w:pPr>
            <w:r w:rsidRPr="0093145A">
              <w:rPr>
                <w:szCs w:val="17"/>
              </w:rPr>
              <w:t>0.025</w:t>
            </w:r>
          </w:p>
        </w:tc>
        <w:tc>
          <w:tcPr>
            <w:tcW w:w="1068" w:type="dxa"/>
          </w:tcPr>
          <w:p w:rsidR="002E2A9D" w:rsidRPr="0093145A" w:rsidRDefault="002E2A9D" w:rsidP="000F078D">
            <w:pPr>
              <w:pStyle w:val="PlainText"/>
              <w:rPr>
                <w:szCs w:val="17"/>
              </w:rPr>
            </w:pPr>
          </w:p>
        </w:tc>
        <w:tc>
          <w:tcPr>
            <w:tcW w:w="1170" w:type="dxa"/>
          </w:tcPr>
          <w:p w:rsidR="002E2A9D" w:rsidRPr="0093145A" w:rsidRDefault="002E2A9D" w:rsidP="000F078D">
            <w:pPr>
              <w:pStyle w:val="PlainText"/>
              <w:rPr>
                <w:szCs w:val="17"/>
              </w:rPr>
            </w:pPr>
          </w:p>
        </w:tc>
        <w:tc>
          <w:tcPr>
            <w:tcW w:w="1350" w:type="dxa"/>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Rajidae (d)</w:t>
            </w:r>
          </w:p>
        </w:tc>
        <w:tc>
          <w:tcPr>
            <w:tcW w:w="1170" w:type="dxa"/>
          </w:tcPr>
          <w:p w:rsidR="002E2A9D" w:rsidRPr="0093145A" w:rsidRDefault="002E2A9D" w:rsidP="000F078D">
            <w:pPr>
              <w:pStyle w:val="PlainText"/>
              <w:rPr>
                <w:szCs w:val="17"/>
              </w:rPr>
            </w:pPr>
            <w:r w:rsidRPr="0093145A">
              <w:rPr>
                <w:szCs w:val="17"/>
              </w:rPr>
              <w:t>2012-2013</w:t>
            </w:r>
          </w:p>
        </w:tc>
        <w:tc>
          <w:tcPr>
            <w:tcW w:w="1440" w:type="dxa"/>
          </w:tcPr>
          <w:p w:rsidR="002E2A9D" w:rsidRPr="0093145A" w:rsidRDefault="002E2A9D" w:rsidP="000F078D">
            <w:pPr>
              <w:pStyle w:val="PlainText"/>
              <w:rPr>
                <w:szCs w:val="17"/>
              </w:rPr>
            </w:pPr>
            <w:r w:rsidRPr="0093145A">
              <w:rPr>
                <w:szCs w:val="17"/>
              </w:rPr>
              <w:t>commercial</w:t>
            </w:r>
          </w:p>
        </w:tc>
        <w:tc>
          <w:tcPr>
            <w:tcW w:w="1002" w:type="dxa"/>
          </w:tcPr>
          <w:p w:rsidR="002E2A9D" w:rsidRPr="0093145A" w:rsidRDefault="002E2A9D" w:rsidP="000F078D">
            <w:pPr>
              <w:pStyle w:val="PlainText"/>
              <w:rPr>
                <w:szCs w:val="17"/>
              </w:rPr>
            </w:pPr>
            <w:r w:rsidRPr="0093145A">
              <w:rPr>
                <w:szCs w:val="17"/>
              </w:rPr>
              <w:t>0.025</w:t>
            </w:r>
          </w:p>
        </w:tc>
        <w:tc>
          <w:tcPr>
            <w:tcW w:w="1068" w:type="dxa"/>
          </w:tcPr>
          <w:p w:rsidR="002E2A9D" w:rsidRPr="0093145A" w:rsidRDefault="002E2A9D" w:rsidP="000F078D">
            <w:pPr>
              <w:pStyle w:val="PlainText"/>
              <w:rPr>
                <w:szCs w:val="17"/>
              </w:rPr>
            </w:pPr>
          </w:p>
        </w:tc>
        <w:tc>
          <w:tcPr>
            <w:tcW w:w="1170" w:type="dxa"/>
          </w:tcPr>
          <w:p w:rsidR="002E2A9D" w:rsidRPr="0093145A" w:rsidRDefault="002E2A9D" w:rsidP="000F078D">
            <w:pPr>
              <w:pStyle w:val="PlainText"/>
              <w:rPr>
                <w:szCs w:val="17"/>
              </w:rPr>
            </w:pPr>
          </w:p>
        </w:tc>
        <w:tc>
          <w:tcPr>
            <w:tcW w:w="1350" w:type="dxa"/>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Rhinobatos cemiculus</w:t>
            </w:r>
          </w:p>
        </w:tc>
        <w:tc>
          <w:tcPr>
            <w:tcW w:w="1170" w:type="dxa"/>
          </w:tcPr>
          <w:p w:rsidR="002E2A9D" w:rsidRPr="0093145A" w:rsidRDefault="002E2A9D" w:rsidP="000F078D">
            <w:pPr>
              <w:pStyle w:val="PlainText"/>
              <w:rPr>
                <w:szCs w:val="17"/>
              </w:rPr>
            </w:pPr>
            <w:r w:rsidRPr="0093145A">
              <w:rPr>
                <w:szCs w:val="17"/>
              </w:rPr>
              <w:t>2012-2013</w:t>
            </w:r>
          </w:p>
        </w:tc>
        <w:tc>
          <w:tcPr>
            <w:tcW w:w="1440" w:type="dxa"/>
          </w:tcPr>
          <w:p w:rsidR="002E2A9D" w:rsidRPr="0093145A" w:rsidRDefault="002E2A9D" w:rsidP="000F078D">
            <w:pPr>
              <w:pStyle w:val="PlainText"/>
              <w:rPr>
                <w:szCs w:val="17"/>
              </w:rPr>
            </w:pPr>
            <w:r w:rsidRPr="0093145A">
              <w:rPr>
                <w:szCs w:val="17"/>
              </w:rPr>
              <w:t>commercial</w:t>
            </w:r>
          </w:p>
        </w:tc>
        <w:tc>
          <w:tcPr>
            <w:tcW w:w="1002" w:type="dxa"/>
          </w:tcPr>
          <w:p w:rsidR="002E2A9D" w:rsidRPr="0093145A" w:rsidRDefault="002E2A9D" w:rsidP="000F078D">
            <w:pPr>
              <w:pStyle w:val="PlainText"/>
              <w:rPr>
                <w:szCs w:val="17"/>
              </w:rPr>
            </w:pPr>
            <w:r w:rsidRPr="0093145A">
              <w:rPr>
                <w:szCs w:val="17"/>
              </w:rPr>
              <w:t>0.025</w:t>
            </w:r>
          </w:p>
        </w:tc>
        <w:tc>
          <w:tcPr>
            <w:tcW w:w="1068" w:type="dxa"/>
          </w:tcPr>
          <w:p w:rsidR="002E2A9D" w:rsidRPr="0093145A" w:rsidRDefault="002E2A9D" w:rsidP="000F078D">
            <w:pPr>
              <w:pStyle w:val="PlainText"/>
              <w:rPr>
                <w:szCs w:val="17"/>
              </w:rPr>
            </w:pPr>
          </w:p>
        </w:tc>
        <w:tc>
          <w:tcPr>
            <w:tcW w:w="1170" w:type="dxa"/>
          </w:tcPr>
          <w:p w:rsidR="002E2A9D" w:rsidRPr="0093145A" w:rsidRDefault="002E2A9D" w:rsidP="000F078D">
            <w:pPr>
              <w:pStyle w:val="PlainText"/>
              <w:rPr>
                <w:szCs w:val="17"/>
              </w:rPr>
            </w:pPr>
          </w:p>
        </w:tc>
        <w:tc>
          <w:tcPr>
            <w:tcW w:w="1350" w:type="dxa"/>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Rhinobatos rhinobatos</w:t>
            </w:r>
          </w:p>
        </w:tc>
        <w:tc>
          <w:tcPr>
            <w:tcW w:w="1170" w:type="dxa"/>
          </w:tcPr>
          <w:p w:rsidR="002E2A9D" w:rsidRPr="0093145A" w:rsidRDefault="002E2A9D" w:rsidP="000F078D">
            <w:pPr>
              <w:pStyle w:val="PlainText"/>
              <w:rPr>
                <w:szCs w:val="17"/>
              </w:rPr>
            </w:pPr>
            <w:r w:rsidRPr="0093145A">
              <w:rPr>
                <w:szCs w:val="17"/>
              </w:rPr>
              <w:t>2012-2013</w:t>
            </w:r>
          </w:p>
        </w:tc>
        <w:tc>
          <w:tcPr>
            <w:tcW w:w="1440" w:type="dxa"/>
          </w:tcPr>
          <w:p w:rsidR="002E2A9D" w:rsidRPr="0093145A" w:rsidRDefault="002E2A9D" w:rsidP="000F078D">
            <w:pPr>
              <w:pStyle w:val="PlainText"/>
              <w:rPr>
                <w:szCs w:val="17"/>
              </w:rPr>
            </w:pPr>
            <w:r w:rsidRPr="0093145A">
              <w:rPr>
                <w:szCs w:val="17"/>
              </w:rPr>
              <w:t>commercial</w:t>
            </w:r>
          </w:p>
        </w:tc>
        <w:tc>
          <w:tcPr>
            <w:tcW w:w="1002" w:type="dxa"/>
          </w:tcPr>
          <w:p w:rsidR="002E2A9D" w:rsidRPr="0093145A" w:rsidRDefault="002E2A9D" w:rsidP="000F078D">
            <w:pPr>
              <w:pStyle w:val="PlainText"/>
              <w:rPr>
                <w:szCs w:val="17"/>
              </w:rPr>
            </w:pPr>
            <w:r w:rsidRPr="0093145A">
              <w:rPr>
                <w:szCs w:val="17"/>
              </w:rPr>
              <w:t>0.025</w:t>
            </w:r>
          </w:p>
        </w:tc>
        <w:tc>
          <w:tcPr>
            <w:tcW w:w="1068" w:type="dxa"/>
          </w:tcPr>
          <w:p w:rsidR="002E2A9D" w:rsidRPr="0093145A" w:rsidRDefault="002E2A9D" w:rsidP="000F078D">
            <w:pPr>
              <w:pStyle w:val="PlainText"/>
              <w:rPr>
                <w:szCs w:val="17"/>
              </w:rPr>
            </w:pPr>
          </w:p>
        </w:tc>
        <w:tc>
          <w:tcPr>
            <w:tcW w:w="1170" w:type="dxa"/>
          </w:tcPr>
          <w:p w:rsidR="002E2A9D" w:rsidRPr="0093145A" w:rsidRDefault="002E2A9D" w:rsidP="000F078D">
            <w:pPr>
              <w:pStyle w:val="PlainText"/>
              <w:rPr>
                <w:szCs w:val="17"/>
              </w:rPr>
            </w:pPr>
          </w:p>
        </w:tc>
        <w:tc>
          <w:tcPr>
            <w:tcW w:w="1350" w:type="dxa"/>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 xml:space="preserve">Sardina pilchardus </w:t>
            </w:r>
          </w:p>
        </w:tc>
        <w:tc>
          <w:tcPr>
            <w:tcW w:w="1170" w:type="dxa"/>
          </w:tcPr>
          <w:p w:rsidR="002E2A9D" w:rsidRPr="0093145A" w:rsidRDefault="002E2A9D" w:rsidP="000F078D">
            <w:pPr>
              <w:pStyle w:val="PlainText"/>
              <w:rPr>
                <w:szCs w:val="17"/>
              </w:rPr>
            </w:pPr>
            <w:r w:rsidRPr="0093145A">
              <w:rPr>
                <w:szCs w:val="17"/>
              </w:rPr>
              <w:t>2012-2013</w:t>
            </w:r>
          </w:p>
        </w:tc>
        <w:tc>
          <w:tcPr>
            <w:tcW w:w="1440" w:type="dxa"/>
          </w:tcPr>
          <w:p w:rsidR="002E2A9D" w:rsidRPr="0093145A" w:rsidRDefault="002E2A9D" w:rsidP="000F078D">
            <w:pPr>
              <w:pStyle w:val="PlainText"/>
              <w:rPr>
                <w:szCs w:val="17"/>
              </w:rPr>
            </w:pPr>
            <w:r w:rsidRPr="0093145A">
              <w:rPr>
                <w:szCs w:val="17"/>
              </w:rPr>
              <w:t>commercial</w:t>
            </w:r>
          </w:p>
        </w:tc>
        <w:tc>
          <w:tcPr>
            <w:tcW w:w="1002" w:type="dxa"/>
          </w:tcPr>
          <w:p w:rsidR="002E2A9D" w:rsidRPr="0093145A" w:rsidRDefault="002E2A9D" w:rsidP="000F078D">
            <w:pPr>
              <w:pStyle w:val="PlainText"/>
              <w:rPr>
                <w:szCs w:val="17"/>
              </w:rPr>
            </w:pPr>
            <w:r w:rsidRPr="0093145A">
              <w:rPr>
                <w:szCs w:val="17"/>
              </w:rPr>
              <w:t>0.025</w:t>
            </w:r>
          </w:p>
        </w:tc>
        <w:tc>
          <w:tcPr>
            <w:tcW w:w="1068" w:type="dxa"/>
          </w:tcPr>
          <w:p w:rsidR="002E2A9D" w:rsidRPr="0093145A" w:rsidRDefault="002E2A9D" w:rsidP="000F078D">
            <w:pPr>
              <w:pStyle w:val="PlainText"/>
              <w:rPr>
                <w:szCs w:val="17"/>
              </w:rPr>
            </w:pPr>
            <w:r w:rsidRPr="0093145A">
              <w:rPr>
                <w:szCs w:val="17"/>
              </w:rPr>
              <w:t>400</w:t>
            </w:r>
          </w:p>
        </w:tc>
        <w:tc>
          <w:tcPr>
            <w:tcW w:w="1170" w:type="dxa"/>
          </w:tcPr>
          <w:p w:rsidR="002E2A9D" w:rsidRPr="0093145A" w:rsidRDefault="002E2A9D" w:rsidP="000F078D">
            <w:pPr>
              <w:pStyle w:val="PlainText"/>
              <w:rPr>
                <w:szCs w:val="17"/>
              </w:rPr>
            </w:pPr>
            <w:r w:rsidRPr="0093145A">
              <w:rPr>
                <w:szCs w:val="17"/>
              </w:rPr>
              <w:t>400</w:t>
            </w:r>
          </w:p>
        </w:tc>
        <w:tc>
          <w:tcPr>
            <w:tcW w:w="1350" w:type="dxa"/>
          </w:tcPr>
          <w:p w:rsidR="002E2A9D" w:rsidRPr="0093145A" w:rsidRDefault="002E2A9D" w:rsidP="000F078D">
            <w:pPr>
              <w:pStyle w:val="PlainText"/>
              <w:rPr>
                <w:szCs w:val="17"/>
              </w:rPr>
            </w:pPr>
            <w:r w:rsidRPr="0093145A">
              <w:rPr>
                <w:szCs w:val="17"/>
              </w:rPr>
              <w:t>400</w:t>
            </w: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 xml:space="preserve">Sardinella aurita </w:t>
            </w:r>
          </w:p>
        </w:tc>
        <w:tc>
          <w:tcPr>
            <w:tcW w:w="1170" w:type="dxa"/>
          </w:tcPr>
          <w:p w:rsidR="002E2A9D" w:rsidRPr="0093145A" w:rsidRDefault="002E2A9D" w:rsidP="000F078D">
            <w:pPr>
              <w:pStyle w:val="PlainText"/>
              <w:rPr>
                <w:szCs w:val="17"/>
              </w:rPr>
            </w:pPr>
            <w:r w:rsidRPr="0093145A">
              <w:rPr>
                <w:szCs w:val="17"/>
              </w:rPr>
              <w:t>2012-2013</w:t>
            </w:r>
          </w:p>
        </w:tc>
        <w:tc>
          <w:tcPr>
            <w:tcW w:w="1440" w:type="dxa"/>
          </w:tcPr>
          <w:p w:rsidR="002E2A9D" w:rsidRPr="0093145A" w:rsidRDefault="002E2A9D" w:rsidP="000F078D">
            <w:pPr>
              <w:pStyle w:val="PlainText"/>
              <w:rPr>
                <w:szCs w:val="17"/>
              </w:rPr>
            </w:pPr>
            <w:r w:rsidRPr="0093145A">
              <w:rPr>
                <w:szCs w:val="17"/>
              </w:rPr>
              <w:t>commercial</w:t>
            </w:r>
          </w:p>
        </w:tc>
        <w:tc>
          <w:tcPr>
            <w:tcW w:w="1002" w:type="dxa"/>
          </w:tcPr>
          <w:p w:rsidR="002E2A9D" w:rsidRPr="0093145A" w:rsidRDefault="002E2A9D" w:rsidP="000F078D">
            <w:pPr>
              <w:pStyle w:val="PlainText"/>
              <w:rPr>
                <w:szCs w:val="17"/>
              </w:rPr>
            </w:pPr>
            <w:r w:rsidRPr="0093145A">
              <w:rPr>
                <w:szCs w:val="17"/>
              </w:rPr>
              <w:t>0.025</w:t>
            </w:r>
          </w:p>
        </w:tc>
        <w:tc>
          <w:tcPr>
            <w:tcW w:w="1068" w:type="dxa"/>
          </w:tcPr>
          <w:p w:rsidR="002E2A9D" w:rsidRPr="0093145A" w:rsidRDefault="002E2A9D" w:rsidP="000F078D">
            <w:pPr>
              <w:pStyle w:val="PlainText"/>
              <w:rPr>
                <w:szCs w:val="17"/>
              </w:rPr>
            </w:pPr>
            <w:r w:rsidRPr="0093145A">
              <w:rPr>
                <w:szCs w:val="17"/>
              </w:rPr>
              <w:t>400</w:t>
            </w:r>
          </w:p>
        </w:tc>
        <w:tc>
          <w:tcPr>
            <w:tcW w:w="1170" w:type="dxa"/>
          </w:tcPr>
          <w:p w:rsidR="002E2A9D" w:rsidRPr="0093145A" w:rsidRDefault="002E2A9D" w:rsidP="000F078D">
            <w:pPr>
              <w:pStyle w:val="PlainText"/>
              <w:rPr>
                <w:szCs w:val="17"/>
              </w:rPr>
            </w:pPr>
            <w:r w:rsidRPr="0093145A">
              <w:rPr>
                <w:szCs w:val="17"/>
              </w:rPr>
              <w:t>400</w:t>
            </w:r>
          </w:p>
        </w:tc>
        <w:tc>
          <w:tcPr>
            <w:tcW w:w="1350" w:type="dxa"/>
          </w:tcPr>
          <w:p w:rsidR="002E2A9D" w:rsidRPr="0093145A" w:rsidRDefault="002E2A9D" w:rsidP="000F078D">
            <w:pPr>
              <w:pStyle w:val="PlainText"/>
              <w:rPr>
                <w:szCs w:val="17"/>
              </w:rPr>
            </w:pPr>
            <w:r w:rsidRPr="0093145A">
              <w:rPr>
                <w:szCs w:val="17"/>
              </w:rPr>
              <w:t>400</w:t>
            </w: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 xml:space="preserve">Sardinella maderensis </w:t>
            </w:r>
          </w:p>
        </w:tc>
        <w:tc>
          <w:tcPr>
            <w:tcW w:w="1170" w:type="dxa"/>
          </w:tcPr>
          <w:p w:rsidR="002E2A9D" w:rsidRPr="0093145A" w:rsidRDefault="002E2A9D" w:rsidP="000F078D">
            <w:pPr>
              <w:pStyle w:val="PlainText"/>
              <w:rPr>
                <w:szCs w:val="17"/>
              </w:rPr>
            </w:pPr>
            <w:r w:rsidRPr="0093145A">
              <w:rPr>
                <w:szCs w:val="17"/>
              </w:rPr>
              <w:t>2012-2013</w:t>
            </w:r>
          </w:p>
        </w:tc>
        <w:tc>
          <w:tcPr>
            <w:tcW w:w="1440" w:type="dxa"/>
          </w:tcPr>
          <w:p w:rsidR="002E2A9D" w:rsidRPr="0093145A" w:rsidRDefault="002E2A9D" w:rsidP="000F078D">
            <w:pPr>
              <w:pStyle w:val="PlainText"/>
              <w:rPr>
                <w:szCs w:val="17"/>
              </w:rPr>
            </w:pPr>
            <w:r w:rsidRPr="0093145A">
              <w:rPr>
                <w:szCs w:val="17"/>
              </w:rPr>
              <w:t>commercial</w:t>
            </w:r>
          </w:p>
        </w:tc>
        <w:tc>
          <w:tcPr>
            <w:tcW w:w="1002" w:type="dxa"/>
          </w:tcPr>
          <w:p w:rsidR="002E2A9D" w:rsidRPr="0093145A" w:rsidRDefault="002E2A9D" w:rsidP="000F078D">
            <w:pPr>
              <w:pStyle w:val="PlainText"/>
              <w:rPr>
                <w:szCs w:val="17"/>
              </w:rPr>
            </w:pPr>
            <w:r w:rsidRPr="0093145A">
              <w:rPr>
                <w:szCs w:val="17"/>
              </w:rPr>
              <w:t>0.025</w:t>
            </w:r>
          </w:p>
        </w:tc>
        <w:tc>
          <w:tcPr>
            <w:tcW w:w="1068" w:type="dxa"/>
          </w:tcPr>
          <w:p w:rsidR="002E2A9D" w:rsidRPr="0093145A" w:rsidRDefault="002E2A9D" w:rsidP="000F078D">
            <w:pPr>
              <w:pStyle w:val="PlainText"/>
              <w:rPr>
                <w:szCs w:val="17"/>
              </w:rPr>
            </w:pPr>
            <w:r w:rsidRPr="0093145A">
              <w:rPr>
                <w:szCs w:val="17"/>
              </w:rPr>
              <w:t>400</w:t>
            </w:r>
          </w:p>
        </w:tc>
        <w:tc>
          <w:tcPr>
            <w:tcW w:w="1170" w:type="dxa"/>
          </w:tcPr>
          <w:p w:rsidR="002E2A9D" w:rsidRPr="0093145A" w:rsidRDefault="002E2A9D" w:rsidP="000F078D">
            <w:pPr>
              <w:pStyle w:val="PlainText"/>
              <w:rPr>
                <w:szCs w:val="17"/>
              </w:rPr>
            </w:pPr>
            <w:r w:rsidRPr="0093145A">
              <w:rPr>
                <w:szCs w:val="17"/>
              </w:rPr>
              <w:t>400</w:t>
            </w:r>
          </w:p>
        </w:tc>
        <w:tc>
          <w:tcPr>
            <w:tcW w:w="1350" w:type="dxa"/>
          </w:tcPr>
          <w:p w:rsidR="002E2A9D" w:rsidRPr="0093145A" w:rsidRDefault="002E2A9D" w:rsidP="000F078D">
            <w:pPr>
              <w:pStyle w:val="PlainText"/>
              <w:rPr>
                <w:szCs w:val="17"/>
              </w:rPr>
            </w:pPr>
            <w:r w:rsidRPr="0093145A">
              <w:rPr>
                <w:szCs w:val="17"/>
              </w:rPr>
              <w:t>400</w:t>
            </w: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 xml:space="preserve">Scomber japonicus </w:t>
            </w:r>
          </w:p>
        </w:tc>
        <w:tc>
          <w:tcPr>
            <w:tcW w:w="1170" w:type="dxa"/>
          </w:tcPr>
          <w:p w:rsidR="002E2A9D" w:rsidRPr="0093145A" w:rsidRDefault="002E2A9D" w:rsidP="000F078D">
            <w:pPr>
              <w:pStyle w:val="PlainText"/>
              <w:rPr>
                <w:szCs w:val="17"/>
              </w:rPr>
            </w:pPr>
            <w:r w:rsidRPr="0093145A">
              <w:rPr>
                <w:szCs w:val="17"/>
              </w:rPr>
              <w:t>2012-2013</w:t>
            </w:r>
          </w:p>
        </w:tc>
        <w:tc>
          <w:tcPr>
            <w:tcW w:w="1440" w:type="dxa"/>
          </w:tcPr>
          <w:p w:rsidR="002E2A9D" w:rsidRPr="0093145A" w:rsidRDefault="002E2A9D" w:rsidP="000F078D">
            <w:pPr>
              <w:pStyle w:val="PlainText"/>
              <w:rPr>
                <w:szCs w:val="17"/>
              </w:rPr>
            </w:pPr>
            <w:r w:rsidRPr="0093145A">
              <w:rPr>
                <w:szCs w:val="17"/>
              </w:rPr>
              <w:t>commercial</w:t>
            </w:r>
          </w:p>
        </w:tc>
        <w:tc>
          <w:tcPr>
            <w:tcW w:w="1002" w:type="dxa"/>
          </w:tcPr>
          <w:p w:rsidR="002E2A9D" w:rsidRPr="0093145A" w:rsidRDefault="002E2A9D" w:rsidP="000F078D">
            <w:pPr>
              <w:pStyle w:val="PlainText"/>
              <w:rPr>
                <w:szCs w:val="17"/>
              </w:rPr>
            </w:pPr>
            <w:r w:rsidRPr="0093145A">
              <w:rPr>
                <w:szCs w:val="17"/>
              </w:rPr>
              <w:t>0.025</w:t>
            </w:r>
          </w:p>
        </w:tc>
        <w:tc>
          <w:tcPr>
            <w:tcW w:w="1068" w:type="dxa"/>
          </w:tcPr>
          <w:p w:rsidR="002E2A9D" w:rsidRPr="0093145A" w:rsidRDefault="002E2A9D" w:rsidP="000F078D">
            <w:pPr>
              <w:pStyle w:val="PlainText"/>
              <w:rPr>
                <w:szCs w:val="17"/>
              </w:rPr>
            </w:pPr>
            <w:r w:rsidRPr="0093145A">
              <w:rPr>
                <w:szCs w:val="17"/>
              </w:rPr>
              <w:t>400</w:t>
            </w:r>
          </w:p>
        </w:tc>
        <w:tc>
          <w:tcPr>
            <w:tcW w:w="1170" w:type="dxa"/>
          </w:tcPr>
          <w:p w:rsidR="002E2A9D" w:rsidRPr="0093145A" w:rsidRDefault="002E2A9D" w:rsidP="000F078D">
            <w:pPr>
              <w:pStyle w:val="PlainText"/>
              <w:rPr>
                <w:szCs w:val="17"/>
              </w:rPr>
            </w:pPr>
            <w:r w:rsidRPr="0093145A">
              <w:rPr>
                <w:szCs w:val="17"/>
              </w:rPr>
              <w:t>400</w:t>
            </w:r>
          </w:p>
        </w:tc>
        <w:tc>
          <w:tcPr>
            <w:tcW w:w="1350" w:type="dxa"/>
          </w:tcPr>
          <w:p w:rsidR="002E2A9D" w:rsidRPr="0093145A" w:rsidRDefault="002E2A9D" w:rsidP="000F078D">
            <w:pPr>
              <w:pStyle w:val="PlainText"/>
              <w:rPr>
                <w:szCs w:val="17"/>
              </w:rPr>
            </w:pPr>
            <w:r w:rsidRPr="0093145A">
              <w:rPr>
                <w:szCs w:val="17"/>
              </w:rPr>
              <w:t>400</w:t>
            </w: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Shark-like Selachii</w:t>
            </w:r>
          </w:p>
        </w:tc>
        <w:tc>
          <w:tcPr>
            <w:tcW w:w="1170" w:type="dxa"/>
          </w:tcPr>
          <w:p w:rsidR="002E2A9D" w:rsidRPr="0093145A" w:rsidRDefault="002E2A9D" w:rsidP="000F078D">
            <w:pPr>
              <w:pStyle w:val="PlainText"/>
              <w:rPr>
                <w:szCs w:val="17"/>
              </w:rPr>
            </w:pPr>
            <w:r w:rsidRPr="0093145A">
              <w:rPr>
                <w:szCs w:val="17"/>
              </w:rPr>
              <w:t>2012-2013</w:t>
            </w:r>
          </w:p>
        </w:tc>
        <w:tc>
          <w:tcPr>
            <w:tcW w:w="1440" w:type="dxa"/>
          </w:tcPr>
          <w:p w:rsidR="002E2A9D" w:rsidRPr="0093145A" w:rsidRDefault="002E2A9D" w:rsidP="000F078D">
            <w:pPr>
              <w:pStyle w:val="PlainText"/>
              <w:rPr>
                <w:szCs w:val="17"/>
              </w:rPr>
            </w:pPr>
            <w:r w:rsidRPr="0093145A">
              <w:rPr>
                <w:szCs w:val="17"/>
              </w:rPr>
              <w:t>commercial</w:t>
            </w:r>
          </w:p>
        </w:tc>
        <w:tc>
          <w:tcPr>
            <w:tcW w:w="1002" w:type="dxa"/>
          </w:tcPr>
          <w:p w:rsidR="002E2A9D" w:rsidRPr="0093145A" w:rsidRDefault="002E2A9D" w:rsidP="000F078D">
            <w:pPr>
              <w:pStyle w:val="PlainText"/>
              <w:rPr>
                <w:szCs w:val="17"/>
              </w:rPr>
            </w:pPr>
            <w:r w:rsidRPr="0093145A">
              <w:rPr>
                <w:szCs w:val="17"/>
              </w:rPr>
              <w:t>0.025</w:t>
            </w:r>
          </w:p>
        </w:tc>
        <w:tc>
          <w:tcPr>
            <w:tcW w:w="1068" w:type="dxa"/>
          </w:tcPr>
          <w:p w:rsidR="002E2A9D" w:rsidRPr="0093145A" w:rsidRDefault="002E2A9D" w:rsidP="000F078D">
            <w:pPr>
              <w:pStyle w:val="PlainText"/>
              <w:rPr>
                <w:szCs w:val="17"/>
              </w:rPr>
            </w:pPr>
          </w:p>
        </w:tc>
        <w:tc>
          <w:tcPr>
            <w:tcW w:w="1170" w:type="dxa"/>
          </w:tcPr>
          <w:p w:rsidR="002E2A9D" w:rsidRPr="0093145A" w:rsidRDefault="002E2A9D" w:rsidP="000F078D">
            <w:pPr>
              <w:pStyle w:val="PlainText"/>
              <w:rPr>
                <w:szCs w:val="17"/>
              </w:rPr>
            </w:pPr>
          </w:p>
        </w:tc>
        <w:tc>
          <w:tcPr>
            <w:tcW w:w="1350" w:type="dxa"/>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Squatina aculeata</w:t>
            </w:r>
          </w:p>
        </w:tc>
        <w:tc>
          <w:tcPr>
            <w:tcW w:w="1170" w:type="dxa"/>
          </w:tcPr>
          <w:p w:rsidR="002E2A9D" w:rsidRPr="0093145A" w:rsidRDefault="002E2A9D" w:rsidP="000F078D">
            <w:pPr>
              <w:pStyle w:val="PlainText"/>
              <w:rPr>
                <w:szCs w:val="17"/>
              </w:rPr>
            </w:pPr>
            <w:r w:rsidRPr="0093145A">
              <w:rPr>
                <w:szCs w:val="17"/>
              </w:rPr>
              <w:t>2012-2013</w:t>
            </w:r>
          </w:p>
        </w:tc>
        <w:tc>
          <w:tcPr>
            <w:tcW w:w="1440" w:type="dxa"/>
          </w:tcPr>
          <w:p w:rsidR="002E2A9D" w:rsidRPr="0093145A" w:rsidRDefault="002E2A9D" w:rsidP="000F078D">
            <w:pPr>
              <w:pStyle w:val="PlainText"/>
              <w:rPr>
                <w:szCs w:val="17"/>
              </w:rPr>
            </w:pPr>
            <w:r w:rsidRPr="0093145A">
              <w:rPr>
                <w:szCs w:val="17"/>
              </w:rPr>
              <w:t>commercial</w:t>
            </w:r>
          </w:p>
        </w:tc>
        <w:tc>
          <w:tcPr>
            <w:tcW w:w="1002" w:type="dxa"/>
          </w:tcPr>
          <w:p w:rsidR="002E2A9D" w:rsidRPr="0093145A" w:rsidRDefault="002E2A9D" w:rsidP="000F078D">
            <w:pPr>
              <w:pStyle w:val="PlainText"/>
              <w:rPr>
                <w:szCs w:val="17"/>
              </w:rPr>
            </w:pPr>
            <w:r w:rsidRPr="0093145A">
              <w:rPr>
                <w:szCs w:val="17"/>
              </w:rPr>
              <w:t>0.025</w:t>
            </w:r>
          </w:p>
        </w:tc>
        <w:tc>
          <w:tcPr>
            <w:tcW w:w="1068" w:type="dxa"/>
          </w:tcPr>
          <w:p w:rsidR="002E2A9D" w:rsidRPr="0093145A" w:rsidRDefault="002E2A9D" w:rsidP="000F078D">
            <w:pPr>
              <w:pStyle w:val="PlainText"/>
              <w:rPr>
                <w:szCs w:val="17"/>
              </w:rPr>
            </w:pPr>
          </w:p>
        </w:tc>
        <w:tc>
          <w:tcPr>
            <w:tcW w:w="1170" w:type="dxa"/>
          </w:tcPr>
          <w:p w:rsidR="002E2A9D" w:rsidRPr="0093145A" w:rsidRDefault="002E2A9D" w:rsidP="000F078D">
            <w:pPr>
              <w:pStyle w:val="PlainText"/>
              <w:rPr>
                <w:szCs w:val="17"/>
              </w:rPr>
            </w:pPr>
          </w:p>
        </w:tc>
        <w:tc>
          <w:tcPr>
            <w:tcW w:w="1350" w:type="dxa"/>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Squatina aculeata</w:t>
            </w:r>
          </w:p>
        </w:tc>
        <w:tc>
          <w:tcPr>
            <w:tcW w:w="1170" w:type="dxa"/>
          </w:tcPr>
          <w:p w:rsidR="002E2A9D" w:rsidRPr="0093145A" w:rsidRDefault="002E2A9D" w:rsidP="000F078D">
            <w:pPr>
              <w:pStyle w:val="PlainText"/>
              <w:rPr>
                <w:szCs w:val="17"/>
              </w:rPr>
            </w:pPr>
            <w:r w:rsidRPr="0093145A">
              <w:rPr>
                <w:szCs w:val="17"/>
              </w:rPr>
              <w:t>2012-2013</w:t>
            </w:r>
          </w:p>
        </w:tc>
        <w:tc>
          <w:tcPr>
            <w:tcW w:w="1440" w:type="dxa"/>
          </w:tcPr>
          <w:p w:rsidR="002E2A9D" w:rsidRPr="0093145A" w:rsidRDefault="002E2A9D" w:rsidP="000F078D">
            <w:pPr>
              <w:pStyle w:val="PlainText"/>
              <w:rPr>
                <w:szCs w:val="17"/>
              </w:rPr>
            </w:pPr>
            <w:r w:rsidRPr="0093145A">
              <w:rPr>
                <w:szCs w:val="17"/>
              </w:rPr>
              <w:t>commercial</w:t>
            </w:r>
          </w:p>
        </w:tc>
        <w:tc>
          <w:tcPr>
            <w:tcW w:w="1002" w:type="dxa"/>
          </w:tcPr>
          <w:p w:rsidR="002E2A9D" w:rsidRPr="0093145A" w:rsidRDefault="002E2A9D" w:rsidP="000F078D">
            <w:pPr>
              <w:pStyle w:val="PlainText"/>
              <w:rPr>
                <w:szCs w:val="17"/>
              </w:rPr>
            </w:pPr>
            <w:r w:rsidRPr="0093145A">
              <w:rPr>
                <w:szCs w:val="17"/>
              </w:rPr>
              <w:t>0.025</w:t>
            </w:r>
          </w:p>
        </w:tc>
        <w:tc>
          <w:tcPr>
            <w:tcW w:w="1068" w:type="dxa"/>
          </w:tcPr>
          <w:p w:rsidR="002E2A9D" w:rsidRPr="0093145A" w:rsidRDefault="002E2A9D" w:rsidP="000F078D">
            <w:pPr>
              <w:pStyle w:val="PlainText"/>
              <w:rPr>
                <w:szCs w:val="17"/>
              </w:rPr>
            </w:pPr>
          </w:p>
        </w:tc>
        <w:tc>
          <w:tcPr>
            <w:tcW w:w="1170" w:type="dxa"/>
          </w:tcPr>
          <w:p w:rsidR="002E2A9D" w:rsidRPr="0093145A" w:rsidRDefault="002E2A9D" w:rsidP="000F078D">
            <w:pPr>
              <w:pStyle w:val="PlainText"/>
              <w:rPr>
                <w:szCs w:val="17"/>
              </w:rPr>
            </w:pPr>
          </w:p>
        </w:tc>
        <w:tc>
          <w:tcPr>
            <w:tcW w:w="1350" w:type="dxa"/>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Squatina squatina</w:t>
            </w:r>
          </w:p>
        </w:tc>
        <w:tc>
          <w:tcPr>
            <w:tcW w:w="1170" w:type="dxa"/>
          </w:tcPr>
          <w:p w:rsidR="002E2A9D" w:rsidRPr="0093145A" w:rsidRDefault="002E2A9D" w:rsidP="000F078D">
            <w:pPr>
              <w:pStyle w:val="PlainText"/>
              <w:rPr>
                <w:szCs w:val="17"/>
              </w:rPr>
            </w:pPr>
            <w:r w:rsidRPr="0093145A">
              <w:rPr>
                <w:szCs w:val="17"/>
              </w:rPr>
              <w:t>2012-2013</w:t>
            </w:r>
          </w:p>
        </w:tc>
        <w:tc>
          <w:tcPr>
            <w:tcW w:w="1440" w:type="dxa"/>
          </w:tcPr>
          <w:p w:rsidR="002E2A9D" w:rsidRPr="0093145A" w:rsidRDefault="002E2A9D" w:rsidP="000F078D">
            <w:pPr>
              <w:pStyle w:val="PlainText"/>
              <w:rPr>
                <w:szCs w:val="17"/>
              </w:rPr>
            </w:pPr>
            <w:r w:rsidRPr="0093145A">
              <w:rPr>
                <w:szCs w:val="17"/>
              </w:rPr>
              <w:t>commercial</w:t>
            </w:r>
          </w:p>
        </w:tc>
        <w:tc>
          <w:tcPr>
            <w:tcW w:w="1002" w:type="dxa"/>
          </w:tcPr>
          <w:p w:rsidR="002E2A9D" w:rsidRPr="0093145A" w:rsidRDefault="002E2A9D" w:rsidP="000F078D">
            <w:pPr>
              <w:pStyle w:val="PlainText"/>
              <w:rPr>
                <w:szCs w:val="17"/>
              </w:rPr>
            </w:pPr>
            <w:r w:rsidRPr="0093145A">
              <w:rPr>
                <w:szCs w:val="17"/>
              </w:rPr>
              <w:t>0.025</w:t>
            </w:r>
          </w:p>
        </w:tc>
        <w:tc>
          <w:tcPr>
            <w:tcW w:w="1068" w:type="dxa"/>
          </w:tcPr>
          <w:p w:rsidR="002E2A9D" w:rsidRPr="0093145A" w:rsidRDefault="002E2A9D" w:rsidP="000F078D">
            <w:pPr>
              <w:pStyle w:val="PlainText"/>
              <w:rPr>
                <w:szCs w:val="17"/>
              </w:rPr>
            </w:pPr>
          </w:p>
        </w:tc>
        <w:tc>
          <w:tcPr>
            <w:tcW w:w="1170" w:type="dxa"/>
          </w:tcPr>
          <w:p w:rsidR="002E2A9D" w:rsidRPr="0093145A" w:rsidRDefault="002E2A9D" w:rsidP="000F078D">
            <w:pPr>
              <w:pStyle w:val="PlainText"/>
              <w:rPr>
                <w:szCs w:val="17"/>
              </w:rPr>
            </w:pPr>
          </w:p>
        </w:tc>
        <w:tc>
          <w:tcPr>
            <w:tcW w:w="1350" w:type="dxa"/>
          </w:tcPr>
          <w:p w:rsidR="002E2A9D" w:rsidRPr="0093145A" w:rsidRDefault="002E2A9D" w:rsidP="000F078D">
            <w:pPr>
              <w:pStyle w:val="PlainText"/>
              <w:rPr>
                <w:szCs w:val="17"/>
              </w:rPr>
            </w:pPr>
          </w:p>
        </w:tc>
      </w:tr>
      <w:tr w:rsidR="002E2A9D" w:rsidRPr="0093145A" w:rsidTr="000F078D">
        <w:tc>
          <w:tcPr>
            <w:tcW w:w="1998" w:type="dxa"/>
          </w:tcPr>
          <w:p w:rsidR="002E2A9D" w:rsidRPr="0093145A" w:rsidRDefault="002E2A9D" w:rsidP="000F078D">
            <w:pPr>
              <w:pStyle w:val="PlainText"/>
              <w:rPr>
                <w:i/>
                <w:iCs/>
                <w:sz w:val="16"/>
                <w:szCs w:val="16"/>
                <w:lang w:eastAsia="fr-FR"/>
              </w:rPr>
            </w:pPr>
            <w:r w:rsidRPr="0093145A">
              <w:rPr>
                <w:i/>
                <w:iCs/>
                <w:sz w:val="16"/>
                <w:szCs w:val="16"/>
                <w:lang w:eastAsia="fr-FR"/>
              </w:rPr>
              <w:t>Trachurus spp.</w:t>
            </w:r>
          </w:p>
        </w:tc>
        <w:tc>
          <w:tcPr>
            <w:tcW w:w="1170" w:type="dxa"/>
          </w:tcPr>
          <w:p w:rsidR="002E2A9D" w:rsidRPr="0093145A" w:rsidRDefault="002E2A9D" w:rsidP="000F078D">
            <w:pPr>
              <w:pStyle w:val="PlainText"/>
              <w:rPr>
                <w:szCs w:val="17"/>
              </w:rPr>
            </w:pPr>
            <w:r w:rsidRPr="0093145A">
              <w:rPr>
                <w:szCs w:val="17"/>
              </w:rPr>
              <w:t>2012-2013</w:t>
            </w:r>
          </w:p>
        </w:tc>
        <w:tc>
          <w:tcPr>
            <w:tcW w:w="1440" w:type="dxa"/>
          </w:tcPr>
          <w:p w:rsidR="002E2A9D" w:rsidRPr="0093145A" w:rsidRDefault="002E2A9D" w:rsidP="000F078D">
            <w:pPr>
              <w:pStyle w:val="PlainText"/>
              <w:rPr>
                <w:szCs w:val="17"/>
              </w:rPr>
            </w:pPr>
            <w:r w:rsidRPr="0093145A">
              <w:rPr>
                <w:szCs w:val="17"/>
              </w:rPr>
              <w:t>commercial</w:t>
            </w:r>
          </w:p>
        </w:tc>
        <w:tc>
          <w:tcPr>
            <w:tcW w:w="1002" w:type="dxa"/>
          </w:tcPr>
          <w:p w:rsidR="002E2A9D" w:rsidRPr="0093145A" w:rsidRDefault="002E2A9D" w:rsidP="000F078D">
            <w:pPr>
              <w:pStyle w:val="PlainText"/>
              <w:rPr>
                <w:szCs w:val="17"/>
              </w:rPr>
            </w:pPr>
            <w:r w:rsidRPr="0093145A">
              <w:rPr>
                <w:szCs w:val="17"/>
              </w:rPr>
              <w:t>0.025</w:t>
            </w:r>
          </w:p>
        </w:tc>
        <w:tc>
          <w:tcPr>
            <w:tcW w:w="1068" w:type="dxa"/>
          </w:tcPr>
          <w:p w:rsidR="002E2A9D" w:rsidRPr="0093145A" w:rsidRDefault="002E2A9D" w:rsidP="000F078D">
            <w:pPr>
              <w:pStyle w:val="PlainText"/>
              <w:rPr>
                <w:szCs w:val="17"/>
              </w:rPr>
            </w:pPr>
            <w:r w:rsidRPr="0093145A">
              <w:rPr>
                <w:szCs w:val="17"/>
              </w:rPr>
              <w:t>400</w:t>
            </w:r>
          </w:p>
        </w:tc>
        <w:tc>
          <w:tcPr>
            <w:tcW w:w="1170" w:type="dxa"/>
          </w:tcPr>
          <w:p w:rsidR="002E2A9D" w:rsidRPr="0093145A" w:rsidRDefault="002E2A9D" w:rsidP="000F078D">
            <w:pPr>
              <w:pStyle w:val="PlainText"/>
              <w:rPr>
                <w:szCs w:val="17"/>
              </w:rPr>
            </w:pPr>
            <w:r w:rsidRPr="0093145A">
              <w:rPr>
                <w:szCs w:val="17"/>
              </w:rPr>
              <w:t>400</w:t>
            </w:r>
          </w:p>
        </w:tc>
        <w:tc>
          <w:tcPr>
            <w:tcW w:w="1350" w:type="dxa"/>
          </w:tcPr>
          <w:p w:rsidR="002E2A9D" w:rsidRPr="0093145A" w:rsidRDefault="002E2A9D" w:rsidP="000F078D">
            <w:pPr>
              <w:pStyle w:val="PlainText"/>
              <w:rPr>
                <w:szCs w:val="17"/>
              </w:rPr>
            </w:pPr>
            <w:r w:rsidRPr="0093145A">
              <w:rPr>
                <w:szCs w:val="17"/>
              </w:rPr>
              <w:t>400</w:t>
            </w:r>
          </w:p>
        </w:tc>
      </w:tr>
    </w:tbl>
    <w:p w:rsidR="002E2A9D" w:rsidRDefault="002E2A9D" w:rsidP="000F078D">
      <w:pPr>
        <w:pStyle w:val="PlainText"/>
      </w:pPr>
    </w:p>
    <w:p w:rsidR="002E2A9D" w:rsidRDefault="002E2A9D" w:rsidP="000F078D">
      <w:pPr>
        <w:pStyle w:val="PlainText"/>
      </w:pPr>
    </w:p>
    <w:p w:rsidR="002E2A9D" w:rsidRPr="0076397E" w:rsidRDefault="002E2A9D" w:rsidP="000F078D">
      <w:pPr>
        <w:pStyle w:val="PlainText"/>
      </w:pPr>
      <w:r w:rsidRPr="0076397E">
        <w:t xml:space="preserve">For the AR (reporting) </w:t>
      </w:r>
    </w:p>
    <w:p w:rsidR="002E2A9D" w:rsidRPr="00016AAE" w:rsidRDefault="002E2A9D" w:rsidP="00E774F5">
      <w:pPr>
        <w:pStyle w:val="PlainText"/>
        <w:numPr>
          <w:ilvl w:val="0"/>
          <w:numId w:val="48"/>
        </w:numPr>
      </w:pPr>
      <w:r w:rsidRPr="00016AAE">
        <w:t>For each metier (Table III_C_3):</w:t>
      </w:r>
    </w:p>
    <w:p w:rsidR="002E2A9D" w:rsidRPr="00016AAE" w:rsidRDefault="002E2A9D" w:rsidP="00E774F5">
      <w:pPr>
        <w:pStyle w:val="PlainText"/>
        <w:numPr>
          <w:ilvl w:val="1"/>
          <w:numId w:val="48"/>
        </w:numPr>
      </w:pPr>
      <w:r w:rsidRPr="00016AAE">
        <w:t>Total number of trips carried out by the metier</w:t>
      </w:r>
    </w:p>
    <w:p w:rsidR="002E2A9D" w:rsidRPr="00016AAE" w:rsidRDefault="002E2A9D" w:rsidP="00E774F5">
      <w:pPr>
        <w:pStyle w:val="PlainText"/>
        <w:numPr>
          <w:ilvl w:val="1"/>
          <w:numId w:val="48"/>
        </w:numPr>
      </w:pPr>
      <w:r w:rsidRPr="00016AAE">
        <w:t>Total achieved number of sampling trips</w:t>
      </w:r>
    </w:p>
    <w:p w:rsidR="002E2A9D" w:rsidRPr="00016AAE" w:rsidRDefault="002E2A9D" w:rsidP="00E774F5">
      <w:pPr>
        <w:pStyle w:val="PlainText"/>
        <w:numPr>
          <w:ilvl w:val="1"/>
          <w:numId w:val="48"/>
        </w:numPr>
      </w:pPr>
      <w:r w:rsidRPr="00016AAE">
        <w:t>Achieved number of trips carried out on board</w:t>
      </w:r>
    </w:p>
    <w:p w:rsidR="002E2A9D" w:rsidRPr="00016AAE" w:rsidRDefault="002E2A9D" w:rsidP="00E774F5">
      <w:pPr>
        <w:pStyle w:val="PlainText"/>
        <w:numPr>
          <w:ilvl w:val="1"/>
          <w:numId w:val="48"/>
        </w:numPr>
      </w:pPr>
      <w:r w:rsidRPr="00016AAE">
        <w:t xml:space="preserve">Achieved number of trips carried on shore </w:t>
      </w:r>
    </w:p>
    <w:p w:rsidR="002E2A9D" w:rsidRPr="00016AAE" w:rsidRDefault="002E2A9D" w:rsidP="000F078D">
      <w:pPr>
        <w:pStyle w:val="Plain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28"/>
        <w:gridCol w:w="1170"/>
        <w:gridCol w:w="1170"/>
        <w:gridCol w:w="1170"/>
        <w:gridCol w:w="1170"/>
      </w:tblGrid>
      <w:tr w:rsidR="002E2A9D" w:rsidRPr="0093145A" w:rsidTr="000F078D">
        <w:trPr>
          <w:trHeight w:val="125"/>
        </w:trPr>
        <w:tc>
          <w:tcPr>
            <w:tcW w:w="2628" w:type="dxa"/>
          </w:tcPr>
          <w:p w:rsidR="002E2A9D" w:rsidRPr="0093145A" w:rsidRDefault="002E2A9D" w:rsidP="000F078D">
            <w:pPr>
              <w:pStyle w:val="PlainText"/>
            </w:pPr>
            <w:r w:rsidRPr="0093145A">
              <w:t>metier code</w:t>
            </w:r>
          </w:p>
        </w:tc>
        <w:tc>
          <w:tcPr>
            <w:tcW w:w="1170" w:type="dxa"/>
          </w:tcPr>
          <w:p w:rsidR="002E2A9D" w:rsidRPr="0093145A" w:rsidRDefault="002E2A9D" w:rsidP="000F078D">
            <w:pPr>
              <w:pStyle w:val="PlainText"/>
            </w:pPr>
            <w:r w:rsidRPr="0093145A">
              <w:t>year</w:t>
            </w:r>
          </w:p>
        </w:tc>
        <w:tc>
          <w:tcPr>
            <w:tcW w:w="1170" w:type="dxa"/>
          </w:tcPr>
          <w:p w:rsidR="002E2A9D" w:rsidRPr="0093145A" w:rsidRDefault="002E2A9D" w:rsidP="000F078D">
            <w:pPr>
              <w:pStyle w:val="PlainText"/>
            </w:pPr>
            <w:r w:rsidRPr="0093145A">
              <w:t>Total number of trips achieved in the area</w:t>
            </w:r>
          </w:p>
        </w:tc>
        <w:tc>
          <w:tcPr>
            <w:tcW w:w="1170" w:type="dxa"/>
          </w:tcPr>
          <w:p w:rsidR="002E2A9D" w:rsidRPr="0093145A" w:rsidRDefault="002E2A9D" w:rsidP="000F078D">
            <w:pPr>
              <w:pStyle w:val="PlainText"/>
            </w:pPr>
            <w:r w:rsidRPr="0093145A">
              <w:t>Number of trips to be sampled on board</w:t>
            </w:r>
          </w:p>
        </w:tc>
        <w:tc>
          <w:tcPr>
            <w:tcW w:w="1170" w:type="dxa"/>
          </w:tcPr>
          <w:p w:rsidR="002E2A9D" w:rsidRPr="0093145A" w:rsidRDefault="002E2A9D" w:rsidP="000F078D">
            <w:pPr>
              <w:pStyle w:val="PlainText"/>
            </w:pPr>
            <w:r w:rsidRPr="0093145A">
              <w:t>Number of trips to be sampled on shore</w:t>
            </w:r>
          </w:p>
        </w:tc>
      </w:tr>
      <w:tr w:rsidR="002E2A9D" w:rsidRPr="0093145A" w:rsidTr="000F078D">
        <w:tc>
          <w:tcPr>
            <w:tcW w:w="2628" w:type="dxa"/>
          </w:tcPr>
          <w:p w:rsidR="002E2A9D" w:rsidRPr="0093145A" w:rsidRDefault="002E2A9D" w:rsidP="000F078D">
            <w:pPr>
              <w:pStyle w:val="PlainText"/>
            </w:pPr>
            <w:r w:rsidRPr="0093145A">
              <w:t>OTM_SPF_&gt;40_0_0_I</w:t>
            </w:r>
          </w:p>
        </w:tc>
        <w:tc>
          <w:tcPr>
            <w:tcW w:w="1170" w:type="dxa"/>
          </w:tcPr>
          <w:p w:rsidR="002E2A9D" w:rsidRPr="0093145A" w:rsidRDefault="002E2A9D" w:rsidP="000F078D">
            <w:pPr>
              <w:pStyle w:val="PlainText"/>
            </w:pPr>
            <w:r w:rsidRPr="0093145A">
              <w:t>2012</w:t>
            </w:r>
          </w:p>
        </w:tc>
        <w:tc>
          <w:tcPr>
            <w:tcW w:w="1170" w:type="dxa"/>
          </w:tcPr>
          <w:p w:rsidR="002E2A9D" w:rsidRPr="0093145A" w:rsidRDefault="002E2A9D" w:rsidP="000F078D">
            <w:pPr>
              <w:pStyle w:val="PlainText"/>
            </w:pPr>
            <w:r>
              <w:t>12</w:t>
            </w:r>
          </w:p>
        </w:tc>
        <w:tc>
          <w:tcPr>
            <w:tcW w:w="1170" w:type="dxa"/>
          </w:tcPr>
          <w:p w:rsidR="002E2A9D" w:rsidRPr="0093145A" w:rsidRDefault="002E2A9D" w:rsidP="000F078D">
            <w:pPr>
              <w:pStyle w:val="PlainText"/>
            </w:pPr>
            <w:r>
              <w:t>12</w:t>
            </w:r>
          </w:p>
        </w:tc>
        <w:tc>
          <w:tcPr>
            <w:tcW w:w="1170" w:type="dxa"/>
          </w:tcPr>
          <w:p w:rsidR="002E2A9D" w:rsidRPr="0093145A" w:rsidRDefault="002E2A9D" w:rsidP="000F078D">
            <w:pPr>
              <w:pStyle w:val="PlainText"/>
            </w:pPr>
          </w:p>
        </w:tc>
      </w:tr>
      <w:tr w:rsidR="002E2A9D" w:rsidRPr="0093145A" w:rsidTr="000F078D">
        <w:tc>
          <w:tcPr>
            <w:tcW w:w="2628" w:type="dxa"/>
          </w:tcPr>
          <w:p w:rsidR="002E2A9D" w:rsidRPr="0093145A" w:rsidRDefault="002E2A9D" w:rsidP="000F078D">
            <w:pPr>
              <w:pStyle w:val="PlainText"/>
            </w:pPr>
            <w:r w:rsidRPr="0093145A">
              <w:t>OTM_SPF_&gt;40_0_0_I</w:t>
            </w:r>
          </w:p>
        </w:tc>
        <w:tc>
          <w:tcPr>
            <w:tcW w:w="1170" w:type="dxa"/>
          </w:tcPr>
          <w:p w:rsidR="002E2A9D" w:rsidRPr="0093145A" w:rsidRDefault="002E2A9D" w:rsidP="000F078D">
            <w:pPr>
              <w:pStyle w:val="PlainText"/>
            </w:pPr>
            <w:r w:rsidRPr="0093145A">
              <w:t>2013</w:t>
            </w:r>
          </w:p>
        </w:tc>
        <w:tc>
          <w:tcPr>
            <w:tcW w:w="1170" w:type="dxa"/>
          </w:tcPr>
          <w:p w:rsidR="002E2A9D" w:rsidRPr="0093145A" w:rsidRDefault="002E2A9D" w:rsidP="000F078D">
            <w:pPr>
              <w:pStyle w:val="PlainText"/>
            </w:pPr>
            <w:r>
              <w:t>12</w:t>
            </w:r>
          </w:p>
        </w:tc>
        <w:tc>
          <w:tcPr>
            <w:tcW w:w="1170" w:type="dxa"/>
          </w:tcPr>
          <w:p w:rsidR="002E2A9D" w:rsidRPr="0093145A" w:rsidRDefault="002E2A9D" w:rsidP="000F078D">
            <w:pPr>
              <w:pStyle w:val="PlainText"/>
            </w:pPr>
            <w:r>
              <w:t>12</w:t>
            </w:r>
          </w:p>
        </w:tc>
        <w:tc>
          <w:tcPr>
            <w:tcW w:w="1170" w:type="dxa"/>
          </w:tcPr>
          <w:p w:rsidR="002E2A9D" w:rsidRPr="0093145A" w:rsidRDefault="002E2A9D" w:rsidP="000F078D">
            <w:pPr>
              <w:pStyle w:val="PlainText"/>
            </w:pPr>
          </w:p>
        </w:tc>
      </w:tr>
    </w:tbl>
    <w:p w:rsidR="002E2A9D" w:rsidRDefault="002E2A9D" w:rsidP="000F078D">
      <w:pPr>
        <w:pStyle w:val="PlainText"/>
      </w:pPr>
    </w:p>
    <w:p w:rsidR="002E2A9D" w:rsidRDefault="002E2A9D" w:rsidP="000F078D">
      <w:pPr>
        <w:pStyle w:val="PlainText"/>
      </w:pPr>
    </w:p>
    <w:p w:rsidR="002E2A9D" w:rsidRPr="00016AAE" w:rsidRDefault="002E2A9D" w:rsidP="00E774F5">
      <w:pPr>
        <w:pStyle w:val="PlainText"/>
        <w:numPr>
          <w:ilvl w:val="0"/>
          <w:numId w:val="47"/>
        </w:numPr>
      </w:pPr>
      <w:r>
        <w:br w:type="page"/>
      </w:r>
      <w:r w:rsidRPr="00016AAE">
        <w:t>For metiers combined by species(Table III_C_5):</w:t>
      </w:r>
    </w:p>
    <w:p w:rsidR="002E2A9D" w:rsidRPr="00016AAE" w:rsidRDefault="002E2A9D" w:rsidP="00E774F5">
      <w:pPr>
        <w:pStyle w:val="PlainText"/>
        <w:numPr>
          <w:ilvl w:val="1"/>
          <w:numId w:val="47"/>
        </w:numPr>
      </w:pPr>
      <w:r w:rsidRPr="00016AAE">
        <w:t>There is a problem with this table (specification will follow later)</w:t>
      </w:r>
    </w:p>
    <w:p w:rsidR="002E2A9D" w:rsidRDefault="002E2A9D" w:rsidP="00150812">
      <w:pPr>
        <w:pStyle w:val="PlainText"/>
      </w:pPr>
    </w:p>
    <w:p w:rsidR="002E2A9D" w:rsidRPr="00016AAE" w:rsidRDefault="002E2A9D" w:rsidP="00E774F5">
      <w:pPr>
        <w:pStyle w:val="PlainText"/>
        <w:numPr>
          <w:ilvl w:val="0"/>
          <w:numId w:val="47"/>
        </w:numPr>
      </w:pPr>
      <w:r w:rsidRPr="00016AAE">
        <w:t>For the stock related variables by stock (Table III_E_3)</w:t>
      </w:r>
    </w:p>
    <w:p w:rsidR="002E2A9D" w:rsidRPr="00016AAE" w:rsidRDefault="002E2A9D" w:rsidP="00E774F5">
      <w:pPr>
        <w:pStyle w:val="PlainText"/>
        <w:numPr>
          <w:ilvl w:val="1"/>
          <w:numId w:val="47"/>
        </w:numPr>
      </w:pPr>
      <w:r w:rsidRPr="00016AAE">
        <w:t xml:space="preserve">Achieved number of fish measured for weight &amp; length, </w:t>
      </w:r>
    </w:p>
    <w:p w:rsidR="002E2A9D" w:rsidRPr="00016AAE" w:rsidRDefault="002E2A9D" w:rsidP="00E774F5">
      <w:pPr>
        <w:pStyle w:val="PlainText"/>
        <w:numPr>
          <w:ilvl w:val="1"/>
          <w:numId w:val="47"/>
        </w:numPr>
      </w:pPr>
      <w:r w:rsidRPr="00016AAE">
        <w:t xml:space="preserve">Achieved number of fish investigated for maturity &amp; length and </w:t>
      </w:r>
    </w:p>
    <w:p w:rsidR="002E2A9D" w:rsidRDefault="002E2A9D" w:rsidP="00E774F5">
      <w:pPr>
        <w:pStyle w:val="PlainText"/>
        <w:numPr>
          <w:ilvl w:val="1"/>
          <w:numId w:val="47"/>
        </w:numPr>
      </w:pPr>
      <w:r w:rsidRPr="00016AAE">
        <w:t xml:space="preserve">Achieved number of fish investigated for sex-ratio &amp; length </w:t>
      </w:r>
    </w:p>
    <w:p w:rsidR="002E2A9D" w:rsidRPr="00016AAE" w:rsidRDefault="002E2A9D" w:rsidP="000F078D">
      <w:pPr>
        <w:pStyle w:val="PlainText"/>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96"/>
        <w:gridCol w:w="1169"/>
        <w:gridCol w:w="813"/>
        <w:gridCol w:w="900"/>
        <w:gridCol w:w="990"/>
        <w:gridCol w:w="990"/>
        <w:gridCol w:w="900"/>
        <w:gridCol w:w="990"/>
        <w:gridCol w:w="900"/>
      </w:tblGrid>
      <w:tr w:rsidR="002E2A9D" w:rsidRPr="0093145A" w:rsidTr="000F078D">
        <w:trPr>
          <w:trHeight w:val="125"/>
          <w:tblHeader/>
        </w:trPr>
        <w:tc>
          <w:tcPr>
            <w:tcW w:w="1996" w:type="dxa"/>
          </w:tcPr>
          <w:p w:rsidR="002E2A9D" w:rsidRPr="0093145A" w:rsidRDefault="002E2A9D" w:rsidP="000F078D">
            <w:pPr>
              <w:pStyle w:val="PlainText"/>
              <w:rPr>
                <w:sz w:val="16"/>
                <w:szCs w:val="16"/>
              </w:rPr>
            </w:pPr>
            <w:r w:rsidRPr="0093145A">
              <w:rPr>
                <w:sz w:val="16"/>
                <w:szCs w:val="16"/>
              </w:rPr>
              <w:t>species</w:t>
            </w:r>
          </w:p>
        </w:tc>
        <w:tc>
          <w:tcPr>
            <w:tcW w:w="1169" w:type="dxa"/>
          </w:tcPr>
          <w:p w:rsidR="002E2A9D" w:rsidRPr="0093145A" w:rsidRDefault="002E2A9D" w:rsidP="000F078D">
            <w:pPr>
              <w:pStyle w:val="PlainText"/>
              <w:rPr>
                <w:sz w:val="16"/>
                <w:szCs w:val="16"/>
              </w:rPr>
            </w:pPr>
            <w:r w:rsidRPr="0093145A">
              <w:rPr>
                <w:sz w:val="16"/>
                <w:szCs w:val="16"/>
              </w:rPr>
              <w:t>by year</w:t>
            </w:r>
          </w:p>
        </w:tc>
        <w:tc>
          <w:tcPr>
            <w:tcW w:w="813" w:type="dxa"/>
          </w:tcPr>
          <w:p w:rsidR="002E2A9D" w:rsidRPr="0093145A" w:rsidRDefault="002E2A9D" w:rsidP="000F078D">
            <w:pPr>
              <w:pStyle w:val="PlainText"/>
              <w:rPr>
                <w:sz w:val="16"/>
                <w:szCs w:val="16"/>
              </w:rPr>
            </w:pPr>
            <w:r w:rsidRPr="0093145A">
              <w:rPr>
                <w:sz w:val="16"/>
                <w:szCs w:val="16"/>
              </w:rPr>
              <w:t>data source</w:t>
            </w:r>
          </w:p>
        </w:tc>
        <w:tc>
          <w:tcPr>
            <w:tcW w:w="2880" w:type="dxa"/>
            <w:gridSpan w:val="3"/>
          </w:tcPr>
          <w:p w:rsidR="002E2A9D" w:rsidRPr="0093145A" w:rsidRDefault="002E2A9D" w:rsidP="000F078D">
            <w:pPr>
              <w:pStyle w:val="PlainText"/>
              <w:rPr>
                <w:sz w:val="16"/>
                <w:szCs w:val="16"/>
              </w:rPr>
            </w:pPr>
            <w:r w:rsidRPr="0093145A">
              <w:rPr>
                <w:sz w:val="16"/>
                <w:szCs w:val="16"/>
              </w:rPr>
              <w:t>Achieved No of individuals measured at a regional level</w:t>
            </w:r>
          </w:p>
        </w:tc>
        <w:tc>
          <w:tcPr>
            <w:tcW w:w="2790" w:type="dxa"/>
            <w:gridSpan w:val="3"/>
          </w:tcPr>
          <w:p w:rsidR="002E2A9D" w:rsidRPr="0093145A" w:rsidRDefault="002E2A9D" w:rsidP="000F078D">
            <w:pPr>
              <w:pStyle w:val="PlainText"/>
              <w:rPr>
                <w:sz w:val="16"/>
                <w:szCs w:val="16"/>
              </w:rPr>
            </w:pPr>
            <w:r w:rsidRPr="0093145A">
              <w:rPr>
                <w:sz w:val="16"/>
                <w:szCs w:val="16"/>
              </w:rPr>
              <w:t>precision achieved</w:t>
            </w:r>
          </w:p>
          <w:p w:rsidR="002E2A9D" w:rsidRPr="0093145A" w:rsidRDefault="002E2A9D" w:rsidP="000F078D">
            <w:pPr>
              <w:pStyle w:val="PlainText"/>
              <w:rPr>
                <w:sz w:val="16"/>
                <w:szCs w:val="16"/>
              </w:rPr>
            </w:pPr>
          </w:p>
        </w:tc>
      </w:tr>
      <w:tr w:rsidR="002E2A9D" w:rsidRPr="0093145A" w:rsidTr="000F078D">
        <w:trPr>
          <w:tblHeader/>
        </w:trPr>
        <w:tc>
          <w:tcPr>
            <w:tcW w:w="1996" w:type="dxa"/>
          </w:tcPr>
          <w:p w:rsidR="002E2A9D" w:rsidRPr="0093145A" w:rsidRDefault="002E2A9D" w:rsidP="000F078D">
            <w:pPr>
              <w:pStyle w:val="PlainText"/>
              <w:rPr>
                <w:i/>
                <w:iCs/>
                <w:sz w:val="16"/>
                <w:szCs w:val="16"/>
                <w:lang w:eastAsia="fr-FR"/>
              </w:rPr>
            </w:pPr>
          </w:p>
        </w:tc>
        <w:tc>
          <w:tcPr>
            <w:tcW w:w="1169" w:type="dxa"/>
          </w:tcPr>
          <w:p w:rsidR="002E2A9D" w:rsidRPr="0093145A" w:rsidRDefault="002E2A9D" w:rsidP="000F078D">
            <w:pPr>
              <w:pStyle w:val="PlainText"/>
              <w:rPr>
                <w:sz w:val="16"/>
                <w:szCs w:val="16"/>
              </w:rPr>
            </w:pPr>
          </w:p>
        </w:tc>
        <w:tc>
          <w:tcPr>
            <w:tcW w:w="813" w:type="dxa"/>
          </w:tcPr>
          <w:p w:rsidR="002E2A9D" w:rsidRPr="0093145A" w:rsidRDefault="002E2A9D" w:rsidP="000F078D">
            <w:pPr>
              <w:pStyle w:val="PlainText"/>
              <w:rPr>
                <w:sz w:val="16"/>
                <w:szCs w:val="16"/>
              </w:rPr>
            </w:pPr>
          </w:p>
        </w:tc>
        <w:tc>
          <w:tcPr>
            <w:tcW w:w="900" w:type="dxa"/>
          </w:tcPr>
          <w:p w:rsidR="002E2A9D" w:rsidRPr="0093145A" w:rsidRDefault="002E2A9D" w:rsidP="000F078D">
            <w:pPr>
              <w:pStyle w:val="PlainText"/>
              <w:rPr>
                <w:sz w:val="16"/>
                <w:szCs w:val="16"/>
              </w:rPr>
            </w:pPr>
            <w:r w:rsidRPr="0093145A">
              <w:rPr>
                <w:sz w:val="16"/>
                <w:szCs w:val="16"/>
              </w:rPr>
              <w:t>weight  &amp; length</w:t>
            </w:r>
          </w:p>
        </w:tc>
        <w:tc>
          <w:tcPr>
            <w:tcW w:w="990" w:type="dxa"/>
          </w:tcPr>
          <w:p w:rsidR="002E2A9D" w:rsidRPr="0093145A" w:rsidRDefault="002E2A9D" w:rsidP="000F078D">
            <w:pPr>
              <w:pStyle w:val="PlainText"/>
              <w:rPr>
                <w:sz w:val="16"/>
                <w:szCs w:val="16"/>
              </w:rPr>
            </w:pPr>
            <w:r w:rsidRPr="0093145A">
              <w:rPr>
                <w:sz w:val="16"/>
                <w:szCs w:val="16"/>
              </w:rPr>
              <w:t>maturity  &amp; length</w:t>
            </w:r>
          </w:p>
        </w:tc>
        <w:tc>
          <w:tcPr>
            <w:tcW w:w="990" w:type="dxa"/>
          </w:tcPr>
          <w:p w:rsidR="002E2A9D" w:rsidRPr="0093145A" w:rsidRDefault="002E2A9D" w:rsidP="000F078D">
            <w:pPr>
              <w:pStyle w:val="PlainText"/>
              <w:rPr>
                <w:sz w:val="16"/>
                <w:szCs w:val="16"/>
              </w:rPr>
            </w:pPr>
            <w:r w:rsidRPr="0093145A">
              <w:rPr>
                <w:sz w:val="16"/>
                <w:szCs w:val="16"/>
              </w:rPr>
              <w:t xml:space="preserve">sex-ratio  &amp; length </w:t>
            </w:r>
          </w:p>
        </w:tc>
        <w:tc>
          <w:tcPr>
            <w:tcW w:w="900" w:type="dxa"/>
          </w:tcPr>
          <w:p w:rsidR="002E2A9D" w:rsidRPr="0093145A" w:rsidRDefault="002E2A9D" w:rsidP="000F078D">
            <w:pPr>
              <w:pStyle w:val="PlainText"/>
              <w:rPr>
                <w:sz w:val="16"/>
                <w:szCs w:val="16"/>
              </w:rPr>
            </w:pPr>
            <w:r w:rsidRPr="0093145A">
              <w:rPr>
                <w:sz w:val="16"/>
                <w:szCs w:val="16"/>
              </w:rPr>
              <w:t>weight  &amp; length</w:t>
            </w:r>
          </w:p>
        </w:tc>
        <w:tc>
          <w:tcPr>
            <w:tcW w:w="990" w:type="dxa"/>
          </w:tcPr>
          <w:p w:rsidR="002E2A9D" w:rsidRPr="0093145A" w:rsidRDefault="002E2A9D" w:rsidP="000F078D">
            <w:pPr>
              <w:pStyle w:val="PlainText"/>
              <w:rPr>
                <w:sz w:val="16"/>
                <w:szCs w:val="16"/>
              </w:rPr>
            </w:pPr>
            <w:r w:rsidRPr="0093145A">
              <w:rPr>
                <w:sz w:val="16"/>
                <w:szCs w:val="16"/>
              </w:rPr>
              <w:t>maturity  &amp; length</w:t>
            </w:r>
          </w:p>
        </w:tc>
        <w:tc>
          <w:tcPr>
            <w:tcW w:w="900" w:type="dxa"/>
          </w:tcPr>
          <w:p w:rsidR="002E2A9D" w:rsidRPr="0093145A" w:rsidRDefault="002E2A9D" w:rsidP="000F078D">
            <w:pPr>
              <w:pStyle w:val="PlainText"/>
              <w:rPr>
                <w:sz w:val="16"/>
                <w:szCs w:val="16"/>
              </w:rPr>
            </w:pPr>
            <w:r w:rsidRPr="0093145A">
              <w:rPr>
                <w:sz w:val="16"/>
                <w:szCs w:val="16"/>
              </w:rPr>
              <w:t xml:space="preserve">sex-ratio  &amp; length </w:t>
            </w:r>
          </w:p>
        </w:tc>
      </w:tr>
      <w:tr w:rsidR="002E2A9D" w:rsidRPr="0093145A" w:rsidTr="000F078D">
        <w:tc>
          <w:tcPr>
            <w:tcW w:w="1996" w:type="dxa"/>
          </w:tcPr>
          <w:p w:rsidR="002E2A9D" w:rsidRPr="0093145A" w:rsidRDefault="002E2A9D" w:rsidP="000F078D">
            <w:pPr>
              <w:pStyle w:val="PlainText"/>
              <w:rPr>
                <w:i/>
                <w:iCs/>
                <w:sz w:val="16"/>
                <w:szCs w:val="16"/>
                <w:lang w:eastAsia="fr-FR"/>
              </w:rPr>
            </w:pPr>
            <w:r w:rsidRPr="0093145A">
              <w:rPr>
                <w:i/>
                <w:iCs/>
                <w:sz w:val="16"/>
                <w:szCs w:val="16"/>
                <w:lang w:eastAsia="fr-FR"/>
              </w:rPr>
              <w:t>Fanfantepenaeus notialis</w:t>
            </w:r>
          </w:p>
        </w:tc>
        <w:tc>
          <w:tcPr>
            <w:tcW w:w="1169" w:type="dxa"/>
          </w:tcPr>
          <w:p w:rsidR="002E2A9D" w:rsidRPr="0093145A" w:rsidRDefault="002E2A9D" w:rsidP="000F078D">
            <w:pPr>
              <w:pStyle w:val="PlainText"/>
              <w:rPr>
                <w:sz w:val="16"/>
                <w:szCs w:val="16"/>
              </w:rPr>
            </w:pPr>
            <w:r w:rsidRPr="0093145A">
              <w:rPr>
                <w:sz w:val="16"/>
                <w:szCs w:val="16"/>
              </w:rPr>
              <w:t>2012-2013</w:t>
            </w:r>
          </w:p>
        </w:tc>
        <w:tc>
          <w:tcPr>
            <w:tcW w:w="813" w:type="dxa"/>
          </w:tcPr>
          <w:p w:rsidR="002E2A9D" w:rsidRPr="0093145A" w:rsidRDefault="002E2A9D" w:rsidP="000F078D">
            <w:pPr>
              <w:pStyle w:val="PlainText"/>
              <w:rPr>
                <w:sz w:val="16"/>
                <w:szCs w:val="16"/>
              </w:rPr>
            </w:pPr>
            <w:r w:rsidRPr="0093145A">
              <w:rPr>
                <w:sz w:val="16"/>
                <w:szCs w:val="16"/>
              </w:rPr>
              <w:t>com</w:t>
            </w:r>
          </w:p>
        </w:tc>
        <w:tc>
          <w:tcPr>
            <w:tcW w:w="90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0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00" w:type="dxa"/>
          </w:tcPr>
          <w:p w:rsidR="002E2A9D" w:rsidRPr="0093145A" w:rsidRDefault="002E2A9D" w:rsidP="000F078D">
            <w:pPr>
              <w:pStyle w:val="PlainText"/>
              <w:rPr>
                <w:sz w:val="16"/>
                <w:szCs w:val="16"/>
              </w:rPr>
            </w:pPr>
          </w:p>
        </w:tc>
      </w:tr>
      <w:tr w:rsidR="002E2A9D" w:rsidRPr="0093145A" w:rsidTr="000F078D">
        <w:tc>
          <w:tcPr>
            <w:tcW w:w="1996" w:type="dxa"/>
          </w:tcPr>
          <w:p w:rsidR="002E2A9D" w:rsidRPr="0093145A" w:rsidRDefault="002E2A9D" w:rsidP="000F078D">
            <w:pPr>
              <w:pStyle w:val="PlainText"/>
              <w:rPr>
                <w:i/>
                <w:iCs/>
                <w:sz w:val="16"/>
                <w:szCs w:val="16"/>
                <w:lang w:eastAsia="fr-FR"/>
              </w:rPr>
            </w:pPr>
            <w:r w:rsidRPr="0093145A">
              <w:rPr>
                <w:i/>
                <w:iCs/>
                <w:sz w:val="16"/>
                <w:szCs w:val="16"/>
                <w:lang w:eastAsia="fr-FR"/>
              </w:rPr>
              <w:t xml:space="preserve">Lepidopus caudatus </w:t>
            </w:r>
          </w:p>
        </w:tc>
        <w:tc>
          <w:tcPr>
            <w:tcW w:w="1169" w:type="dxa"/>
          </w:tcPr>
          <w:p w:rsidR="002E2A9D" w:rsidRPr="0093145A" w:rsidRDefault="002E2A9D" w:rsidP="000F078D">
            <w:pPr>
              <w:pStyle w:val="PlainText"/>
              <w:rPr>
                <w:sz w:val="16"/>
                <w:szCs w:val="16"/>
              </w:rPr>
            </w:pPr>
            <w:r w:rsidRPr="0093145A">
              <w:rPr>
                <w:sz w:val="16"/>
                <w:szCs w:val="16"/>
              </w:rPr>
              <w:t>2012-2013</w:t>
            </w:r>
          </w:p>
        </w:tc>
        <w:tc>
          <w:tcPr>
            <w:tcW w:w="813" w:type="dxa"/>
          </w:tcPr>
          <w:p w:rsidR="002E2A9D" w:rsidRPr="0093145A" w:rsidRDefault="002E2A9D" w:rsidP="000F078D">
            <w:pPr>
              <w:pStyle w:val="PlainText"/>
              <w:rPr>
                <w:sz w:val="16"/>
                <w:szCs w:val="16"/>
              </w:rPr>
            </w:pPr>
            <w:r w:rsidRPr="0093145A">
              <w:rPr>
                <w:sz w:val="16"/>
                <w:szCs w:val="16"/>
              </w:rPr>
              <w:t>com</w:t>
            </w:r>
          </w:p>
        </w:tc>
        <w:tc>
          <w:tcPr>
            <w:tcW w:w="90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0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00" w:type="dxa"/>
          </w:tcPr>
          <w:p w:rsidR="002E2A9D" w:rsidRPr="0093145A" w:rsidRDefault="002E2A9D" w:rsidP="000F078D">
            <w:pPr>
              <w:pStyle w:val="PlainText"/>
              <w:rPr>
                <w:sz w:val="16"/>
                <w:szCs w:val="16"/>
              </w:rPr>
            </w:pPr>
          </w:p>
        </w:tc>
      </w:tr>
      <w:tr w:rsidR="002E2A9D" w:rsidRPr="0093145A" w:rsidTr="000F078D">
        <w:tc>
          <w:tcPr>
            <w:tcW w:w="1996" w:type="dxa"/>
          </w:tcPr>
          <w:p w:rsidR="002E2A9D" w:rsidRPr="0093145A" w:rsidRDefault="002E2A9D" w:rsidP="000F078D">
            <w:pPr>
              <w:pStyle w:val="PlainText"/>
              <w:rPr>
                <w:i/>
                <w:iCs/>
                <w:sz w:val="16"/>
                <w:szCs w:val="16"/>
                <w:lang w:eastAsia="fr-FR"/>
              </w:rPr>
            </w:pPr>
            <w:r w:rsidRPr="0093145A">
              <w:rPr>
                <w:i/>
                <w:iCs/>
                <w:sz w:val="16"/>
                <w:szCs w:val="16"/>
                <w:lang w:eastAsia="fr-FR"/>
              </w:rPr>
              <w:t xml:space="preserve">Sepia hierredda </w:t>
            </w:r>
          </w:p>
        </w:tc>
        <w:tc>
          <w:tcPr>
            <w:tcW w:w="1169" w:type="dxa"/>
          </w:tcPr>
          <w:p w:rsidR="002E2A9D" w:rsidRPr="0093145A" w:rsidRDefault="002E2A9D" w:rsidP="000F078D">
            <w:pPr>
              <w:pStyle w:val="PlainText"/>
              <w:rPr>
                <w:sz w:val="16"/>
                <w:szCs w:val="16"/>
              </w:rPr>
            </w:pPr>
            <w:r w:rsidRPr="0093145A">
              <w:rPr>
                <w:sz w:val="16"/>
                <w:szCs w:val="16"/>
              </w:rPr>
              <w:t>2012-2013</w:t>
            </w:r>
          </w:p>
        </w:tc>
        <w:tc>
          <w:tcPr>
            <w:tcW w:w="813" w:type="dxa"/>
          </w:tcPr>
          <w:p w:rsidR="002E2A9D" w:rsidRPr="0093145A" w:rsidRDefault="002E2A9D" w:rsidP="000F078D">
            <w:pPr>
              <w:pStyle w:val="PlainText"/>
              <w:rPr>
                <w:sz w:val="16"/>
                <w:szCs w:val="16"/>
              </w:rPr>
            </w:pPr>
            <w:r w:rsidRPr="0093145A">
              <w:rPr>
                <w:sz w:val="16"/>
                <w:szCs w:val="16"/>
              </w:rPr>
              <w:t>com</w:t>
            </w:r>
          </w:p>
        </w:tc>
        <w:tc>
          <w:tcPr>
            <w:tcW w:w="90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0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00" w:type="dxa"/>
          </w:tcPr>
          <w:p w:rsidR="002E2A9D" w:rsidRPr="0093145A" w:rsidRDefault="002E2A9D" w:rsidP="000F078D">
            <w:pPr>
              <w:pStyle w:val="PlainText"/>
              <w:rPr>
                <w:sz w:val="16"/>
                <w:szCs w:val="16"/>
              </w:rPr>
            </w:pPr>
          </w:p>
        </w:tc>
      </w:tr>
      <w:tr w:rsidR="002E2A9D" w:rsidRPr="0093145A" w:rsidTr="000F078D">
        <w:tc>
          <w:tcPr>
            <w:tcW w:w="1996" w:type="dxa"/>
          </w:tcPr>
          <w:p w:rsidR="002E2A9D" w:rsidRPr="0093145A" w:rsidRDefault="002E2A9D" w:rsidP="000F078D">
            <w:pPr>
              <w:pStyle w:val="PlainText"/>
              <w:rPr>
                <w:i/>
                <w:iCs/>
                <w:sz w:val="16"/>
                <w:szCs w:val="16"/>
                <w:lang w:eastAsia="fr-FR"/>
              </w:rPr>
            </w:pPr>
            <w:r w:rsidRPr="0093145A">
              <w:rPr>
                <w:i/>
                <w:iCs/>
                <w:sz w:val="16"/>
                <w:szCs w:val="16"/>
                <w:lang w:eastAsia="fr-FR"/>
              </w:rPr>
              <w:t>Sepia officinalis</w:t>
            </w:r>
          </w:p>
        </w:tc>
        <w:tc>
          <w:tcPr>
            <w:tcW w:w="1169" w:type="dxa"/>
          </w:tcPr>
          <w:p w:rsidR="002E2A9D" w:rsidRPr="0093145A" w:rsidRDefault="002E2A9D" w:rsidP="000F078D">
            <w:pPr>
              <w:pStyle w:val="PlainText"/>
              <w:rPr>
                <w:sz w:val="16"/>
                <w:szCs w:val="16"/>
              </w:rPr>
            </w:pPr>
            <w:r w:rsidRPr="0093145A">
              <w:rPr>
                <w:sz w:val="16"/>
                <w:szCs w:val="16"/>
              </w:rPr>
              <w:t>2012-2013</w:t>
            </w:r>
          </w:p>
        </w:tc>
        <w:tc>
          <w:tcPr>
            <w:tcW w:w="813" w:type="dxa"/>
          </w:tcPr>
          <w:p w:rsidR="002E2A9D" w:rsidRPr="0093145A" w:rsidRDefault="002E2A9D" w:rsidP="000F078D">
            <w:pPr>
              <w:pStyle w:val="PlainText"/>
              <w:rPr>
                <w:sz w:val="16"/>
                <w:szCs w:val="16"/>
              </w:rPr>
            </w:pPr>
            <w:r w:rsidRPr="0093145A">
              <w:rPr>
                <w:sz w:val="16"/>
                <w:szCs w:val="16"/>
              </w:rPr>
              <w:t>com</w:t>
            </w:r>
          </w:p>
        </w:tc>
        <w:tc>
          <w:tcPr>
            <w:tcW w:w="90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0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00" w:type="dxa"/>
          </w:tcPr>
          <w:p w:rsidR="002E2A9D" w:rsidRPr="0093145A" w:rsidRDefault="002E2A9D" w:rsidP="000F078D">
            <w:pPr>
              <w:pStyle w:val="PlainText"/>
              <w:rPr>
                <w:sz w:val="16"/>
                <w:szCs w:val="16"/>
              </w:rPr>
            </w:pPr>
          </w:p>
        </w:tc>
      </w:tr>
      <w:tr w:rsidR="002E2A9D" w:rsidRPr="0093145A" w:rsidTr="000F078D">
        <w:tc>
          <w:tcPr>
            <w:tcW w:w="1996" w:type="dxa"/>
          </w:tcPr>
          <w:p w:rsidR="002E2A9D" w:rsidRPr="0093145A" w:rsidRDefault="002E2A9D" w:rsidP="000F078D">
            <w:pPr>
              <w:pStyle w:val="PlainText"/>
              <w:rPr>
                <w:i/>
                <w:iCs/>
                <w:sz w:val="16"/>
                <w:szCs w:val="16"/>
                <w:lang w:eastAsia="fr-FR"/>
              </w:rPr>
            </w:pPr>
            <w:r w:rsidRPr="0093145A">
              <w:rPr>
                <w:i/>
                <w:iCs/>
                <w:sz w:val="16"/>
                <w:szCs w:val="16"/>
                <w:lang w:eastAsia="fr-FR"/>
              </w:rPr>
              <w:t xml:space="preserve">Loligo vulgaris </w:t>
            </w:r>
          </w:p>
        </w:tc>
        <w:tc>
          <w:tcPr>
            <w:tcW w:w="1169" w:type="dxa"/>
          </w:tcPr>
          <w:p w:rsidR="002E2A9D" w:rsidRPr="0093145A" w:rsidRDefault="002E2A9D" w:rsidP="000F078D">
            <w:pPr>
              <w:pStyle w:val="PlainText"/>
              <w:rPr>
                <w:sz w:val="16"/>
                <w:szCs w:val="16"/>
              </w:rPr>
            </w:pPr>
            <w:r w:rsidRPr="0093145A">
              <w:rPr>
                <w:sz w:val="16"/>
                <w:szCs w:val="16"/>
              </w:rPr>
              <w:t>2012-2013</w:t>
            </w:r>
          </w:p>
        </w:tc>
        <w:tc>
          <w:tcPr>
            <w:tcW w:w="813" w:type="dxa"/>
          </w:tcPr>
          <w:p w:rsidR="002E2A9D" w:rsidRPr="0093145A" w:rsidRDefault="002E2A9D" w:rsidP="000F078D">
            <w:pPr>
              <w:pStyle w:val="PlainText"/>
              <w:rPr>
                <w:sz w:val="16"/>
                <w:szCs w:val="16"/>
              </w:rPr>
            </w:pPr>
            <w:r w:rsidRPr="0093145A">
              <w:rPr>
                <w:sz w:val="16"/>
                <w:szCs w:val="16"/>
              </w:rPr>
              <w:t>com</w:t>
            </w:r>
          </w:p>
        </w:tc>
        <w:tc>
          <w:tcPr>
            <w:tcW w:w="90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0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00" w:type="dxa"/>
          </w:tcPr>
          <w:p w:rsidR="002E2A9D" w:rsidRPr="0093145A" w:rsidRDefault="002E2A9D" w:rsidP="000F078D">
            <w:pPr>
              <w:pStyle w:val="PlainText"/>
              <w:rPr>
                <w:sz w:val="16"/>
                <w:szCs w:val="16"/>
              </w:rPr>
            </w:pPr>
          </w:p>
        </w:tc>
      </w:tr>
      <w:tr w:rsidR="002E2A9D" w:rsidRPr="0093145A" w:rsidTr="000F078D">
        <w:tc>
          <w:tcPr>
            <w:tcW w:w="1996" w:type="dxa"/>
          </w:tcPr>
          <w:p w:rsidR="002E2A9D" w:rsidRPr="0093145A" w:rsidRDefault="002E2A9D" w:rsidP="000F078D">
            <w:pPr>
              <w:pStyle w:val="PlainText"/>
              <w:rPr>
                <w:i/>
                <w:iCs/>
                <w:sz w:val="16"/>
                <w:szCs w:val="16"/>
                <w:lang w:eastAsia="fr-FR"/>
              </w:rPr>
            </w:pPr>
            <w:r w:rsidRPr="0093145A">
              <w:rPr>
                <w:i/>
                <w:iCs/>
                <w:sz w:val="16"/>
                <w:szCs w:val="16"/>
                <w:lang w:eastAsia="fr-FR"/>
              </w:rPr>
              <w:t xml:space="preserve">Merluccius </w:t>
            </w:r>
            <w:r w:rsidRPr="0093145A">
              <w:rPr>
                <w:i/>
                <w:sz w:val="16"/>
                <w:szCs w:val="16"/>
                <w:lang w:eastAsia="fr-FR"/>
              </w:rPr>
              <w:t>spp</w:t>
            </w:r>
            <w:r w:rsidRPr="0093145A">
              <w:rPr>
                <w:sz w:val="16"/>
                <w:szCs w:val="16"/>
                <w:lang w:eastAsia="fr-FR"/>
              </w:rPr>
              <w:t>.</w:t>
            </w:r>
          </w:p>
        </w:tc>
        <w:tc>
          <w:tcPr>
            <w:tcW w:w="1169" w:type="dxa"/>
          </w:tcPr>
          <w:p w:rsidR="002E2A9D" w:rsidRPr="0093145A" w:rsidRDefault="002E2A9D" w:rsidP="000F078D">
            <w:pPr>
              <w:pStyle w:val="PlainText"/>
              <w:rPr>
                <w:sz w:val="16"/>
                <w:szCs w:val="16"/>
              </w:rPr>
            </w:pPr>
            <w:r w:rsidRPr="0093145A">
              <w:rPr>
                <w:sz w:val="16"/>
                <w:szCs w:val="16"/>
              </w:rPr>
              <w:t>2012-2013</w:t>
            </w:r>
          </w:p>
        </w:tc>
        <w:tc>
          <w:tcPr>
            <w:tcW w:w="813" w:type="dxa"/>
          </w:tcPr>
          <w:p w:rsidR="002E2A9D" w:rsidRPr="0093145A" w:rsidRDefault="002E2A9D" w:rsidP="000F078D">
            <w:pPr>
              <w:pStyle w:val="PlainText"/>
              <w:rPr>
                <w:sz w:val="16"/>
                <w:szCs w:val="16"/>
              </w:rPr>
            </w:pPr>
            <w:r w:rsidRPr="0093145A">
              <w:rPr>
                <w:sz w:val="16"/>
                <w:szCs w:val="16"/>
              </w:rPr>
              <w:t>com</w:t>
            </w:r>
          </w:p>
        </w:tc>
        <w:tc>
          <w:tcPr>
            <w:tcW w:w="90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0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00" w:type="dxa"/>
          </w:tcPr>
          <w:p w:rsidR="002E2A9D" w:rsidRPr="0093145A" w:rsidRDefault="002E2A9D" w:rsidP="000F078D">
            <w:pPr>
              <w:pStyle w:val="PlainText"/>
              <w:rPr>
                <w:sz w:val="16"/>
                <w:szCs w:val="16"/>
              </w:rPr>
            </w:pPr>
          </w:p>
        </w:tc>
      </w:tr>
      <w:tr w:rsidR="002E2A9D" w:rsidRPr="0093145A" w:rsidTr="000F078D">
        <w:tc>
          <w:tcPr>
            <w:tcW w:w="1996" w:type="dxa"/>
          </w:tcPr>
          <w:p w:rsidR="002E2A9D" w:rsidRPr="0093145A" w:rsidRDefault="002E2A9D" w:rsidP="000F078D">
            <w:pPr>
              <w:pStyle w:val="PlainText"/>
              <w:rPr>
                <w:i/>
                <w:iCs/>
                <w:sz w:val="16"/>
                <w:szCs w:val="16"/>
                <w:lang w:eastAsia="fr-FR"/>
              </w:rPr>
            </w:pPr>
            <w:r w:rsidRPr="0093145A">
              <w:rPr>
                <w:i/>
                <w:iCs/>
                <w:sz w:val="16"/>
                <w:szCs w:val="16"/>
                <w:lang w:eastAsia="fr-FR"/>
              </w:rPr>
              <w:t xml:space="preserve">Octopus vulgaris </w:t>
            </w:r>
          </w:p>
        </w:tc>
        <w:tc>
          <w:tcPr>
            <w:tcW w:w="1169" w:type="dxa"/>
          </w:tcPr>
          <w:p w:rsidR="002E2A9D" w:rsidRPr="0093145A" w:rsidRDefault="002E2A9D" w:rsidP="000F078D">
            <w:pPr>
              <w:pStyle w:val="PlainText"/>
              <w:rPr>
                <w:sz w:val="16"/>
                <w:szCs w:val="16"/>
              </w:rPr>
            </w:pPr>
            <w:r w:rsidRPr="0093145A">
              <w:rPr>
                <w:sz w:val="16"/>
                <w:szCs w:val="16"/>
              </w:rPr>
              <w:t>2012-2013</w:t>
            </w:r>
          </w:p>
        </w:tc>
        <w:tc>
          <w:tcPr>
            <w:tcW w:w="813" w:type="dxa"/>
          </w:tcPr>
          <w:p w:rsidR="002E2A9D" w:rsidRPr="0093145A" w:rsidRDefault="002E2A9D" w:rsidP="000F078D">
            <w:pPr>
              <w:pStyle w:val="PlainText"/>
              <w:rPr>
                <w:sz w:val="16"/>
                <w:szCs w:val="16"/>
              </w:rPr>
            </w:pPr>
            <w:r w:rsidRPr="0093145A">
              <w:rPr>
                <w:sz w:val="16"/>
                <w:szCs w:val="16"/>
              </w:rPr>
              <w:t>com</w:t>
            </w:r>
          </w:p>
        </w:tc>
        <w:tc>
          <w:tcPr>
            <w:tcW w:w="90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0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00" w:type="dxa"/>
          </w:tcPr>
          <w:p w:rsidR="002E2A9D" w:rsidRPr="0093145A" w:rsidRDefault="002E2A9D" w:rsidP="000F078D">
            <w:pPr>
              <w:pStyle w:val="PlainText"/>
              <w:rPr>
                <w:sz w:val="16"/>
                <w:szCs w:val="16"/>
              </w:rPr>
            </w:pPr>
          </w:p>
        </w:tc>
      </w:tr>
      <w:tr w:rsidR="002E2A9D" w:rsidRPr="0093145A" w:rsidTr="000F078D">
        <w:tc>
          <w:tcPr>
            <w:tcW w:w="1996" w:type="dxa"/>
          </w:tcPr>
          <w:p w:rsidR="002E2A9D" w:rsidRPr="0093145A" w:rsidRDefault="002E2A9D" w:rsidP="000F078D">
            <w:pPr>
              <w:pStyle w:val="PlainText"/>
              <w:rPr>
                <w:i/>
                <w:iCs/>
                <w:sz w:val="16"/>
                <w:szCs w:val="16"/>
                <w:lang w:eastAsia="fr-FR"/>
              </w:rPr>
            </w:pPr>
            <w:r w:rsidRPr="0093145A">
              <w:rPr>
                <w:i/>
                <w:iCs/>
                <w:sz w:val="16"/>
                <w:szCs w:val="16"/>
                <w:lang w:eastAsia="fr-FR"/>
              </w:rPr>
              <w:t xml:space="preserve">Parapenaeus longirostris </w:t>
            </w:r>
          </w:p>
        </w:tc>
        <w:tc>
          <w:tcPr>
            <w:tcW w:w="1169" w:type="dxa"/>
          </w:tcPr>
          <w:p w:rsidR="002E2A9D" w:rsidRPr="0093145A" w:rsidRDefault="002E2A9D" w:rsidP="000F078D">
            <w:pPr>
              <w:pStyle w:val="PlainText"/>
              <w:rPr>
                <w:sz w:val="16"/>
                <w:szCs w:val="16"/>
              </w:rPr>
            </w:pPr>
            <w:r w:rsidRPr="0093145A">
              <w:rPr>
                <w:sz w:val="16"/>
                <w:szCs w:val="16"/>
              </w:rPr>
              <w:t>2012-2013</w:t>
            </w:r>
          </w:p>
        </w:tc>
        <w:tc>
          <w:tcPr>
            <w:tcW w:w="813" w:type="dxa"/>
          </w:tcPr>
          <w:p w:rsidR="002E2A9D" w:rsidRPr="0093145A" w:rsidRDefault="002E2A9D" w:rsidP="000F078D">
            <w:pPr>
              <w:pStyle w:val="PlainText"/>
              <w:rPr>
                <w:sz w:val="16"/>
                <w:szCs w:val="16"/>
              </w:rPr>
            </w:pPr>
            <w:r w:rsidRPr="0093145A">
              <w:rPr>
                <w:sz w:val="16"/>
                <w:szCs w:val="16"/>
              </w:rPr>
              <w:t>com</w:t>
            </w:r>
          </w:p>
        </w:tc>
        <w:tc>
          <w:tcPr>
            <w:tcW w:w="90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0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00" w:type="dxa"/>
          </w:tcPr>
          <w:p w:rsidR="002E2A9D" w:rsidRPr="0093145A" w:rsidRDefault="002E2A9D" w:rsidP="000F078D">
            <w:pPr>
              <w:pStyle w:val="PlainText"/>
              <w:rPr>
                <w:sz w:val="16"/>
                <w:szCs w:val="16"/>
              </w:rPr>
            </w:pPr>
          </w:p>
        </w:tc>
      </w:tr>
      <w:tr w:rsidR="002E2A9D" w:rsidRPr="0093145A" w:rsidTr="000F078D">
        <w:tc>
          <w:tcPr>
            <w:tcW w:w="1996" w:type="dxa"/>
          </w:tcPr>
          <w:p w:rsidR="002E2A9D" w:rsidRPr="0093145A" w:rsidRDefault="002E2A9D" w:rsidP="000F078D">
            <w:pPr>
              <w:pStyle w:val="PlainText"/>
              <w:rPr>
                <w:i/>
                <w:iCs/>
                <w:sz w:val="16"/>
                <w:szCs w:val="16"/>
                <w:lang w:eastAsia="fr-FR"/>
              </w:rPr>
            </w:pPr>
            <w:r w:rsidRPr="0093145A">
              <w:rPr>
                <w:i/>
                <w:iCs/>
                <w:sz w:val="16"/>
                <w:szCs w:val="16"/>
                <w:lang w:eastAsia="fr-FR"/>
              </w:rPr>
              <w:t>Pristis pectinata</w:t>
            </w:r>
          </w:p>
        </w:tc>
        <w:tc>
          <w:tcPr>
            <w:tcW w:w="1169" w:type="dxa"/>
          </w:tcPr>
          <w:p w:rsidR="002E2A9D" w:rsidRPr="0093145A" w:rsidRDefault="002E2A9D" w:rsidP="000F078D">
            <w:pPr>
              <w:pStyle w:val="PlainText"/>
              <w:rPr>
                <w:sz w:val="16"/>
                <w:szCs w:val="16"/>
              </w:rPr>
            </w:pPr>
            <w:r w:rsidRPr="0093145A">
              <w:rPr>
                <w:sz w:val="16"/>
                <w:szCs w:val="16"/>
              </w:rPr>
              <w:t>2012-2013</w:t>
            </w:r>
          </w:p>
        </w:tc>
        <w:tc>
          <w:tcPr>
            <w:tcW w:w="813" w:type="dxa"/>
          </w:tcPr>
          <w:p w:rsidR="002E2A9D" w:rsidRPr="0093145A" w:rsidRDefault="002E2A9D" w:rsidP="000F078D">
            <w:pPr>
              <w:pStyle w:val="PlainText"/>
              <w:rPr>
                <w:sz w:val="16"/>
                <w:szCs w:val="16"/>
              </w:rPr>
            </w:pPr>
            <w:r w:rsidRPr="0093145A">
              <w:rPr>
                <w:sz w:val="16"/>
                <w:szCs w:val="16"/>
              </w:rPr>
              <w:t>com</w:t>
            </w:r>
          </w:p>
        </w:tc>
        <w:tc>
          <w:tcPr>
            <w:tcW w:w="90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0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00" w:type="dxa"/>
          </w:tcPr>
          <w:p w:rsidR="002E2A9D" w:rsidRPr="0093145A" w:rsidRDefault="002E2A9D" w:rsidP="000F078D">
            <w:pPr>
              <w:pStyle w:val="PlainText"/>
              <w:rPr>
                <w:sz w:val="16"/>
                <w:szCs w:val="16"/>
              </w:rPr>
            </w:pPr>
          </w:p>
        </w:tc>
      </w:tr>
      <w:tr w:rsidR="002E2A9D" w:rsidRPr="0093145A" w:rsidTr="000F078D">
        <w:tc>
          <w:tcPr>
            <w:tcW w:w="1996" w:type="dxa"/>
          </w:tcPr>
          <w:p w:rsidR="002E2A9D" w:rsidRPr="0093145A" w:rsidRDefault="002E2A9D" w:rsidP="000F078D">
            <w:pPr>
              <w:pStyle w:val="PlainText"/>
              <w:rPr>
                <w:i/>
                <w:iCs/>
                <w:sz w:val="16"/>
                <w:szCs w:val="16"/>
                <w:lang w:eastAsia="fr-FR"/>
              </w:rPr>
            </w:pPr>
            <w:r w:rsidRPr="0093145A">
              <w:rPr>
                <w:i/>
                <w:iCs/>
                <w:sz w:val="16"/>
                <w:szCs w:val="16"/>
                <w:lang w:eastAsia="fr-FR"/>
              </w:rPr>
              <w:t>Pristis pristis</w:t>
            </w:r>
          </w:p>
        </w:tc>
        <w:tc>
          <w:tcPr>
            <w:tcW w:w="1169" w:type="dxa"/>
          </w:tcPr>
          <w:p w:rsidR="002E2A9D" w:rsidRPr="0093145A" w:rsidRDefault="002E2A9D" w:rsidP="000F078D">
            <w:pPr>
              <w:pStyle w:val="PlainText"/>
              <w:rPr>
                <w:sz w:val="16"/>
                <w:szCs w:val="16"/>
              </w:rPr>
            </w:pPr>
            <w:r w:rsidRPr="0093145A">
              <w:rPr>
                <w:sz w:val="16"/>
                <w:szCs w:val="16"/>
              </w:rPr>
              <w:t>2012-2013</w:t>
            </w:r>
          </w:p>
        </w:tc>
        <w:tc>
          <w:tcPr>
            <w:tcW w:w="813" w:type="dxa"/>
          </w:tcPr>
          <w:p w:rsidR="002E2A9D" w:rsidRPr="0093145A" w:rsidRDefault="002E2A9D" w:rsidP="000F078D">
            <w:pPr>
              <w:pStyle w:val="PlainText"/>
              <w:rPr>
                <w:sz w:val="16"/>
                <w:szCs w:val="16"/>
              </w:rPr>
            </w:pPr>
            <w:r w:rsidRPr="0093145A">
              <w:rPr>
                <w:sz w:val="16"/>
                <w:szCs w:val="16"/>
              </w:rPr>
              <w:t>com</w:t>
            </w:r>
          </w:p>
        </w:tc>
        <w:tc>
          <w:tcPr>
            <w:tcW w:w="90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0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00" w:type="dxa"/>
          </w:tcPr>
          <w:p w:rsidR="002E2A9D" w:rsidRPr="0093145A" w:rsidRDefault="002E2A9D" w:rsidP="000F078D">
            <w:pPr>
              <w:pStyle w:val="PlainText"/>
              <w:rPr>
                <w:sz w:val="16"/>
                <w:szCs w:val="16"/>
              </w:rPr>
            </w:pPr>
          </w:p>
        </w:tc>
      </w:tr>
      <w:tr w:rsidR="002E2A9D" w:rsidRPr="0093145A" w:rsidTr="000F078D">
        <w:tc>
          <w:tcPr>
            <w:tcW w:w="1996" w:type="dxa"/>
          </w:tcPr>
          <w:p w:rsidR="002E2A9D" w:rsidRPr="0093145A" w:rsidRDefault="002E2A9D" w:rsidP="000F078D">
            <w:pPr>
              <w:pStyle w:val="PlainText"/>
              <w:rPr>
                <w:i/>
                <w:iCs/>
                <w:sz w:val="16"/>
                <w:szCs w:val="16"/>
                <w:lang w:eastAsia="fr-FR"/>
              </w:rPr>
            </w:pPr>
            <w:r w:rsidRPr="0093145A">
              <w:rPr>
                <w:i/>
                <w:iCs/>
                <w:sz w:val="16"/>
                <w:szCs w:val="16"/>
                <w:lang w:eastAsia="fr-FR"/>
              </w:rPr>
              <w:t>Pteroplatytrygon violacea</w:t>
            </w:r>
          </w:p>
        </w:tc>
        <w:tc>
          <w:tcPr>
            <w:tcW w:w="1169" w:type="dxa"/>
          </w:tcPr>
          <w:p w:rsidR="002E2A9D" w:rsidRPr="0093145A" w:rsidRDefault="002E2A9D" w:rsidP="000F078D">
            <w:pPr>
              <w:pStyle w:val="PlainText"/>
              <w:rPr>
                <w:sz w:val="16"/>
                <w:szCs w:val="16"/>
              </w:rPr>
            </w:pPr>
            <w:r w:rsidRPr="0093145A">
              <w:rPr>
                <w:sz w:val="16"/>
                <w:szCs w:val="16"/>
              </w:rPr>
              <w:t>2012-2013</w:t>
            </w:r>
          </w:p>
        </w:tc>
        <w:tc>
          <w:tcPr>
            <w:tcW w:w="813" w:type="dxa"/>
          </w:tcPr>
          <w:p w:rsidR="002E2A9D" w:rsidRPr="0093145A" w:rsidRDefault="002E2A9D" w:rsidP="000F078D">
            <w:pPr>
              <w:pStyle w:val="PlainText"/>
              <w:rPr>
                <w:sz w:val="16"/>
                <w:szCs w:val="16"/>
              </w:rPr>
            </w:pPr>
            <w:r w:rsidRPr="0093145A">
              <w:rPr>
                <w:sz w:val="16"/>
                <w:szCs w:val="16"/>
              </w:rPr>
              <w:t>com</w:t>
            </w:r>
          </w:p>
        </w:tc>
        <w:tc>
          <w:tcPr>
            <w:tcW w:w="90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0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00" w:type="dxa"/>
          </w:tcPr>
          <w:p w:rsidR="002E2A9D" w:rsidRPr="0093145A" w:rsidRDefault="002E2A9D" w:rsidP="000F078D">
            <w:pPr>
              <w:pStyle w:val="PlainText"/>
              <w:rPr>
                <w:sz w:val="16"/>
                <w:szCs w:val="16"/>
              </w:rPr>
            </w:pPr>
          </w:p>
        </w:tc>
      </w:tr>
      <w:tr w:rsidR="002E2A9D" w:rsidRPr="0093145A" w:rsidTr="000F078D">
        <w:tc>
          <w:tcPr>
            <w:tcW w:w="1996" w:type="dxa"/>
          </w:tcPr>
          <w:p w:rsidR="002E2A9D" w:rsidRPr="0093145A" w:rsidRDefault="002E2A9D" w:rsidP="000F078D">
            <w:pPr>
              <w:pStyle w:val="PlainText"/>
              <w:rPr>
                <w:i/>
                <w:iCs/>
                <w:sz w:val="16"/>
                <w:szCs w:val="16"/>
                <w:lang w:eastAsia="fr-FR"/>
              </w:rPr>
            </w:pPr>
            <w:r w:rsidRPr="0093145A">
              <w:rPr>
                <w:i/>
                <w:iCs/>
                <w:sz w:val="16"/>
                <w:szCs w:val="16"/>
                <w:lang w:eastAsia="fr-FR"/>
              </w:rPr>
              <w:t>Rajidae (d)</w:t>
            </w:r>
          </w:p>
        </w:tc>
        <w:tc>
          <w:tcPr>
            <w:tcW w:w="1169" w:type="dxa"/>
          </w:tcPr>
          <w:p w:rsidR="002E2A9D" w:rsidRPr="0093145A" w:rsidRDefault="002E2A9D" w:rsidP="000F078D">
            <w:pPr>
              <w:pStyle w:val="PlainText"/>
              <w:rPr>
                <w:sz w:val="16"/>
                <w:szCs w:val="16"/>
              </w:rPr>
            </w:pPr>
            <w:r w:rsidRPr="0093145A">
              <w:rPr>
                <w:sz w:val="16"/>
                <w:szCs w:val="16"/>
              </w:rPr>
              <w:t>2012-2013</w:t>
            </w:r>
          </w:p>
        </w:tc>
        <w:tc>
          <w:tcPr>
            <w:tcW w:w="813" w:type="dxa"/>
          </w:tcPr>
          <w:p w:rsidR="002E2A9D" w:rsidRPr="0093145A" w:rsidRDefault="002E2A9D" w:rsidP="000F078D">
            <w:pPr>
              <w:pStyle w:val="PlainText"/>
              <w:rPr>
                <w:sz w:val="16"/>
                <w:szCs w:val="16"/>
              </w:rPr>
            </w:pPr>
            <w:r w:rsidRPr="0093145A">
              <w:rPr>
                <w:sz w:val="16"/>
                <w:szCs w:val="16"/>
              </w:rPr>
              <w:t>com</w:t>
            </w:r>
          </w:p>
        </w:tc>
        <w:tc>
          <w:tcPr>
            <w:tcW w:w="90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0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00" w:type="dxa"/>
          </w:tcPr>
          <w:p w:rsidR="002E2A9D" w:rsidRPr="0093145A" w:rsidRDefault="002E2A9D" w:rsidP="000F078D">
            <w:pPr>
              <w:pStyle w:val="PlainText"/>
              <w:rPr>
                <w:sz w:val="16"/>
                <w:szCs w:val="16"/>
              </w:rPr>
            </w:pPr>
          </w:p>
        </w:tc>
      </w:tr>
      <w:tr w:rsidR="002E2A9D" w:rsidRPr="0093145A" w:rsidTr="000F078D">
        <w:tc>
          <w:tcPr>
            <w:tcW w:w="1996" w:type="dxa"/>
          </w:tcPr>
          <w:p w:rsidR="002E2A9D" w:rsidRPr="0093145A" w:rsidRDefault="002E2A9D" w:rsidP="000F078D">
            <w:pPr>
              <w:pStyle w:val="PlainText"/>
              <w:rPr>
                <w:i/>
                <w:iCs/>
                <w:sz w:val="16"/>
                <w:szCs w:val="16"/>
                <w:lang w:eastAsia="fr-FR"/>
              </w:rPr>
            </w:pPr>
            <w:r w:rsidRPr="0093145A">
              <w:rPr>
                <w:i/>
                <w:iCs/>
                <w:sz w:val="16"/>
                <w:szCs w:val="16"/>
                <w:lang w:eastAsia="fr-FR"/>
              </w:rPr>
              <w:t>Rhinobatos cemiculus</w:t>
            </w:r>
          </w:p>
        </w:tc>
        <w:tc>
          <w:tcPr>
            <w:tcW w:w="1169" w:type="dxa"/>
          </w:tcPr>
          <w:p w:rsidR="002E2A9D" w:rsidRPr="0093145A" w:rsidRDefault="002E2A9D" w:rsidP="000F078D">
            <w:pPr>
              <w:pStyle w:val="PlainText"/>
              <w:rPr>
                <w:sz w:val="16"/>
                <w:szCs w:val="16"/>
              </w:rPr>
            </w:pPr>
            <w:r w:rsidRPr="0093145A">
              <w:rPr>
                <w:sz w:val="16"/>
                <w:szCs w:val="16"/>
              </w:rPr>
              <w:t>2012-2013</w:t>
            </w:r>
          </w:p>
        </w:tc>
        <w:tc>
          <w:tcPr>
            <w:tcW w:w="813" w:type="dxa"/>
          </w:tcPr>
          <w:p w:rsidR="002E2A9D" w:rsidRPr="0093145A" w:rsidRDefault="002E2A9D" w:rsidP="000F078D">
            <w:pPr>
              <w:pStyle w:val="PlainText"/>
              <w:rPr>
                <w:sz w:val="16"/>
                <w:szCs w:val="16"/>
              </w:rPr>
            </w:pPr>
            <w:r w:rsidRPr="0093145A">
              <w:rPr>
                <w:sz w:val="16"/>
                <w:szCs w:val="16"/>
              </w:rPr>
              <w:t>com</w:t>
            </w:r>
          </w:p>
        </w:tc>
        <w:tc>
          <w:tcPr>
            <w:tcW w:w="90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0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00" w:type="dxa"/>
          </w:tcPr>
          <w:p w:rsidR="002E2A9D" w:rsidRPr="0093145A" w:rsidRDefault="002E2A9D" w:rsidP="000F078D">
            <w:pPr>
              <w:pStyle w:val="PlainText"/>
              <w:rPr>
                <w:sz w:val="16"/>
                <w:szCs w:val="16"/>
              </w:rPr>
            </w:pPr>
          </w:p>
        </w:tc>
      </w:tr>
      <w:tr w:rsidR="002E2A9D" w:rsidRPr="0093145A" w:rsidTr="000F078D">
        <w:tc>
          <w:tcPr>
            <w:tcW w:w="1996" w:type="dxa"/>
          </w:tcPr>
          <w:p w:rsidR="002E2A9D" w:rsidRPr="0093145A" w:rsidRDefault="002E2A9D" w:rsidP="000F078D">
            <w:pPr>
              <w:pStyle w:val="PlainText"/>
              <w:rPr>
                <w:i/>
                <w:iCs/>
                <w:sz w:val="16"/>
                <w:szCs w:val="16"/>
                <w:lang w:eastAsia="fr-FR"/>
              </w:rPr>
            </w:pPr>
            <w:r w:rsidRPr="0093145A">
              <w:rPr>
                <w:i/>
                <w:iCs/>
                <w:sz w:val="16"/>
                <w:szCs w:val="16"/>
                <w:lang w:eastAsia="fr-FR"/>
              </w:rPr>
              <w:t>Rhinobatos rhinobatos</w:t>
            </w:r>
          </w:p>
        </w:tc>
        <w:tc>
          <w:tcPr>
            <w:tcW w:w="1169" w:type="dxa"/>
          </w:tcPr>
          <w:p w:rsidR="002E2A9D" w:rsidRPr="0093145A" w:rsidRDefault="002E2A9D" w:rsidP="000F078D">
            <w:pPr>
              <w:pStyle w:val="PlainText"/>
              <w:rPr>
                <w:sz w:val="16"/>
                <w:szCs w:val="16"/>
              </w:rPr>
            </w:pPr>
            <w:r w:rsidRPr="0093145A">
              <w:rPr>
                <w:sz w:val="16"/>
                <w:szCs w:val="16"/>
              </w:rPr>
              <w:t>2012-2013</w:t>
            </w:r>
          </w:p>
        </w:tc>
        <w:tc>
          <w:tcPr>
            <w:tcW w:w="813" w:type="dxa"/>
          </w:tcPr>
          <w:p w:rsidR="002E2A9D" w:rsidRPr="0093145A" w:rsidRDefault="002E2A9D" w:rsidP="000F078D">
            <w:pPr>
              <w:pStyle w:val="PlainText"/>
              <w:rPr>
                <w:sz w:val="16"/>
                <w:szCs w:val="16"/>
              </w:rPr>
            </w:pPr>
            <w:r w:rsidRPr="0093145A">
              <w:rPr>
                <w:sz w:val="16"/>
                <w:szCs w:val="16"/>
              </w:rPr>
              <w:t>com</w:t>
            </w:r>
          </w:p>
        </w:tc>
        <w:tc>
          <w:tcPr>
            <w:tcW w:w="90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0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00" w:type="dxa"/>
          </w:tcPr>
          <w:p w:rsidR="002E2A9D" w:rsidRPr="0093145A" w:rsidRDefault="002E2A9D" w:rsidP="000F078D">
            <w:pPr>
              <w:pStyle w:val="PlainText"/>
              <w:rPr>
                <w:sz w:val="16"/>
                <w:szCs w:val="16"/>
              </w:rPr>
            </w:pPr>
          </w:p>
        </w:tc>
      </w:tr>
      <w:tr w:rsidR="002E2A9D" w:rsidRPr="0093145A" w:rsidTr="000F078D">
        <w:tc>
          <w:tcPr>
            <w:tcW w:w="1996" w:type="dxa"/>
          </w:tcPr>
          <w:p w:rsidR="002E2A9D" w:rsidRPr="0093145A" w:rsidRDefault="002E2A9D" w:rsidP="000F078D">
            <w:pPr>
              <w:pStyle w:val="PlainText"/>
              <w:rPr>
                <w:i/>
                <w:iCs/>
                <w:sz w:val="16"/>
                <w:szCs w:val="16"/>
                <w:lang w:eastAsia="fr-FR"/>
              </w:rPr>
            </w:pPr>
            <w:r w:rsidRPr="0093145A">
              <w:rPr>
                <w:i/>
                <w:iCs/>
                <w:sz w:val="16"/>
                <w:szCs w:val="16"/>
                <w:lang w:eastAsia="fr-FR"/>
              </w:rPr>
              <w:t xml:space="preserve">Sardina pilchardus </w:t>
            </w:r>
          </w:p>
        </w:tc>
        <w:tc>
          <w:tcPr>
            <w:tcW w:w="1169" w:type="dxa"/>
          </w:tcPr>
          <w:p w:rsidR="002E2A9D" w:rsidRPr="0093145A" w:rsidRDefault="002E2A9D" w:rsidP="000F078D">
            <w:pPr>
              <w:pStyle w:val="PlainText"/>
              <w:rPr>
                <w:sz w:val="16"/>
                <w:szCs w:val="16"/>
              </w:rPr>
            </w:pPr>
            <w:r w:rsidRPr="0093145A">
              <w:rPr>
                <w:sz w:val="16"/>
                <w:szCs w:val="16"/>
              </w:rPr>
              <w:t>2012-2013</w:t>
            </w:r>
          </w:p>
        </w:tc>
        <w:tc>
          <w:tcPr>
            <w:tcW w:w="813" w:type="dxa"/>
          </w:tcPr>
          <w:p w:rsidR="002E2A9D" w:rsidRPr="0093145A" w:rsidRDefault="002E2A9D" w:rsidP="000F078D">
            <w:pPr>
              <w:pStyle w:val="PlainText"/>
              <w:rPr>
                <w:sz w:val="16"/>
                <w:szCs w:val="16"/>
              </w:rPr>
            </w:pPr>
            <w:r w:rsidRPr="0093145A">
              <w:rPr>
                <w:sz w:val="16"/>
                <w:szCs w:val="16"/>
              </w:rPr>
              <w:t>com</w:t>
            </w:r>
          </w:p>
        </w:tc>
        <w:tc>
          <w:tcPr>
            <w:tcW w:w="900" w:type="dxa"/>
          </w:tcPr>
          <w:p w:rsidR="002E2A9D" w:rsidRPr="0093145A" w:rsidRDefault="002E2A9D" w:rsidP="000F078D">
            <w:pPr>
              <w:pStyle w:val="PlainText"/>
              <w:rPr>
                <w:sz w:val="16"/>
                <w:szCs w:val="16"/>
              </w:rPr>
            </w:pPr>
            <w:r w:rsidRPr="0093145A">
              <w:rPr>
                <w:sz w:val="16"/>
                <w:szCs w:val="16"/>
              </w:rPr>
              <w:t>400</w:t>
            </w:r>
          </w:p>
        </w:tc>
        <w:tc>
          <w:tcPr>
            <w:tcW w:w="990" w:type="dxa"/>
          </w:tcPr>
          <w:p w:rsidR="002E2A9D" w:rsidRPr="0093145A" w:rsidRDefault="002E2A9D" w:rsidP="000F078D">
            <w:pPr>
              <w:pStyle w:val="PlainText"/>
              <w:rPr>
                <w:sz w:val="16"/>
                <w:szCs w:val="16"/>
              </w:rPr>
            </w:pPr>
            <w:r w:rsidRPr="0093145A">
              <w:rPr>
                <w:sz w:val="16"/>
                <w:szCs w:val="16"/>
              </w:rPr>
              <w:t>400</w:t>
            </w:r>
          </w:p>
        </w:tc>
        <w:tc>
          <w:tcPr>
            <w:tcW w:w="990" w:type="dxa"/>
          </w:tcPr>
          <w:p w:rsidR="002E2A9D" w:rsidRPr="0093145A" w:rsidRDefault="002E2A9D" w:rsidP="000F078D">
            <w:pPr>
              <w:pStyle w:val="PlainText"/>
              <w:rPr>
                <w:sz w:val="16"/>
                <w:szCs w:val="16"/>
              </w:rPr>
            </w:pPr>
            <w:r w:rsidRPr="0093145A">
              <w:rPr>
                <w:sz w:val="16"/>
                <w:szCs w:val="16"/>
              </w:rPr>
              <w:t>400</w:t>
            </w:r>
          </w:p>
        </w:tc>
        <w:tc>
          <w:tcPr>
            <w:tcW w:w="900" w:type="dxa"/>
          </w:tcPr>
          <w:p w:rsidR="002E2A9D" w:rsidRPr="0093145A" w:rsidRDefault="002E2A9D" w:rsidP="000F078D">
            <w:pPr>
              <w:pStyle w:val="PlainText"/>
              <w:rPr>
                <w:sz w:val="16"/>
                <w:szCs w:val="16"/>
              </w:rPr>
            </w:pPr>
            <w:r w:rsidRPr="0093145A">
              <w:rPr>
                <w:sz w:val="16"/>
                <w:szCs w:val="16"/>
              </w:rPr>
              <w:t>Level 2</w:t>
            </w:r>
          </w:p>
        </w:tc>
        <w:tc>
          <w:tcPr>
            <w:tcW w:w="990" w:type="dxa"/>
          </w:tcPr>
          <w:p w:rsidR="002E2A9D" w:rsidRPr="0093145A" w:rsidRDefault="002E2A9D" w:rsidP="000F078D">
            <w:pPr>
              <w:pStyle w:val="PlainText"/>
              <w:rPr>
                <w:sz w:val="16"/>
                <w:szCs w:val="16"/>
              </w:rPr>
            </w:pPr>
            <w:r w:rsidRPr="0093145A">
              <w:rPr>
                <w:sz w:val="16"/>
                <w:szCs w:val="16"/>
              </w:rPr>
              <w:t>Level 2</w:t>
            </w:r>
          </w:p>
        </w:tc>
        <w:tc>
          <w:tcPr>
            <w:tcW w:w="900" w:type="dxa"/>
          </w:tcPr>
          <w:p w:rsidR="002E2A9D" w:rsidRPr="0093145A" w:rsidRDefault="002E2A9D" w:rsidP="000F078D">
            <w:pPr>
              <w:pStyle w:val="PlainText"/>
              <w:rPr>
                <w:sz w:val="16"/>
                <w:szCs w:val="16"/>
              </w:rPr>
            </w:pPr>
            <w:r w:rsidRPr="0093145A">
              <w:rPr>
                <w:sz w:val="16"/>
                <w:szCs w:val="16"/>
              </w:rPr>
              <w:t>Level 2</w:t>
            </w:r>
          </w:p>
        </w:tc>
      </w:tr>
      <w:tr w:rsidR="002E2A9D" w:rsidRPr="0093145A" w:rsidTr="000F078D">
        <w:tc>
          <w:tcPr>
            <w:tcW w:w="1996" w:type="dxa"/>
          </w:tcPr>
          <w:p w:rsidR="002E2A9D" w:rsidRPr="0093145A" w:rsidRDefault="002E2A9D" w:rsidP="000F078D">
            <w:pPr>
              <w:pStyle w:val="PlainText"/>
              <w:rPr>
                <w:i/>
                <w:iCs/>
                <w:sz w:val="16"/>
                <w:szCs w:val="16"/>
                <w:lang w:eastAsia="fr-FR"/>
              </w:rPr>
            </w:pPr>
            <w:r w:rsidRPr="0093145A">
              <w:rPr>
                <w:i/>
                <w:iCs/>
                <w:sz w:val="16"/>
                <w:szCs w:val="16"/>
                <w:lang w:eastAsia="fr-FR"/>
              </w:rPr>
              <w:t xml:space="preserve">Sardinella aurita </w:t>
            </w:r>
          </w:p>
        </w:tc>
        <w:tc>
          <w:tcPr>
            <w:tcW w:w="1169" w:type="dxa"/>
          </w:tcPr>
          <w:p w:rsidR="002E2A9D" w:rsidRPr="0093145A" w:rsidRDefault="002E2A9D" w:rsidP="000F078D">
            <w:pPr>
              <w:pStyle w:val="PlainText"/>
              <w:rPr>
                <w:sz w:val="16"/>
                <w:szCs w:val="16"/>
              </w:rPr>
            </w:pPr>
            <w:r w:rsidRPr="0093145A">
              <w:rPr>
                <w:sz w:val="16"/>
                <w:szCs w:val="16"/>
              </w:rPr>
              <w:t>2012-2013</w:t>
            </w:r>
          </w:p>
        </w:tc>
        <w:tc>
          <w:tcPr>
            <w:tcW w:w="813" w:type="dxa"/>
          </w:tcPr>
          <w:p w:rsidR="002E2A9D" w:rsidRPr="0093145A" w:rsidRDefault="002E2A9D" w:rsidP="000F078D">
            <w:pPr>
              <w:pStyle w:val="PlainText"/>
              <w:rPr>
                <w:sz w:val="16"/>
                <w:szCs w:val="16"/>
              </w:rPr>
            </w:pPr>
            <w:r w:rsidRPr="0093145A">
              <w:rPr>
                <w:sz w:val="16"/>
                <w:szCs w:val="16"/>
              </w:rPr>
              <w:t>com</w:t>
            </w:r>
          </w:p>
        </w:tc>
        <w:tc>
          <w:tcPr>
            <w:tcW w:w="900" w:type="dxa"/>
          </w:tcPr>
          <w:p w:rsidR="002E2A9D" w:rsidRPr="0093145A" w:rsidRDefault="002E2A9D" w:rsidP="000F078D">
            <w:pPr>
              <w:pStyle w:val="PlainText"/>
              <w:rPr>
                <w:sz w:val="16"/>
                <w:szCs w:val="16"/>
              </w:rPr>
            </w:pPr>
            <w:r w:rsidRPr="0093145A">
              <w:rPr>
                <w:sz w:val="16"/>
                <w:szCs w:val="16"/>
              </w:rPr>
              <w:t>400</w:t>
            </w:r>
          </w:p>
        </w:tc>
        <w:tc>
          <w:tcPr>
            <w:tcW w:w="990" w:type="dxa"/>
          </w:tcPr>
          <w:p w:rsidR="002E2A9D" w:rsidRPr="0093145A" w:rsidRDefault="002E2A9D" w:rsidP="000F078D">
            <w:pPr>
              <w:pStyle w:val="PlainText"/>
              <w:rPr>
                <w:sz w:val="16"/>
                <w:szCs w:val="16"/>
              </w:rPr>
            </w:pPr>
            <w:r w:rsidRPr="0093145A">
              <w:rPr>
                <w:sz w:val="16"/>
                <w:szCs w:val="16"/>
              </w:rPr>
              <w:t>400</w:t>
            </w:r>
          </w:p>
        </w:tc>
        <w:tc>
          <w:tcPr>
            <w:tcW w:w="990" w:type="dxa"/>
          </w:tcPr>
          <w:p w:rsidR="002E2A9D" w:rsidRPr="0093145A" w:rsidRDefault="002E2A9D" w:rsidP="000F078D">
            <w:pPr>
              <w:pStyle w:val="PlainText"/>
              <w:rPr>
                <w:sz w:val="16"/>
                <w:szCs w:val="16"/>
              </w:rPr>
            </w:pPr>
            <w:r w:rsidRPr="0093145A">
              <w:rPr>
                <w:sz w:val="16"/>
                <w:szCs w:val="16"/>
              </w:rPr>
              <w:t>400</w:t>
            </w:r>
          </w:p>
        </w:tc>
        <w:tc>
          <w:tcPr>
            <w:tcW w:w="900" w:type="dxa"/>
          </w:tcPr>
          <w:p w:rsidR="002E2A9D" w:rsidRPr="0093145A" w:rsidRDefault="002E2A9D" w:rsidP="000F078D">
            <w:pPr>
              <w:pStyle w:val="PlainText"/>
              <w:rPr>
                <w:sz w:val="16"/>
                <w:szCs w:val="16"/>
              </w:rPr>
            </w:pPr>
            <w:r w:rsidRPr="0093145A">
              <w:rPr>
                <w:sz w:val="16"/>
                <w:szCs w:val="16"/>
              </w:rPr>
              <w:t>Level 2</w:t>
            </w:r>
          </w:p>
        </w:tc>
        <w:tc>
          <w:tcPr>
            <w:tcW w:w="990" w:type="dxa"/>
          </w:tcPr>
          <w:p w:rsidR="002E2A9D" w:rsidRPr="0093145A" w:rsidRDefault="002E2A9D" w:rsidP="000F078D">
            <w:pPr>
              <w:pStyle w:val="PlainText"/>
              <w:rPr>
                <w:sz w:val="16"/>
                <w:szCs w:val="16"/>
              </w:rPr>
            </w:pPr>
            <w:r w:rsidRPr="0093145A">
              <w:rPr>
                <w:sz w:val="16"/>
                <w:szCs w:val="16"/>
              </w:rPr>
              <w:t>Level 2</w:t>
            </w:r>
          </w:p>
        </w:tc>
        <w:tc>
          <w:tcPr>
            <w:tcW w:w="900" w:type="dxa"/>
          </w:tcPr>
          <w:p w:rsidR="002E2A9D" w:rsidRPr="0093145A" w:rsidRDefault="002E2A9D" w:rsidP="000F078D">
            <w:pPr>
              <w:pStyle w:val="PlainText"/>
              <w:rPr>
                <w:sz w:val="16"/>
                <w:szCs w:val="16"/>
              </w:rPr>
            </w:pPr>
            <w:r w:rsidRPr="0093145A">
              <w:rPr>
                <w:sz w:val="16"/>
                <w:szCs w:val="16"/>
              </w:rPr>
              <w:t>Level 2</w:t>
            </w:r>
          </w:p>
        </w:tc>
      </w:tr>
      <w:tr w:rsidR="002E2A9D" w:rsidRPr="0093145A" w:rsidTr="000F078D">
        <w:tc>
          <w:tcPr>
            <w:tcW w:w="1996" w:type="dxa"/>
          </w:tcPr>
          <w:p w:rsidR="002E2A9D" w:rsidRPr="0093145A" w:rsidRDefault="002E2A9D" w:rsidP="000F078D">
            <w:pPr>
              <w:pStyle w:val="PlainText"/>
              <w:rPr>
                <w:i/>
                <w:iCs/>
                <w:sz w:val="16"/>
                <w:szCs w:val="16"/>
                <w:lang w:eastAsia="fr-FR"/>
              </w:rPr>
            </w:pPr>
            <w:r w:rsidRPr="0093145A">
              <w:rPr>
                <w:i/>
                <w:iCs/>
                <w:sz w:val="16"/>
                <w:szCs w:val="16"/>
                <w:lang w:eastAsia="fr-FR"/>
              </w:rPr>
              <w:t xml:space="preserve">Sardinella maderensis </w:t>
            </w:r>
          </w:p>
        </w:tc>
        <w:tc>
          <w:tcPr>
            <w:tcW w:w="1169" w:type="dxa"/>
          </w:tcPr>
          <w:p w:rsidR="002E2A9D" w:rsidRPr="0093145A" w:rsidRDefault="002E2A9D" w:rsidP="000F078D">
            <w:pPr>
              <w:pStyle w:val="PlainText"/>
              <w:rPr>
                <w:sz w:val="16"/>
                <w:szCs w:val="16"/>
              </w:rPr>
            </w:pPr>
            <w:r w:rsidRPr="0093145A">
              <w:rPr>
                <w:sz w:val="16"/>
                <w:szCs w:val="16"/>
              </w:rPr>
              <w:t>2012-2013</w:t>
            </w:r>
          </w:p>
        </w:tc>
        <w:tc>
          <w:tcPr>
            <w:tcW w:w="813" w:type="dxa"/>
          </w:tcPr>
          <w:p w:rsidR="002E2A9D" w:rsidRPr="0093145A" w:rsidRDefault="002E2A9D" w:rsidP="000F078D">
            <w:pPr>
              <w:pStyle w:val="PlainText"/>
              <w:rPr>
                <w:sz w:val="16"/>
                <w:szCs w:val="16"/>
              </w:rPr>
            </w:pPr>
            <w:r w:rsidRPr="0093145A">
              <w:rPr>
                <w:sz w:val="16"/>
                <w:szCs w:val="16"/>
              </w:rPr>
              <w:t>com</w:t>
            </w:r>
          </w:p>
        </w:tc>
        <w:tc>
          <w:tcPr>
            <w:tcW w:w="900" w:type="dxa"/>
          </w:tcPr>
          <w:p w:rsidR="002E2A9D" w:rsidRPr="0093145A" w:rsidRDefault="002E2A9D" w:rsidP="000F078D">
            <w:pPr>
              <w:pStyle w:val="PlainText"/>
              <w:rPr>
                <w:sz w:val="16"/>
                <w:szCs w:val="16"/>
              </w:rPr>
            </w:pPr>
            <w:r w:rsidRPr="0093145A">
              <w:rPr>
                <w:sz w:val="16"/>
                <w:szCs w:val="16"/>
              </w:rPr>
              <w:t>400</w:t>
            </w:r>
          </w:p>
        </w:tc>
        <w:tc>
          <w:tcPr>
            <w:tcW w:w="990" w:type="dxa"/>
          </w:tcPr>
          <w:p w:rsidR="002E2A9D" w:rsidRPr="0093145A" w:rsidRDefault="002E2A9D" w:rsidP="000F078D">
            <w:pPr>
              <w:pStyle w:val="PlainText"/>
              <w:rPr>
                <w:sz w:val="16"/>
                <w:szCs w:val="16"/>
              </w:rPr>
            </w:pPr>
            <w:r w:rsidRPr="0093145A">
              <w:rPr>
                <w:sz w:val="16"/>
                <w:szCs w:val="16"/>
              </w:rPr>
              <w:t>400</w:t>
            </w:r>
          </w:p>
        </w:tc>
        <w:tc>
          <w:tcPr>
            <w:tcW w:w="990" w:type="dxa"/>
          </w:tcPr>
          <w:p w:rsidR="002E2A9D" w:rsidRPr="0093145A" w:rsidRDefault="002E2A9D" w:rsidP="000F078D">
            <w:pPr>
              <w:pStyle w:val="PlainText"/>
              <w:rPr>
                <w:sz w:val="16"/>
                <w:szCs w:val="16"/>
              </w:rPr>
            </w:pPr>
            <w:r w:rsidRPr="0093145A">
              <w:rPr>
                <w:sz w:val="16"/>
                <w:szCs w:val="16"/>
              </w:rPr>
              <w:t>400</w:t>
            </w:r>
          </w:p>
        </w:tc>
        <w:tc>
          <w:tcPr>
            <w:tcW w:w="900" w:type="dxa"/>
          </w:tcPr>
          <w:p w:rsidR="002E2A9D" w:rsidRPr="0093145A" w:rsidRDefault="002E2A9D" w:rsidP="000F078D">
            <w:pPr>
              <w:pStyle w:val="PlainText"/>
              <w:rPr>
                <w:sz w:val="16"/>
                <w:szCs w:val="16"/>
              </w:rPr>
            </w:pPr>
            <w:r w:rsidRPr="0093145A">
              <w:rPr>
                <w:sz w:val="16"/>
                <w:szCs w:val="16"/>
              </w:rPr>
              <w:t>Level 2</w:t>
            </w:r>
          </w:p>
        </w:tc>
        <w:tc>
          <w:tcPr>
            <w:tcW w:w="990" w:type="dxa"/>
          </w:tcPr>
          <w:p w:rsidR="002E2A9D" w:rsidRPr="0093145A" w:rsidRDefault="002E2A9D" w:rsidP="000F078D">
            <w:pPr>
              <w:pStyle w:val="PlainText"/>
              <w:rPr>
                <w:sz w:val="16"/>
                <w:szCs w:val="16"/>
              </w:rPr>
            </w:pPr>
            <w:r w:rsidRPr="0093145A">
              <w:rPr>
                <w:sz w:val="16"/>
                <w:szCs w:val="16"/>
              </w:rPr>
              <w:t>Level 2</w:t>
            </w:r>
          </w:p>
        </w:tc>
        <w:tc>
          <w:tcPr>
            <w:tcW w:w="900" w:type="dxa"/>
          </w:tcPr>
          <w:p w:rsidR="002E2A9D" w:rsidRPr="0093145A" w:rsidRDefault="002E2A9D" w:rsidP="000F078D">
            <w:pPr>
              <w:pStyle w:val="PlainText"/>
              <w:rPr>
                <w:sz w:val="16"/>
                <w:szCs w:val="16"/>
              </w:rPr>
            </w:pPr>
            <w:r w:rsidRPr="0093145A">
              <w:rPr>
                <w:sz w:val="16"/>
                <w:szCs w:val="16"/>
              </w:rPr>
              <w:t>Level 2</w:t>
            </w:r>
          </w:p>
        </w:tc>
      </w:tr>
      <w:tr w:rsidR="002E2A9D" w:rsidRPr="0093145A" w:rsidTr="000F078D">
        <w:tc>
          <w:tcPr>
            <w:tcW w:w="1996" w:type="dxa"/>
          </w:tcPr>
          <w:p w:rsidR="002E2A9D" w:rsidRPr="0093145A" w:rsidRDefault="002E2A9D" w:rsidP="000F078D">
            <w:pPr>
              <w:pStyle w:val="PlainText"/>
              <w:rPr>
                <w:i/>
                <w:iCs/>
                <w:sz w:val="16"/>
                <w:szCs w:val="16"/>
                <w:lang w:eastAsia="fr-FR"/>
              </w:rPr>
            </w:pPr>
            <w:r w:rsidRPr="0093145A">
              <w:rPr>
                <w:i/>
                <w:iCs/>
                <w:sz w:val="16"/>
                <w:szCs w:val="16"/>
                <w:lang w:eastAsia="fr-FR"/>
              </w:rPr>
              <w:t xml:space="preserve">Scomber japonicus </w:t>
            </w:r>
          </w:p>
        </w:tc>
        <w:tc>
          <w:tcPr>
            <w:tcW w:w="1169" w:type="dxa"/>
          </w:tcPr>
          <w:p w:rsidR="002E2A9D" w:rsidRPr="0093145A" w:rsidRDefault="002E2A9D" w:rsidP="000F078D">
            <w:pPr>
              <w:pStyle w:val="PlainText"/>
              <w:rPr>
                <w:sz w:val="16"/>
                <w:szCs w:val="16"/>
              </w:rPr>
            </w:pPr>
            <w:r w:rsidRPr="0093145A">
              <w:rPr>
                <w:sz w:val="16"/>
                <w:szCs w:val="16"/>
              </w:rPr>
              <w:t>2012-2013</w:t>
            </w:r>
          </w:p>
        </w:tc>
        <w:tc>
          <w:tcPr>
            <w:tcW w:w="813" w:type="dxa"/>
          </w:tcPr>
          <w:p w:rsidR="002E2A9D" w:rsidRPr="0093145A" w:rsidRDefault="002E2A9D" w:rsidP="000F078D">
            <w:pPr>
              <w:pStyle w:val="PlainText"/>
              <w:rPr>
                <w:sz w:val="16"/>
                <w:szCs w:val="16"/>
              </w:rPr>
            </w:pPr>
            <w:r w:rsidRPr="0093145A">
              <w:rPr>
                <w:sz w:val="16"/>
                <w:szCs w:val="16"/>
              </w:rPr>
              <w:t>com</w:t>
            </w:r>
          </w:p>
        </w:tc>
        <w:tc>
          <w:tcPr>
            <w:tcW w:w="900" w:type="dxa"/>
          </w:tcPr>
          <w:p w:rsidR="002E2A9D" w:rsidRPr="0093145A" w:rsidRDefault="002E2A9D" w:rsidP="000F078D">
            <w:pPr>
              <w:pStyle w:val="PlainText"/>
              <w:rPr>
                <w:sz w:val="16"/>
                <w:szCs w:val="16"/>
              </w:rPr>
            </w:pPr>
            <w:r w:rsidRPr="0093145A">
              <w:rPr>
                <w:sz w:val="16"/>
                <w:szCs w:val="16"/>
              </w:rPr>
              <w:t>400</w:t>
            </w:r>
          </w:p>
        </w:tc>
        <w:tc>
          <w:tcPr>
            <w:tcW w:w="990" w:type="dxa"/>
          </w:tcPr>
          <w:p w:rsidR="002E2A9D" w:rsidRPr="0093145A" w:rsidRDefault="002E2A9D" w:rsidP="000F078D">
            <w:pPr>
              <w:pStyle w:val="PlainText"/>
              <w:rPr>
                <w:sz w:val="16"/>
                <w:szCs w:val="16"/>
              </w:rPr>
            </w:pPr>
            <w:r w:rsidRPr="0093145A">
              <w:rPr>
                <w:sz w:val="16"/>
                <w:szCs w:val="16"/>
              </w:rPr>
              <w:t>400</w:t>
            </w:r>
          </w:p>
        </w:tc>
        <w:tc>
          <w:tcPr>
            <w:tcW w:w="990" w:type="dxa"/>
          </w:tcPr>
          <w:p w:rsidR="002E2A9D" w:rsidRPr="0093145A" w:rsidRDefault="002E2A9D" w:rsidP="000F078D">
            <w:pPr>
              <w:pStyle w:val="PlainText"/>
              <w:rPr>
                <w:sz w:val="16"/>
                <w:szCs w:val="16"/>
              </w:rPr>
            </w:pPr>
            <w:r w:rsidRPr="0093145A">
              <w:rPr>
                <w:sz w:val="16"/>
                <w:szCs w:val="16"/>
              </w:rPr>
              <w:t>400</w:t>
            </w:r>
          </w:p>
        </w:tc>
        <w:tc>
          <w:tcPr>
            <w:tcW w:w="900" w:type="dxa"/>
          </w:tcPr>
          <w:p w:rsidR="002E2A9D" w:rsidRPr="0093145A" w:rsidRDefault="002E2A9D" w:rsidP="000F078D">
            <w:pPr>
              <w:pStyle w:val="PlainText"/>
              <w:rPr>
                <w:sz w:val="16"/>
                <w:szCs w:val="16"/>
              </w:rPr>
            </w:pPr>
            <w:r w:rsidRPr="0093145A">
              <w:rPr>
                <w:sz w:val="16"/>
                <w:szCs w:val="16"/>
              </w:rPr>
              <w:t>Level 2</w:t>
            </w:r>
          </w:p>
        </w:tc>
        <w:tc>
          <w:tcPr>
            <w:tcW w:w="990" w:type="dxa"/>
          </w:tcPr>
          <w:p w:rsidR="002E2A9D" w:rsidRPr="0093145A" w:rsidRDefault="002E2A9D" w:rsidP="000F078D">
            <w:pPr>
              <w:pStyle w:val="PlainText"/>
              <w:rPr>
                <w:sz w:val="16"/>
                <w:szCs w:val="16"/>
              </w:rPr>
            </w:pPr>
            <w:r w:rsidRPr="0093145A">
              <w:rPr>
                <w:sz w:val="16"/>
                <w:szCs w:val="16"/>
              </w:rPr>
              <w:t>Level 2</w:t>
            </w:r>
          </w:p>
        </w:tc>
        <w:tc>
          <w:tcPr>
            <w:tcW w:w="900" w:type="dxa"/>
          </w:tcPr>
          <w:p w:rsidR="002E2A9D" w:rsidRPr="0093145A" w:rsidRDefault="002E2A9D" w:rsidP="000F078D">
            <w:pPr>
              <w:pStyle w:val="PlainText"/>
              <w:rPr>
                <w:sz w:val="16"/>
                <w:szCs w:val="16"/>
              </w:rPr>
            </w:pPr>
            <w:r w:rsidRPr="0093145A">
              <w:rPr>
                <w:sz w:val="16"/>
                <w:szCs w:val="16"/>
              </w:rPr>
              <w:t>Level 2</w:t>
            </w:r>
          </w:p>
        </w:tc>
      </w:tr>
      <w:tr w:rsidR="002E2A9D" w:rsidRPr="0093145A" w:rsidTr="000F078D">
        <w:tc>
          <w:tcPr>
            <w:tcW w:w="1996" w:type="dxa"/>
          </w:tcPr>
          <w:p w:rsidR="002E2A9D" w:rsidRPr="0093145A" w:rsidRDefault="002E2A9D" w:rsidP="000F078D">
            <w:pPr>
              <w:pStyle w:val="PlainText"/>
              <w:rPr>
                <w:i/>
                <w:iCs/>
                <w:sz w:val="16"/>
                <w:szCs w:val="16"/>
                <w:lang w:eastAsia="fr-FR"/>
              </w:rPr>
            </w:pPr>
            <w:r w:rsidRPr="0093145A">
              <w:rPr>
                <w:i/>
                <w:iCs/>
                <w:sz w:val="16"/>
                <w:szCs w:val="16"/>
                <w:lang w:eastAsia="fr-FR"/>
              </w:rPr>
              <w:t>Shark-like Selachii</w:t>
            </w:r>
          </w:p>
        </w:tc>
        <w:tc>
          <w:tcPr>
            <w:tcW w:w="1169" w:type="dxa"/>
          </w:tcPr>
          <w:p w:rsidR="002E2A9D" w:rsidRPr="0093145A" w:rsidRDefault="002E2A9D" w:rsidP="000F078D">
            <w:pPr>
              <w:pStyle w:val="PlainText"/>
              <w:rPr>
                <w:sz w:val="16"/>
                <w:szCs w:val="16"/>
              </w:rPr>
            </w:pPr>
            <w:r w:rsidRPr="0093145A">
              <w:rPr>
                <w:sz w:val="16"/>
                <w:szCs w:val="16"/>
              </w:rPr>
              <w:t>2012-2013</w:t>
            </w:r>
          </w:p>
        </w:tc>
        <w:tc>
          <w:tcPr>
            <w:tcW w:w="813" w:type="dxa"/>
          </w:tcPr>
          <w:p w:rsidR="002E2A9D" w:rsidRPr="0093145A" w:rsidRDefault="002E2A9D" w:rsidP="000F078D">
            <w:pPr>
              <w:pStyle w:val="PlainText"/>
              <w:rPr>
                <w:sz w:val="16"/>
                <w:szCs w:val="16"/>
              </w:rPr>
            </w:pPr>
            <w:r w:rsidRPr="0093145A">
              <w:rPr>
                <w:sz w:val="16"/>
                <w:szCs w:val="16"/>
              </w:rPr>
              <w:t>com</w:t>
            </w:r>
          </w:p>
        </w:tc>
        <w:tc>
          <w:tcPr>
            <w:tcW w:w="90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0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00" w:type="dxa"/>
          </w:tcPr>
          <w:p w:rsidR="002E2A9D" w:rsidRPr="0093145A" w:rsidRDefault="002E2A9D" w:rsidP="000F078D">
            <w:pPr>
              <w:pStyle w:val="PlainText"/>
              <w:rPr>
                <w:sz w:val="16"/>
                <w:szCs w:val="16"/>
              </w:rPr>
            </w:pPr>
          </w:p>
        </w:tc>
      </w:tr>
      <w:tr w:rsidR="002E2A9D" w:rsidRPr="0093145A" w:rsidTr="000F078D">
        <w:tc>
          <w:tcPr>
            <w:tcW w:w="1996" w:type="dxa"/>
          </w:tcPr>
          <w:p w:rsidR="002E2A9D" w:rsidRPr="0093145A" w:rsidRDefault="002E2A9D" w:rsidP="000F078D">
            <w:pPr>
              <w:pStyle w:val="PlainText"/>
              <w:rPr>
                <w:i/>
                <w:iCs/>
                <w:sz w:val="16"/>
                <w:szCs w:val="16"/>
                <w:lang w:eastAsia="fr-FR"/>
              </w:rPr>
            </w:pPr>
            <w:r w:rsidRPr="0093145A">
              <w:rPr>
                <w:i/>
                <w:iCs/>
                <w:sz w:val="16"/>
                <w:szCs w:val="16"/>
                <w:lang w:eastAsia="fr-FR"/>
              </w:rPr>
              <w:t>Squatina aculeata</w:t>
            </w:r>
          </w:p>
        </w:tc>
        <w:tc>
          <w:tcPr>
            <w:tcW w:w="1169" w:type="dxa"/>
          </w:tcPr>
          <w:p w:rsidR="002E2A9D" w:rsidRPr="0093145A" w:rsidRDefault="002E2A9D" w:rsidP="000F078D">
            <w:pPr>
              <w:pStyle w:val="PlainText"/>
              <w:rPr>
                <w:sz w:val="16"/>
                <w:szCs w:val="16"/>
              </w:rPr>
            </w:pPr>
            <w:r w:rsidRPr="0093145A">
              <w:rPr>
                <w:sz w:val="16"/>
                <w:szCs w:val="16"/>
              </w:rPr>
              <w:t>2012-2013</w:t>
            </w:r>
          </w:p>
        </w:tc>
        <w:tc>
          <w:tcPr>
            <w:tcW w:w="813" w:type="dxa"/>
          </w:tcPr>
          <w:p w:rsidR="002E2A9D" w:rsidRPr="0093145A" w:rsidRDefault="002E2A9D" w:rsidP="000F078D">
            <w:pPr>
              <w:pStyle w:val="PlainText"/>
              <w:rPr>
                <w:sz w:val="16"/>
                <w:szCs w:val="16"/>
              </w:rPr>
            </w:pPr>
            <w:r w:rsidRPr="0093145A">
              <w:rPr>
                <w:sz w:val="16"/>
                <w:szCs w:val="16"/>
              </w:rPr>
              <w:t>com</w:t>
            </w:r>
          </w:p>
        </w:tc>
        <w:tc>
          <w:tcPr>
            <w:tcW w:w="90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0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00" w:type="dxa"/>
          </w:tcPr>
          <w:p w:rsidR="002E2A9D" w:rsidRPr="0093145A" w:rsidRDefault="002E2A9D" w:rsidP="000F078D">
            <w:pPr>
              <w:pStyle w:val="PlainText"/>
              <w:rPr>
                <w:sz w:val="16"/>
                <w:szCs w:val="16"/>
              </w:rPr>
            </w:pPr>
          </w:p>
        </w:tc>
      </w:tr>
      <w:tr w:rsidR="002E2A9D" w:rsidRPr="0093145A" w:rsidTr="000F078D">
        <w:tc>
          <w:tcPr>
            <w:tcW w:w="1996" w:type="dxa"/>
          </w:tcPr>
          <w:p w:rsidR="002E2A9D" w:rsidRPr="0093145A" w:rsidRDefault="002E2A9D" w:rsidP="000F078D">
            <w:pPr>
              <w:pStyle w:val="PlainText"/>
              <w:rPr>
                <w:i/>
                <w:iCs/>
                <w:sz w:val="16"/>
                <w:szCs w:val="16"/>
                <w:lang w:eastAsia="fr-FR"/>
              </w:rPr>
            </w:pPr>
            <w:r w:rsidRPr="0093145A">
              <w:rPr>
                <w:i/>
                <w:iCs/>
                <w:sz w:val="16"/>
                <w:szCs w:val="16"/>
                <w:lang w:eastAsia="fr-FR"/>
              </w:rPr>
              <w:t>Squatina aculeata</w:t>
            </w:r>
          </w:p>
        </w:tc>
        <w:tc>
          <w:tcPr>
            <w:tcW w:w="1169" w:type="dxa"/>
          </w:tcPr>
          <w:p w:rsidR="002E2A9D" w:rsidRPr="0093145A" w:rsidRDefault="002E2A9D" w:rsidP="000F078D">
            <w:pPr>
              <w:pStyle w:val="PlainText"/>
              <w:rPr>
                <w:sz w:val="16"/>
                <w:szCs w:val="16"/>
              </w:rPr>
            </w:pPr>
            <w:r w:rsidRPr="0093145A">
              <w:rPr>
                <w:sz w:val="16"/>
                <w:szCs w:val="16"/>
              </w:rPr>
              <w:t>2012-2013</w:t>
            </w:r>
          </w:p>
        </w:tc>
        <w:tc>
          <w:tcPr>
            <w:tcW w:w="813" w:type="dxa"/>
          </w:tcPr>
          <w:p w:rsidR="002E2A9D" w:rsidRPr="0093145A" w:rsidRDefault="002E2A9D" w:rsidP="000F078D">
            <w:pPr>
              <w:pStyle w:val="PlainText"/>
              <w:rPr>
                <w:sz w:val="16"/>
                <w:szCs w:val="16"/>
              </w:rPr>
            </w:pPr>
            <w:r w:rsidRPr="0093145A">
              <w:rPr>
                <w:sz w:val="16"/>
                <w:szCs w:val="16"/>
              </w:rPr>
              <w:t>com</w:t>
            </w:r>
          </w:p>
        </w:tc>
        <w:tc>
          <w:tcPr>
            <w:tcW w:w="90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0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00" w:type="dxa"/>
          </w:tcPr>
          <w:p w:rsidR="002E2A9D" w:rsidRPr="0093145A" w:rsidRDefault="002E2A9D" w:rsidP="000F078D">
            <w:pPr>
              <w:pStyle w:val="PlainText"/>
              <w:rPr>
                <w:sz w:val="16"/>
                <w:szCs w:val="16"/>
              </w:rPr>
            </w:pPr>
          </w:p>
        </w:tc>
      </w:tr>
      <w:tr w:rsidR="002E2A9D" w:rsidRPr="0093145A" w:rsidTr="000F078D">
        <w:tc>
          <w:tcPr>
            <w:tcW w:w="1996" w:type="dxa"/>
          </w:tcPr>
          <w:p w:rsidR="002E2A9D" w:rsidRPr="0093145A" w:rsidRDefault="002E2A9D" w:rsidP="000F078D">
            <w:pPr>
              <w:pStyle w:val="PlainText"/>
              <w:rPr>
                <w:i/>
                <w:iCs/>
                <w:sz w:val="16"/>
                <w:szCs w:val="16"/>
                <w:lang w:eastAsia="fr-FR"/>
              </w:rPr>
            </w:pPr>
            <w:r w:rsidRPr="0093145A">
              <w:rPr>
                <w:i/>
                <w:iCs/>
                <w:sz w:val="16"/>
                <w:szCs w:val="16"/>
                <w:lang w:eastAsia="fr-FR"/>
              </w:rPr>
              <w:t>Squatina squatina</w:t>
            </w:r>
          </w:p>
        </w:tc>
        <w:tc>
          <w:tcPr>
            <w:tcW w:w="1169" w:type="dxa"/>
          </w:tcPr>
          <w:p w:rsidR="002E2A9D" w:rsidRPr="0093145A" w:rsidRDefault="002E2A9D" w:rsidP="000F078D">
            <w:pPr>
              <w:pStyle w:val="PlainText"/>
              <w:rPr>
                <w:sz w:val="16"/>
                <w:szCs w:val="16"/>
              </w:rPr>
            </w:pPr>
            <w:r w:rsidRPr="0093145A">
              <w:rPr>
                <w:sz w:val="16"/>
                <w:szCs w:val="16"/>
              </w:rPr>
              <w:t>2012-2013</w:t>
            </w:r>
          </w:p>
        </w:tc>
        <w:tc>
          <w:tcPr>
            <w:tcW w:w="813" w:type="dxa"/>
          </w:tcPr>
          <w:p w:rsidR="002E2A9D" w:rsidRPr="0093145A" w:rsidRDefault="002E2A9D" w:rsidP="000F078D">
            <w:pPr>
              <w:pStyle w:val="PlainText"/>
              <w:rPr>
                <w:sz w:val="16"/>
                <w:szCs w:val="16"/>
              </w:rPr>
            </w:pPr>
            <w:r w:rsidRPr="0093145A">
              <w:rPr>
                <w:sz w:val="16"/>
                <w:szCs w:val="16"/>
              </w:rPr>
              <w:t>com</w:t>
            </w:r>
          </w:p>
        </w:tc>
        <w:tc>
          <w:tcPr>
            <w:tcW w:w="90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00" w:type="dxa"/>
          </w:tcPr>
          <w:p w:rsidR="002E2A9D" w:rsidRPr="0093145A" w:rsidRDefault="002E2A9D" w:rsidP="000F078D">
            <w:pPr>
              <w:pStyle w:val="PlainText"/>
              <w:rPr>
                <w:sz w:val="16"/>
                <w:szCs w:val="16"/>
              </w:rPr>
            </w:pPr>
          </w:p>
        </w:tc>
        <w:tc>
          <w:tcPr>
            <w:tcW w:w="990" w:type="dxa"/>
          </w:tcPr>
          <w:p w:rsidR="002E2A9D" w:rsidRPr="0093145A" w:rsidRDefault="002E2A9D" w:rsidP="000F078D">
            <w:pPr>
              <w:pStyle w:val="PlainText"/>
              <w:rPr>
                <w:sz w:val="16"/>
                <w:szCs w:val="16"/>
              </w:rPr>
            </w:pPr>
          </w:p>
        </w:tc>
        <w:tc>
          <w:tcPr>
            <w:tcW w:w="900" w:type="dxa"/>
          </w:tcPr>
          <w:p w:rsidR="002E2A9D" w:rsidRPr="0093145A" w:rsidRDefault="002E2A9D" w:rsidP="000F078D">
            <w:pPr>
              <w:pStyle w:val="PlainText"/>
              <w:rPr>
                <w:sz w:val="16"/>
                <w:szCs w:val="16"/>
              </w:rPr>
            </w:pPr>
          </w:p>
        </w:tc>
      </w:tr>
      <w:tr w:rsidR="002E2A9D" w:rsidRPr="0093145A" w:rsidTr="000F078D">
        <w:tc>
          <w:tcPr>
            <w:tcW w:w="1996" w:type="dxa"/>
          </w:tcPr>
          <w:p w:rsidR="002E2A9D" w:rsidRPr="0093145A" w:rsidRDefault="002E2A9D" w:rsidP="000F078D">
            <w:pPr>
              <w:pStyle w:val="PlainText"/>
              <w:rPr>
                <w:i/>
                <w:iCs/>
                <w:sz w:val="16"/>
                <w:szCs w:val="16"/>
                <w:lang w:eastAsia="fr-FR"/>
              </w:rPr>
            </w:pPr>
            <w:r w:rsidRPr="0093145A">
              <w:rPr>
                <w:i/>
                <w:iCs/>
                <w:sz w:val="16"/>
                <w:szCs w:val="16"/>
                <w:lang w:eastAsia="fr-FR"/>
              </w:rPr>
              <w:t>Trachurus spp.</w:t>
            </w:r>
          </w:p>
        </w:tc>
        <w:tc>
          <w:tcPr>
            <w:tcW w:w="1169" w:type="dxa"/>
          </w:tcPr>
          <w:p w:rsidR="002E2A9D" w:rsidRPr="0093145A" w:rsidRDefault="002E2A9D" w:rsidP="000F078D">
            <w:pPr>
              <w:pStyle w:val="PlainText"/>
              <w:rPr>
                <w:sz w:val="16"/>
                <w:szCs w:val="16"/>
              </w:rPr>
            </w:pPr>
            <w:r w:rsidRPr="0093145A">
              <w:rPr>
                <w:sz w:val="16"/>
                <w:szCs w:val="16"/>
              </w:rPr>
              <w:t>2012-2013</w:t>
            </w:r>
          </w:p>
        </w:tc>
        <w:tc>
          <w:tcPr>
            <w:tcW w:w="813" w:type="dxa"/>
          </w:tcPr>
          <w:p w:rsidR="002E2A9D" w:rsidRPr="0093145A" w:rsidRDefault="002E2A9D" w:rsidP="000F078D">
            <w:pPr>
              <w:pStyle w:val="PlainText"/>
              <w:rPr>
                <w:sz w:val="16"/>
                <w:szCs w:val="16"/>
              </w:rPr>
            </w:pPr>
            <w:r w:rsidRPr="0093145A">
              <w:rPr>
                <w:sz w:val="16"/>
                <w:szCs w:val="16"/>
              </w:rPr>
              <w:t>com</w:t>
            </w:r>
          </w:p>
        </w:tc>
        <w:tc>
          <w:tcPr>
            <w:tcW w:w="900" w:type="dxa"/>
          </w:tcPr>
          <w:p w:rsidR="002E2A9D" w:rsidRPr="0093145A" w:rsidRDefault="002E2A9D" w:rsidP="000F078D">
            <w:pPr>
              <w:pStyle w:val="PlainText"/>
              <w:rPr>
                <w:sz w:val="16"/>
                <w:szCs w:val="16"/>
              </w:rPr>
            </w:pPr>
            <w:r w:rsidRPr="0093145A">
              <w:rPr>
                <w:sz w:val="16"/>
                <w:szCs w:val="16"/>
              </w:rPr>
              <w:t>400</w:t>
            </w:r>
          </w:p>
        </w:tc>
        <w:tc>
          <w:tcPr>
            <w:tcW w:w="990" w:type="dxa"/>
          </w:tcPr>
          <w:p w:rsidR="002E2A9D" w:rsidRPr="0093145A" w:rsidRDefault="002E2A9D" w:rsidP="000F078D">
            <w:pPr>
              <w:pStyle w:val="PlainText"/>
              <w:rPr>
                <w:sz w:val="16"/>
                <w:szCs w:val="16"/>
              </w:rPr>
            </w:pPr>
            <w:r w:rsidRPr="0093145A">
              <w:rPr>
                <w:sz w:val="16"/>
                <w:szCs w:val="16"/>
              </w:rPr>
              <w:t>400</w:t>
            </w:r>
          </w:p>
        </w:tc>
        <w:tc>
          <w:tcPr>
            <w:tcW w:w="990" w:type="dxa"/>
          </w:tcPr>
          <w:p w:rsidR="002E2A9D" w:rsidRPr="0093145A" w:rsidRDefault="002E2A9D" w:rsidP="000F078D">
            <w:pPr>
              <w:pStyle w:val="PlainText"/>
              <w:rPr>
                <w:sz w:val="16"/>
                <w:szCs w:val="16"/>
              </w:rPr>
            </w:pPr>
            <w:r w:rsidRPr="0093145A">
              <w:rPr>
                <w:sz w:val="16"/>
                <w:szCs w:val="16"/>
              </w:rPr>
              <w:t>400</w:t>
            </w:r>
          </w:p>
        </w:tc>
        <w:tc>
          <w:tcPr>
            <w:tcW w:w="900" w:type="dxa"/>
          </w:tcPr>
          <w:p w:rsidR="002E2A9D" w:rsidRPr="0093145A" w:rsidRDefault="002E2A9D" w:rsidP="000F078D">
            <w:pPr>
              <w:pStyle w:val="PlainText"/>
              <w:rPr>
                <w:sz w:val="16"/>
                <w:szCs w:val="16"/>
              </w:rPr>
            </w:pPr>
            <w:r w:rsidRPr="0093145A">
              <w:rPr>
                <w:sz w:val="16"/>
                <w:szCs w:val="16"/>
              </w:rPr>
              <w:t>Level 2</w:t>
            </w:r>
          </w:p>
        </w:tc>
        <w:tc>
          <w:tcPr>
            <w:tcW w:w="990" w:type="dxa"/>
          </w:tcPr>
          <w:p w:rsidR="002E2A9D" w:rsidRPr="0093145A" w:rsidRDefault="002E2A9D" w:rsidP="000F078D">
            <w:pPr>
              <w:pStyle w:val="PlainText"/>
              <w:rPr>
                <w:sz w:val="16"/>
                <w:szCs w:val="16"/>
              </w:rPr>
            </w:pPr>
            <w:r w:rsidRPr="0093145A">
              <w:rPr>
                <w:sz w:val="16"/>
                <w:szCs w:val="16"/>
              </w:rPr>
              <w:t>Level 2</w:t>
            </w:r>
          </w:p>
        </w:tc>
        <w:tc>
          <w:tcPr>
            <w:tcW w:w="900" w:type="dxa"/>
          </w:tcPr>
          <w:p w:rsidR="002E2A9D" w:rsidRPr="0093145A" w:rsidRDefault="002E2A9D" w:rsidP="000F078D">
            <w:pPr>
              <w:pStyle w:val="PlainText"/>
              <w:rPr>
                <w:sz w:val="16"/>
                <w:szCs w:val="16"/>
              </w:rPr>
            </w:pPr>
            <w:r w:rsidRPr="0093145A">
              <w:rPr>
                <w:sz w:val="16"/>
                <w:szCs w:val="16"/>
              </w:rPr>
              <w:t>Level 2</w:t>
            </w:r>
          </w:p>
        </w:tc>
      </w:tr>
    </w:tbl>
    <w:p w:rsidR="002E2A9D" w:rsidRDefault="002E2A9D" w:rsidP="000F078D">
      <w:pPr>
        <w:pStyle w:val="PlainText"/>
      </w:pPr>
    </w:p>
    <w:p w:rsidR="002E2A9D" w:rsidRDefault="002E2A9D" w:rsidP="000F078D">
      <w:pPr>
        <w:pStyle w:val="PlainText"/>
      </w:pPr>
      <w:r w:rsidRPr="00016AAE">
        <w:t xml:space="preserve">Next to the technical information in the tables, the </w:t>
      </w:r>
      <w:r w:rsidRPr="00016AAE">
        <w:rPr>
          <w:u w:val="single"/>
        </w:rPr>
        <w:t>sampling methodology has to be described</w:t>
      </w:r>
      <w:r w:rsidRPr="00016AAE">
        <w:t xml:space="preserve"> as well as a </w:t>
      </w:r>
      <w:r w:rsidRPr="00016AAE">
        <w:rPr>
          <w:u w:val="single"/>
        </w:rPr>
        <w:t>description of sampling problems</w:t>
      </w:r>
      <w:r w:rsidRPr="00016AAE">
        <w:t xml:space="preserve"> encountered during the year. The information has to be ordered following the strict guidelines as laid down by the EU.</w:t>
      </w:r>
    </w:p>
    <w:p w:rsidR="002E2A9D" w:rsidRDefault="002E2A9D" w:rsidP="000F078D">
      <w:pPr>
        <w:pStyle w:val="PlainText"/>
      </w:pPr>
    </w:p>
    <w:p w:rsidR="002E2A9D" w:rsidRPr="0009121E" w:rsidRDefault="002E2A9D" w:rsidP="000F078D">
      <w:pPr>
        <w:pStyle w:val="PlainText"/>
      </w:pPr>
      <w:r w:rsidRPr="0009121E">
        <w:t>Reporting to the EC</w:t>
      </w:r>
    </w:p>
    <w:p w:rsidR="002E2A9D" w:rsidRDefault="002E2A9D" w:rsidP="000F078D">
      <w:pPr>
        <w:pStyle w:val="PlainText"/>
      </w:pPr>
    </w:p>
    <w:p w:rsidR="002E2A9D" w:rsidRPr="00016AAE" w:rsidRDefault="002E2A9D" w:rsidP="000F078D">
      <w:pPr>
        <w:pStyle w:val="PlainText"/>
      </w:pPr>
      <w:r>
        <w:t>The Netherlands will include the planning and reporting of the monitoring activities of the pelagic fisheries in CECAF waters in its NP and AR. The other MS, which are included in the co-ordinated programme will refer in their NP and AR to the programme of the Netherlands. The delegation of the sampling responsibities between MS will be adressed in their bilateral agreements.</w:t>
      </w:r>
    </w:p>
    <w:p w:rsidR="002E2A9D" w:rsidRPr="00826691" w:rsidRDefault="002E2A9D" w:rsidP="000F078D">
      <w:pPr>
        <w:pStyle w:val="PlainText"/>
        <w:rPr>
          <w:b/>
          <w:sz w:val="24"/>
        </w:rPr>
      </w:pPr>
      <w:bookmarkStart w:id="162" w:name="_Ref289347442"/>
      <w:r>
        <w:br w:type="page"/>
      </w:r>
      <w:r w:rsidRPr="00826691">
        <w:rPr>
          <w:b/>
          <w:sz w:val="24"/>
        </w:rPr>
        <w:t>8  Data exchange formats</w:t>
      </w:r>
      <w:bookmarkEnd w:id="162"/>
    </w:p>
    <w:p w:rsidR="002E2A9D" w:rsidRDefault="002E2A9D" w:rsidP="000F078D">
      <w:pPr>
        <w:pStyle w:val="PlainText"/>
      </w:pPr>
    </w:p>
    <w:p w:rsidR="002E2A9D" w:rsidRPr="00220096" w:rsidRDefault="002E2A9D" w:rsidP="000F078D">
      <w:pPr>
        <w:pStyle w:val="PlainText"/>
        <w:rPr>
          <w:lang w:val="fr-FR"/>
        </w:rPr>
      </w:pPr>
      <w:r w:rsidRPr="00016AAE">
        <w:t xml:space="preserve">The IMROP observers presently use Excel spreadsheets for reporting their data to IMROP. These sheets can also be used for the DCF programme. </w:t>
      </w:r>
      <w:r w:rsidRPr="00220096">
        <w:rPr>
          <w:lang w:val="fr-FR"/>
        </w:rPr>
        <w:t>The main formats are:</w:t>
      </w:r>
    </w:p>
    <w:p w:rsidR="002E2A9D" w:rsidRDefault="002E2A9D" w:rsidP="000F078D">
      <w:pPr>
        <w:pStyle w:val="PlainText"/>
        <w:rPr>
          <w:lang w:val="fr-FR"/>
        </w:rPr>
      </w:pPr>
    </w:p>
    <w:p w:rsidR="002E2A9D" w:rsidRPr="00016AAE" w:rsidRDefault="002E2A9D" w:rsidP="000F078D">
      <w:pPr>
        <w:pStyle w:val="PlainText"/>
      </w:pPr>
      <w:r w:rsidRPr="00061AA6">
        <w:rPr>
          <w:lang w:val="fr-FR"/>
        </w:rPr>
        <w:t xml:space="preserve">(a) Trawl station list (caractéristiques des stations). </w:t>
      </w:r>
      <w:r w:rsidRPr="00016AAE">
        <w:t>An example of this is given in annex 1.</w:t>
      </w:r>
    </w:p>
    <w:p w:rsidR="002E2A9D" w:rsidRDefault="002E2A9D" w:rsidP="000F078D">
      <w:pPr>
        <w:pStyle w:val="PlainText"/>
      </w:pPr>
    </w:p>
    <w:p w:rsidR="002E2A9D" w:rsidRPr="00016AAE" w:rsidRDefault="002E2A9D" w:rsidP="000F078D">
      <w:pPr>
        <w:pStyle w:val="PlainText"/>
      </w:pPr>
      <w:r w:rsidRPr="00061AA6">
        <w:t>(b) Trip summary (fiche de synthèse).</w:t>
      </w:r>
      <w:r w:rsidRPr="00016AAE">
        <w:t>This format allows a rapid analysis of data on catch composition and length data, without the need of first entering them in a relational data base.  An example is given in annex 2.</w:t>
      </w:r>
    </w:p>
    <w:p w:rsidR="002E2A9D" w:rsidRDefault="002E2A9D" w:rsidP="000F078D">
      <w:pPr>
        <w:pStyle w:val="PlainText"/>
      </w:pPr>
    </w:p>
    <w:p w:rsidR="002E2A9D" w:rsidRPr="00016AAE" w:rsidRDefault="002E2A9D" w:rsidP="000F078D">
      <w:pPr>
        <w:pStyle w:val="PlainText"/>
      </w:pPr>
      <w:r w:rsidRPr="00016AAE">
        <w:t xml:space="preserve">(c). Biological data form (fiche données biologiques). This form contains one line per fish, with data on catching time and position, length, weight, sex, maturity and fat content. An example is given in Annex 3. </w:t>
      </w:r>
    </w:p>
    <w:p w:rsidR="002E2A9D" w:rsidRDefault="002E2A9D" w:rsidP="000F078D">
      <w:pPr>
        <w:pStyle w:val="PlainText"/>
      </w:pPr>
    </w:p>
    <w:p w:rsidR="002E2A9D" w:rsidRPr="00826691" w:rsidRDefault="002E2A9D" w:rsidP="000F078D">
      <w:pPr>
        <w:pStyle w:val="PlainText"/>
        <w:rPr>
          <w:b/>
          <w:sz w:val="24"/>
        </w:rPr>
      </w:pPr>
      <w:r>
        <w:br w:type="page"/>
      </w:r>
      <w:r>
        <w:rPr>
          <w:b/>
          <w:sz w:val="24"/>
        </w:rPr>
        <w:t>9   Budget</w:t>
      </w:r>
    </w:p>
    <w:p w:rsidR="002E2A9D" w:rsidRDefault="002E2A9D" w:rsidP="000F078D">
      <w:pPr>
        <w:pStyle w:val="PlainText"/>
      </w:pPr>
    </w:p>
    <w:p w:rsidR="002E2A9D" w:rsidRDefault="002E2A9D" w:rsidP="000F078D">
      <w:pPr>
        <w:pStyle w:val="PlainText"/>
      </w:pPr>
      <w:r>
        <w:t xml:space="preserve">To comply with the DCF requirements, a minimum of three observer trips will be made per type of fishery (metier) and per quarter of the year. </w:t>
      </w:r>
    </w:p>
    <w:p w:rsidR="002E2A9D" w:rsidRDefault="002E2A9D" w:rsidP="000F078D">
      <w:pPr>
        <w:pStyle w:val="PlainText"/>
      </w:pPr>
    </w:p>
    <w:p w:rsidR="002E2A9D" w:rsidRDefault="002E2A9D" w:rsidP="000F078D">
      <w:pPr>
        <w:pStyle w:val="PlainText"/>
      </w:pPr>
      <w:r>
        <w:t xml:space="preserve">The sampling will be conducted by IMROP observers that normally also work on other industrial fishing vessels in Mauritania. In order to fulfil the requirements of the DCF, additional trips will have to be scheduled on board EU vessels. </w:t>
      </w:r>
    </w:p>
    <w:p w:rsidR="002E2A9D" w:rsidRDefault="002E2A9D" w:rsidP="000F078D">
      <w:pPr>
        <w:pStyle w:val="PlainText"/>
      </w:pPr>
    </w:p>
    <w:p w:rsidR="002E2A9D" w:rsidRDefault="002E2A9D" w:rsidP="000F078D">
      <w:pPr>
        <w:pStyle w:val="PlainText"/>
      </w:pPr>
      <w:r>
        <w:t>The data entry and quality control will be done by IMROP observers, under the supervision of CMR (Corten Marine Research). The final responsibility of data quality and transmission of data to the European Commission rests with CMR.</w:t>
      </w:r>
    </w:p>
    <w:p w:rsidR="002E2A9D" w:rsidRDefault="002E2A9D" w:rsidP="000F078D">
      <w:pPr>
        <w:pStyle w:val="PlainText"/>
      </w:pPr>
    </w:p>
    <w:p w:rsidR="002E2A9D" w:rsidRDefault="002E2A9D" w:rsidP="000F078D">
      <w:pPr>
        <w:pStyle w:val="PlainText"/>
      </w:pPr>
      <w:r>
        <w:t>When sampling catches on board large pelagic trawlers, IMROP observers normally work in pairs. This facilitates the sampling in the factory, and it also allows one observer to monitor by-catches of protected species on the fishing deck while the other continues the sampling in the factory. For all trips to be made, two observers have been budgeted. The minimum duration of a trip on board a pelagic trawler is 15 days.</w:t>
      </w:r>
    </w:p>
    <w:p w:rsidR="002E2A9D" w:rsidRDefault="002E2A9D" w:rsidP="000F078D">
      <w:pPr>
        <w:pStyle w:val="PlainText"/>
      </w:pPr>
    </w:p>
    <w:p w:rsidR="002E2A9D" w:rsidRDefault="002E2A9D" w:rsidP="000F078D">
      <w:pPr>
        <w:pStyle w:val="PlainText"/>
      </w:pPr>
      <w:r>
        <w:t xml:space="preserve">The project will use the existing facilities of CMR at the IMROP institute in Nouadhibou (office space, car etc.) at no extra costs. Part of the work by CMR will be done in the framework of the existing cooperation project between the Netherlands and Mauritania. This work is financed by the Dutch Pelagic Freezer trawler Association (PFA) and the Ministry of Economic Affairs, Agriculture and Innovation (ELI). Only the addition costs (including labour) made by CMR will be charged to the Commission.   </w:t>
      </w:r>
    </w:p>
    <w:p w:rsidR="002E2A9D" w:rsidRDefault="002E2A9D" w:rsidP="000F078D">
      <w:pPr>
        <w:pStyle w:val="PlainText"/>
      </w:pPr>
    </w:p>
    <w:p w:rsidR="002E2A9D" w:rsidRDefault="002E2A9D" w:rsidP="000F078D">
      <w:pPr>
        <w:pStyle w:val="PlainText"/>
        <w:rPr>
          <w:sz w:val="22"/>
        </w:rPr>
      </w:pPr>
      <w:r>
        <w:t xml:space="preserve">For EU vessels that operate from the port of Las Palmas, the observers will have to embark or disembark in this port. For this purpose, a budget for air tickets has been included. </w:t>
      </w:r>
    </w:p>
    <w:p w:rsidR="002E2A9D" w:rsidRDefault="002E2A9D" w:rsidP="000F078D">
      <w:pPr>
        <w:pStyle w:val="PlainText"/>
      </w:pPr>
    </w:p>
    <w:p w:rsidR="002E2A9D" w:rsidRDefault="002E2A9D" w:rsidP="000F078D">
      <w:pPr>
        <w:pStyle w:val="PlainText"/>
      </w:pPr>
      <w:r>
        <w:t xml:space="preserve">Estimated costs of the data collection in Mauritania for the DCF </w:t>
      </w:r>
      <w:r w:rsidRPr="004F50BC">
        <w:t>per year</w:t>
      </w:r>
      <w:r>
        <w:t xml:space="preserve"> (in Euro)</w:t>
      </w:r>
    </w:p>
    <w:p w:rsidR="002E2A9D" w:rsidRDefault="002E2A9D" w:rsidP="000F078D">
      <w:pPr>
        <w:pStyle w:val="PlainText"/>
      </w:pPr>
    </w:p>
    <w:tbl>
      <w:tblPr>
        <w:tblW w:w="6900" w:type="dxa"/>
        <w:tblInd w:w="95" w:type="dxa"/>
        <w:tblLook w:val="00A0" w:firstRow="1" w:lastRow="0" w:firstColumn="1" w:lastColumn="0" w:noHBand="0" w:noVBand="0"/>
      </w:tblPr>
      <w:tblGrid>
        <w:gridCol w:w="4780"/>
        <w:gridCol w:w="1120"/>
        <w:gridCol w:w="1000"/>
      </w:tblGrid>
      <w:tr w:rsidR="002E2A9D" w:rsidRPr="00A800C2" w:rsidTr="000F078D">
        <w:trPr>
          <w:trHeight w:val="300"/>
        </w:trPr>
        <w:tc>
          <w:tcPr>
            <w:tcW w:w="4780" w:type="dxa"/>
            <w:tcBorders>
              <w:top w:val="single" w:sz="4" w:space="0" w:color="auto"/>
              <w:left w:val="single" w:sz="4" w:space="0" w:color="auto"/>
              <w:bottom w:val="nil"/>
              <w:right w:val="nil"/>
            </w:tcBorders>
            <w:noWrap/>
            <w:vAlign w:val="bottom"/>
          </w:tcPr>
          <w:p w:rsidR="002E2A9D" w:rsidRPr="001A4CBE" w:rsidRDefault="002E2A9D" w:rsidP="000F078D">
            <w:pPr>
              <w:pStyle w:val="PlainText"/>
            </w:pPr>
            <w:r w:rsidRPr="001A4CBE">
              <w:t>IMROP observer per day (Euro)</w:t>
            </w:r>
          </w:p>
        </w:tc>
        <w:tc>
          <w:tcPr>
            <w:tcW w:w="1120" w:type="dxa"/>
            <w:tcBorders>
              <w:top w:val="single" w:sz="4" w:space="0" w:color="auto"/>
              <w:left w:val="single" w:sz="4" w:space="0" w:color="auto"/>
              <w:bottom w:val="nil"/>
              <w:right w:val="single" w:sz="4" w:space="0" w:color="auto"/>
            </w:tcBorders>
            <w:noWrap/>
            <w:vAlign w:val="bottom"/>
          </w:tcPr>
          <w:p w:rsidR="002E2A9D" w:rsidRPr="001A4CBE" w:rsidRDefault="002E2A9D" w:rsidP="000F078D">
            <w:pPr>
              <w:pStyle w:val="PlainText"/>
            </w:pPr>
            <w:r w:rsidRPr="001A4CBE">
              <w:t>120</w:t>
            </w:r>
          </w:p>
        </w:tc>
        <w:tc>
          <w:tcPr>
            <w:tcW w:w="1000" w:type="dxa"/>
            <w:tcBorders>
              <w:top w:val="single" w:sz="4" w:space="0" w:color="auto"/>
              <w:left w:val="nil"/>
              <w:bottom w:val="nil"/>
              <w:right w:val="single" w:sz="4" w:space="0" w:color="auto"/>
            </w:tcBorders>
            <w:noWrap/>
            <w:vAlign w:val="bottom"/>
          </w:tcPr>
          <w:p w:rsidR="002E2A9D" w:rsidRPr="001A4CBE" w:rsidRDefault="002E2A9D" w:rsidP="000F078D">
            <w:pPr>
              <w:pStyle w:val="PlainText"/>
            </w:pPr>
            <w:r w:rsidRPr="0076546C">
              <w:t> </w:t>
            </w:r>
          </w:p>
        </w:tc>
      </w:tr>
      <w:tr w:rsidR="002E2A9D" w:rsidRPr="00A800C2" w:rsidTr="000F078D">
        <w:trPr>
          <w:trHeight w:val="300"/>
        </w:trPr>
        <w:tc>
          <w:tcPr>
            <w:tcW w:w="4780" w:type="dxa"/>
            <w:tcBorders>
              <w:top w:val="nil"/>
              <w:left w:val="single" w:sz="4" w:space="0" w:color="auto"/>
              <w:bottom w:val="nil"/>
              <w:right w:val="nil"/>
            </w:tcBorders>
            <w:noWrap/>
            <w:vAlign w:val="bottom"/>
          </w:tcPr>
          <w:p w:rsidR="002E2A9D" w:rsidRPr="001A4CBE" w:rsidRDefault="002E2A9D" w:rsidP="000F078D">
            <w:pPr>
              <w:pStyle w:val="PlainText"/>
            </w:pPr>
            <w:r w:rsidRPr="001A4CBE">
              <w:t>observer days per year = 12 x 15 x 2</w:t>
            </w:r>
          </w:p>
        </w:tc>
        <w:tc>
          <w:tcPr>
            <w:tcW w:w="1120" w:type="dxa"/>
            <w:tcBorders>
              <w:top w:val="nil"/>
              <w:left w:val="single" w:sz="4" w:space="0" w:color="auto"/>
              <w:bottom w:val="nil"/>
              <w:right w:val="single" w:sz="4" w:space="0" w:color="auto"/>
            </w:tcBorders>
            <w:noWrap/>
            <w:vAlign w:val="bottom"/>
          </w:tcPr>
          <w:p w:rsidR="002E2A9D" w:rsidRPr="001A4CBE" w:rsidRDefault="002E2A9D" w:rsidP="000F078D">
            <w:pPr>
              <w:pStyle w:val="PlainText"/>
            </w:pPr>
            <w:r>
              <w:t>36</w:t>
            </w:r>
            <w:r w:rsidRPr="001A4CBE">
              <w:t>0</w:t>
            </w:r>
          </w:p>
        </w:tc>
        <w:tc>
          <w:tcPr>
            <w:tcW w:w="1000" w:type="dxa"/>
            <w:tcBorders>
              <w:top w:val="nil"/>
              <w:left w:val="nil"/>
              <w:bottom w:val="nil"/>
              <w:right w:val="single" w:sz="4" w:space="0" w:color="auto"/>
            </w:tcBorders>
            <w:noWrap/>
            <w:vAlign w:val="bottom"/>
          </w:tcPr>
          <w:p w:rsidR="002E2A9D" w:rsidRPr="001A4CBE" w:rsidRDefault="002E2A9D" w:rsidP="000F078D">
            <w:pPr>
              <w:pStyle w:val="PlainText"/>
            </w:pPr>
            <w:r w:rsidRPr="0076546C">
              <w:t> </w:t>
            </w:r>
          </w:p>
        </w:tc>
      </w:tr>
      <w:tr w:rsidR="002E2A9D" w:rsidRPr="00A800C2" w:rsidTr="000F078D">
        <w:trPr>
          <w:trHeight w:val="300"/>
        </w:trPr>
        <w:tc>
          <w:tcPr>
            <w:tcW w:w="4780" w:type="dxa"/>
            <w:tcBorders>
              <w:top w:val="nil"/>
              <w:left w:val="single" w:sz="4" w:space="0" w:color="auto"/>
              <w:bottom w:val="nil"/>
              <w:right w:val="nil"/>
            </w:tcBorders>
            <w:noWrap/>
            <w:vAlign w:val="bottom"/>
          </w:tcPr>
          <w:p w:rsidR="002E2A9D" w:rsidRPr="001A4CBE" w:rsidRDefault="002E2A9D" w:rsidP="000F078D">
            <w:pPr>
              <w:pStyle w:val="PlainText"/>
            </w:pPr>
            <w:r w:rsidRPr="001A4CBE">
              <w:t>total costs IMROP observers per year</w:t>
            </w:r>
          </w:p>
        </w:tc>
        <w:tc>
          <w:tcPr>
            <w:tcW w:w="1120" w:type="dxa"/>
            <w:tcBorders>
              <w:top w:val="nil"/>
              <w:left w:val="single" w:sz="4" w:space="0" w:color="auto"/>
              <w:bottom w:val="nil"/>
              <w:right w:val="single" w:sz="4" w:space="0" w:color="auto"/>
            </w:tcBorders>
            <w:noWrap/>
            <w:vAlign w:val="bottom"/>
          </w:tcPr>
          <w:p w:rsidR="002E2A9D" w:rsidRPr="001A4CBE" w:rsidRDefault="002E2A9D" w:rsidP="000F078D">
            <w:pPr>
              <w:pStyle w:val="PlainText"/>
            </w:pPr>
            <w:r w:rsidRPr="0076546C">
              <w:t> </w:t>
            </w:r>
          </w:p>
        </w:tc>
        <w:tc>
          <w:tcPr>
            <w:tcW w:w="1000" w:type="dxa"/>
            <w:tcBorders>
              <w:top w:val="nil"/>
              <w:left w:val="nil"/>
              <w:bottom w:val="nil"/>
              <w:right w:val="single" w:sz="4" w:space="0" w:color="auto"/>
            </w:tcBorders>
            <w:noWrap/>
            <w:vAlign w:val="bottom"/>
          </w:tcPr>
          <w:p w:rsidR="002E2A9D" w:rsidRPr="001A4CBE" w:rsidRDefault="002E2A9D" w:rsidP="000F078D">
            <w:pPr>
              <w:pStyle w:val="PlainText"/>
            </w:pPr>
            <w:r w:rsidRPr="001A4CBE">
              <w:t>43200</w:t>
            </w:r>
          </w:p>
        </w:tc>
      </w:tr>
      <w:tr w:rsidR="002E2A9D" w:rsidRPr="00A800C2" w:rsidTr="000F078D">
        <w:trPr>
          <w:trHeight w:val="300"/>
        </w:trPr>
        <w:tc>
          <w:tcPr>
            <w:tcW w:w="4780" w:type="dxa"/>
            <w:tcBorders>
              <w:top w:val="nil"/>
              <w:left w:val="single" w:sz="4" w:space="0" w:color="auto"/>
              <w:bottom w:val="nil"/>
              <w:right w:val="nil"/>
            </w:tcBorders>
            <w:noWrap/>
            <w:vAlign w:val="bottom"/>
          </w:tcPr>
          <w:p w:rsidR="002E2A9D" w:rsidRPr="001A4CBE" w:rsidRDefault="002E2A9D" w:rsidP="000F078D">
            <w:pPr>
              <w:pStyle w:val="PlainText"/>
            </w:pPr>
            <w:r w:rsidRPr="001A4CBE">
              <w:t>material (balance, working clothes, etc.) per year</w:t>
            </w:r>
          </w:p>
        </w:tc>
        <w:tc>
          <w:tcPr>
            <w:tcW w:w="1120" w:type="dxa"/>
            <w:tcBorders>
              <w:top w:val="nil"/>
              <w:left w:val="single" w:sz="4" w:space="0" w:color="auto"/>
              <w:bottom w:val="nil"/>
              <w:right w:val="single" w:sz="4" w:space="0" w:color="auto"/>
            </w:tcBorders>
            <w:noWrap/>
            <w:vAlign w:val="bottom"/>
          </w:tcPr>
          <w:p w:rsidR="002E2A9D" w:rsidRPr="001A4CBE" w:rsidRDefault="002E2A9D" w:rsidP="000F078D">
            <w:pPr>
              <w:pStyle w:val="PlainText"/>
            </w:pPr>
            <w:r w:rsidRPr="0076546C">
              <w:t> </w:t>
            </w:r>
          </w:p>
        </w:tc>
        <w:tc>
          <w:tcPr>
            <w:tcW w:w="1000" w:type="dxa"/>
            <w:tcBorders>
              <w:top w:val="nil"/>
              <w:left w:val="nil"/>
              <w:bottom w:val="nil"/>
              <w:right w:val="single" w:sz="4" w:space="0" w:color="auto"/>
            </w:tcBorders>
            <w:noWrap/>
            <w:vAlign w:val="bottom"/>
          </w:tcPr>
          <w:p w:rsidR="002E2A9D" w:rsidRPr="001A4CBE" w:rsidRDefault="002E2A9D" w:rsidP="000F078D">
            <w:pPr>
              <w:pStyle w:val="PlainText"/>
            </w:pPr>
            <w:r w:rsidRPr="001A4CBE">
              <w:t>4000</w:t>
            </w:r>
          </w:p>
        </w:tc>
      </w:tr>
      <w:tr w:rsidR="002E2A9D" w:rsidRPr="00A800C2" w:rsidTr="000F078D">
        <w:trPr>
          <w:trHeight w:val="300"/>
        </w:trPr>
        <w:tc>
          <w:tcPr>
            <w:tcW w:w="4780" w:type="dxa"/>
            <w:tcBorders>
              <w:top w:val="nil"/>
              <w:left w:val="single" w:sz="4" w:space="0" w:color="auto"/>
              <w:bottom w:val="nil"/>
              <w:right w:val="nil"/>
            </w:tcBorders>
            <w:noWrap/>
            <w:vAlign w:val="bottom"/>
          </w:tcPr>
          <w:p w:rsidR="002E2A9D" w:rsidRPr="001A4CBE" w:rsidRDefault="002E2A9D" w:rsidP="000F078D">
            <w:pPr>
              <w:pStyle w:val="PlainText"/>
            </w:pPr>
            <w:r w:rsidRPr="001A4CBE">
              <w:t>travel costs IMROP observers per year*</w:t>
            </w:r>
          </w:p>
        </w:tc>
        <w:tc>
          <w:tcPr>
            <w:tcW w:w="1120" w:type="dxa"/>
            <w:tcBorders>
              <w:top w:val="nil"/>
              <w:left w:val="single" w:sz="4" w:space="0" w:color="auto"/>
              <w:bottom w:val="nil"/>
              <w:right w:val="single" w:sz="4" w:space="0" w:color="auto"/>
            </w:tcBorders>
            <w:noWrap/>
            <w:vAlign w:val="bottom"/>
          </w:tcPr>
          <w:p w:rsidR="002E2A9D" w:rsidRPr="001A4CBE" w:rsidRDefault="002E2A9D" w:rsidP="000F078D">
            <w:pPr>
              <w:pStyle w:val="PlainText"/>
            </w:pPr>
            <w:r w:rsidRPr="0076546C">
              <w:t> </w:t>
            </w:r>
          </w:p>
        </w:tc>
        <w:tc>
          <w:tcPr>
            <w:tcW w:w="1000" w:type="dxa"/>
            <w:tcBorders>
              <w:top w:val="nil"/>
              <w:left w:val="nil"/>
              <w:bottom w:val="nil"/>
              <w:right w:val="single" w:sz="4" w:space="0" w:color="auto"/>
            </w:tcBorders>
            <w:noWrap/>
            <w:vAlign w:val="bottom"/>
          </w:tcPr>
          <w:p w:rsidR="002E2A9D" w:rsidRPr="001A4CBE" w:rsidRDefault="002E2A9D" w:rsidP="000F078D">
            <w:pPr>
              <w:pStyle w:val="PlainText"/>
            </w:pPr>
            <w:r w:rsidRPr="001A4CBE">
              <w:t>4800</w:t>
            </w:r>
          </w:p>
        </w:tc>
      </w:tr>
      <w:tr w:rsidR="002E2A9D" w:rsidRPr="00A800C2" w:rsidTr="000F078D">
        <w:trPr>
          <w:trHeight w:val="300"/>
        </w:trPr>
        <w:tc>
          <w:tcPr>
            <w:tcW w:w="4780" w:type="dxa"/>
            <w:tcBorders>
              <w:top w:val="nil"/>
              <w:left w:val="single" w:sz="4" w:space="0" w:color="auto"/>
              <w:bottom w:val="nil"/>
              <w:right w:val="nil"/>
            </w:tcBorders>
            <w:noWrap/>
            <w:vAlign w:val="bottom"/>
          </w:tcPr>
          <w:p w:rsidR="002E2A9D" w:rsidRPr="001A4CBE" w:rsidRDefault="002E2A9D" w:rsidP="000F078D">
            <w:pPr>
              <w:pStyle w:val="PlainText"/>
            </w:pPr>
            <w:r w:rsidRPr="001A4CBE">
              <w:t>CMR fee for 12 working days (incl. VAT) per year</w:t>
            </w:r>
          </w:p>
        </w:tc>
        <w:tc>
          <w:tcPr>
            <w:tcW w:w="1120" w:type="dxa"/>
            <w:tcBorders>
              <w:top w:val="nil"/>
              <w:left w:val="single" w:sz="4" w:space="0" w:color="auto"/>
              <w:bottom w:val="nil"/>
              <w:right w:val="single" w:sz="4" w:space="0" w:color="auto"/>
            </w:tcBorders>
            <w:noWrap/>
            <w:vAlign w:val="bottom"/>
          </w:tcPr>
          <w:p w:rsidR="002E2A9D" w:rsidRPr="001A4CBE" w:rsidRDefault="002E2A9D" w:rsidP="000F078D">
            <w:pPr>
              <w:pStyle w:val="PlainText"/>
            </w:pPr>
            <w:r w:rsidRPr="0076546C">
              <w:t> </w:t>
            </w:r>
          </w:p>
        </w:tc>
        <w:tc>
          <w:tcPr>
            <w:tcW w:w="1000" w:type="dxa"/>
            <w:tcBorders>
              <w:top w:val="nil"/>
              <w:left w:val="nil"/>
              <w:bottom w:val="nil"/>
              <w:right w:val="single" w:sz="4" w:space="0" w:color="auto"/>
            </w:tcBorders>
            <w:noWrap/>
            <w:vAlign w:val="bottom"/>
          </w:tcPr>
          <w:p w:rsidR="002E2A9D" w:rsidRPr="001A4CBE" w:rsidRDefault="002E2A9D" w:rsidP="000F078D">
            <w:pPr>
              <w:pStyle w:val="PlainText"/>
            </w:pPr>
            <w:r w:rsidRPr="001A4CBE">
              <w:t>8568</w:t>
            </w:r>
          </w:p>
        </w:tc>
      </w:tr>
      <w:tr w:rsidR="002E2A9D" w:rsidRPr="00A800C2" w:rsidTr="000F078D">
        <w:trPr>
          <w:trHeight w:val="300"/>
        </w:trPr>
        <w:tc>
          <w:tcPr>
            <w:tcW w:w="4780" w:type="dxa"/>
            <w:tcBorders>
              <w:top w:val="nil"/>
              <w:left w:val="single" w:sz="4" w:space="0" w:color="auto"/>
              <w:bottom w:val="nil"/>
              <w:right w:val="nil"/>
            </w:tcBorders>
            <w:noWrap/>
            <w:vAlign w:val="bottom"/>
          </w:tcPr>
          <w:p w:rsidR="002E2A9D" w:rsidRPr="001A4CBE" w:rsidRDefault="002E2A9D" w:rsidP="000F078D">
            <w:pPr>
              <w:pStyle w:val="PlainText"/>
            </w:pPr>
            <w:r w:rsidRPr="001A4CBE">
              <w:t>CMR additional travel costs (2 trips to Nouadhibou) per year</w:t>
            </w:r>
          </w:p>
        </w:tc>
        <w:tc>
          <w:tcPr>
            <w:tcW w:w="1120" w:type="dxa"/>
            <w:tcBorders>
              <w:top w:val="nil"/>
              <w:left w:val="single" w:sz="4" w:space="0" w:color="auto"/>
              <w:bottom w:val="nil"/>
              <w:right w:val="single" w:sz="4" w:space="0" w:color="auto"/>
            </w:tcBorders>
            <w:noWrap/>
            <w:vAlign w:val="bottom"/>
          </w:tcPr>
          <w:p w:rsidR="002E2A9D" w:rsidRPr="001A4CBE" w:rsidRDefault="002E2A9D" w:rsidP="000F078D">
            <w:pPr>
              <w:pStyle w:val="PlainText"/>
            </w:pPr>
            <w:r w:rsidRPr="0076546C">
              <w:t> </w:t>
            </w:r>
          </w:p>
        </w:tc>
        <w:tc>
          <w:tcPr>
            <w:tcW w:w="1000" w:type="dxa"/>
            <w:tcBorders>
              <w:top w:val="nil"/>
              <w:left w:val="nil"/>
              <w:bottom w:val="nil"/>
              <w:right w:val="single" w:sz="4" w:space="0" w:color="auto"/>
            </w:tcBorders>
            <w:noWrap/>
            <w:vAlign w:val="bottom"/>
          </w:tcPr>
          <w:p w:rsidR="002E2A9D" w:rsidRPr="001A4CBE" w:rsidRDefault="002E2A9D" w:rsidP="000F078D">
            <w:pPr>
              <w:pStyle w:val="PlainText"/>
            </w:pPr>
            <w:r w:rsidRPr="001A4CBE">
              <w:t>4000</w:t>
            </w:r>
          </w:p>
        </w:tc>
      </w:tr>
      <w:tr w:rsidR="002E2A9D" w:rsidRPr="00A800C2" w:rsidTr="000F078D">
        <w:trPr>
          <w:trHeight w:val="300"/>
        </w:trPr>
        <w:tc>
          <w:tcPr>
            <w:tcW w:w="4780" w:type="dxa"/>
            <w:tcBorders>
              <w:top w:val="nil"/>
              <w:left w:val="single" w:sz="4" w:space="0" w:color="auto"/>
              <w:bottom w:val="single" w:sz="4" w:space="0" w:color="auto"/>
              <w:right w:val="nil"/>
            </w:tcBorders>
            <w:noWrap/>
            <w:vAlign w:val="bottom"/>
          </w:tcPr>
          <w:p w:rsidR="002E2A9D" w:rsidRPr="001A4CBE" w:rsidRDefault="002E2A9D" w:rsidP="000F078D">
            <w:pPr>
              <w:pStyle w:val="PlainText"/>
            </w:pPr>
            <w:r w:rsidRPr="001A4CBE">
              <w:t>CMR bank fees per year</w:t>
            </w:r>
          </w:p>
        </w:tc>
        <w:tc>
          <w:tcPr>
            <w:tcW w:w="1120" w:type="dxa"/>
            <w:tcBorders>
              <w:top w:val="nil"/>
              <w:left w:val="single" w:sz="4" w:space="0" w:color="auto"/>
              <w:bottom w:val="single" w:sz="4" w:space="0" w:color="auto"/>
              <w:right w:val="single" w:sz="4" w:space="0" w:color="auto"/>
            </w:tcBorders>
            <w:noWrap/>
            <w:vAlign w:val="bottom"/>
          </w:tcPr>
          <w:p w:rsidR="002E2A9D" w:rsidRPr="001A4CBE" w:rsidRDefault="002E2A9D" w:rsidP="000F078D">
            <w:pPr>
              <w:pStyle w:val="PlainText"/>
            </w:pPr>
            <w:r w:rsidRPr="0076546C">
              <w:t> </w:t>
            </w:r>
          </w:p>
        </w:tc>
        <w:tc>
          <w:tcPr>
            <w:tcW w:w="1000" w:type="dxa"/>
            <w:tcBorders>
              <w:top w:val="nil"/>
              <w:left w:val="nil"/>
              <w:bottom w:val="single" w:sz="4" w:space="0" w:color="auto"/>
              <w:right w:val="single" w:sz="4" w:space="0" w:color="auto"/>
            </w:tcBorders>
            <w:noWrap/>
            <w:vAlign w:val="bottom"/>
          </w:tcPr>
          <w:p w:rsidR="002E2A9D" w:rsidRPr="001A4CBE" w:rsidRDefault="002E2A9D" w:rsidP="000F078D">
            <w:pPr>
              <w:pStyle w:val="PlainText"/>
            </w:pPr>
            <w:r w:rsidRPr="001A4CBE">
              <w:t>200</w:t>
            </w:r>
          </w:p>
        </w:tc>
      </w:tr>
      <w:tr w:rsidR="002E2A9D" w:rsidRPr="00A800C2" w:rsidTr="000F078D">
        <w:trPr>
          <w:trHeight w:val="300"/>
        </w:trPr>
        <w:tc>
          <w:tcPr>
            <w:tcW w:w="4780" w:type="dxa"/>
            <w:tcBorders>
              <w:top w:val="nil"/>
              <w:left w:val="single" w:sz="4" w:space="0" w:color="auto"/>
              <w:bottom w:val="nil"/>
              <w:right w:val="nil"/>
            </w:tcBorders>
            <w:noWrap/>
            <w:vAlign w:val="bottom"/>
          </w:tcPr>
          <w:p w:rsidR="002E2A9D" w:rsidRPr="001A4CBE" w:rsidRDefault="002E2A9D" w:rsidP="000F078D">
            <w:pPr>
              <w:pStyle w:val="PlainText"/>
            </w:pPr>
            <w:r w:rsidRPr="0076546C">
              <w:t> </w:t>
            </w:r>
          </w:p>
        </w:tc>
        <w:tc>
          <w:tcPr>
            <w:tcW w:w="1120" w:type="dxa"/>
            <w:tcBorders>
              <w:top w:val="nil"/>
              <w:left w:val="single" w:sz="4" w:space="0" w:color="auto"/>
              <w:bottom w:val="nil"/>
              <w:right w:val="single" w:sz="4" w:space="0" w:color="auto"/>
            </w:tcBorders>
            <w:noWrap/>
            <w:vAlign w:val="bottom"/>
          </w:tcPr>
          <w:p w:rsidR="002E2A9D" w:rsidRPr="001A4CBE" w:rsidRDefault="002E2A9D" w:rsidP="000F078D">
            <w:pPr>
              <w:pStyle w:val="PlainText"/>
            </w:pPr>
            <w:r w:rsidRPr="0076546C">
              <w:t> </w:t>
            </w:r>
          </w:p>
        </w:tc>
        <w:tc>
          <w:tcPr>
            <w:tcW w:w="1000" w:type="dxa"/>
            <w:tcBorders>
              <w:top w:val="nil"/>
              <w:left w:val="nil"/>
              <w:bottom w:val="nil"/>
              <w:right w:val="single" w:sz="4" w:space="0" w:color="auto"/>
            </w:tcBorders>
            <w:noWrap/>
            <w:vAlign w:val="bottom"/>
          </w:tcPr>
          <w:p w:rsidR="002E2A9D" w:rsidRPr="001A4CBE" w:rsidRDefault="002E2A9D" w:rsidP="000F078D">
            <w:pPr>
              <w:pStyle w:val="PlainText"/>
            </w:pPr>
            <w:r w:rsidRPr="0076546C">
              <w:t> </w:t>
            </w:r>
          </w:p>
        </w:tc>
      </w:tr>
      <w:tr w:rsidR="002E2A9D" w:rsidRPr="00A800C2" w:rsidTr="000F078D">
        <w:trPr>
          <w:trHeight w:val="300"/>
        </w:trPr>
        <w:tc>
          <w:tcPr>
            <w:tcW w:w="4780" w:type="dxa"/>
            <w:tcBorders>
              <w:top w:val="nil"/>
              <w:left w:val="single" w:sz="4" w:space="0" w:color="auto"/>
              <w:bottom w:val="single" w:sz="4" w:space="0" w:color="auto"/>
              <w:right w:val="nil"/>
            </w:tcBorders>
            <w:noWrap/>
            <w:vAlign w:val="bottom"/>
          </w:tcPr>
          <w:p w:rsidR="002E2A9D" w:rsidRPr="001A4CBE" w:rsidRDefault="002E2A9D" w:rsidP="000F078D">
            <w:pPr>
              <w:pStyle w:val="PlainText"/>
            </w:pPr>
            <w:r w:rsidRPr="001A4CBE">
              <w:t>total estimated costs per year</w:t>
            </w:r>
          </w:p>
        </w:tc>
        <w:tc>
          <w:tcPr>
            <w:tcW w:w="1120" w:type="dxa"/>
            <w:tcBorders>
              <w:top w:val="nil"/>
              <w:left w:val="single" w:sz="4" w:space="0" w:color="auto"/>
              <w:bottom w:val="single" w:sz="4" w:space="0" w:color="auto"/>
              <w:right w:val="single" w:sz="4" w:space="0" w:color="auto"/>
            </w:tcBorders>
            <w:noWrap/>
            <w:vAlign w:val="bottom"/>
          </w:tcPr>
          <w:p w:rsidR="002E2A9D" w:rsidRPr="001A4CBE" w:rsidRDefault="002E2A9D" w:rsidP="000F078D">
            <w:pPr>
              <w:pStyle w:val="PlainText"/>
            </w:pPr>
            <w:r w:rsidRPr="0076546C">
              <w:t> </w:t>
            </w:r>
          </w:p>
        </w:tc>
        <w:tc>
          <w:tcPr>
            <w:tcW w:w="1000" w:type="dxa"/>
            <w:tcBorders>
              <w:top w:val="nil"/>
              <w:left w:val="nil"/>
              <w:bottom w:val="single" w:sz="4" w:space="0" w:color="auto"/>
              <w:right w:val="single" w:sz="4" w:space="0" w:color="auto"/>
            </w:tcBorders>
            <w:noWrap/>
            <w:vAlign w:val="bottom"/>
          </w:tcPr>
          <w:p w:rsidR="002E2A9D" w:rsidRPr="001A4CBE" w:rsidRDefault="002E2A9D" w:rsidP="000F078D">
            <w:pPr>
              <w:pStyle w:val="PlainText"/>
            </w:pPr>
            <w:r w:rsidRPr="001A4CBE">
              <w:t>64768</w:t>
            </w:r>
          </w:p>
        </w:tc>
      </w:tr>
    </w:tbl>
    <w:p w:rsidR="002E2A9D" w:rsidRDefault="002E2A9D" w:rsidP="000F078D">
      <w:pPr>
        <w:pStyle w:val="PlainText"/>
      </w:pPr>
    </w:p>
    <w:p w:rsidR="002E2A9D" w:rsidRDefault="002E2A9D" w:rsidP="000F078D">
      <w:pPr>
        <w:pStyle w:val="PlainText"/>
      </w:pPr>
      <w:r w:rsidRPr="001A4CBE">
        <w:t>*) 12 tickets of 400 Euro</w:t>
      </w:r>
    </w:p>
    <w:p w:rsidR="002E2A9D" w:rsidRPr="00826691" w:rsidRDefault="002E2A9D" w:rsidP="000F078D">
      <w:pPr>
        <w:pStyle w:val="PlainText"/>
        <w:rPr>
          <w:b/>
          <w:sz w:val="24"/>
        </w:rPr>
      </w:pPr>
      <w:r>
        <w:br w:type="page"/>
      </w:r>
      <w:r w:rsidRPr="00826691">
        <w:rPr>
          <w:b/>
          <w:sz w:val="24"/>
        </w:rPr>
        <w:t>Annex 1  Format for exchange of trawl station data</w:t>
      </w:r>
    </w:p>
    <w:p w:rsidR="002E2A9D" w:rsidRDefault="002E2A9D" w:rsidP="000F078D">
      <w:pPr>
        <w:pStyle w:val="PlainText"/>
      </w:pPr>
    </w:p>
    <w:p w:rsidR="002E2A9D" w:rsidRDefault="005C58D5" w:rsidP="000F078D">
      <w:pPr>
        <w:pStyle w:val="PlainText"/>
      </w:pPr>
      <w:r>
        <w:rPr>
          <w:noProof/>
          <w:lang w:val="en-GB"/>
        </w:rPr>
        <w:drawing>
          <wp:inline distT="0" distB="0" distL="0" distR="0">
            <wp:extent cx="5743575" cy="22098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743575" cy="2209800"/>
                    </a:xfrm>
                    <a:prstGeom prst="rect">
                      <a:avLst/>
                    </a:prstGeom>
                    <a:noFill/>
                    <a:ln>
                      <a:noFill/>
                    </a:ln>
                  </pic:spPr>
                </pic:pic>
              </a:graphicData>
            </a:graphic>
          </wp:inline>
        </w:drawing>
      </w:r>
    </w:p>
    <w:p w:rsidR="002E2A9D" w:rsidRDefault="002E2A9D" w:rsidP="000F078D">
      <w:pPr>
        <w:pStyle w:val="PlainText"/>
        <w:rPr>
          <w:szCs w:val="24"/>
          <w:lang w:eastAsia="nl-NL"/>
        </w:rPr>
      </w:pPr>
    </w:p>
    <w:p w:rsidR="002E2A9D" w:rsidRPr="00826691" w:rsidRDefault="002E2A9D" w:rsidP="000F078D">
      <w:pPr>
        <w:pStyle w:val="PlainText"/>
        <w:rPr>
          <w:b/>
          <w:sz w:val="24"/>
        </w:rPr>
      </w:pPr>
      <w:r>
        <w:br w:type="page"/>
      </w:r>
      <w:r w:rsidRPr="00826691">
        <w:rPr>
          <w:b/>
          <w:sz w:val="24"/>
        </w:rPr>
        <w:t>Annex 2  Format for exchange of catch composition and length data</w:t>
      </w:r>
    </w:p>
    <w:p w:rsidR="002E2A9D" w:rsidRPr="00016AAE" w:rsidRDefault="002E2A9D" w:rsidP="000F078D">
      <w:pPr>
        <w:pStyle w:val="PlainText"/>
      </w:pPr>
    </w:p>
    <w:p w:rsidR="002E2A9D" w:rsidRDefault="005C58D5" w:rsidP="000F078D">
      <w:pPr>
        <w:pStyle w:val="PlainText"/>
      </w:pPr>
      <w:r>
        <w:rPr>
          <w:noProof/>
          <w:lang w:val="en-GB"/>
        </w:rPr>
        <w:drawing>
          <wp:inline distT="0" distB="0" distL="0" distR="0">
            <wp:extent cx="5667375" cy="4095750"/>
            <wp:effectExtent l="0" t="0" r="9525" b="0"/>
            <wp:docPr id="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667375" cy="4095750"/>
                    </a:xfrm>
                    <a:prstGeom prst="rect">
                      <a:avLst/>
                    </a:prstGeom>
                    <a:noFill/>
                    <a:ln>
                      <a:noFill/>
                    </a:ln>
                  </pic:spPr>
                </pic:pic>
              </a:graphicData>
            </a:graphic>
          </wp:inline>
        </w:drawing>
      </w:r>
    </w:p>
    <w:p w:rsidR="002E2A9D" w:rsidRDefault="002E2A9D" w:rsidP="000F078D">
      <w:pPr>
        <w:pStyle w:val="PlainText"/>
      </w:pPr>
    </w:p>
    <w:p w:rsidR="002E2A9D" w:rsidRDefault="002E2A9D" w:rsidP="000F078D">
      <w:pPr>
        <w:pStyle w:val="PlainText"/>
      </w:pPr>
    </w:p>
    <w:p w:rsidR="002E2A9D" w:rsidRDefault="002E2A9D" w:rsidP="000F078D">
      <w:pPr>
        <w:pStyle w:val="PlainText"/>
      </w:pPr>
    </w:p>
    <w:p w:rsidR="002E2A9D" w:rsidRPr="00826691" w:rsidRDefault="002E2A9D" w:rsidP="000F078D">
      <w:pPr>
        <w:pStyle w:val="PlainText"/>
        <w:rPr>
          <w:b/>
          <w:sz w:val="24"/>
        </w:rPr>
      </w:pPr>
      <w:r>
        <w:br w:type="page"/>
      </w:r>
      <w:r w:rsidRPr="00826691">
        <w:rPr>
          <w:b/>
          <w:sz w:val="24"/>
        </w:rPr>
        <w:t>Annex 3  Format for exchange of biological data</w:t>
      </w:r>
    </w:p>
    <w:p w:rsidR="002E2A9D" w:rsidRDefault="002E2A9D" w:rsidP="000F078D">
      <w:pPr>
        <w:pStyle w:val="PlainText"/>
      </w:pPr>
    </w:p>
    <w:p w:rsidR="002E2A9D" w:rsidRDefault="005C58D5" w:rsidP="000F078D">
      <w:pPr>
        <w:pStyle w:val="PlainText"/>
      </w:pPr>
      <w:r>
        <w:rPr>
          <w:noProof/>
          <w:lang w:val="en-GB"/>
        </w:rPr>
        <w:drawing>
          <wp:inline distT="0" distB="0" distL="0" distR="0">
            <wp:extent cx="5581650" cy="29813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581650" cy="2981325"/>
                    </a:xfrm>
                    <a:prstGeom prst="rect">
                      <a:avLst/>
                    </a:prstGeom>
                    <a:noFill/>
                    <a:ln>
                      <a:noFill/>
                    </a:ln>
                  </pic:spPr>
                </pic:pic>
              </a:graphicData>
            </a:graphic>
          </wp:inline>
        </w:drawing>
      </w:r>
    </w:p>
    <w:p w:rsidR="002E2A9D" w:rsidRDefault="002E2A9D" w:rsidP="000F078D">
      <w:pPr>
        <w:pStyle w:val="PlainText"/>
      </w:pPr>
    </w:p>
    <w:p w:rsidR="002E2A9D" w:rsidRDefault="002E2A9D" w:rsidP="000F078D">
      <w:pPr>
        <w:pStyle w:val="PlainText"/>
      </w:pPr>
    </w:p>
    <w:p w:rsidR="002E2A9D" w:rsidRPr="00826691" w:rsidRDefault="002E2A9D" w:rsidP="000F078D">
      <w:pPr>
        <w:pStyle w:val="PlainText"/>
        <w:rPr>
          <w:b/>
          <w:sz w:val="24"/>
        </w:rPr>
      </w:pPr>
      <w:r>
        <w:br w:type="page"/>
      </w:r>
      <w:r w:rsidRPr="00826691">
        <w:rPr>
          <w:b/>
          <w:sz w:val="24"/>
        </w:rPr>
        <w:t>Annex 4  Extract from Appendix IV from the Commission Decision of 18.12.2009</w:t>
      </w:r>
    </w:p>
    <w:p w:rsidR="002E2A9D" w:rsidRPr="00826691" w:rsidRDefault="002E2A9D" w:rsidP="000F078D">
      <w:pPr>
        <w:pStyle w:val="PlainText"/>
        <w:rPr>
          <w:b/>
        </w:rPr>
      </w:pPr>
    </w:p>
    <w:p w:rsidR="002E2A9D" w:rsidRPr="00016AAE" w:rsidRDefault="002E2A9D" w:rsidP="000F078D">
      <w:pPr>
        <w:pStyle w:val="PlainText"/>
      </w:pPr>
      <w:r w:rsidRPr="00016AAE">
        <w:t>Extraction from Appendix IV from the Commission Decision of 18.12.2009 adopting a multiannual Community programme for the collection, management and use of data in the fisheries sector for the period 2011-2013. C(2009)10121 final</w:t>
      </w:r>
    </w:p>
    <w:p w:rsidR="002E2A9D" w:rsidRDefault="002E2A9D" w:rsidP="00826691">
      <w:pPr>
        <w:pStyle w:val="PlainText"/>
        <w:numPr>
          <w:ilvl w:val="0"/>
          <w:numId w:val="25"/>
        </w:numPr>
        <w:rPr>
          <w:b/>
        </w:rPr>
      </w:pPr>
      <w:r w:rsidRPr="00B10B8C">
        <w:rPr>
          <w:b/>
        </w:rPr>
        <w:t>Other regions where fisheries are operated by EU vessels and managed by RFMO's to which the Community is contracting party or observer (e.g. ICCAT, IOTC, CECAF…)</w:t>
      </w:r>
    </w:p>
    <w:p w:rsidR="002E2A9D" w:rsidRPr="00B10B8C" w:rsidRDefault="002E2A9D" w:rsidP="00826691">
      <w:pPr>
        <w:pStyle w:val="PlainText"/>
        <w:ind w:left="360"/>
        <w:rPr>
          <w:b/>
        </w:rPr>
      </w:pPr>
    </w:p>
    <w:tbl>
      <w:tblPr>
        <w:tblW w:w="5159" w:type="pct"/>
        <w:tblInd w:w="-170" w:type="dxa"/>
        <w:tblLayout w:type="fixed"/>
        <w:tblCellMar>
          <w:left w:w="70" w:type="dxa"/>
          <w:right w:w="70" w:type="dxa"/>
        </w:tblCellMar>
        <w:tblLook w:val="0000" w:firstRow="0" w:lastRow="0" w:firstColumn="0" w:lastColumn="0" w:noHBand="0" w:noVBand="0"/>
      </w:tblPr>
      <w:tblGrid>
        <w:gridCol w:w="666"/>
        <w:gridCol w:w="849"/>
        <w:gridCol w:w="862"/>
        <w:gridCol w:w="1593"/>
        <w:gridCol w:w="1706"/>
        <w:gridCol w:w="910"/>
        <w:gridCol w:w="454"/>
        <w:gridCol w:w="454"/>
        <w:gridCol w:w="456"/>
        <w:gridCol w:w="567"/>
        <w:gridCol w:w="456"/>
        <w:gridCol w:w="484"/>
      </w:tblGrid>
      <w:tr w:rsidR="002E2A9D" w:rsidRPr="0093145A" w:rsidTr="000F078D">
        <w:trPr>
          <w:trHeight w:val="600"/>
          <w:tblHeader/>
        </w:trPr>
        <w:tc>
          <w:tcPr>
            <w:tcW w:w="352" w:type="pct"/>
            <w:tcBorders>
              <w:top w:val="single" w:sz="4" w:space="0" w:color="auto"/>
              <w:left w:val="single" w:sz="4" w:space="0" w:color="auto"/>
              <w:bottom w:val="single" w:sz="4" w:space="0" w:color="auto"/>
              <w:right w:val="single" w:sz="4" w:space="0" w:color="auto"/>
            </w:tcBorders>
            <w:shd w:val="clear" w:color="auto" w:fill="CCCCCC"/>
            <w:noWrap/>
            <w:vAlign w:val="center"/>
          </w:tcPr>
          <w:p w:rsidR="002E2A9D" w:rsidRPr="0093145A" w:rsidRDefault="002E2A9D" w:rsidP="000F078D">
            <w:pPr>
              <w:pStyle w:val="PlainText"/>
              <w:rPr>
                <w:b/>
                <w:bCs/>
                <w:sz w:val="14"/>
                <w:szCs w:val="14"/>
                <w:lang w:eastAsia="fr-FR"/>
              </w:rPr>
            </w:pPr>
            <w:r w:rsidRPr="0093145A">
              <w:rPr>
                <w:b/>
                <w:bCs/>
                <w:sz w:val="14"/>
                <w:szCs w:val="14"/>
                <w:lang w:eastAsia="fr-FR"/>
              </w:rPr>
              <w:t>Level 1</w:t>
            </w:r>
          </w:p>
        </w:tc>
        <w:tc>
          <w:tcPr>
            <w:tcW w:w="449" w:type="pct"/>
            <w:tcBorders>
              <w:top w:val="single" w:sz="4" w:space="0" w:color="auto"/>
              <w:left w:val="nil"/>
              <w:bottom w:val="single" w:sz="4" w:space="0" w:color="auto"/>
              <w:right w:val="single" w:sz="4" w:space="0" w:color="auto"/>
            </w:tcBorders>
            <w:shd w:val="clear" w:color="auto" w:fill="CCCCCC"/>
            <w:noWrap/>
            <w:vAlign w:val="center"/>
          </w:tcPr>
          <w:p w:rsidR="002E2A9D" w:rsidRPr="0093145A" w:rsidRDefault="002E2A9D" w:rsidP="000F078D">
            <w:pPr>
              <w:pStyle w:val="PlainText"/>
              <w:rPr>
                <w:b/>
                <w:bCs/>
                <w:sz w:val="14"/>
                <w:szCs w:val="14"/>
                <w:lang w:eastAsia="fr-FR"/>
              </w:rPr>
            </w:pPr>
            <w:r w:rsidRPr="0093145A">
              <w:rPr>
                <w:b/>
                <w:bCs/>
                <w:sz w:val="14"/>
                <w:szCs w:val="14"/>
                <w:lang w:eastAsia="fr-FR"/>
              </w:rPr>
              <w:t>Level 2</w:t>
            </w:r>
          </w:p>
        </w:tc>
        <w:tc>
          <w:tcPr>
            <w:tcW w:w="456" w:type="pct"/>
            <w:tcBorders>
              <w:top w:val="single" w:sz="4" w:space="0" w:color="auto"/>
              <w:left w:val="nil"/>
              <w:bottom w:val="single" w:sz="4" w:space="0" w:color="auto"/>
              <w:right w:val="single" w:sz="4" w:space="0" w:color="auto"/>
            </w:tcBorders>
            <w:shd w:val="clear" w:color="auto" w:fill="CCCCCC"/>
            <w:noWrap/>
            <w:vAlign w:val="center"/>
          </w:tcPr>
          <w:p w:rsidR="002E2A9D" w:rsidRPr="0093145A" w:rsidRDefault="002E2A9D" w:rsidP="000F078D">
            <w:pPr>
              <w:pStyle w:val="PlainText"/>
              <w:rPr>
                <w:b/>
                <w:bCs/>
                <w:sz w:val="14"/>
                <w:szCs w:val="14"/>
                <w:lang w:eastAsia="fr-FR"/>
              </w:rPr>
            </w:pPr>
            <w:r w:rsidRPr="0093145A">
              <w:rPr>
                <w:b/>
                <w:bCs/>
                <w:sz w:val="14"/>
                <w:szCs w:val="14"/>
                <w:lang w:eastAsia="fr-FR"/>
              </w:rPr>
              <w:t>Level 3</w:t>
            </w:r>
          </w:p>
        </w:tc>
        <w:tc>
          <w:tcPr>
            <w:tcW w:w="841" w:type="pct"/>
            <w:tcBorders>
              <w:top w:val="single" w:sz="4" w:space="0" w:color="auto"/>
              <w:left w:val="nil"/>
              <w:bottom w:val="single" w:sz="4" w:space="0" w:color="auto"/>
              <w:right w:val="single" w:sz="4" w:space="0" w:color="auto"/>
            </w:tcBorders>
            <w:shd w:val="clear" w:color="auto" w:fill="CCCCCC"/>
            <w:vAlign w:val="center"/>
          </w:tcPr>
          <w:p w:rsidR="002E2A9D" w:rsidRPr="0093145A" w:rsidRDefault="002E2A9D" w:rsidP="000F078D">
            <w:pPr>
              <w:pStyle w:val="PlainText"/>
              <w:rPr>
                <w:b/>
                <w:bCs/>
                <w:sz w:val="14"/>
                <w:szCs w:val="14"/>
                <w:lang w:eastAsia="fr-FR"/>
              </w:rPr>
            </w:pPr>
            <w:r w:rsidRPr="0093145A">
              <w:rPr>
                <w:b/>
                <w:bCs/>
                <w:sz w:val="14"/>
                <w:szCs w:val="14"/>
                <w:lang w:eastAsia="fr-FR"/>
              </w:rPr>
              <w:t>Level 4</w:t>
            </w:r>
          </w:p>
        </w:tc>
        <w:tc>
          <w:tcPr>
            <w:tcW w:w="902" w:type="pct"/>
            <w:tcBorders>
              <w:top w:val="single" w:sz="4" w:space="0" w:color="auto"/>
              <w:left w:val="nil"/>
              <w:bottom w:val="single" w:sz="4" w:space="0" w:color="auto"/>
              <w:right w:val="single" w:sz="4" w:space="0" w:color="auto"/>
            </w:tcBorders>
            <w:shd w:val="clear" w:color="auto" w:fill="CCCCCC"/>
            <w:vAlign w:val="center"/>
          </w:tcPr>
          <w:p w:rsidR="002E2A9D" w:rsidRPr="0093145A" w:rsidRDefault="002E2A9D" w:rsidP="000F078D">
            <w:pPr>
              <w:pStyle w:val="PlainText"/>
              <w:rPr>
                <w:b/>
                <w:bCs/>
                <w:sz w:val="14"/>
                <w:szCs w:val="14"/>
                <w:lang w:eastAsia="fr-FR"/>
              </w:rPr>
            </w:pPr>
            <w:r w:rsidRPr="0093145A">
              <w:rPr>
                <w:b/>
                <w:bCs/>
                <w:sz w:val="14"/>
                <w:szCs w:val="14"/>
                <w:lang w:eastAsia="fr-FR"/>
              </w:rPr>
              <w:t>Level 5</w:t>
            </w:r>
          </w:p>
        </w:tc>
        <w:tc>
          <w:tcPr>
            <w:tcW w:w="481" w:type="pct"/>
            <w:tcBorders>
              <w:top w:val="single" w:sz="4" w:space="0" w:color="auto"/>
              <w:left w:val="nil"/>
              <w:bottom w:val="single" w:sz="4" w:space="0" w:color="auto"/>
              <w:right w:val="nil"/>
            </w:tcBorders>
            <w:shd w:val="clear" w:color="auto" w:fill="CCCCCC"/>
            <w:vAlign w:val="center"/>
          </w:tcPr>
          <w:p w:rsidR="002E2A9D" w:rsidRPr="0093145A" w:rsidRDefault="002E2A9D" w:rsidP="000F078D">
            <w:pPr>
              <w:pStyle w:val="PlainText"/>
              <w:rPr>
                <w:b/>
                <w:bCs/>
                <w:sz w:val="14"/>
                <w:szCs w:val="14"/>
                <w:lang w:eastAsia="fr-FR"/>
              </w:rPr>
            </w:pPr>
            <w:r w:rsidRPr="0093145A">
              <w:rPr>
                <w:b/>
                <w:bCs/>
                <w:sz w:val="14"/>
                <w:szCs w:val="14"/>
                <w:lang w:eastAsia="fr-FR"/>
              </w:rPr>
              <w:t>Level 6</w:t>
            </w:r>
          </w:p>
        </w:tc>
        <w:tc>
          <w:tcPr>
            <w:tcW w:w="1518" w:type="pct"/>
            <w:gridSpan w:val="6"/>
            <w:tcBorders>
              <w:top w:val="single" w:sz="4" w:space="0" w:color="auto"/>
              <w:left w:val="single" w:sz="4" w:space="0" w:color="auto"/>
              <w:bottom w:val="single" w:sz="4" w:space="0" w:color="auto"/>
              <w:right w:val="single" w:sz="4" w:space="0" w:color="auto"/>
            </w:tcBorders>
            <w:shd w:val="clear" w:color="auto" w:fill="CCCCCC"/>
            <w:noWrap/>
            <w:vAlign w:val="center"/>
          </w:tcPr>
          <w:p w:rsidR="002E2A9D" w:rsidRPr="0093145A" w:rsidRDefault="002E2A9D" w:rsidP="000F078D">
            <w:pPr>
              <w:pStyle w:val="PlainText"/>
              <w:rPr>
                <w:b/>
                <w:bCs/>
                <w:sz w:val="14"/>
                <w:szCs w:val="14"/>
                <w:lang w:eastAsia="fr-FR"/>
              </w:rPr>
            </w:pPr>
            <w:r w:rsidRPr="0093145A">
              <w:rPr>
                <w:b/>
                <w:bCs/>
                <w:sz w:val="14"/>
                <w:szCs w:val="14"/>
                <w:lang w:eastAsia="fr-FR"/>
              </w:rPr>
              <w:t>LOA classes (m)</w:t>
            </w:r>
          </w:p>
        </w:tc>
      </w:tr>
      <w:tr w:rsidR="002E2A9D" w:rsidRPr="0093145A" w:rsidTr="000F078D">
        <w:trPr>
          <w:trHeight w:val="900"/>
          <w:tblHeader/>
        </w:trPr>
        <w:tc>
          <w:tcPr>
            <w:tcW w:w="352" w:type="pct"/>
            <w:tcBorders>
              <w:top w:val="nil"/>
              <w:left w:val="single" w:sz="4" w:space="0" w:color="auto"/>
              <w:bottom w:val="single" w:sz="4" w:space="0" w:color="auto"/>
              <w:right w:val="single" w:sz="4" w:space="0" w:color="auto"/>
            </w:tcBorders>
            <w:shd w:val="clear" w:color="auto" w:fill="CCCCCC"/>
            <w:noWrap/>
            <w:vAlign w:val="center"/>
          </w:tcPr>
          <w:p w:rsidR="002E2A9D" w:rsidRPr="0093145A" w:rsidRDefault="002E2A9D" w:rsidP="000F078D">
            <w:pPr>
              <w:pStyle w:val="PlainText"/>
              <w:rPr>
                <w:b/>
                <w:bCs/>
                <w:sz w:val="14"/>
                <w:szCs w:val="14"/>
                <w:lang w:eastAsia="fr-FR"/>
              </w:rPr>
            </w:pPr>
            <w:r w:rsidRPr="0093145A">
              <w:rPr>
                <w:b/>
                <w:bCs/>
                <w:sz w:val="14"/>
                <w:szCs w:val="14"/>
                <w:lang w:eastAsia="fr-FR"/>
              </w:rPr>
              <w:t>Activity</w:t>
            </w:r>
          </w:p>
        </w:tc>
        <w:tc>
          <w:tcPr>
            <w:tcW w:w="449" w:type="pct"/>
            <w:tcBorders>
              <w:top w:val="nil"/>
              <w:left w:val="nil"/>
              <w:bottom w:val="single" w:sz="4" w:space="0" w:color="auto"/>
              <w:right w:val="single" w:sz="4" w:space="0" w:color="auto"/>
            </w:tcBorders>
            <w:shd w:val="clear" w:color="auto" w:fill="CCCCCC"/>
            <w:vAlign w:val="center"/>
          </w:tcPr>
          <w:p w:rsidR="002E2A9D" w:rsidRPr="0093145A" w:rsidRDefault="002E2A9D" w:rsidP="000F078D">
            <w:pPr>
              <w:pStyle w:val="PlainText"/>
              <w:rPr>
                <w:b/>
                <w:bCs/>
                <w:sz w:val="14"/>
                <w:szCs w:val="14"/>
                <w:lang w:eastAsia="fr-FR"/>
              </w:rPr>
            </w:pPr>
            <w:r w:rsidRPr="0093145A">
              <w:rPr>
                <w:b/>
                <w:bCs/>
                <w:sz w:val="14"/>
                <w:szCs w:val="14"/>
                <w:lang w:eastAsia="fr-FR"/>
              </w:rPr>
              <w:t>Gear classes</w:t>
            </w:r>
          </w:p>
        </w:tc>
        <w:tc>
          <w:tcPr>
            <w:tcW w:w="456" w:type="pct"/>
            <w:tcBorders>
              <w:top w:val="nil"/>
              <w:left w:val="nil"/>
              <w:bottom w:val="single" w:sz="4" w:space="0" w:color="auto"/>
              <w:right w:val="single" w:sz="4" w:space="0" w:color="auto"/>
            </w:tcBorders>
            <w:shd w:val="clear" w:color="auto" w:fill="CCCCCC"/>
            <w:noWrap/>
            <w:vAlign w:val="center"/>
          </w:tcPr>
          <w:p w:rsidR="002E2A9D" w:rsidRPr="0093145A" w:rsidRDefault="002E2A9D" w:rsidP="000F078D">
            <w:pPr>
              <w:pStyle w:val="PlainText"/>
              <w:rPr>
                <w:b/>
                <w:bCs/>
                <w:sz w:val="14"/>
                <w:szCs w:val="14"/>
                <w:lang w:eastAsia="fr-FR"/>
              </w:rPr>
            </w:pPr>
            <w:r w:rsidRPr="0093145A">
              <w:rPr>
                <w:b/>
                <w:bCs/>
                <w:sz w:val="14"/>
                <w:szCs w:val="14"/>
                <w:lang w:eastAsia="fr-FR"/>
              </w:rPr>
              <w:t>Gear groups</w:t>
            </w:r>
          </w:p>
        </w:tc>
        <w:tc>
          <w:tcPr>
            <w:tcW w:w="841" w:type="pct"/>
            <w:tcBorders>
              <w:top w:val="nil"/>
              <w:left w:val="nil"/>
              <w:bottom w:val="single" w:sz="4" w:space="0" w:color="auto"/>
              <w:right w:val="single" w:sz="4" w:space="0" w:color="auto"/>
            </w:tcBorders>
            <w:shd w:val="clear" w:color="auto" w:fill="CCCCCC"/>
            <w:noWrap/>
            <w:vAlign w:val="center"/>
          </w:tcPr>
          <w:p w:rsidR="002E2A9D" w:rsidRPr="0093145A" w:rsidRDefault="002E2A9D" w:rsidP="000F078D">
            <w:pPr>
              <w:pStyle w:val="PlainText"/>
              <w:rPr>
                <w:b/>
                <w:bCs/>
                <w:sz w:val="14"/>
                <w:szCs w:val="14"/>
                <w:lang w:eastAsia="fr-FR"/>
              </w:rPr>
            </w:pPr>
            <w:r w:rsidRPr="0093145A">
              <w:rPr>
                <w:b/>
                <w:bCs/>
                <w:sz w:val="14"/>
                <w:szCs w:val="14"/>
                <w:lang w:eastAsia="fr-FR"/>
              </w:rPr>
              <w:t>Gear type</w:t>
            </w:r>
          </w:p>
        </w:tc>
        <w:tc>
          <w:tcPr>
            <w:tcW w:w="902" w:type="pct"/>
            <w:tcBorders>
              <w:top w:val="nil"/>
              <w:left w:val="nil"/>
              <w:bottom w:val="single" w:sz="4" w:space="0" w:color="auto"/>
              <w:right w:val="single" w:sz="4" w:space="0" w:color="auto"/>
            </w:tcBorders>
            <w:shd w:val="clear" w:color="auto" w:fill="CCCCCC"/>
            <w:vAlign w:val="center"/>
          </w:tcPr>
          <w:p w:rsidR="002E2A9D" w:rsidRPr="0093145A" w:rsidRDefault="002E2A9D" w:rsidP="000F078D">
            <w:pPr>
              <w:pStyle w:val="PlainText"/>
              <w:rPr>
                <w:b/>
                <w:bCs/>
                <w:sz w:val="14"/>
                <w:szCs w:val="14"/>
                <w:lang w:eastAsia="fr-FR"/>
              </w:rPr>
            </w:pPr>
            <w:r w:rsidRPr="0093145A">
              <w:rPr>
                <w:b/>
                <w:bCs/>
                <w:sz w:val="14"/>
                <w:szCs w:val="14"/>
                <w:lang w:eastAsia="fr-FR"/>
              </w:rPr>
              <w:t>Target assemblage (b)</w:t>
            </w:r>
          </w:p>
        </w:tc>
        <w:tc>
          <w:tcPr>
            <w:tcW w:w="481" w:type="pct"/>
            <w:tcBorders>
              <w:top w:val="nil"/>
              <w:left w:val="nil"/>
              <w:bottom w:val="single" w:sz="4" w:space="0" w:color="auto"/>
              <w:right w:val="single" w:sz="4" w:space="0" w:color="auto"/>
            </w:tcBorders>
            <w:shd w:val="clear" w:color="auto" w:fill="CCCCCC"/>
            <w:vAlign w:val="center"/>
          </w:tcPr>
          <w:p w:rsidR="002E2A9D" w:rsidRPr="0093145A" w:rsidRDefault="002E2A9D" w:rsidP="000F078D">
            <w:pPr>
              <w:pStyle w:val="PlainText"/>
              <w:rPr>
                <w:b/>
                <w:bCs/>
                <w:sz w:val="14"/>
                <w:szCs w:val="14"/>
                <w:lang w:eastAsia="fr-FR"/>
              </w:rPr>
            </w:pPr>
            <w:r w:rsidRPr="0093145A">
              <w:rPr>
                <w:b/>
                <w:bCs/>
                <w:sz w:val="14"/>
                <w:szCs w:val="14"/>
                <w:lang w:eastAsia="fr-FR"/>
              </w:rPr>
              <w:t>Mesh size and</w:t>
            </w:r>
            <w:r w:rsidRPr="0093145A">
              <w:rPr>
                <w:b/>
                <w:bCs/>
                <w:sz w:val="14"/>
                <w:szCs w:val="14"/>
                <w:lang w:eastAsia="fr-FR"/>
              </w:rPr>
              <w:br/>
              <w:t>other selective</w:t>
            </w:r>
            <w:r w:rsidRPr="0093145A">
              <w:rPr>
                <w:b/>
                <w:bCs/>
                <w:sz w:val="14"/>
                <w:szCs w:val="14"/>
                <w:lang w:eastAsia="fr-FR"/>
              </w:rPr>
              <w:br/>
              <w:t>devices</w:t>
            </w:r>
          </w:p>
        </w:tc>
        <w:tc>
          <w:tcPr>
            <w:tcW w:w="240" w:type="pct"/>
            <w:tcBorders>
              <w:top w:val="nil"/>
              <w:left w:val="nil"/>
              <w:bottom w:val="single" w:sz="4" w:space="0" w:color="auto"/>
              <w:right w:val="single" w:sz="4" w:space="0" w:color="auto"/>
            </w:tcBorders>
            <w:shd w:val="clear" w:color="auto" w:fill="CCCCCC"/>
            <w:noWrap/>
            <w:textDirection w:val="btLr"/>
            <w:vAlign w:val="center"/>
          </w:tcPr>
          <w:p w:rsidR="002E2A9D" w:rsidRPr="0093145A" w:rsidRDefault="002E2A9D" w:rsidP="000F078D">
            <w:pPr>
              <w:pStyle w:val="PlainText"/>
              <w:rPr>
                <w:b/>
                <w:bCs/>
                <w:sz w:val="14"/>
                <w:szCs w:val="14"/>
                <w:lang w:eastAsia="fr-FR"/>
              </w:rPr>
            </w:pPr>
            <w:r w:rsidRPr="0093145A">
              <w:rPr>
                <w:b/>
                <w:bCs/>
                <w:sz w:val="14"/>
                <w:szCs w:val="14"/>
                <w:lang w:eastAsia="fr-FR"/>
              </w:rPr>
              <w:t>&lt; 10</w:t>
            </w:r>
          </w:p>
        </w:tc>
        <w:tc>
          <w:tcPr>
            <w:tcW w:w="240" w:type="pct"/>
            <w:tcBorders>
              <w:top w:val="nil"/>
              <w:left w:val="nil"/>
              <w:bottom w:val="single" w:sz="4" w:space="0" w:color="auto"/>
              <w:right w:val="single" w:sz="4" w:space="0" w:color="auto"/>
            </w:tcBorders>
            <w:shd w:val="clear" w:color="auto" w:fill="CCCCCC"/>
            <w:noWrap/>
            <w:textDirection w:val="btLr"/>
            <w:vAlign w:val="center"/>
          </w:tcPr>
          <w:p w:rsidR="002E2A9D" w:rsidRPr="0093145A" w:rsidRDefault="002E2A9D" w:rsidP="000F078D">
            <w:pPr>
              <w:pStyle w:val="PlainText"/>
              <w:rPr>
                <w:b/>
                <w:bCs/>
                <w:sz w:val="14"/>
                <w:szCs w:val="14"/>
                <w:lang w:eastAsia="fr-FR"/>
              </w:rPr>
            </w:pPr>
            <w:r w:rsidRPr="0093145A">
              <w:rPr>
                <w:b/>
                <w:bCs/>
                <w:sz w:val="14"/>
                <w:szCs w:val="14"/>
                <w:lang w:eastAsia="fr-FR"/>
              </w:rPr>
              <w:t>10-&lt;12</w:t>
            </w:r>
          </w:p>
        </w:tc>
        <w:tc>
          <w:tcPr>
            <w:tcW w:w="241" w:type="pct"/>
            <w:tcBorders>
              <w:top w:val="nil"/>
              <w:left w:val="nil"/>
              <w:bottom w:val="single" w:sz="4" w:space="0" w:color="auto"/>
              <w:right w:val="single" w:sz="4" w:space="0" w:color="auto"/>
            </w:tcBorders>
            <w:shd w:val="clear" w:color="auto" w:fill="CCCCCC"/>
            <w:noWrap/>
            <w:textDirection w:val="btLr"/>
            <w:vAlign w:val="center"/>
          </w:tcPr>
          <w:p w:rsidR="002E2A9D" w:rsidRPr="0093145A" w:rsidRDefault="002E2A9D" w:rsidP="000F078D">
            <w:pPr>
              <w:pStyle w:val="PlainText"/>
              <w:rPr>
                <w:b/>
                <w:bCs/>
                <w:sz w:val="14"/>
                <w:szCs w:val="14"/>
                <w:lang w:eastAsia="fr-FR"/>
              </w:rPr>
            </w:pPr>
            <w:r w:rsidRPr="0093145A">
              <w:rPr>
                <w:b/>
                <w:bCs/>
                <w:sz w:val="14"/>
                <w:szCs w:val="14"/>
                <w:lang w:eastAsia="fr-FR"/>
              </w:rPr>
              <w:t>12-&lt;18</w:t>
            </w:r>
          </w:p>
        </w:tc>
        <w:tc>
          <w:tcPr>
            <w:tcW w:w="300" w:type="pct"/>
            <w:tcBorders>
              <w:top w:val="nil"/>
              <w:left w:val="nil"/>
              <w:bottom w:val="single" w:sz="4" w:space="0" w:color="auto"/>
              <w:right w:val="single" w:sz="4" w:space="0" w:color="auto"/>
            </w:tcBorders>
            <w:shd w:val="clear" w:color="auto" w:fill="CCCCCC"/>
            <w:noWrap/>
            <w:textDirection w:val="btLr"/>
            <w:vAlign w:val="center"/>
          </w:tcPr>
          <w:p w:rsidR="002E2A9D" w:rsidRPr="0093145A" w:rsidRDefault="002E2A9D" w:rsidP="000F078D">
            <w:pPr>
              <w:pStyle w:val="PlainText"/>
              <w:rPr>
                <w:b/>
                <w:bCs/>
                <w:sz w:val="14"/>
                <w:szCs w:val="14"/>
                <w:lang w:eastAsia="fr-FR"/>
              </w:rPr>
            </w:pPr>
            <w:r w:rsidRPr="0093145A">
              <w:rPr>
                <w:b/>
                <w:bCs/>
                <w:sz w:val="14"/>
                <w:szCs w:val="14"/>
                <w:lang w:eastAsia="fr-FR"/>
              </w:rPr>
              <w:t>18-&lt;24</w:t>
            </w:r>
          </w:p>
        </w:tc>
        <w:tc>
          <w:tcPr>
            <w:tcW w:w="241" w:type="pct"/>
            <w:tcBorders>
              <w:top w:val="nil"/>
              <w:left w:val="nil"/>
              <w:bottom w:val="single" w:sz="4" w:space="0" w:color="auto"/>
              <w:right w:val="single" w:sz="4" w:space="0" w:color="auto"/>
            </w:tcBorders>
            <w:shd w:val="clear" w:color="auto" w:fill="CCCCCC"/>
            <w:noWrap/>
            <w:textDirection w:val="btLr"/>
            <w:vAlign w:val="center"/>
          </w:tcPr>
          <w:p w:rsidR="002E2A9D" w:rsidRPr="0093145A" w:rsidRDefault="002E2A9D" w:rsidP="000F078D">
            <w:pPr>
              <w:pStyle w:val="PlainText"/>
              <w:rPr>
                <w:b/>
                <w:bCs/>
                <w:sz w:val="14"/>
                <w:szCs w:val="14"/>
                <w:lang w:eastAsia="fr-FR"/>
              </w:rPr>
            </w:pPr>
            <w:r w:rsidRPr="0093145A">
              <w:rPr>
                <w:b/>
                <w:bCs/>
                <w:sz w:val="14"/>
                <w:szCs w:val="14"/>
                <w:lang w:eastAsia="fr-FR"/>
              </w:rPr>
              <w:t>24-&lt;40</w:t>
            </w:r>
          </w:p>
        </w:tc>
        <w:tc>
          <w:tcPr>
            <w:tcW w:w="256" w:type="pct"/>
            <w:tcBorders>
              <w:top w:val="nil"/>
              <w:left w:val="nil"/>
              <w:bottom w:val="single" w:sz="4" w:space="0" w:color="auto"/>
              <w:right w:val="single" w:sz="4" w:space="0" w:color="auto"/>
            </w:tcBorders>
            <w:shd w:val="clear" w:color="auto" w:fill="CCCCCC"/>
            <w:noWrap/>
            <w:textDirection w:val="btLr"/>
            <w:vAlign w:val="center"/>
          </w:tcPr>
          <w:p w:rsidR="002E2A9D" w:rsidRPr="0093145A" w:rsidRDefault="002E2A9D" w:rsidP="000F078D">
            <w:pPr>
              <w:pStyle w:val="PlainText"/>
              <w:rPr>
                <w:b/>
                <w:bCs/>
                <w:sz w:val="14"/>
                <w:szCs w:val="14"/>
                <w:lang w:eastAsia="fr-FR"/>
              </w:rPr>
            </w:pPr>
            <w:r w:rsidRPr="0093145A">
              <w:rPr>
                <w:b/>
                <w:bCs/>
                <w:sz w:val="14"/>
                <w:szCs w:val="14"/>
                <w:lang w:val="fr-FR" w:eastAsia="fr-FR"/>
              </w:rPr>
              <w:t>40  &amp; +</w:t>
            </w:r>
          </w:p>
        </w:tc>
      </w:tr>
      <w:tr w:rsidR="002E2A9D" w:rsidRPr="0093145A" w:rsidTr="000F078D">
        <w:trPr>
          <w:trHeight w:val="155"/>
        </w:trPr>
        <w:tc>
          <w:tcPr>
            <w:tcW w:w="352" w:type="pct"/>
            <w:vMerge w:val="restart"/>
            <w:tcBorders>
              <w:top w:val="nil"/>
              <w:left w:val="single" w:sz="4" w:space="0" w:color="auto"/>
              <w:bottom w:val="single" w:sz="4" w:space="0" w:color="000000"/>
              <w:right w:val="single" w:sz="4" w:space="0" w:color="auto"/>
            </w:tcBorders>
            <w:noWrap/>
            <w:textDirection w:val="btLr"/>
            <w:vAlign w:val="center"/>
          </w:tcPr>
          <w:p w:rsidR="002E2A9D" w:rsidRPr="0093145A" w:rsidRDefault="002E2A9D" w:rsidP="000F078D">
            <w:pPr>
              <w:pStyle w:val="PlainText"/>
              <w:rPr>
                <w:sz w:val="16"/>
                <w:szCs w:val="16"/>
                <w:lang w:eastAsia="fr-FR"/>
              </w:rPr>
            </w:pPr>
            <w:r w:rsidRPr="0093145A">
              <w:rPr>
                <w:sz w:val="16"/>
                <w:szCs w:val="16"/>
                <w:lang w:eastAsia="fr-FR"/>
              </w:rPr>
              <w:t>Fishing activity</w:t>
            </w:r>
          </w:p>
        </w:tc>
        <w:tc>
          <w:tcPr>
            <w:tcW w:w="449" w:type="pct"/>
            <w:vMerge w:val="restart"/>
            <w:tcBorders>
              <w:top w:val="nil"/>
              <w:left w:val="single" w:sz="4" w:space="0" w:color="auto"/>
              <w:bottom w:val="single" w:sz="4" w:space="0" w:color="000000"/>
              <w:right w:val="single" w:sz="4" w:space="0" w:color="auto"/>
            </w:tcBorders>
            <w:shd w:val="clear" w:color="auto" w:fill="FBD4B4"/>
            <w:noWrap/>
            <w:vAlign w:val="center"/>
          </w:tcPr>
          <w:p w:rsidR="002E2A9D" w:rsidRPr="0093145A" w:rsidRDefault="002E2A9D" w:rsidP="000F078D">
            <w:pPr>
              <w:pStyle w:val="PlainText"/>
              <w:rPr>
                <w:sz w:val="16"/>
                <w:szCs w:val="16"/>
                <w:lang w:eastAsia="fr-FR"/>
              </w:rPr>
            </w:pPr>
            <w:r w:rsidRPr="0093145A">
              <w:rPr>
                <w:sz w:val="16"/>
                <w:szCs w:val="16"/>
                <w:lang w:eastAsia="fr-FR"/>
              </w:rPr>
              <w:t>Trawls</w:t>
            </w:r>
          </w:p>
        </w:tc>
        <w:tc>
          <w:tcPr>
            <w:tcW w:w="456" w:type="pct"/>
            <w:vMerge w:val="restart"/>
            <w:tcBorders>
              <w:top w:val="nil"/>
              <w:left w:val="single" w:sz="4" w:space="0" w:color="auto"/>
              <w:bottom w:val="single" w:sz="4" w:space="0" w:color="000000"/>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Bottom trawls</w:t>
            </w:r>
          </w:p>
        </w:tc>
        <w:tc>
          <w:tcPr>
            <w:tcW w:w="841" w:type="pct"/>
            <w:vMerge w:val="restart"/>
            <w:tcBorders>
              <w:top w:val="nil"/>
              <w:left w:val="single" w:sz="4" w:space="0" w:color="auto"/>
              <w:bottom w:val="single" w:sz="4" w:space="0" w:color="000000"/>
              <w:right w:val="single" w:sz="4" w:space="0" w:color="auto"/>
            </w:tcBorders>
            <w:vAlign w:val="center"/>
          </w:tcPr>
          <w:p w:rsidR="002E2A9D" w:rsidRPr="0093145A" w:rsidRDefault="002E2A9D" w:rsidP="000F078D">
            <w:pPr>
              <w:pStyle w:val="PlainText"/>
              <w:rPr>
                <w:sz w:val="16"/>
                <w:szCs w:val="16"/>
                <w:lang w:eastAsia="fr-FR"/>
              </w:rPr>
            </w:pPr>
            <w:r w:rsidRPr="0093145A">
              <w:rPr>
                <w:sz w:val="16"/>
                <w:szCs w:val="16"/>
                <w:lang w:eastAsia="fr-FR"/>
              </w:rPr>
              <w:t>Bottom otter trawl [OTB]</w:t>
            </w:r>
          </w:p>
        </w:tc>
        <w:tc>
          <w:tcPr>
            <w:tcW w:w="902" w:type="pct"/>
            <w:tcBorders>
              <w:top w:val="nil"/>
              <w:left w:val="nil"/>
              <w:bottom w:val="single" w:sz="4" w:space="0" w:color="auto"/>
              <w:right w:val="single" w:sz="4" w:space="0" w:color="auto"/>
            </w:tcBorders>
            <w:vAlign w:val="center"/>
          </w:tcPr>
          <w:p w:rsidR="002E2A9D" w:rsidRPr="0093145A" w:rsidRDefault="002E2A9D" w:rsidP="000F078D">
            <w:pPr>
              <w:pStyle w:val="PlainText"/>
              <w:rPr>
                <w:sz w:val="16"/>
                <w:szCs w:val="16"/>
                <w:lang w:eastAsia="fr-FR"/>
              </w:rPr>
            </w:pPr>
            <w:r w:rsidRPr="0093145A">
              <w:rPr>
                <w:sz w:val="16"/>
                <w:szCs w:val="16"/>
                <w:lang w:eastAsia="fr-FR"/>
              </w:rPr>
              <w:t>Crustaceans</w:t>
            </w:r>
          </w:p>
        </w:tc>
        <w:tc>
          <w:tcPr>
            <w:tcW w:w="48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(a)</w:t>
            </w:r>
          </w:p>
        </w:tc>
        <w:tc>
          <w:tcPr>
            <w:tcW w:w="24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30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56"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r>
      <w:tr w:rsidR="002E2A9D" w:rsidRPr="0093145A" w:rsidTr="000F078D">
        <w:trPr>
          <w:trHeight w:val="217"/>
        </w:trPr>
        <w:tc>
          <w:tcPr>
            <w:tcW w:w="352" w:type="pct"/>
            <w:vMerge/>
            <w:tcBorders>
              <w:top w:val="nil"/>
              <w:left w:val="single" w:sz="4" w:space="0" w:color="auto"/>
              <w:bottom w:val="single" w:sz="4" w:space="0" w:color="000000"/>
              <w:right w:val="single" w:sz="4" w:space="0" w:color="auto"/>
            </w:tcBorders>
            <w:vAlign w:val="center"/>
          </w:tcPr>
          <w:p w:rsidR="002E2A9D" w:rsidRPr="0093145A" w:rsidRDefault="002E2A9D" w:rsidP="000F078D">
            <w:pPr>
              <w:pStyle w:val="PlainText"/>
              <w:rPr>
                <w:sz w:val="16"/>
                <w:szCs w:val="16"/>
                <w:lang w:eastAsia="fr-FR"/>
              </w:rPr>
            </w:pPr>
          </w:p>
        </w:tc>
        <w:tc>
          <w:tcPr>
            <w:tcW w:w="449" w:type="pct"/>
            <w:vMerge/>
            <w:tcBorders>
              <w:top w:val="nil"/>
              <w:left w:val="single" w:sz="4" w:space="0" w:color="auto"/>
              <w:bottom w:val="single" w:sz="4" w:space="0" w:color="000000"/>
              <w:right w:val="single" w:sz="4" w:space="0" w:color="auto"/>
            </w:tcBorders>
            <w:shd w:val="clear" w:color="auto" w:fill="FBD4B4"/>
            <w:vAlign w:val="center"/>
          </w:tcPr>
          <w:p w:rsidR="002E2A9D" w:rsidRPr="0093145A" w:rsidRDefault="002E2A9D" w:rsidP="000F078D">
            <w:pPr>
              <w:pStyle w:val="PlainText"/>
              <w:rPr>
                <w:sz w:val="16"/>
                <w:szCs w:val="16"/>
                <w:lang w:eastAsia="fr-FR"/>
              </w:rPr>
            </w:pPr>
          </w:p>
        </w:tc>
        <w:tc>
          <w:tcPr>
            <w:tcW w:w="456" w:type="pct"/>
            <w:vMerge/>
            <w:tcBorders>
              <w:top w:val="nil"/>
              <w:left w:val="single" w:sz="4" w:space="0" w:color="auto"/>
              <w:bottom w:val="single" w:sz="4" w:space="0" w:color="000000"/>
              <w:right w:val="single" w:sz="4" w:space="0" w:color="auto"/>
            </w:tcBorders>
            <w:vAlign w:val="center"/>
          </w:tcPr>
          <w:p w:rsidR="002E2A9D" w:rsidRPr="0093145A" w:rsidRDefault="002E2A9D" w:rsidP="000F078D">
            <w:pPr>
              <w:pStyle w:val="PlainText"/>
              <w:rPr>
                <w:sz w:val="16"/>
                <w:szCs w:val="16"/>
                <w:lang w:eastAsia="fr-FR"/>
              </w:rPr>
            </w:pPr>
          </w:p>
        </w:tc>
        <w:tc>
          <w:tcPr>
            <w:tcW w:w="841" w:type="pct"/>
            <w:vMerge/>
            <w:tcBorders>
              <w:top w:val="nil"/>
              <w:left w:val="single" w:sz="4" w:space="0" w:color="auto"/>
              <w:bottom w:val="single" w:sz="4" w:space="0" w:color="000000"/>
              <w:right w:val="single" w:sz="4" w:space="0" w:color="auto"/>
            </w:tcBorders>
            <w:vAlign w:val="center"/>
          </w:tcPr>
          <w:p w:rsidR="002E2A9D" w:rsidRPr="0093145A" w:rsidRDefault="002E2A9D" w:rsidP="000F078D">
            <w:pPr>
              <w:pStyle w:val="PlainText"/>
              <w:rPr>
                <w:sz w:val="16"/>
                <w:szCs w:val="16"/>
                <w:lang w:eastAsia="fr-FR"/>
              </w:rPr>
            </w:pPr>
          </w:p>
        </w:tc>
        <w:tc>
          <w:tcPr>
            <w:tcW w:w="902" w:type="pct"/>
            <w:tcBorders>
              <w:top w:val="nil"/>
              <w:left w:val="nil"/>
              <w:bottom w:val="single" w:sz="4" w:space="0" w:color="auto"/>
              <w:right w:val="single" w:sz="4" w:space="0" w:color="auto"/>
            </w:tcBorders>
            <w:vAlign w:val="center"/>
          </w:tcPr>
          <w:p w:rsidR="002E2A9D" w:rsidRPr="0093145A" w:rsidRDefault="002E2A9D" w:rsidP="000F078D">
            <w:pPr>
              <w:pStyle w:val="PlainText"/>
              <w:rPr>
                <w:sz w:val="16"/>
                <w:szCs w:val="16"/>
                <w:lang w:eastAsia="fr-FR"/>
              </w:rPr>
            </w:pPr>
            <w:r w:rsidRPr="0093145A">
              <w:rPr>
                <w:sz w:val="16"/>
                <w:szCs w:val="16"/>
                <w:lang w:eastAsia="fr-FR"/>
              </w:rPr>
              <w:t>Demersal fish</w:t>
            </w:r>
          </w:p>
        </w:tc>
        <w:tc>
          <w:tcPr>
            <w:tcW w:w="48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(a)</w:t>
            </w:r>
          </w:p>
        </w:tc>
        <w:tc>
          <w:tcPr>
            <w:tcW w:w="24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30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56"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r>
      <w:tr w:rsidR="002E2A9D" w:rsidRPr="0093145A" w:rsidTr="000F078D">
        <w:trPr>
          <w:trHeight w:val="227"/>
        </w:trPr>
        <w:tc>
          <w:tcPr>
            <w:tcW w:w="352" w:type="pct"/>
            <w:vMerge/>
            <w:tcBorders>
              <w:top w:val="nil"/>
              <w:left w:val="single" w:sz="4" w:space="0" w:color="auto"/>
              <w:bottom w:val="single" w:sz="4" w:space="0" w:color="000000"/>
              <w:right w:val="single" w:sz="4" w:space="0" w:color="auto"/>
            </w:tcBorders>
            <w:vAlign w:val="center"/>
          </w:tcPr>
          <w:p w:rsidR="002E2A9D" w:rsidRPr="0093145A" w:rsidRDefault="002E2A9D" w:rsidP="000F078D">
            <w:pPr>
              <w:pStyle w:val="PlainText"/>
              <w:rPr>
                <w:sz w:val="16"/>
                <w:szCs w:val="16"/>
                <w:lang w:eastAsia="fr-FR"/>
              </w:rPr>
            </w:pPr>
          </w:p>
        </w:tc>
        <w:tc>
          <w:tcPr>
            <w:tcW w:w="449" w:type="pct"/>
            <w:vMerge/>
            <w:tcBorders>
              <w:top w:val="nil"/>
              <w:left w:val="single" w:sz="4" w:space="0" w:color="auto"/>
              <w:bottom w:val="single" w:sz="4" w:space="0" w:color="000000"/>
              <w:right w:val="single" w:sz="4" w:space="0" w:color="auto"/>
            </w:tcBorders>
            <w:shd w:val="clear" w:color="auto" w:fill="FBD4B4"/>
            <w:vAlign w:val="center"/>
          </w:tcPr>
          <w:p w:rsidR="002E2A9D" w:rsidRPr="0093145A" w:rsidRDefault="002E2A9D" w:rsidP="000F078D">
            <w:pPr>
              <w:pStyle w:val="PlainText"/>
              <w:rPr>
                <w:sz w:val="16"/>
                <w:szCs w:val="16"/>
                <w:lang w:eastAsia="fr-FR"/>
              </w:rPr>
            </w:pPr>
          </w:p>
        </w:tc>
        <w:tc>
          <w:tcPr>
            <w:tcW w:w="456" w:type="pct"/>
            <w:vMerge/>
            <w:tcBorders>
              <w:top w:val="nil"/>
              <w:left w:val="single" w:sz="4" w:space="0" w:color="auto"/>
              <w:bottom w:val="single" w:sz="4" w:space="0" w:color="000000"/>
              <w:right w:val="single" w:sz="4" w:space="0" w:color="auto"/>
            </w:tcBorders>
            <w:vAlign w:val="center"/>
          </w:tcPr>
          <w:p w:rsidR="002E2A9D" w:rsidRPr="0093145A" w:rsidRDefault="002E2A9D" w:rsidP="000F078D">
            <w:pPr>
              <w:pStyle w:val="PlainText"/>
              <w:rPr>
                <w:sz w:val="16"/>
                <w:szCs w:val="16"/>
                <w:lang w:eastAsia="fr-FR"/>
              </w:rPr>
            </w:pPr>
          </w:p>
        </w:tc>
        <w:tc>
          <w:tcPr>
            <w:tcW w:w="841" w:type="pct"/>
            <w:vMerge/>
            <w:tcBorders>
              <w:top w:val="nil"/>
              <w:left w:val="single" w:sz="4" w:space="0" w:color="auto"/>
              <w:bottom w:val="single" w:sz="4" w:space="0" w:color="000000"/>
              <w:right w:val="single" w:sz="4" w:space="0" w:color="auto"/>
            </w:tcBorders>
            <w:vAlign w:val="center"/>
          </w:tcPr>
          <w:p w:rsidR="002E2A9D" w:rsidRPr="0093145A" w:rsidRDefault="002E2A9D" w:rsidP="000F078D">
            <w:pPr>
              <w:pStyle w:val="PlainText"/>
              <w:rPr>
                <w:sz w:val="16"/>
                <w:szCs w:val="16"/>
                <w:lang w:eastAsia="fr-FR"/>
              </w:rPr>
            </w:pPr>
          </w:p>
        </w:tc>
        <w:tc>
          <w:tcPr>
            <w:tcW w:w="902" w:type="pct"/>
            <w:tcBorders>
              <w:top w:val="nil"/>
              <w:left w:val="nil"/>
              <w:bottom w:val="single" w:sz="4" w:space="0" w:color="auto"/>
              <w:right w:val="single" w:sz="4" w:space="0" w:color="auto"/>
            </w:tcBorders>
            <w:vAlign w:val="center"/>
          </w:tcPr>
          <w:p w:rsidR="002E2A9D" w:rsidRPr="0093145A" w:rsidRDefault="002E2A9D" w:rsidP="000F078D">
            <w:pPr>
              <w:pStyle w:val="PlainText"/>
              <w:rPr>
                <w:sz w:val="16"/>
                <w:szCs w:val="16"/>
                <w:lang w:eastAsia="fr-FR"/>
              </w:rPr>
            </w:pPr>
            <w:r w:rsidRPr="0093145A">
              <w:rPr>
                <w:sz w:val="16"/>
                <w:szCs w:val="16"/>
                <w:lang w:eastAsia="fr-FR"/>
              </w:rPr>
              <w:t>Mixed cephalopods and demersal fish</w:t>
            </w:r>
          </w:p>
        </w:tc>
        <w:tc>
          <w:tcPr>
            <w:tcW w:w="48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(a)</w:t>
            </w:r>
          </w:p>
        </w:tc>
        <w:tc>
          <w:tcPr>
            <w:tcW w:w="24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30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56"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r>
      <w:tr w:rsidR="002E2A9D" w:rsidRPr="0093145A" w:rsidTr="000F078D">
        <w:trPr>
          <w:trHeight w:hRule="exact" w:val="491"/>
        </w:trPr>
        <w:tc>
          <w:tcPr>
            <w:tcW w:w="352" w:type="pct"/>
            <w:vMerge/>
            <w:tcBorders>
              <w:top w:val="nil"/>
              <w:left w:val="single" w:sz="4" w:space="0" w:color="auto"/>
              <w:bottom w:val="single" w:sz="4" w:space="0" w:color="000000"/>
              <w:right w:val="single" w:sz="4" w:space="0" w:color="auto"/>
            </w:tcBorders>
            <w:vAlign w:val="center"/>
          </w:tcPr>
          <w:p w:rsidR="002E2A9D" w:rsidRPr="0093145A" w:rsidRDefault="002E2A9D" w:rsidP="000F078D">
            <w:pPr>
              <w:pStyle w:val="PlainText"/>
              <w:rPr>
                <w:sz w:val="16"/>
                <w:szCs w:val="16"/>
                <w:lang w:eastAsia="fr-FR"/>
              </w:rPr>
            </w:pPr>
          </w:p>
        </w:tc>
        <w:tc>
          <w:tcPr>
            <w:tcW w:w="449" w:type="pct"/>
            <w:vMerge/>
            <w:tcBorders>
              <w:top w:val="nil"/>
              <w:left w:val="single" w:sz="4" w:space="0" w:color="auto"/>
              <w:bottom w:val="single" w:sz="4" w:space="0" w:color="000000"/>
              <w:right w:val="single" w:sz="4" w:space="0" w:color="auto"/>
            </w:tcBorders>
            <w:shd w:val="clear" w:color="auto" w:fill="FBD4B4"/>
            <w:vAlign w:val="center"/>
          </w:tcPr>
          <w:p w:rsidR="002E2A9D" w:rsidRPr="0093145A" w:rsidRDefault="002E2A9D" w:rsidP="000F078D">
            <w:pPr>
              <w:pStyle w:val="PlainText"/>
              <w:rPr>
                <w:sz w:val="16"/>
                <w:szCs w:val="16"/>
                <w:lang w:eastAsia="fr-FR"/>
              </w:rPr>
            </w:pPr>
          </w:p>
        </w:tc>
        <w:tc>
          <w:tcPr>
            <w:tcW w:w="456" w:type="pct"/>
            <w:vMerge/>
            <w:tcBorders>
              <w:top w:val="nil"/>
              <w:left w:val="single" w:sz="4" w:space="0" w:color="auto"/>
              <w:bottom w:val="single" w:sz="4" w:space="0" w:color="000000"/>
              <w:right w:val="single" w:sz="4" w:space="0" w:color="auto"/>
            </w:tcBorders>
            <w:vAlign w:val="center"/>
          </w:tcPr>
          <w:p w:rsidR="002E2A9D" w:rsidRPr="0093145A" w:rsidRDefault="002E2A9D" w:rsidP="000F078D">
            <w:pPr>
              <w:pStyle w:val="PlainText"/>
              <w:rPr>
                <w:sz w:val="16"/>
                <w:szCs w:val="16"/>
                <w:lang w:eastAsia="fr-FR"/>
              </w:rPr>
            </w:pPr>
          </w:p>
        </w:tc>
        <w:tc>
          <w:tcPr>
            <w:tcW w:w="841" w:type="pct"/>
            <w:tcBorders>
              <w:top w:val="nil"/>
              <w:left w:val="nil"/>
              <w:bottom w:val="nil"/>
              <w:right w:val="single" w:sz="4" w:space="0" w:color="auto"/>
            </w:tcBorders>
            <w:vAlign w:val="center"/>
          </w:tcPr>
          <w:p w:rsidR="002E2A9D" w:rsidRPr="0093145A" w:rsidRDefault="002E2A9D" w:rsidP="000F078D">
            <w:pPr>
              <w:pStyle w:val="PlainText"/>
              <w:rPr>
                <w:sz w:val="16"/>
                <w:szCs w:val="16"/>
                <w:lang w:eastAsia="fr-FR"/>
              </w:rPr>
            </w:pPr>
            <w:r w:rsidRPr="0093145A">
              <w:rPr>
                <w:sz w:val="16"/>
                <w:szCs w:val="16"/>
                <w:lang w:eastAsia="fr-FR"/>
              </w:rPr>
              <w:t>Multi-rig otter trawl [OTT]</w:t>
            </w:r>
          </w:p>
        </w:tc>
        <w:tc>
          <w:tcPr>
            <w:tcW w:w="902" w:type="pct"/>
            <w:tcBorders>
              <w:top w:val="nil"/>
              <w:left w:val="nil"/>
              <w:bottom w:val="single" w:sz="4" w:space="0" w:color="auto"/>
              <w:right w:val="single" w:sz="4" w:space="0" w:color="auto"/>
            </w:tcBorders>
            <w:vAlign w:val="center"/>
          </w:tcPr>
          <w:p w:rsidR="002E2A9D" w:rsidRPr="0093145A" w:rsidRDefault="002E2A9D" w:rsidP="000F078D">
            <w:pPr>
              <w:pStyle w:val="PlainText"/>
              <w:rPr>
                <w:sz w:val="16"/>
                <w:szCs w:val="16"/>
                <w:lang w:eastAsia="fr-FR"/>
              </w:rPr>
            </w:pPr>
            <w:r w:rsidRPr="0093145A">
              <w:rPr>
                <w:sz w:val="16"/>
                <w:szCs w:val="16"/>
                <w:lang w:eastAsia="fr-FR"/>
              </w:rPr>
              <w:t>Crustaceans</w:t>
            </w:r>
          </w:p>
        </w:tc>
        <w:tc>
          <w:tcPr>
            <w:tcW w:w="48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(a)</w:t>
            </w:r>
          </w:p>
        </w:tc>
        <w:tc>
          <w:tcPr>
            <w:tcW w:w="24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30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56"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r>
      <w:tr w:rsidR="002E2A9D" w:rsidRPr="0093145A" w:rsidTr="000F078D">
        <w:trPr>
          <w:trHeight w:hRule="exact" w:val="527"/>
        </w:trPr>
        <w:tc>
          <w:tcPr>
            <w:tcW w:w="352" w:type="pct"/>
            <w:vMerge/>
            <w:tcBorders>
              <w:top w:val="nil"/>
              <w:left w:val="single" w:sz="4" w:space="0" w:color="auto"/>
              <w:bottom w:val="single" w:sz="4" w:space="0" w:color="000000"/>
              <w:right w:val="single" w:sz="4" w:space="0" w:color="auto"/>
            </w:tcBorders>
            <w:vAlign w:val="center"/>
          </w:tcPr>
          <w:p w:rsidR="002E2A9D" w:rsidRPr="0093145A" w:rsidRDefault="002E2A9D" w:rsidP="000F078D">
            <w:pPr>
              <w:pStyle w:val="PlainText"/>
              <w:rPr>
                <w:sz w:val="16"/>
                <w:szCs w:val="16"/>
                <w:lang w:eastAsia="fr-FR"/>
              </w:rPr>
            </w:pPr>
          </w:p>
        </w:tc>
        <w:tc>
          <w:tcPr>
            <w:tcW w:w="449" w:type="pct"/>
            <w:vMerge/>
            <w:tcBorders>
              <w:top w:val="nil"/>
              <w:left w:val="single" w:sz="4" w:space="0" w:color="auto"/>
              <w:bottom w:val="single" w:sz="4" w:space="0" w:color="000000"/>
              <w:right w:val="single" w:sz="4" w:space="0" w:color="auto"/>
            </w:tcBorders>
            <w:shd w:val="clear" w:color="auto" w:fill="FBD4B4"/>
            <w:vAlign w:val="center"/>
          </w:tcPr>
          <w:p w:rsidR="002E2A9D" w:rsidRPr="0093145A" w:rsidRDefault="002E2A9D" w:rsidP="000F078D">
            <w:pPr>
              <w:pStyle w:val="PlainText"/>
              <w:rPr>
                <w:sz w:val="16"/>
                <w:szCs w:val="16"/>
                <w:lang w:eastAsia="fr-FR"/>
              </w:rPr>
            </w:pPr>
          </w:p>
        </w:tc>
        <w:tc>
          <w:tcPr>
            <w:tcW w:w="456" w:type="pct"/>
            <w:tcBorders>
              <w:top w:val="nil"/>
              <w:left w:val="nil"/>
              <w:bottom w:val="nil"/>
              <w:right w:val="single" w:sz="4" w:space="0" w:color="auto"/>
            </w:tcBorders>
            <w:shd w:val="clear" w:color="auto" w:fill="FBD4B4"/>
            <w:noWrap/>
            <w:vAlign w:val="center"/>
          </w:tcPr>
          <w:p w:rsidR="002E2A9D" w:rsidRPr="0093145A" w:rsidRDefault="002E2A9D" w:rsidP="000F078D">
            <w:pPr>
              <w:pStyle w:val="PlainText"/>
              <w:rPr>
                <w:sz w:val="16"/>
                <w:szCs w:val="16"/>
                <w:lang w:eastAsia="fr-FR"/>
              </w:rPr>
            </w:pPr>
            <w:r w:rsidRPr="0093145A">
              <w:rPr>
                <w:sz w:val="16"/>
                <w:szCs w:val="16"/>
                <w:lang w:eastAsia="fr-FR"/>
              </w:rPr>
              <w:t>Pelagic trawls</w:t>
            </w:r>
          </w:p>
        </w:tc>
        <w:tc>
          <w:tcPr>
            <w:tcW w:w="841" w:type="pct"/>
            <w:tcBorders>
              <w:top w:val="single" w:sz="4" w:space="0" w:color="auto"/>
              <w:left w:val="nil"/>
              <w:bottom w:val="nil"/>
              <w:right w:val="single" w:sz="4" w:space="0" w:color="auto"/>
            </w:tcBorders>
            <w:shd w:val="clear" w:color="auto" w:fill="FBD4B4"/>
            <w:vAlign w:val="center"/>
          </w:tcPr>
          <w:p w:rsidR="002E2A9D" w:rsidRPr="0093145A" w:rsidRDefault="002E2A9D" w:rsidP="000F078D">
            <w:pPr>
              <w:pStyle w:val="PlainText"/>
              <w:rPr>
                <w:sz w:val="16"/>
                <w:szCs w:val="16"/>
                <w:lang w:eastAsia="fr-FR"/>
              </w:rPr>
            </w:pPr>
            <w:r w:rsidRPr="0093145A">
              <w:rPr>
                <w:sz w:val="16"/>
                <w:szCs w:val="16"/>
                <w:lang w:eastAsia="fr-FR"/>
              </w:rPr>
              <w:t>Midwater otter trawl [OTM]</w:t>
            </w:r>
          </w:p>
        </w:tc>
        <w:tc>
          <w:tcPr>
            <w:tcW w:w="902" w:type="pct"/>
            <w:tcBorders>
              <w:top w:val="nil"/>
              <w:left w:val="nil"/>
              <w:bottom w:val="single" w:sz="4" w:space="0" w:color="auto"/>
              <w:right w:val="single" w:sz="4" w:space="0" w:color="auto"/>
            </w:tcBorders>
            <w:shd w:val="clear" w:color="auto" w:fill="FBD4B4"/>
            <w:vAlign w:val="center"/>
          </w:tcPr>
          <w:p w:rsidR="002E2A9D" w:rsidRPr="0093145A" w:rsidRDefault="002E2A9D" w:rsidP="000F078D">
            <w:pPr>
              <w:pStyle w:val="PlainText"/>
              <w:rPr>
                <w:sz w:val="16"/>
                <w:szCs w:val="16"/>
                <w:lang w:eastAsia="fr-FR"/>
              </w:rPr>
            </w:pPr>
            <w:r w:rsidRPr="0093145A">
              <w:rPr>
                <w:sz w:val="16"/>
                <w:szCs w:val="16"/>
                <w:lang w:eastAsia="fr-FR"/>
              </w:rPr>
              <w:t>Small pelagic fish</w:t>
            </w:r>
          </w:p>
        </w:tc>
        <w:tc>
          <w:tcPr>
            <w:tcW w:w="481" w:type="pct"/>
            <w:tcBorders>
              <w:top w:val="nil"/>
              <w:left w:val="nil"/>
              <w:bottom w:val="single" w:sz="4" w:space="0" w:color="auto"/>
              <w:right w:val="single" w:sz="4" w:space="0" w:color="auto"/>
            </w:tcBorders>
            <w:shd w:val="clear" w:color="auto" w:fill="FBD4B4"/>
            <w:noWrap/>
            <w:vAlign w:val="center"/>
          </w:tcPr>
          <w:p w:rsidR="002E2A9D" w:rsidRPr="0093145A" w:rsidRDefault="002E2A9D" w:rsidP="000F078D">
            <w:pPr>
              <w:pStyle w:val="PlainText"/>
              <w:rPr>
                <w:sz w:val="16"/>
                <w:szCs w:val="16"/>
                <w:lang w:eastAsia="fr-FR"/>
              </w:rPr>
            </w:pPr>
            <w:r w:rsidRPr="0093145A">
              <w:rPr>
                <w:sz w:val="16"/>
                <w:szCs w:val="16"/>
                <w:lang w:eastAsia="fr-FR"/>
              </w:rPr>
              <w:t>(a)</w:t>
            </w:r>
          </w:p>
        </w:tc>
        <w:tc>
          <w:tcPr>
            <w:tcW w:w="24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30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56"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r>
      <w:tr w:rsidR="002E2A9D" w:rsidRPr="0093145A" w:rsidTr="000F078D">
        <w:trPr>
          <w:trHeight w:hRule="exact" w:val="423"/>
        </w:trPr>
        <w:tc>
          <w:tcPr>
            <w:tcW w:w="352" w:type="pct"/>
            <w:vMerge/>
            <w:tcBorders>
              <w:top w:val="nil"/>
              <w:left w:val="single" w:sz="4" w:space="0" w:color="auto"/>
              <w:bottom w:val="single" w:sz="4" w:space="0" w:color="000000"/>
              <w:right w:val="single" w:sz="4" w:space="0" w:color="auto"/>
            </w:tcBorders>
            <w:vAlign w:val="center"/>
          </w:tcPr>
          <w:p w:rsidR="002E2A9D" w:rsidRPr="0093145A" w:rsidRDefault="002E2A9D" w:rsidP="000F078D">
            <w:pPr>
              <w:pStyle w:val="PlainText"/>
              <w:rPr>
                <w:sz w:val="16"/>
                <w:szCs w:val="16"/>
                <w:lang w:eastAsia="fr-FR"/>
              </w:rPr>
            </w:pPr>
          </w:p>
        </w:tc>
        <w:tc>
          <w:tcPr>
            <w:tcW w:w="449" w:type="pct"/>
            <w:vMerge w:val="restart"/>
            <w:tcBorders>
              <w:top w:val="nil"/>
              <w:left w:val="single" w:sz="4" w:space="0" w:color="auto"/>
              <w:bottom w:val="single" w:sz="4" w:space="0" w:color="000000"/>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Hooks and Lines</w:t>
            </w:r>
          </w:p>
        </w:tc>
        <w:tc>
          <w:tcPr>
            <w:tcW w:w="456" w:type="pct"/>
            <w:vMerge w:val="restart"/>
            <w:tcBorders>
              <w:top w:val="single" w:sz="4" w:space="0" w:color="auto"/>
              <w:left w:val="single" w:sz="4" w:space="0" w:color="auto"/>
              <w:bottom w:val="single" w:sz="4" w:space="0" w:color="000000"/>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Rods and Lines</w:t>
            </w:r>
          </w:p>
        </w:tc>
        <w:tc>
          <w:tcPr>
            <w:tcW w:w="841" w:type="pct"/>
            <w:vMerge w:val="restart"/>
            <w:tcBorders>
              <w:top w:val="single" w:sz="4" w:space="0" w:color="auto"/>
              <w:left w:val="single" w:sz="4" w:space="0" w:color="auto"/>
              <w:bottom w:val="single" w:sz="4" w:space="0" w:color="000000"/>
              <w:right w:val="single" w:sz="4" w:space="0" w:color="auto"/>
            </w:tcBorders>
            <w:vAlign w:val="center"/>
          </w:tcPr>
          <w:p w:rsidR="002E2A9D" w:rsidRPr="0093145A" w:rsidRDefault="002E2A9D" w:rsidP="000F078D">
            <w:pPr>
              <w:pStyle w:val="PlainText"/>
              <w:rPr>
                <w:sz w:val="16"/>
                <w:szCs w:val="16"/>
                <w:lang w:eastAsia="fr-FR"/>
              </w:rPr>
            </w:pPr>
            <w:r w:rsidRPr="0093145A">
              <w:rPr>
                <w:sz w:val="16"/>
                <w:szCs w:val="16"/>
                <w:lang w:eastAsia="fr-FR"/>
              </w:rPr>
              <w:t>Hand and Pole lines [LHP] [LHM]</w:t>
            </w:r>
          </w:p>
        </w:tc>
        <w:tc>
          <w:tcPr>
            <w:tcW w:w="902"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Large pelagic fish</w:t>
            </w:r>
          </w:p>
        </w:tc>
        <w:tc>
          <w:tcPr>
            <w:tcW w:w="48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(a)</w:t>
            </w:r>
          </w:p>
        </w:tc>
        <w:tc>
          <w:tcPr>
            <w:tcW w:w="24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30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56"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r>
      <w:tr w:rsidR="002E2A9D" w:rsidRPr="0093145A" w:rsidTr="000F078D">
        <w:trPr>
          <w:trHeight w:hRule="exact" w:val="414"/>
        </w:trPr>
        <w:tc>
          <w:tcPr>
            <w:tcW w:w="352" w:type="pct"/>
            <w:vMerge/>
            <w:tcBorders>
              <w:top w:val="nil"/>
              <w:left w:val="single" w:sz="4" w:space="0" w:color="auto"/>
              <w:bottom w:val="single" w:sz="4" w:space="0" w:color="000000"/>
              <w:right w:val="single" w:sz="4" w:space="0" w:color="auto"/>
            </w:tcBorders>
            <w:vAlign w:val="center"/>
          </w:tcPr>
          <w:p w:rsidR="002E2A9D" w:rsidRPr="0093145A" w:rsidRDefault="002E2A9D" w:rsidP="000F078D">
            <w:pPr>
              <w:pStyle w:val="PlainText"/>
              <w:rPr>
                <w:sz w:val="16"/>
                <w:szCs w:val="16"/>
                <w:lang w:eastAsia="fr-FR"/>
              </w:rPr>
            </w:pPr>
          </w:p>
        </w:tc>
        <w:tc>
          <w:tcPr>
            <w:tcW w:w="449" w:type="pct"/>
            <w:vMerge/>
            <w:tcBorders>
              <w:top w:val="nil"/>
              <w:left w:val="single" w:sz="4" w:space="0" w:color="auto"/>
              <w:bottom w:val="single" w:sz="4" w:space="0" w:color="000000"/>
              <w:right w:val="single" w:sz="4" w:space="0" w:color="auto"/>
            </w:tcBorders>
            <w:vAlign w:val="center"/>
          </w:tcPr>
          <w:p w:rsidR="002E2A9D" w:rsidRPr="0093145A" w:rsidRDefault="002E2A9D" w:rsidP="000F078D">
            <w:pPr>
              <w:pStyle w:val="PlainText"/>
              <w:rPr>
                <w:sz w:val="16"/>
                <w:szCs w:val="16"/>
                <w:lang w:eastAsia="fr-FR"/>
              </w:rPr>
            </w:pPr>
          </w:p>
        </w:tc>
        <w:tc>
          <w:tcPr>
            <w:tcW w:w="456" w:type="pct"/>
            <w:vMerge/>
            <w:tcBorders>
              <w:top w:val="single" w:sz="4" w:space="0" w:color="auto"/>
              <w:left w:val="single" w:sz="4" w:space="0" w:color="auto"/>
              <w:bottom w:val="single" w:sz="4" w:space="0" w:color="000000"/>
              <w:right w:val="single" w:sz="4" w:space="0" w:color="auto"/>
            </w:tcBorders>
            <w:vAlign w:val="center"/>
          </w:tcPr>
          <w:p w:rsidR="002E2A9D" w:rsidRPr="0093145A" w:rsidRDefault="002E2A9D" w:rsidP="000F078D">
            <w:pPr>
              <w:pStyle w:val="PlainText"/>
              <w:rPr>
                <w:sz w:val="16"/>
                <w:szCs w:val="16"/>
                <w:lang w:eastAsia="fr-FR"/>
              </w:rPr>
            </w:pPr>
          </w:p>
        </w:tc>
        <w:tc>
          <w:tcPr>
            <w:tcW w:w="841" w:type="pct"/>
            <w:vMerge/>
            <w:tcBorders>
              <w:top w:val="single" w:sz="4" w:space="0" w:color="auto"/>
              <w:left w:val="single" w:sz="4" w:space="0" w:color="auto"/>
              <w:bottom w:val="single" w:sz="4" w:space="0" w:color="000000"/>
              <w:right w:val="single" w:sz="4" w:space="0" w:color="auto"/>
            </w:tcBorders>
            <w:vAlign w:val="center"/>
          </w:tcPr>
          <w:p w:rsidR="002E2A9D" w:rsidRPr="0093145A" w:rsidRDefault="002E2A9D" w:rsidP="000F078D">
            <w:pPr>
              <w:pStyle w:val="PlainText"/>
              <w:rPr>
                <w:sz w:val="16"/>
                <w:szCs w:val="16"/>
                <w:lang w:eastAsia="fr-FR"/>
              </w:rPr>
            </w:pPr>
          </w:p>
        </w:tc>
        <w:tc>
          <w:tcPr>
            <w:tcW w:w="902"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Demersal fish</w:t>
            </w:r>
          </w:p>
        </w:tc>
        <w:tc>
          <w:tcPr>
            <w:tcW w:w="48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(a)</w:t>
            </w:r>
          </w:p>
        </w:tc>
        <w:tc>
          <w:tcPr>
            <w:tcW w:w="24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30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56"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r>
      <w:tr w:rsidR="002E2A9D" w:rsidRPr="0093145A" w:rsidTr="000F078D">
        <w:trPr>
          <w:trHeight w:hRule="exact" w:val="467"/>
        </w:trPr>
        <w:tc>
          <w:tcPr>
            <w:tcW w:w="352" w:type="pct"/>
            <w:vMerge/>
            <w:tcBorders>
              <w:top w:val="nil"/>
              <w:left w:val="single" w:sz="4" w:space="0" w:color="auto"/>
              <w:bottom w:val="single" w:sz="4" w:space="0" w:color="000000"/>
              <w:right w:val="single" w:sz="4" w:space="0" w:color="auto"/>
            </w:tcBorders>
            <w:vAlign w:val="center"/>
          </w:tcPr>
          <w:p w:rsidR="002E2A9D" w:rsidRPr="0093145A" w:rsidRDefault="002E2A9D" w:rsidP="000F078D">
            <w:pPr>
              <w:pStyle w:val="PlainText"/>
              <w:rPr>
                <w:sz w:val="16"/>
                <w:szCs w:val="16"/>
                <w:lang w:eastAsia="fr-FR"/>
              </w:rPr>
            </w:pPr>
          </w:p>
        </w:tc>
        <w:tc>
          <w:tcPr>
            <w:tcW w:w="449" w:type="pct"/>
            <w:vMerge/>
            <w:tcBorders>
              <w:top w:val="nil"/>
              <w:left w:val="single" w:sz="4" w:space="0" w:color="auto"/>
              <w:bottom w:val="single" w:sz="4" w:space="0" w:color="000000"/>
              <w:right w:val="single" w:sz="4" w:space="0" w:color="auto"/>
            </w:tcBorders>
            <w:vAlign w:val="center"/>
          </w:tcPr>
          <w:p w:rsidR="002E2A9D" w:rsidRPr="0093145A" w:rsidRDefault="002E2A9D" w:rsidP="000F078D">
            <w:pPr>
              <w:pStyle w:val="PlainText"/>
              <w:rPr>
                <w:sz w:val="16"/>
                <w:szCs w:val="16"/>
                <w:lang w:eastAsia="fr-FR"/>
              </w:rPr>
            </w:pPr>
          </w:p>
        </w:tc>
        <w:tc>
          <w:tcPr>
            <w:tcW w:w="456" w:type="pct"/>
            <w:vMerge w:val="restart"/>
            <w:tcBorders>
              <w:top w:val="nil"/>
              <w:left w:val="single" w:sz="4" w:space="0" w:color="auto"/>
              <w:bottom w:val="single" w:sz="4" w:space="0" w:color="000000"/>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Longlines</w:t>
            </w:r>
          </w:p>
        </w:tc>
        <w:tc>
          <w:tcPr>
            <w:tcW w:w="841" w:type="pct"/>
            <w:tcBorders>
              <w:top w:val="nil"/>
              <w:left w:val="nil"/>
              <w:bottom w:val="nil"/>
              <w:right w:val="single" w:sz="4" w:space="0" w:color="auto"/>
            </w:tcBorders>
            <w:vAlign w:val="center"/>
          </w:tcPr>
          <w:p w:rsidR="002E2A9D" w:rsidRPr="0093145A" w:rsidRDefault="002E2A9D" w:rsidP="000F078D">
            <w:pPr>
              <w:pStyle w:val="PlainText"/>
              <w:rPr>
                <w:sz w:val="16"/>
                <w:szCs w:val="16"/>
                <w:lang w:eastAsia="fr-FR"/>
              </w:rPr>
            </w:pPr>
            <w:r w:rsidRPr="0093145A">
              <w:rPr>
                <w:sz w:val="16"/>
                <w:szCs w:val="16"/>
                <w:lang w:eastAsia="fr-FR"/>
              </w:rPr>
              <w:t>Drifting longlines [LLD]</w:t>
            </w:r>
          </w:p>
        </w:tc>
        <w:tc>
          <w:tcPr>
            <w:tcW w:w="902" w:type="pct"/>
            <w:tcBorders>
              <w:top w:val="nil"/>
              <w:left w:val="nil"/>
              <w:bottom w:val="single" w:sz="4" w:space="0" w:color="auto"/>
              <w:right w:val="single" w:sz="4" w:space="0" w:color="auto"/>
            </w:tcBorders>
            <w:vAlign w:val="center"/>
          </w:tcPr>
          <w:p w:rsidR="002E2A9D" w:rsidRPr="0093145A" w:rsidRDefault="002E2A9D" w:rsidP="000F078D">
            <w:pPr>
              <w:pStyle w:val="PlainText"/>
              <w:rPr>
                <w:sz w:val="16"/>
                <w:szCs w:val="16"/>
                <w:lang w:eastAsia="fr-FR"/>
              </w:rPr>
            </w:pPr>
            <w:r w:rsidRPr="0093145A">
              <w:rPr>
                <w:sz w:val="16"/>
                <w:szCs w:val="16"/>
                <w:lang w:eastAsia="fr-FR"/>
              </w:rPr>
              <w:t>Large pelagic fish</w:t>
            </w:r>
          </w:p>
        </w:tc>
        <w:tc>
          <w:tcPr>
            <w:tcW w:w="48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(a)</w:t>
            </w:r>
          </w:p>
        </w:tc>
        <w:tc>
          <w:tcPr>
            <w:tcW w:w="24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30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56"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r>
      <w:tr w:rsidR="002E2A9D" w:rsidRPr="0093145A" w:rsidTr="000F078D">
        <w:trPr>
          <w:trHeight w:hRule="exact" w:val="603"/>
        </w:trPr>
        <w:tc>
          <w:tcPr>
            <w:tcW w:w="352" w:type="pct"/>
            <w:vMerge/>
            <w:tcBorders>
              <w:top w:val="nil"/>
              <w:left w:val="single" w:sz="4" w:space="0" w:color="auto"/>
              <w:bottom w:val="single" w:sz="4" w:space="0" w:color="000000"/>
              <w:right w:val="single" w:sz="4" w:space="0" w:color="auto"/>
            </w:tcBorders>
            <w:vAlign w:val="center"/>
          </w:tcPr>
          <w:p w:rsidR="002E2A9D" w:rsidRPr="0093145A" w:rsidRDefault="002E2A9D" w:rsidP="000F078D">
            <w:pPr>
              <w:pStyle w:val="PlainText"/>
              <w:rPr>
                <w:sz w:val="16"/>
                <w:szCs w:val="16"/>
                <w:lang w:eastAsia="fr-FR"/>
              </w:rPr>
            </w:pPr>
          </w:p>
        </w:tc>
        <w:tc>
          <w:tcPr>
            <w:tcW w:w="449" w:type="pct"/>
            <w:vMerge/>
            <w:tcBorders>
              <w:top w:val="nil"/>
              <w:left w:val="single" w:sz="4" w:space="0" w:color="auto"/>
              <w:bottom w:val="single" w:sz="4" w:space="0" w:color="000000"/>
              <w:right w:val="single" w:sz="4" w:space="0" w:color="auto"/>
            </w:tcBorders>
            <w:vAlign w:val="center"/>
          </w:tcPr>
          <w:p w:rsidR="002E2A9D" w:rsidRPr="0093145A" w:rsidRDefault="002E2A9D" w:rsidP="000F078D">
            <w:pPr>
              <w:pStyle w:val="PlainText"/>
              <w:rPr>
                <w:sz w:val="16"/>
                <w:szCs w:val="16"/>
                <w:lang w:eastAsia="fr-FR"/>
              </w:rPr>
            </w:pPr>
          </w:p>
        </w:tc>
        <w:tc>
          <w:tcPr>
            <w:tcW w:w="456" w:type="pct"/>
            <w:vMerge/>
            <w:tcBorders>
              <w:top w:val="nil"/>
              <w:left w:val="single" w:sz="4" w:space="0" w:color="auto"/>
              <w:bottom w:val="single" w:sz="4" w:space="0" w:color="000000"/>
              <w:right w:val="single" w:sz="4" w:space="0" w:color="auto"/>
            </w:tcBorders>
            <w:vAlign w:val="center"/>
          </w:tcPr>
          <w:p w:rsidR="002E2A9D" w:rsidRPr="0093145A" w:rsidRDefault="002E2A9D" w:rsidP="000F078D">
            <w:pPr>
              <w:pStyle w:val="PlainText"/>
              <w:rPr>
                <w:sz w:val="16"/>
                <w:szCs w:val="16"/>
                <w:lang w:eastAsia="fr-FR"/>
              </w:rPr>
            </w:pPr>
          </w:p>
        </w:tc>
        <w:tc>
          <w:tcPr>
            <w:tcW w:w="841" w:type="pct"/>
            <w:tcBorders>
              <w:top w:val="single" w:sz="4" w:space="0" w:color="auto"/>
              <w:left w:val="nil"/>
              <w:bottom w:val="nil"/>
              <w:right w:val="single" w:sz="4" w:space="0" w:color="auto"/>
            </w:tcBorders>
            <w:vAlign w:val="center"/>
          </w:tcPr>
          <w:p w:rsidR="002E2A9D" w:rsidRPr="0093145A" w:rsidRDefault="002E2A9D" w:rsidP="000F078D">
            <w:pPr>
              <w:pStyle w:val="PlainText"/>
              <w:rPr>
                <w:sz w:val="16"/>
                <w:szCs w:val="16"/>
                <w:lang w:eastAsia="fr-FR"/>
              </w:rPr>
            </w:pPr>
            <w:r w:rsidRPr="0093145A">
              <w:rPr>
                <w:sz w:val="16"/>
                <w:szCs w:val="16"/>
                <w:lang w:eastAsia="fr-FR"/>
              </w:rPr>
              <w:t>Set longlines [LLS]</w:t>
            </w:r>
          </w:p>
        </w:tc>
        <w:tc>
          <w:tcPr>
            <w:tcW w:w="902" w:type="pct"/>
            <w:tcBorders>
              <w:top w:val="nil"/>
              <w:left w:val="nil"/>
              <w:bottom w:val="single" w:sz="4" w:space="0" w:color="auto"/>
              <w:right w:val="single" w:sz="4" w:space="0" w:color="auto"/>
            </w:tcBorders>
            <w:vAlign w:val="center"/>
          </w:tcPr>
          <w:p w:rsidR="002E2A9D" w:rsidRPr="0093145A" w:rsidRDefault="002E2A9D" w:rsidP="000F078D">
            <w:pPr>
              <w:pStyle w:val="PlainText"/>
              <w:rPr>
                <w:sz w:val="16"/>
                <w:szCs w:val="16"/>
                <w:lang w:eastAsia="fr-FR"/>
              </w:rPr>
            </w:pPr>
            <w:r w:rsidRPr="0093145A">
              <w:rPr>
                <w:sz w:val="16"/>
                <w:szCs w:val="16"/>
                <w:lang w:eastAsia="fr-FR"/>
              </w:rPr>
              <w:t>Demersal fish</w:t>
            </w:r>
          </w:p>
        </w:tc>
        <w:tc>
          <w:tcPr>
            <w:tcW w:w="48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(a)</w:t>
            </w:r>
          </w:p>
        </w:tc>
        <w:tc>
          <w:tcPr>
            <w:tcW w:w="24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30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56"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r>
      <w:tr w:rsidR="002E2A9D" w:rsidRPr="0093145A" w:rsidTr="000F078D">
        <w:trPr>
          <w:trHeight w:hRule="exact" w:val="271"/>
        </w:trPr>
        <w:tc>
          <w:tcPr>
            <w:tcW w:w="352" w:type="pct"/>
            <w:vMerge/>
            <w:tcBorders>
              <w:top w:val="nil"/>
              <w:left w:val="single" w:sz="4" w:space="0" w:color="auto"/>
              <w:bottom w:val="single" w:sz="4" w:space="0" w:color="000000"/>
              <w:right w:val="single" w:sz="4" w:space="0" w:color="auto"/>
            </w:tcBorders>
            <w:vAlign w:val="center"/>
          </w:tcPr>
          <w:p w:rsidR="002E2A9D" w:rsidRPr="0093145A" w:rsidRDefault="002E2A9D" w:rsidP="000F078D">
            <w:pPr>
              <w:pStyle w:val="PlainText"/>
              <w:rPr>
                <w:sz w:val="16"/>
                <w:szCs w:val="16"/>
                <w:lang w:eastAsia="fr-FR"/>
              </w:rPr>
            </w:pPr>
          </w:p>
        </w:tc>
        <w:tc>
          <w:tcPr>
            <w:tcW w:w="449" w:type="pct"/>
            <w:vMerge w:val="restart"/>
            <w:tcBorders>
              <w:top w:val="nil"/>
              <w:left w:val="single" w:sz="4" w:space="0" w:color="auto"/>
              <w:bottom w:val="single" w:sz="4" w:space="0" w:color="000000"/>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Traps</w:t>
            </w:r>
          </w:p>
        </w:tc>
        <w:tc>
          <w:tcPr>
            <w:tcW w:w="456" w:type="pct"/>
            <w:vMerge w:val="restart"/>
            <w:tcBorders>
              <w:top w:val="nil"/>
              <w:left w:val="single" w:sz="4" w:space="0" w:color="auto"/>
              <w:bottom w:val="single" w:sz="4" w:space="0" w:color="000000"/>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Traps</w:t>
            </w:r>
          </w:p>
        </w:tc>
        <w:tc>
          <w:tcPr>
            <w:tcW w:w="841" w:type="pct"/>
            <w:vMerge w:val="restart"/>
            <w:tcBorders>
              <w:top w:val="single" w:sz="4" w:space="0" w:color="auto"/>
              <w:left w:val="single" w:sz="4" w:space="0" w:color="auto"/>
              <w:bottom w:val="single" w:sz="4" w:space="0" w:color="000000"/>
              <w:right w:val="single" w:sz="4" w:space="0" w:color="auto"/>
            </w:tcBorders>
            <w:vAlign w:val="center"/>
          </w:tcPr>
          <w:p w:rsidR="002E2A9D" w:rsidRPr="0093145A" w:rsidRDefault="002E2A9D" w:rsidP="000F078D">
            <w:pPr>
              <w:pStyle w:val="PlainText"/>
              <w:rPr>
                <w:sz w:val="16"/>
                <w:szCs w:val="16"/>
                <w:lang w:eastAsia="fr-FR"/>
              </w:rPr>
            </w:pPr>
            <w:r w:rsidRPr="0093145A">
              <w:rPr>
                <w:sz w:val="16"/>
                <w:szCs w:val="16"/>
                <w:lang w:eastAsia="fr-FR"/>
              </w:rPr>
              <w:t>Pots and Traps [FPO]</w:t>
            </w:r>
          </w:p>
        </w:tc>
        <w:tc>
          <w:tcPr>
            <w:tcW w:w="902" w:type="pct"/>
            <w:tcBorders>
              <w:top w:val="nil"/>
              <w:left w:val="nil"/>
              <w:bottom w:val="single" w:sz="4" w:space="0" w:color="auto"/>
              <w:right w:val="single" w:sz="4" w:space="0" w:color="auto"/>
            </w:tcBorders>
            <w:vAlign w:val="center"/>
          </w:tcPr>
          <w:p w:rsidR="002E2A9D" w:rsidRPr="0093145A" w:rsidRDefault="002E2A9D" w:rsidP="000F078D">
            <w:pPr>
              <w:pStyle w:val="PlainText"/>
              <w:rPr>
                <w:sz w:val="16"/>
                <w:szCs w:val="16"/>
                <w:lang w:eastAsia="fr-FR"/>
              </w:rPr>
            </w:pPr>
            <w:r w:rsidRPr="0093145A">
              <w:rPr>
                <w:sz w:val="16"/>
                <w:szCs w:val="16"/>
                <w:lang w:eastAsia="fr-FR"/>
              </w:rPr>
              <w:t>Crustaceans</w:t>
            </w:r>
          </w:p>
        </w:tc>
        <w:tc>
          <w:tcPr>
            <w:tcW w:w="48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(a)</w:t>
            </w:r>
          </w:p>
        </w:tc>
        <w:tc>
          <w:tcPr>
            <w:tcW w:w="24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30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56"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r>
      <w:tr w:rsidR="002E2A9D" w:rsidRPr="0093145A" w:rsidTr="000F078D">
        <w:trPr>
          <w:trHeight w:hRule="exact" w:val="227"/>
        </w:trPr>
        <w:tc>
          <w:tcPr>
            <w:tcW w:w="352" w:type="pct"/>
            <w:vMerge/>
            <w:tcBorders>
              <w:top w:val="nil"/>
              <w:left w:val="single" w:sz="4" w:space="0" w:color="auto"/>
              <w:bottom w:val="single" w:sz="4" w:space="0" w:color="000000"/>
              <w:right w:val="single" w:sz="4" w:space="0" w:color="auto"/>
            </w:tcBorders>
            <w:vAlign w:val="center"/>
          </w:tcPr>
          <w:p w:rsidR="002E2A9D" w:rsidRPr="0093145A" w:rsidRDefault="002E2A9D" w:rsidP="000F078D">
            <w:pPr>
              <w:pStyle w:val="PlainText"/>
              <w:rPr>
                <w:sz w:val="16"/>
                <w:szCs w:val="16"/>
                <w:lang w:eastAsia="fr-FR"/>
              </w:rPr>
            </w:pPr>
          </w:p>
        </w:tc>
        <w:tc>
          <w:tcPr>
            <w:tcW w:w="449" w:type="pct"/>
            <w:vMerge/>
            <w:tcBorders>
              <w:top w:val="nil"/>
              <w:left w:val="single" w:sz="4" w:space="0" w:color="auto"/>
              <w:bottom w:val="single" w:sz="4" w:space="0" w:color="000000"/>
              <w:right w:val="single" w:sz="4" w:space="0" w:color="auto"/>
            </w:tcBorders>
            <w:vAlign w:val="center"/>
          </w:tcPr>
          <w:p w:rsidR="002E2A9D" w:rsidRPr="0093145A" w:rsidRDefault="002E2A9D" w:rsidP="000F078D">
            <w:pPr>
              <w:pStyle w:val="PlainText"/>
              <w:rPr>
                <w:sz w:val="16"/>
                <w:szCs w:val="16"/>
                <w:lang w:eastAsia="fr-FR"/>
              </w:rPr>
            </w:pPr>
          </w:p>
        </w:tc>
        <w:tc>
          <w:tcPr>
            <w:tcW w:w="456" w:type="pct"/>
            <w:vMerge/>
            <w:tcBorders>
              <w:top w:val="nil"/>
              <w:left w:val="single" w:sz="4" w:space="0" w:color="auto"/>
              <w:bottom w:val="single" w:sz="4" w:space="0" w:color="000000"/>
              <w:right w:val="single" w:sz="4" w:space="0" w:color="auto"/>
            </w:tcBorders>
            <w:vAlign w:val="center"/>
          </w:tcPr>
          <w:p w:rsidR="002E2A9D" w:rsidRPr="0093145A" w:rsidRDefault="002E2A9D" w:rsidP="000F078D">
            <w:pPr>
              <w:pStyle w:val="PlainText"/>
              <w:rPr>
                <w:sz w:val="16"/>
                <w:szCs w:val="16"/>
                <w:lang w:eastAsia="fr-FR"/>
              </w:rPr>
            </w:pPr>
          </w:p>
        </w:tc>
        <w:tc>
          <w:tcPr>
            <w:tcW w:w="841" w:type="pct"/>
            <w:vMerge/>
            <w:tcBorders>
              <w:top w:val="single" w:sz="4" w:space="0" w:color="auto"/>
              <w:left w:val="single" w:sz="4" w:space="0" w:color="auto"/>
              <w:bottom w:val="single" w:sz="4" w:space="0" w:color="000000"/>
              <w:right w:val="single" w:sz="4" w:space="0" w:color="auto"/>
            </w:tcBorders>
            <w:vAlign w:val="center"/>
          </w:tcPr>
          <w:p w:rsidR="002E2A9D" w:rsidRPr="0093145A" w:rsidRDefault="002E2A9D" w:rsidP="000F078D">
            <w:pPr>
              <w:pStyle w:val="PlainText"/>
              <w:rPr>
                <w:sz w:val="16"/>
                <w:szCs w:val="16"/>
                <w:lang w:eastAsia="fr-FR"/>
              </w:rPr>
            </w:pPr>
          </w:p>
        </w:tc>
        <w:tc>
          <w:tcPr>
            <w:tcW w:w="902" w:type="pct"/>
            <w:tcBorders>
              <w:top w:val="nil"/>
              <w:left w:val="nil"/>
              <w:bottom w:val="single" w:sz="4" w:space="0" w:color="auto"/>
              <w:right w:val="single" w:sz="4" w:space="0" w:color="auto"/>
            </w:tcBorders>
            <w:vAlign w:val="center"/>
          </w:tcPr>
          <w:p w:rsidR="002E2A9D" w:rsidRPr="0093145A" w:rsidRDefault="002E2A9D" w:rsidP="000F078D">
            <w:pPr>
              <w:pStyle w:val="PlainText"/>
              <w:rPr>
                <w:sz w:val="16"/>
                <w:szCs w:val="16"/>
                <w:lang w:eastAsia="fr-FR"/>
              </w:rPr>
            </w:pPr>
            <w:r w:rsidRPr="0093145A">
              <w:rPr>
                <w:sz w:val="16"/>
                <w:szCs w:val="16"/>
                <w:lang w:eastAsia="fr-FR"/>
              </w:rPr>
              <w:t>Finfish</w:t>
            </w:r>
          </w:p>
        </w:tc>
        <w:tc>
          <w:tcPr>
            <w:tcW w:w="48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(a)</w:t>
            </w:r>
          </w:p>
        </w:tc>
        <w:tc>
          <w:tcPr>
            <w:tcW w:w="24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30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56"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r>
      <w:tr w:rsidR="002E2A9D" w:rsidRPr="0093145A" w:rsidTr="000F078D">
        <w:trPr>
          <w:trHeight w:hRule="exact" w:val="457"/>
        </w:trPr>
        <w:tc>
          <w:tcPr>
            <w:tcW w:w="352" w:type="pct"/>
            <w:vMerge/>
            <w:tcBorders>
              <w:top w:val="nil"/>
              <w:left w:val="single" w:sz="4" w:space="0" w:color="auto"/>
              <w:bottom w:val="single" w:sz="4" w:space="0" w:color="000000"/>
              <w:right w:val="single" w:sz="4" w:space="0" w:color="auto"/>
            </w:tcBorders>
            <w:vAlign w:val="center"/>
          </w:tcPr>
          <w:p w:rsidR="002E2A9D" w:rsidRPr="0093145A" w:rsidRDefault="002E2A9D" w:rsidP="000F078D">
            <w:pPr>
              <w:pStyle w:val="PlainText"/>
              <w:rPr>
                <w:sz w:val="16"/>
                <w:szCs w:val="16"/>
                <w:lang w:eastAsia="fr-FR"/>
              </w:rPr>
            </w:pPr>
          </w:p>
        </w:tc>
        <w:tc>
          <w:tcPr>
            <w:tcW w:w="449" w:type="pct"/>
            <w:vMerge w:val="restart"/>
            <w:tcBorders>
              <w:top w:val="nil"/>
              <w:left w:val="single" w:sz="4" w:space="0" w:color="auto"/>
              <w:bottom w:val="single" w:sz="4" w:space="0" w:color="000000"/>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Nets</w:t>
            </w:r>
          </w:p>
        </w:tc>
        <w:tc>
          <w:tcPr>
            <w:tcW w:w="456" w:type="pct"/>
            <w:vMerge w:val="restart"/>
            <w:tcBorders>
              <w:top w:val="nil"/>
              <w:left w:val="single" w:sz="4" w:space="0" w:color="auto"/>
              <w:bottom w:val="single" w:sz="4" w:space="0" w:color="000000"/>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Nets</w:t>
            </w:r>
          </w:p>
        </w:tc>
        <w:tc>
          <w:tcPr>
            <w:tcW w:w="841" w:type="pct"/>
            <w:tcBorders>
              <w:top w:val="nil"/>
              <w:left w:val="nil"/>
              <w:bottom w:val="single" w:sz="4" w:space="0" w:color="auto"/>
              <w:right w:val="single" w:sz="4" w:space="0" w:color="auto"/>
            </w:tcBorders>
            <w:vAlign w:val="center"/>
          </w:tcPr>
          <w:p w:rsidR="002E2A9D" w:rsidRPr="0093145A" w:rsidRDefault="002E2A9D" w:rsidP="000F078D">
            <w:pPr>
              <w:pStyle w:val="PlainText"/>
              <w:rPr>
                <w:sz w:val="16"/>
                <w:szCs w:val="16"/>
                <w:lang w:eastAsia="fr-FR"/>
              </w:rPr>
            </w:pPr>
            <w:r w:rsidRPr="0093145A">
              <w:rPr>
                <w:sz w:val="16"/>
                <w:szCs w:val="16"/>
                <w:lang w:eastAsia="fr-FR"/>
              </w:rPr>
              <w:t>Trammel net [GTR]</w:t>
            </w:r>
          </w:p>
        </w:tc>
        <w:tc>
          <w:tcPr>
            <w:tcW w:w="902" w:type="pct"/>
            <w:tcBorders>
              <w:top w:val="nil"/>
              <w:left w:val="nil"/>
              <w:bottom w:val="single" w:sz="4" w:space="0" w:color="auto"/>
              <w:right w:val="single" w:sz="4" w:space="0" w:color="auto"/>
            </w:tcBorders>
            <w:vAlign w:val="center"/>
          </w:tcPr>
          <w:p w:rsidR="002E2A9D" w:rsidRPr="0093145A" w:rsidRDefault="002E2A9D" w:rsidP="000F078D">
            <w:pPr>
              <w:pStyle w:val="PlainText"/>
              <w:rPr>
                <w:sz w:val="16"/>
                <w:szCs w:val="16"/>
                <w:lang w:eastAsia="fr-FR"/>
              </w:rPr>
            </w:pPr>
            <w:r w:rsidRPr="0093145A">
              <w:rPr>
                <w:sz w:val="16"/>
                <w:szCs w:val="16"/>
                <w:lang w:eastAsia="fr-FR"/>
              </w:rPr>
              <w:t>Demersal fish</w:t>
            </w:r>
          </w:p>
        </w:tc>
        <w:tc>
          <w:tcPr>
            <w:tcW w:w="48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(a)</w:t>
            </w:r>
          </w:p>
        </w:tc>
        <w:tc>
          <w:tcPr>
            <w:tcW w:w="24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30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56"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r>
      <w:tr w:rsidR="002E2A9D" w:rsidRPr="0093145A" w:rsidTr="000F078D">
        <w:trPr>
          <w:trHeight w:hRule="exact" w:val="453"/>
        </w:trPr>
        <w:tc>
          <w:tcPr>
            <w:tcW w:w="352" w:type="pct"/>
            <w:vMerge/>
            <w:tcBorders>
              <w:top w:val="nil"/>
              <w:left w:val="single" w:sz="4" w:space="0" w:color="auto"/>
              <w:bottom w:val="single" w:sz="4" w:space="0" w:color="000000"/>
              <w:right w:val="single" w:sz="4" w:space="0" w:color="auto"/>
            </w:tcBorders>
            <w:vAlign w:val="center"/>
          </w:tcPr>
          <w:p w:rsidR="002E2A9D" w:rsidRPr="0093145A" w:rsidRDefault="002E2A9D" w:rsidP="000F078D">
            <w:pPr>
              <w:pStyle w:val="PlainText"/>
              <w:rPr>
                <w:sz w:val="16"/>
                <w:szCs w:val="16"/>
                <w:lang w:eastAsia="fr-FR"/>
              </w:rPr>
            </w:pPr>
          </w:p>
        </w:tc>
        <w:tc>
          <w:tcPr>
            <w:tcW w:w="449" w:type="pct"/>
            <w:vMerge/>
            <w:tcBorders>
              <w:top w:val="nil"/>
              <w:left w:val="single" w:sz="4" w:space="0" w:color="auto"/>
              <w:bottom w:val="single" w:sz="4" w:space="0" w:color="000000"/>
              <w:right w:val="single" w:sz="4" w:space="0" w:color="auto"/>
            </w:tcBorders>
            <w:vAlign w:val="center"/>
          </w:tcPr>
          <w:p w:rsidR="002E2A9D" w:rsidRPr="0093145A" w:rsidRDefault="002E2A9D" w:rsidP="000F078D">
            <w:pPr>
              <w:pStyle w:val="PlainText"/>
              <w:rPr>
                <w:sz w:val="16"/>
                <w:szCs w:val="16"/>
                <w:lang w:eastAsia="fr-FR"/>
              </w:rPr>
            </w:pPr>
          </w:p>
        </w:tc>
        <w:tc>
          <w:tcPr>
            <w:tcW w:w="456" w:type="pct"/>
            <w:vMerge/>
            <w:tcBorders>
              <w:top w:val="nil"/>
              <w:left w:val="single" w:sz="4" w:space="0" w:color="auto"/>
              <w:bottom w:val="single" w:sz="4" w:space="0" w:color="000000"/>
              <w:right w:val="single" w:sz="4" w:space="0" w:color="auto"/>
            </w:tcBorders>
            <w:vAlign w:val="center"/>
          </w:tcPr>
          <w:p w:rsidR="002E2A9D" w:rsidRPr="0093145A" w:rsidRDefault="002E2A9D" w:rsidP="000F078D">
            <w:pPr>
              <w:pStyle w:val="PlainText"/>
              <w:rPr>
                <w:sz w:val="16"/>
                <w:szCs w:val="16"/>
                <w:lang w:eastAsia="fr-FR"/>
              </w:rPr>
            </w:pPr>
          </w:p>
        </w:tc>
        <w:tc>
          <w:tcPr>
            <w:tcW w:w="841" w:type="pct"/>
            <w:tcBorders>
              <w:top w:val="nil"/>
              <w:left w:val="nil"/>
              <w:bottom w:val="nil"/>
              <w:right w:val="single" w:sz="4" w:space="0" w:color="auto"/>
            </w:tcBorders>
            <w:vAlign w:val="center"/>
          </w:tcPr>
          <w:p w:rsidR="002E2A9D" w:rsidRPr="0093145A" w:rsidRDefault="002E2A9D" w:rsidP="000F078D">
            <w:pPr>
              <w:pStyle w:val="PlainText"/>
              <w:rPr>
                <w:sz w:val="16"/>
                <w:szCs w:val="16"/>
                <w:lang w:eastAsia="fr-FR"/>
              </w:rPr>
            </w:pPr>
            <w:r w:rsidRPr="0093145A">
              <w:rPr>
                <w:sz w:val="16"/>
                <w:szCs w:val="16"/>
                <w:lang w:eastAsia="fr-FR"/>
              </w:rPr>
              <w:t>Set gillnet [GNS]</w:t>
            </w:r>
          </w:p>
        </w:tc>
        <w:tc>
          <w:tcPr>
            <w:tcW w:w="902" w:type="pct"/>
            <w:tcBorders>
              <w:top w:val="nil"/>
              <w:left w:val="nil"/>
              <w:bottom w:val="single" w:sz="4" w:space="0" w:color="auto"/>
              <w:right w:val="single" w:sz="4" w:space="0" w:color="auto"/>
            </w:tcBorders>
            <w:vAlign w:val="center"/>
          </w:tcPr>
          <w:p w:rsidR="002E2A9D" w:rsidRPr="0093145A" w:rsidRDefault="002E2A9D" w:rsidP="000F078D">
            <w:pPr>
              <w:pStyle w:val="PlainText"/>
              <w:rPr>
                <w:sz w:val="16"/>
                <w:szCs w:val="16"/>
                <w:lang w:eastAsia="fr-FR"/>
              </w:rPr>
            </w:pPr>
            <w:r w:rsidRPr="0093145A">
              <w:rPr>
                <w:sz w:val="16"/>
                <w:szCs w:val="16"/>
                <w:lang w:eastAsia="fr-FR"/>
              </w:rPr>
              <w:t>Demersal fish</w:t>
            </w:r>
          </w:p>
        </w:tc>
        <w:tc>
          <w:tcPr>
            <w:tcW w:w="48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(a)</w:t>
            </w:r>
          </w:p>
        </w:tc>
        <w:tc>
          <w:tcPr>
            <w:tcW w:w="24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30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56"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r>
      <w:tr w:rsidR="002E2A9D" w:rsidRPr="0093145A" w:rsidTr="000F078D">
        <w:trPr>
          <w:trHeight w:hRule="exact" w:val="417"/>
        </w:trPr>
        <w:tc>
          <w:tcPr>
            <w:tcW w:w="352" w:type="pct"/>
            <w:vMerge/>
            <w:tcBorders>
              <w:top w:val="nil"/>
              <w:left w:val="single" w:sz="4" w:space="0" w:color="auto"/>
              <w:bottom w:val="single" w:sz="4" w:space="0" w:color="000000"/>
              <w:right w:val="single" w:sz="4" w:space="0" w:color="auto"/>
            </w:tcBorders>
            <w:vAlign w:val="center"/>
          </w:tcPr>
          <w:p w:rsidR="002E2A9D" w:rsidRPr="0093145A" w:rsidRDefault="002E2A9D" w:rsidP="000F078D">
            <w:pPr>
              <w:pStyle w:val="PlainText"/>
              <w:rPr>
                <w:sz w:val="16"/>
                <w:szCs w:val="16"/>
                <w:lang w:eastAsia="fr-FR"/>
              </w:rPr>
            </w:pPr>
          </w:p>
        </w:tc>
        <w:tc>
          <w:tcPr>
            <w:tcW w:w="449" w:type="pct"/>
            <w:vMerge/>
            <w:tcBorders>
              <w:top w:val="nil"/>
              <w:left w:val="single" w:sz="4" w:space="0" w:color="auto"/>
              <w:bottom w:val="single" w:sz="4" w:space="0" w:color="000000"/>
              <w:right w:val="single" w:sz="4" w:space="0" w:color="auto"/>
            </w:tcBorders>
            <w:vAlign w:val="center"/>
          </w:tcPr>
          <w:p w:rsidR="002E2A9D" w:rsidRPr="0093145A" w:rsidRDefault="002E2A9D" w:rsidP="000F078D">
            <w:pPr>
              <w:pStyle w:val="PlainText"/>
              <w:rPr>
                <w:sz w:val="16"/>
                <w:szCs w:val="16"/>
                <w:lang w:eastAsia="fr-FR"/>
              </w:rPr>
            </w:pPr>
          </w:p>
        </w:tc>
        <w:tc>
          <w:tcPr>
            <w:tcW w:w="456" w:type="pct"/>
            <w:vMerge/>
            <w:tcBorders>
              <w:top w:val="nil"/>
              <w:left w:val="single" w:sz="4" w:space="0" w:color="auto"/>
              <w:bottom w:val="single" w:sz="4" w:space="0" w:color="000000"/>
              <w:right w:val="single" w:sz="4" w:space="0" w:color="auto"/>
            </w:tcBorders>
            <w:vAlign w:val="center"/>
          </w:tcPr>
          <w:p w:rsidR="002E2A9D" w:rsidRPr="0093145A" w:rsidRDefault="002E2A9D" w:rsidP="000F078D">
            <w:pPr>
              <w:pStyle w:val="PlainText"/>
              <w:rPr>
                <w:sz w:val="16"/>
                <w:szCs w:val="16"/>
                <w:lang w:eastAsia="fr-FR"/>
              </w:rPr>
            </w:pPr>
          </w:p>
        </w:tc>
        <w:tc>
          <w:tcPr>
            <w:tcW w:w="841" w:type="pct"/>
            <w:tcBorders>
              <w:top w:val="single" w:sz="4" w:space="0" w:color="auto"/>
              <w:left w:val="nil"/>
              <w:bottom w:val="nil"/>
              <w:right w:val="single" w:sz="4" w:space="0" w:color="auto"/>
            </w:tcBorders>
            <w:vAlign w:val="center"/>
          </w:tcPr>
          <w:p w:rsidR="002E2A9D" w:rsidRPr="0093145A" w:rsidRDefault="002E2A9D" w:rsidP="000F078D">
            <w:pPr>
              <w:pStyle w:val="PlainText"/>
              <w:rPr>
                <w:sz w:val="16"/>
                <w:szCs w:val="16"/>
                <w:lang w:eastAsia="fr-FR"/>
              </w:rPr>
            </w:pPr>
            <w:r w:rsidRPr="0093145A">
              <w:rPr>
                <w:sz w:val="16"/>
                <w:szCs w:val="16"/>
                <w:lang w:eastAsia="fr-FR"/>
              </w:rPr>
              <w:t>Driftnet [GND]</w:t>
            </w:r>
          </w:p>
        </w:tc>
        <w:tc>
          <w:tcPr>
            <w:tcW w:w="902" w:type="pct"/>
            <w:tcBorders>
              <w:top w:val="nil"/>
              <w:left w:val="nil"/>
              <w:bottom w:val="single" w:sz="4" w:space="0" w:color="auto"/>
              <w:right w:val="single" w:sz="4" w:space="0" w:color="auto"/>
            </w:tcBorders>
            <w:vAlign w:val="center"/>
          </w:tcPr>
          <w:p w:rsidR="002E2A9D" w:rsidRPr="0093145A" w:rsidRDefault="002E2A9D" w:rsidP="000F078D">
            <w:pPr>
              <w:pStyle w:val="PlainText"/>
              <w:rPr>
                <w:sz w:val="16"/>
                <w:szCs w:val="16"/>
                <w:lang w:eastAsia="fr-FR"/>
              </w:rPr>
            </w:pPr>
            <w:r w:rsidRPr="0093145A">
              <w:rPr>
                <w:sz w:val="16"/>
                <w:szCs w:val="16"/>
                <w:lang w:eastAsia="fr-FR"/>
              </w:rPr>
              <w:t>Demersal fish</w:t>
            </w:r>
          </w:p>
        </w:tc>
        <w:tc>
          <w:tcPr>
            <w:tcW w:w="48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(a)</w:t>
            </w:r>
          </w:p>
        </w:tc>
        <w:tc>
          <w:tcPr>
            <w:tcW w:w="24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30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56"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r>
      <w:tr w:rsidR="002E2A9D" w:rsidRPr="0093145A" w:rsidTr="000F078D">
        <w:trPr>
          <w:trHeight w:hRule="exact" w:val="437"/>
        </w:trPr>
        <w:tc>
          <w:tcPr>
            <w:tcW w:w="352" w:type="pct"/>
            <w:vMerge/>
            <w:tcBorders>
              <w:top w:val="nil"/>
              <w:left w:val="single" w:sz="4" w:space="0" w:color="auto"/>
              <w:bottom w:val="single" w:sz="4" w:space="0" w:color="000000"/>
              <w:right w:val="single" w:sz="4" w:space="0" w:color="auto"/>
            </w:tcBorders>
            <w:vAlign w:val="center"/>
          </w:tcPr>
          <w:p w:rsidR="002E2A9D" w:rsidRPr="0093145A" w:rsidRDefault="002E2A9D" w:rsidP="000F078D">
            <w:pPr>
              <w:pStyle w:val="PlainText"/>
              <w:rPr>
                <w:sz w:val="16"/>
                <w:szCs w:val="16"/>
                <w:lang w:eastAsia="fr-FR"/>
              </w:rPr>
            </w:pPr>
          </w:p>
        </w:tc>
        <w:tc>
          <w:tcPr>
            <w:tcW w:w="449" w:type="pct"/>
            <w:vMerge w:val="restart"/>
            <w:tcBorders>
              <w:top w:val="nil"/>
              <w:left w:val="single" w:sz="4" w:space="0" w:color="auto"/>
              <w:bottom w:val="single" w:sz="4" w:space="0" w:color="000000"/>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Seines</w:t>
            </w:r>
          </w:p>
        </w:tc>
        <w:tc>
          <w:tcPr>
            <w:tcW w:w="456" w:type="pct"/>
            <w:vMerge w:val="restart"/>
            <w:tcBorders>
              <w:top w:val="nil"/>
              <w:left w:val="single" w:sz="4" w:space="0" w:color="auto"/>
              <w:bottom w:val="single" w:sz="4" w:space="0" w:color="000000"/>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Surrounding nets</w:t>
            </w:r>
          </w:p>
        </w:tc>
        <w:tc>
          <w:tcPr>
            <w:tcW w:w="841" w:type="pct"/>
            <w:vMerge w:val="restart"/>
            <w:tcBorders>
              <w:top w:val="single" w:sz="4" w:space="0" w:color="auto"/>
              <w:left w:val="single" w:sz="4" w:space="0" w:color="auto"/>
              <w:bottom w:val="single" w:sz="4" w:space="0" w:color="000000"/>
              <w:right w:val="single" w:sz="4" w:space="0" w:color="auto"/>
            </w:tcBorders>
            <w:vAlign w:val="center"/>
          </w:tcPr>
          <w:p w:rsidR="002E2A9D" w:rsidRPr="0093145A" w:rsidRDefault="002E2A9D" w:rsidP="000F078D">
            <w:pPr>
              <w:pStyle w:val="PlainText"/>
              <w:rPr>
                <w:sz w:val="16"/>
                <w:szCs w:val="16"/>
                <w:lang w:eastAsia="fr-FR"/>
              </w:rPr>
            </w:pPr>
            <w:r w:rsidRPr="0093145A">
              <w:rPr>
                <w:sz w:val="16"/>
                <w:szCs w:val="16"/>
                <w:lang w:eastAsia="fr-FR"/>
              </w:rPr>
              <w:t>Purse seine [PS]</w:t>
            </w:r>
          </w:p>
        </w:tc>
        <w:tc>
          <w:tcPr>
            <w:tcW w:w="902"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Small pelagic fish</w:t>
            </w:r>
          </w:p>
        </w:tc>
        <w:tc>
          <w:tcPr>
            <w:tcW w:w="48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(a)</w:t>
            </w:r>
          </w:p>
        </w:tc>
        <w:tc>
          <w:tcPr>
            <w:tcW w:w="24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30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56"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r>
      <w:tr w:rsidR="002E2A9D" w:rsidRPr="0093145A" w:rsidTr="000F078D">
        <w:trPr>
          <w:trHeight w:hRule="exact" w:val="483"/>
        </w:trPr>
        <w:tc>
          <w:tcPr>
            <w:tcW w:w="352" w:type="pct"/>
            <w:vMerge/>
            <w:tcBorders>
              <w:top w:val="nil"/>
              <w:left w:val="single" w:sz="4" w:space="0" w:color="auto"/>
              <w:bottom w:val="single" w:sz="4" w:space="0" w:color="000000"/>
              <w:right w:val="single" w:sz="4" w:space="0" w:color="auto"/>
            </w:tcBorders>
            <w:vAlign w:val="center"/>
          </w:tcPr>
          <w:p w:rsidR="002E2A9D" w:rsidRPr="0093145A" w:rsidRDefault="002E2A9D" w:rsidP="000F078D">
            <w:pPr>
              <w:pStyle w:val="PlainText"/>
              <w:rPr>
                <w:sz w:val="16"/>
                <w:szCs w:val="16"/>
                <w:lang w:eastAsia="fr-FR"/>
              </w:rPr>
            </w:pPr>
          </w:p>
        </w:tc>
        <w:tc>
          <w:tcPr>
            <w:tcW w:w="449" w:type="pct"/>
            <w:vMerge/>
            <w:tcBorders>
              <w:top w:val="nil"/>
              <w:left w:val="single" w:sz="4" w:space="0" w:color="auto"/>
              <w:bottom w:val="single" w:sz="4" w:space="0" w:color="000000"/>
              <w:right w:val="single" w:sz="4" w:space="0" w:color="auto"/>
            </w:tcBorders>
            <w:vAlign w:val="center"/>
          </w:tcPr>
          <w:p w:rsidR="002E2A9D" w:rsidRPr="0093145A" w:rsidRDefault="002E2A9D" w:rsidP="000F078D">
            <w:pPr>
              <w:pStyle w:val="PlainText"/>
              <w:rPr>
                <w:sz w:val="16"/>
                <w:szCs w:val="16"/>
                <w:lang w:eastAsia="fr-FR"/>
              </w:rPr>
            </w:pPr>
          </w:p>
        </w:tc>
        <w:tc>
          <w:tcPr>
            <w:tcW w:w="456" w:type="pct"/>
            <w:vMerge/>
            <w:tcBorders>
              <w:top w:val="nil"/>
              <w:left w:val="single" w:sz="4" w:space="0" w:color="auto"/>
              <w:bottom w:val="single" w:sz="4" w:space="0" w:color="000000"/>
              <w:right w:val="single" w:sz="4" w:space="0" w:color="auto"/>
            </w:tcBorders>
            <w:vAlign w:val="center"/>
          </w:tcPr>
          <w:p w:rsidR="002E2A9D" w:rsidRPr="0093145A" w:rsidRDefault="002E2A9D" w:rsidP="000F078D">
            <w:pPr>
              <w:pStyle w:val="PlainText"/>
              <w:rPr>
                <w:sz w:val="16"/>
                <w:szCs w:val="16"/>
                <w:lang w:eastAsia="fr-FR"/>
              </w:rPr>
            </w:pPr>
          </w:p>
        </w:tc>
        <w:tc>
          <w:tcPr>
            <w:tcW w:w="841" w:type="pct"/>
            <w:vMerge/>
            <w:tcBorders>
              <w:top w:val="single" w:sz="4" w:space="0" w:color="auto"/>
              <w:left w:val="single" w:sz="4" w:space="0" w:color="auto"/>
              <w:bottom w:val="single" w:sz="4" w:space="0" w:color="000000"/>
              <w:right w:val="single" w:sz="4" w:space="0" w:color="auto"/>
            </w:tcBorders>
            <w:vAlign w:val="center"/>
          </w:tcPr>
          <w:p w:rsidR="002E2A9D" w:rsidRPr="0093145A" w:rsidRDefault="002E2A9D" w:rsidP="000F078D">
            <w:pPr>
              <w:pStyle w:val="PlainText"/>
              <w:rPr>
                <w:sz w:val="16"/>
                <w:szCs w:val="16"/>
                <w:lang w:eastAsia="fr-FR"/>
              </w:rPr>
            </w:pPr>
          </w:p>
        </w:tc>
        <w:tc>
          <w:tcPr>
            <w:tcW w:w="902"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Large pelagic fish</w:t>
            </w:r>
          </w:p>
        </w:tc>
        <w:tc>
          <w:tcPr>
            <w:tcW w:w="48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(a)</w:t>
            </w:r>
          </w:p>
        </w:tc>
        <w:tc>
          <w:tcPr>
            <w:tcW w:w="24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30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56"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r>
      <w:tr w:rsidR="002E2A9D" w:rsidRPr="0093145A" w:rsidTr="000F078D">
        <w:trPr>
          <w:trHeight w:val="330"/>
        </w:trPr>
        <w:tc>
          <w:tcPr>
            <w:tcW w:w="352" w:type="pct"/>
            <w:vMerge/>
            <w:tcBorders>
              <w:top w:val="nil"/>
              <w:left w:val="single" w:sz="4" w:space="0" w:color="auto"/>
              <w:bottom w:val="single" w:sz="4" w:space="0" w:color="000000"/>
              <w:right w:val="single" w:sz="4" w:space="0" w:color="auto"/>
            </w:tcBorders>
            <w:vAlign w:val="center"/>
          </w:tcPr>
          <w:p w:rsidR="002E2A9D" w:rsidRPr="0093145A" w:rsidRDefault="002E2A9D" w:rsidP="000F078D">
            <w:pPr>
              <w:pStyle w:val="PlainText"/>
              <w:rPr>
                <w:sz w:val="16"/>
                <w:szCs w:val="16"/>
                <w:lang w:eastAsia="fr-FR"/>
              </w:rPr>
            </w:pPr>
          </w:p>
        </w:tc>
        <w:tc>
          <w:tcPr>
            <w:tcW w:w="449"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Misc. (Specify)</w:t>
            </w:r>
          </w:p>
        </w:tc>
        <w:tc>
          <w:tcPr>
            <w:tcW w:w="456"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Misc. (Specify)</w:t>
            </w:r>
          </w:p>
        </w:tc>
        <w:tc>
          <w:tcPr>
            <w:tcW w:w="841" w:type="pct"/>
            <w:tcBorders>
              <w:top w:val="nil"/>
              <w:left w:val="nil"/>
              <w:bottom w:val="single" w:sz="4" w:space="0" w:color="auto"/>
              <w:right w:val="single" w:sz="4" w:space="0" w:color="auto"/>
            </w:tcBorders>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902" w:type="pct"/>
            <w:tcBorders>
              <w:top w:val="nil"/>
              <w:left w:val="nil"/>
              <w:bottom w:val="single" w:sz="4" w:space="0" w:color="auto"/>
              <w:right w:val="single" w:sz="4" w:space="0" w:color="auto"/>
            </w:tcBorders>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48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(a)</w:t>
            </w:r>
          </w:p>
        </w:tc>
        <w:tc>
          <w:tcPr>
            <w:tcW w:w="24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300"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1"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56" w:type="pct"/>
            <w:tcBorders>
              <w:top w:val="nil"/>
              <w:left w:val="nil"/>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r>
      <w:tr w:rsidR="002E2A9D" w:rsidRPr="0093145A" w:rsidTr="000F078D">
        <w:trPr>
          <w:trHeight w:val="284"/>
        </w:trPr>
        <w:tc>
          <w:tcPr>
            <w:tcW w:w="2099" w:type="pct"/>
            <w:gridSpan w:val="4"/>
            <w:vMerge w:val="restart"/>
            <w:tcBorders>
              <w:top w:val="single" w:sz="4" w:space="0" w:color="auto"/>
              <w:left w:val="single" w:sz="4" w:space="0" w:color="auto"/>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Other activity than fishing</w:t>
            </w:r>
          </w:p>
        </w:tc>
        <w:tc>
          <w:tcPr>
            <w:tcW w:w="902" w:type="pct"/>
            <w:vMerge w:val="restart"/>
            <w:tcBorders>
              <w:top w:val="nil"/>
              <w:left w:val="single" w:sz="4" w:space="0" w:color="auto"/>
              <w:bottom w:val="single" w:sz="4" w:space="0" w:color="auto"/>
              <w:right w:val="nil"/>
            </w:tcBorders>
            <w:noWrap/>
            <w:vAlign w:val="center"/>
          </w:tcPr>
          <w:p w:rsidR="002E2A9D" w:rsidRPr="0093145A" w:rsidRDefault="002E2A9D" w:rsidP="000F078D">
            <w:pPr>
              <w:pStyle w:val="PlainText"/>
              <w:rPr>
                <w:sz w:val="16"/>
                <w:szCs w:val="16"/>
                <w:lang w:eastAsia="fr-FR"/>
              </w:rPr>
            </w:pPr>
            <w:r w:rsidRPr="0093145A">
              <w:rPr>
                <w:sz w:val="16"/>
                <w:szCs w:val="16"/>
                <w:lang w:eastAsia="fr-FR"/>
              </w:rPr>
              <w:t>Other activity than fishing</w:t>
            </w:r>
          </w:p>
        </w:tc>
        <w:tc>
          <w:tcPr>
            <w:tcW w:w="481" w:type="pct"/>
            <w:vMerge w:val="restart"/>
            <w:tcBorders>
              <w:top w:val="nil"/>
              <w:left w:val="single" w:sz="4" w:space="0" w:color="auto"/>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0" w:type="pct"/>
            <w:vMerge w:val="restart"/>
            <w:tcBorders>
              <w:top w:val="nil"/>
              <w:left w:val="single" w:sz="4" w:space="0" w:color="auto"/>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0" w:type="pct"/>
            <w:vMerge w:val="restart"/>
            <w:tcBorders>
              <w:top w:val="nil"/>
              <w:left w:val="single" w:sz="4" w:space="0" w:color="auto"/>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1" w:type="pct"/>
            <w:vMerge w:val="restart"/>
            <w:tcBorders>
              <w:top w:val="nil"/>
              <w:left w:val="single" w:sz="4" w:space="0" w:color="auto"/>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300" w:type="pct"/>
            <w:vMerge w:val="restart"/>
            <w:tcBorders>
              <w:top w:val="nil"/>
              <w:left w:val="single" w:sz="4" w:space="0" w:color="auto"/>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1" w:type="pct"/>
            <w:vMerge w:val="restart"/>
            <w:tcBorders>
              <w:top w:val="nil"/>
              <w:left w:val="single" w:sz="4" w:space="0" w:color="auto"/>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56" w:type="pct"/>
            <w:vMerge w:val="restart"/>
            <w:tcBorders>
              <w:top w:val="nil"/>
              <w:left w:val="single" w:sz="4" w:space="0" w:color="auto"/>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r>
      <w:tr w:rsidR="002E2A9D" w:rsidRPr="0093145A" w:rsidTr="000F078D">
        <w:trPr>
          <w:trHeight w:val="188"/>
        </w:trPr>
        <w:tc>
          <w:tcPr>
            <w:tcW w:w="2099" w:type="pct"/>
            <w:gridSpan w:val="4"/>
            <w:vMerge/>
            <w:tcBorders>
              <w:top w:val="single" w:sz="4" w:space="0" w:color="auto"/>
              <w:left w:val="single" w:sz="4" w:space="0" w:color="auto"/>
              <w:bottom w:val="single" w:sz="4" w:space="0" w:color="auto"/>
              <w:right w:val="single" w:sz="4" w:space="0" w:color="auto"/>
            </w:tcBorders>
            <w:vAlign w:val="center"/>
          </w:tcPr>
          <w:p w:rsidR="002E2A9D" w:rsidRPr="0093145A" w:rsidRDefault="002E2A9D" w:rsidP="000F078D">
            <w:pPr>
              <w:pStyle w:val="PlainText"/>
              <w:rPr>
                <w:sz w:val="16"/>
                <w:szCs w:val="16"/>
                <w:lang w:eastAsia="fr-FR"/>
              </w:rPr>
            </w:pPr>
          </w:p>
        </w:tc>
        <w:tc>
          <w:tcPr>
            <w:tcW w:w="902" w:type="pct"/>
            <w:vMerge/>
            <w:tcBorders>
              <w:top w:val="nil"/>
              <w:left w:val="single" w:sz="4" w:space="0" w:color="auto"/>
              <w:bottom w:val="single" w:sz="4" w:space="0" w:color="auto"/>
              <w:right w:val="nil"/>
            </w:tcBorders>
            <w:vAlign w:val="center"/>
          </w:tcPr>
          <w:p w:rsidR="002E2A9D" w:rsidRPr="0093145A" w:rsidRDefault="002E2A9D" w:rsidP="000F078D">
            <w:pPr>
              <w:pStyle w:val="PlainText"/>
              <w:rPr>
                <w:sz w:val="16"/>
                <w:szCs w:val="16"/>
                <w:lang w:eastAsia="fr-FR"/>
              </w:rPr>
            </w:pPr>
          </w:p>
        </w:tc>
        <w:tc>
          <w:tcPr>
            <w:tcW w:w="481" w:type="pct"/>
            <w:vMerge/>
            <w:tcBorders>
              <w:top w:val="nil"/>
              <w:left w:val="single" w:sz="4" w:space="0" w:color="auto"/>
              <w:bottom w:val="single" w:sz="4" w:space="0" w:color="auto"/>
              <w:right w:val="single" w:sz="4" w:space="0" w:color="auto"/>
            </w:tcBorders>
            <w:vAlign w:val="center"/>
          </w:tcPr>
          <w:p w:rsidR="002E2A9D" w:rsidRPr="0093145A" w:rsidRDefault="002E2A9D" w:rsidP="000F078D">
            <w:pPr>
              <w:pStyle w:val="PlainText"/>
              <w:rPr>
                <w:sz w:val="16"/>
                <w:szCs w:val="16"/>
                <w:lang w:eastAsia="fr-FR"/>
              </w:rPr>
            </w:pPr>
          </w:p>
        </w:tc>
        <w:tc>
          <w:tcPr>
            <w:tcW w:w="240" w:type="pct"/>
            <w:vMerge/>
            <w:tcBorders>
              <w:top w:val="nil"/>
              <w:left w:val="single" w:sz="4" w:space="0" w:color="auto"/>
              <w:bottom w:val="single" w:sz="4" w:space="0" w:color="auto"/>
              <w:right w:val="single" w:sz="4" w:space="0" w:color="auto"/>
            </w:tcBorders>
            <w:vAlign w:val="center"/>
          </w:tcPr>
          <w:p w:rsidR="002E2A9D" w:rsidRPr="0093145A" w:rsidRDefault="002E2A9D" w:rsidP="000F078D">
            <w:pPr>
              <w:pStyle w:val="PlainText"/>
              <w:rPr>
                <w:sz w:val="16"/>
                <w:szCs w:val="16"/>
                <w:lang w:eastAsia="fr-FR"/>
              </w:rPr>
            </w:pPr>
          </w:p>
        </w:tc>
        <w:tc>
          <w:tcPr>
            <w:tcW w:w="240" w:type="pct"/>
            <w:vMerge/>
            <w:tcBorders>
              <w:top w:val="nil"/>
              <w:left w:val="single" w:sz="4" w:space="0" w:color="auto"/>
              <w:bottom w:val="single" w:sz="4" w:space="0" w:color="auto"/>
              <w:right w:val="single" w:sz="4" w:space="0" w:color="auto"/>
            </w:tcBorders>
            <w:vAlign w:val="center"/>
          </w:tcPr>
          <w:p w:rsidR="002E2A9D" w:rsidRPr="0093145A" w:rsidRDefault="002E2A9D" w:rsidP="000F078D">
            <w:pPr>
              <w:pStyle w:val="PlainText"/>
              <w:rPr>
                <w:sz w:val="16"/>
                <w:szCs w:val="16"/>
                <w:lang w:eastAsia="fr-FR"/>
              </w:rPr>
            </w:pPr>
          </w:p>
        </w:tc>
        <w:tc>
          <w:tcPr>
            <w:tcW w:w="241" w:type="pct"/>
            <w:vMerge/>
            <w:tcBorders>
              <w:top w:val="nil"/>
              <w:left w:val="single" w:sz="4" w:space="0" w:color="auto"/>
              <w:bottom w:val="single" w:sz="4" w:space="0" w:color="auto"/>
              <w:right w:val="single" w:sz="4" w:space="0" w:color="auto"/>
            </w:tcBorders>
            <w:vAlign w:val="center"/>
          </w:tcPr>
          <w:p w:rsidR="002E2A9D" w:rsidRPr="0093145A" w:rsidRDefault="002E2A9D" w:rsidP="000F078D">
            <w:pPr>
              <w:pStyle w:val="PlainText"/>
              <w:rPr>
                <w:sz w:val="16"/>
                <w:szCs w:val="16"/>
                <w:lang w:eastAsia="fr-FR"/>
              </w:rPr>
            </w:pPr>
          </w:p>
        </w:tc>
        <w:tc>
          <w:tcPr>
            <w:tcW w:w="300" w:type="pct"/>
            <w:vMerge/>
            <w:tcBorders>
              <w:top w:val="nil"/>
              <w:left w:val="single" w:sz="4" w:space="0" w:color="auto"/>
              <w:bottom w:val="single" w:sz="4" w:space="0" w:color="auto"/>
              <w:right w:val="single" w:sz="4" w:space="0" w:color="auto"/>
            </w:tcBorders>
            <w:vAlign w:val="center"/>
          </w:tcPr>
          <w:p w:rsidR="002E2A9D" w:rsidRPr="0093145A" w:rsidRDefault="002E2A9D" w:rsidP="000F078D">
            <w:pPr>
              <w:pStyle w:val="PlainText"/>
              <w:rPr>
                <w:sz w:val="16"/>
                <w:szCs w:val="16"/>
                <w:lang w:eastAsia="fr-FR"/>
              </w:rPr>
            </w:pPr>
          </w:p>
        </w:tc>
        <w:tc>
          <w:tcPr>
            <w:tcW w:w="241" w:type="pct"/>
            <w:vMerge/>
            <w:tcBorders>
              <w:top w:val="nil"/>
              <w:left w:val="single" w:sz="4" w:space="0" w:color="auto"/>
              <w:bottom w:val="single" w:sz="4" w:space="0" w:color="auto"/>
              <w:right w:val="single" w:sz="4" w:space="0" w:color="auto"/>
            </w:tcBorders>
            <w:vAlign w:val="center"/>
          </w:tcPr>
          <w:p w:rsidR="002E2A9D" w:rsidRPr="0093145A" w:rsidRDefault="002E2A9D" w:rsidP="000F078D">
            <w:pPr>
              <w:pStyle w:val="PlainText"/>
              <w:rPr>
                <w:sz w:val="16"/>
                <w:szCs w:val="16"/>
                <w:lang w:eastAsia="fr-FR"/>
              </w:rPr>
            </w:pPr>
          </w:p>
        </w:tc>
        <w:tc>
          <w:tcPr>
            <w:tcW w:w="256" w:type="pct"/>
            <w:vMerge/>
            <w:tcBorders>
              <w:top w:val="nil"/>
              <w:left w:val="single" w:sz="4" w:space="0" w:color="auto"/>
              <w:bottom w:val="single" w:sz="4" w:space="0" w:color="auto"/>
              <w:right w:val="single" w:sz="4" w:space="0" w:color="auto"/>
            </w:tcBorders>
            <w:vAlign w:val="center"/>
          </w:tcPr>
          <w:p w:rsidR="002E2A9D" w:rsidRPr="0093145A" w:rsidRDefault="002E2A9D" w:rsidP="000F078D">
            <w:pPr>
              <w:pStyle w:val="PlainText"/>
              <w:rPr>
                <w:sz w:val="16"/>
                <w:szCs w:val="16"/>
                <w:lang w:eastAsia="fr-FR"/>
              </w:rPr>
            </w:pPr>
          </w:p>
        </w:tc>
      </w:tr>
      <w:tr w:rsidR="002E2A9D" w:rsidRPr="0093145A" w:rsidTr="000F078D">
        <w:trPr>
          <w:trHeight w:val="284"/>
        </w:trPr>
        <w:tc>
          <w:tcPr>
            <w:tcW w:w="2099" w:type="pct"/>
            <w:gridSpan w:val="4"/>
            <w:vMerge w:val="restart"/>
            <w:tcBorders>
              <w:top w:val="single" w:sz="4" w:space="0" w:color="auto"/>
              <w:left w:val="single" w:sz="4" w:space="0" w:color="auto"/>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Inactive</w:t>
            </w:r>
          </w:p>
        </w:tc>
        <w:tc>
          <w:tcPr>
            <w:tcW w:w="902" w:type="pct"/>
            <w:vMerge w:val="restart"/>
            <w:tcBorders>
              <w:top w:val="nil"/>
              <w:left w:val="single" w:sz="4" w:space="0" w:color="auto"/>
              <w:bottom w:val="single" w:sz="4" w:space="0" w:color="auto"/>
              <w:right w:val="nil"/>
            </w:tcBorders>
            <w:noWrap/>
            <w:vAlign w:val="center"/>
          </w:tcPr>
          <w:p w:rsidR="002E2A9D" w:rsidRPr="0093145A" w:rsidRDefault="002E2A9D" w:rsidP="000F078D">
            <w:pPr>
              <w:pStyle w:val="PlainText"/>
              <w:rPr>
                <w:sz w:val="16"/>
                <w:szCs w:val="16"/>
                <w:lang w:eastAsia="fr-FR"/>
              </w:rPr>
            </w:pPr>
            <w:r w:rsidRPr="0093145A">
              <w:rPr>
                <w:sz w:val="16"/>
                <w:szCs w:val="16"/>
                <w:lang w:eastAsia="fr-FR"/>
              </w:rPr>
              <w:t>Inactive</w:t>
            </w:r>
          </w:p>
        </w:tc>
        <w:tc>
          <w:tcPr>
            <w:tcW w:w="481" w:type="pct"/>
            <w:vMerge w:val="restart"/>
            <w:tcBorders>
              <w:top w:val="nil"/>
              <w:left w:val="single" w:sz="4" w:space="0" w:color="auto"/>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0" w:type="pct"/>
            <w:vMerge w:val="restart"/>
            <w:tcBorders>
              <w:top w:val="nil"/>
              <w:left w:val="single" w:sz="4" w:space="0" w:color="auto"/>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0" w:type="pct"/>
            <w:vMerge w:val="restart"/>
            <w:tcBorders>
              <w:top w:val="nil"/>
              <w:left w:val="single" w:sz="4" w:space="0" w:color="auto"/>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1" w:type="pct"/>
            <w:vMerge w:val="restart"/>
            <w:tcBorders>
              <w:top w:val="nil"/>
              <w:left w:val="single" w:sz="4" w:space="0" w:color="auto"/>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300" w:type="pct"/>
            <w:vMerge w:val="restart"/>
            <w:tcBorders>
              <w:top w:val="nil"/>
              <w:left w:val="single" w:sz="4" w:space="0" w:color="auto"/>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41" w:type="pct"/>
            <w:vMerge w:val="restart"/>
            <w:tcBorders>
              <w:top w:val="nil"/>
              <w:left w:val="single" w:sz="4" w:space="0" w:color="auto"/>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c>
          <w:tcPr>
            <w:tcW w:w="256" w:type="pct"/>
            <w:vMerge w:val="restart"/>
            <w:tcBorders>
              <w:top w:val="nil"/>
              <w:left w:val="single" w:sz="4" w:space="0" w:color="auto"/>
              <w:bottom w:val="single" w:sz="4" w:space="0" w:color="auto"/>
              <w:right w:val="single" w:sz="4" w:space="0" w:color="auto"/>
            </w:tcBorders>
            <w:noWrap/>
            <w:vAlign w:val="center"/>
          </w:tcPr>
          <w:p w:rsidR="002E2A9D" w:rsidRPr="0093145A" w:rsidRDefault="002E2A9D" w:rsidP="000F078D">
            <w:pPr>
              <w:pStyle w:val="PlainText"/>
              <w:rPr>
                <w:sz w:val="16"/>
                <w:szCs w:val="16"/>
                <w:lang w:eastAsia="fr-FR"/>
              </w:rPr>
            </w:pPr>
            <w:r w:rsidRPr="0093145A">
              <w:rPr>
                <w:sz w:val="16"/>
                <w:szCs w:val="16"/>
                <w:lang w:eastAsia="fr-FR"/>
              </w:rPr>
              <w:t> </w:t>
            </w:r>
          </w:p>
        </w:tc>
      </w:tr>
      <w:tr w:rsidR="002E2A9D" w:rsidRPr="0093145A" w:rsidTr="000F078D">
        <w:trPr>
          <w:trHeight w:val="188"/>
        </w:trPr>
        <w:tc>
          <w:tcPr>
            <w:tcW w:w="2099" w:type="pct"/>
            <w:gridSpan w:val="4"/>
            <w:vMerge/>
            <w:tcBorders>
              <w:top w:val="single" w:sz="4" w:space="0" w:color="auto"/>
              <w:left w:val="single" w:sz="4" w:space="0" w:color="auto"/>
              <w:bottom w:val="single" w:sz="4" w:space="0" w:color="auto"/>
              <w:right w:val="single" w:sz="4" w:space="0" w:color="auto"/>
            </w:tcBorders>
            <w:vAlign w:val="center"/>
          </w:tcPr>
          <w:p w:rsidR="002E2A9D" w:rsidRPr="0093145A" w:rsidRDefault="002E2A9D" w:rsidP="000F078D">
            <w:pPr>
              <w:pStyle w:val="PlainText"/>
              <w:rPr>
                <w:sz w:val="16"/>
                <w:szCs w:val="16"/>
                <w:lang w:eastAsia="fr-FR"/>
              </w:rPr>
            </w:pPr>
          </w:p>
        </w:tc>
        <w:tc>
          <w:tcPr>
            <w:tcW w:w="902" w:type="pct"/>
            <w:vMerge/>
            <w:tcBorders>
              <w:top w:val="nil"/>
              <w:left w:val="single" w:sz="4" w:space="0" w:color="auto"/>
              <w:bottom w:val="single" w:sz="4" w:space="0" w:color="auto"/>
              <w:right w:val="nil"/>
            </w:tcBorders>
            <w:vAlign w:val="center"/>
          </w:tcPr>
          <w:p w:rsidR="002E2A9D" w:rsidRPr="0093145A" w:rsidRDefault="002E2A9D" w:rsidP="000F078D">
            <w:pPr>
              <w:pStyle w:val="PlainText"/>
              <w:rPr>
                <w:sz w:val="16"/>
                <w:szCs w:val="16"/>
                <w:lang w:eastAsia="fr-FR"/>
              </w:rPr>
            </w:pPr>
          </w:p>
        </w:tc>
        <w:tc>
          <w:tcPr>
            <w:tcW w:w="481" w:type="pct"/>
            <w:vMerge/>
            <w:tcBorders>
              <w:top w:val="nil"/>
              <w:left w:val="single" w:sz="4" w:space="0" w:color="auto"/>
              <w:bottom w:val="single" w:sz="4" w:space="0" w:color="auto"/>
              <w:right w:val="single" w:sz="4" w:space="0" w:color="auto"/>
            </w:tcBorders>
            <w:vAlign w:val="center"/>
          </w:tcPr>
          <w:p w:rsidR="002E2A9D" w:rsidRPr="0093145A" w:rsidRDefault="002E2A9D" w:rsidP="000F078D">
            <w:pPr>
              <w:pStyle w:val="PlainText"/>
              <w:rPr>
                <w:sz w:val="16"/>
                <w:szCs w:val="16"/>
                <w:lang w:eastAsia="fr-FR"/>
              </w:rPr>
            </w:pPr>
          </w:p>
        </w:tc>
        <w:tc>
          <w:tcPr>
            <w:tcW w:w="240" w:type="pct"/>
            <w:vMerge/>
            <w:tcBorders>
              <w:top w:val="nil"/>
              <w:left w:val="single" w:sz="4" w:space="0" w:color="auto"/>
              <w:bottom w:val="single" w:sz="4" w:space="0" w:color="auto"/>
              <w:right w:val="single" w:sz="4" w:space="0" w:color="auto"/>
            </w:tcBorders>
            <w:vAlign w:val="center"/>
          </w:tcPr>
          <w:p w:rsidR="002E2A9D" w:rsidRPr="0093145A" w:rsidRDefault="002E2A9D" w:rsidP="000F078D">
            <w:pPr>
              <w:pStyle w:val="PlainText"/>
              <w:rPr>
                <w:sz w:val="16"/>
                <w:szCs w:val="16"/>
                <w:lang w:eastAsia="fr-FR"/>
              </w:rPr>
            </w:pPr>
          </w:p>
        </w:tc>
        <w:tc>
          <w:tcPr>
            <w:tcW w:w="240" w:type="pct"/>
            <w:vMerge/>
            <w:tcBorders>
              <w:top w:val="nil"/>
              <w:left w:val="single" w:sz="4" w:space="0" w:color="auto"/>
              <w:bottom w:val="single" w:sz="4" w:space="0" w:color="auto"/>
              <w:right w:val="single" w:sz="4" w:space="0" w:color="auto"/>
            </w:tcBorders>
            <w:vAlign w:val="center"/>
          </w:tcPr>
          <w:p w:rsidR="002E2A9D" w:rsidRPr="0093145A" w:rsidRDefault="002E2A9D" w:rsidP="000F078D">
            <w:pPr>
              <w:pStyle w:val="PlainText"/>
              <w:rPr>
                <w:sz w:val="16"/>
                <w:szCs w:val="16"/>
                <w:lang w:eastAsia="fr-FR"/>
              </w:rPr>
            </w:pPr>
          </w:p>
        </w:tc>
        <w:tc>
          <w:tcPr>
            <w:tcW w:w="241" w:type="pct"/>
            <w:vMerge/>
            <w:tcBorders>
              <w:top w:val="nil"/>
              <w:left w:val="single" w:sz="4" w:space="0" w:color="auto"/>
              <w:bottom w:val="single" w:sz="4" w:space="0" w:color="auto"/>
              <w:right w:val="single" w:sz="4" w:space="0" w:color="auto"/>
            </w:tcBorders>
            <w:vAlign w:val="center"/>
          </w:tcPr>
          <w:p w:rsidR="002E2A9D" w:rsidRPr="0093145A" w:rsidRDefault="002E2A9D" w:rsidP="000F078D">
            <w:pPr>
              <w:pStyle w:val="PlainText"/>
              <w:rPr>
                <w:sz w:val="16"/>
                <w:szCs w:val="16"/>
                <w:lang w:eastAsia="fr-FR"/>
              </w:rPr>
            </w:pPr>
          </w:p>
        </w:tc>
        <w:tc>
          <w:tcPr>
            <w:tcW w:w="300" w:type="pct"/>
            <w:vMerge/>
            <w:tcBorders>
              <w:top w:val="nil"/>
              <w:left w:val="single" w:sz="4" w:space="0" w:color="auto"/>
              <w:bottom w:val="single" w:sz="4" w:space="0" w:color="auto"/>
              <w:right w:val="single" w:sz="4" w:space="0" w:color="auto"/>
            </w:tcBorders>
            <w:vAlign w:val="center"/>
          </w:tcPr>
          <w:p w:rsidR="002E2A9D" w:rsidRPr="0093145A" w:rsidRDefault="002E2A9D" w:rsidP="000F078D">
            <w:pPr>
              <w:pStyle w:val="PlainText"/>
              <w:rPr>
                <w:sz w:val="16"/>
                <w:szCs w:val="16"/>
                <w:lang w:eastAsia="fr-FR"/>
              </w:rPr>
            </w:pPr>
          </w:p>
        </w:tc>
        <w:tc>
          <w:tcPr>
            <w:tcW w:w="241" w:type="pct"/>
            <w:vMerge/>
            <w:tcBorders>
              <w:top w:val="nil"/>
              <w:left w:val="single" w:sz="4" w:space="0" w:color="auto"/>
              <w:bottom w:val="single" w:sz="4" w:space="0" w:color="auto"/>
              <w:right w:val="single" w:sz="4" w:space="0" w:color="auto"/>
            </w:tcBorders>
            <w:vAlign w:val="center"/>
          </w:tcPr>
          <w:p w:rsidR="002E2A9D" w:rsidRPr="0093145A" w:rsidRDefault="002E2A9D" w:rsidP="000F078D">
            <w:pPr>
              <w:pStyle w:val="PlainText"/>
              <w:rPr>
                <w:sz w:val="16"/>
                <w:szCs w:val="16"/>
                <w:lang w:eastAsia="fr-FR"/>
              </w:rPr>
            </w:pPr>
          </w:p>
        </w:tc>
        <w:tc>
          <w:tcPr>
            <w:tcW w:w="256" w:type="pct"/>
            <w:vMerge/>
            <w:tcBorders>
              <w:top w:val="nil"/>
              <w:left w:val="single" w:sz="4" w:space="0" w:color="auto"/>
              <w:bottom w:val="single" w:sz="4" w:space="0" w:color="auto"/>
              <w:right w:val="single" w:sz="4" w:space="0" w:color="auto"/>
            </w:tcBorders>
            <w:vAlign w:val="center"/>
          </w:tcPr>
          <w:p w:rsidR="002E2A9D" w:rsidRPr="0093145A" w:rsidRDefault="002E2A9D" w:rsidP="000F078D">
            <w:pPr>
              <w:pStyle w:val="PlainText"/>
              <w:rPr>
                <w:sz w:val="16"/>
                <w:szCs w:val="16"/>
                <w:lang w:eastAsia="fr-FR"/>
              </w:rPr>
            </w:pPr>
          </w:p>
        </w:tc>
      </w:tr>
    </w:tbl>
    <w:p w:rsidR="002E2A9D" w:rsidRDefault="002E2A9D" w:rsidP="000F078D">
      <w:pPr>
        <w:pStyle w:val="PlainText"/>
        <w:rPr>
          <w:b/>
          <w:lang w:eastAsia="fr-FR"/>
        </w:rPr>
      </w:pPr>
    </w:p>
    <w:p w:rsidR="002E2A9D" w:rsidRPr="00BC50C8" w:rsidRDefault="002E2A9D" w:rsidP="000F078D">
      <w:pPr>
        <w:pStyle w:val="PlainText"/>
        <w:rPr>
          <w:b/>
          <w:lang w:eastAsia="fr-FR"/>
        </w:rPr>
      </w:pPr>
      <w:r w:rsidRPr="00BC50C8">
        <w:rPr>
          <w:b/>
          <w:lang w:eastAsia="fr-FR"/>
        </w:rPr>
        <w:t>Footnote:</w:t>
      </w:r>
    </w:p>
    <w:p w:rsidR="002E2A9D" w:rsidRPr="00016AAE" w:rsidRDefault="002E2A9D" w:rsidP="000F078D">
      <w:pPr>
        <w:pStyle w:val="PlainText"/>
      </w:pPr>
      <w:r w:rsidRPr="00016AAE">
        <w:t>(a) As defined in Regulations (EC) No 600/2004, 830/2004, 115/2006, 563/2006, 764/2006, 805/2006, 1562/2006, 1563/2006, 1801/2006, 2027/2006, 450/2007, 753/2007, 893/2007, 894/2007, 1386/2007, 1446/2007, 31/2008, 241/2008 and 242/2008</w:t>
      </w:r>
    </w:p>
    <w:p w:rsidR="002E2A9D" w:rsidRPr="00016AAE" w:rsidRDefault="002E2A9D" w:rsidP="000F078D">
      <w:pPr>
        <w:pStyle w:val="PlainText"/>
      </w:pPr>
      <w:r w:rsidRPr="00016AAE">
        <w:t xml:space="preserve">(b) The retained part of the catch should be classified by target assemblage (crustaceans, cephalopods, demersal fish, etc.) at a trip level or at a fishing operation level where possible, and sorted by weight or by total value in the case of valuable species (e.g. </w:t>
      </w:r>
      <w:r w:rsidRPr="00016AAE">
        <w:rPr>
          <w:i/>
        </w:rPr>
        <w:t>Nephrops, Tunas</w:t>
      </w:r>
      <w:r w:rsidRPr="00016AAE">
        <w:t>). The target assemblage that comes up at the first position should be considered as the target assemblage to be reported in the matrix.</w:t>
      </w:r>
    </w:p>
    <w:p w:rsidR="002E2A9D" w:rsidRPr="00016AAE" w:rsidRDefault="002E2A9D" w:rsidP="000F078D">
      <w:pPr>
        <w:pStyle w:val="PlainText"/>
        <w:sectPr w:rsidR="002E2A9D" w:rsidRPr="00016AAE" w:rsidSect="000F078D">
          <w:footerReference w:type="default" r:id="rId108"/>
          <w:pgSz w:w="11906" w:h="16838" w:code="9"/>
          <w:pgMar w:top="1440" w:right="1440" w:bottom="1440" w:left="1440" w:header="709" w:footer="709" w:gutter="0"/>
          <w:cols w:space="708"/>
          <w:docGrid w:linePitch="360"/>
        </w:sectPr>
      </w:pPr>
    </w:p>
    <w:p w:rsidR="002E2A9D" w:rsidRPr="00826691" w:rsidRDefault="002E2A9D" w:rsidP="00150812">
      <w:pPr>
        <w:pStyle w:val="PlainText"/>
        <w:rPr>
          <w:b/>
        </w:rPr>
      </w:pPr>
      <w:r w:rsidRPr="00826691">
        <w:rPr>
          <w:b/>
          <w:sz w:val="24"/>
        </w:rPr>
        <w:t>Annex 5  Extract from Appendix VII from the Commission Decision of 18.12.2009</w:t>
      </w:r>
      <w:r w:rsidRPr="00826691">
        <w:rPr>
          <w:b/>
          <w:sz w:val="24"/>
        </w:rPr>
        <w:br/>
      </w:r>
    </w:p>
    <w:p w:rsidR="002E2A9D" w:rsidRDefault="002E2A9D" w:rsidP="00150812">
      <w:pPr>
        <w:pStyle w:val="PlainText"/>
      </w:pPr>
      <w:r w:rsidRPr="00016AAE">
        <w:t>Extraction from Appendix VII from the Commission Decision of 18.12.2009 adopting a multiannual Community programme for the collection, management and use of data in the fisheries sector for the period 2011-2013. C(2009)10121 final</w:t>
      </w:r>
    </w:p>
    <w:p w:rsidR="002E2A9D" w:rsidRPr="00B53C3D" w:rsidRDefault="002E2A9D" w:rsidP="00150812">
      <w:pPr>
        <w:pStyle w:val="PlainText"/>
      </w:pPr>
    </w:p>
    <w:p w:rsidR="002E2A9D" w:rsidRDefault="002E2A9D" w:rsidP="00150812">
      <w:pPr>
        <w:pStyle w:val="PlainText"/>
        <w:rPr>
          <w:b/>
        </w:rPr>
      </w:pPr>
      <w:r w:rsidRPr="003E0E88">
        <w:rPr>
          <w:b/>
        </w:rPr>
        <w:t>List of Biological variables with species sampling specification</w:t>
      </w:r>
    </w:p>
    <w:p w:rsidR="002E2A9D" w:rsidRDefault="002E2A9D" w:rsidP="00150812">
      <w:pPr>
        <w:pStyle w:val="PlainText"/>
        <w:rPr>
          <w:b/>
        </w:rPr>
      </w:pPr>
      <w:r>
        <w:rPr>
          <w:b/>
        </w:rPr>
        <w:t>(Y= Yearly; T= every three years)</w:t>
      </w:r>
    </w:p>
    <w:p w:rsidR="002E2A9D" w:rsidRPr="00BC50C8" w:rsidRDefault="002E2A9D" w:rsidP="000F078D">
      <w:pPr>
        <w:pStyle w:val="PlainText"/>
        <w:rPr>
          <w:b/>
        </w:rPr>
      </w:pPr>
    </w:p>
    <w:tbl>
      <w:tblPr>
        <w:tblW w:w="5733" w:type="pct"/>
        <w:tblInd w:w="-650" w:type="dxa"/>
        <w:tblLayout w:type="fixed"/>
        <w:tblCellMar>
          <w:left w:w="70" w:type="dxa"/>
          <w:right w:w="70" w:type="dxa"/>
        </w:tblCellMar>
        <w:tblLook w:val="0000" w:firstRow="0" w:lastRow="0" w:firstColumn="0" w:lastColumn="0" w:noHBand="0" w:noVBand="0"/>
      </w:tblPr>
      <w:tblGrid>
        <w:gridCol w:w="1399"/>
        <w:gridCol w:w="1692"/>
        <w:gridCol w:w="1125"/>
        <w:gridCol w:w="840"/>
        <w:gridCol w:w="861"/>
        <w:gridCol w:w="714"/>
        <w:gridCol w:w="420"/>
        <w:gridCol w:w="909"/>
        <w:gridCol w:w="909"/>
      </w:tblGrid>
      <w:tr w:rsidR="002E2A9D" w:rsidRPr="0093145A" w:rsidTr="000F078D">
        <w:trPr>
          <w:trHeight w:val="315"/>
        </w:trPr>
        <w:tc>
          <w:tcPr>
            <w:tcW w:w="10510" w:type="dxa"/>
            <w:gridSpan w:val="9"/>
            <w:tcBorders>
              <w:top w:val="single" w:sz="4" w:space="0" w:color="auto"/>
              <w:left w:val="single" w:sz="4" w:space="0" w:color="auto"/>
              <w:bottom w:val="single" w:sz="4" w:space="0" w:color="auto"/>
              <w:right w:val="single" w:sz="4" w:space="0" w:color="auto"/>
            </w:tcBorders>
            <w:shd w:val="clear" w:color="auto" w:fill="D9D9D9"/>
          </w:tcPr>
          <w:p w:rsidR="002E2A9D" w:rsidRPr="0093145A" w:rsidRDefault="002E2A9D" w:rsidP="000F078D">
            <w:pPr>
              <w:pStyle w:val="PlainText"/>
              <w:rPr>
                <w:sz w:val="22"/>
                <w:lang w:eastAsia="fr-FR"/>
              </w:rPr>
            </w:pPr>
            <w:r w:rsidRPr="0093145A">
              <w:rPr>
                <w:b/>
                <w:bCs/>
                <w:sz w:val="22"/>
                <w:lang w:eastAsia="fr-FR"/>
              </w:rPr>
              <w:t>CECAF FAO 34</w:t>
            </w:r>
          </w:p>
        </w:tc>
      </w:tr>
      <w:tr w:rsidR="002E2A9D" w:rsidRPr="0093145A" w:rsidTr="00EA47A1">
        <w:trPr>
          <w:trHeight w:val="483"/>
        </w:trPr>
        <w:tc>
          <w:tcPr>
            <w:tcW w:w="1672" w:type="dxa"/>
            <w:tcBorders>
              <w:top w:val="nil"/>
              <w:left w:val="single" w:sz="4" w:space="0" w:color="auto"/>
              <w:bottom w:val="single" w:sz="4" w:space="0" w:color="auto"/>
              <w:right w:val="single" w:sz="4" w:space="0" w:color="auto"/>
            </w:tcBorders>
            <w:shd w:val="clear" w:color="auto" w:fill="D9D9D9"/>
            <w:vAlign w:val="center"/>
          </w:tcPr>
          <w:p w:rsidR="002E2A9D" w:rsidRPr="0093145A" w:rsidRDefault="002E2A9D" w:rsidP="00EA47A1">
            <w:pPr>
              <w:pStyle w:val="PlainText"/>
              <w:rPr>
                <w:sz w:val="16"/>
                <w:szCs w:val="16"/>
                <w:lang w:eastAsia="fr-FR"/>
              </w:rPr>
            </w:pPr>
            <w:r w:rsidRPr="0093145A">
              <w:rPr>
                <w:b/>
                <w:bCs/>
                <w:sz w:val="16"/>
                <w:szCs w:val="16"/>
                <w:lang w:eastAsia="fr-FR"/>
              </w:rPr>
              <w:t>Species (Engl.)</w:t>
            </w:r>
          </w:p>
        </w:tc>
        <w:tc>
          <w:tcPr>
            <w:tcW w:w="2030" w:type="dxa"/>
            <w:tcBorders>
              <w:top w:val="nil"/>
              <w:left w:val="nil"/>
              <w:bottom w:val="single" w:sz="4" w:space="0" w:color="auto"/>
              <w:right w:val="single" w:sz="4" w:space="0" w:color="auto"/>
            </w:tcBorders>
            <w:shd w:val="clear" w:color="auto" w:fill="D9D9D9"/>
            <w:vAlign w:val="center"/>
          </w:tcPr>
          <w:p w:rsidR="002E2A9D" w:rsidRPr="0093145A" w:rsidRDefault="002E2A9D" w:rsidP="00EA47A1">
            <w:pPr>
              <w:pStyle w:val="PlainText"/>
              <w:rPr>
                <w:i/>
                <w:iCs/>
                <w:sz w:val="16"/>
                <w:szCs w:val="16"/>
                <w:lang w:eastAsia="fr-FR"/>
              </w:rPr>
            </w:pPr>
            <w:r w:rsidRPr="0093145A">
              <w:rPr>
                <w:b/>
                <w:bCs/>
                <w:sz w:val="16"/>
                <w:szCs w:val="16"/>
                <w:lang w:eastAsia="fr-FR"/>
              </w:rPr>
              <w:t>Species (Latin)</w:t>
            </w:r>
          </w:p>
        </w:tc>
        <w:tc>
          <w:tcPr>
            <w:tcW w:w="1338" w:type="dxa"/>
            <w:tcBorders>
              <w:top w:val="nil"/>
              <w:left w:val="nil"/>
              <w:bottom w:val="single" w:sz="4" w:space="0" w:color="auto"/>
              <w:right w:val="single" w:sz="4" w:space="0" w:color="auto"/>
            </w:tcBorders>
            <w:shd w:val="clear" w:color="auto" w:fill="D9D9D9"/>
            <w:vAlign w:val="center"/>
          </w:tcPr>
          <w:p w:rsidR="002E2A9D" w:rsidRPr="0093145A" w:rsidRDefault="002E2A9D" w:rsidP="00EA47A1">
            <w:pPr>
              <w:pStyle w:val="PlainText"/>
              <w:rPr>
                <w:sz w:val="16"/>
                <w:szCs w:val="16"/>
                <w:lang w:eastAsia="fr-FR"/>
              </w:rPr>
            </w:pPr>
            <w:r w:rsidRPr="0093145A">
              <w:rPr>
                <w:b/>
                <w:bCs/>
                <w:sz w:val="16"/>
                <w:szCs w:val="16"/>
                <w:lang w:eastAsia="fr-FR"/>
              </w:rPr>
              <w:t>Area/Stock</w:t>
            </w:r>
          </w:p>
        </w:tc>
        <w:tc>
          <w:tcPr>
            <w:tcW w:w="990" w:type="dxa"/>
            <w:tcBorders>
              <w:top w:val="nil"/>
              <w:left w:val="nil"/>
              <w:bottom w:val="single" w:sz="4" w:space="0" w:color="auto"/>
              <w:right w:val="single" w:sz="4" w:space="0" w:color="auto"/>
            </w:tcBorders>
            <w:shd w:val="clear" w:color="auto" w:fill="D9D9D9"/>
            <w:vAlign w:val="center"/>
          </w:tcPr>
          <w:p w:rsidR="002E2A9D" w:rsidRPr="0093145A" w:rsidRDefault="002E2A9D" w:rsidP="00EA47A1">
            <w:pPr>
              <w:pStyle w:val="PlainText"/>
              <w:rPr>
                <w:b/>
                <w:bCs/>
                <w:sz w:val="16"/>
                <w:szCs w:val="16"/>
                <w:lang w:eastAsia="fr-FR"/>
              </w:rPr>
            </w:pPr>
            <w:r w:rsidRPr="0093145A">
              <w:rPr>
                <w:b/>
                <w:bCs/>
                <w:sz w:val="16"/>
                <w:szCs w:val="16"/>
                <w:lang w:eastAsia="fr-FR"/>
              </w:rPr>
              <w:t>Species group(a)</w:t>
            </w:r>
          </w:p>
        </w:tc>
        <w:tc>
          <w:tcPr>
            <w:tcW w:w="1016" w:type="dxa"/>
            <w:tcBorders>
              <w:top w:val="nil"/>
              <w:left w:val="nil"/>
              <w:bottom w:val="single" w:sz="4" w:space="0" w:color="auto"/>
              <w:right w:val="single" w:sz="4" w:space="0" w:color="auto"/>
            </w:tcBorders>
            <w:shd w:val="clear" w:color="auto" w:fill="D9D9D9"/>
            <w:noWrap/>
            <w:vAlign w:val="center"/>
          </w:tcPr>
          <w:p w:rsidR="002E2A9D" w:rsidRPr="0093145A" w:rsidRDefault="002E2A9D" w:rsidP="00EA47A1">
            <w:pPr>
              <w:pStyle w:val="PlainText"/>
              <w:rPr>
                <w:sz w:val="16"/>
                <w:szCs w:val="16"/>
                <w:lang w:eastAsia="fr-FR"/>
              </w:rPr>
            </w:pPr>
            <w:r w:rsidRPr="0093145A">
              <w:rPr>
                <w:b/>
                <w:bCs/>
                <w:sz w:val="16"/>
                <w:szCs w:val="16"/>
                <w:lang w:eastAsia="fr-FR"/>
              </w:rPr>
              <w:t>Age</w:t>
            </w:r>
            <w:r w:rsidRPr="0093145A">
              <w:rPr>
                <w:b/>
                <w:bCs/>
                <w:sz w:val="16"/>
                <w:szCs w:val="16"/>
                <w:lang w:eastAsia="fr-FR"/>
              </w:rPr>
              <w:br/>
              <w:t>no/1000t</w:t>
            </w:r>
          </w:p>
        </w:tc>
        <w:tc>
          <w:tcPr>
            <w:tcW w:w="836" w:type="dxa"/>
            <w:tcBorders>
              <w:top w:val="nil"/>
              <w:left w:val="nil"/>
              <w:bottom w:val="single" w:sz="4" w:space="0" w:color="auto"/>
              <w:right w:val="single" w:sz="4" w:space="0" w:color="auto"/>
            </w:tcBorders>
            <w:shd w:val="clear" w:color="auto" w:fill="D9D9D9"/>
            <w:noWrap/>
            <w:vAlign w:val="center"/>
          </w:tcPr>
          <w:p w:rsidR="002E2A9D" w:rsidRPr="0093145A" w:rsidRDefault="002E2A9D" w:rsidP="00EA47A1">
            <w:pPr>
              <w:pStyle w:val="PlainText"/>
              <w:rPr>
                <w:b/>
                <w:bCs/>
                <w:sz w:val="16"/>
                <w:szCs w:val="16"/>
                <w:lang w:eastAsia="fr-FR"/>
              </w:rPr>
            </w:pPr>
            <w:r w:rsidRPr="0093145A">
              <w:rPr>
                <w:b/>
                <w:bCs/>
                <w:sz w:val="16"/>
                <w:szCs w:val="16"/>
                <w:lang w:eastAsia="fr-FR"/>
              </w:rPr>
              <w:t>Weight</w:t>
            </w:r>
          </w:p>
        </w:tc>
        <w:tc>
          <w:tcPr>
            <w:tcW w:w="478" w:type="dxa"/>
            <w:tcBorders>
              <w:top w:val="nil"/>
              <w:left w:val="nil"/>
              <w:bottom w:val="single" w:sz="4" w:space="0" w:color="auto"/>
              <w:right w:val="single" w:sz="4" w:space="0" w:color="auto"/>
            </w:tcBorders>
            <w:shd w:val="clear" w:color="auto" w:fill="D9D9D9"/>
            <w:noWrap/>
            <w:vAlign w:val="center"/>
          </w:tcPr>
          <w:p w:rsidR="002E2A9D" w:rsidRPr="0093145A" w:rsidRDefault="002E2A9D" w:rsidP="00EA47A1">
            <w:pPr>
              <w:pStyle w:val="PlainText"/>
              <w:rPr>
                <w:b/>
                <w:bCs/>
                <w:sz w:val="16"/>
                <w:szCs w:val="16"/>
                <w:lang w:eastAsia="fr-FR"/>
              </w:rPr>
            </w:pPr>
            <w:r w:rsidRPr="0093145A">
              <w:rPr>
                <w:b/>
                <w:bCs/>
                <w:sz w:val="16"/>
                <w:szCs w:val="16"/>
                <w:lang w:eastAsia="fr-FR"/>
              </w:rPr>
              <w:t>Sex</w:t>
            </w:r>
          </w:p>
        </w:tc>
        <w:tc>
          <w:tcPr>
            <w:tcW w:w="1075" w:type="dxa"/>
            <w:tcBorders>
              <w:top w:val="nil"/>
              <w:left w:val="nil"/>
              <w:bottom w:val="single" w:sz="4" w:space="0" w:color="auto"/>
              <w:right w:val="single" w:sz="4" w:space="0" w:color="auto"/>
            </w:tcBorders>
            <w:shd w:val="clear" w:color="auto" w:fill="D9D9D9"/>
            <w:noWrap/>
            <w:vAlign w:val="center"/>
          </w:tcPr>
          <w:p w:rsidR="002E2A9D" w:rsidRPr="0093145A" w:rsidRDefault="002E2A9D" w:rsidP="00EA47A1">
            <w:pPr>
              <w:pStyle w:val="PlainText"/>
              <w:rPr>
                <w:b/>
                <w:bCs/>
                <w:sz w:val="16"/>
                <w:szCs w:val="16"/>
                <w:lang w:eastAsia="fr-FR"/>
              </w:rPr>
            </w:pPr>
            <w:r w:rsidRPr="0093145A">
              <w:rPr>
                <w:b/>
                <w:bCs/>
                <w:sz w:val="16"/>
                <w:szCs w:val="16"/>
                <w:lang w:eastAsia="fr-FR"/>
              </w:rPr>
              <w:t>Maturity</w:t>
            </w:r>
          </w:p>
        </w:tc>
        <w:tc>
          <w:tcPr>
            <w:tcW w:w="1075" w:type="dxa"/>
            <w:tcBorders>
              <w:top w:val="nil"/>
              <w:left w:val="nil"/>
              <w:bottom w:val="single" w:sz="4" w:space="0" w:color="auto"/>
              <w:right w:val="single" w:sz="4" w:space="0" w:color="auto"/>
            </w:tcBorders>
            <w:shd w:val="clear" w:color="auto" w:fill="D9D9D9"/>
            <w:noWrap/>
            <w:vAlign w:val="center"/>
          </w:tcPr>
          <w:p w:rsidR="002E2A9D" w:rsidRPr="0093145A" w:rsidRDefault="002E2A9D" w:rsidP="00EA47A1">
            <w:pPr>
              <w:pStyle w:val="PlainText"/>
              <w:rPr>
                <w:b/>
                <w:bCs/>
                <w:sz w:val="16"/>
                <w:szCs w:val="16"/>
                <w:lang w:eastAsia="fr-FR"/>
              </w:rPr>
            </w:pPr>
            <w:r w:rsidRPr="0093145A">
              <w:rPr>
                <w:b/>
                <w:bCs/>
                <w:sz w:val="16"/>
                <w:szCs w:val="16"/>
                <w:lang w:eastAsia="fr-FR"/>
              </w:rPr>
              <w:t>Fecundity</w:t>
            </w:r>
          </w:p>
        </w:tc>
      </w:tr>
      <w:tr w:rsidR="002E2A9D" w:rsidRPr="0093145A" w:rsidTr="00EA47A1">
        <w:trPr>
          <w:trHeight w:val="300"/>
        </w:trPr>
        <w:tc>
          <w:tcPr>
            <w:tcW w:w="1672" w:type="dxa"/>
            <w:tcBorders>
              <w:top w:val="nil"/>
              <w:left w:val="single" w:sz="4" w:space="0" w:color="auto"/>
              <w:bottom w:val="single" w:sz="4" w:space="0" w:color="auto"/>
              <w:right w:val="single" w:sz="4" w:space="0" w:color="auto"/>
            </w:tcBorders>
            <w:shd w:val="clear" w:color="auto" w:fill="FFFFFF"/>
            <w:vAlign w:val="center"/>
          </w:tcPr>
          <w:p w:rsidR="002E2A9D" w:rsidRPr="0093145A" w:rsidRDefault="002E2A9D" w:rsidP="00EA47A1">
            <w:pPr>
              <w:pStyle w:val="PlainText"/>
              <w:rPr>
                <w:sz w:val="16"/>
                <w:szCs w:val="16"/>
                <w:lang w:eastAsia="fr-FR"/>
              </w:rPr>
            </w:pPr>
            <w:r w:rsidRPr="0093145A">
              <w:rPr>
                <w:sz w:val="16"/>
                <w:szCs w:val="16"/>
                <w:lang w:eastAsia="fr-FR"/>
              </w:rPr>
              <w:t>Black scabbardfish</w:t>
            </w:r>
          </w:p>
        </w:tc>
        <w:tc>
          <w:tcPr>
            <w:tcW w:w="2030"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rPr>
                <w:i/>
                <w:iCs/>
                <w:sz w:val="16"/>
                <w:szCs w:val="16"/>
                <w:lang w:eastAsia="fr-FR"/>
              </w:rPr>
            </w:pPr>
            <w:r w:rsidRPr="0093145A">
              <w:rPr>
                <w:i/>
                <w:iCs/>
                <w:sz w:val="16"/>
                <w:szCs w:val="16"/>
                <w:lang w:eastAsia="fr-FR"/>
              </w:rPr>
              <w:t xml:space="preserve">Aphanopus carbo </w:t>
            </w:r>
          </w:p>
        </w:tc>
        <w:tc>
          <w:tcPr>
            <w:tcW w:w="1338"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rPr>
                <w:sz w:val="16"/>
                <w:szCs w:val="16"/>
                <w:lang w:eastAsia="fr-FR"/>
              </w:rPr>
            </w:pPr>
            <w:r w:rsidRPr="0093145A">
              <w:rPr>
                <w:sz w:val="16"/>
                <w:szCs w:val="16"/>
                <w:lang w:eastAsia="fr-FR"/>
              </w:rPr>
              <w:t>Madeira</w:t>
            </w:r>
          </w:p>
        </w:tc>
        <w:tc>
          <w:tcPr>
            <w:tcW w:w="990"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jc w:val="center"/>
              <w:rPr>
                <w:sz w:val="16"/>
                <w:szCs w:val="16"/>
                <w:lang w:eastAsia="fr-FR"/>
              </w:rPr>
            </w:pPr>
            <w:r w:rsidRPr="0093145A">
              <w:rPr>
                <w:sz w:val="16"/>
                <w:szCs w:val="16"/>
                <w:lang w:eastAsia="fr-FR"/>
              </w:rPr>
              <w:t>G1</w:t>
            </w:r>
          </w:p>
        </w:tc>
        <w:tc>
          <w:tcPr>
            <w:tcW w:w="101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83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r w:rsidRPr="0093145A">
              <w:rPr>
                <w:sz w:val="16"/>
                <w:szCs w:val="16"/>
                <w:lang w:eastAsia="fr-FR"/>
              </w:rPr>
              <w:t>T</w:t>
            </w:r>
          </w:p>
        </w:tc>
        <w:tc>
          <w:tcPr>
            <w:tcW w:w="478"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r w:rsidRPr="0093145A">
              <w:rPr>
                <w:sz w:val="16"/>
                <w:szCs w:val="16"/>
                <w:lang w:eastAsia="fr-FR"/>
              </w:rPr>
              <w:t>T</w:t>
            </w: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r w:rsidRPr="0093145A">
              <w:rPr>
                <w:sz w:val="16"/>
                <w:szCs w:val="16"/>
                <w:lang w:eastAsia="fr-FR"/>
              </w:rPr>
              <w:t>T</w:t>
            </w: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r>
      <w:tr w:rsidR="002E2A9D" w:rsidRPr="0093145A" w:rsidTr="00EA47A1">
        <w:trPr>
          <w:trHeight w:val="300"/>
        </w:trPr>
        <w:tc>
          <w:tcPr>
            <w:tcW w:w="1672" w:type="dxa"/>
            <w:tcBorders>
              <w:top w:val="nil"/>
              <w:left w:val="single" w:sz="4" w:space="0" w:color="auto"/>
              <w:bottom w:val="single" w:sz="4" w:space="0" w:color="auto"/>
              <w:right w:val="single" w:sz="4" w:space="0" w:color="auto"/>
            </w:tcBorders>
            <w:shd w:val="clear" w:color="auto" w:fill="FFFFFF"/>
            <w:vAlign w:val="center"/>
          </w:tcPr>
          <w:p w:rsidR="002E2A9D" w:rsidRPr="0093145A" w:rsidRDefault="002E2A9D" w:rsidP="00EA47A1">
            <w:pPr>
              <w:pStyle w:val="PlainText"/>
              <w:rPr>
                <w:sz w:val="16"/>
                <w:szCs w:val="16"/>
                <w:lang w:eastAsia="fr-FR"/>
              </w:rPr>
            </w:pPr>
            <w:r w:rsidRPr="0093145A">
              <w:rPr>
                <w:sz w:val="16"/>
                <w:szCs w:val="16"/>
                <w:lang w:eastAsia="fr-FR"/>
              </w:rPr>
              <w:t>Anchovy</w:t>
            </w:r>
          </w:p>
        </w:tc>
        <w:tc>
          <w:tcPr>
            <w:tcW w:w="2030"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rPr>
                <w:i/>
                <w:iCs/>
                <w:sz w:val="16"/>
                <w:szCs w:val="16"/>
                <w:lang w:eastAsia="fr-FR"/>
              </w:rPr>
            </w:pPr>
            <w:r w:rsidRPr="0093145A">
              <w:rPr>
                <w:i/>
                <w:iCs/>
                <w:sz w:val="16"/>
                <w:szCs w:val="16"/>
                <w:lang w:eastAsia="fr-FR"/>
              </w:rPr>
              <w:t xml:space="preserve">Engraulis encrasicolus </w:t>
            </w:r>
          </w:p>
        </w:tc>
        <w:tc>
          <w:tcPr>
            <w:tcW w:w="1338"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rPr>
                <w:sz w:val="16"/>
                <w:szCs w:val="16"/>
                <w:lang w:eastAsia="fr-FR"/>
              </w:rPr>
            </w:pPr>
            <w:r w:rsidRPr="0093145A">
              <w:rPr>
                <w:sz w:val="16"/>
                <w:szCs w:val="16"/>
                <w:lang w:eastAsia="fr-FR"/>
              </w:rPr>
              <w:t>Morocco</w:t>
            </w:r>
          </w:p>
        </w:tc>
        <w:tc>
          <w:tcPr>
            <w:tcW w:w="990"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jc w:val="center"/>
              <w:rPr>
                <w:sz w:val="16"/>
                <w:szCs w:val="16"/>
                <w:lang w:eastAsia="fr-FR"/>
              </w:rPr>
            </w:pPr>
            <w:r w:rsidRPr="0093145A">
              <w:rPr>
                <w:sz w:val="16"/>
                <w:szCs w:val="16"/>
                <w:lang w:eastAsia="fr-FR"/>
              </w:rPr>
              <w:t>G1</w:t>
            </w:r>
          </w:p>
        </w:tc>
        <w:tc>
          <w:tcPr>
            <w:tcW w:w="101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83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r w:rsidRPr="0093145A">
              <w:rPr>
                <w:sz w:val="16"/>
                <w:szCs w:val="16"/>
                <w:lang w:eastAsia="fr-FR"/>
              </w:rPr>
              <w:t>T</w:t>
            </w:r>
          </w:p>
        </w:tc>
        <w:tc>
          <w:tcPr>
            <w:tcW w:w="478"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r w:rsidRPr="0093145A">
              <w:rPr>
                <w:sz w:val="16"/>
                <w:szCs w:val="16"/>
                <w:lang w:eastAsia="fr-FR"/>
              </w:rPr>
              <w:t>T</w:t>
            </w: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r w:rsidRPr="0093145A">
              <w:rPr>
                <w:sz w:val="16"/>
                <w:szCs w:val="16"/>
                <w:lang w:eastAsia="fr-FR"/>
              </w:rPr>
              <w:t>T</w:t>
            </w: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r>
      <w:tr w:rsidR="002E2A9D" w:rsidRPr="0093145A" w:rsidTr="00EA47A1">
        <w:trPr>
          <w:trHeight w:val="300"/>
        </w:trPr>
        <w:tc>
          <w:tcPr>
            <w:tcW w:w="1672" w:type="dxa"/>
            <w:tcBorders>
              <w:top w:val="nil"/>
              <w:left w:val="single" w:sz="4" w:space="0" w:color="auto"/>
              <w:bottom w:val="single" w:sz="4" w:space="0" w:color="auto"/>
              <w:right w:val="single" w:sz="4" w:space="0" w:color="auto"/>
            </w:tcBorders>
            <w:shd w:val="clear" w:color="auto" w:fill="FFFFFF"/>
            <w:vAlign w:val="center"/>
          </w:tcPr>
          <w:p w:rsidR="002E2A9D" w:rsidRPr="0093145A" w:rsidRDefault="002E2A9D" w:rsidP="00EA47A1">
            <w:pPr>
              <w:pStyle w:val="PlainText"/>
              <w:rPr>
                <w:sz w:val="16"/>
                <w:szCs w:val="16"/>
                <w:lang w:eastAsia="fr-FR"/>
              </w:rPr>
            </w:pPr>
            <w:r w:rsidRPr="0093145A">
              <w:rPr>
                <w:sz w:val="16"/>
                <w:szCs w:val="16"/>
                <w:lang w:eastAsia="fr-FR"/>
              </w:rPr>
              <w:t>Southern pink shrimp</w:t>
            </w:r>
          </w:p>
        </w:tc>
        <w:tc>
          <w:tcPr>
            <w:tcW w:w="2030"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rPr>
                <w:i/>
                <w:iCs/>
                <w:sz w:val="16"/>
                <w:szCs w:val="16"/>
                <w:lang w:eastAsia="fr-FR"/>
              </w:rPr>
            </w:pPr>
            <w:r w:rsidRPr="0093145A">
              <w:rPr>
                <w:i/>
                <w:iCs/>
                <w:sz w:val="16"/>
                <w:szCs w:val="16"/>
                <w:lang w:eastAsia="fr-FR"/>
              </w:rPr>
              <w:t>Fanfantepenaeus notialis</w:t>
            </w:r>
          </w:p>
        </w:tc>
        <w:tc>
          <w:tcPr>
            <w:tcW w:w="1338"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rPr>
                <w:sz w:val="16"/>
                <w:szCs w:val="16"/>
                <w:lang w:eastAsia="fr-FR"/>
              </w:rPr>
            </w:pPr>
            <w:r w:rsidRPr="0093145A">
              <w:rPr>
                <w:sz w:val="16"/>
                <w:szCs w:val="16"/>
                <w:lang w:eastAsia="fr-FR"/>
              </w:rPr>
              <w:t>all areas</w:t>
            </w:r>
          </w:p>
        </w:tc>
        <w:tc>
          <w:tcPr>
            <w:tcW w:w="990"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jc w:val="center"/>
              <w:rPr>
                <w:sz w:val="16"/>
                <w:szCs w:val="16"/>
                <w:lang w:eastAsia="fr-FR"/>
              </w:rPr>
            </w:pPr>
            <w:r w:rsidRPr="0093145A">
              <w:rPr>
                <w:sz w:val="16"/>
                <w:szCs w:val="16"/>
                <w:lang w:eastAsia="fr-FR"/>
              </w:rPr>
              <w:t>G1</w:t>
            </w:r>
          </w:p>
        </w:tc>
        <w:tc>
          <w:tcPr>
            <w:tcW w:w="101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83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r w:rsidRPr="0093145A">
              <w:rPr>
                <w:sz w:val="16"/>
                <w:szCs w:val="16"/>
                <w:lang w:eastAsia="fr-FR"/>
              </w:rPr>
              <w:t>T</w:t>
            </w:r>
          </w:p>
        </w:tc>
        <w:tc>
          <w:tcPr>
            <w:tcW w:w="478"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r w:rsidRPr="0093145A">
              <w:rPr>
                <w:sz w:val="16"/>
                <w:szCs w:val="16"/>
                <w:lang w:eastAsia="fr-FR"/>
              </w:rPr>
              <w:t>T</w:t>
            </w: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r w:rsidRPr="0093145A">
              <w:rPr>
                <w:sz w:val="16"/>
                <w:szCs w:val="16"/>
                <w:lang w:eastAsia="fr-FR"/>
              </w:rPr>
              <w:t>T</w:t>
            </w: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r>
      <w:tr w:rsidR="002E2A9D" w:rsidRPr="0093145A" w:rsidTr="00EA47A1">
        <w:trPr>
          <w:trHeight w:val="300"/>
        </w:trPr>
        <w:tc>
          <w:tcPr>
            <w:tcW w:w="1672" w:type="dxa"/>
            <w:tcBorders>
              <w:top w:val="nil"/>
              <w:left w:val="single" w:sz="4" w:space="0" w:color="auto"/>
              <w:bottom w:val="single" w:sz="4" w:space="0" w:color="auto"/>
              <w:right w:val="single" w:sz="4" w:space="0" w:color="auto"/>
            </w:tcBorders>
            <w:shd w:val="clear" w:color="auto" w:fill="FFFFFF"/>
            <w:vAlign w:val="center"/>
          </w:tcPr>
          <w:p w:rsidR="002E2A9D" w:rsidRPr="0093145A" w:rsidRDefault="002E2A9D" w:rsidP="00EA47A1">
            <w:pPr>
              <w:pStyle w:val="PlainText"/>
              <w:rPr>
                <w:sz w:val="16"/>
                <w:szCs w:val="16"/>
                <w:lang w:eastAsia="fr-FR"/>
              </w:rPr>
            </w:pPr>
            <w:r w:rsidRPr="0093145A">
              <w:rPr>
                <w:sz w:val="16"/>
                <w:szCs w:val="16"/>
                <w:lang w:eastAsia="fr-FR"/>
              </w:rPr>
              <w:t>Silver scabbardfish</w:t>
            </w:r>
          </w:p>
        </w:tc>
        <w:tc>
          <w:tcPr>
            <w:tcW w:w="2030"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rPr>
                <w:i/>
                <w:iCs/>
                <w:sz w:val="16"/>
                <w:szCs w:val="16"/>
                <w:lang w:eastAsia="fr-FR"/>
              </w:rPr>
            </w:pPr>
            <w:r w:rsidRPr="0093145A">
              <w:rPr>
                <w:i/>
                <w:iCs/>
                <w:sz w:val="16"/>
                <w:szCs w:val="16"/>
                <w:lang w:eastAsia="fr-FR"/>
              </w:rPr>
              <w:t xml:space="preserve">Lepidopus caudatus </w:t>
            </w:r>
          </w:p>
        </w:tc>
        <w:tc>
          <w:tcPr>
            <w:tcW w:w="1338"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rPr>
                <w:sz w:val="16"/>
                <w:szCs w:val="16"/>
                <w:lang w:eastAsia="fr-FR"/>
              </w:rPr>
            </w:pPr>
            <w:r w:rsidRPr="0093145A">
              <w:rPr>
                <w:sz w:val="16"/>
                <w:szCs w:val="16"/>
                <w:lang w:eastAsia="fr-FR"/>
              </w:rPr>
              <w:t>Mauritania</w:t>
            </w:r>
          </w:p>
        </w:tc>
        <w:tc>
          <w:tcPr>
            <w:tcW w:w="990"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jc w:val="center"/>
              <w:rPr>
                <w:sz w:val="16"/>
                <w:szCs w:val="16"/>
                <w:lang w:eastAsia="fr-FR"/>
              </w:rPr>
            </w:pPr>
            <w:r w:rsidRPr="0093145A">
              <w:rPr>
                <w:sz w:val="16"/>
                <w:szCs w:val="16"/>
                <w:lang w:eastAsia="fr-FR"/>
              </w:rPr>
              <w:t>G2</w:t>
            </w:r>
          </w:p>
        </w:tc>
        <w:tc>
          <w:tcPr>
            <w:tcW w:w="101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83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478"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r>
      <w:tr w:rsidR="002E2A9D" w:rsidRPr="0093145A" w:rsidTr="00EA47A1">
        <w:trPr>
          <w:trHeight w:val="300"/>
        </w:trPr>
        <w:tc>
          <w:tcPr>
            <w:tcW w:w="1672" w:type="dxa"/>
            <w:tcBorders>
              <w:top w:val="nil"/>
              <w:left w:val="single" w:sz="4" w:space="0" w:color="auto"/>
              <w:bottom w:val="single" w:sz="4" w:space="0" w:color="auto"/>
              <w:right w:val="single" w:sz="4" w:space="0" w:color="auto"/>
            </w:tcBorders>
            <w:shd w:val="clear" w:color="auto" w:fill="FFFFFF"/>
            <w:vAlign w:val="center"/>
          </w:tcPr>
          <w:p w:rsidR="002E2A9D" w:rsidRPr="0093145A" w:rsidRDefault="002E2A9D" w:rsidP="00EA47A1">
            <w:pPr>
              <w:pStyle w:val="PlainText"/>
              <w:rPr>
                <w:sz w:val="16"/>
                <w:szCs w:val="16"/>
                <w:lang w:eastAsia="fr-FR"/>
              </w:rPr>
            </w:pPr>
            <w:r w:rsidRPr="0093145A">
              <w:rPr>
                <w:sz w:val="16"/>
                <w:szCs w:val="16"/>
                <w:lang w:eastAsia="fr-FR"/>
              </w:rPr>
              <w:t>Common squid</w:t>
            </w:r>
          </w:p>
        </w:tc>
        <w:tc>
          <w:tcPr>
            <w:tcW w:w="2030"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rPr>
                <w:i/>
                <w:iCs/>
                <w:sz w:val="16"/>
                <w:szCs w:val="16"/>
                <w:lang w:eastAsia="fr-FR"/>
              </w:rPr>
            </w:pPr>
            <w:r w:rsidRPr="0093145A">
              <w:rPr>
                <w:i/>
                <w:iCs/>
                <w:sz w:val="16"/>
                <w:szCs w:val="16"/>
                <w:lang w:eastAsia="fr-FR"/>
              </w:rPr>
              <w:t xml:space="preserve">Loligo vulgaris </w:t>
            </w:r>
          </w:p>
        </w:tc>
        <w:tc>
          <w:tcPr>
            <w:tcW w:w="1338"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rPr>
                <w:sz w:val="16"/>
                <w:szCs w:val="16"/>
                <w:lang w:eastAsia="fr-FR"/>
              </w:rPr>
            </w:pPr>
            <w:r w:rsidRPr="0093145A">
              <w:rPr>
                <w:sz w:val="16"/>
                <w:szCs w:val="16"/>
                <w:lang w:eastAsia="fr-FR"/>
              </w:rPr>
              <w:t xml:space="preserve">all areas </w:t>
            </w:r>
          </w:p>
        </w:tc>
        <w:tc>
          <w:tcPr>
            <w:tcW w:w="990"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jc w:val="center"/>
              <w:rPr>
                <w:sz w:val="16"/>
                <w:szCs w:val="16"/>
                <w:lang w:eastAsia="fr-FR"/>
              </w:rPr>
            </w:pPr>
            <w:r w:rsidRPr="0093145A">
              <w:rPr>
                <w:sz w:val="16"/>
                <w:szCs w:val="16"/>
                <w:lang w:eastAsia="fr-FR"/>
              </w:rPr>
              <w:t>G2</w:t>
            </w:r>
          </w:p>
        </w:tc>
        <w:tc>
          <w:tcPr>
            <w:tcW w:w="101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83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r w:rsidRPr="0093145A">
              <w:rPr>
                <w:sz w:val="16"/>
                <w:szCs w:val="16"/>
                <w:lang w:eastAsia="fr-FR"/>
              </w:rPr>
              <w:t>T</w:t>
            </w:r>
          </w:p>
        </w:tc>
        <w:tc>
          <w:tcPr>
            <w:tcW w:w="478"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r w:rsidRPr="0093145A">
              <w:rPr>
                <w:sz w:val="16"/>
                <w:szCs w:val="16"/>
                <w:lang w:eastAsia="fr-FR"/>
              </w:rPr>
              <w:t>T</w:t>
            </w: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r w:rsidRPr="0093145A">
              <w:rPr>
                <w:sz w:val="16"/>
                <w:szCs w:val="16"/>
                <w:lang w:eastAsia="fr-FR"/>
              </w:rPr>
              <w:t>T</w:t>
            </w: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r>
      <w:tr w:rsidR="002E2A9D" w:rsidRPr="0093145A" w:rsidTr="00EA47A1">
        <w:trPr>
          <w:trHeight w:val="300"/>
        </w:trPr>
        <w:tc>
          <w:tcPr>
            <w:tcW w:w="1672" w:type="dxa"/>
            <w:tcBorders>
              <w:top w:val="nil"/>
              <w:left w:val="single" w:sz="4" w:space="0" w:color="auto"/>
              <w:bottom w:val="single" w:sz="4" w:space="0" w:color="auto"/>
              <w:right w:val="single" w:sz="4" w:space="0" w:color="auto"/>
            </w:tcBorders>
            <w:shd w:val="clear" w:color="auto" w:fill="FFFFFF"/>
            <w:vAlign w:val="center"/>
          </w:tcPr>
          <w:p w:rsidR="002E2A9D" w:rsidRPr="0093145A" w:rsidRDefault="002E2A9D" w:rsidP="00EA47A1">
            <w:pPr>
              <w:pStyle w:val="PlainText"/>
              <w:rPr>
                <w:sz w:val="16"/>
                <w:szCs w:val="16"/>
                <w:lang w:eastAsia="fr-FR"/>
              </w:rPr>
            </w:pPr>
            <w:r w:rsidRPr="0093145A">
              <w:rPr>
                <w:sz w:val="16"/>
                <w:szCs w:val="16"/>
                <w:lang w:eastAsia="fr-FR"/>
              </w:rPr>
              <w:t>Hake</w:t>
            </w:r>
          </w:p>
        </w:tc>
        <w:tc>
          <w:tcPr>
            <w:tcW w:w="2030"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rPr>
                <w:i/>
                <w:iCs/>
                <w:sz w:val="16"/>
                <w:szCs w:val="16"/>
                <w:lang w:eastAsia="fr-FR"/>
              </w:rPr>
            </w:pPr>
            <w:r w:rsidRPr="0093145A">
              <w:rPr>
                <w:i/>
                <w:iCs/>
                <w:sz w:val="16"/>
                <w:szCs w:val="16"/>
                <w:lang w:eastAsia="fr-FR"/>
              </w:rPr>
              <w:t xml:space="preserve">Merluccius </w:t>
            </w:r>
            <w:r w:rsidRPr="0093145A">
              <w:rPr>
                <w:i/>
                <w:sz w:val="16"/>
                <w:szCs w:val="16"/>
                <w:lang w:eastAsia="fr-FR"/>
              </w:rPr>
              <w:t>spp</w:t>
            </w:r>
            <w:r w:rsidRPr="0093145A">
              <w:rPr>
                <w:sz w:val="16"/>
                <w:szCs w:val="16"/>
                <w:lang w:eastAsia="fr-FR"/>
              </w:rPr>
              <w:t>.</w:t>
            </w:r>
          </w:p>
        </w:tc>
        <w:tc>
          <w:tcPr>
            <w:tcW w:w="1338"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rPr>
                <w:sz w:val="16"/>
                <w:szCs w:val="16"/>
                <w:lang w:eastAsia="fr-FR"/>
              </w:rPr>
            </w:pPr>
            <w:r w:rsidRPr="0093145A">
              <w:rPr>
                <w:sz w:val="16"/>
                <w:szCs w:val="16"/>
                <w:lang w:eastAsia="fr-FR"/>
              </w:rPr>
              <w:t xml:space="preserve">all areas </w:t>
            </w:r>
          </w:p>
        </w:tc>
        <w:tc>
          <w:tcPr>
            <w:tcW w:w="990"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jc w:val="center"/>
              <w:rPr>
                <w:sz w:val="16"/>
                <w:szCs w:val="16"/>
                <w:lang w:eastAsia="fr-FR"/>
              </w:rPr>
            </w:pPr>
            <w:r w:rsidRPr="0093145A">
              <w:rPr>
                <w:sz w:val="16"/>
                <w:szCs w:val="16"/>
                <w:lang w:eastAsia="fr-FR"/>
              </w:rPr>
              <w:t>G1</w:t>
            </w:r>
          </w:p>
        </w:tc>
        <w:tc>
          <w:tcPr>
            <w:tcW w:w="101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83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r w:rsidRPr="0093145A">
              <w:rPr>
                <w:sz w:val="16"/>
                <w:szCs w:val="16"/>
                <w:lang w:eastAsia="fr-FR"/>
              </w:rPr>
              <w:t>T</w:t>
            </w:r>
          </w:p>
        </w:tc>
        <w:tc>
          <w:tcPr>
            <w:tcW w:w="478"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r w:rsidRPr="0093145A">
              <w:rPr>
                <w:sz w:val="16"/>
                <w:szCs w:val="16"/>
                <w:lang w:eastAsia="fr-FR"/>
              </w:rPr>
              <w:t>T</w:t>
            </w: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r w:rsidRPr="0093145A">
              <w:rPr>
                <w:sz w:val="16"/>
                <w:szCs w:val="16"/>
                <w:lang w:eastAsia="fr-FR"/>
              </w:rPr>
              <w:t>T</w:t>
            </w: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r>
      <w:tr w:rsidR="002E2A9D" w:rsidRPr="0093145A" w:rsidTr="00EA47A1">
        <w:trPr>
          <w:trHeight w:val="300"/>
        </w:trPr>
        <w:tc>
          <w:tcPr>
            <w:tcW w:w="1672" w:type="dxa"/>
            <w:tcBorders>
              <w:top w:val="nil"/>
              <w:left w:val="single" w:sz="4" w:space="0" w:color="auto"/>
              <w:bottom w:val="single" w:sz="4" w:space="0" w:color="auto"/>
              <w:right w:val="single" w:sz="4" w:space="0" w:color="auto"/>
            </w:tcBorders>
            <w:shd w:val="clear" w:color="auto" w:fill="FFFFFF"/>
            <w:vAlign w:val="center"/>
          </w:tcPr>
          <w:p w:rsidR="002E2A9D" w:rsidRPr="0093145A" w:rsidRDefault="002E2A9D" w:rsidP="00EA47A1">
            <w:pPr>
              <w:pStyle w:val="PlainText"/>
              <w:rPr>
                <w:sz w:val="16"/>
                <w:szCs w:val="16"/>
                <w:lang w:eastAsia="fr-FR"/>
              </w:rPr>
            </w:pPr>
            <w:r w:rsidRPr="0093145A">
              <w:rPr>
                <w:sz w:val="16"/>
                <w:szCs w:val="16"/>
                <w:lang w:eastAsia="fr-FR"/>
              </w:rPr>
              <w:t>Common octopus</w:t>
            </w:r>
          </w:p>
        </w:tc>
        <w:tc>
          <w:tcPr>
            <w:tcW w:w="2030"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rPr>
                <w:i/>
                <w:iCs/>
                <w:sz w:val="16"/>
                <w:szCs w:val="16"/>
                <w:lang w:eastAsia="fr-FR"/>
              </w:rPr>
            </w:pPr>
            <w:r w:rsidRPr="0093145A">
              <w:rPr>
                <w:i/>
                <w:iCs/>
                <w:sz w:val="16"/>
                <w:szCs w:val="16"/>
                <w:lang w:eastAsia="fr-FR"/>
              </w:rPr>
              <w:t xml:space="preserve">Octopus vulgaris </w:t>
            </w:r>
          </w:p>
        </w:tc>
        <w:tc>
          <w:tcPr>
            <w:tcW w:w="1338"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rPr>
                <w:sz w:val="16"/>
                <w:szCs w:val="16"/>
                <w:lang w:eastAsia="fr-FR"/>
              </w:rPr>
            </w:pPr>
            <w:r w:rsidRPr="0093145A">
              <w:rPr>
                <w:sz w:val="16"/>
                <w:szCs w:val="16"/>
                <w:lang w:eastAsia="fr-FR"/>
              </w:rPr>
              <w:t xml:space="preserve">all areas </w:t>
            </w:r>
          </w:p>
        </w:tc>
        <w:tc>
          <w:tcPr>
            <w:tcW w:w="990"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jc w:val="center"/>
              <w:rPr>
                <w:sz w:val="16"/>
                <w:szCs w:val="16"/>
                <w:lang w:eastAsia="fr-FR"/>
              </w:rPr>
            </w:pPr>
            <w:r w:rsidRPr="0093145A">
              <w:rPr>
                <w:sz w:val="16"/>
                <w:szCs w:val="16"/>
                <w:lang w:eastAsia="fr-FR"/>
              </w:rPr>
              <w:t>G1</w:t>
            </w:r>
          </w:p>
        </w:tc>
        <w:tc>
          <w:tcPr>
            <w:tcW w:w="101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83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r w:rsidRPr="0093145A">
              <w:rPr>
                <w:sz w:val="16"/>
                <w:szCs w:val="16"/>
                <w:lang w:eastAsia="fr-FR"/>
              </w:rPr>
              <w:t>T</w:t>
            </w:r>
          </w:p>
        </w:tc>
        <w:tc>
          <w:tcPr>
            <w:tcW w:w="478"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r w:rsidRPr="0093145A">
              <w:rPr>
                <w:sz w:val="16"/>
                <w:szCs w:val="16"/>
                <w:lang w:eastAsia="fr-FR"/>
              </w:rPr>
              <w:t>T</w:t>
            </w: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r w:rsidRPr="0093145A">
              <w:rPr>
                <w:sz w:val="16"/>
                <w:szCs w:val="16"/>
                <w:lang w:eastAsia="fr-FR"/>
              </w:rPr>
              <w:t>T</w:t>
            </w: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r>
      <w:tr w:rsidR="002E2A9D" w:rsidRPr="0093145A" w:rsidTr="00EA47A1">
        <w:trPr>
          <w:trHeight w:val="300"/>
        </w:trPr>
        <w:tc>
          <w:tcPr>
            <w:tcW w:w="1672" w:type="dxa"/>
            <w:tcBorders>
              <w:top w:val="nil"/>
              <w:left w:val="single" w:sz="4" w:space="0" w:color="auto"/>
              <w:bottom w:val="single" w:sz="4" w:space="0" w:color="auto"/>
              <w:right w:val="single" w:sz="4" w:space="0" w:color="auto"/>
            </w:tcBorders>
            <w:shd w:val="clear" w:color="auto" w:fill="FFFFFF"/>
            <w:vAlign w:val="center"/>
          </w:tcPr>
          <w:p w:rsidR="002E2A9D" w:rsidRPr="0093145A" w:rsidRDefault="002E2A9D" w:rsidP="00EA47A1">
            <w:pPr>
              <w:pStyle w:val="PlainText"/>
              <w:rPr>
                <w:sz w:val="16"/>
                <w:szCs w:val="16"/>
                <w:lang w:eastAsia="fr-FR"/>
              </w:rPr>
            </w:pPr>
            <w:r w:rsidRPr="0093145A">
              <w:rPr>
                <w:sz w:val="16"/>
                <w:szCs w:val="16"/>
                <w:lang w:eastAsia="fr-FR"/>
              </w:rPr>
              <w:t>Deepwater rose shrimp</w:t>
            </w:r>
          </w:p>
        </w:tc>
        <w:tc>
          <w:tcPr>
            <w:tcW w:w="2030"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rPr>
                <w:i/>
                <w:iCs/>
                <w:sz w:val="16"/>
                <w:szCs w:val="16"/>
                <w:lang w:eastAsia="fr-FR"/>
              </w:rPr>
            </w:pPr>
            <w:r w:rsidRPr="0093145A">
              <w:rPr>
                <w:i/>
                <w:iCs/>
                <w:sz w:val="16"/>
                <w:szCs w:val="16"/>
                <w:lang w:eastAsia="fr-FR"/>
              </w:rPr>
              <w:t xml:space="preserve">Parapenaeus longirostris </w:t>
            </w:r>
          </w:p>
        </w:tc>
        <w:tc>
          <w:tcPr>
            <w:tcW w:w="1338"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rPr>
                <w:sz w:val="16"/>
                <w:szCs w:val="16"/>
                <w:lang w:eastAsia="fr-FR"/>
              </w:rPr>
            </w:pPr>
            <w:r w:rsidRPr="0093145A">
              <w:rPr>
                <w:sz w:val="16"/>
                <w:szCs w:val="16"/>
                <w:lang w:eastAsia="fr-FR"/>
              </w:rPr>
              <w:t xml:space="preserve">all areas </w:t>
            </w:r>
          </w:p>
        </w:tc>
        <w:tc>
          <w:tcPr>
            <w:tcW w:w="990"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jc w:val="center"/>
              <w:rPr>
                <w:sz w:val="16"/>
                <w:szCs w:val="16"/>
                <w:lang w:eastAsia="fr-FR"/>
              </w:rPr>
            </w:pPr>
            <w:r w:rsidRPr="0093145A">
              <w:rPr>
                <w:sz w:val="16"/>
                <w:szCs w:val="16"/>
                <w:lang w:eastAsia="fr-FR"/>
              </w:rPr>
              <w:t>G1</w:t>
            </w:r>
          </w:p>
        </w:tc>
        <w:tc>
          <w:tcPr>
            <w:tcW w:w="101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83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r w:rsidRPr="0093145A">
              <w:rPr>
                <w:sz w:val="16"/>
                <w:szCs w:val="16"/>
                <w:lang w:eastAsia="fr-FR"/>
              </w:rPr>
              <w:t>T</w:t>
            </w:r>
          </w:p>
        </w:tc>
        <w:tc>
          <w:tcPr>
            <w:tcW w:w="478"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r w:rsidRPr="0093145A">
              <w:rPr>
                <w:sz w:val="16"/>
                <w:szCs w:val="16"/>
                <w:lang w:eastAsia="fr-FR"/>
              </w:rPr>
              <w:t>T</w:t>
            </w: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r w:rsidRPr="0093145A">
              <w:rPr>
                <w:sz w:val="16"/>
                <w:szCs w:val="16"/>
                <w:lang w:eastAsia="fr-FR"/>
              </w:rPr>
              <w:t>T</w:t>
            </w: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r>
      <w:tr w:rsidR="002E2A9D" w:rsidRPr="0093145A" w:rsidTr="00EA47A1">
        <w:trPr>
          <w:trHeight w:val="300"/>
        </w:trPr>
        <w:tc>
          <w:tcPr>
            <w:tcW w:w="1672" w:type="dxa"/>
            <w:tcBorders>
              <w:top w:val="nil"/>
              <w:left w:val="single" w:sz="4" w:space="0" w:color="auto"/>
              <w:bottom w:val="single" w:sz="4" w:space="0" w:color="auto"/>
              <w:right w:val="single" w:sz="4" w:space="0" w:color="auto"/>
            </w:tcBorders>
            <w:shd w:val="clear" w:color="auto" w:fill="FFFFFF"/>
            <w:vAlign w:val="center"/>
          </w:tcPr>
          <w:p w:rsidR="002E2A9D" w:rsidRPr="0093145A" w:rsidRDefault="002E2A9D" w:rsidP="00EA47A1">
            <w:pPr>
              <w:pStyle w:val="PlainText"/>
              <w:rPr>
                <w:sz w:val="16"/>
                <w:szCs w:val="16"/>
                <w:lang w:eastAsia="fr-FR"/>
              </w:rPr>
            </w:pPr>
            <w:r w:rsidRPr="0093145A">
              <w:rPr>
                <w:sz w:val="16"/>
                <w:szCs w:val="16"/>
                <w:lang w:eastAsia="fr-FR"/>
              </w:rPr>
              <w:t>Smalltooth sawfish</w:t>
            </w:r>
          </w:p>
        </w:tc>
        <w:tc>
          <w:tcPr>
            <w:tcW w:w="2030"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rPr>
                <w:i/>
                <w:iCs/>
                <w:sz w:val="16"/>
                <w:szCs w:val="16"/>
                <w:lang w:eastAsia="fr-FR"/>
              </w:rPr>
            </w:pPr>
            <w:r w:rsidRPr="0093145A">
              <w:rPr>
                <w:i/>
                <w:iCs/>
                <w:sz w:val="16"/>
                <w:szCs w:val="16"/>
                <w:lang w:eastAsia="fr-FR"/>
              </w:rPr>
              <w:t>Pristis pectinata</w:t>
            </w:r>
          </w:p>
        </w:tc>
        <w:tc>
          <w:tcPr>
            <w:tcW w:w="1338"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rPr>
                <w:sz w:val="16"/>
                <w:szCs w:val="16"/>
                <w:lang w:eastAsia="fr-FR"/>
              </w:rPr>
            </w:pPr>
            <w:r w:rsidRPr="0093145A">
              <w:rPr>
                <w:sz w:val="16"/>
                <w:szCs w:val="16"/>
                <w:lang w:eastAsia="fr-FR"/>
              </w:rPr>
              <w:t>all areas</w:t>
            </w:r>
          </w:p>
        </w:tc>
        <w:tc>
          <w:tcPr>
            <w:tcW w:w="990"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jc w:val="center"/>
              <w:rPr>
                <w:sz w:val="16"/>
                <w:szCs w:val="16"/>
                <w:lang w:eastAsia="fr-FR"/>
              </w:rPr>
            </w:pPr>
            <w:r w:rsidRPr="0093145A">
              <w:rPr>
                <w:sz w:val="16"/>
                <w:szCs w:val="16"/>
                <w:lang w:eastAsia="fr-FR"/>
              </w:rPr>
              <w:t>G1</w:t>
            </w:r>
          </w:p>
        </w:tc>
        <w:tc>
          <w:tcPr>
            <w:tcW w:w="101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83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478"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r>
      <w:tr w:rsidR="002E2A9D" w:rsidRPr="0093145A" w:rsidTr="00EA47A1">
        <w:trPr>
          <w:trHeight w:val="300"/>
        </w:trPr>
        <w:tc>
          <w:tcPr>
            <w:tcW w:w="1672" w:type="dxa"/>
            <w:tcBorders>
              <w:top w:val="nil"/>
              <w:left w:val="single" w:sz="4" w:space="0" w:color="auto"/>
              <w:bottom w:val="single" w:sz="4" w:space="0" w:color="auto"/>
              <w:right w:val="single" w:sz="4" w:space="0" w:color="auto"/>
            </w:tcBorders>
            <w:shd w:val="clear" w:color="auto" w:fill="FFFFFF"/>
            <w:vAlign w:val="center"/>
          </w:tcPr>
          <w:p w:rsidR="002E2A9D" w:rsidRPr="0093145A" w:rsidRDefault="002E2A9D" w:rsidP="00EA47A1">
            <w:pPr>
              <w:pStyle w:val="PlainText"/>
              <w:rPr>
                <w:sz w:val="16"/>
                <w:szCs w:val="16"/>
                <w:lang w:eastAsia="fr-FR"/>
              </w:rPr>
            </w:pPr>
            <w:r w:rsidRPr="0093145A">
              <w:rPr>
                <w:sz w:val="16"/>
                <w:szCs w:val="16"/>
                <w:lang w:eastAsia="fr-FR"/>
              </w:rPr>
              <w:t>Common sawfish</w:t>
            </w:r>
          </w:p>
        </w:tc>
        <w:tc>
          <w:tcPr>
            <w:tcW w:w="2030"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rPr>
                <w:i/>
                <w:iCs/>
                <w:sz w:val="16"/>
                <w:szCs w:val="16"/>
                <w:lang w:eastAsia="fr-FR"/>
              </w:rPr>
            </w:pPr>
            <w:r w:rsidRPr="0093145A">
              <w:rPr>
                <w:i/>
                <w:iCs/>
                <w:sz w:val="16"/>
                <w:szCs w:val="16"/>
                <w:lang w:eastAsia="fr-FR"/>
              </w:rPr>
              <w:t>Pristis pristis</w:t>
            </w:r>
          </w:p>
        </w:tc>
        <w:tc>
          <w:tcPr>
            <w:tcW w:w="1338"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rPr>
                <w:sz w:val="16"/>
                <w:szCs w:val="16"/>
                <w:lang w:eastAsia="fr-FR"/>
              </w:rPr>
            </w:pPr>
            <w:r w:rsidRPr="0093145A">
              <w:rPr>
                <w:sz w:val="16"/>
                <w:szCs w:val="16"/>
                <w:lang w:eastAsia="fr-FR"/>
              </w:rPr>
              <w:t>all areas</w:t>
            </w:r>
          </w:p>
        </w:tc>
        <w:tc>
          <w:tcPr>
            <w:tcW w:w="990"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jc w:val="center"/>
              <w:rPr>
                <w:sz w:val="16"/>
                <w:szCs w:val="16"/>
                <w:lang w:eastAsia="fr-FR"/>
              </w:rPr>
            </w:pPr>
            <w:r w:rsidRPr="0093145A">
              <w:rPr>
                <w:sz w:val="16"/>
                <w:szCs w:val="16"/>
                <w:lang w:eastAsia="fr-FR"/>
              </w:rPr>
              <w:t>G1</w:t>
            </w:r>
          </w:p>
        </w:tc>
        <w:tc>
          <w:tcPr>
            <w:tcW w:w="101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83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478"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r>
      <w:tr w:rsidR="002E2A9D" w:rsidRPr="0093145A" w:rsidTr="00EA47A1">
        <w:trPr>
          <w:trHeight w:val="300"/>
        </w:trPr>
        <w:tc>
          <w:tcPr>
            <w:tcW w:w="1672" w:type="dxa"/>
            <w:tcBorders>
              <w:top w:val="nil"/>
              <w:left w:val="single" w:sz="4" w:space="0" w:color="auto"/>
              <w:bottom w:val="single" w:sz="4" w:space="0" w:color="auto"/>
              <w:right w:val="single" w:sz="4" w:space="0" w:color="auto"/>
            </w:tcBorders>
            <w:shd w:val="clear" w:color="auto" w:fill="FFFFFF"/>
            <w:vAlign w:val="center"/>
          </w:tcPr>
          <w:p w:rsidR="002E2A9D" w:rsidRPr="0093145A" w:rsidRDefault="002E2A9D" w:rsidP="00EA47A1">
            <w:pPr>
              <w:pStyle w:val="PlainText"/>
              <w:rPr>
                <w:sz w:val="16"/>
                <w:szCs w:val="16"/>
                <w:lang w:eastAsia="fr-FR"/>
              </w:rPr>
            </w:pPr>
            <w:r w:rsidRPr="0093145A">
              <w:rPr>
                <w:sz w:val="16"/>
                <w:szCs w:val="16"/>
                <w:lang w:eastAsia="fr-FR"/>
              </w:rPr>
              <w:t>Blue stingray</w:t>
            </w:r>
          </w:p>
        </w:tc>
        <w:tc>
          <w:tcPr>
            <w:tcW w:w="2030"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rPr>
                <w:i/>
                <w:iCs/>
                <w:sz w:val="16"/>
                <w:szCs w:val="16"/>
                <w:lang w:eastAsia="fr-FR"/>
              </w:rPr>
            </w:pPr>
            <w:r w:rsidRPr="0093145A">
              <w:rPr>
                <w:i/>
                <w:iCs/>
                <w:sz w:val="16"/>
                <w:szCs w:val="16"/>
                <w:lang w:eastAsia="fr-FR"/>
              </w:rPr>
              <w:t>Pteroplatytrygon violacea</w:t>
            </w:r>
          </w:p>
        </w:tc>
        <w:tc>
          <w:tcPr>
            <w:tcW w:w="1338"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rPr>
                <w:sz w:val="16"/>
                <w:szCs w:val="16"/>
                <w:lang w:eastAsia="fr-FR"/>
              </w:rPr>
            </w:pPr>
            <w:r w:rsidRPr="0093145A">
              <w:rPr>
                <w:sz w:val="16"/>
                <w:szCs w:val="16"/>
                <w:lang w:eastAsia="fr-FR"/>
              </w:rPr>
              <w:t>all areas</w:t>
            </w:r>
          </w:p>
        </w:tc>
        <w:tc>
          <w:tcPr>
            <w:tcW w:w="990"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jc w:val="center"/>
              <w:rPr>
                <w:sz w:val="16"/>
                <w:szCs w:val="16"/>
                <w:lang w:eastAsia="fr-FR"/>
              </w:rPr>
            </w:pPr>
            <w:r w:rsidRPr="0093145A">
              <w:rPr>
                <w:sz w:val="16"/>
                <w:szCs w:val="16"/>
                <w:lang w:eastAsia="fr-FR"/>
              </w:rPr>
              <w:t>G1</w:t>
            </w:r>
          </w:p>
        </w:tc>
        <w:tc>
          <w:tcPr>
            <w:tcW w:w="101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83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478"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r>
      <w:tr w:rsidR="002E2A9D" w:rsidRPr="0093145A" w:rsidTr="00EA47A1">
        <w:trPr>
          <w:trHeight w:val="300"/>
        </w:trPr>
        <w:tc>
          <w:tcPr>
            <w:tcW w:w="1672" w:type="dxa"/>
            <w:tcBorders>
              <w:top w:val="nil"/>
              <w:left w:val="single" w:sz="4" w:space="0" w:color="auto"/>
              <w:bottom w:val="single" w:sz="4" w:space="0" w:color="auto"/>
              <w:right w:val="single" w:sz="4" w:space="0" w:color="auto"/>
            </w:tcBorders>
            <w:shd w:val="clear" w:color="auto" w:fill="FFFFFF"/>
            <w:vAlign w:val="center"/>
          </w:tcPr>
          <w:p w:rsidR="002E2A9D" w:rsidRPr="0093145A" w:rsidRDefault="002E2A9D" w:rsidP="00EA47A1">
            <w:pPr>
              <w:pStyle w:val="PlainText"/>
              <w:rPr>
                <w:sz w:val="16"/>
                <w:szCs w:val="16"/>
                <w:lang w:eastAsia="fr-FR"/>
              </w:rPr>
            </w:pPr>
            <w:r w:rsidRPr="0093145A">
              <w:rPr>
                <w:sz w:val="16"/>
                <w:szCs w:val="16"/>
                <w:lang w:eastAsia="fr-FR"/>
              </w:rPr>
              <w:t>Other rays and skates</w:t>
            </w:r>
          </w:p>
        </w:tc>
        <w:tc>
          <w:tcPr>
            <w:tcW w:w="2030"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rPr>
                <w:i/>
                <w:iCs/>
                <w:sz w:val="16"/>
                <w:szCs w:val="16"/>
                <w:lang w:eastAsia="fr-FR"/>
              </w:rPr>
            </w:pPr>
            <w:r w:rsidRPr="0093145A">
              <w:rPr>
                <w:i/>
                <w:iCs/>
                <w:sz w:val="16"/>
                <w:szCs w:val="16"/>
                <w:lang w:eastAsia="fr-FR"/>
              </w:rPr>
              <w:t>Rajidae (d)</w:t>
            </w:r>
          </w:p>
        </w:tc>
        <w:tc>
          <w:tcPr>
            <w:tcW w:w="1338"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rPr>
                <w:sz w:val="16"/>
                <w:szCs w:val="16"/>
                <w:lang w:eastAsia="fr-FR"/>
              </w:rPr>
            </w:pPr>
            <w:r w:rsidRPr="0093145A">
              <w:rPr>
                <w:sz w:val="16"/>
                <w:szCs w:val="16"/>
                <w:lang w:eastAsia="fr-FR"/>
              </w:rPr>
              <w:t>all areas</w:t>
            </w:r>
          </w:p>
        </w:tc>
        <w:tc>
          <w:tcPr>
            <w:tcW w:w="990"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jc w:val="center"/>
              <w:rPr>
                <w:sz w:val="16"/>
                <w:szCs w:val="16"/>
                <w:lang w:eastAsia="fr-FR"/>
              </w:rPr>
            </w:pPr>
            <w:r w:rsidRPr="0093145A">
              <w:rPr>
                <w:sz w:val="16"/>
                <w:szCs w:val="16"/>
                <w:lang w:eastAsia="fr-FR"/>
              </w:rPr>
              <w:t>G1</w:t>
            </w:r>
          </w:p>
        </w:tc>
        <w:tc>
          <w:tcPr>
            <w:tcW w:w="101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83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478"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r>
      <w:tr w:rsidR="002E2A9D" w:rsidRPr="0093145A" w:rsidTr="00EA47A1">
        <w:trPr>
          <w:trHeight w:val="300"/>
        </w:trPr>
        <w:tc>
          <w:tcPr>
            <w:tcW w:w="1672" w:type="dxa"/>
            <w:tcBorders>
              <w:top w:val="nil"/>
              <w:left w:val="single" w:sz="4" w:space="0" w:color="auto"/>
              <w:bottom w:val="single" w:sz="4" w:space="0" w:color="auto"/>
              <w:right w:val="single" w:sz="4" w:space="0" w:color="auto"/>
            </w:tcBorders>
            <w:shd w:val="clear" w:color="auto" w:fill="FFFFFF"/>
            <w:vAlign w:val="center"/>
          </w:tcPr>
          <w:p w:rsidR="002E2A9D" w:rsidRPr="0093145A" w:rsidRDefault="002E2A9D" w:rsidP="00EA47A1">
            <w:pPr>
              <w:pStyle w:val="PlainText"/>
              <w:rPr>
                <w:sz w:val="16"/>
                <w:szCs w:val="16"/>
                <w:lang w:eastAsia="fr-FR"/>
              </w:rPr>
            </w:pPr>
            <w:r w:rsidRPr="0093145A">
              <w:rPr>
                <w:sz w:val="16"/>
                <w:szCs w:val="16"/>
                <w:lang w:eastAsia="fr-FR"/>
              </w:rPr>
              <w:t>Blackchin guitarfish</w:t>
            </w:r>
          </w:p>
        </w:tc>
        <w:tc>
          <w:tcPr>
            <w:tcW w:w="2030"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rPr>
                <w:i/>
                <w:iCs/>
                <w:sz w:val="16"/>
                <w:szCs w:val="16"/>
                <w:lang w:eastAsia="fr-FR"/>
              </w:rPr>
            </w:pPr>
            <w:r w:rsidRPr="0093145A">
              <w:rPr>
                <w:i/>
                <w:iCs/>
                <w:sz w:val="16"/>
                <w:szCs w:val="16"/>
                <w:lang w:eastAsia="fr-FR"/>
              </w:rPr>
              <w:t>Rhinobatos cemiculus</w:t>
            </w:r>
          </w:p>
        </w:tc>
        <w:tc>
          <w:tcPr>
            <w:tcW w:w="1338"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rPr>
                <w:sz w:val="16"/>
                <w:szCs w:val="16"/>
                <w:lang w:eastAsia="fr-FR"/>
              </w:rPr>
            </w:pPr>
            <w:r w:rsidRPr="0093145A">
              <w:rPr>
                <w:sz w:val="16"/>
                <w:szCs w:val="16"/>
                <w:lang w:eastAsia="fr-FR"/>
              </w:rPr>
              <w:t>all areas</w:t>
            </w:r>
          </w:p>
        </w:tc>
        <w:tc>
          <w:tcPr>
            <w:tcW w:w="990"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jc w:val="center"/>
              <w:rPr>
                <w:sz w:val="16"/>
                <w:szCs w:val="16"/>
                <w:lang w:eastAsia="fr-FR"/>
              </w:rPr>
            </w:pPr>
            <w:r w:rsidRPr="0093145A">
              <w:rPr>
                <w:sz w:val="16"/>
                <w:szCs w:val="16"/>
                <w:lang w:eastAsia="fr-FR"/>
              </w:rPr>
              <w:t>G1</w:t>
            </w:r>
          </w:p>
        </w:tc>
        <w:tc>
          <w:tcPr>
            <w:tcW w:w="101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83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478"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r>
      <w:tr w:rsidR="002E2A9D" w:rsidRPr="0093145A" w:rsidTr="00EA47A1">
        <w:trPr>
          <w:trHeight w:val="300"/>
        </w:trPr>
        <w:tc>
          <w:tcPr>
            <w:tcW w:w="1672" w:type="dxa"/>
            <w:tcBorders>
              <w:top w:val="nil"/>
              <w:left w:val="single" w:sz="4" w:space="0" w:color="auto"/>
              <w:bottom w:val="single" w:sz="4" w:space="0" w:color="auto"/>
              <w:right w:val="single" w:sz="4" w:space="0" w:color="auto"/>
            </w:tcBorders>
            <w:shd w:val="clear" w:color="auto" w:fill="FFFFFF"/>
            <w:vAlign w:val="center"/>
          </w:tcPr>
          <w:p w:rsidR="002E2A9D" w:rsidRPr="0093145A" w:rsidRDefault="002E2A9D" w:rsidP="00EA47A1">
            <w:pPr>
              <w:pStyle w:val="PlainText"/>
              <w:rPr>
                <w:sz w:val="16"/>
                <w:szCs w:val="16"/>
                <w:lang w:eastAsia="fr-FR"/>
              </w:rPr>
            </w:pPr>
            <w:r w:rsidRPr="0093145A">
              <w:rPr>
                <w:sz w:val="16"/>
                <w:szCs w:val="16"/>
                <w:lang w:eastAsia="fr-FR"/>
              </w:rPr>
              <w:t>Common guitarfish</w:t>
            </w:r>
          </w:p>
        </w:tc>
        <w:tc>
          <w:tcPr>
            <w:tcW w:w="2030"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rPr>
                <w:i/>
                <w:iCs/>
                <w:sz w:val="16"/>
                <w:szCs w:val="16"/>
                <w:lang w:eastAsia="fr-FR"/>
              </w:rPr>
            </w:pPr>
            <w:r w:rsidRPr="0093145A">
              <w:rPr>
                <w:i/>
                <w:iCs/>
                <w:sz w:val="16"/>
                <w:szCs w:val="16"/>
                <w:lang w:eastAsia="fr-FR"/>
              </w:rPr>
              <w:t>Rhinobatos rhinobatos</w:t>
            </w:r>
          </w:p>
        </w:tc>
        <w:tc>
          <w:tcPr>
            <w:tcW w:w="1338"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rPr>
                <w:sz w:val="16"/>
                <w:szCs w:val="16"/>
                <w:lang w:eastAsia="fr-FR"/>
              </w:rPr>
            </w:pPr>
            <w:r w:rsidRPr="0093145A">
              <w:rPr>
                <w:sz w:val="16"/>
                <w:szCs w:val="16"/>
                <w:lang w:eastAsia="fr-FR"/>
              </w:rPr>
              <w:t>all areas</w:t>
            </w:r>
          </w:p>
        </w:tc>
        <w:tc>
          <w:tcPr>
            <w:tcW w:w="990"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jc w:val="center"/>
              <w:rPr>
                <w:sz w:val="16"/>
                <w:szCs w:val="16"/>
                <w:lang w:eastAsia="fr-FR"/>
              </w:rPr>
            </w:pPr>
            <w:r w:rsidRPr="0093145A">
              <w:rPr>
                <w:sz w:val="16"/>
                <w:szCs w:val="16"/>
                <w:lang w:eastAsia="fr-FR"/>
              </w:rPr>
              <w:t>G1</w:t>
            </w:r>
          </w:p>
        </w:tc>
        <w:tc>
          <w:tcPr>
            <w:tcW w:w="101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83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478"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r>
      <w:tr w:rsidR="002E2A9D" w:rsidRPr="0093145A" w:rsidTr="00EA47A1">
        <w:trPr>
          <w:trHeight w:val="300"/>
        </w:trPr>
        <w:tc>
          <w:tcPr>
            <w:tcW w:w="1672" w:type="dxa"/>
            <w:tcBorders>
              <w:top w:val="nil"/>
              <w:left w:val="single" w:sz="4" w:space="0" w:color="auto"/>
              <w:bottom w:val="single" w:sz="4" w:space="0" w:color="auto"/>
              <w:right w:val="single" w:sz="4" w:space="0" w:color="auto"/>
            </w:tcBorders>
            <w:shd w:val="clear" w:color="auto" w:fill="FFFFFF"/>
            <w:vAlign w:val="center"/>
          </w:tcPr>
          <w:p w:rsidR="002E2A9D" w:rsidRPr="0093145A" w:rsidRDefault="002E2A9D" w:rsidP="00EA47A1">
            <w:pPr>
              <w:pStyle w:val="PlainText"/>
              <w:rPr>
                <w:sz w:val="16"/>
                <w:szCs w:val="16"/>
                <w:lang w:eastAsia="fr-FR"/>
              </w:rPr>
            </w:pPr>
            <w:r w:rsidRPr="0093145A">
              <w:rPr>
                <w:sz w:val="16"/>
                <w:szCs w:val="16"/>
                <w:lang w:eastAsia="fr-FR"/>
              </w:rPr>
              <w:t xml:space="preserve">Sardine </w:t>
            </w:r>
          </w:p>
        </w:tc>
        <w:tc>
          <w:tcPr>
            <w:tcW w:w="2030"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rPr>
                <w:i/>
                <w:iCs/>
                <w:sz w:val="16"/>
                <w:szCs w:val="16"/>
                <w:lang w:eastAsia="fr-FR"/>
              </w:rPr>
            </w:pPr>
            <w:r w:rsidRPr="0093145A">
              <w:rPr>
                <w:i/>
                <w:iCs/>
                <w:sz w:val="16"/>
                <w:szCs w:val="16"/>
                <w:lang w:eastAsia="fr-FR"/>
              </w:rPr>
              <w:t xml:space="preserve">Sardina pilchardus </w:t>
            </w:r>
          </w:p>
        </w:tc>
        <w:tc>
          <w:tcPr>
            <w:tcW w:w="1338"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rPr>
                <w:sz w:val="16"/>
                <w:szCs w:val="16"/>
                <w:lang w:eastAsia="fr-FR"/>
              </w:rPr>
            </w:pPr>
            <w:r w:rsidRPr="0093145A">
              <w:rPr>
                <w:sz w:val="16"/>
                <w:szCs w:val="16"/>
                <w:lang w:eastAsia="fr-FR"/>
              </w:rPr>
              <w:t xml:space="preserve">all areas </w:t>
            </w:r>
          </w:p>
        </w:tc>
        <w:tc>
          <w:tcPr>
            <w:tcW w:w="990"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jc w:val="center"/>
              <w:rPr>
                <w:sz w:val="16"/>
                <w:szCs w:val="16"/>
                <w:lang w:eastAsia="fr-FR"/>
              </w:rPr>
            </w:pPr>
            <w:r w:rsidRPr="0093145A">
              <w:rPr>
                <w:sz w:val="16"/>
                <w:szCs w:val="16"/>
                <w:lang w:eastAsia="fr-FR"/>
              </w:rPr>
              <w:t>G1</w:t>
            </w:r>
          </w:p>
        </w:tc>
        <w:tc>
          <w:tcPr>
            <w:tcW w:w="101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83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r w:rsidRPr="0093145A">
              <w:rPr>
                <w:sz w:val="16"/>
                <w:szCs w:val="16"/>
                <w:lang w:eastAsia="fr-FR"/>
              </w:rPr>
              <w:t>T</w:t>
            </w:r>
          </w:p>
        </w:tc>
        <w:tc>
          <w:tcPr>
            <w:tcW w:w="478"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r w:rsidRPr="0093145A">
              <w:rPr>
                <w:sz w:val="16"/>
                <w:szCs w:val="16"/>
                <w:lang w:eastAsia="fr-FR"/>
              </w:rPr>
              <w:t>T</w:t>
            </w: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r w:rsidRPr="0093145A">
              <w:rPr>
                <w:sz w:val="16"/>
                <w:szCs w:val="16"/>
                <w:lang w:eastAsia="fr-FR"/>
              </w:rPr>
              <w:t>T</w:t>
            </w: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r>
      <w:tr w:rsidR="002E2A9D" w:rsidRPr="0093145A" w:rsidTr="00EA47A1">
        <w:trPr>
          <w:trHeight w:val="300"/>
        </w:trPr>
        <w:tc>
          <w:tcPr>
            <w:tcW w:w="1672" w:type="dxa"/>
            <w:tcBorders>
              <w:top w:val="nil"/>
              <w:left w:val="single" w:sz="4" w:space="0" w:color="auto"/>
              <w:bottom w:val="single" w:sz="4" w:space="0" w:color="auto"/>
              <w:right w:val="single" w:sz="4" w:space="0" w:color="auto"/>
            </w:tcBorders>
            <w:shd w:val="clear" w:color="auto" w:fill="FFFFFF"/>
            <w:vAlign w:val="center"/>
          </w:tcPr>
          <w:p w:rsidR="002E2A9D" w:rsidRPr="0093145A" w:rsidRDefault="002E2A9D" w:rsidP="00EA47A1">
            <w:pPr>
              <w:pStyle w:val="PlainText"/>
              <w:rPr>
                <w:sz w:val="16"/>
                <w:szCs w:val="16"/>
                <w:lang w:eastAsia="fr-FR"/>
              </w:rPr>
            </w:pPr>
            <w:r w:rsidRPr="0093145A">
              <w:rPr>
                <w:sz w:val="16"/>
                <w:szCs w:val="16"/>
                <w:lang w:eastAsia="fr-FR"/>
              </w:rPr>
              <w:t>Round sardinella</w:t>
            </w:r>
          </w:p>
        </w:tc>
        <w:tc>
          <w:tcPr>
            <w:tcW w:w="2030"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rPr>
                <w:i/>
                <w:iCs/>
                <w:sz w:val="16"/>
                <w:szCs w:val="16"/>
                <w:lang w:eastAsia="fr-FR"/>
              </w:rPr>
            </w:pPr>
            <w:r w:rsidRPr="0093145A">
              <w:rPr>
                <w:i/>
                <w:iCs/>
                <w:sz w:val="16"/>
                <w:szCs w:val="16"/>
                <w:lang w:eastAsia="fr-FR"/>
              </w:rPr>
              <w:t xml:space="preserve">Sardinella aurita </w:t>
            </w:r>
          </w:p>
        </w:tc>
        <w:tc>
          <w:tcPr>
            <w:tcW w:w="1338"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rPr>
                <w:sz w:val="16"/>
                <w:szCs w:val="16"/>
                <w:lang w:eastAsia="fr-FR"/>
              </w:rPr>
            </w:pPr>
            <w:r w:rsidRPr="0093145A">
              <w:rPr>
                <w:sz w:val="16"/>
                <w:szCs w:val="16"/>
                <w:lang w:eastAsia="fr-FR"/>
              </w:rPr>
              <w:t xml:space="preserve">all areas </w:t>
            </w:r>
          </w:p>
        </w:tc>
        <w:tc>
          <w:tcPr>
            <w:tcW w:w="990"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jc w:val="center"/>
              <w:rPr>
                <w:sz w:val="16"/>
                <w:szCs w:val="16"/>
                <w:lang w:eastAsia="fr-FR"/>
              </w:rPr>
            </w:pPr>
            <w:r w:rsidRPr="0093145A">
              <w:rPr>
                <w:sz w:val="16"/>
                <w:szCs w:val="16"/>
                <w:lang w:eastAsia="fr-FR"/>
              </w:rPr>
              <w:t>G1</w:t>
            </w:r>
          </w:p>
        </w:tc>
        <w:tc>
          <w:tcPr>
            <w:tcW w:w="101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83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r w:rsidRPr="0093145A">
              <w:rPr>
                <w:sz w:val="16"/>
                <w:szCs w:val="16"/>
                <w:lang w:eastAsia="fr-FR"/>
              </w:rPr>
              <w:t>T</w:t>
            </w:r>
          </w:p>
        </w:tc>
        <w:tc>
          <w:tcPr>
            <w:tcW w:w="478"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r w:rsidRPr="0093145A">
              <w:rPr>
                <w:sz w:val="16"/>
                <w:szCs w:val="16"/>
                <w:lang w:eastAsia="fr-FR"/>
              </w:rPr>
              <w:t>T</w:t>
            </w: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r w:rsidRPr="0093145A">
              <w:rPr>
                <w:sz w:val="16"/>
                <w:szCs w:val="16"/>
                <w:lang w:eastAsia="fr-FR"/>
              </w:rPr>
              <w:t>T</w:t>
            </w: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r>
      <w:tr w:rsidR="002E2A9D" w:rsidRPr="0093145A" w:rsidTr="00EA47A1">
        <w:trPr>
          <w:trHeight w:val="300"/>
        </w:trPr>
        <w:tc>
          <w:tcPr>
            <w:tcW w:w="1672" w:type="dxa"/>
            <w:tcBorders>
              <w:top w:val="nil"/>
              <w:left w:val="single" w:sz="4" w:space="0" w:color="auto"/>
              <w:bottom w:val="single" w:sz="4" w:space="0" w:color="auto"/>
              <w:right w:val="single" w:sz="4" w:space="0" w:color="auto"/>
            </w:tcBorders>
            <w:shd w:val="clear" w:color="auto" w:fill="FFFFFF"/>
            <w:vAlign w:val="center"/>
          </w:tcPr>
          <w:p w:rsidR="002E2A9D" w:rsidRPr="0093145A" w:rsidRDefault="002E2A9D" w:rsidP="00EA47A1">
            <w:pPr>
              <w:pStyle w:val="PlainText"/>
              <w:rPr>
                <w:sz w:val="16"/>
                <w:szCs w:val="16"/>
                <w:lang w:eastAsia="fr-FR"/>
              </w:rPr>
            </w:pPr>
            <w:r w:rsidRPr="0093145A">
              <w:rPr>
                <w:sz w:val="16"/>
                <w:szCs w:val="16"/>
                <w:lang w:eastAsia="fr-FR"/>
              </w:rPr>
              <w:t>Short-body sardinella</w:t>
            </w:r>
          </w:p>
        </w:tc>
        <w:tc>
          <w:tcPr>
            <w:tcW w:w="2030"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rPr>
                <w:i/>
                <w:iCs/>
                <w:sz w:val="16"/>
                <w:szCs w:val="16"/>
                <w:lang w:eastAsia="fr-FR"/>
              </w:rPr>
            </w:pPr>
            <w:r w:rsidRPr="0093145A">
              <w:rPr>
                <w:i/>
                <w:iCs/>
                <w:sz w:val="16"/>
                <w:szCs w:val="16"/>
                <w:lang w:eastAsia="fr-FR"/>
              </w:rPr>
              <w:t xml:space="preserve">Sardinella maderensis </w:t>
            </w:r>
          </w:p>
        </w:tc>
        <w:tc>
          <w:tcPr>
            <w:tcW w:w="1338"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rPr>
                <w:sz w:val="16"/>
                <w:szCs w:val="16"/>
                <w:lang w:eastAsia="fr-FR"/>
              </w:rPr>
            </w:pPr>
            <w:r w:rsidRPr="0093145A">
              <w:rPr>
                <w:sz w:val="16"/>
                <w:szCs w:val="16"/>
                <w:lang w:eastAsia="fr-FR"/>
              </w:rPr>
              <w:t xml:space="preserve">all areas </w:t>
            </w:r>
          </w:p>
        </w:tc>
        <w:tc>
          <w:tcPr>
            <w:tcW w:w="990"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jc w:val="center"/>
              <w:rPr>
                <w:sz w:val="16"/>
                <w:szCs w:val="16"/>
                <w:lang w:eastAsia="fr-FR"/>
              </w:rPr>
            </w:pPr>
            <w:r w:rsidRPr="0093145A">
              <w:rPr>
                <w:sz w:val="16"/>
                <w:szCs w:val="16"/>
                <w:lang w:eastAsia="fr-FR"/>
              </w:rPr>
              <w:t>G1</w:t>
            </w:r>
          </w:p>
        </w:tc>
        <w:tc>
          <w:tcPr>
            <w:tcW w:w="101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83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r w:rsidRPr="0093145A">
              <w:rPr>
                <w:sz w:val="16"/>
                <w:szCs w:val="16"/>
                <w:lang w:eastAsia="fr-FR"/>
              </w:rPr>
              <w:t>T</w:t>
            </w:r>
          </w:p>
        </w:tc>
        <w:tc>
          <w:tcPr>
            <w:tcW w:w="478"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r w:rsidRPr="0093145A">
              <w:rPr>
                <w:sz w:val="16"/>
                <w:szCs w:val="16"/>
                <w:lang w:eastAsia="fr-FR"/>
              </w:rPr>
              <w:t>T</w:t>
            </w: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r w:rsidRPr="0093145A">
              <w:rPr>
                <w:sz w:val="16"/>
                <w:szCs w:val="16"/>
                <w:lang w:eastAsia="fr-FR"/>
              </w:rPr>
              <w:t>T</w:t>
            </w: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r>
      <w:tr w:rsidR="002E2A9D" w:rsidRPr="0093145A" w:rsidTr="00EA47A1">
        <w:trPr>
          <w:trHeight w:val="300"/>
        </w:trPr>
        <w:tc>
          <w:tcPr>
            <w:tcW w:w="1672" w:type="dxa"/>
            <w:tcBorders>
              <w:top w:val="nil"/>
              <w:left w:val="single" w:sz="4" w:space="0" w:color="auto"/>
              <w:bottom w:val="single" w:sz="4" w:space="0" w:color="auto"/>
              <w:right w:val="single" w:sz="4" w:space="0" w:color="auto"/>
            </w:tcBorders>
            <w:shd w:val="clear" w:color="auto" w:fill="FFFFFF"/>
            <w:vAlign w:val="center"/>
          </w:tcPr>
          <w:p w:rsidR="002E2A9D" w:rsidRPr="0093145A" w:rsidRDefault="002E2A9D" w:rsidP="00EA47A1">
            <w:pPr>
              <w:pStyle w:val="PlainText"/>
              <w:rPr>
                <w:sz w:val="16"/>
                <w:szCs w:val="16"/>
                <w:lang w:eastAsia="fr-FR"/>
              </w:rPr>
            </w:pPr>
            <w:r w:rsidRPr="0093145A">
              <w:rPr>
                <w:sz w:val="16"/>
                <w:szCs w:val="16"/>
                <w:lang w:eastAsia="fr-FR"/>
              </w:rPr>
              <w:t>Chub mackerel</w:t>
            </w:r>
          </w:p>
        </w:tc>
        <w:tc>
          <w:tcPr>
            <w:tcW w:w="2030"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rPr>
                <w:i/>
                <w:iCs/>
                <w:sz w:val="16"/>
                <w:szCs w:val="16"/>
                <w:lang w:eastAsia="fr-FR"/>
              </w:rPr>
            </w:pPr>
            <w:r w:rsidRPr="0093145A">
              <w:rPr>
                <w:i/>
                <w:iCs/>
                <w:sz w:val="16"/>
                <w:szCs w:val="16"/>
                <w:lang w:eastAsia="fr-FR"/>
              </w:rPr>
              <w:t xml:space="preserve">Scomber japonicus </w:t>
            </w:r>
          </w:p>
        </w:tc>
        <w:tc>
          <w:tcPr>
            <w:tcW w:w="1338"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rPr>
                <w:sz w:val="16"/>
                <w:szCs w:val="16"/>
                <w:lang w:eastAsia="fr-FR"/>
              </w:rPr>
            </w:pPr>
            <w:r w:rsidRPr="0093145A">
              <w:rPr>
                <w:sz w:val="16"/>
                <w:szCs w:val="16"/>
                <w:lang w:eastAsia="fr-FR"/>
              </w:rPr>
              <w:t>Madeira</w:t>
            </w:r>
          </w:p>
        </w:tc>
        <w:tc>
          <w:tcPr>
            <w:tcW w:w="990"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jc w:val="center"/>
              <w:rPr>
                <w:sz w:val="16"/>
                <w:szCs w:val="16"/>
                <w:lang w:eastAsia="fr-FR"/>
              </w:rPr>
            </w:pPr>
            <w:r w:rsidRPr="0093145A">
              <w:rPr>
                <w:sz w:val="16"/>
                <w:szCs w:val="16"/>
                <w:lang w:eastAsia="fr-FR"/>
              </w:rPr>
              <w:t>G1</w:t>
            </w:r>
          </w:p>
        </w:tc>
        <w:tc>
          <w:tcPr>
            <w:tcW w:w="101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83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478"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r>
      <w:tr w:rsidR="002E2A9D" w:rsidRPr="0093145A" w:rsidTr="00EA47A1">
        <w:trPr>
          <w:trHeight w:val="300"/>
        </w:trPr>
        <w:tc>
          <w:tcPr>
            <w:tcW w:w="1672" w:type="dxa"/>
            <w:tcBorders>
              <w:top w:val="nil"/>
              <w:left w:val="single" w:sz="4" w:space="0" w:color="auto"/>
              <w:bottom w:val="single" w:sz="4" w:space="0" w:color="auto"/>
              <w:right w:val="single" w:sz="4" w:space="0" w:color="auto"/>
            </w:tcBorders>
            <w:shd w:val="clear" w:color="auto" w:fill="FFFFFF"/>
            <w:vAlign w:val="center"/>
          </w:tcPr>
          <w:p w:rsidR="002E2A9D" w:rsidRPr="0093145A" w:rsidRDefault="002E2A9D" w:rsidP="00EA47A1">
            <w:pPr>
              <w:pStyle w:val="PlainText"/>
              <w:rPr>
                <w:sz w:val="16"/>
                <w:szCs w:val="16"/>
                <w:lang w:eastAsia="fr-FR"/>
              </w:rPr>
            </w:pPr>
            <w:r w:rsidRPr="0093145A">
              <w:rPr>
                <w:sz w:val="16"/>
                <w:szCs w:val="16"/>
                <w:lang w:eastAsia="fr-FR"/>
              </w:rPr>
              <w:t>Chub mackerel</w:t>
            </w:r>
          </w:p>
        </w:tc>
        <w:tc>
          <w:tcPr>
            <w:tcW w:w="2030"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rPr>
                <w:i/>
                <w:iCs/>
                <w:sz w:val="16"/>
                <w:szCs w:val="16"/>
                <w:lang w:eastAsia="fr-FR"/>
              </w:rPr>
            </w:pPr>
            <w:r w:rsidRPr="0093145A">
              <w:rPr>
                <w:i/>
                <w:iCs/>
                <w:sz w:val="16"/>
                <w:szCs w:val="16"/>
                <w:lang w:eastAsia="fr-FR"/>
              </w:rPr>
              <w:t xml:space="preserve">Scomber japonicus </w:t>
            </w:r>
          </w:p>
        </w:tc>
        <w:tc>
          <w:tcPr>
            <w:tcW w:w="1338"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rPr>
                <w:sz w:val="16"/>
                <w:szCs w:val="16"/>
                <w:lang w:eastAsia="fr-FR"/>
              </w:rPr>
            </w:pPr>
            <w:r w:rsidRPr="0093145A">
              <w:rPr>
                <w:sz w:val="16"/>
                <w:szCs w:val="16"/>
                <w:lang w:eastAsia="fr-FR"/>
              </w:rPr>
              <w:t>all areas except Madeira</w:t>
            </w:r>
          </w:p>
        </w:tc>
        <w:tc>
          <w:tcPr>
            <w:tcW w:w="990"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jc w:val="center"/>
              <w:rPr>
                <w:sz w:val="16"/>
                <w:szCs w:val="16"/>
                <w:lang w:eastAsia="fr-FR"/>
              </w:rPr>
            </w:pPr>
            <w:r w:rsidRPr="0093145A">
              <w:rPr>
                <w:sz w:val="16"/>
                <w:szCs w:val="16"/>
                <w:lang w:eastAsia="fr-FR"/>
              </w:rPr>
              <w:t>G1</w:t>
            </w:r>
          </w:p>
        </w:tc>
        <w:tc>
          <w:tcPr>
            <w:tcW w:w="101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83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r w:rsidRPr="0093145A">
              <w:rPr>
                <w:sz w:val="16"/>
                <w:szCs w:val="16"/>
                <w:lang w:eastAsia="fr-FR"/>
              </w:rPr>
              <w:t>T</w:t>
            </w:r>
          </w:p>
        </w:tc>
        <w:tc>
          <w:tcPr>
            <w:tcW w:w="478"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r w:rsidRPr="0093145A">
              <w:rPr>
                <w:sz w:val="16"/>
                <w:szCs w:val="16"/>
                <w:lang w:eastAsia="fr-FR"/>
              </w:rPr>
              <w:t>T</w:t>
            </w: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r w:rsidRPr="0093145A">
              <w:rPr>
                <w:sz w:val="16"/>
                <w:szCs w:val="16"/>
                <w:lang w:eastAsia="fr-FR"/>
              </w:rPr>
              <w:t>T</w:t>
            </w: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r>
      <w:tr w:rsidR="002E2A9D" w:rsidRPr="0093145A" w:rsidTr="00EA47A1">
        <w:trPr>
          <w:trHeight w:val="300"/>
        </w:trPr>
        <w:tc>
          <w:tcPr>
            <w:tcW w:w="1672" w:type="dxa"/>
            <w:tcBorders>
              <w:top w:val="nil"/>
              <w:left w:val="single" w:sz="4" w:space="0" w:color="auto"/>
              <w:bottom w:val="single" w:sz="4" w:space="0" w:color="auto"/>
              <w:right w:val="single" w:sz="4" w:space="0" w:color="auto"/>
            </w:tcBorders>
            <w:shd w:val="clear" w:color="auto" w:fill="FFFFFF"/>
            <w:vAlign w:val="center"/>
          </w:tcPr>
          <w:p w:rsidR="002E2A9D" w:rsidRPr="0093145A" w:rsidRDefault="002E2A9D" w:rsidP="00EA47A1">
            <w:pPr>
              <w:pStyle w:val="PlainText"/>
              <w:rPr>
                <w:sz w:val="16"/>
                <w:szCs w:val="16"/>
                <w:lang w:eastAsia="fr-FR"/>
              </w:rPr>
            </w:pPr>
            <w:r w:rsidRPr="0093145A">
              <w:rPr>
                <w:sz w:val="16"/>
                <w:szCs w:val="16"/>
                <w:lang w:eastAsia="fr-FR"/>
              </w:rPr>
              <w:t>Cuttlefish</w:t>
            </w:r>
          </w:p>
        </w:tc>
        <w:tc>
          <w:tcPr>
            <w:tcW w:w="2030"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rPr>
                <w:i/>
                <w:iCs/>
                <w:sz w:val="16"/>
                <w:szCs w:val="16"/>
                <w:lang w:eastAsia="fr-FR"/>
              </w:rPr>
            </w:pPr>
            <w:r w:rsidRPr="0093145A">
              <w:rPr>
                <w:i/>
                <w:iCs/>
                <w:sz w:val="16"/>
                <w:szCs w:val="16"/>
                <w:lang w:eastAsia="fr-FR"/>
              </w:rPr>
              <w:t xml:space="preserve">Sepia hierredda </w:t>
            </w:r>
          </w:p>
        </w:tc>
        <w:tc>
          <w:tcPr>
            <w:tcW w:w="1338"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rPr>
                <w:sz w:val="16"/>
                <w:szCs w:val="16"/>
                <w:lang w:eastAsia="fr-FR"/>
              </w:rPr>
            </w:pPr>
            <w:r w:rsidRPr="0093145A">
              <w:rPr>
                <w:sz w:val="16"/>
                <w:szCs w:val="16"/>
                <w:lang w:eastAsia="fr-FR"/>
              </w:rPr>
              <w:t xml:space="preserve">all areas </w:t>
            </w:r>
          </w:p>
        </w:tc>
        <w:tc>
          <w:tcPr>
            <w:tcW w:w="990"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jc w:val="center"/>
              <w:rPr>
                <w:sz w:val="16"/>
                <w:szCs w:val="16"/>
                <w:lang w:eastAsia="fr-FR"/>
              </w:rPr>
            </w:pPr>
            <w:r w:rsidRPr="0093145A">
              <w:rPr>
                <w:sz w:val="16"/>
                <w:szCs w:val="16"/>
                <w:lang w:eastAsia="fr-FR"/>
              </w:rPr>
              <w:t>G1</w:t>
            </w:r>
          </w:p>
        </w:tc>
        <w:tc>
          <w:tcPr>
            <w:tcW w:w="101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83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r w:rsidRPr="0093145A">
              <w:rPr>
                <w:sz w:val="16"/>
                <w:szCs w:val="16"/>
                <w:lang w:eastAsia="fr-FR"/>
              </w:rPr>
              <w:t>T</w:t>
            </w:r>
          </w:p>
        </w:tc>
        <w:tc>
          <w:tcPr>
            <w:tcW w:w="478"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r w:rsidRPr="0093145A">
              <w:rPr>
                <w:sz w:val="16"/>
                <w:szCs w:val="16"/>
                <w:lang w:eastAsia="fr-FR"/>
              </w:rPr>
              <w:t>T</w:t>
            </w: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r w:rsidRPr="0093145A">
              <w:rPr>
                <w:sz w:val="16"/>
                <w:szCs w:val="16"/>
                <w:lang w:eastAsia="fr-FR"/>
              </w:rPr>
              <w:t>T</w:t>
            </w: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r>
      <w:tr w:rsidR="002E2A9D" w:rsidRPr="0093145A" w:rsidTr="00EA47A1">
        <w:trPr>
          <w:trHeight w:val="300"/>
        </w:trPr>
        <w:tc>
          <w:tcPr>
            <w:tcW w:w="1672" w:type="dxa"/>
            <w:tcBorders>
              <w:top w:val="nil"/>
              <w:left w:val="single" w:sz="4" w:space="0" w:color="auto"/>
              <w:bottom w:val="single" w:sz="4" w:space="0" w:color="auto"/>
              <w:right w:val="single" w:sz="4" w:space="0" w:color="auto"/>
            </w:tcBorders>
            <w:shd w:val="clear" w:color="auto" w:fill="FFFFFF"/>
            <w:vAlign w:val="center"/>
          </w:tcPr>
          <w:p w:rsidR="002E2A9D" w:rsidRPr="0093145A" w:rsidRDefault="002E2A9D" w:rsidP="00EA47A1">
            <w:pPr>
              <w:pStyle w:val="PlainText"/>
              <w:rPr>
                <w:sz w:val="16"/>
                <w:szCs w:val="16"/>
                <w:lang w:eastAsia="fr-FR"/>
              </w:rPr>
            </w:pPr>
            <w:r w:rsidRPr="0093145A">
              <w:rPr>
                <w:sz w:val="16"/>
                <w:szCs w:val="16"/>
                <w:lang w:eastAsia="fr-FR"/>
              </w:rPr>
              <w:t>Cuttlefish</w:t>
            </w:r>
          </w:p>
        </w:tc>
        <w:tc>
          <w:tcPr>
            <w:tcW w:w="2030"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rPr>
                <w:i/>
                <w:iCs/>
                <w:sz w:val="16"/>
                <w:szCs w:val="16"/>
                <w:lang w:eastAsia="fr-FR"/>
              </w:rPr>
            </w:pPr>
            <w:r w:rsidRPr="0093145A">
              <w:rPr>
                <w:i/>
                <w:iCs/>
                <w:sz w:val="16"/>
                <w:szCs w:val="16"/>
                <w:lang w:eastAsia="fr-FR"/>
              </w:rPr>
              <w:t>Sepia officinalis</w:t>
            </w:r>
          </w:p>
        </w:tc>
        <w:tc>
          <w:tcPr>
            <w:tcW w:w="1338"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rPr>
                <w:sz w:val="16"/>
                <w:szCs w:val="16"/>
                <w:lang w:eastAsia="fr-FR"/>
              </w:rPr>
            </w:pPr>
            <w:r w:rsidRPr="0093145A">
              <w:rPr>
                <w:sz w:val="16"/>
                <w:szCs w:val="16"/>
                <w:lang w:eastAsia="fr-FR"/>
              </w:rPr>
              <w:t>all areas</w:t>
            </w:r>
            <w:r w:rsidRPr="0093145A">
              <w:rPr>
                <w:sz w:val="16"/>
                <w:szCs w:val="16"/>
                <w:lang w:eastAsia="fr-FR"/>
              </w:rPr>
              <w:tab/>
            </w:r>
          </w:p>
        </w:tc>
        <w:tc>
          <w:tcPr>
            <w:tcW w:w="990" w:type="dxa"/>
            <w:tcBorders>
              <w:top w:val="nil"/>
              <w:left w:val="nil"/>
              <w:bottom w:val="single" w:sz="4" w:space="0" w:color="auto"/>
              <w:right w:val="single" w:sz="4" w:space="0" w:color="auto"/>
            </w:tcBorders>
            <w:shd w:val="clear" w:color="auto" w:fill="FFFFFF"/>
            <w:vAlign w:val="center"/>
          </w:tcPr>
          <w:p w:rsidR="002E2A9D" w:rsidRPr="0093145A" w:rsidRDefault="002E2A9D" w:rsidP="00EA47A1">
            <w:pPr>
              <w:pStyle w:val="PlainText"/>
              <w:jc w:val="center"/>
              <w:rPr>
                <w:sz w:val="16"/>
                <w:szCs w:val="16"/>
                <w:lang w:eastAsia="fr-FR"/>
              </w:rPr>
            </w:pPr>
            <w:r w:rsidRPr="0093145A">
              <w:rPr>
                <w:sz w:val="16"/>
                <w:szCs w:val="16"/>
                <w:lang w:eastAsia="fr-FR"/>
              </w:rPr>
              <w:t>G1</w:t>
            </w:r>
          </w:p>
        </w:tc>
        <w:tc>
          <w:tcPr>
            <w:tcW w:w="101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83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r w:rsidRPr="0093145A">
              <w:rPr>
                <w:sz w:val="16"/>
                <w:szCs w:val="16"/>
                <w:lang w:eastAsia="fr-FR"/>
              </w:rPr>
              <w:t>T</w:t>
            </w:r>
          </w:p>
        </w:tc>
        <w:tc>
          <w:tcPr>
            <w:tcW w:w="478"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r w:rsidRPr="0093145A">
              <w:rPr>
                <w:sz w:val="16"/>
                <w:szCs w:val="16"/>
                <w:lang w:eastAsia="fr-FR"/>
              </w:rPr>
              <w:t>T</w:t>
            </w: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r w:rsidRPr="0093145A">
              <w:rPr>
                <w:sz w:val="16"/>
                <w:szCs w:val="16"/>
                <w:lang w:eastAsia="fr-FR"/>
              </w:rPr>
              <w:t>T</w:t>
            </w: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r>
      <w:tr w:rsidR="002E2A9D" w:rsidRPr="0093145A" w:rsidTr="00EA47A1">
        <w:trPr>
          <w:trHeight w:val="300"/>
        </w:trPr>
        <w:tc>
          <w:tcPr>
            <w:tcW w:w="1672" w:type="dxa"/>
            <w:tcBorders>
              <w:top w:val="nil"/>
              <w:left w:val="single" w:sz="4" w:space="0" w:color="auto"/>
              <w:bottom w:val="single" w:sz="4" w:space="0" w:color="auto"/>
              <w:right w:val="single" w:sz="4" w:space="0" w:color="auto"/>
            </w:tcBorders>
            <w:vAlign w:val="center"/>
          </w:tcPr>
          <w:p w:rsidR="002E2A9D" w:rsidRPr="0093145A" w:rsidRDefault="002E2A9D" w:rsidP="00EA47A1">
            <w:pPr>
              <w:pStyle w:val="PlainText"/>
              <w:rPr>
                <w:sz w:val="16"/>
                <w:szCs w:val="16"/>
                <w:lang w:eastAsia="fr-FR"/>
              </w:rPr>
            </w:pPr>
            <w:r w:rsidRPr="0093145A">
              <w:rPr>
                <w:sz w:val="16"/>
                <w:szCs w:val="16"/>
                <w:lang w:eastAsia="fr-FR"/>
              </w:rPr>
              <w:t>Sharks</w:t>
            </w:r>
          </w:p>
        </w:tc>
        <w:tc>
          <w:tcPr>
            <w:tcW w:w="2030" w:type="dxa"/>
            <w:tcBorders>
              <w:top w:val="nil"/>
              <w:left w:val="nil"/>
              <w:bottom w:val="single" w:sz="4" w:space="0" w:color="auto"/>
              <w:right w:val="single" w:sz="4" w:space="0" w:color="auto"/>
            </w:tcBorders>
            <w:vAlign w:val="center"/>
          </w:tcPr>
          <w:p w:rsidR="002E2A9D" w:rsidRPr="0093145A" w:rsidRDefault="002E2A9D" w:rsidP="00EA47A1">
            <w:pPr>
              <w:pStyle w:val="PlainText"/>
              <w:rPr>
                <w:i/>
                <w:iCs/>
                <w:sz w:val="16"/>
                <w:szCs w:val="16"/>
                <w:lang w:eastAsia="fr-FR"/>
              </w:rPr>
            </w:pPr>
            <w:r w:rsidRPr="0093145A">
              <w:rPr>
                <w:i/>
                <w:iCs/>
                <w:sz w:val="16"/>
                <w:szCs w:val="16"/>
                <w:lang w:eastAsia="fr-FR"/>
              </w:rPr>
              <w:t>Shark-like Selachii</w:t>
            </w:r>
          </w:p>
        </w:tc>
        <w:tc>
          <w:tcPr>
            <w:tcW w:w="1338" w:type="dxa"/>
            <w:tcBorders>
              <w:top w:val="nil"/>
              <w:left w:val="nil"/>
              <w:bottom w:val="single" w:sz="4" w:space="0" w:color="auto"/>
              <w:right w:val="single" w:sz="4" w:space="0" w:color="auto"/>
            </w:tcBorders>
            <w:vAlign w:val="center"/>
          </w:tcPr>
          <w:p w:rsidR="002E2A9D" w:rsidRPr="0093145A" w:rsidRDefault="002E2A9D" w:rsidP="00EA47A1">
            <w:pPr>
              <w:pStyle w:val="PlainText"/>
              <w:rPr>
                <w:sz w:val="16"/>
                <w:szCs w:val="16"/>
                <w:lang w:eastAsia="fr-FR"/>
              </w:rPr>
            </w:pPr>
            <w:r w:rsidRPr="0093145A">
              <w:rPr>
                <w:sz w:val="16"/>
                <w:szCs w:val="16"/>
                <w:lang w:eastAsia="fr-FR"/>
              </w:rPr>
              <w:t>all areas</w:t>
            </w:r>
            <w:r w:rsidRPr="0093145A">
              <w:rPr>
                <w:sz w:val="16"/>
                <w:szCs w:val="16"/>
                <w:lang w:eastAsia="fr-FR"/>
              </w:rPr>
              <w:tab/>
            </w:r>
          </w:p>
        </w:tc>
        <w:tc>
          <w:tcPr>
            <w:tcW w:w="990" w:type="dxa"/>
            <w:tcBorders>
              <w:top w:val="nil"/>
              <w:left w:val="nil"/>
              <w:bottom w:val="single" w:sz="4" w:space="0" w:color="auto"/>
              <w:right w:val="single" w:sz="4" w:space="0" w:color="auto"/>
            </w:tcBorders>
            <w:vAlign w:val="center"/>
          </w:tcPr>
          <w:p w:rsidR="002E2A9D" w:rsidRPr="0093145A" w:rsidRDefault="002E2A9D" w:rsidP="00EA47A1">
            <w:pPr>
              <w:pStyle w:val="PlainText"/>
              <w:jc w:val="center"/>
              <w:rPr>
                <w:sz w:val="16"/>
                <w:szCs w:val="16"/>
                <w:lang w:eastAsia="fr-FR"/>
              </w:rPr>
            </w:pPr>
            <w:r w:rsidRPr="0093145A">
              <w:rPr>
                <w:sz w:val="16"/>
                <w:szCs w:val="16"/>
                <w:lang w:eastAsia="fr-FR"/>
              </w:rPr>
              <w:t>G1</w:t>
            </w:r>
          </w:p>
        </w:tc>
        <w:tc>
          <w:tcPr>
            <w:tcW w:w="101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83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478"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r>
      <w:tr w:rsidR="002E2A9D" w:rsidRPr="0093145A" w:rsidTr="00EA47A1">
        <w:trPr>
          <w:trHeight w:val="300"/>
        </w:trPr>
        <w:tc>
          <w:tcPr>
            <w:tcW w:w="1672" w:type="dxa"/>
            <w:tcBorders>
              <w:top w:val="nil"/>
              <w:left w:val="single" w:sz="4" w:space="0" w:color="auto"/>
              <w:bottom w:val="single" w:sz="4" w:space="0" w:color="auto"/>
              <w:right w:val="single" w:sz="4" w:space="0" w:color="auto"/>
            </w:tcBorders>
            <w:vAlign w:val="center"/>
          </w:tcPr>
          <w:p w:rsidR="002E2A9D" w:rsidRPr="0093145A" w:rsidRDefault="002E2A9D" w:rsidP="00EA47A1">
            <w:pPr>
              <w:pStyle w:val="PlainText"/>
              <w:rPr>
                <w:sz w:val="16"/>
                <w:szCs w:val="16"/>
                <w:lang w:eastAsia="fr-FR"/>
              </w:rPr>
            </w:pPr>
            <w:r w:rsidRPr="0093145A">
              <w:rPr>
                <w:sz w:val="16"/>
                <w:szCs w:val="16"/>
                <w:lang w:eastAsia="fr-FR"/>
              </w:rPr>
              <w:t>Sawback aculeata</w:t>
            </w:r>
          </w:p>
        </w:tc>
        <w:tc>
          <w:tcPr>
            <w:tcW w:w="2030" w:type="dxa"/>
            <w:tcBorders>
              <w:top w:val="nil"/>
              <w:left w:val="nil"/>
              <w:bottom w:val="single" w:sz="4" w:space="0" w:color="auto"/>
              <w:right w:val="single" w:sz="4" w:space="0" w:color="auto"/>
            </w:tcBorders>
            <w:vAlign w:val="center"/>
          </w:tcPr>
          <w:p w:rsidR="002E2A9D" w:rsidRPr="0093145A" w:rsidRDefault="002E2A9D" w:rsidP="00EA47A1">
            <w:pPr>
              <w:pStyle w:val="PlainText"/>
              <w:rPr>
                <w:i/>
                <w:iCs/>
                <w:sz w:val="16"/>
                <w:szCs w:val="16"/>
                <w:lang w:eastAsia="fr-FR"/>
              </w:rPr>
            </w:pPr>
            <w:r w:rsidRPr="0093145A">
              <w:rPr>
                <w:i/>
                <w:iCs/>
                <w:sz w:val="16"/>
                <w:szCs w:val="16"/>
                <w:lang w:eastAsia="fr-FR"/>
              </w:rPr>
              <w:t>Squatina aculeata</w:t>
            </w:r>
          </w:p>
        </w:tc>
        <w:tc>
          <w:tcPr>
            <w:tcW w:w="1338" w:type="dxa"/>
            <w:tcBorders>
              <w:top w:val="nil"/>
              <w:left w:val="nil"/>
              <w:bottom w:val="single" w:sz="4" w:space="0" w:color="auto"/>
              <w:right w:val="single" w:sz="4" w:space="0" w:color="auto"/>
            </w:tcBorders>
            <w:vAlign w:val="center"/>
          </w:tcPr>
          <w:p w:rsidR="002E2A9D" w:rsidRPr="0093145A" w:rsidRDefault="002E2A9D" w:rsidP="00EA47A1">
            <w:pPr>
              <w:pStyle w:val="PlainText"/>
              <w:rPr>
                <w:sz w:val="16"/>
                <w:szCs w:val="16"/>
                <w:lang w:eastAsia="fr-FR"/>
              </w:rPr>
            </w:pPr>
            <w:r w:rsidRPr="0093145A">
              <w:rPr>
                <w:sz w:val="16"/>
                <w:szCs w:val="16"/>
                <w:lang w:eastAsia="fr-FR"/>
              </w:rPr>
              <w:t>all areas</w:t>
            </w:r>
            <w:r w:rsidRPr="0093145A">
              <w:rPr>
                <w:sz w:val="16"/>
                <w:szCs w:val="16"/>
                <w:lang w:eastAsia="fr-FR"/>
              </w:rPr>
              <w:tab/>
            </w:r>
          </w:p>
        </w:tc>
        <w:tc>
          <w:tcPr>
            <w:tcW w:w="990" w:type="dxa"/>
            <w:tcBorders>
              <w:top w:val="nil"/>
              <w:left w:val="nil"/>
              <w:bottom w:val="single" w:sz="4" w:space="0" w:color="auto"/>
              <w:right w:val="single" w:sz="4" w:space="0" w:color="auto"/>
            </w:tcBorders>
            <w:vAlign w:val="center"/>
          </w:tcPr>
          <w:p w:rsidR="002E2A9D" w:rsidRPr="0093145A" w:rsidRDefault="002E2A9D" w:rsidP="00EA47A1">
            <w:pPr>
              <w:pStyle w:val="PlainText"/>
              <w:jc w:val="center"/>
              <w:rPr>
                <w:sz w:val="16"/>
                <w:szCs w:val="16"/>
                <w:lang w:eastAsia="fr-FR"/>
              </w:rPr>
            </w:pPr>
            <w:r w:rsidRPr="0093145A">
              <w:rPr>
                <w:sz w:val="16"/>
                <w:szCs w:val="16"/>
                <w:lang w:eastAsia="fr-FR"/>
              </w:rPr>
              <w:t>G1</w:t>
            </w:r>
          </w:p>
        </w:tc>
        <w:tc>
          <w:tcPr>
            <w:tcW w:w="101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83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478"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r>
      <w:tr w:rsidR="002E2A9D" w:rsidRPr="0093145A" w:rsidTr="00EA47A1">
        <w:trPr>
          <w:trHeight w:val="300"/>
        </w:trPr>
        <w:tc>
          <w:tcPr>
            <w:tcW w:w="1672" w:type="dxa"/>
            <w:tcBorders>
              <w:top w:val="nil"/>
              <w:left w:val="single" w:sz="4" w:space="0" w:color="auto"/>
              <w:bottom w:val="single" w:sz="4" w:space="0" w:color="auto"/>
              <w:right w:val="single" w:sz="4" w:space="0" w:color="auto"/>
            </w:tcBorders>
            <w:vAlign w:val="center"/>
          </w:tcPr>
          <w:p w:rsidR="002E2A9D" w:rsidRPr="0093145A" w:rsidRDefault="002E2A9D" w:rsidP="00EA47A1">
            <w:pPr>
              <w:pStyle w:val="PlainText"/>
              <w:rPr>
                <w:sz w:val="16"/>
                <w:szCs w:val="16"/>
                <w:lang w:eastAsia="fr-FR"/>
              </w:rPr>
            </w:pPr>
            <w:r w:rsidRPr="0093145A">
              <w:rPr>
                <w:sz w:val="16"/>
                <w:szCs w:val="16"/>
                <w:lang w:eastAsia="fr-FR"/>
              </w:rPr>
              <w:t>Smoothback angelshark</w:t>
            </w:r>
          </w:p>
        </w:tc>
        <w:tc>
          <w:tcPr>
            <w:tcW w:w="2030" w:type="dxa"/>
            <w:tcBorders>
              <w:top w:val="nil"/>
              <w:left w:val="nil"/>
              <w:bottom w:val="single" w:sz="4" w:space="0" w:color="auto"/>
              <w:right w:val="single" w:sz="4" w:space="0" w:color="auto"/>
            </w:tcBorders>
            <w:vAlign w:val="center"/>
          </w:tcPr>
          <w:p w:rsidR="002E2A9D" w:rsidRPr="0093145A" w:rsidRDefault="002E2A9D" w:rsidP="00EA47A1">
            <w:pPr>
              <w:pStyle w:val="PlainText"/>
              <w:rPr>
                <w:i/>
                <w:iCs/>
                <w:sz w:val="16"/>
                <w:szCs w:val="16"/>
                <w:lang w:eastAsia="fr-FR"/>
              </w:rPr>
            </w:pPr>
            <w:r w:rsidRPr="0093145A">
              <w:rPr>
                <w:i/>
                <w:iCs/>
                <w:sz w:val="16"/>
                <w:szCs w:val="16"/>
                <w:lang w:eastAsia="fr-FR"/>
              </w:rPr>
              <w:t>Squatina aculeata</w:t>
            </w:r>
          </w:p>
        </w:tc>
        <w:tc>
          <w:tcPr>
            <w:tcW w:w="1338" w:type="dxa"/>
            <w:tcBorders>
              <w:top w:val="nil"/>
              <w:left w:val="nil"/>
              <w:bottom w:val="single" w:sz="4" w:space="0" w:color="auto"/>
              <w:right w:val="single" w:sz="4" w:space="0" w:color="auto"/>
            </w:tcBorders>
            <w:vAlign w:val="center"/>
          </w:tcPr>
          <w:p w:rsidR="002E2A9D" w:rsidRPr="0093145A" w:rsidRDefault="002E2A9D" w:rsidP="00EA47A1">
            <w:pPr>
              <w:pStyle w:val="PlainText"/>
              <w:rPr>
                <w:sz w:val="16"/>
                <w:szCs w:val="16"/>
                <w:lang w:eastAsia="fr-FR"/>
              </w:rPr>
            </w:pPr>
            <w:r w:rsidRPr="0093145A">
              <w:rPr>
                <w:sz w:val="16"/>
                <w:szCs w:val="16"/>
                <w:lang w:eastAsia="fr-FR"/>
              </w:rPr>
              <w:t>all areas</w:t>
            </w:r>
            <w:r w:rsidRPr="0093145A">
              <w:rPr>
                <w:sz w:val="16"/>
                <w:szCs w:val="16"/>
                <w:lang w:eastAsia="fr-FR"/>
              </w:rPr>
              <w:tab/>
            </w:r>
          </w:p>
        </w:tc>
        <w:tc>
          <w:tcPr>
            <w:tcW w:w="990" w:type="dxa"/>
            <w:tcBorders>
              <w:top w:val="nil"/>
              <w:left w:val="nil"/>
              <w:bottom w:val="single" w:sz="4" w:space="0" w:color="auto"/>
              <w:right w:val="single" w:sz="4" w:space="0" w:color="auto"/>
            </w:tcBorders>
            <w:vAlign w:val="center"/>
          </w:tcPr>
          <w:p w:rsidR="002E2A9D" w:rsidRPr="0093145A" w:rsidRDefault="002E2A9D" w:rsidP="00EA47A1">
            <w:pPr>
              <w:pStyle w:val="PlainText"/>
              <w:jc w:val="center"/>
              <w:rPr>
                <w:sz w:val="16"/>
                <w:szCs w:val="16"/>
                <w:lang w:eastAsia="fr-FR"/>
              </w:rPr>
            </w:pPr>
            <w:r w:rsidRPr="0093145A">
              <w:rPr>
                <w:sz w:val="16"/>
                <w:szCs w:val="16"/>
                <w:lang w:eastAsia="fr-FR"/>
              </w:rPr>
              <w:t>G1</w:t>
            </w:r>
          </w:p>
        </w:tc>
        <w:tc>
          <w:tcPr>
            <w:tcW w:w="101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83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478"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r>
      <w:tr w:rsidR="002E2A9D" w:rsidRPr="0093145A" w:rsidTr="00EA47A1">
        <w:trPr>
          <w:trHeight w:val="300"/>
        </w:trPr>
        <w:tc>
          <w:tcPr>
            <w:tcW w:w="1672" w:type="dxa"/>
            <w:tcBorders>
              <w:top w:val="nil"/>
              <w:left w:val="single" w:sz="4" w:space="0" w:color="auto"/>
              <w:bottom w:val="single" w:sz="4" w:space="0" w:color="auto"/>
              <w:right w:val="single" w:sz="4" w:space="0" w:color="auto"/>
            </w:tcBorders>
            <w:vAlign w:val="center"/>
          </w:tcPr>
          <w:p w:rsidR="002E2A9D" w:rsidRPr="0093145A" w:rsidRDefault="002E2A9D" w:rsidP="00EA47A1">
            <w:pPr>
              <w:pStyle w:val="PlainText"/>
              <w:rPr>
                <w:sz w:val="16"/>
                <w:szCs w:val="16"/>
                <w:lang w:eastAsia="fr-FR"/>
              </w:rPr>
            </w:pPr>
            <w:r w:rsidRPr="0093145A">
              <w:rPr>
                <w:sz w:val="16"/>
                <w:szCs w:val="16"/>
                <w:lang w:eastAsia="fr-FR"/>
              </w:rPr>
              <w:t>Angelshark</w:t>
            </w:r>
          </w:p>
        </w:tc>
        <w:tc>
          <w:tcPr>
            <w:tcW w:w="2030" w:type="dxa"/>
            <w:tcBorders>
              <w:top w:val="nil"/>
              <w:left w:val="nil"/>
              <w:bottom w:val="single" w:sz="4" w:space="0" w:color="auto"/>
              <w:right w:val="single" w:sz="4" w:space="0" w:color="auto"/>
            </w:tcBorders>
            <w:vAlign w:val="center"/>
          </w:tcPr>
          <w:p w:rsidR="002E2A9D" w:rsidRPr="0093145A" w:rsidRDefault="002E2A9D" w:rsidP="00EA47A1">
            <w:pPr>
              <w:pStyle w:val="PlainText"/>
              <w:rPr>
                <w:i/>
                <w:iCs/>
                <w:sz w:val="16"/>
                <w:szCs w:val="16"/>
                <w:lang w:eastAsia="fr-FR"/>
              </w:rPr>
            </w:pPr>
            <w:r w:rsidRPr="0093145A">
              <w:rPr>
                <w:i/>
                <w:iCs/>
                <w:sz w:val="16"/>
                <w:szCs w:val="16"/>
                <w:lang w:eastAsia="fr-FR"/>
              </w:rPr>
              <w:t>Squatina squatina</w:t>
            </w:r>
          </w:p>
        </w:tc>
        <w:tc>
          <w:tcPr>
            <w:tcW w:w="1338" w:type="dxa"/>
            <w:tcBorders>
              <w:top w:val="nil"/>
              <w:left w:val="nil"/>
              <w:bottom w:val="single" w:sz="4" w:space="0" w:color="auto"/>
              <w:right w:val="single" w:sz="4" w:space="0" w:color="auto"/>
            </w:tcBorders>
            <w:vAlign w:val="center"/>
          </w:tcPr>
          <w:p w:rsidR="002E2A9D" w:rsidRPr="0093145A" w:rsidRDefault="002E2A9D" w:rsidP="00EA47A1">
            <w:pPr>
              <w:pStyle w:val="PlainText"/>
              <w:rPr>
                <w:sz w:val="16"/>
                <w:szCs w:val="16"/>
                <w:lang w:eastAsia="fr-FR"/>
              </w:rPr>
            </w:pPr>
            <w:r w:rsidRPr="0093145A">
              <w:rPr>
                <w:sz w:val="16"/>
                <w:szCs w:val="16"/>
                <w:lang w:eastAsia="fr-FR"/>
              </w:rPr>
              <w:t>all areas</w:t>
            </w:r>
          </w:p>
        </w:tc>
        <w:tc>
          <w:tcPr>
            <w:tcW w:w="990" w:type="dxa"/>
            <w:tcBorders>
              <w:top w:val="nil"/>
              <w:left w:val="nil"/>
              <w:bottom w:val="single" w:sz="4" w:space="0" w:color="auto"/>
              <w:right w:val="single" w:sz="4" w:space="0" w:color="auto"/>
            </w:tcBorders>
            <w:vAlign w:val="center"/>
          </w:tcPr>
          <w:p w:rsidR="002E2A9D" w:rsidRPr="0093145A" w:rsidRDefault="002E2A9D" w:rsidP="00EA47A1">
            <w:pPr>
              <w:pStyle w:val="PlainText"/>
              <w:jc w:val="center"/>
              <w:rPr>
                <w:sz w:val="16"/>
                <w:szCs w:val="16"/>
                <w:lang w:eastAsia="fr-FR"/>
              </w:rPr>
            </w:pPr>
            <w:r w:rsidRPr="0093145A">
              <w:rPr>
                <w:sz w:val="16"/>
                <w:szCs w:val="16"/>
                <w:lang w:eastAsia="fr-FR"/>
              </w:rPr>
              <w:t>G1</w:t>
            </w:r>
          </w:p>
        </w:tc>
        <w:tc>
          <w:tcPr>
            <w:tcW w:w="101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83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478"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r>
      <w:tr w:rsidR="002E2A9D" w:rsidRPr="0093145A" w:rsidTr="00EA47A1">
        <w:trPr>
          <w:trHeight w:val="300"/>
        </w:trPr>
        <w:tc>
          <w:tcPr>
            <w:tcW w:w="1672" w:type="dxa"/>
            <w:tcBorders>
              <w:top w:val="nil"/>
              <w:left w:val="single" w:sz="4" w:space="0" w:color="auto"/>
              <w:bottom w:val="single" w:sz="4" w:space="0" w:color="auto"/>
              <w:right w:val="single" w:sz="4" w:space="0" w:color="auto"/>
            </w:tcBorders>
            <w:vAlign w:val="center"/>
          </w:tcPr>
          <w:p w:rsidR="002E2A9D" w:rsidRPr="0093145A" w:rsidRDefault="002E2A9D" w:rsidP="00EA47A1">
            <w:pPr>
              <w:pStyle w:val="PlainText"/>
              <w:rPr>
                <w:sz w:val="16"/>
                <w:szCs w:val="16"/>
                <w:lang w:eastAsia="fr-FR"/>
              </w:rPr>
            </w:pPr>
            <w:r w:rsidRPr="0093145A">
              <w:rPr>
                <w:sz w:val="16"/>
                <w:szCs w:val="16"/>
                <w:lang w:eastAsia="fr-FR"/>
              </w:rPr>
              <w:t>Horse mackerel</w:t>
            </w:r>
          </w:p>
        </w:tc>
        <w:tc>
          <w:tcPr>
            <w:tcW w:w="2030" w:type="dxa"/>
            <w:tcBorders>
              <w:top w:val="nil"/>
              <w:left w:val="nil"/>
              <w:bottom w:val="single" w:sz="4" w:space="0" w:color="auto"/>
              <w:right w:val="single" w:sz="4" w:space="0" w:color="auto"/>
            </w:tcBorders>
            <w:vAlign w:val="center"/>
          </w:tcPr>
          <w:p w:rsidR="002E2A9D" w:rsidRPr="0093145A" w:rsidRDefault="002E2A9D" w:rsidP="00EA47A1">
            <w:pPr>
              <w:pStyle w:val="PlainText"/>
              <w:rPr>
                <w:i/>
                <w:iCs/>
                <w:sz w:val="16"/>
                <w:szCs w:val="16"/>
                <w:lang w:eastAsia="fr-FR"/>
              </w:rPr>
            </w:pPr>
            <w:r w:rsidRPr="0093145A">
              <w:rPr>
                <w:i/>
                <w:iCs/>
                <w:sz w:val="16"/>
                <w:szCs w:val="16"/>
                <w:lang w:eastAsia="fr-FR"/>
              </w:rPr>
              <w:t>Trachurus spp.</w:t>
            </w:r>
          </w:p>
        </w:tc>
        <w:tc>
          <w:tcPr>
            <w:tcW w:w="1338" w:type="dxa"/>
            <w:tcBorders>
              <w:top w:val="nil"/>
              <w:left w:val="nil"/>
              <w:bottom w:val="single" w:sz="4" w:space="0" w:color="auto"/>
              <w:right w:val="single" w:sz="4" w:space="0" w:color="auto"/>
            </w:tcBorders>
            <w:vAlign w:val="center"/>
          </w:tcPr>
          <w:p w:rsidR="002E2A9D" w:rsidRPr="0093145A" w:rsidRDefault="002E2A9D" w:rsidP="00EA47A1">
            <w:pPr>
              <w:pStyle w:val="PlainText"/>
              <w:rPr>
                <w:sz w:val="16"/>
                <w:szCs w:val="16"/>
                <w:lang w:eastAsia="fr-FR"/>
              </w:rPr>
            </w:pPr>
            <w:r w:rsidRPr="0093145A">
              <w:rPr>
                <w:sz w:val="16"/>
                <w:szCs w:val="16"/>
                <w:lang w:eastAsia="fr-FR"/>
              </w:rPr>
              <w:t xml:space="preserve">all areas </w:t>
            </w:r>
          </w:p>
        </w:tc>
        <w:tc>
          <w:tcPr>
            <w:tcW w:w="990" w:type="dxa"/>
            <w:tcBorders>
              <w:top w:val="nil"/>
              <w:left w:val="nil"/>
              <w:bottom w:val="single" w:sz="4" w:space="0" w:color="auto"/>
              <w:right w:val="single" w:sz="4" w:space="0" w:color="auto"/>
            </w:tcBorders>
            <w:vAlign w:val="center"/>
          </w:tcPr>
          <w:p w:rsidR="002E2A9D" w:rsidRPr="0093145A" w:rsidRDefault="002E2A9D" w:rsidP="00EA47A1">
            <w:pPr>
              <w:pStyle w:val="PlainText"/>
              <w:jc w:val="center"/>
              <w:rPr>
                <w:sz w:val="16"/>
                <w:szCs w:val="16"/>
                <w:lang w:eastAsia="fr-FR"/>
              </w:rPr>
            </w:pPr>
            <w:r w:rsidRPr="0093145A">
              <w:rPr>
                <w:sz w:val="16"/>
                <w:szCs w:val="16"/>
                <w:lang w:eastAsia="fr-FR"/>
              </w:rPr>
              <w:t>G1</w:t>
            </w:r>
          </w:p>
        </w:tc>
        <w:tc>
          <w:tcPr>
            <w:tcW w:w="101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c>
          <w:tcPr>
            <w:tcW w:w="836"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r w:rsidRPr="0093145A">
              <w:rPr>
                <w:sz w:val="16"/>
                <w:szCs w:val="16"/>
                <w:lang w:eastAsia="fr-FR"/>
              </w:rPr>
              <w:t>T</w:t>
            </w:r>
          </w:p>
        </w:tc>
        <w:tc>
          <w:tcPr>
            <w:tcW w:w="478"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r w:rsidRPr="0093145A">
              <w:rPr>
                <w:sz w:val="16"/>
                <w:szCs w:val="16"/>
                <w:lang w:eastAsia="fr-FR"/>
              </w:rPr>
              <w:t>T</w:t>
            </w: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r w:rsidRPr="0093145A">
              <w:rPr>
                <w:sz w:val="16"/>
                <w:szCs w:val="16"/>
                <w:lang w:eastAsia="fr-FR"/>
              </w:rPr>
              <w:t>T</w:t>
            </w:r>
          </w:p>
        </w:tc>
        <w:tc>
          <w:tcPr>
            <w:tcW w:w="1075" w:type="dxa"/>
            <w:tcBorders>
              <w:top w:val="nil"/>
              <w:left w:val="nil"/>
              <w:bottom w:val="single" w:sz="4" w:space="0" w:color="auto"/>
              <w:right w:val="single" w:sz="4" w:space="0" w:color="auto"/>
            </w:tcBorders>
            <w:shd w:val="clear" w:color="auto" w:fill="FFFFFF"/>
            <w:noWrap/>
            <w:vAlign w:val="center"/>
          </w:tcPr>
          <w:p w:rsidR="002E2A9D" w:rsidRPr="0093145A" w:rsidRDefault="002E2A9D" w:rsidP="00EA47A1">
            <w:pPr>
              <w:pStyle w:val="PlainText"/>
              <w:jc w:val="center"/>
              <w:rPr>
                <w:sz w:val="16"/>
                <w:szCs w:val="16"/>
                <w:lang w:eastAsia="fr-FR"/>
              </w:rPr>
            </w:pPr>
          </w:p>
        </w:tc>
      </w:tr>
      <w:tr w:rsidR="002E2A9D" w:rsidRPr="0093145A" w:rsidTr="000F078D">
        <w:trPr>
          <w:trHeight w:val="255"/>
        </w:trPr>
        <w:tc>
          <w:tcPr>
            <w:tcW w:w="1672" w:type="dxa"/>
            <w:tcBorders>
              <w:top w:val="nil"/>
              <w:left w:val="nil"/>
              <w:bottom w:val="nil"/>
              <w:right w:val="nil"/>
            </w:tcBorders>
            <w:shd w:val="clear" w:color="auto" w:fill="FFFFFF"/>
          </w:tcPr>
          <w:p w:rsidR="002E2A9D" w:rsidRPr="0093145A" w:rsidRDefault="002E2A9D" w:rsidP="000F078D">
            <w:pPr>
              <w:pStyle w:val="PlainText"/>
              <w:rPr>
                <w:lang w:eastAsia="fr-FR"/>
              </w:rPr>
            </w:pPr>
          </w:p>
        </w:tc>
        <w:tc>
          <w:tcPr>
            <w:tcW w:w="2030" w:type="dxa"/>
            <w:tcBorders>
              <w:top w:val="nil"/>
              <w:left w:val="nil"/>
              <w:bottom w:val="nil"/>
              <w:right w:val="nil"/>
            </w:tcBorders>
            <w:shd w:val="clear" w:color="auto" w:fill="FFFFFF"/>
          </w:tcPr>
          <w:p w:rsidR="002E2A9D" w:rsidRPr="0093145A" w:rsidRDefault="002E2A9D" w:rsidP="000F078D">
            <w:pPr>
              <w:pStyle w:val="PlainText"/>
              <w:rPr>
                <w:i/>
                <w:iCs/>
                <w:lang w:eastAsia="fr-FR"/>
              </w:rPr>
            </w:pPr>
            <w:r w:rsidRPr="0093145A">
              <w:rPr>
                <w:i/>
                <w:iCs/>
                <w:lang w:eastAsia="fr-FR"/>
              </w:rPr>
              <w:t> </w:t>
            </w:r>
          </w:p>
        </w:tc>
        <w:tc>
          <w:tcPr>
            <w:tcW w:w="1338" w:type="dxa"/>
            <w:tcBorders>
              <w:top w:val="nil"/>
              <w:left w:val="nil"/>
              <w:bottom w:val="nil"/>
              <w:right w:val="nil"/>
            </w:tcBorders>
            <w:shd w:val="clear" w:color="auto" w:fill="FFFFFF"/>
          </w:tcPr>
          <w:p w:rsidR="002E2A9D" w:rsidRPr="0093145A" w:rsidRDefault="002E2A9D" w:rsidP="000F078D">
            <w:pPr>
              <w:pStyle w:val="PlainText"/>
              <w:rPr>
                <w:lang w:eastAsia="fr-FR"/>
              </w:rPr>
            </w:pPr>
            <w:r w:rsidRPr="0093145A">
              <w:rPr>
                <w:lang w:eastAsia="fr-FR"/>
              </w:rPr>
              <w:t> </w:t>
            </w:r>
          </w:p>
        </w:tc>
        <w:tc>
          <w:tcPr>
            <w:tcW w:w="990" w:type="dxa"/>
            <w:tcBorders>
              <w:top w:val="nil"/>
              <w:left w:val="nil"/>
              <w:bottom w:val="nil"/>
              <w:right w:val="nil"/>
            </w:tcBorders>
            <w:shd w:val="clear" w:color="auto" w:fill="FFFFFF"/>
          </w:tcPr>
          <w:p w:rsidR="002E2A9D" w:rsidRPr="0093145A" w:rsidRDefault="002E2A9D" w:rsidP="000F078D">
            <w:pPr>
              <w:pStyle w:val="PlainText"/>
              <w:rPr>
                <w:lang w:eastAsia="fr-FR"/>
              </w:rPr>
            </w:pPr>
            <w:r w:rsidRPr="0093145A">
              <w:rPr>
                <w:lang w:eastAsia="fr-FR"/>
              </w:rPr>
              <w:t> </w:t>
            </w:r>
          </w:p>
        </w:tc>
        <w:tc>
          <w:tcPr>
            <w:tcW w:w="1016" w:type="dxa"/>
            <w:tcBorders>
              <w:top w:val="nil"/>
              <w:left w:val="nil"/>
              <w:bottom w:val="nil"/>
              <w:right w:val="nil"/>
            </w:tcBorders>
            <w:shd w:val="clear" w:color="auto" w:fill="FFFFFF"/>
            <w:noWrap/>
          </w:tcPr>
          <w:p w:rsidR="002E2A9D" w:rsidRPr="0093145A" w:rsidRDefault="002E2A9D" w:rsidP="000F078D">
            <w:pPr>
              <w:pStyle w:val="PlainText"/>
              <w:rPr>
                <w:lang w:eastAsia="fr-FR"/>
              </w:rPr>
            </w:pPr>
          </w:p>
        </w:tc>
        <w:tc>
          <w:tcPr>
            <w:tcW w:w="836" w:type="dxa"/>
            <w:tcBorders>
              <w:top w:val="nil"/>
              <w:left w:val="nil"/>
              <w:bottom w:val="nil"/>
              <w:right w:val="nil"/>
            </w:tcBorders>
            <w:shd w:val="clear" w:color="auto" w:fill="FFFFFF"/>
            <w:noWrap/>
          </w:tcPr>
          <w:p w:rsidR="002E2A9D" w:rsidRPr="0093145A" w:rsidRDefault="002E2A9D" w:rsidP="000F078D">
            <w:pPr>
              <w:pStyle w:val="PlainText"/>
              <w:rPr>
                <w:lang w:eastAsia="fr-FR"/>
              </w:rPr>
            </w:pPr>
            <w:r w:rsidRPr="0093145A">
              <w:rPr>
                <w:lang w:eastAsia="fr-FR"/>
              </w:rPr>
              <w:t> </w:t>
            </w:r>
          </w:p>
        </w:tc>
        <w:tc>
          <w:tcPr>
            <w:tcW w:w="478" w:type="dxa"/>
            <w:tcBorders>
              <w:top w:val="nil"/>
              <w:left w:val="nil"/>
              <w:bottom w:val="nil"/>
              <w:right w:val="nil"/>
            </w:tcBorders>
            <w:shd w:val="clear" w:color="auto" w:fill="FFFFFF"/>
            <w:noWrap/>
          </w:tcPr>
          <w:p w:rsidR="002E2A9D" w:rsidRPr="0093145A" w:rsidRDefault="002E2A9D" w:rsidP="000F078D">
            <w:pPr>
              <w:pStyle w:val="PlainText"/>
              <w:rPr>
                <w:lang w:eastAsia="fr-FR"/>
              </w:rPr>
            </w:pPr>
            <w:r w:rsidRPr="0093145A">
              <w:rPr>
                <w:lang w:eastAsia="fr-FR"/>
              </w:rPr>
              <w:t> </w:t>
            </w:r>
          </w:p>
        </w:tc>
        <w:tc>
          <w:tcPr>
            <w:tcW w:w="1075" w:type="dxa"/>
            <w:tcBorders>
              <w:top w:val="nil"/>
              <w:left w:val="nil"/>
              <w:bottom w:val="nil"/>
              <w:right w:val="nil"/>
            </w:tcBorders>
            <w:shd w:val="clear" w:color="auto" w:fill="FFFFFF"/>
            <w:noWrap/>
          </w:tcPr>
          <w:p w:rsidR="002E2A9D" w:rsidRPr="0093145A" w:rsidRDefault="002E2A9D" w:rsidP="000F078D">
            <w:pPr>
              <w:pStyle w:val="PlainText"/>
              <w:rPr>
                <w:lang w:eastAsia="fr-FR"/>
              </w:rPr>
            </w:pPr>
            <w:r w:rsidRPr="0093145A">
              <w:rPr>
                <w:lang w:eastAsia="fr-FR"/>
              </w:rPr>
              <w:t> </w:t>
            </w:r>
          </w:p>
        </w:tc>
        <w:tc>
          <w:tcPr>
            <w:tcW w:w="1075" w:type="dxa"/>
            <w:tcBorders>
              <w:top w:val="nil"/>
              <w:left w:val="nil"/>
              <w:bottom w:val="nil"/>
              <w:right w:val="nil"/>
            </w:tcBorders>
            <w:shd w:val="clear" w:color="auto" w:fill="FFFFFF"/>
            <w:noWrap/>
          </w:tcPr>
          <w:p w:rsidR="002E2A9D" w:rsidRPr="0093145A" w:rsidRDefault="002E2A9D" w:rsidP="000F078D">
            <w:pPr>
              <w:pStyle w:val="PlainText"/>
              <w:rPr>
                <w:lang w:eastAsia="fr-FR"/>
              </w:rPr>
            </w:pPr>
            <w:r w:rsidRPr="0093145A">
              <w:rPr>
                <w:lang w:eastAsia="fr-FR"/>
              </w:rPr>
              <w:t> </w:t>
            </w:r>
          </w:p>
        </w:tc>
      </w:tr>
    </w:tbl>
    <w:p w:rsidR="002E2A9D" w:rsidRDefault="002E2A9D" w:rsidP="000F078D">
      <w:pPr>
        <w:pStyle w:val="PlainText"/>
      </w:pPr>
    </w:p>
    <w:p w:rsidR="002E2A9D" w:rsidRPr="00826691" w:rsidRDefault="002E2A9D" w:rsidP="000F078D">
      <w:pPr>
        <w:pStyle w:val="PlainText"/>
        <w:rPr>
          <w:b/>
          <w:sz w:val="24"/>
        </w:rPr>
      </w:pPr>
      <w:r>
        <w:br w:type="page"/>
      </w:r>
      <w:r w:rsidRPr="00826691">
        <w:rPr>
          <w:b/>
          <w:sz w:val="24"/>
        </w:rPr>
        <w:t>Annex 6 Abbreviations used in this document</w:t>
      </w:r>
    </w:p>
    <w:p w:rsidR="002E2A9D" w:rsidRPr="00EF579F" w:rsidRDefault="002E2A9D" w:rsidP="000F078D">
      <w:pPr>
        <w:pStyle w:val="Plain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85"/>
        <w:gridCol w:w="6326"/>
      </w:tblGrid>
      <w:tr w:rsidR="002E2A9D" w:rsidRPr="0093145A" w:rsidTr="000F078D">
        <w:tc>
          <w:tcPr>
            <w:tcW w:w="1638" w:type="dxa"/>
          </w:tcPr>
          <w:p w:rsidR="002E2A9D" w:rsidRPr="007D2F98" w:rsidRDefault="002E2A9D" w:rsidP="000F078D">
            <w:pPr>
              <w:pStyle w:val="PlainText"/>
            </w:pPr>
            <w:r w:rsidRPr="007D2F98">
              <w:t>AR</w:t>
            </w:r>
          </w:p>
        </w:tc>
        <w:tc>
          <w:tcPr>
            <w:tcW w:w="7604" w:type="dxa"/>
          </w:tcPr>
          <w:p w:rsidR="002E2A9D" w:rsidRPr="007D2F98" w:rsidRDefault="002E2A9D" w:rsidP="000F078D">
            <w:pPr>
              <w:pStyle w:val="PlainText"/>
            </w:pPr>
            <w:r w:rsidRPr="007D2F98">
              <w:t>Annual Report of Activities (previously Technical Report). This is a report to be submitted by the MS every year to report on the achieved data collection in the previous year</w:t>
            </w:r>
          </w:p>
        </w:tc>
      </w:tr>
      <w:tr w:rsidR="002E2A9D" w:rsidRPr="0093145A" w:rsidTr="000F078D">
        <w:tc>
          <w:tcPr>
            <w:tcW w:w="1638" w:type="dxa"/>
          </w:tcPr>
          <w:p w:rsidR="002E2A9D" w:rsidRPr="007D2F98" w:rsidRDefault="002E2A9D" w:rsidP="000F078D">
            <w:pPr>
              <w:pStyle w:val="PlainText"/>
            </w:pPr>
            <w:r>
              <w:t>CMR</w:t>
            </w:r>
          </w:p>
        </w:tc>
        <w:tc>
          <w:tcPr>
            <w:tcW w:w="7604" w:type="dxa"/>
          </w:tcPr>
          <w:p w:rsidR="002E2A9D" w:rsidRPr="00634AAA" w:rsidRDefault="002E2A9D" w:rsidP="000F078D">
            <w:pPr>
              <w:pStyle w:val="PlainText"/>
            </w:pPr>
            <w:r w:rsidRPr="00634AAA">
              <w:t>Corten Marine Research</w:t>
            </w:r>
          </w:p>
        </w:tc>
      </w:tr>
      <w:tr w:rsidR="002E2A9D" w:rsidRPr="0093145A" w:rsidTr="000F078D">
        <w:tc>
          <w:tcPr>
            <w:tcW w:w="1638" w:type="dxa"/>
          </w:tcPr>
          <w:p w:rsidR="002E2A9D" w:rsidRPr="007D2F98" w:rsidRDefault="002E2A9D" w:rsidP="000F078D">
            <w:pPr>
              <w:pStyle w:val="PlainText"/>
            </w:pPr>
            <w:r w:rsidRPr="007D2F98">
              <w:t>CV</w:t>
            </w:r>
          </w:p>
        </w:tc>
        <w:tc>
          <w:tcPr>
            <w:tcW w:w="7604" w:type="dxa"/>
          </w:tcPr>
          <w:p w:rsidR="002E2A9D" w:rsidRPr="007D2F98" w:rsidRDefault="002E2A9D" w:rsidP="000F078D">
            <w:pPr>
              <w:pStyle w:val="PlainText"/>
            </w:pPr>
            <w:r w:rsidRPr="007D2F98">
              <w:t>Coefficient of variation</w:t>
            </w:r>
          </w:p>
        </w:tc>
      </w:tr>
      <w:tr w:rsidR="002E2A9D" w:rsidRPr="0093145A" w:rsidTr="000F078D">
        <w:tc>
          <w:tcPr>
            <w:tcW w:w="1638" w:type="dxa"/>
          </w:tcPr>
          <w:p w:rsidR="002E2A9D" w:rsidRPr="007D2F98" w:rsidRDefault="002E2A9D" w:rsidP="000F078D">
            <w:pPr>
              <w:pStyle w:val="PlainText"/>
            </w:pPr>
            <w:r w:rsidRPr="007D2F98">
              <w:t>EC</w:t>
            </w:r>
          </w:p>
        </w:tc>
        <w:tc>
          <w:tcPr>
            <w:tcW w:w="7604" w:type="dxa"/>
          </w:tcPr>
          <w:p w:rsidR="002E2A9D" w:rsidRPr="007D2F98" w:rsidRDefault="002E2A9D" w:rsidP="000F078D">
            <w:pPr>
              <w:pStyle w:val="PlainText"/>
            </w:pPr>
            <w:r w:rsidRPr="007D2F98">
              <w:t>European Commission</w:t>
            </w:r>
          </w:p>
        </w:tc>
      </w:tr>
      <w:tr w:rsidR="002E2A9D" w:rsidRPr="0093145A" w:rsidTr="000F078D">
        <w:tc>
          <w:tcPr>
            <w:tcW w:w="1638" w:type="dxa"/>
          </w:tcPr>
          <w:p w:rsidR="002E2A9D" w:rsidRPr="007D2F98" w:rsidRDefault="002E2A9D" w:rsidP="000F078D">
            <w:pPr>
              <w:pStyle w:val="PlainText"/>
            </w:pPr>
            <w:r w:rsidRPr="007D2F98">
              <w:t>EU</w:t>
            </w:r>
          </w:p>
        </w:tc>
        <w:tc>
          <w:tcPr>
            <w:tcW w:w="7604" w:type="dxa"/>
          </w:tcPr>
          <w:p w:rsidR="002E2A9D" w:rsidRPr="007D2F98" w:rsidRDefault="002E2A9D" w:rsidP="000F078D">
            <w:pPr>
              <w:pStyle w:val="PlainText"/>
            </w:pPr>
            <w:r w:rsidRPr="007D2F98">
              <w:t>European Union</w:t>
            </w:r>
          </w:p>
        </w:tc>
      </w:tr>
      <w:tr w:rsidR="002E2A9D" w:rsidRPr="0093145A" w:rsidTr="000F078D">
        <w:tc>
          <w:tcPr>
            <w:tcW w:w="1638" w:type="dxa"/>
          </w:tcPr>
          <w:p w:rsidR="002E2A9D" w:rsidRPr="007D2F98" w:rsidRDefault="002E2A9D" w:rsidP="000F078D">
            <w:pPr>
              <w:pStyle w:val="PlainText"/>
            </w:pPr>
            <w:r w:rsidRPr="007D2F98">
              <w:t>DCF</w:t>
            </w:r>
          </w:p>
        </w:tc>
        <w:tc>
          <w:tcPr>
            <w:tcW w:w="7604" w:type="dxa"/>
          </w:tcPr>
          <w:p w:rsidR="002E2A9D" w:rsidRPr="007D2F98" w:rsidRDefault="002E2A9D" w:rsidP="000F078D">
            <w:pPr>
              <w:pStyle w:val="PlainText"/>
            </w:pPr>
            <w:r w:rsidRPr="007D2F98">
              <w:t>Data Collection Framework. A set of Regulations and Decisions by the European Council and European Commission which describes the data collection</w:t>
            </w:r>
          </w:p>
        </w:tc>
      </w:tr>
      <w:tr w:rsidR="002E2A9D" w:rsidRPr="0093145A" w:rsidTr="000F078D">
        <w:tc>
          <w:tcPr>
            <w:tcW w:w="1638" w:type="dxa"/>
          </w:tcPr>
          <w:p w:rsidR="002E2A9D" w:rsidRPr="007D2F98" w:rsidRDefault="002E2A9D" w:rsidP="000F078D">
            <w:pPr>
              <w:pStyle w:val="PlainText"/>
            </w:pPr>
            <w:r w:rsidRPr="007D2F98">
              <w:t>DCR</w:t>
            </w:r>
          </w:p>
        </w:tc>
        <w:tc>
          <w:tcPr>
            <w:tcW w:w="7604" w:type="dxa"/>
          </w:tcPr>
          <w:p w:rsidR="002E2A9D" w:rsidRPr="007D2F98" w:rsidRDefault="002E2A9D" w:rsidP="000F078D">
            <w:pPr>
              <w:pStyle w:val="PlainText"/>
            </w:pPr>
            <w:r w:rsidRPr="007D2F98">
              <w:t>Data Collection programme before the DCF</w:t>
            </w:r>
          </w:p>
        </w:tc>
      </w:tr>
      <w:tr w:rsidR="002E2A9D" w:rsidRPr="0093145A" w:rsidTr="000F078D">
        <w:tc>
          <w:tcPr>
            <w:tcW w:w="1638" w:type="dxa"/>
          </w:tcPr>
          <w:p w:rsidR="002E2A9D" w:rsidRPr="007D2F98" w:rsidRDefault="002E2A9D" w:rsidP="000F078D">
            <w:pPr>
              <w:pStyle w:val="PlainText"/>
            </w:pPr>
            <w:r w:rsidRPr="007D2F98">
              <w:t>EEZ</w:t>
            </w:r>
          </w:p>
        </w:tc>
        <w:tc>
          <w:tcPr>
            <w:tcW w:w="7604" w:type="dxa"/>
          </w:tcPr>
          <w:p w:rsidR="002E2A9D" w:rsidRPr="007D2F98" w:rsidRDefault="002E2A9D" w:rsidP="000F078D">
            <w:pPr>
              <w:pStyle w:val="PlainText"/>
            </w:pPr>
            <w:r w:rsidRPr="007D2F98">
              <w:t>Exclusive Economic Zone</w:t>
            </w:r>
          </w:p>
        </w:tc>
      </w:tr>
      <w:tr w:rsidR="002E2A9D" w:rsidRPr="0093145A" w:rsidTr="000F078D">
        <w:tc>
          <w:tcPr>
            <w:tcW w:w="1638" w:type="dxa"/>
          </w:tcPr>
          <w:p w:rsidR="002E2A9D" w:rsidRPr="007D2F98" w:rsidRDefault="002E2A9D" w:rsidP="000F078D">
            <w:pPr>
              <w:pStyle w:val="PlainText"/>
            </w:pPr>
            <w:r w:rsidRPr="007D2F98">
              <w:t>IEO</w:t>
            </w:r>
          </w:p>
        </w:tc>
        <w:tc>
          <w:tcPr>
            <w:tcW w:w="7604" w:type="dxa"/>
          </w:tcPr>
          <w:p w:rsidR="002E2A9D" w:rsidRPr="007D2F98" w:rsidRDefault="002E2A9D" w:rsidP="000F078D">
            <w:pPr>
              <w:pStyle w:val="PlainText"/>
            </w:pPr>
            <w:r w:rsidRPr="007D2F98">
              <w:t>Instituto Español de Oceanografia</w:t>
            </w:r>
          </w:p>
        </w:tc>
      </w:tr>
      <w:tr w:rsidR="002E2A9D" w:rsidRPr="0093145A" w:rsidTr="000F078D">
        <w:tc>
          <w:tcPr>
            <w:tcW w:w="1638" w:type="dxa"/>
          </w:tcPr>
          <w:p w:rsidR="002E2A9D" w:rsidRPr="007D2F98" w:rsidRDefault="002E2A9D" w:rsidP="000F078D">
            <w:pPr>
              <w:pStyle w:val="PlainText"/>
            </w:pPr>
            <w:r w:rsidRPr="007D2F98">
              <w:t>IMARES</w:t>
            </w:r>
          </w:p>
        </w:tc>
        <w:tc>
          <w:tcPr>
            <w:tcW w:w="7604" w:type="dxa"/>
          </w:tcPr>
          <w:p w:rsidR="002E2A9D" w:rsidRPr="007D2F98" w:rsidRDefault="002E2A9D" w:rsidP="000F078D">
            <w:pPr>
              <w:pStyle w:val="PlainText"/>
            </w:pPr>
            <w:r w:rsidRPr="007D2F98">
              <w:t>Institute for Marine Resources and Ecosystem Studies in the Netherlands</w:t>
            </w:r>
          </w:p>
        </w:tc>
      </w:tr>
      <w:tr w:rsidR="002E2A9D" w:rsidRPr="0093145A" w:rsidTr="000F078D">
        <w:tc>
          <w:tcPr>
            <w:tcW w:w="1638" w:type="dxa"/>
          </w:tcPr>
          <w:p w:rsidR="002E2A9D" w:rsidRPr="007D2F98" w:rsidRDefault="002E2A9D" w:rsidP="000F078D">
            <w:pPr>
              <w:pStyle w:val="PlainText"/>
            </w:pPr>
            <w:r w:rsidRPr="007D2F98">
              <w:t>IMROP</w:t>
            </w:r>
          </w:p>
        </w:tc>
        <w:tc>
          <w:tcPr>
            <w:tcW w:w="7604" w:type="dxa"/>
          </w:tcPr>
          <w:p w:rsidR="002E2A9D" w:rsidRPr="007D2F98" w:rsidRDefault="002E2A9D" w:rsidP="000F078D">
            <w:pPr>
              <w:pStyle w:val="PlainText"/>
            </w:pPr>
            <w:r w:rsidRPr="007D2F98">
              <w:t>Mauritanian Institute for Oceanographic Research and Fisheries</w:t>
            </w:r>
          </w:p>
        </w:tc>
      </w:tr>
      <w:tr w:rsidR="002E2A9D" w:rsidRPr="0093145A" w:rsidTr="000F078D">
        <w:tc>
          <w:tcPr>
            <w:tcW w:w="1638" w:type="dxa"/>
          </w:tcPr>
          <w:p w:rsidR="002E2A9D" w:rsidRPr="007D2F98" w:rsidRDefault="002E2A9D" w:rsidP="000F078D">
            <w:pPr>
              <w:pStyle w:val="PlainText"/>
            </w:pPr>
            <w:r w:rsidRPr="007D2F98">
              <w:t>MS</w:t>
            </w:r>
          </w:p>
        </w:tc>
        <w:tc>
          <w:tcPr>
            <w:tcW w:w="7604" w:type="dxa"/>
          </w:tcPr>
          <w:p w:rsidR="002E2A9D" w:rsidRPr="007D2F98" w:rsidRDefault="002E2A9D" w:rsidP="000F078D">
            <w:pPr>
              <w:pStyle w:val="PlainText"/>
            </w:pPr>
            <w:r w:rsidRPr="007D2F98">
              <w:t>Member States of the European Union</w:t>
            </w:r>
          </w:p>
        </w:tc>
      </w:tr>
      <w:tr w:rsidR="002E2A9D" w:rsidRPr="0093145A" w:rsidTr="000F078D">
        <w:tc>
          <w:tcPr>
            <w:tcW w:w="1638" w:type="dxa"/>
          </w:tcPr>
          <w:p w:rsidR="002E2A9D" w:rsidRPr="007D2F98" w:rsidRDefault="002E2A9D" w:rsidP="000F078D">
            <w:pPr>
              <w:pStyle w:val="PlainText"/>
            </w:pPr>
            <w:r w:rsidRPr="007D2F98">
              <w:t>PFA</w:t>
            </w:r>
          </w:p>
        </w:tc>
        <w:tc>
          <w:tcPr>
            <w:tcW w:w="7604" w:type="dxa"/>
          </w:tcPr>
          <w:p w:rsidR="002E2A9D" w:rsidRPr="007D2F98" w:rsidRDefault="002E2A9D" w:rsidP="000F078D">
            <w:pPr>
              <w:pStyle w:val="PlainText"/>
            </w:pPr>
            <w:r w:rsidRPr="007D2F98">
              <w:t>Pelagic Freezer-Trawler Association</w:t>
            </w:r>
          </w:p>
        </w:tc>
      </w:tr>
      <w:tr w:rsidR="002E2A9D" w:rsidRPr="0093145A" w:rsidTr="000F078D">
        <w:tc>
          <w:tcPr>
            <w:tcW w:w="1638" w:type="dxa"/>
          </w:tcPr>
          <w:p w:rsidR="002E2A9D" w:rsidRPr="007D2F98" w:rsidRDefault="002E2A9D" w:rsidP="000F078D">
            <w:pPr>
              <w:pStyle w:val="PlainText"/>
            </w:pPr>
            <w:r w:rsidRPr="007D2F98">
              <w:t>RIVO</w:t>
            </w:r>
          </w:p>
        </w:tc>
        <w:tc>
          <w:tcPr>
            <w:tcW w:w="7604" w:type="dxa"/>
          </w:tcPr>
          <w:p w:rsidR="002E2A9D" w:rsidRPr="007D2F98" w:rsidRDefault="002E2A9D" w:rsidP="000F078D">
            <w:pPr>
              <w:pStyle w:val="PlainText"/>
            </w:pPr>
            <w:r w:rsidRPr="007D2F98">
              <w:t>now included in IMARES</w:t>
            </w:r>
          </w:p>
        </w:tc>
      </w:tr>
    </w:tbl>
    <w:p w:rsidR="002E2A9D" w:rsidRDefault="002E2A9D" w:rsidP="000F078D">
      <w:pPr>
        <w:pStyle w:val="PlainText"/>
      </w:pPr>
    </w:p>
    <w:p w:rsidR="002E2A9D" w:rsidRPr="00826691" w:rsidRDefault="002E2A9D" w:rsidP="000F078D">
      <w:pPr>
        <w:pStyle w:val="PlainText"/>
        <w:rPr>
          <w:b/>
          <w:sz w:val="24"/>
        </w:rPr>
      </w:pPr>
      <w:bookmarkStart w:id="163" w:name="_Toc306876310"/>
      <w:r>
        <w:br w:type="page"/>
      </w:r>
      <w:r w:rsidRPr="00826691">
        <w:rPr>
          <w:b/>
          <w:sz w:val="24"/>
        </w:rPr>
        <w:t>Annex 7. Contacts</w:t>
      </w:r>
      <w:bookmarkEnd w:id="163"/>
    </w:p>
    <w:p w:rsidR="002E2A9D" w:rsidRPr="00EF579F" w:rsidRDefault="002E2A9D" w:rsidP="000F078D">
      <w:pPr>
        <w:pStyle w:val="PlainText"/>
      </w:pPr>
    </w:p>
    <w:p w:rsidR="002E2A9D" w:rsidRPr="00245ACB" w:rsidRDefault="002E2A9D" w:rsidP="00EA47A1">
      <w:pPr>
        <w:pStyle w:val="PlainText"/>
        <w:keepNext/>
      </w:pPr>
      <w:r w:rsidRPr="00245ACB">
        <w:t>Dirk Jan van der Stelt (National Correspondent Netherlands)</w:t>
      </w:r>
      <w:r w:rsidRPr="00245ACB">
        <w:br/>
        <w:t>Ministry of Economic Affairs, Agriculture and Innovation</w:t>
      </w:r>
      <w:r w:rsidRPr="00245ACB">
        <w:br/>
        <w:t xml:space="preserve">Prins Clauslaan 8 </w:t>
      </w:r>
      <w:r w:rsidRPr="00245ACB">
        <w:br/>
        <w:t xml:space="preserve">Post-box 20401 </w:t>
      </w:r>
      <w:r w:rsidRPr="00245ACB">
        <w:br/>
        <w:t>2500 EK Den Haag</w:t>
      </w:r>
      <w:r w:rsidRPr="00245ACB">
        <w:br/>
        <w:t>Netherlands</w:t>
      </w:r>
      <w:r w:rsidRPr="00245ACB">
        <w:br/>
        <w:t xml:space="preserve">E-mail: </w:t>
      </w:r>
      <w:hyperlink r:id="rId109" w:history="1">
        <w:r w:rsidRPr="00245ACB">
          <w:rPr>
            <w:rStyle w:val="Hyperlink"/>
            <w:rFonts w:cs="Courier New"/>
          </w:rPr>
          <w:t>d.j.van.der.stelt@minlnv.nl</w:t>
        </w:r>
      </w:hyperlink>
      <w:r w:rsidRPr="00245ACB">
        <w:br/>
        <w:t>Phone: +31 70 3793911</w:t>
      </w:r>
    </w:p>
    <w:p w:rsidR="002E2A9D" w:rsidRDefault="002E2A9D" w:rsidP="00245ACB">
      <w:pPr>
        <w:pStyle w:val="PlainText"/>
      </w:pPr>
    </w:p>
    <w:p w:rsidR="002E2A9D" w:rsidRPr="00245ACB" w:rsidRDefault="002E2A9D" w:rsidP="00EA47A1">
      <w:pPr>
        <w:pStyle w:val="PlainText"/>
        <w:keepNext/>
      </w:pPr>
      <w:r w:rsidRPr="00245ACB">
        <w:t>Frans van Beek (biologist Netherlands)</w:t>
      </w:r>
      <w:r w:rsidRPr="00245ACB">
        <w:br/>
        <w:t>Centre for Fisheries Research (CVO)</w:t>
      </w:r>
      <w:r w:rsidRPr="00245ACB">
        <w:br/>
        <w:t>Haringkade 1</w:t>
      </w:r>
      <w:r w:rsidRPr="00245ACB">
        <w:br/>
        <w:t>Post-box 68</w:t>
      </w:r>
      <w:r w:rsidRPr="00245ACB">
        <w:br/>
        <w:t>1970 AB IJmuiden</w:t>
      </w:r>
      <w:r w:rsidRPr="00245ACB">
        <w:br/>
        <w:t>Netherlands</w:t>
      </w:r>
      <w:r w:rsidRPr="00245ACB">
        <w:br/>
        <w:t xml:space="preserve">E-mail: </w:t>
      </w:r>
      <w:hyperlink r:id="rId110" w:history="1">
        <w:r w:rsidRPr="00245ACB">
          <w:rPr>
            <w:rStyle w:val="Hyperlink"/>
            <w:rFonts w:cs="Courier New"/>
          </w:rPr>
          <w:t>frans.vanbeek@wur.nl</w:t>
        </w:r>
      </w:hyperlink>
      <w:r w:rsidRPr="00245ACB">
        <w:br/>
        <w:t>Phone: +31 317 487044</w:t>
      </w:r>
    </w:p>
    <w:p w:rsidR="002E2A9D" w:rsidRDefault="002E2A9D" w:rsidP="00245ACB">
      <w:pPr>
        <w:pStyle w:val="PlainText"/>
      </w:pPr>
    </w:p>
    <w:p w:rsidR="002E2A9D" w:rsidRPr="00245ACB" w:rsidRDefault="002E2A9D" w:rsidP="00EA47A1">
      <w:pPr>
        <w:pStyle w:val="PlainText"/>
        <w:keepNext/>
      </w:pPr>
      <w:r w:rsidRPr="00245ACB">
        <w:t>Ad Corten (biologist Netherlands)</w:t>
      </w:r>
      <w:r w:rsidRPr="00245ACB">
        <w:br/>
        <w:t>Corten Marine Research BV</w:t>
      </w:r>
      <w:r w:rsidRPr="00245ACB">
        <w:br/>
        <w:t>De Waterdief 52</w:t>
      </w:r>
      <w:r w:rsidRPr="00245ACB">
        <w:br/>
        <w:t>1911 JT Uitgeest</w:t>
      </w:r>
      <w:r w:rsidRPr="00245ACB">
        <w:br/>
        <w:t>Netherlands</w:t>
      </w:r>
      <w:r w:rsidRPr="00245ACB">
        <w:br/>
        <w:t xml:space="preserve">E-mail: </w:t>
      </w:r>
      <w:hyperlink r:id="rId111" w:history="1">
        <w:r w:rsidRPr="00245ACB">
          <w:rPr>
            <w:rStyle w:val="Hyperlink"/>
            <w:rFonts w:cs="Courier New"/>
          </w:rPr>
          <w:t>adcorten@yahoo.co.uk</w:t>
        </w:r>
      </w:hyperlink>
      <w:r w:rsidRPr="00245ACB">
        <w:rPr>
          <w:u w:val="single"/>
        </w:rPr>
        <w:br/>
      </w:r>
      <w:r w:rsidRPr="00245ACB">
        <w:t>Phone +31 251 313280</w:t>
      </w:r>
    </w:p>
    <w:p w:rsidR="002E2A9D" w:rsidRDefault="002E2A9D" w:rsidP="00245ACB">
      <w:pPr>
        <w:pStyle w:val="PlainText"/>
        <w:rPr>
          <w:lang w:val="en-GB"/>
        </w:rPr>
      </w:pPr>
    </w:p>
    <w:p w:rsidR="002E2A9D" w:rsidRPr="00245ACB" w:rsidRDefault="002E2A9D" w:rsidP="00EA47A1">
      <w:pPr>
        <w:pStyle w:val="PlainText"/>
        <w:keepNext/>
        <w:rPr>
          <w:lang w:val="en-GB"/>
        </w:rPr>
      </w:pPr>
      <w:r w:rsidRPr="00245ACB">
        <w:rPr>
          <w:lang w:val="en-GB"/>
        </w:rPr>
        <w:t>Dr. Christoph Stransky</w:t>
      </w:r>
      <w:r>
        <w:rPr>
          <w:lang w:val="en-GB"/>
        </w:rPr>
        <w:t xml:space="preserve"> (National Correspondent Germany)</w:t>
      </w:r>
      <w:r w:rsidRPr="00245ACB">
        <w:rPr>
          <w:lang w:val="en-GB"/>
        </w:rPr>
        <w:br/>
      </w:r>
      <w:r w:rsidRPr="00027159">
        <w:rPr>
          <w:lang w:val="en-GB"/>
        </w:rPr>
        <w:t>Johann Heinrich von Thünen Institute [vTI]</w:t>
      </w:r>
      <w:r w:rsidRPr="00027159">
        <w:rPr>
          <w:lang w:val="en-GB"/>
        </w:rPr>
        <w:br/>
      </w:r>
      <w:r w:rsidRPr="00245ACB">
        <w:rPr>
          <w:lang w:val="en-GB"/>
        </w:rPr>
        <w:t>Institute of Sea Fisheries</w:t>
      </w:r>
      <w:r w:rsidRPr="00245ACB">
        <w:rPr>
          <w:lang w:val="en-GB"/>
        </w:rPr>
        <w:br/>
        <w:t>Palmaille 9, 22767 Hamburg</w:t>
      </w:r>
      <w:r w:rsidRPr="00245ACB">
        <w:rPr>
          <w:lang w:val="en-GB"/>
        </w:rPr>
        <w:br/>
        <w:t>Germany</w:t>
      </w:r>
      <w:r w:rsidRPr="00245ACB">
        <w:rPr>
          <w:lang w:val="en-GB"/>
        </w:rPr>
        <w:br/>
        <w:t xml:space="preserve">E-mail: </w:t>
      </w:r>
      <w:hyperlink r:id="rId112" w:history="1">
        <w:r w:rsidRPr="00245ACB">
          <w:rPr>
            <w:rStyle w:val="Hyperlink"/>
            <w:rFonts w:cs="Courier New"/>
            <w:lang w:val="en-GB"/>
          </w:rPr>
          <w:t>christoph.stransky@vti.bund.de</w:t>
        </w:r>
      </w:hyperlink>
      <w:r w:rsidRPr="00245ACB">
        <w:rPr>
          <w:lang w:val="en-GB"/>
        </w:rPr>
        <w:br/>
        <w:t>Phone: +49 40 38905-228</w:t>
      </w:r>
    </w:p>
    <w:p w:rsidR="002E2A9D" w:rsidRDefault="002E2A9D" w:rsidP="00245ACB">
      <w:pPr>
        <w:pStyle w:val="PlainText"/>
        <w:rPr>
          <w:lang w:val="en-GB"/>
        </w:rPr>
      </w:pPr>
    </w:p>
    <w:p w:rsidR="002E2A9D" w:rsidRPr="00027159" w:rsidRDefault="002E2A9D" w:rsidP="00EA47A1">
      <w:pPr>
        <w:pStyle w:val="PlainText"/>
        <w:keepNext/>
        <w:rPr>
          <w:lang w:val="en-GB"/>
        </w:rPr>
      </w:pPr>
      <w:r w:rsidRPr="00245ACB">
        <w:rPr>
          <w:lang w:val="en-GB"/>
        </w:rPr>
        <w:t>Zbigniew Karnicki (National Correspondent, Poland)</w:t>
      </w:r>
      <w:r w:rsidRPr="00245ACB">
        <w:rPr>
          <w:lang w:val="en-GB"/>
        </w:rPr>
        <w:br/>
        <w:t>The Sea Fisheries Institute in Gdynia</w:t>
      </w:r>
      <w:r w:rsidRPr="00245ACB">
        <w:rPr>
          <w:lang w:val="en-GB"/>
        </w:rPr>
        <w:br/>
      </w:r>
      <w:r w:rsidRPr="00027159">
        <w:rPr>
          <w:lang w:val="en-GB"/>
        </w:rPr>
        <w:t>Kollataja 1, 81-332 Gdynia, Poland</w:t>
      </w:r>
      <w:r w:rsidRPr="00027159">
        <w:rPr>
          <w:lang w:val="en-GB"/>
        </w:rPr>
        <w:br/>
      </w:r>
      <w:hyperlink r:id="rId113" w:history="1">
        <w:r w:rsidRPr="00027159">
          <w:rPr>
            <w:rStyle w:val="Hyperlink"/>
            <w:rFonts w:cs="Courier New"/>
            <w:lang w:val="en-GB"/>
          </w:rPr>
          <w:t>karnicki@mir.gdynia.pl</w:t>
        </w:r>
      </w:hyperlink>
    </w:p>
    <w:p w:rsidR="002E2A9D" w:rsidRDefault="002E2A9D" w:rsidP="00245ACB">
      <w:pPr>
        <w:pStyle w:val="PlainText"/>
        <w:rPr>
          <w:lang w:val="en-GB"/>
        </w:rPr>
      </w:pPr>
    </w:p>
    <w:p w:rsidR="002E2A9D" w:rsidRPr="00027159" w:rsidRDefault="002E2A9D" w:rsidP="00EA47A1">
      <w:pPr>
        <w:pStyle w:val="PlainText"/>
        <w:keepNext/>
        <w:rPr>
          <w:lang w:val="en-GB"/>
        </w:rPr>
      </w:pPr>
      <w:r w:rsidRPr="00245ACB">
        <w:rPr>
          <w:lang w:val="en-GB"/>
        </w:rPr>
        <w:t>Ireneusz Wójcik (senior specialist Poland)</w:t>
      </w:r>
      <w:r w:rsidRPr="00245ACB">
        <w:rPr>
          <w:lang w:val="en-GB"/>
        </w:rPr>
        <w:br/>
        <w:t>The Sea Fisheries Institute in Gdynia</w:t>
      </w:r>
      <w:r w:rsidRPr="00245ACB">
        <w:rPr>
          <w:lang w:val="en-GB"/>
        </w:rPr>
        <w:br/>
      </w:r>
      <w:r w:rsidRPr="00027159">
        <w:rPr>
          <w:lang w:val="en-GB"/>
        </w:rPr>
        <w:t>Kollataja 1, 81-332 Gdynia, Poland</w:t>
      </w:r>
      <w:r w:rsidRPr="00027159">
        <w:rPr>
          <w:lang w:val="en-GB"/>
        </w:rPr>
        <w:br/>
      </w:r>
      <w:hyperlink r:id="rId114" w:history="1">
        <w:r w:rsidRPr="00027159">
          <w:rPr>
            <w:rStyle w:val="Hyperlink"/>
            <w:rFonts w:cs="Courier New"/>
            <w:lang w:val="en-GB"/>
          </w:rPr>
          <w:t>iwojcik@mir.gdynia.pl</w:t>
        </w:r>
      </w:hyperlink>
    </w:p>
    <w:p w:rsidR="002E2A9D" w:rsidRDefault="002E2A9D" w:rsidP="00245ACB">
      <w:pPr>
        <w:pStyle w:val="PlainText"/>
      </w:pPr>
    </w:p>
    <w:p w:rsidR="002E2A9D" w:rsidRPr="00245ACB" w:rsidRDefault="002E2A9D" w:rsidP="00EA47A1">
      <w:pPr>
        <w:pStyle w:val="PlainText"/>
        <w:keepNext/>
        <w:rPr>
          <w:lang w:val="en-GB"/>
        </w:rPr>
      </w:pPr>
      <w:r w:rsidRPr="00245ACB">
        <w:t>Jerzy Janusz (biologist, Poland)</w:t>
      </w:r>
      <w:r w:rsidRPr="00245ACB">
        <w:br/>
      </w:r>
      <w:r w:rsidRPr="00245ACB">
        <w:rPr>
          <w:lang w:val="en-GB"/>
        </w:rPr>
        <w:t>The Sea Fisheries Institute in Gdynia</w:t>
      </w:r>
      <w:r w:rsidRPr="00245ACB">
        <w:rPr>
          <w:lang w:val="en-GB"/>
        </w:rPr>
        <w:br/>
      </w:r>
      <w:r w:rsidRPr="00027159">
        <w:t>Kollataja 1, 81-332 Gdynia, Poland</w:t>
      </w:r>
      <w:r w:rsidRPr="00027159">
        <w:br/>
      </w:r>
      <w:hyperlink r:id="rId115" w:history="1">
        <w:r w:rsidRPr="00027159">
          <w:rPr>
            <w:rStyle w:val="Hyperlink"/>
            <w:rFonts w:cs="Courier New"/>
          </w:rPr>
          <w:t>jjanusz@mir.gdynia.pl</w:t>
        </w:r>
      </w:hyperlink>
    </w:p>
    <w:p w:rsidR="002E2A9D" w:rsidRDefault="002E2A9D" w:rsidP="00245ACB">
      <w:pPr>
        <w:pStyle w:val="PlainText"/>
        <w:rPr>
          <w:lang w:val="en-GB"/>
        </w:rPr>
      </w:pPr>
    </w:p>
    <w:p w:rsidR="002E2A9D" w:rsidRDefault="002E2A9D" w:rsidP="00EA47A1">
      <w:pPr>
        <w:pStyle w:val="PlainText"/>
        <w:keepNext/>
        <w:rPr>
          <w:lang w:val="en-GB"/>
        </w:rPr>
      </w:pPr>
      <w:r w:rsidRPr="00245ACB">
        <w:rPr>
          <w:lang w:val="en-GB"/>
        </w:rPr>
        <w:t>Georgs Kornilovs (National Correspondent, Latvia)</w:t>
      </w:r>
      <w:r>
        <w:rPr>
          <w:lang w:val="en-GB"/>
        </w:rPr>
        <w:br/>
      </w:r>
      <w:r w:rsidRPr="00245ACB">
        <w:rPr>
          <w:lang w:val="en-GB"/>
        </w:rPr>
        <w:t>Latvian Fish Resources Agency</w:t>
      </w:r>
      <w:r w:rsidRPr="00245ACB">
        <w:rPr>
          <w:lang w:val="en-GB"/>
        </w:rPr>
        <w:br/>
        <w:t>Daugavgrivas Street 8</w:t>
      </w:r>
      <w:r w:rsidRPr="00245ACB">
        <w:rPr>
          <w:lang w:val="en-GB"/>
        </w:rPr>
        <w:br/>
        <w:t>LV-1048 Riga, Latvia</w:t>
      </w:r>
      <w:r>
        <w:rPr>
          <w:lang w:val="en-GB"/>
        </w:rPr>
        <w:br/>
      </w:r>
      <w:hyperlink r:id="rId116" w:history="1">
        <w:r w:rsidRPr="00E76129">
          <w:rPr>
            <w:rStyle w:val="Hyperlink"/>
            <w:rFonts w:cs="Courier New"/>
            <w:lang w:val="en-GB"/>
          </w:rPr>
          <w:t>Georgs.kornilovs@bior.gov.lv</w:t>
        </w:r>
      </w:hyperlink>
    </w:p>
    <w:p w:rsidR="002E2A9D" w:rsidRDefault="002E2A9D" w:rsidP="00245ACB">
      <w:pPr>
        <w:pStyle w:val="PlainText"/>
        <w:rPr>
          <w:lang w:val="en-GB"/>
        </w:rPr>
      </w:pPr>
    </w:p>
    <w:p w:rsidR="002E2A9D" w:rsidRPr="00245ACB" w:rsidRDefault="002E2A9D" w:rsidP="00245ACB">
      <w:pPr>
        <w:pStyle w:val="PlainText"/>
        <w:rPr>
          <w:lang w:val="en-GB"/>
        </w:rPr>
      </w:pPr>
    </w:p>
    <w:p w:rsidR="002E2A9D" w:rsidRPr="008470E2" w:rsidRDefault="002E2A9D" w:rsidP="00EA47A1">
      <w:pPr>
        <w:pStyle w:val="PlainText"/>
        <w:rPr>
          <w:lang w:val="en-GB"/>
        </w:rPr>
      </w:pPr>
      <w:r w:rsidRPr="008470E2">
        <w:rPr>
          <w:lang w:val="en-GB"/>
        </w:rPr>
        <w:t>Vytautas Grusauskas (Director, Lithuania)</w:t>
      </w:r>
      <w:r w:rsidRPr="008470E2">
        <w:rPr>
          <w:lang w:val="en-GB"/>
        </w:rPr>
        <w:br/>
        <w:t>Ministry of Agriculture of the Republic of Lithuania</w:t>
      </w:r>
      <w:r w:rsidRPr="008470E2">
        <w:rPr>
          <w:lang w:val="en-GB"/>
        </w:rPr>
        <w:br/>
        <w:t>J. Lelevelio Street 6</w:t>
      </w:r>
      <w:r w:rsidRPr="008470E2">
        <w:rPr>
          <w:lang w:val="en-GB"/>
        </w:rPr>
        <w:br/>
        <w:t>01103 Vilnius, Lithuania</w:t>
      </w:r>
      <w:r w:rsidRPr="008470E2">
        <w:rPr>
          <w:lang w:val="en-GB"/>
        </w:rPr>
        <w:br/>
        <w:t xml:space="preserve">Contact: Brigita Kukonenko (chief specialist) </w:t>
      </w:r>
      <w:hyperlink r:id="rId117" w:history="1">
        <w:r w:rsidRPr="008470E2">
          <w:rPr>
            <w:rStyle w:val="Hyperlink"/>
            <w:rFonts w:cs="Courier New"/>
            <w:lang w:val="en-GB"/>
          </w:rPr>
          <w:t>Brigita.Kukonenko@zum.lt</w:t>
        </w:r>
      </w:hyperlink>
    </w:p>
    <w:sectPr w:rsidR="002E2A9D" w:rsidRPr="008470E2" w:rsidSect="005C6579">
      <w:headerReference w:type="even" r:id="rId118"/>
      <w:headerReference w:type="default" r:id="rId119"/>
      <w:footerReference w:type="even" r:id="rId120"/>
      <w:footerReference w:type="default" r:id="rId121"/>
      <w:footerReference w:type="first" r:id="rId122"/>
      <w:footnotePr>
        <w:numRestart w:val="eachSect"/>
      </w:footnotePr>
      <w:pgSz w:w="11909" w:h="16834" w:code="9"/>
      <w:pgMar w:top="1440" w:right="1797" w:bottom="1440" w:left="2517" w:header="578" w:footer="43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0FA7" w:rsidRDefault="00560FA7" w:rsidP="00CD4B65">
      <w:r>
        <w:separator/>
      </w:r>
    </w:p>
  </w:endnote>
  <w:endnote w:type="continuationSeparator" w:id="0">
    <w:p w:rsidR="00560FA7" w:rsidRDefault="00560FA7" w:rsidP="00CD4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Futura Md B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imes">
    <w:panose1 w:val="02020603050405020304"/>
    <w:charset w:val="00"/>
    <w:family w:val="roman"/>
    <w:pitch w:val="variable"/>
    <w:sig w:usb0="20002A87" w:usb1="80000000" w:usb2="00000008" w:usb3="00000000" w:csb0="000001FF" w:csb1="00000000"/>
  </w:font>
  <w:font w:name="Times-Roman">
    <w:altName w:val="Arial Unicode MS"/>
    <w:panose1 w:val="00000000000000000000"/>
    <w:charset w:val="80"/>
    <w:family w:val="roman"/>
    <w:notTrueType/>
    <w:pitch w:val="default"/>
    <w:sig w:usb0="00000001" w:usb1="08070000" w:usb2="00000010" w:usb3="00000000" w:csb0="00020000" w:csb1="00000000"/>
  </w:font>
  <w:font w:name="EUAlbertina-Bold-Identity-H">
    <w:altName w:val="Arial Unicode MS"/>
    <w:panose1 w:val="00000000000000000000"/>
    <w:charset w:val="80"/>
    <w:family w:val="auto"/>
    <w:notTrueType/>
    <w:pitch w:val="default"/>
    <w:sig w:usb0="00000001" w:usb1="08070000" w:usb2="00000010" w:usb3="00000000" w:csb0="00020000" w:csb1="00000000"/>
  </w:font>
  <w:font w:name="TimesNewRomanPSMT">
    <w:altName w:val="Times New Roman"/>
    <w:panose1 w:val="00000000000000000000"/>
    <w:charset w:val="00"/>
    <w:family w:val="auto"/>
    <w:notTrueType/>
    <w:pitch w:val="default"/>
    <w:sig w:usb0="00000001" w:usb1="00000000" w:usb2="00000000" w:usb3="00000000" w:csb0="00000005" w:csb1="00000000"/>
  </w:font>
  <w:font w:name="Bitstream Vera Sans">
    <w:altName w:val="Times New Roman"/>
    <w:panose1 w:val="00000000000000000000"/>
    <w:charset w:val="00"/>
    <w:family w:val="roman"/>
    <w:notTrueType/>
    <w:pitch w:val="default"/>
    <w:sig w:usb0="00000003" w:usb1="00000000" w:usb2="00000000" w:usb3="00000000" w:csb0="00000001" w:csb1="00000000"/>
  </w:font>
  <w:font w:name="SymbolMT">
    <w:altName w:val="Arial Unicode MS"/>
    <w:panose1 w:val="00000000000000000000"/>
    <w:charset w:val="88"/>
    <w:family w:val="auto"/>
    <w:notTrueType/>
    <w:pitch w:val="default"/>
    <w:sig w:usb0="00000001" w:usb1="08080000" w:usb2="00000010" w:usb3="00000000" w:csb0="00100000" w:csb1="00000000"/>
  </w:font>
  <w:font w:name="BatangChe">
    <w:panose1 w:val="02030609000101010101"/>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8FB" w:rsidRPr="004D19AB" w:rsidRDefault="00CF18FB" w:rsidP="000F078D">
    <w:pPr>
      <w:pStyle w:val="FootnoteText"/>
      <w:rPr>
        <w:rFonts w:ascii="Verdana" w:hAnsi="Verdana"/>
      </w:rPr>
    </w:pPr>
    <w:r w:rsidRPr="004D19AB">
      <w:rPr>
        <w:rFonts w:ascii="Verdana" w:hAnsi="Verdana"/>
      </w:rPr>
      <w:fldChar w:fldCharType="begin"/>
    </w:r>
    <w:r w:rsidRPr="004D19AB">
      <w:rPr>
        <w:rFonts w:ascii="Verdana" w:hAnsi="Verdana"/>
      </w:rPr>
      <w:instrText xml:space="preserve"> PAGE   \* MERGEFORMAT </w:instrText>
    </w:r>
    <w:r w:rsidRPr="004D19AB">
      <w:rPr>
        <w:rFonts w:ascii="Verdana" w:hAnsi="Verdana"/>
      </w:rPr>
      <w:fldChar w:fldCharType="separate"/>
    </w:r>
    <w:r w:rsidR="00995BC1">
      <w:rPr>
        <w:rFonts w:ascii="Verdana" w:hAnsi="Verdana"/>
        <w:noProof/>
      </w:rPr>
      <w:t>1</w:t>
    </w:r>
    <w:r w:rsidRPr="004D19AB">
      <w:rPr>
        <w:rFonts w:ascii="Verdana" w:hAnsi="Verdana"/>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8FB" w:rsidRPr="001B361C" w:rsidRDefault="00CF18FB">
    <w:pPr>
      <w:pStyle w:val="Footer"/>
      <w:rPr>
        <w:rFonts w:ascii="Cambria" w:hAnsi="Cambria"/>
      </w:rPr>
    </w:pPr>
    <w:r w:rsidRPr="001B361C">
      <w:rPr>
        <w:rFonts w:ascii="Cambria" w:hAnsi="Cambria"/>
      </w:rPr>
      <w:t xml:space="preserve">Page </w:t>
    </w:r>
    <w:r w:rsidRPr="001B361C">
      <w:rPr>
        <w:rFonts w:ascii="Cambria" w:hAnsi="Cambria"/>
      </w:rPr>
      <w:fldChar w:fldCharType="begin"/>
    </w:r>
    <w:r w:rsidRPr="001B361C">
      <w:rPr>
        <w:rFonts w:ascii="Cambria" w:hAnsi="Cambria"/>
      </w:rPr>
      <w:instrText xml:space="preserve"> PAGE </w:instrText>
    </w:r>
    <w:r w:rsidRPr="001B361C">
      <w:rPr>
        <w:rFonts w:ascii="Cambria" w:hAnsi="Cambria"/>
      </w:rPr>
      <w:fldChar w:fldCharType="separate"/>
    </w:r>
    <w:r w:rsidR="00FF4F8B">
      <w:rPr>
        <w:rFonts w:ascii="Cambria" w:hAnsi="Cambria"/>
        <w:noProof/>
      </w:rPr>
      <w:t>158</w:t>
    </w:r>
    <w:r w:rsidRPr="001B361C">
      <w:rPr>
        <w:rFonts w:ascii="Cambria" w:hAnsi="Cambria"/>
      </w:rPr>
      <w:fldChar w:fldCharType="end"/>
    </w:r>
    <w:r w:rsidRPr="001B361C">
      <w:rPr>
        <w:rFonts w:ascii="Cambria" w:hAnsi="Cambria"/>
      </w:rPr>
      <w:t xml:space="preserve"> of </w:t>
    </w:r>
    <w:r w:rsidRPr="001B361C">
      <w:rPr>
        <w:rFonts w:ascii="Cambria" w:hAnsi="Cambria"/>
      </w:rPr>
      <w:fldChar w:fldCharType="begin"/>
    </w:r>
    <w:r w:rsidRPr="001B361C">
      <w:rPr>
        <w:rFonts w:ascii="Cambria" w:hAnsi="Cambria"/>
      </w:rPr>
      <w:instrText xml:space="preserve"> NUMPAGES </w:instrText>
    </w:r>
    <w:r w:rsidRPr="001B361C">
      <w:rPr>
        <w:rFonts w:ascii="Cambria" w:hAnsi="Cambria"/>
      </w:rPr>
      <w:fldChar w:fldCharType="separate"/>
    </w:r>
    <w:r w:rsidR="00FF4F8B">
      <w:rPr>
        <w:rFonts w:ascii="Cambria" w:hAnsi="Cambria"/>
        <w:noProof/>
      </w:rPr>
      <w:t>158</w:t>
    </w:r>
    <w:r w:rsidRPr="001B361C">
      <w:rPr>
        <w:rFonts w:ascii="Cambria" w:hAnsi="Cambria"/>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8FB" w:rsidRPr="001B361C" w:rsidRDefault="00CF18FB">
    <w:pPr>
      <w:pStyle w:val="Footer"/>
      <w:rPr>
        <w:rFonts w:ascii="Cambria" w:hAnsi="Cambria"/>
      </w:rPr>
    </w:pPr>
    <w:r w:rsidRPr="001B361C">
      <w:rPr>
        <w:rFonts w:ascii="Cambria" w:hAnsi="Cambria"/>
      </w:rPr>
      <w:t xml:space="preserve">Page </w:t>
    </w:r>
    <w:r w:rsidRPr="001B361C">
      <w:rPr>
        <w:rFonts w:ascii="Cambria" w:hAnsi="Cambria"/>
      </w:rPr>
      <w:fldChar w:fldCharType="begin"/>
    </w:r>
    <w:r w:rsidRPr="001B361C">
      <w:rPr>
        <w:rFonts w:ascii="Cambria" w:hAnsi="Cambria"/>
      </w:rPr>
      <w:instrText xml:space="preserve"> PAGE </w:instrText>
    </w:r>
    <w:r w:rsidRPr="001B361C">
      <w:rPr>
        <w:rFonts w:ascii="Cambria" w:hAnsi="Cambria"/>
      </w:rPr>
      <w:fldChar w:fldCharType="separate"/>
    </w:r>
    <w:r w:rsidR="00FF4F8B">
      <w:rPr>
        <w:rFonts w:ascii="Cambria" w:hAnsi="Cambria"/>
        <w:noProof/>
      </w:rPr>
      <w:t>159</w:t>
    </w:r>
    <w:r w:rsidRPr="001B361C">
      <w:rPr>
        <w:rFonts w:ascii="Cambria" w:hAnsi="Cambria"/>
      </w:rPr>
      <w:fldChar w:fldCharType="end"/>
    </w:r>
    <w:r w:rsidRPr="001B361C">
      <w:rPr>
        <w:rFonts w:ascii="Cambria" w:hAnsi="Cambria"/>
      </w:rPr>
      <w:t xml:space="preserve"> of </w:t>
    </w:r>
    <w:r w:rsidRPr="001B361C">
      <w:rPr>
        <w:rFonts w:ascii="Cambria" w:hAnsi="Cambria"/>
      </w:rPr>
      <w:fldChar w:fldCharType="begin"/>
    </w:r>
    <w:r w:rsidRPr="001B361C">
      <w:rPr>
        <w:rFonts w:ascii="Cambria" w:hAnsi="Cambria"/>
      </w:rPr>
      <w:instrText xml:space="preserve"> NUMPAGES </w:instrText>
    </w:r>
    <w:r w:rsidRPr="001B361C">
      <w:rPr>
        <w:rFonts w:ascii="Cambria" w:hAnsi="Cambria"/>
      </w:rPr>
      <w:fldChar w:fldCharType="separate"/>
    </w:r>
    <w:r w:rsidR="00FF4F8B">
      <w:rPr>
        <w:rFonts w:ascii="Cambria" w:hAnsi="Cambria"/>
        <w:noProof/>
      </w:rPr>
      <w:t>159</w:t>
    </w:r>
    <w:r w:rsidRPr="001B361C">
      <w:rPr>
        <w:rFonts w:ascii="Cambria" w:hAnsi="Cambria"/>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8FB" w:rsidRPr="001E17B1" w:rsidRDefault="00CF18FB">
    <w:pPr>
      <w:pStyle w:val="Footer"/>
      <w:rPr>
        <w:lang w:val="en-US"/>
      </w:rPr>
    </w:pPr>
    <w:r>
      <w:rPr>
        <w:lang w:val="en-US"/>
      </w:rPr>
      <w:t>Version 7 is a draft version with proposed adjustments for the year 2012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0FA7" w:rsidRDefault="00560FA7" w:rsidP="00CD4B65">
      <w:r>
        <w:separator/>
      </w:r>
    </w:p>
  </w:footnote>
  <w:footnote w:type="continuationSeparator" w:id="0">
    <w:p w:rsidR="00560FA7" w:rsidRDefault="00560FA7" w:rsidP="00CD4B65">
      <w:r>
        <w:continuationSeparator/>
      </w:r>
    </w:p>
  </w:footnote>
  <w:footnote w:id="1">
    <w:p w:rsidR="00CF18FB" w:rsidRDefault="00CF18FB" w:rsidP="00AA7678">
      <w:pPr>
        <w:pStyle w:val="Footer"/>
      </w:pPr>
      <w:r>
        <w:rPr>
          <w:rStyle w:val="FootnoteReference"/>
          <w:szCs w:val="16"/>
        </w:rPr>
        <w:footnoteRef/>
      </w:r>
      <w:r>
        <w:t xml:space="preserve"> </w:t>
      </w:r>
      <w:r w:rsidRPr="001079DB">
        <w:t xml:space="preserve">COUNCIL REGULATION (EC) No 861/2006 of 22 May 2006 establishing Community financial measures for the implementation of the </w:t>
      </w:r>
      <w:r>
        <w:t>C</w:t>
      </w:r>
      <w:r w:rsidRPr="001079DB">
        <w:t>ommon</w:t>
      </w:r>
      <w:r>
        <w:t xml:space="preserve"> F</w:t>
      </w:r>
      <w:r w:rsidRPr="001079DB">
        <w:t xml:space="preserve">isheries </w:t>
      </w:r>
      <w:r>
        <w:t>P</w:t>
      </w:r>
      <w:r w:rsidRPr="001079DB">
        <w:t>olicy and in the area of the Law of the Se</w:t>
      </w:r>
      <w:r>
        <w:t>a</w:t>
      </w:r>
    </w:p>
    <w:p w:rsidR="00CF18FB" w:rsidRDefault="00CF18FB" w:rsidP="00AA7678">
      <w:pPr>
        <w:pStyle w:val="Footer"/>
      </w:pPr>
    </w:p>
    <w:p w:rsidR="00CF18FB" w:rsidRDefault="00CF18FB" w:rsidP="00AA7678">
      <w:pPr>
        <w:pStyle w:val="Footer"/>
      </w:pPr>
      <w:r w:rsidRPr="001079DB">
        <w:t>COUNCIL REGULATION (EC) No 199/2008 of 25 February 2008 concerning the establishment of a Community framework for the collection, management and use of data in the fisheries sector and support for scientific advice regarding the Common Fisheries Policy</w:t>
      </w:r>
    </w:p>
    <w:p w:rsidR="00CF18FB" w:rsidRDefault="00CF18FB" w:rsidP="00AA7678">
      <w:pPr>
        <w:pStyle w:val="Footer"/>
      </w:pPr>
    </w:p>
    <w:p w:rsidR="00CF18FB" w:rsidRDefault="00CF18FB" w:rsidP="00AA7678">
      <w:pPr>
        <w:pStyle w:val="Footer"/>
      </w:pPr>
      <w:r w:rsidRPr="00114A73">
        <w:t>COMMISSION REGULATION (EC) No 665/2008</w:t>
      </w:r>
      <w:r>
        <w:t xml:space="preserve"> </w:t>
      </w:r>
      <w:r w:rsidRPr="00114A73">
        <w:t>of 14 July 2008</w:t>
      </w:r>
      <w:r>
        <w:t xml:space="preserve"> </w:t>
      </w:r>
      <w:r w:rsidRPr="00114A73">
        <w:t>laying down detailed rules for the application of Council Regulation (EC) No 199/2008 concerning</w:t>
      </w:r>
      <w:r>
        <w:t xml:space="preserve"> </w:t>
      </w:r>
      <w:r w:rsidRPr="00114A73">
        <w:t>the establishment of a Community framework for the collect</w:t>
      </w:r>
      <w:r>
        <w:t xml:space="preserve">ion, management and use of data </w:t>
      </w:r>
      <w:r w:rsidRPr="00114A73">
        <w:t>in the</w:t>
      </w:r>
      <w:r>
        <w:t xml:space="preserve"> </w:t>
      </w:r>
      <w:r w:rsidRPr="00114A73">
        <w:t>fisheries sector and support for scientific advice regarding the Common Fisheries Policy</w:t>
      </w:r>
    </w:p>
    <w:p w:rsidR="00CF18FB" w:rsidRDefault="00CF18FB" w:rsidP="00AA7678">
      <w:pPr>
        <w:pStyle w:val="Footer"/>
      </w:pPr>
    </w:p>
    <w:p w:rsidR="00CF18FB" w:rsidRDefault="00CF18FB" w:rsidP="00AA7678">
      <w:pPr>
        <w:pStyle w:val="Footer"/>
      </w:pPr>
      <w:r w:rsidRPr="001079DB">
        <w:t>COMMISSION DECISION</w:t>
      </w:r>
      <w:r>
        <w:t xml:space="preserve"> </w:t>
      </w:r>
      <w:r w:rsidRPr="001079DB">
        <w:t>(2008/</w:t>
      </w:r>
      <w:r>
        <w:t>949</w:t>
      </w:r>
      <w:r w:rsidRPr="001079DB">
        <w:t>/EC) adopting a multi annual Community programme pursuant to Council Regulation (EC) No</w:t>
      </w:r>
      <w:r>
        <w:t xml:space="preserve"> </w:t>
      </w:r>
      <w:r w:rsidRPr="001079DB">
        <w:t>199/2008 establishing a Community framework for the collection, management and use of data in the fisheries sector and support for scientific advice regarding the Common Fisheries Policy</w:t>
      </w:r>
    </w:p>
    <w:p w:rsidR="00CF18FB" w:rsidRDefault="00CF18FB" w:rsidP="00AA7678">
      <w:pPr>
        <w:pStyle w:val="Footer"/>
      </w:pPr>
    </w:p>
    <w:p w:rsidR="00CF18FB" w:rsidRDefault="00CF18FB" w:rsidP="00AA7678">
      <w:pPr>
        <w:pStyle w:val="Footer"/>
      </w:pPr>
      <w:r>
        <w:t>COMMISSION REGULATION (EC) No 1078/2008 of 3 November 2008 laying down detailed rules for the implementation of Council Regulation (EC) No 861/2006 as regards to the expenditure incurred by Member States for the Collection and management of the basic fisheries data</w:t>
      </w:r>
    </w:p>
    <w:p w:rsidR="00CF18FB" w:rsidRDefault="00CF18FB" w:rsidP="00AA7678">
      <w:pPr>
        <w:pStyle w:val="Footer"/>
      </w:pPr>
    </w:p>
  </w:footnote>
  <w:footnote w:id="2">
    <w:p w:rsidR="00CF18FB" w:rsidRDefault="00CF18FB" w:rsidP="00AA7678">
      <w:pPr>
        <w:pStyle w:val="Footer"/>
      </w:pPr>
      <w:r w:rsidRPr="008E285B">
        <w:rPr>
          <w:rStyle w:val="FootnoteReference"/>
          <w:szCs w:val="16"/>
        </w:rPr>
        <w:footnoteRef/>
      </w:r>
      <w:r w:rsidRPr="008E285B">
        <w:t xml:space="preserve"> </w:t>
      </w:r>
      <w:bookmarkStart w:id="1" w:name="OLE_LINK17"/>
      <w:bookmarkStart w:id="2" w:name="OLE_LINK18"/>
      <w:r w:rsidRPr="001079DB">
        <w:t xml:space="preserve">Guidelines for the submission of National Programme Proposals on the National Data Collection Programmes under Council Regulation (EC) 199/2008, Commission Regulation (EC) </w:t>
      </w:r>
      <w:r>
        <w:t>665</w:t>
      </w:r>
      <w:r w:rsidRPr="001079DB">
        <w:t>/2008 and Commission Decision 2008/</w:t>
      </w:r>
      <w:r>
        <w:t>949</w:t>
      </w:r>
      <w:r w:rsidRPr="001079DB">
        <w:t>/EC Version 200</w:t>
      </w:r>
      <w:r>
        <w:t>9</w:t>
      </w:r>
      <w:bookmarkEnd w:id="1"/>
      <w:bookmarkEnd w:id="2"/>
    </w:p>
  </w:footnote>
  <w:footnote w:id="3">
    <w:p w:rsidR="00CF18FB" w:rsidRDefault="00CF18FB" w:rsidP="00B86295">
      <w:pPr>
        <w:pStyle w:val="FootnoteText"/>
      </w:pPr>
      <w:r>
        <w:rPr>
          <w:rStyle w:val="FootnoteReference"/>
        </w:rPr>
        <w:footnoteRef/>
      </w:r>
      <w:r>
        <w:t xml:space="preserve"> fishing in the 12 miles coastal zone and plaice box</w:t>
      </w:r>
    </w:p>
  </w:footnote>
  <w:footnote w:id="4">
    <w:p w:rsidR="00CF18FB" w:rsidRDefault="00CF18FB" w:rsidP="0094424B">
      <w:pPr>
        <w:pStyle w:val="FootnoteText"/>
      </w:pPr>
      <w:r>
        <w:rPr>
          <w:rStyle w:val="FootnoteReference"/>
        </w:rPr>
        <w:footnoteRef/>
      </w:r>
      <w:r>
        <w:t xml:space="preserve"> </w:t>
      </w:r>
      <w:r w:rsidRPr="00C73D04">
        <w:t>COUNCIL REGULATION (EC) No 1100/2007</w:t>
      </w:r>
      <w:r>
        <w:t xml:space="preserve"> </w:t>
      </w:r>
      <w:r w:rsidRPr="00C73D04">
        <w:t>of 18 September 2007 establishing measures for the recovery of the stock of European eel</w:t>
      </w:r>
    </w:p>
  </w:footnote>
  <w:footnote w:id="5">
    <w:p w:rsidR="00CF18FB" w:rsidRPr="00995BC1" w:rsidRDefault="00CF18FB">
      <w:pPr>
        <w:pStyle w:val="FootnoteText"/>
        <w:rPr>
          <w:lang w:val="nl-NL"/>
        </w:rPr>
      </w:pPr>
      <w:r>
        <w:rPr>
          <w:rStyle w:val="FootnoteReference"/>
        </w:rPr>
        <w:footnoteRef/>
      </w:r>
      <w:r w:rsidRPr="00AA3258">
        <w:rPr>
          <w:lang w:val="nl-NL"/>
        </w:rPr>
        <w:t xml:space="preserve"> </w:t>
      </w:r>
      <w:r>
        <w:rPr>
          <w:lang w:val="nl-NL"/>
        </w:rPr>
        <w:t xml:space="preserve">Verver, S.W. </w:t>
      </w:r>
      <w:r w:rsidRPr="00AA3258">
        <w:rPr>
          <w:lang w:val="nl-NL"/>
        </w:rPr>
        <w:t xml:space="preserve">Handboek Marktbemonstering zeevisserij </w:t>
      </w:r>
      <w:r>
        <w:rPr>
          <w:lang w:val="nl-NL"/>
        </w:rPr>
        <w:t>2011</w:t>
      </w:r>
      <w:r w:rsidRPr="00AA3258">
        <w:rPr>
          <w:lang w:val="nl-NL"/>
        </w:rPr>
        <w:t>, CVO 10.0</w:t>
      </w:r>
      <w:r>
        <w:rPr>
          <w:lang w:val="nl-NL"/>
        </w:rPr>
        <w:t>11</w:t>
      </w:r>
      <w:r w:rsidRPr="00AA3258">
        <w:rPr>
          <w:lang w:val="nl-NL"/>
        </w:rPr>
        <w:t xml:space="preserve"> (in Dutch)</w:t>
      </w:r>
    </w:p>
  </w:footnote>
  <w:footnote w:id="6">
    <w:p w:rsidR="00CF18FB" w:rsidRDefault="00CF18FB">
      <w:pPr>
        <w:pStyle w:val="FootnoteText"/>
      </w:pPr>
      <w:r>
        <w:rPr>
          <w:rStyle w:val="FootnoteReference"/>
        </w:rPr>
        <w:footnoteRef/>
      </w:r>
      <w:r w:rsidRPr="006E1797">
        <w:rPr>
          <w:lang w:val="nl-NL"/>
        </w:rPr>
        <w:t xml:space="preserve"> Helmond, A.T.M., van A.</w:t>
      </w:r>
      <w:r w:rsidRPr="00494D62">
        <w:rPr>
          <w:lang w:val="nl-NL"/>
        </w:rPr>
        <w:t>S.</w:t>
      </w:r>
      <w:r w:rsidRPr="006E1797">
        <w:rPr>
          <w:lang w:val="nl-NL"/>
        </w:rPr>
        <w:t xml:space="preserve"> Couperus, S.S. Uhlmann, R.A. Bol and R.</w:t>
      </w:r>
      <w:r w:rsidRPr="00494D62">
        <w:rPr>
          <w:lang w:val="nl-NL"/>
        </w:rPr>
        <w:t>R. Nijman.</w:t>
      </w:r>
      <w:r>
        <w:rPr>
          <w:lang w:val="nl-NL"/>
        </w:rPr>
        <w:t xml:space="preserve"> </w:t>
      </w:r>
      <w:r w:rsidRPr="006E1797">
        <w:t>201</w:t>
      </w:r>
      <w:r>
        <w:t>1</w:t>
      </w:r>
      <w:r w:rsidRPr="006E1797">
        <w:t xml:space="preserve">. Handboek </w:t>
      </w:r>
      <w:r>
        <w:t>d</w:t>
      </w:r>
      <w:r w:rsidRPr="006E1797">
        <w:t>iscardbemonstering</w:t>
      </w:r>
      <w:r>
        <w:t xml:space="preserve"> en bijvangst registratie. </w:t>
      </w:r>
      <w:proofErr w:type="gramStart"/>
      <w:r>
        <w:t>CVO rapport 11.009.</w:t>
      </w:r>
      <w:proofErr w:type="gramEnd"/>
    </w:p>
  </w:footnote>
  <w:footnote w:id="7">
    <w:p w:rsidR="00CF18FB" w:rsidRDefault="00CF18FB" w:rsidP="00C70A40">
      <w:pPr>
        <w:pStyle w:val="FootnoteText"/>
      </w:pPr>
      <w:r>
        <w:rPr>
          <w:rStyle w:val="FootnoteReference"/>
        </w:rPr>
        <w:footnoteRef/>
      </w:r>
      <w:r>
        <w:t xml:space="preserve"> </w:t>
      </w:r>
      <w:r>
        <w:rPr>
          <w:lang w:val="en-US"/>
        </w:rPr>
        <w:t>The sampling fleet consists of a few selected vessels. On these vessels, the crew takes samples of the catch, which will be processed on shore. The crew is trained by IMARES staff.</w:t>
      </w:r>
    </w:p>
  </w:footnote>
  <w:footnote w:id="8">
    <w:p w:rsidR="00CF18FB" w:rsidRDefault="00CF18FB">
      <w:pPr>
        <w:pStyle w:val="FootnoteText"/>
      </w:pPr>
      <w:r>
        <w:rPr>
          <w:rStyle w:val="FootnoteReference"/>
        </w:rPr>
        <w:footnoteRef/>
      </w:r>
      <w:r>
        <w:t xml:space="preserve"> </w:t>
      </w:r>
      <w:proofErr w:type="gramStart"/>
      <w:r w:rsidRPr="00EB4DA1">
        <w:t>Borges, L., O.A. van Keeken, A.T.M. van Helmond, B. Couperus &amp; M. Dickey-Collas.</w:t>
      </w:r>
      <w:proofErr w:type="gramEnd"/>
      <w:r w:rsidRPr="00EB4DA1">
        <w:t xml:space="preserve"> </w:t>
      </w:r>
      <w:r w:rsidRPr="00122A16">
        <w:rPr>
          <w:lang w:val="en-US"/>
        </w:rPr>
        <w:t xml:space="preserve">2008. </w:t>
      </w:r>
      <w:r>
        <w:rPr>
          <w:lang w:val="en-US"/>
        </w:rPr>
        <w:t>What do pelagic freezer-trawlers discard? Journal of Marine Science, 65: 605-611.</w:t>
      </w:r>
    </w:p>
  </w:footnote>
  <w:footnote w:id="9">
    <w:p w:rsidR="00CF18FB" w:rsidRPr="00995BC1" w:rsidRDefault="00CF18FB">
      <w:pPr>
        <w:pStyle w:val="FootnoteText"/>
        <w:rPr>
          <w:lang w:val="nl-NL"/>
        </w:rPr>
      </w:pPr>
      <w:r>
        <w:rPr>
          <w:rStyle w:val="FootnoteReference"/>
        </w:rPr>
        <w:footnoteRef/>
      </w:r>
      <w:r w:rsidRPr="00E91583">
        <w:rPr>
          <w:lang w:val="en-US"/>
        </w:rPr>
        <w:t xml:space="preserve"> </w:t>
      </w:r>
      <w:r w:rsidRPr="00B02212">
        <w:t>Helmond, A.T.M., S.S. Uhlmann, H.M.J. van Overzee, S.M. Bierman, R.A. Bol and R.R.</w:t>
      </w:r>
      <w:r>
        <w:t xml:space="preserve"> Nijman.</w:t>
      </w:r>
      <w:r w:rsidRPr="00B02212">
        <w:t xml:space="preserve"> 2010</w:t>
      </w:r>
      <w:r>
        <w:t xml:space="preserve">. Discard sampling of Dutch bottom-trawl fisheries in 2009 and 2010. </w:t>
      </w:r>
      <w:bookmarkStart w:id="36" w:name="_GoBack"/>
      <w:r w:rsidRPr="00995BC1">
        <w:rPr>
          <w:lang w:val="nl-NL"/>
        </w:rPr>
        <w:t>CVO report 11.008</w:t>
      </w:r>
    </w:p>
    <w:bookmarkEnd w:id="36"/>
  </w:footnote>
  <w:footnote w:id="10">
    <w:p w:rsidR="00CF18FB" w:rsidRDefault="00CF18FB">
      <w:pPr>
        <w:pStyle w:val="FootnoteText"/>
        <w:rPr>
          <w:rFonts w:ascii="Verdana" w:hAnsi="Verdana"/>
          <w:sz w:val="20"/>
          <w:szCs w:val="20"/>
          <w:lang w:val="nl-NL"/>
        </w:rPr>
      </w:pPr>
      <w:r>
        <w:rPr>
          <w:rStyle w:val="FootnoteReference"/>
        </w:rPr>
        <w:footnoteRef/>
      </w:r>
      <w:r w:rsidRPr="00A84FC8">
        <w:rPr>
          <w:lang w:val="nl-NL"/>
        </w:rPr>
        <w:t xml:space="preserve"> </w:t>
      </w:r>
      <w:r w:rsidRPr="008578C4">
        <w:rPr>
          <w:lang w:val="nl-NL"/>
        </w:rPr>
        <w:t xml:space="preserve">Helmond, A.T.M. van and H.M.J. van Overzee. </w:t>
      </w:r>
      <w:r w:rsidRPr="008578C4">
        <w:t xml:space="preserve">2011. Discard sampling of the Dutch pelagic freezer fishery in 2010. </w:t>
      </w:r>
      <w:r w:rsidRPr="008578C4">
        <w:rPr>
          <w:lang w:val="nl-NL"/>
        </w:rPr>
        <w:t>CVO Report 11.010</w:t>
      </w:r>
    </w:p>
    <w:p w:rsidR="00CF18FB" w:rsidRDefault="00CF18FB" w:rsidP="008578C4">
      <w:pPr>
        <w:pStyle w:val="FootnoteText"/>
        <w:rPr>
          <w:lang w:val="nl-NL"/>
        </w:rPr>
      </w:pPr>
      <w:r w:rsidRPr="008578C4">
        <w:rPr>
          <w:lang w:val="nl-NL"/>
        </w:rPr>
        <w:t xml:space="preserve">Helmond, A.T.M. van and H.J.M. van Overzee 2010. </w:t>
      </w:r>
      <w:r w:rsidRPr="008578C4">
        <w:t xml:space="preserve">Discard sampling of the Dutch pelagic freezer fishery </w:t>
      </w:r>
      <w:proofErr w:type="gramStart"/>
      <w:r w:rsidRPr="008578C4">
        <w:t>in  2008</w:t>
      </w:r>
      <w:proofErr w:type="gramEnd"/>
      <w:r w:rsidRPr="008578C4">
        <w:t xml:space="preserve"> and 2009. </w:t>
      </w:r>
      <w:r w:rsidRPr="008578C4">
        <w:rPr>
          <w:lang w:val="nl-NL"/>
        </w:rPr>
        <w:t>CVO report 10.008</w:t>
      </w:r>
    </w:p>
    <w:p w:rsidR="00CF18FB" w:rsidRDefault="00CF18FB" w:rsidP="008578C4">
      <w:pPr>
        <w:pStyle w:val="FootnoteText"/>
      </w:pPr>
      <w:r w:rsidRPr="009851CE">
        <w:rPr>
          <w:lang w:val="nl-NL"/>
        </w:rPr>
        <w:t xml:space="preserve">Helmond, A.T.M. van, and H.M.J. van Overzee. </w:t>
      </w:r>
      <w:r w:rsidRPr="009851CE">
        <w:t xml:space="preserve">2009. Discard sampling of the Dutch pelagic freezer fishery in 2003-2007. </w:t>
      </w:r>
      <w:r w:rsidRPr="000F078D">
        <w:t>CVO re</w:t>
      </w:r>
      <w:r w:rsidRPr="009851CE">
        <w:t>port 09.001</w:t>
      </w:r>
    </w:p>
  </w:footnote>
  <w:footnote w:id="11">
    <w:p w:rsidR="00CF18FB" w:rsidRDefault="00CF18FB" w:rsidP="007F2536">
      <w:pPr>
        <w:pStyle w:val="FootnoteText"/>
      </w:pPr>
      <w:r>
        <w:rPr>
          <w:rStyle w:val="FootnoteReference"/>
        </w:rPr>
        <w:footnoteRef/>
      </w:r>
      <w:r>
        <w:t xml:space="preserve"> </w:t>
      </w:r>
      <w:proofErr w:type="gramStart"/>
      <w:r w:rsidRPr="00743A5E">
        <w:t>Borges, L., O.A. van Keeken, A.T.M. van Helmond, B. Couperus and M. Dickey-Collas.</w:t>
      </w:r>
      <w:proofErr w:type="gramEnd"/>
      <w:r w:rsidRPr="00743A5E">
        <w:t xml:space="preserve"> 2008. What do pelagic freezer-trawlers discard? ICES Journal of Marine Science Advance </w:t>
      </w:r>
      <w:r>
        <w:rPr>
          <w:lang w:val="en-US"/>
        </w:rPr>
        <w:t>Journal of Marine Science, 65: 605-611.</w:t>
      </w:r>
    </w:p>
  </w:footnote>
  <w:footnote w:id="12">
    <w:p w:rsidR="00CF18FB" w:rsidRDefault="00CF18FB">
      <w:pPr>
        <w:pStyle w:val="FootnoteText"/>
      </w:pPr>
      <w:r>
        <w:rPr>
          <w:rStyle w:val="FootnoteReference"/>
        </w:rPr>
        <w:footnoteRef/>
      </w:r>
      <w:r w:rsidRPr="004C6117">
        <w:rPr>
          <w:lang w:val="en-US"/>
        </w:rPr>
        <w:t xml:space="preserve"> Helmond, A.T.M., van A.S. Couperus, S.S. Uhlmann, R.A. Bol and R.R. Nijman. </w:t>
      </w:r>
      <w:r w:rsidRPr="000F078D">
        <w:rPr>
          <w:lang w:val="nl-NL"/>
        </w:rPr>
        <w:t>2010. Handboek discardbemonstering en bijvangst registratie. CVO rapport 11.009.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8FB" w:rsidRDefault="00CF18FB">
    <w:pPr>
      <w:pStyle w:val="Header"/>
    </w:pPr>
    <w:r>
      <w:fldChar w:fldCharType="begin"/>
    </w:r>
    <w:r>
      <w:instrText xml:space="preserve"> FILENAME </w:instrText>
    </w:r>
    <w:r>
      <w:fldChar w:fldCharType="separate"/>
    </w:r>
    <w:r>
      <w:rPr>
        <w:noProof/>
      </w:rPr>
      <w:t>NP NLD 2011-2013_v9.doc</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8FB" w:rsidRDefault="00CF18FB" w:rsidP="002675EF">
    <w:pPr>
      <w:pStyle w:val="Header"/>
      <w:jc w:val="both"/>
    </w:pPr>
    <w:r>
      <w:fldChar w:fldCharType="begin"/>
    </w:r>
    <w:r>
      <w:instrText xml:space="preserve"> FILENAME </w:instrText>
    </w:r>
    <w:r>
      <w:fldChar w:fldCharType="separate"/>
    </w:r>
    <w:r>
      <w:rPr>
        <w:noProof/>
      </w:rPr>
      <w:t>NP NLD 2011-2013_v7.doc</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8C1ACC"/>
    <w:lvl w:ilvl="0">
      <w:start w:val="1"/>
      <w:numFmt w:val="decimal"/>
      <w:pStyle w:val="ListBullet4"/>
      <w:lvlText w:val="%1."/>
      <w:lvlJc w:val="left"/>
      <w:pPr>
        <w:tabs>
          <w:tab w:val="num" w:pos="1492"/>
        </w:tabs>
        <w:ind w:left="1492" w:hanging="360"/>
      </w:pPr>
      <w:rPr>
        <w:rFonts w:cs="Times New Roman"/>
      </w:rPr>
    </w:lvl>
  </w:abstractNum>
  <w:abstractNum w:abstractNumId="1">
    <w:nsid w:val="FFFFFF7D"/>
    <w:multiLevelType w:val="singleLevel"/>
    <w:tmpl w:val="2BA2733E"/>
    <w:lvl w:ilvl="0">
      <w:start w:val="1"/>
      <w:numFmt w:val="decimal"/>
      <w:pStyle w:val="ListBullet3"/>
      <w:lvlText w:val="%1."/>
      <w:lvlJc w:val="left"/>
      <w:pPr>
        <w:tabs>
          <w:tab w:val="num" w:pos="1209"/>
        </w:tabs>
        <w:ind w:left="1209" w:hanging="360"/>
      </w:pPr>
      <w:rPr>
        <w:rFonts w:cs="Times New Roman"/>
      </w:rPr>
    </w:lvl>
  </w:abstractNum>
  <w:abstractNum w:abstractNumId="2">
    <w:nsid w:val="FFFFFF7E"/>
    <w:multiLevelType w:val="singleLevel"/>
    <w:tmpl w:val="D9E01042"/>
    <w:lvl w:ilvl="0">
      <w:start w:val="1"/>
      <w:numFmt w:val="decimal"/>
      <w:pStyle w:val="ListBullet2"/>
      <w:lvlText w:val="%1."/>
      <w:lvlJc w:val="left"/>
      <w:pPr>
        <w:tabs>
          <w:tab w:val="num" w:pos="926"/>
        </w:tabs>
        <w:ind w:left="926" w:hanging="360"/>
      </w:pPr>
      <w:rPr>
        <w:rFonts w:cs="Times New Roman"/>
      </w:rPr>
    </w:lvl>
  </w:abstractNum>
  <w:abstractNum w:abstractNumId="3">
    <w:nsid w:val="FFFFFF7F"/>
    <w:multiLevelType w:val="singleLevel"/>
    <w:tmpl w:val="10782DAE"/>
    <w:lvl w:ilvl="0">
      <w:start w:val="1"/>
      <w:numFmt w:val="decimal"/>
      <w:pStyle w:val="ListBullet"/>
      <w:lvlText w:val="%1."/>
      <w:lvlJc w:val="left"/>
      <w:pPr>
        <w:tabs>
          <w:tab w:val="num" w:pos="643"/>
        </w:tabs>
        <w:ind w:left="643" w:hanging="360"/>
      </w:pPr>
      <w:rPr>
        <w:rFonts w:cs="Times New Roman"/>
      </w:rPr>
    </w:lvl>
  </w:abstractNum>
  <w:abstractNum w:abstractNumId="4">
    <w:nsid w:val="FFFFFF80"/>
    <w:multiLevelType w:val="singleLevel"/>
    <w:tmpl w:val="F9EC638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5648AC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10C07B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E28E82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F4CFCA0"/>
    <w:lvl w:ilvl="0">
      <w:start w:val="1"/>
      <w:numFmt w:val="decimal"/>
      <w:pStyle w:val="Heading9"/>
      <w:lvlText w:val="%1."/>
      <w:lvlJc w:val="left"/>
      <w:pPr>
        <w:tabs>
          <w:tab w:val="num" w:pos="360"/>
        </w:tabs>
        <w:ind w:left="360" w:hanging="360"/>
      </w:pPr>
    </w:lvl>
  </w:abstractNum>
  <w:abstractNum w:abstractNumId="9">
    <w:nsid w:val="FFFFFF89"/>
    <w:multiLevelType w:val="singleLevel"/>
    <w:tmpl w:val="3CCA9E04"/>
    <w:lvl w:ilvl="0">
      <w:start w:val="1"/>
      <w:numFmt w:val="bullet"/>
      <w:lvlText w:val=""/>
      <w:lvlJc w:val="left"/>
      <w:pPr>
        <w:tabs>
          <w:tab w:val="num" w:pos="360"/>
        </w:tabs>
        <w:ind w:left="360" w:hanging="360"/>
      </w:pPr>
      <w:rPr>
        <w:rFonts w:ascii="Symbol" w:hAnsi="Symbol" w:hint="default"/>
      </w:rPr>
    </w:lvl>
  </w:abstractNum>
  <w:abstractNum w:abstractNumId="10">
    <w:nsid w:val="00C953F8"/>
    <w:multiLevelType w:val="hybridMultilevel"/>
    <w:tmpl w:val="2A8223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04C12298"/>
    <w:multiLevelType w:val="hybridMultilevel"/>
    <w:tmpl w:val="C7BADE12"/>
    <w:lvl w:ilvl="0" w:tplc="4E0A3754">
      <w:start w:val="2"/>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07C25F46"/>
    <w:multiLevelType w:val="hybridMultilevel"/>
    <w:tmpl w:val="B9162602"/>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nsid w:val="098F6575"/>
    <w:multiLevelType w:val="hybridMultilevel"/>
    <w:tmpl w:val="1A3CC9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nsid w:val="0A1743B1"/>
    <w:multiLevelType w:val="hybridMultilevel"/>
    <w:tmpl w:val="4F221F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0AE07784"/>
    <w:multiLevelType w:val="hybridMultilevel"/>
    <w:tmpl w:val="9AE4C4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0F7E0525"/>
    <w:multiLevelType w:val="hybridMultilevel"/>
    <w:tmpl w:val="23B065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0F8A5F92"/>
    <w:multiLevelType w:val="hybridMultilevel"/>
    <w:tmpl w:val="674C44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10CE68E8"/>
    <w:multiLevelType w:val="hybridMultilevel"/>
    <w:tmpl w:val="A1AA78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nsid w:val="11201C18"/>
    <w:multiLevelType w:val="hybridMultilevel"/>
    <w:tmpl w:val="F4DAD32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nsid w:val="113A1F77"/>
    <w:multiLevelType w:val="hybridMultilevel"/>
    <w:tmpl w:val="A45875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132C30EA"/>
    <w:multiLevelType w:val="hybridMultilevel"/>
    <w:tmpl w:val="45202C88"/>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2">
    <w:nsid w:val="1B413603"/>
    <w:multiLevelType w:val="hybridMultilevel"/>
    <w:tmpl w:val="AAA2AC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nsid w:val="1DAD3989"/>
    <w:multiLevelType w:val="hybridMultilevel"/>
    <w:tmpl w:val="EC7871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nsid w:val="1FC8753F"/>
    <w:multiLevelType w:val="multilevel"/>
    <w:tmpl w:val="0809001D"/>
    <w:name w:val="ICES Heading4"/>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nsid w:val="21237832"/>
    <w:multiLevelType w:val="hybridMultilevel"/>
    <w:tmpl w:val="C10EA8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nsid w:val="265F424B"/>
    <w:multiLevelType w:val="hybridMultilevel"/>
    <w:tmpl w:val="E42AA116"/>
    <w:lvl w:ilvl="0" w:tplc="F6C0B8A2">
      <w:numFmt w:val="bullet"/>
      <w:lvlText w:val="-"/>
      <w:lvlJc w:val="left"/>
      <w:pPr>
        <w:tabs>
          <w:tab w:val="num" w:pos="727"/>
        </w:tabs>
        <w:ind w:left="727" w:hanging="585"/>
      </w:pPr>
      <w:rPr>
        <w:rFont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281F78E6"/>
    <w:multiLevelType w:val="singleLevel"/>
    <w:tmpl w:val="6566669E"/>
    <w:lvl w:ilvl="0">
      <w:start w:val="1"/>
      <w:numFmt w:val="bullet"/>
      <w:pStyle w:val="Bullet"/>
      <w:lvlText w:val=""/>
      <w:lvlJc w:val="left"/>
      <w:pPr>
        <w:tabs>
          <w:tab w:val="num" w:pos="1440"/>
        </w:tabs>
        <w:ind w:left="1440" w:hanging="360"/>
      </w:pPr>
      <w:rPr>
        <w:rFonts w:ascii="Symbol" w:hAnsi="Symbol" w:hint="default"/>
        <w:b w:val="0"/>
        <w:i w:val="0"/>
        <w:caps w:val="0"/>
        <w:strike w:val="0"/>
        <w:dstrike w:val="0"/>
        <w:vanish w:val="0"/>
        <w:color w:val="auto"/>
        <w:sz w:val="20"/>
        <w:u w:val="none"/>
        <w:vertAlign w:val="baseline"/>
      </w:rPr>
    </w:lvl>
  </w:abstractNum>
  <w:abstractNum w:abstractNumId="28">
    <w:nsid w:val="2CA74AAE"/>
    <w:multiLevelType w:val="hybridMultilevel"/>
    <w:tmpl w:val="7DCC65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nsid w:val="2CF02616"/>
    <w:multiLevelType w:val="hybridMultilevel"/>
    <w:tmpl w:val="981ABD20"/>
    <w:name w:val="List Numbered 13"/>
    <w:lvl w:ilvl="0" w:tplc="0409000F">
      <w:start w:val="1"/>
      <w:numFmt w:val="decimal"/>
      <w:lvlText w:val="%1."/>
      <w:lvlJc w:val="left"/>
      <w:pPr>
        <w:tabs>
          <w:tab w:val="num" w:pos="1782"/>
        </w:tabs>
        <w:ind w:left="1782" w:hanging="360"/>
      </w:pPr>
      <w:rPr>
        <w:rFonts w:cs="Times New Roman"/>
      </w:rPr>
    </w:lvl>
    <w:lvl w:ilvl="1" w:tplc="04090019" w:tentative="1">
      <w:start w:val="1"/>
      <w:numFmt w:val="lowerLetter"/>
      <w:lvlText w:val="%2."/>
      <w:lvlJc w:val="left"/>
      <w:pPr>
        <w:tabs>
          <w:tab w:val="num" w:pos="2502"/>
        </w:tabs>
        <w:ind w:left="2502" w:hanging="360"/>
      </w:pPr>
      <w:rPr>
        <w:rFonts w:cs="Times New Roman"/>
      </w:rPr>
    </w:lvl>
    <w:lvl w:ilvl="2" w:tplc="0409001B" w:tentative="1">
      <w:start w:val="1"/>
      <w:numFmt w:val="lowerRoman"/>
      <w:lvlText w:val="%3."/>
      <w:lvlJc w:val="right"/>
      <w:pPr>
        <w:tabs>
          <w:tab w:val="num" w:pos="3222"/>
        </w:tabs>
        <w:ind w:left="3222" w:hanging="180"/>
      </w:pPr>
      <w:rPr>
        <w:rFonts w:cs="Times New Roman"/>
      </w:rPr>
    </w:lvl>
    <w:lvl w:ilvl="3" w:tplc="0409000F" w:tentative="1">
      <w:start w:val="1"/>
      <w:numFmt w:val="decimal"/>
      <w:lvlText w:val="%4."/>
      <w:lvlJc w:val="left"/>
      <w:pPr>
        <w:tabs>
          <w:tab w:val="num" w:pos="3942"/>
        </w:tabs>
        <w:ind w:left="3942" w:hanging="360"/>
      </w:pPr>
      <w:rPr>
        <w:rFonts w:cs="Times New Roman"/>
      </w:rPr>
    </w:lvl>
    <w:lvl w:ilvl="4" w:tplc="04090019" w:tentative="1">
      <w:start w:val="1"/>
      <w:numFmt w:val="lowerLetter"/>
      <w:lvlText w:val="%5."/>
      <w:lvlJc w:val="left"/>
      <w:pPr>
        <w:tabs>
          <w:tab w:val="num" w:pos="4662"/>
        </w:tabs>
        <w:ind w:left="4662" w:hanging="360"/>
      </w:pPr>
      <w:rPr>
        <w:rFonts w:cs="Times New Roman"/>
      </w:rPr>
    </w:lvl>
    <w:lvl w:ilvl="5" w:tplc="0409001B" w:tentative="1">
      <w:start w:val="1"/>
      <w:numFmt w:val="lowerRoman"/>
      <w:lvlText w:val="%6."/>
      <w:lvlJc w:val="right"/>
      <w:pPr>
        <w:tabs>
          <w:tab w:val="num" w:pos="5382"/>
        </w:tabs>
        <w:ind w:left="5382" w:hanging="180"/>
      </w:pPr>
      <w:rPr>
        <w:rFonts w:cs="Times New Roman"/>
      </w:rPr>
    </w:lvl>
    <w:lvl w:ilvl="6" w:tplc="0409000F" w:tentative="1">
      <w:start w:val="1"/>
      <w:numFmt w:val="decimal"/>
      <w:lvlText w:val="%7."/>
      <w:lvlJc w:val="left"/>
      <w:pPr>
        <w:tabs>
          <w:tab w:val="num" w:pos="6102"/>
        </w:tabs>
        <w:ind w:left="6102" w:hanging="360"/>
      </w:pPr>
      <w:rPr>
        <w:rFonts w:cs="Times New Roman"/>
      </w:rPr>
    </w:lvl>
    <w:lvl w:ilvl="7" w:tplc="04090019" w:tentative="1">
      <w:start w:val="1"/>
      <w:numFmt w:val="lowerLetter"/>
      <w:lvlText w:val="%8."/>
      <w:lvlJc w:val="left"/>
      <w:pPr>
        <w:tabs>
          <w:tab w:val="num" w:pos="6822"/>
        </w:tabs>
        <w:ind w:left="6822" w:hanging="360"/>
      </w:pPr>
      <w:rPr>
        <w:rFonts w:cs="Times New Roman"/>
      </w:rPr>
    </w:lvl>
    <w:lvl w:ilvl="8" w:tplc="0409001B" w:tentative="1">
      <w:start w:val="1"/>
      <w:numFmt w:val="lowerRoman"/>
      <w:lvlText w:val="%9."/>
      <w:lvlJc w:val="right"/>
      <w:pPr>
        <w:tabs>
          <w:tab w:val="num" w:pos="7542"/>
        </w:tabs>
        <w:ind w:left="7542" w:hanging="180"/>
      </w:pPr>
      <w:rPr>
        <w:rFonts w:cs="Times New Roman"/>
      </w:rPr>
    </w:lvl>
  </w:abstractNum>
  <w:abstractNum w:abstractNumId="30">
    <w:nsid w:val="2D9434C2"/>
    <w:multiLevelType w:val="hybridMultilevel"/>
    <w:tmpl w:val="8E0CD070"/>
    <w:lvl w:ilvl="0" w:tplc="4E0A3754">
      <w:start w:val="2"/>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nsid w:val="2E5F3D2A"/>
    <w:multiLevelType w:val="hybridMultilevel"/>
    <w:tmpl w:val="804668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nsid w:val="30805213"/>
    <w:multiLevelType w:val="hybridMultilevel"/>
    <w:tmpl w:val="88E2C8E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nsid w:val="30B84AF6"/>
    <w:multiLevelType w:val="hybridMultilevel"/>
    <w:tmpl w:val="FFEEFF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nsid w:val="34001A1A"/>
    <w:multiLevelType w:val="multilevel"/>
    <w:tmpl w:val="B3986D12"/>
    <w:name w:val="ICES Heading"/>
    <w:lvl w:ilvl="0">
      <w:start w:val="1"/>
      <w:numFmt w:val="upperRoman"/>
      <w:lvlText w:val="%1."/>
      <w:lvlJc w:val="left"/>
      <w:pPr>
        <w:tabs>
          <w:tab w:val="num" w:pos="-360"/>
        </w:tabs>
        <w:ind w:left="-720"/>
      </w:pPr>
      <w:rPr>
        <w:rFonts w:cs="Times New Roman" w:hint="default"/>
        <w:b/>
        <w:i w:val="0"/>
        <w:caps w:val="0"/>
        <w:strike w:val="0"/>
        <w:dstrike w:val="0"/>
        <w:vanish w:val="0"/>
        <w:color w:val="auto"/>
        <w:spacing w:val="10"/>
        <w:w w:val="100"/>
        <w:kern w:val="0"/>
        <w:position w:val="0"/>
        <w:sz w:val="24"/>
        <w:szCs w:val="24"/>
        <w:u w:val="none"/>
        <w:vertAlign w:val="baseline"/>
      </w:rPr>
    </w:lvl>
    <w:lvl w:ilvl="1">
      <w:start w:val="3"/>
      <w:numFmt w:val="upperLetter"/>
      <w:lvlText w:val="%1.%2."/>
      <w:lvlJc w:val="left"/>
      <w:pPr>
        <w:tabs>
          <w:tab w:val="num" w:pos="360"/>
        </w:tabs>
      </w:pPr>
      <w:rPr>
        <w:rFonts w:cs="Times New Roman" w:hint="default"/>
        <w:b/>
        <w:i w:val="0"/>
        <w:caps w:val="0"/>
        <w:strike w:val="0"/>
        <w:dstrike w:val="0"/>
        <w:vanish w:val="0"/>
        <w:color w:val="auto"/>
        <w:sz w:val="22"/>
        <w:szCs w:val="22"/>
        <w:u w:val="none"/>
        <w:vertAlign w:val="baseline"/>
      </w:rPr>
    </w:lvl>
    <w:lvl w:ilvl="2">
      <w:start w:val="1"/>
      <w:numFmt w:val="decimal"/>
      <w:lvlText w:val="%1.%2.%3."/>
      <w:lvlJc w:val="left"/>
      <w:pPr>
        <w:tabs>
          <w:tab w:val="num" w:pos="360"/>
        </w:tabs>
      </w:pPr>
      <w:rPr>
        <w:rFonts w:cs="Times New Roman" w:hint="default"/>
        <w:b/>
        <w:i w:val="0"/>
        <w:caps w:val="0"/>
        <w:strike w:val="0"/>
        <w:dstrike w:val="0"/>
        <w:vanish w:val="0"/>
        <w:color w:val="000000"/>
        <w:sz w:val="20"/>
        <w:szCs w:val="20"/>
        <w:u w:val="none"/>
        <w:vertAlign w:val="baseline"/>
      </w:rPr>
    </w:lvl>
    <w:lvl w:ilvl="3">
      <w:start w:val="1"/>
      <w:numFmt w:val="decimal"/>
      <w:lvlText w:val="%1.%2.%3.%4"/>
      <w:lvlJc w:val="left"/>
      <w:pPr>
        <w:tabs>
          <w:tab w:val="num" w:pos="1800"/>
        </w:tabs>
        <w:ind w:left="1440"/>
      </w:pPr>
      <w:rPr>
        <w:rFonts w:cs="Times New Roman" w:hint="default"/>
        <w:b w:val="0"/>
        <w:bCs w:val="0"/>
        <w:i w:val="0"/>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520"/>
        </w:tabs>
        <w:ind w:left="2160"/>
      </w:pPr>
      <w:rPr>
        <w:rFonts w:cs="Times New Roman" w:hint="default"/>
        <w:b/>
        <w:i w:val="0"/>
        <w:caps w:val="0"/>
        <w:strike w:val="0"/>
        <w:dstrike w:val="0"/>
        <w:vanish w:val="0"/>
        <w:color w:val="auto"/>
        <w:sz w:val="20"/>
        <w:szCs w:val="20"/>
        <w:u w:val="none"/>
        <w:vertAlign w:val="baseline"/>
      </w:rPr>
    </w:lvl>
    <w:lvl w:ilvl="5">
      <w:start w:val="1"/>
      <w:numFmt w:val="lowerLetter"/>
      <w:lvlText w:val="(%6)"/>
      <w:lvlJc w:val="left"/>
      <w:pPr>
        <w:tabs>
          <w:tab w:val="num" w:pos="3240"/>
        </w:tabs>
        <w:ind w:left="2880"/>
      </w:pPr>
      <w:rPr>
        <w:rFonts w:cs="Times New Roman" w:hint="default"/>
      </w:rPr>
    </w:lvl>
    <w:lvl w:ilvl="6">
      <w:start w:val="1"/>
      <w:numFmt w:val="lowerRoman"/>
      <w:lvlText w:val="(%7)"/>
      <w:lvlJc w:val="left"/>
      <w:pPr>
        <w:tabs>
          <w:tab w:val="num" w:pos="3960"/>
        </w:tabs>
        <w:ind w:left="3600"/>
      </w:pPr>
      <w:rPr>
        <w:rFonts w:cs="Times New Roman" w:hint="default"/>
      </w:rPr>
    </w:lvl>
    <w:lvl w:ilvl="7">
      <w:start w:val="1"/>
      <w:numFmt w:val="lowerLetter"/>
      <w:lvlText w:val="(%8)"/>
      <w:lvlJc w:val="left"/>
      <w:pPr>
        <w:tabs>
          <w:tab w:val="num" w:pos="4680"/>
        </w:tabs>
        <w:ind w:left="4320"/>
      </w:pPr>
      <w:rPr>
        <w:rFonts w:cs="Times New Roman" w:hint="default"/>
      </w:rPr>
    </w:lvl>
    <w:lvl w:ilvl="8">
      <w:start w:val="1"/>
      <w:numFmt w:val="lowerRoman"/>
      <w:lvlText w:val="(%9)"/>
      <w:lvlJc w:val="left"/>
      <w:pPr>
        <w:tabs>
          <w:tab w:val="num" w:pos="5400"/>
        </w:tabs>
        <w:ind w:left="5040"/>
      </w:pPr>
      <w:rPr>
        <w:rFonts w:cs="Times New Roman" w:hint="default"/>
      </w:rPr>
    </w:lvl>
  </w:abstractNum>
  <w:abstractNum w:abstractNumId="35">
    <w:nsid w:val="359857F7"/>
    <w:multiLevelType w:val="hybridMultilevel"/>
    <w:tmpl w:val="D53850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nsid w:val="399C54C7"/>
    <w:multiLevelType w:val="hybridMultilevel"/>
    <w:tmpl w:val="1E46B34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nsid w:val="3AC6070F"/>
    <w:multiLevelType w:val="multilevel"/>
    <w:tmpl w:val="434634A6"/>
    <w:name w:val="List Numbered 1"/>
    <w:lvl w:ilvl="0">
      <w:start w:val="1"/>
      <w:numFmt w:val="decimal"/>
      <w:lvlText w:val="%1."/>
      <w:lvlJc w:val="left"/>
      <w:pPr>
        <w:tabs>
          <w:tab w:val="num" w:pos="-162"/>
        </w:tabs>
        <w:ind w:left="126" w:hanging="288"/>
      </w:pPr>
      <w:rPr>
        <w:rFonts w:ascii="Times New Roman" w:hAnsi="Times New Roman" w:cs="Times New Roman" w:hint="default"/>
        <w:b w:val="0"/>
        <w:i w:val="0"/>
        <w:caps w:val="0"/>
        <w:strike w:val="0"/>
        <w:dstrike w:val="0"/>
        <w:vanish w:val="0"/>
        <w:color w:val="auto"/>
        <w:sz w:val="20"/>
        <w:szCs w:val="20"/>
        <w:u w:val="none"/>
        <w:vertAlign w:val="baseline"/>
      </w:rPr>
    </w:lvl>
    <w:lvl w:ilvl="1">
      <w:start w:val="1"/>
      <w:numFmt w:val="decimal"/>
      <w:lvlText w:val="%1.%2."/>
      <w:lvlJc w:val="left"/>
      <w:pPr>
        <w:tabs>
          <w:tab w:val="num" w:pos="2416"/>
        </w:tabs>
        <w:ind w:left="2430" w:hanging="1368"/>
      </w:pPr>
      <w:rPr>
        <w:rFonts w:ascii="Times New Roman" w:hAnsi="Times New Roman" w:cs="Times New Roman" w:hint="default"/>
        <w:b w:val="0"/>
        <w:i w:val="0"/>
        <w:caps w:val="0"/>
        <w:strike w:val="0"/>
        <w:dstrike w:val="0"/>
        <w:vanish w:val="0"/>
        <w:color w:val="auto"/>
        <w:sz w:val="20"/>
        <w:szCs w:val="20"/>
        <w:vertAlign w:val="baseline"/>
      </w:rPr>
    </w:lvl>
    <w:lvl w:ilvl="2">
      <w:start w:val="1"/>
      <w:numFmt w:val="decimal"/>
      <w:lvlText w:val="%1.%2.%3."/>
      <w:lvlJc w:val="left"/>
      <w:pPr>
        <w:tabs>
          <w:tab w:val="num" w:pos="3096"/>
        </w:tabs>
        <w:ind w:left="5940" w:hanging="2664"/>
      </w:pPr>
      <w:rPr>
        <w:rFonts w:cs="Times New Roman" w:hint="default"/>
        <w:b w:val="0"/>
        <w:i w:val="0"/>
        <w:caps w:val="0"/>
        <w:strike w:val="0"/>
        <w:dstrike w:val="0"/>
        <w:vanish w:val="0"/>
        <w:color w:val="auto"/>
        <w:sz w:val="20"/>
        <w:szCs w:val="20"/>
        <w:vertAlign w:val="baseline"/>
      </w:rPr>
    </w:lvl>
    <w:lvl w:ilvl="3">
      <w:start w:val="1"/>
      <w:numFmt w:val="decimal"/>
      <w:lvlText w:val="%1.%2.%3.%4."/>
      <w:lvlJc w:val="left"/>
      <w:pPr>
        <w:tabs>
          <w:tab w:val="num" w:pos="4176"/>
        </w:tabs>
        <w:ind w:left="2304" w:hanging="648"/>
      </w:pPr>
      <w:rPr>
        <w:rFonts w:cs="Times New Roman" w:hint="default"/>
      </w:rPr>
    </w:lvl>
    <w:lvl w:ilvl="4">
      <w:start w:val="1"/>
      <w:numFmt w:val="decimal"/>
      <w:lvlText w:val="%1.%2.%3.%4.%5."/>
      <w:lvlJc w:val="left"/>
      <w:pPr>
        <w:tabs>
          <w:tab w:val="num" w:pos="4896"/>
        </w:tabs>
        <w:ind w:left="2808" w:hanging="792"/>
      </w:pPr>
      <w:rPr>
        <w:rFonts w:cs="Times New Roman" w:hint="default"/>
      </w:rPr>
    </w:lvl>
    <w:lvl w:ilvl="5">
      <w:start w:val="1"/>
      <w:numFmt w:val="decimal"/>
      <w:lvlText w:val="%1.%2.%3.%4.%5.%6."/>
      <w:lvlJc w:val="left"/>
      <w:pPr>
        <w:tabs>
          <w:tab w:val="num" w:pos="5976"/>
        </w:tabs>
        <w:ind w:left="3312" w:hanging="936"/>
      </w:pPr>
      <w:rPr>
        <w:rFonts w:cs="Times New Roman" w:hint="default"/>
      </w:rPr>
    </w:lvl>
    <w:lvl w:ilvl="6">
      <w:start w:val="1"/>
      <w:numFmt w:val="decimal"/>
      <w:lvlText w:val="%1.%2.%3.%4.%5.%6.%7."/>
      <w:lvlJc w:val="left"/>
      <w:pPr>
        <w:tabs>
          <w:tab w:val="num" w:pos="6696"/>
        </w:tabs>
        <w:ind w:left="3816" w:hanging="1080"/>
      </w:pPr>
      <w:rPr>
        <w:rFonts w:cs="Times New Roman" w:hint="default"/>
      </w:rPr>
    </w:lvl>
    <w:lvl w:ilvl="7">
      <w:start w:val="1"/>
      <w:numFmt w:val="decimal"/>
      <w:lvlText w:val="%1.%2.%3.%4.%5.%6.%7.%8."/>
      <w:lvlJc w:val="left"/>
      <w:pPr>
        <w:tabs>
          <w:tab w:val="num" w:pos="7776"/>
        </w:tabs>
        <w:ind w:left="4320" w:hanging="1224"/>
      </w:pPr>
      <w:rPr>
        <w:rFonts w:cs="Times New Roman" w:hint="default"/>
      </w:rPr>
    </w:lvl>
    <w:lvl w:ilvl="8">
      <w:start w:val="1"/>
      <w:numFmt w:val="decimal"/>
      <w:lvlText w:val="%1.%2.%3.%4.%5.%6.%7.%8.%9."/>
      <w:lvlJc w:val="left"/>
      <w:pPr>
        <w:tabs>
          <w:tab w:val="num" w:pos="8496"/>
        </w:tabs>
        <w:ind w:left="4896" w:hanging="1440"/>
      </w:pPr>
      <w:rPr>
        <w:rFonts w:cs="Times New Roman" w:hint="default"/>
      </w:rPr>
    </w:lvl>
  </w:abstractNum>
  <w:abstractNum w:abstractNumId="38">
    <w:nsid w:val="3B0C77FE"/>
    <w:multiLevelType w:val="hybridMultilevel"/>
    <w:tmpl w:val="D568840A"/>
    <w:lvl w:ilvl="0" w:tplc="FBACA3B4">
      <w:start w:val="1"/>
      <w:numFmt w:val="lowerLetter"/>
      <w:pStyle w:val="Listabc"/>
      <w:lvlText w:val="%1)"/>
      <w:lvlJc w:val="left"/>
      <w:pPr>
        <w:tabs>
          <w:tab w:val="num" w:pos="720"/>
        </w:tabs>
        <w:ind w:left="720" w:hanging="432"/>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9">
    <w:nsid w:val="3D2876E1"/>
    <w:multiLevelType w:val="hybridMultilevel"/>
    <w:tmpl w:val="E2349EDC"/>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0">
    <w:nsid w:val="3E85426B"/>
    <w:multiLevelType w:val="hybridMultilevel"/>
    <w:tmpl w:val="DC100746"/>
    <w:lvl w:ilvl="0" w:tplc="FE78D952">
      <w:start w:val="1"/>
      <w:numFmt w:val="upperRoman"/>
      <w:lvlText w:val="%1."/>
      <w:lvlJc w:val="left"/>
      <w:pPr>
        <w:tabs>
          <w:tab w:val="num" w:pos="-2"/>
        </w:tabs>
        <w:ind w:left="-2" w:hanging="900"/>
      </w:pPr>
      <w:rPr>
        <w:rFonts w:cs="Times New Roman" w:hint="default"/>
      </w:rPr>
    </w:lvl>
    <w:lvl w:ilvl="1" w:tplc="08090019" w:tentative="1">
      <w:start w:val="1"/>
      <w:numFmt w:val="lowerLetter"/>
      <w:lvlText w:val="%2."/>
      <w:lvlJc w:val="left"/>
      <w:pPr>
        <w:tabs>
          <w:tab w:val="num" w:pos="178"/>
        </w:tabs>
        <w:ind w:left="178" w:hanging="360"/>
      </w:pPr>
      <w:rPr>
        <w:rFonts w:cs="Times New Roman"/>
      </w:rPr>
    </w:lvl>
    <w:lvl w:ilvl="2" w:tplc="0809001B" w:tentative="1">
      <w:start w:val="1"/>
      <w:numFmt w:val="lowerRoman"/>
      <w:lvlText w:val="%3."/>
      <w:lvlJc w:val="right"/>
      <w:pPr>
        <w:tabs>
          <w:tab w:val="num" w:pos="898"/>
        </w:tabs>
        <w:ind w:left="898" w:hanging="180"/>
      </w:pPr>
      <w:rPr>
        <w:rFonts w:cs="Times New Roman"/>
      </w:rPr>
    </w:lvl>
    <w:lvl w:ilvl="3" w:tplc="0809000F" w:tentative="1">
      <w:start w:val="1"/>
      <w:numFmt w:val="decimal"/>
      <w:lvlText w:val="%4."/>
      <w:lvlJc w:val="left"/>
      <w:pPr>
        <w:tabs>
          <w:tab w:val="num" w:pos="1618"/>
        </w:tabs>
        <w:ind w:left="1618" w:hanging="360"/>
      </w:pPr>
      <w:rPr>
        <w:rFonts w:cs="Times New Roman"/>
      </w:rPr>
    </w:lvl>
    <w:lvl w:ilvl="4" w:tplc="08090019" w:tentative="1">
      <w:start w:val="1"/>
      <w:numFmt w:val="lowerLetter"/>
      <w:lvlText w:val="%5."/>
      <w:lvlJc w:val="left"/>
      <w:pPr>
        <w:tabs>
          <w:tab w:val="num" w:pos="2338"/>
        </w:tabs>
        <w:ind w:left="2338" w:hanging="360"/>
      </w:pPr>
      <w:rPr>
        <w:rFonts w:cs="Times New Roman"/>
      </w:rPr>
    </w:lvl>
    <w:lvl w:ilvl="5" w:tplc="0809001B" w:tentative="1">
      <w:start w:val="1"/>
      <w:numFmt w:val="lowerRoman"/>
      <w:lvlText w:val="%6."/>
      <w:lvlJc w:val="right"/>
      <w:pPr>
        <w:tabs>
          <w:tab w:val="num" w:pos="3058"/>
        </w:tabs>
        <w:ind w:left="3058" w:hanging="180"/>
      </w:pPr>
      <w:rPr>
        <w:rFonts w:cs="Times New Roman"/>
      </w:rPr>
    </w:lvl>
    <w:lvl w:ilvl="6" w:tplc="0809000F" w:tentative="1">
      <w:start w:val="1"/>
      <w:numFmt w:val="decimal"/>
      <w:lvlText w:val="%7."/>
      <w:lvlJc w:val="left"/>
      <w:pPr>
        <w:tabs>
          <w:tab w:val="num" w:pos="3778"/>
        </w:tabs>
        <w:ind w:left="3778" w:hanging="360"/>
      </w:pPr>
      <w:rPr>
        <w:rFonts w:cs="Times New Roman"/>
      </w:rPr>
    </w:lvl>
    <w:lvl w:ilvl="7" w:tplc="08090019" w:tentative="1">
      <w:start w:val="1"/>
      <w:numFmt w:val="lowerLetter"/>
      <w:lvlText w:val="%8."/>
      <w:lvlJc w:val="left"/>
      <w:pPr>
        <w:tabs>
          <w:tab w:val="num" w:pos="4498"/>
        </w:tabs>
        <w:ind w:left="4498" w:hanging="360"/>
      </w:pPr>
      <w:rPr>
        <w:rFonts w:cs="Times New Roman"/>
      </w:rPr>
    </w:lvl>
    <w:lvl w:ilvl="8" w:tplc="0809001B" w:tentative="1">
      <w:start w:val="1"/>
      <w:numFmt w:val="lowerRoman"/>
      <w:lvlText w:val="%9."/>
      <w:lvlJc w:val="right"/>
      <w:pPr>
        <w:tabs>
          <w:tab w:val="num" w:pos="5218"/>
        </w:tabs>
        <w:ind w:left="5218" w:hanging="180"/>
      </w:pPr>
      <w:rPr>
        <w:rFonts w:cs="Times New Roman"/>
      </w:rPr>
    </w:lvl>
  </w:abstractNum>
  <w:abstractNum w:abstractNumId="41">
    <w:nsid w:val="3FE74E9C"/>
    <w:multiLevelType w:val="hybridMultilevel"/>
    <w:tmpl w:val="DBC6DDC2"/>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2">
    <w:nsid w:val="406C25C8"/>
    <w:multiLevelType w:val="multilevel"/>
    <w:tmpl w:val="5210B140"/>
    <w:lvl w:ilvl="0">
      <w:start w:val="1"/>
      <w:numFmt w:val="decimal"/>
      <w:pStyle w:val="HHeading1"/>
      <w:lvlText w:val="%1"/>
      <w:lvlJc w:val="left"/>
      <w:pPr>
        <w:tabs>
          <w:tab w:val="num" w:pos="0"/>
        </w:tabs>
        <w:ind w:hanging="600"/>
      </w:pPr>
      <w:rPr>
        <w:rFonts w:cs="Times New Roman" w:hint="default"/>
      </w:rPr>
    </w:lvl>
    <w:lvl w:ilvl="1">
      <w:start w:val="1"/>
      <w:numFmt w:val="decimal"/>
      <w:pStyle w:val="HHeading2"/>
      <w:lvlText w:val="%1.%2"/>
      <w:lvlJc w:val="left"/>
      <w:pPr>
        <w:tabs>
          <w:tab w:val="num" w:pos="600"/>
        </w:tabs>
        <w:ind w:left="600" w:hanging="600"/>
      </w:pPr>
      <w:rPr>
        <w:rFonts w:cs="Times New Roman" w:hint="default"/>
      </w:rPr>
    </w:lvl>
    <w:lvl w:ilvl="2">
      <w:start w:val="1"/>
      <w:numFmt w:val="decimal"/>
      <w:pStyle w:val="HHeading3"/>
      <w:lvlText w:val="%1.%2.%3"/>
      <w:lvlJc w:val="left"/>
      <w:pPr>
        <w:tabs>
          <w:tab w:val="num" w:pos="600"/>
        </w:tabs>
        <w:ind w:left="600" w:hanging="60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3">
    <w:nsid w:val="40E25F96"/>
    <w:multiLevelType w:val="hybridMultilevel"/>
    <w:tmpl w:val="8FA40C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nsid w:val="46F146AA"/>
    <w:multiLevelType w:val="hybridMultilevel"/>
    <w:tmpl w:val="6F84A8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nsid w:val="4A153948"/>
    <w:multiLevelType w:val="multilevel"/>
    <w:tmpl w:val="71DEE96A"/>
    <w:lvl w:ilvl="0">
      <w:start w:val="1"/>
      <w:numFmt w:val="decimal"/>
      <w:pStyle w:val="List123"/>
      <w:lvlText w:val="%1."/>
      <w:lvlJc w:val="left"/>
      <w:pPr>
        <w:tabs>
          <w:tab w:val="num" w:pos="720"/>
        </w:tabs>
        <w:ind w:left="720" w:hanging="432"/>
      </w:pPr>
      <w:rPr>
        <w:rFonts w:cs="Times New Roman" w:hint="default"/>
        <w:b w:val="0"/>
        <w:i w:val="0"/>
        <w:caps w:val="0"/>
        <w:strike w:val="0"/>
        <w:dstrike w:val="0"/>
        <w:vanish w:val="0"/>
        <w:color w:val="000000"/>
        <w:sz w:val="20"/>
        <w:szCs w:val="20"/>
        <w:vertAlign w:val="baseline"/>
      </w:rPr>
    </w:lvl>
    <w:lvl w:ilvl="1">
      <w:start w:val="1"/>
      <w:numFmt w:val="decimal"/>
      <w:lvlText w:val="%1.%2."/>
      <w:lvlJc w:val="left"/>
      <w:pPr>
        <w:tabs>
          <w:tab w:val="num" w:pos="1152"/>
        </w:tabs>
        <w:ind w:left="1152" w:hanging="432"/>
      </w:pPr>
      <w:rPr>
        <w:rFonts w:cs="Times New Roman" w:hint="default"/>
        <w:b w:val="0"/>
        <w:i w:val="0"/>
        <w:caps w:val="0"/>
        <w:strike w:val="0"/>
        <w:dstrike w:val="0"/>
        <w:vanish w:val="0"/>
        <w:color w:val="auto"/>
        <w:sz w:val="20"/>
        <w:szCs w:val="20"/>
        <w:vertAlign w:val="baseline"/>
      </w:rPr>
    </w:lvl>
    <w:lvl w:ilvl="2">
      <w:start w:val="1"/>
      <w:numFmt w:val="decimal"/>
      <w:lvlText w:val="%1.%2.%3."/>
      <w:lvlJc w:val="left"/>
      <w:pPr>
        <w:tabs>
          <w:tab w:val="num" w:pos="2826"/>
        </w:tabs>
        <w:ind w:left="5670" w:hanging="2664"/>
      </w:pPr>
      <w:rPr>
        <w:rFonts w:cs="Times New Roman" w:hint="default"/>
        <w:b w:val="0"/>
        <w:i w:val="0"/>
        <w:caps w:val="0"/>
        <w:strike w:val="0"/>
        <w:dstrike w:val="0"/>
        <w:vanish w:val="0"/>
        <w:color w:val="auto"/>
        <w:sz w:val="20"/>
        <w:szCs w:val="20"/>
        <w:vertAlign w:val="baseline"/>
      </w:rPr>
    </w:lvl>
    <w:lvl w:ilvl="3">
      <w:start w:val="1"/>
      <w:numFmt w:val="decimal"/>
      <w:lvlText w:val="%1.%2.%3.%4."/>
      <w:lvlJc w:val="left"/>
      <w:pPr>
        <w:tabs>
          <w:tab w:val="num" w:pos="3906"/>
        </w:tabs>
        <w:ind w:left="2034" w:hanging="648"/>
      </w:pPr>
      <w:rPr>
        <w:rFonts w:cs="Times New Roman" w:hint="default"/>
      </w:rPr>
    </w:lvl>
    <w:lvl w:ilvl="4">
      <w:start w:val="1"/>
      <w:numFmt w:val="decimal"/>
      <w:lvlText w:val="%1.%2.%3.%4.%5."/>
      <w:lvlJc w:val="left"/>
      <w:pPr>
        <w:tabs>
          <w:tab w:val="num" w:pos="4626"/>
        </w:tabs>
        <w:ind w:left="2538" w:hanging="792"/>
      </w:pPr>
      <w:rPr>
        <w:rFonts w:cs="Times New Roman" w:hint="default"/>
      </w:rPr>
    </w:lvl>
    <w:lvl w:ilvl="5">
      <w:start w:val="1"/>
      <w:numFmt w:val="decimal"/>
      <w:lvlText w:val="%1.%2.%3.%4.%5.%6."/>
      <w:lvlJc w:val="left"/>
      <w:pPr>
        <w:tabs>
          <w:tab w:val="num" w:pos="5706"/>
        </w:tabs>
        <w:ind w:left="3042" w:hanging="936"/>
      </w:pPr>
      <w:rPr>
        <w:rFonts w:cs="Times New Roman" w:hint="default"/>
      </w:rPr>
    </w:lvl>
    <w:lvl w:ilvl="6">
      <w:start w:val="1"/>
      <w:numFmt w:val="decimal"/>
      <w:lvlText w:val="%1.%2.%3.%4.%5.%6.%7."/>
      <w:lvlJc w:val="left"/>
      <w:pPr>
        <w:tabs>
          <w:tab w:val="num" w:pos="6426"/>
        </w:tabs>
        <w:ind w:left="3546" w:hanging="1080"/>
      </w:pPr>
      <w:rPr>
        <w:rFonts w:cs="Times New Roman" w:hint="default"/>
      </w:rPr>
    </w:lvl>
    <w:lvl w:ilvl="7">
      <w:start w:val="1"/>
      <w:numFmt w:val="decimal"/>
      <w:lvlText w:val="%1.%2.%3.%4.%5.%6.%7.%8."/>
      <w:lvlJc w:val="left"/>
      <w:pPr>
        <w:tabs>
          <w:tab w:val="num" w:pos="7506"/>
        </w:tabs>
        <w:ind w:left="4050" w:hanging="1224"/>
      </w:pPr>
      <w:rPr>
        <w:rFonts w:cs="Times New Roman" w:hint="default"/>
      </w:rPr>
    </w:lvl>
    <w:lvl w:ilvl="8">
      <w:start w:val="1"/>
      <w:numFmt w:val="decimal"/>
      <w:lvlText w:val="%1.%2.%3.%4.%5.%6.%7.%8.%9."/>
      <w:lvlJc w:val="left"/>
      <w:pPr>
        <w:tabs>
          <w:tab w:val="num" w:pos="8226"/>
        </w:tabs>
        <w:ind w:left="4626" w:hanging="1440"/>
      </w:pPr>
      <w:rPr>
        <w:rFonts w:cs="Times New Roman" w:hint="default"/>
      </w:rPr>
    </w:lvl>
  </w:abstractNum>
  <w:abstractNum w:abstractNumId="46">
    <w:nsid w:val="4B5B2D4A"/>
    <w:multiLevelType w:val="hybridMultilevel"/>
    <w:tmpl w:val="6630C2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nsid w:val="4D9633DC"/>
    <w:multiLevelType w:val="hybridMultilevel"/>
    <w:tmpl w:val="72E652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nsid w:val="4E4276D2"/>
    <w:multiLevelType w:val="hybridMultilevel"/>
    <w:tmpl w:val="39A61D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nsid w:val="50837137"/>
    <w:multiLevelType w:val="multilevel"/>
    <w:tmpl w:val="0409001D"/>
    <w:lvl w:ilvl="0">
      <w:start w:val="1"/>
      <w:numFmt w:val="decimal"/>
      <w:pStyle w:val="ListNumber4"/>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0">
    <w:nsid w:val="51F43AE4"/>
    <w:multiLevelType w:val="hybridMultilevel"/>
    <w:tmpl w:val="03F63E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1">
    <w:nsid w:val="53C027C3"/>
    <w:multiLevelType w:val="multilevel"/>
    <w:tmpl w:val="0409001D"/>
    <w:name w:val="ICES Heading3"/>
    <w:lvl w:ilvl="0">
      <w:start w:val="1"/>
      <w:numFmt w:val="decimal"/>
      <w:pStyle w:val="ListNumber2"/>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2">
    <w:nsid w:val="54F6300A"/>
    <w:multiLevelType w:val="multilevel"/>
    <w:tmpl w:val="BD888784"/>
    <w:lvl w:ilvl="0">
      <w:start w:val="1"/>
      <w:numFmt w:val="decimal"/>
      <w:pStyle w:val="AnnexHeading"/>
      <w:suff w:val="space"/>
      <w:lvlText w:val="Annex %1"/>
      <w:lvlJc w:val="left"/>
      <w:pPr>
        <w:ind w:left="1260"/>
      </w:pPr>
      <w:rPr>
        <w:rFonts w:cs="Times New Roman" w:hint="default"/>
        <w:b/>
        <w:i w:val="0"/>
        <w:caps w:val="0"/>
        <w:strike w:val="0"/>
        <w:dstrike w:val="0"/>
        <w:vanish w:val="0"/>
        <w:color w:val="auto"/>
        <w:sz w:val="24"/>
        <w:szCs w:val="24"/>
        <w:vertAlign w:val="baseline"/>
      </w:rPr>
    </w:lvl>
    <w:lvl w:ilvl="1">
      <w:start w:val="1"/>
      <w:numFmt w:val="none"/>
      <w:suff w:val="nothing"/>
      <w:lvlText w:val=""/>
      <w:lvlJc w:val="left"/>
      <w:rPr>
        <w:rFonts w:cs="Times New Roman" w:hint="default"/>
      </w:rPr>
    </w:lvl>
    <w:lvl w:ilvl="2">
      <w:start w:val="1"/>
      <w:numFmt w:val="none"/>
      <w:suff w:val="nothing"/>
      <w:lvlText w:val=""/>
      <w:lvlJc w:val="left"/>
      <w:rPr>
        <w:rFonts w:cs="Times New Roman" w:hint="default"/>
      </w:rPr>
    </w:lvl>
    <w:lvl w:ilvl="3">
      <w:start w:val="1"/>
      <w:numFmt w:val="none"/>
      <w:suff w:val="nothing"/>
      <w:lvlText w:val=""/>
      <w:lvlJc w:val="left"/>
      <w:rPr>
        <w:rFonts w:cs="Times New Roman" w:hint="default"/>
      </w:rPr>
    </w:lvl>
    <w:lvl w:ilvl="4">
      <w:start w:val="1"/>
      <w:numFmt w:val="none"/>
      <w:suff w:val="nothing"/>
      <w:lvlText w:val=""/>
      <w:lvlJc w:val="left"/>
      <w:rPr>
        <w:rFonts w:cs="Times New Roman" w:hint="default"/>
      </w:rPr>
    </w:lvl>
    <w:lvl w:ilvl="5">
      <w:start w:val="1"/>
      <w:numFmt w:val="none"/>
      <w:suff w:val="nothing"/>
      <w:lvlText w:val=""/>
      <w:lvlJc w:val="left"/>
      <w:rPr>
        <w:rFonts w:cs="Times New Roman" w:hint="default"/>
      </w:rPr>
    </w:lvl>
    <w:lvl w:ilvl="6">
      <w:start w:val="1"/>
      <w:numFmt w:val="none"/>
      <w:suff w:val="nothing"/>
      <w:lvlText w:val=""/>
      <w:lvlJc w:val="left"/>
      <w:rPr>
        <w:rFonts w:cs="Times New Roman" w:hint="default"/>
      </w:rPr>
    </w:lvl>
    <w:lvl w:ilvl="7">
      <w:start w:val="1"/>
      <w:numFmt w:val="none"/>
      <w:suff w:val="nothing"/>
      <w:lvlText w:val=""/>
      <w:lvlJc w:val="left"/>
      <w:rPr>
        <w:rFonts w:cs="Times New Roman" w:hint="default"/>
      </w:rPr>
    </w:lvl>
    <w:lvl w:ilvl="8">
      <w:start w:val="1"/>
      <w:numFmt w:val="none"/>
      <w:suff w:val="nothing"/>
      <w:lvlText w:val=""/>
      <w:lvlJc w:val="left"/>
      <w:rPr>
        <w:rFonts w:cs="Times New Roman" w:hint="default"/>
      </w:rPr>
    </w:lvl>
  </w:abstractNum>
  <w:abstractNum w:abstractNumId="53">
    <w:nsid w:val="56A4298B"/>
    <w:multiLevelType w:val="hybridMultilevel"/>
    <w:tmpl w:val="0EA060BE"/>
    <w:lvl w:ilvl="0" w:tplc="8EB2CD2E">
      <w:numFmt w:val="bullet"/>
      <w:lvlText w:val="-"/>
      <w:lvlJc w:val="left"/>
      <w:pPr>
        <w:ind w:left="720" w:hanging="360"/>
      </w:pPr>
      <w:rPr>
        <w:rFonts w:ascii="Verdana" w:eastAsia="Times New Roman" w:hAnsi="Verdana"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nsid w:val="56DF7B4C"/>
    <w:multiLevelType w:val="hybridMultilevel"/>
    <w:tmpl w:val="E9086C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nsid w:val="5C8D6833"/>
    <w:multiLevelType w:val="hybridMultilevel"/>
    <w:tmpl w:val="CE44AF9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6">
    <w:nsid w:val="5CEE52AF"/>
    <w:multiLevelType w:val="hybridMultilevel"/>
    <w:tmpl w:val="22BCF3CA"/>
    <w:lvl w:ilvl="0" w:tplc="04090011">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7">
    <w:nsid w:val="5DAC4F1B"/>
    <w:multiLevelType w:val="hybridMultilevel"/>
    <w:tmpl w:val="F61E843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8">
    <w:nsid w:val="60556DEC"/>
    <w:multiLevelType w:val="hybridMultilevel"/>
    <w:tmpl w:val="96607C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9">
    <w:nsid w:val="615A7989"/>
    <w:multiLevelType w:val="hybridMultilevel"/>
    <w:tmpl w:val="BD0885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0">
    <w:nsid w:val="633F2AF8"/>
    <w:multiLevelType w:val="hybridMultilevel"/>
    <w:tmpl w:val="634A87F0"/>
    <w:name w:val="List Numbered 1222"/>
    <w:lvl w:ilvl="0" w:tplc="8282136E">
      <w:start w:val="1"/>
      <w:numFmt w:val="decimal"/>
      <w:lvlText w:val="%1."/>
      <w:lvlJc w:val="left"/>
      <w:pPr>
        <w:tabs>
          <w:tab w:val="num" w:pos="1440"/>
        </w:tabs>
        <w:ind w:left="1440" w:hanging="360"/>
      </w:pPr>
      <w:rPr>
        <w:rFonts w:cs="Times New Roman"/>
      </w:rPr>
    </w:lvl>
    <w:lvl w:ilvl="1" w:tplc="D9A4FEA8">
      <w:start w:val="1"/>
      <w:numFmt w:val="lowerLetter"/>
      <w:lvlText w:val="%2."/>
      <w:lvlJc w:val="left"/>
      <w:pPr>
        <w:tabs>
          <w:tab w:val="num" w:pos="2160"/>
        </w:tabs>
        <w:ind w:left="2160" w:hanging="360"/>
      </w:pPr>
      <w:rPr>
        <w:rFonts w:cs="Times New Roman"/>
      </w:rPr>
    </w:lvl>
    <w:lvl w:ilvl="2" w:tplc="FF8C2F5C" w:tentative="1">
      <w:start w:val="1"/>
      <w:numFmt w:val="lowerRoman"/>
      <w:lvlText w:val="%3."/>
      <w:lvlJc w:val="right"/>
      <w:pPr>
        <w:tabs>
          <w:tab w:val="num" w:pos="2880"/>
        </w:tabs>
        <w:ind w:left="2880" w:hanging="180"/>
      </w:pPr>
      <w:rPr>
        <w:rFonts w:cs="Times New Roman"/>
      </w:rPr>
    </w:lvl>
    <w:lvl w:ilvl="3" w:tplc="51A6BEC4" w:tentative="1">
      <w:start w:val="1"/>
      <w:numFmt w:val="decimal"/>
      <w:lvlText w:val="%4."/>
      <w:lvlJc w:val="left"/>
      <w:pPr>
        <w:tabs>
          <w:tab w:val="num" w:pos="3600"/>
        </w:tabs>
        <w:ind w:left="3600" w:hanging="360"/>
      </w:pPr>
      <w:rPr>
        <w:rFonts w:cs="Times New Roman"/>
      </w:rPr>
    </w:lvl>
    <w:lvl w:ilvl="4" w:tplc="206E8272" w:tentative="1">
      <w:start w:val="1"/>
      <w:numFmt w:val="lowerLetter"/>
      <w:lvlText w:val="%5."/>
      <w:lvlJc w:val="left"/>
      <w:pPr>
        <w:tabs>
          <w:tab w:val="num" w:pos="4320"/>
        </w:tabs>
        <w:ind w:left="4320" w:hanging="360"/>
      </w:pPr>
      <w:rPr>
        <w:rFonts w:cs="Times New Roman"/>
      </w:rPr>
    </w:lvl>
    <w:lvl w:ilvl="5" w:tplc="C3FAD026" w:tentative="1">
      <w:start w:val="1"/>
      <w:numFmt w:val="lowerRoman"/>
      <w:lvlText w:val="%6."/>
      <w:lvlJc w:val="right"/>
      <w:pPr>
        <w:tabs>
          <w:tab w:val="num" w:pos="5040"/>
        </w:tabs>
        <w:ind w:left="5040" w:hanging="180"/>
      </w:pPr>
      <w:rPr>
        <w:rFonts w:cs="Times New Roman"/>
      </w:rPr>
    </w:lvl>
    <w:lvl w:ilvl="6" w:tplc="F000B2CE" w:tentative="1">
      <w:start w:val="1"/>
      <w:numFmt w:val="decimal"/>
      <w:lvlText w:val="%7."/>
      <w:lvlJc w:val="left"/>
      <w:pPr>
        <w:tabs>
          <w:tab w:val="num" w:pos="5760"/>
        </w:tabs>
        <w:ind w:left="5760" w:hanging="360"/>
      </w:pPr>
      <w:rPr>
        <w:rFonts w:cs="Times New Roman"/>
      </w:rPr>
    </w:lvl>
    <w:lvl w:ilvl="7" w:tplc="3C8C170E" w:tentative="1">
      <w:start w:val="1"/>
      <w:numFmt w:val="lowerLetter"/>
      <w:lvlText w:val="%8."/>
      <w:lvlJc w:val="left"/>
      <w:pPr>
        <w:tabs>
          <w:tab w:val="num" w:pos="6480"/>
        </w:tabs>
        <w:ind w:left="6480" w:hanging="360"/>
      </w:pPr>
      <w:rPr>
        <w:rFonts w:cs="Times New Roman"/>
      </w:rPr>
    </w:lvl>
    <w:lvl w:ilvl="8" w:tplc="F4D64A86" w:tentative="1">
      <w:start w:val="1"/>
      <w:numFmt w:val="lowerRoman"/>
      <w:lvlText w:val="%9."/>
      <w:lvlJc w:val="right"/>
      <w:pPr>
        <w:tabs>
          <w:tab w:val="num" w:pos="7200"/>
        </w:tabs>
        <w:ind w:left="7200" w:hanging="180"/>
      </w:pPr>
      <w:rPr>
        <w:rFonts w:cs="Times New Roman"/>
      </w:rPr>
    </w:lvl>
  </w:abstractNum>
  <w:abstractNum w:abstractNumId="61">
    <w:nsid w:val="65FA7B8E"/>
    <w:multiLevelType w:val="hybridMultilevel"/>
    <w:tmpl w:val="901E3E4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2">
    <w:nsid w:val="67E917C3"/>
    <w:multiLevelType w:val="hybridMultilevel"/>
    <w:tmpl w:val="7E04C250"/>
    <w:lvl w:ilvl="0" w:tplc="4E0A3754">
      <w:start w:val="2"/>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nsid w:val="69787D3D"/>
    <w:multiLevelType w:val="hybridMultilevel"/>
    <w:tmpl w:val="B85C2330"/>
    <w:name w:val="List Numbered 132"/>
    <w:lvl w:ilvl="0" w:tplc="0409000F">
      <w:start w:val="1"/>
      <w:numFmt w:val="decimal"/>
      <w:lvlText w:val="%1."/>
      <w:lvlJc w:val="left"/>
      <w:pPr>
        <w:tabs>
          <w:tab w:val="num" w:pos="1782"/>
        </w:tabs>
        <w:ind w:left="1782" w:hanging="360"/>
      </w:pPr>
      <w:rPr>
        <w:rFonts w:cs="Times New Roman"/>
      </w:rPr>
    </w:lvl>
    <w:lvl w:ilvl="1" w:tplc="04090019" w:tentative="1">
      <w:start w:val="1"/>
      <w:numFmt w:val="lowerLetter"/>
      <w:lvlText w:val="%2."/>
      <w:lvlJc w:val="left"/>
      <w:pPr>
        <w:tabs>
          <w:tab w:val="num" w:pos="2502"/>
        </w:tabs>
        <w:ind w:left="2502" w:hanging="360"/>
      </w:pPr>
      <w:rPr>
        <w:rFonts w:cs="Times New Roman"/>
      </w:rPr>
    </w:lvl>
    <w:lvl w:ilvl="2" w:tplc="0409001B" w:tentative="1">
      <w:start w:val="1"/>
      <w:numFmt w:val="lowerRoman"/>
      <w:lvlText w:val="%3."/>
      <w:lvlJc w:val="right"/>
      <w:pPr>
        <w:tabs>
          <w:tab w:val="num" w:pos="3222"/>
        </w:tabs>
        <w:ind w:left="3222" w:hanging="180"/>
      </w:pPr>
      <w:rPr>
        <w:rFonts w:cs="Times New Roman"/>
      </w:rPr>
    </w:lvl>
    <w:lvl w:ilvl="3" w:tplc="0409000F" w:tentative="1">
      <w:start w:val="1"/>
      <w:numFmt w:val="decimal"/>
      <w:lvlText w:val="%4."/>
      <w:lvlJc w:val="left"/>
      <w:pPr>
        <w:tabs>
          <w:tab w:val="num" w:pos="3942"/>
        </w:tabs>
        <w:ind w:left="3942" w:hanging="360"/>
      </w:pPr>
      <w:rPr>
        <w:rFonts w:cs="Times New Roman"/>
      </w:rPr>
    </w:lvl>
    <w:lvl w:ilvl="4" w:tplc="04090019" w:tentative="1">
      <w:start w:val="1"/>
      <w:numFmt w:val="lowerLetter"/>
      <w:lvlText w:val="%5."/>
      <w:lvlJc w:val="left"/>
      <w:pPr>
        <w:tabs>
          <w:tab w:val="num" w:pos="4662"/>
        </w:tabs>
        <w:ind w:left="4662" w:hanging="360"/>
      </w:pPr>
      <w:rPr>
        <w:rFonts w:cs="Times New Roman"/>
      </w:rPr>
    </w:lvl>
    <w:lvl w:ilvl="5" w:tplc="0409001B" w:tentative="1">
      <w:start w:val="1"/>
      <w:numFmt w:val="lowerRoman"/>
      <w:lvlText w:val="%6."/>
      <w:lvlJc w:val="right"/>
      <w:pPr>
        <w:tabs>
          <w:tab w:val="num" w:pos="5382"/>
        </w:tabs>
        <w:ind w:left="5382" w:hanging="180"/>
      </w:pPr>
      <w:rPr>
        <w:rFonts w:cs="Times New Roman"/>
      </w:rPr>
    </w:lvl>
    <w:lvl w:ilvl="6" w:tplc="0409000F" w:tentative="1">
      <w:start w:val="1"/>
      <w:numFmt w:val="decimal"/>
      <w:lvlText w:val="%7."/>
      <w:lvlJc w:val="left"/>
      <w:pPr>
        <w:tabs>
          <w:tab w:val="num" w:pos="6102"/>
        </w:tabs>
        <w:ind w:left="6102" w:hanging="360"/>
      </w:pPr>
      <w:rPr>
        <w:rFonts w:cs="Times New Roman"/>
      </w:rPr>
    </w:lvl>
    <w:lvl w:ilvl="7" w:tplc="04090019" w:tentative="1">
      <w:start w:val="1"/>
      <w:numFmt w:val="lowerLetter"/>
      <w:lvlText w:val="%8."/>
      <w:lvlJc w:val="left"/>
      <w:pPr>
        <w:tabs>
          <w:tab w:val="num" w:pos="6822"/>
        </w:tabs>
        <w:ind w:left="6822" w:hanging="360"/>
      </w:pPr>
      <w:rPr>
        <w:rFonts w:cs="Times New Roman"/>
      </w:rPr>
    </w:lvl>
    <w:lvl w:ilvl="8" w:tplc="0409001B" w:tentative="1">
      <w:start w:val="1"/>
      <w:numFmt w:val="lowerRoman"/>
      <w:lvlText w:val="%9."/>
      <w:lvlJc w:val="right"/>
      <w:pPr>
        <w:tabs>
          <w:tab w:val="num" w:pos="7542"/>
        </w:tabs>
        <w:ind w:left="7542" w:hanging="180"/>
      </w:pPr>
      <w:rPr>
        <w:rFonts w:cs="Times New Roman"/>
      </w:rPr>
    </w:lvl>
  </w:abstractNum>
  <w:abstractNum w:abstractNumId="64">
    <w:nsid w:val="6C3161BC"/>
    <w:multiLevelType w:val="hybridMultilevel"/>
    <w:tmpl w:val="67F0FA8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5">
    <w:nsid w:val="712025E4"/>
    <w:multiLevelType w:val="hybridMultilevel"/>
    <w:tmpl w:val="BB32EE62"/>
    <w:lvl w:ilvl="0" w:tplc="D63421BC">
      <w:start w:val="1"/>
      <w:numFmt w:val="lowerRoman"/>
      <w:pStyle w:val="Listi"/>
      <w:lvlText w:val="%1.)"/>
      <w:lvlJc w:val="left"/>
      <w:pPr>
        <w:tabs>
          <w:tab w:val="num" w:pos="270"/>
        </w:tabs>
        <w:ind w:left="27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6">
    <w:nsid w:val="75616022"/>
    <w:multiLevelType w:val="hybridMultilevel"/>
    <w:tmpl w:val="FDA4476C"/>
    <w:lvl w:ilvl="0" w:tplc="52A85262">
      <w:start w:val="11"/>
      <w:numFmt w:val="upperRoman"/>
      <w:lvlText w:val="%1."/>
      <w:lvlJc w:val="left"/>
      <w:pPr>
        <w:tabs>
          <w:tab w:val="num" w:pos="-2"/>
        </w:tabs>
        <w:ind w:left="-2" w:hanging="900"/>
      </w:pPr>
      <w:rPr>
        <w:rFonts w:cs="Times New Roman" w:hint="default"/>
      </w:rPr>
    </w:lvl>
    <w:lvl w:ilvl="1" w:tplc="08090019" w:tentative="1">
      <w:start w:val="1"/>
      <w:numFmt w:val="lowerLetter"/>
      <w:lvlText w:val="%2."/>
      <w:lvlJc w:val="left"/>
      <w:pPr>
        <w:tabs>
          <w:tab w:val="num" w:pos="178"/>
        </w:tabs>
        <w:ind w:left="178" w:hanging="360"/>
      </w:pPr>
      <w:rPr>
        <w:rFonts w:cs="Times New Roman"/>
      </w:rPr>
    </w:lvl>
    <w:lvl w:ilvl="2" w:tplc="0809001B" w:tentative="1">
      <w:start w:val="1"/>
      <w:numFmt w:val="lowerRoman"/>
      <w:lvlText w:val="%3."/>
      <w:lvlJc w:val="right"/>
      <w:pPr>
        <w:tabs>
          <w:tab w:val="num" w:pos="898"/>
        </w:tabs>
        <w:ind w:left="898" w:hanging="180"/>
      </w:pPr>
      <w:rPr>
        <w:rFonts w:cs="Times New Roman"/>
      </w:rPr>
    </w:lvl>
    <w:lvl w:ilvl="3" w:tplc="0809000F" w:tentative="1">
      <w:start w:val="1"/>
      <w:numFmt w:val="decimal"/>
      <w:lvlText w:val="%4."/>
      <w:lvlJc w:val="left"/>
      <w:pPr>
        <w:tabs>
          <w:tab w:val="num" w:pos="1618"/>
        </w:tabs>
        <w:ind w:left="1618" w:hanging="360"/>
      </w:pPr>
      <w:rPr>
        <w:rFonts w:cs="Times New Roman"/>
      </w:rPr>
    </w:lvl>
    <w:lvl w:ilvl="4" w:tplc="08090019" w:tentative="1">
      <w:start w:val="1"/>
      <w:numFmt w:val="lowerLetter"/>
      <w:lvlText w:val="%5."/>
      <w:lvlJc w:val="left"/>
      <w:pPr>
        <w:tabs>
          <w:tab w:val="num" w:pos="2338"/>
        </w:tabs>
        <w:ind w:left="2338" w:hanging="360"/>
      </w:pPr>
      <w:rPr>
        <w:rFonts w:cs="Times New Roman"/>
      </w:rPr>
    </w:lvl>
    <w:lvl w:ilvl="5" w:tplc="0809001B" w:tentative="1">
      <w:start w:val="1"/>
      <w:numFmt w:val="lowerRoman"/>
      <w:lvlText w:val="%6."/>
      <w:lvlJc w:val="right"/>
      <w:pPr>
        <w:tabs>
          <w:tab w:val="num" w:pos="3058"/>
        </w:tabs>
        <w:ind w:left="3058" w:hanging="180"/>
      </w:pPr>
      <w:rPr>
        <w:rFonts w:cs="Times New Roman"/>
      </w:rPr>
    </w:lvl>
    <w:lvl w:ilvl="6" w:tplc="0809000F" w:tentative="1">
      <w:start w:val="1"/>
      <w:numFmt w:val="decimal"/>
      <w:lvlText w:val="%7."/>
      <w:lvlJc w:val="left"/>
      <w:pPr>
        <w:tabs>
          <w:tab w:val="num" w:pos="3778"/>
        </w:tabs>
        <w:ind w:left="3778" w:hanging="360"/>
      </w:pPr>
      <w:rPr>
        <w:rFonts w:cs="Times New Roman"/>
      </w:rPr>
    </w:lvl>
    <w:lvl w:ilvl="7" w:tplc="08090019" w:tentative="1">
      <w:start w:val="1"/>
      <w:numFmt w:val="lowerLetter"/>
      <w:lvlText w:val="%8."/>
      <w:lvlJc w:val="left"/>
      <w:pPr>
        <w:tabs>
          <w:tab w:val="num" w:pos="4498"/>
        </w:tabs>
        <w:ind w:left="4498" w:hanging="360"/>
      </w:pPr>
      <w:rPr>
        <w:rFonts w:cs="Times New Roman"/>
      </w:rPr>
    </w:lvl>
    <w:lvl w:ilvl="8" w:tplc="0809001B" w:tentative="1">
      <w:start w:val="1"/>
      <w:numFmt w:val="lowerRoman"/>
      <w:lvlText w:val="%9."/>
      <w:lvlJc w:val="right"/>
      <w:pPr>
        <w:tabs>
          <w:tab w:val="num" w:pos="5218"/>
        </w:tabs>
        <w:ind w:left="5218" w:hanging="180"/>
      </w:pPr>
      <w:rPr>
        <w:rFonts w:cs="Times New Roman"/>
      </w:rPr>
    </w:lvl>
  </w:abstractNum>
  <w:abstractNum w:abstractNumId="67">
    <w:nsid w:val="759D5A40"/>
    <w:multiLevelType w:val="hybridMultilevel"/>
    <w:tmpl w:val="04FA3408"/>
    <w:name w:val="List Numbered 122"/>
    <w:lvl w:ilvl="0" w:tplc="6CF68274">
      <w:start w:val="1"/>
      <w:numFmt w:val="decimal"/>
      <w:lvlText w:val="%1."/>
      <w:lvlJc w:val="left"/>
      <w:pPr>
        <w:tabs>
          <w:tab w:val="num" w:pos="1440"/>
        </w:tabs>
        <w:ind w:left="1440" w:hanging="360"/>
      </w:pPr>
      <w:rPr>
        <w:rFonts w:cs="Times New Roman"/>
      </w:rPr>
    </w:lvl>
    <w:lvl w:ilvl="1" w:tplc="025CDAE2" w:tentative="1">
      <w:start w:val="1"/>
      <w:numFmt w:val="lowerLetter"/>
      <w:lvlText w:val="%2."/>
      <w:lvlJc w:val="left"/>
      <w:pPr>
        <w:tabs>
          <w:tab w:val="num" w:pos="2160"/>
        </w:tabs>
        <w:ind w:left="2160" w:hanging="360"/>
      </w:pPr>
      <w:rPr>
        <w:rFonts w:cs="Times New Roman"/>
      </w:rPr>
    </w:lvl>
    <w:lvl w:ilvl="2" w:tplc="D2C2DB86" w:tentative="1">
      <w:start w:val="1"/>
      <w:numFmt w:val="lowerRoman"/>
      <w:lvlText w:val="%3."/>
      <w:lvlJc w:val="right"/>
      <w:pPr>
        <w:tabs>
          <w:tab w:val="num" w:pos="2880"/>
        </w:tabs>
        <w:ind w:left="2880" w:hanging="180"/>
      </w:pPr>
      <w:rPr>
        <w:rFonts w:cs="Times New Roman"/>
      </w:rPr>
    </w:lvl>
    <w:lvl w:ilvl="3" w:tplc="60D08B12" w:tentative="1">
      <w:start w:val="1"/>
      <w:numFmt w:val="decimal"/>
      <w:lvlText w:val="%4."/>
      <w:lvlJc w:val="left"/>
      <w:pPr>
        <w:tabs>
          <w:tab w:val="num" w:pos="3600"/>
        </w:tabs>
        <w:ind w:left="3600" w:hanging="360"/>
      </w:pPr>
      <w:rPr>
        <w:rFonts w:cs="Times New Roman"/>
      </w:rPr>
    </w:lvl>
    <w:lvl w:ilvl="4" w:tplc="D97CF484" w:tentative="1">
      <w:start w:val="1"/>
      <w:numFmt w:val="lowerLetter"/>
      <w:lvlText w:val="%5."/>
      <w:lvlJc w:val="left"/>
      <w:pPr>
        <w:tabs>
          <w:tab w:val="num" w:pos="4320"/>
        </w:tabs>
        <w:ind w:left="4320" w:hanging="360"/>
      </w:pPr>
      <w:rPr>
        <w:rFonts w:cs="Times New Roman"/>
      </w:rPr>
    </w:lvl>
    <w:lvl w:ilvl="5" w:tplc="1F92A818" w:tentative="1">
      <w:start w:val="1"/>
      <w:numFmt w:val="lowerRoman"/>
      <w:lvlText w:val="%6."/>
      <w:lvlJc w:val="right"/>
      <w:pPr>
        <w:tabs>
          <w:tab w:val="num" w:pos="5040"/>
        </w:tabs>
        <w:ind w:left="5040" w:hanging="180"/>
      </w:pPr>
      <w:rPr>
        <w:rFonts w:cs="Times New Roman"/>
      </w:rPr>
    </w:lvl>
    <w:lvl w:ilvl="6" w:tplc="11CC1FC6" w:tentative="1">
      <w:start w:val="1"/>
      <w:numFmt w:val="decimal"/>
      <w:lvlText w:val="%7."/>
      <w:lvlJc w:val="left"/>
      <w:pPr>
        <w:tabs>
          <w:tab w:val="num" w:pos="5760"/>
        </w:tabs>
        <w:ind w:left="5760" w:hanging="360"/>
      </w:pPr>
      <w:rPr>
        <w:rFonts w:cs="Times New Roman"/>
      </w:rPr>
    </w:lvl>
    <w:lvl w:ilvl="7" w:tplc="711CA95A" w:tentative="1">
      <w:start w:val="1"/>
      <w:numFmt w:val="lowerLetter"/>
      <w:lvlText w:val="%8."/>
      <w:lvlJc w:val="left"/>
      <w:pPr>
        <w:tabs>
          <w:tab w:val="num" w:pos="6480"/>
        </w:tabs>
        <w:ind w:left="6480" w:hanging="360"/>
      </w:pPr>
      <w:rPr>
        <w:rFonts w:cs="Times New Roman"/>
      </w:rPr>
    </w:lvl>
    <w:lvl w:ilvl="8" w:tplc="7D5C960A" w:tentative="1">
      <w:start w:val="1"/>
      <w:numFmt w:val="lowerRoman"/>
      <w:lvlText w:val="%9."/>
      <w:lvlJc w:val="right"/>
      <w:pPr>
        <w:tabs>
          <w:tab w:val="num" w:pos="7200"/>
        </w:tabs>
        <w:ind w:left="7200" w:hanging="180"/>
      </w:pPr>
      <w:rPr>
        <w:rFonts w:cs="Times New Roman"/>
      </w:rPr>
    </w:lvl>
  </w:abstractNum>
  <w:abstractNum w:abstractNumId="68">
    <w:nsid w:val="7634091D"/>
    <w:multiLevelType w:val="hybridMultilevel"/>
    <w:tmpl w:val="83CCAD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9">
    <w:nsid w:val="78F36657"/>
    <w:multiLevelType w:val="hybridMultilevel"/>
    <w:tmpl w:val="B48CD84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0">
    <w:nsid w:val="7BEA1C17"/>
    <w:multiLevelType w:val="multilevel"/>
    <w:tmpl w:val="04090023"/>
    <w:lvl w:ilvl="0">
      <w:start w:val="1"/>
      <w:numFmt w:val="upperRoman"/>
      <w:pStyle w:val="ListNumber5"/>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71">
    <w:nsid w:val="7E566D2C"/>
    <w:multiLevelType w:val="multilevel"/>
    <w:tmpl w:val="0409001D"/>
    <w:name w:val="ICES Heading2"/>
    <w:lvl w:ilvl="0">
      <w:start w:val="1"/>
      <w:numFmt w:val="decimal"/>
      <w:pStyle w:val="ListNumber"/>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
  </w:num>
  <w:num w:numId="12">
    <w:abstractNumId w:val="2"/>
  </w:num>
  <w:num w:numId="13">
    <w:abstractNumId w:val="1"/>
  </w:num>
  <w:num w:numId="14">
    <w:abstractNumId w:val="0"/>
  </w:num>
  <w:num w:numId="15">
    <w:abstractNumId w:val="34"/>
  </w:num>
  <w:num w:numId="16">
    <w:abstractNumId w:val="71"/>
  </w:num>
  <w:num w:numId="17">
    <w:abstractNumId w:val="51"/>
  </w:num>
  <w:num w:numId="18">
    <w:abstractNumId w:val="52"/>
  </w:num>
  <w:num w:numId="19">
    <w:abstractNumId w:val="49"/>
  </w:num>
  <w:num w:numId="20">
    <w:abstractNumId w:val="70"/>
  </w:num>
  <w:num w:numId="21">
    <w:abstractNumId w:val="27"/>
  </w:num>
  <w:num w:numId="22">
    <w:abstractNumId w:val="65"/>
  </w:num>
  <w:num w:numId="23">
    <w:abstractNumId w:val="45"/>
  </w:num>
  <w:num w:numId="24">
    <w:abstractNumId w:val="38"/>
  </w:num>
  <w:num w:numId="25">
    <w:abstractNumId w:val="56"/>
  </w:num>
  <w:num w:numId="26">
    <w:abstractNumId w:val="46"/>
  </w:num>
  <w:num w:numId="27">
    <w:abstractNumId w:val="17"/>
  </w:num>
  <w:num w:numId="28">
    <w:abstractNumId w:val="15"/>
  </w:num>
  <w:num w:numId="29">
    <w:abstractNumId w:val="20"/>
  </w:num>
  <w:num w:numId="30">
    <w:abstractNumId w:val="54"/>
  </w:num>
  <w:num w:numId="31">
    <w:abstractNumId w:val="26"/>
  </w:num>
  <w:num w:numId="32">
    <w:abstractNumId w:val="30"/>
  </w:num>
  <w:num w:numId="33">
    <w:abstractNumId w:val="62"/>
  </w:num>
  <w:num w:numId="34">
    <w:abstractNumId w:val="11"/>
  </w:num>
  <w:num w:numId="35">
    <w:abstractNumId w:val="16"/>
  </w:num>
  <w:num w:numId="36">
    <w:abstractNumId w:val="10"/>
  </w:num>
  <w:num w:numId="37">
    <w:abstractNumId w:val="69"/>
  </w:num>
  <w:num w:numId="38">
    <w:abstractNumId w:val="66"/>
  </w:num>
  <w:num w:numId="39">
    <w:abstractNumId w:val="40"/>
  </w:num>
  <w:num w:numId="40">
    <w:abstractNumId w:val="28"/>
  </w:num>
  <w:num w:numId="41">
    <w:abstractNumId w:val="14"/>
  </w:num>
  <w:num w:numId="42">
    <w:abstractNumId w:val="33"/>
  </w:num>
  <w:num w:numId="43">
    <w:abstractNumId w:val="19"/>
  </w:num>
  <w:num w:numId="44">
    <w:abstractNumId w:val="36"/>
  </w:num>
  <w:num w:numId="45">
    <w:abstractNumId w:val="57"/>
  </w:num>
  <w:num w:numId="46">
    <w:abstractNumId w:val="42"/>
  </w:num>
  <w:num w:numId="47">
    <w:abstractNumId w:val="32"/>
  </w:num>
  <w:num w:numId="48">
    <w:abstractNumId w:val="55"/>
  </w:num>
  <w:num w:numId="49">
    <w:abstractNumId w:val="64"/>
  </w:num>
  <w:num w:numId="50">
    <w:abstractNumId w:val="61"/>
  </w:num>
  <w:num w:numId="51">
    <w:abstractNumId w:val="68"/>
  </w:num>
  <w:num w:numId="52">
    <w:abstractNumId w:val="59"/>
  </w:num>
  <w:num w:numId="53">
    <w:abstractNumId w:val="48"/>
  </w:num>
  <w:num w:numId="54">
    <w:abstractNumId w:val="47"/>
  </w:num>
  <w:num w:numId="55">
    <w:abstractNumId w:val="18"/>
  </w:num>
  <w:num w:numId="56">
    <w:abstractNumId w:val="50"/>
  </w:num>
  <w:num w:numId="57">
    <w:abstractNumId w:val="23"/>
  </w:num>
  <w:num w:numId="58">
    <w:abstractNumId w:val="31"/>
  </w:num>
  <w:num w:numId="59">
    <w:abstractNumId w:val="58"/>
  </w:num>
  <w:num w:numId="60">
    <w:abstractNumId w:val="25"/>
  </w:num>
  <w:num w:numId="61">
    <w:abstractNumId w:val="22"/>
  </w:num>
  <w:num w:numId="62">
    <w:abstractNumId w:val="13"/>
  </w:num>
  <w:num w:numId="63">
    <w:abstractNumId w:val="44"/>
  </w:num>
  <w:num w:numId="64">
    <w:abstractNumId w:val="21"/>
  </w:num>
  <w:num w:numId="65">
    <w:abstractNumId w:val="43"/>
  </w:num>
  <w:num w:numId="66">
    <w:abstractNumId w:val="35"/>
  </w:num>
  <w:num w:numId="6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53"/>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evenAndOddHeaders/>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0F70AD"/>
    <w:rsid w:val="0000209A"/>
    <w:rsid w:val="000025BC"/>
    <w:rsid w:val="00002890"/>
    <w:rsid w:val="00002914"/>
    <w:rsid w:val="0000462B"/>
    <w:rsid w:val="000067E0"/>
    <w:rsid w:val="000072B6"/>
    <w:rsid w:val="000103CB"/>
    <w:rsid w:val="00011CE2"/>
    <w:rsid w:val="00014A0F"/>
    <w:rsid w:val="00016AAE"/>
    <w:rsid w:val="00020622"/>
    <w:rsid w:val="00022C13"/>
    <w:rsid w:val="00022C4D"/>
    <w:rsid w:val="00023E71"/>
    <w:rsid w:val="00027159"/>
    <w:rsid w:val="000278A5"/>
    <w:rsid w:val="00031CCA"/>
    <w:rsid w:val="00031D4F"/>
    <w:rsid w:val="000356B9"/>
    <w:rsid w:val="00035D57"/>
    <w:rsid w:val="0004066E"/>
    <w:rsid w:val="00040AA1"/>
    <w:rsid w:val="00041A2F"/>
    <w:rsid w:val="00041B13"/>
    <w:rsid w:val="0004278C"/>
    <w:rsid w:val="00042A04"/>
    <w:rsid w:val="000444F6"/>
    <w:rsid w:val="00046861"/>
    <w:rsid w:val="00046EDF"/>
    <w:rsid w:val="000477B8"/>
    <w:rsid w:val="00050B29"/>
    <w:rsid w:val="00050F7C"/>
    <w:rsid w:val="000513F1"/>
    <w:rsid w:val="00051433"/>
    <w:rsid w:val="00052FCE"/>
    <w:rsid w:val="000547B5"/>
    <w:rsid w:val="00054A5D"/>
    <w:rsid w:val="00055699"/>
    <w:rsid w:val="000575F3"/>
    <w:rsid w:val="00057E4B"/>
    <w:rsid w:val="00057EFC"/>
    <w:rsid w:val="0006035F"/>
    <w:rsid w:val="00060747"/>
    <w:rsid w:val="0006138C"/>
    <w:rsid w:val="00061AA6"/>
    <w:rsid w:val="00061BC9"/>
    <w:rsid w:val="00062FE0"/>
    <w:rsid w:val="0006315E"/>
    <w:rsid w:val="00063C25"/>
    <w:rsid w:val="00063FBF"/>
    <w:rsid w:val="000671E8"/>
    <w:rsid w:val="000717B7"/>
    <w:rsid w:val="0007443C"/>
    <w:rsid w:val="0007465C"/>
    <w:rsid w:val="00074856"/>
    <w:rsid w:val="00074AB1"/>
    <w:rsid w:val="00074B42"/>
    <w:rsid w:val="00074F02"/>
    <w:rsid w:val="00076F7B"/>
    <w:rsid w:val="0008073F"/>
    <w:rsid w:val="00081A0C"/>
    <w:rsid w:val="00083556"/>
    <w:rsid w:val="00083DF4"/>
    <w:rsid w:val="0008596D"/>
    <w:rsid w:val="00085B71"/>
    <w:rsid w:val="00086686"/>
    <w:rsid w:val="00086EAD"/>
    <w:rsid w:val="0008724C"/>
    <w:rsid w:val="00090D33"/>
    <w:rsid w:val="0009121E"/>
    <w:rsid w:val="00093ADA"/>
    <w:rsid w:val="00093BF7"/>
    <w:rsid w:val="0009653A"/>
    <w:rsid w:val="00096DA0"/>
    <w:rsid w:val="00097BB6"/>
    <w:rsid w:val="000A2730"/>
    <w:rsid w:val="000A29EB"/>
    <w:rsid w:val="000A3EBF"/>
    <w:rsid w:val="000A4F38"/>
    <w:rsid w:val="000A4FB3"/>
    <w:rsid w:val="000A6CF0"/>
    <w:rsid w:val="000A7A7D"/>
    <w:rsid w:val="000B08C3"/>
    <w:rsid w:val="000B13C6"/>
    <w:rsid w:val="000B1EE8"/>
    <w:rsid w:val="000B1F24"/>
    <w:rsid w:val="000B2BB7"/>
    <w:rsid w:val="000B3276"/>
    <w:rsid w:val="000B3E21"/>
    <w:rsid w:val="000B3E5F"/>
    <w:rsid w:val="000B499B"/>
    <w:rsid w:val="000B53D4"/>
    <w:rsid w:val="000B5DBF"/>
    <w:rsid w:val="000B5F1D"/>
    <w:rsid w:val="000C4819"/>
    <w:rsid w:val="000C4D56"/>
    <w:rsid w:val="000C5A82"/>
    <w:rsid w:val="000C6499"/>
    <w:rsid w:val="000C6B7E"/>
    <w:rsid w:val="000D12D2"/>
    <w:rsid w:val="000D1AE8"/>
    <w:rsid w:val="000D1B5B"/>
    <w:rsid w:val="000D297A"/>
    <w:rsid w:val="000D5926"/>
    <w:rsid w:val="000D5BA8"/>
    <w:rsid w:val="000E02BF"/>
    <w:rsid w:val="000E0EE0"/>
    <w:rsid w:val="000E13D7"/>
    <w:rsid w:val="000E2C3E"/>
    <w:rsid w:val="000E387B"/>
    <w:rsid w:val="000E3EB2"/>
    <w:rsid w:val="000E3EB9"/>
    <w:rsid w:val="000E479A"/>
    <w:rsid w:val="000E6AFA"/>
    <w:rsid w:val="000E70C5"/>
    <w:rsid w:val="000F0008"/>
    <w:rsid w:val="000F015B"/>
    <w:rsid w:val="000F078D"/>
    <w:rsid w:val="000F0B83"/>
    <w:rsid w:val="000F177E"/>
    <w:rsid w:val="000F29F7"/>
    <w:rsid w:val="000F36FB"/>
    <w:rsid w:val="000F70AD"/>
    <w:rsid w:val="00100378"/>
    <w:rsid w:val="00100B1A"/>
    <w:rsid w:val="00101FA3"/>
    <w:rsid w:val="00104170"/>
    <w:rsid w:val="001046C9"/>
    <w:rsid w:val="00104A8D"/>
    <w:rsid w:val="00106C12"/>
    <w:rsid w:val="00107186"/>
    <w:rsid w:val="001079DB"/>
    <w:rsid w:val="001109A8"/>
    <w:rsid w:val="00110C34"/>
    <w:rsid w:val="00111433"/>
    <w:rsid w:val="00111F63"/>
    <w:rsid w:val="001131F0"/>
    <w:rsid w:val="0011379B"/>
    <w:rsid w:val="00113C7F"/>
    <w:rsid w:val="0011492B"/>
    <w:rsid w:val="00114A73"/>
    <w:rsid w:val="00114FD1"/>
    <w:rsid w:val="00114FDB"/>
    <w:rsid w:val="00115758"/>
    <w:rsid w:val="00116C0B"/>
    <w:rsid w:val="00117C4E"/>
    <w:rsid w:val="001213DD"/>
    <w:rsid w:val="00121EB3"/>
    <w:rsid w:val="0012233F"/>
    <w:rsid w:val="0012283E"/>
    <w:rsid w:val="00122937"/>
    <w:rsid w:val="00122A16"/>
    <w:rsid w:val="00123AB8"/>
    <w:rsid w:val="00123D47"/>
    <w:rsid w:val="0012462C"/>
    <w:rsid w:val="00125576"/>
    <w:rsid w:val="00125876"/>
    <w:rsid w:val="00126ED4"/>
    <w:rsid w:val="0013198B"/>
    <w:rsid w:val="00132D5F"/>
    <w:rsid w:val="001337E0"/>
    <w:rsid w:val="0013424E"/>
    <w:rsid w:val="00135083"/>
    <w:rsid w:val="001355B9"/>
    <w:rsid w:val="001359AF"/>
    <w:rsid w:val="00136ED5"/>
    <w:rsid w:val="00137C3A"/>
    <w:rsid w:val="00137DC3"/>
    <w:rsid w:val="00140263"/>
    <w:rsid w:val="001403FB"/>
    <w:rsid w:val="00145632"/>
    <w:rsid w:val="0014597F"/>
    <w:rsid w:val="00145E44"/>
    <w:rsid w:val="0014692F"/>
    <w:rsid w:val="00146A42"/>
    <w:rsid w:val="00147AA6"/>
    <w:rsid w:val="00150812"/>
    <w:rsid w:val="00151C19"/>
    <w:rsid w:val="00151F91"/>
    <w:rsid w:val="00154127"/>
    <w:rsid w:val="0015499F"/>
    <w:rsid w:val="00155330"/>
    <w:rsid w:val="0015541D"/>
    <w:rsid w:val="0015777E"/>
    <w:rsid w:val="00162C27"/>
    <w:rsid w:val="00165313"/>
    <w:rsid w:val="0016624C"/>
    <w:rsid w:val="001664E8"/>
    <w:rsid w:val="0016673D"/>
    <w:rsid w:val="00166F2F"/>
    <w:rsid w:val="0016749B"/>
    <w:rsid w:val="00170A3E"/>
    <w:rsid w:val="00171022"/>
    <w:rsid w:val="00172EA9"/>
    <w:rsid w:val="001751B9"/>
    <w:rsid w:val="00175548"/>
    <w:rsid w:val="00175956"/>
    <w:rsid w:val="00176083"/>
    <w:rsid w:val="001774AF"/>
    <w:rsid w:val="0017762D"/>
    <w:rsid w:val="00177BC0"/>
    <w:rsid w:val="00182A47"/>
    <w:rsid w:val="00184522"/>
    <w:rsid w:val="0018530E"/>
    <w:rsid w:val="00187C0F"/>
    <w:rsid w:val="00191855"/>
    <w:rsid w:val="001926EF"/>
    <w:rsid w:val="00192B11"/>
    <w:rsid w:val="001931D0"/>
    <w:rsid w:val="00194E8F"/>
    <w:rsid w:val="00195CF7"/>
    <w:rsid w:val="00196A88"/>
    <w:rsid w:val="00197CDF"/>
    <w:rsid w:val="001A367B"/>
    <w:rsid w:val="001A4CBE"/>
    <w:rsid w:val="001A5FD3"/>
    <w:rsid w:val="001B24FF"/>
    <w:rsid w:val="001B361C"/>
    <w:rsid w:val="001B3B14"/>
    <w:rsid w:val="001B4F24"/>
    <w:rsid w:val="001B6561"/>
    <w:rsid w:val="001B6A71"/>
    <w:rsid w:val="001B7AC1"/>
    <w:rsid w:val="001C16E4"/>
    <w:rsid w:val="001C1A01"/>
    <w:rsid w:val="001C1BF8"/>
    <w:rsid w:val="001C4C62"/>
    <w:rsid w:val="001C516B"/>
    <w:rsid w:val="001C57B3"/>
    <w:rsid w:val="001C5AC2"/>
    <w:rsid w:val="001D0BDF"/>
    <w:rsid w:val="001D0BE1"/>
    <w:rsid w:val="001D12E0"/>
    <w:rsid w:val="001D13E8"/>
    <w:rsid w:val="001D2A5F"/>
    <w:rsid w:val="001D416E"/>
    <w:rsid w:val="001D487B"/>
    <w:rsid w:val="001D50F2"/>
    <w:rsid w:val="001D5902"/>
    <w:rsid w:val="001D5B75"/>
    <w:rsid w:val="001D6C93"/>
    <w:rsid w:val="001D7543"/>
    <w:rsid w:val="001D7866"/>
    <w:rsid w:val="001E12C7"/>
    <w:rsid w:val="001E17B1"/>
    <w:rsid w:val="001E4324"/>
    <w:rsid w:val="001E441B"/>
    <w:rsid w:val="001E4A68"/>
    <w:rsid w:val="001E5D14"/>
    <w:rsid w:val="001E5EBF"/>
    <w:rsid w:val="001E6D21"/>
    <w:rsid w:val="001E7226"/>
    <w:rsid w:val="001E7CFD"/>
    <w:rsid w:val="001F00C6"/>
    <w:rsid w:val="001F14B2"/>
    <w:rsid w:val="001F2067"/>
    <w:rsid w:val="001F2201"/>
    <w:rsid w:val="001F2D35"/>
    <w:rsid w:val="001F3990"/>
    <w:rsid w:val="001F4111"/>
    <w:rsid w:val="001F529D"/>
    <w:rsid w:val="001F5435"/>
    <w:rsid w:val="001F634A"/>
    <w:rsid w:val="001F77E8"/>
    <w:rsid w:val="00200705"/>
    <w:rsid w:val="002009A9"/>
    <w:rsid w:val="00201D30"/>
    <w:rsid w:val="002021F9"/>
    <w:rsid w:val="002026E3"/>
    <w:rsid w:val="00202C32"/>
    <w:rsid w:val="002037FC"/>
    <w:rsid w:val="00210CCC"/>
    <w:rsid w:val="00211BC9"/>
    <w:rsid w:val="0021254A"/>
    <w:rsid w:val="00214F13"/>
    <w:rsid w:val="002155CD"/>
    <w:rsid w:val="00216FC1"/>
    <w:rsid w:val="00220096"/>
    <w:rsid w:val="0022079A"/>
    <w:rsid w:val="00220928"/>
    <w:rsid w:val="00223A8C"/>
    <w:rsid w:val="002262E1"/>
    <w:rsid w:val="00230BF2"/>
    <w:rsid w:val="0023157F"/>
    <w:rsid w:val="002319C0"/>
    <w:rsid w:val="00231E27"/>
    <w:rsid w:val="00232CF9"/>
    <w:rsid w:val="002349E7"/>
    <w:rsid w:val="00235209"/>
    <w:rsid w:val="00235739"/>
    <w:rsid w:val="00235810"/>
    <w:rsid w:val="00237237"/>
    <w:rsid w:val="0024384A"/>
    <w:rsid w:val="00245ACB"/>
    <w:rsid w:val="00246BB5"/>
    <w:rsid w:val="00252846"/>
    <w:rsid w:val="002557D2"/>
    <w:rsid w:val="00257C29"/>
    <w:rsid w:val="0026007F"/>
    <w:rsid w:val="002602D8"/>
    <w:rsid w:val="00261311"/>
    <w:rsid w:val="00261C98"/>
    <w:rsid w:val="00262486"/>
    <w:rsid w:val="00262FEC"/>
    <w:rsid w:val="002633ED"/>
    <w:rsid w:val="0026534B"/>
    <w:rsid w:val="00266D11"/>
    <w:rsid w:val="002675EF"/>
    <w:rsid w:val="00267B47"/>
    <w:rsid w:val="002709E8"/>
    <w:rsid w:val="00271555"/>
    <w:rsid w:val="0027345F"/>
    <w:rsid w:val="00273F08"/>
    <w:rsid w:val="00273F14"/>
    <w:rsid w:val="00274FEA"/>
    <w:rsid w:val="00275B80"/>
    <w:rsid w:val="00275D0C"/>
    <w:rsid w:val="00276883"/>
    <w:rsid w:val="002768CD"/>
    <w:rsid w:val="00276A1E"/>
    <w:rsid w:val="002775D4"/>
    <w:rsid w:val="00277704"/>
    <w:rsid w:val="002813CD"/>
    <w:rsid w:val="002814AE"/>
    <w:rsid w:val="00283B07"/>
    <w:rsid w:val="00284561"/>
    <w:rsid w:val="002854CE"/>
    <w:rsid w:val="00285D60"/>
    <w:rsid w:val="002875F5"/>
    <w:rsid w:val="00295B0C"/>
    <w:rsid w:val="00295D62"/>
    <w:rsid w:val="00297378"/>
    <w:rsid w:val="002977D4"/>
    <w:rsid w:val="002A1035"/>
    <w:rsid w:val="002A275D"/>
    <w:rsid w:val="002A2E5D"/>
    <w:rsid w:val="002A3036"/>
    <w:rsid w:val="002A554F"/>
    <w:rsid w:val="002A616D"/>
    <w:rsid w:val="002A6DE8"/>
    <w:rsid w:val="002A6F20"/>
    <w:rsid w:val="002A7613"/>
    <w:rsid w:val="002B1461"/>
    <w:rsid w:val="002B229D"/>
    <w:rsid w:val="002B36F3"/>
    <w:rsid w:val="002B3B42"/>
    <w:rsid w:val="002B3B5F"/>
    <w:rsid w:val="002B3FFE"/>
    <w:rsid w:val="002B5318"/>
    <w:rsid w:val="002B5404"/>
    <w:rsid w:val="002B6EDC"/>
    <w:rsid w:val="002B7CCF"/>
    <w:rsid w:val="002B7FE1"/>
    <w:rsid w:val="002C09D9"/>
    <w:rsid w:val="002C25AE"/>
    <w:rsid w:val="002C2960"/>
    <w:rsid w:val="002C3C80"/>
    <w:rsid w:val="002C453F"/>
    <w:rsid w:val="002C6574"/>
    <w:rsid w:val="002C65C9"/>
    <w:rsid w:val="002C788B"/>
    <w:rsid w:val="002C7B2C"/>
    <w:rsid w:val="002D0BFE"/>
    <w:rsid w:val="002D3098"/>
    <w:rsid w:val="002D4E16"/>
    <w:rsid w:val="002D67DA"/>
    <w:rsid w:val="002D6AC7"/>
    <w:rsid w:val="002E12FF"/>
    <w:rsid w:val="002E178F"/>
    <w:rsid w:val="002E1AA5"/>
    <w:rsid w:val="002E1D5D"/>
    <w:rsid w:val="002E2A9D"/>
    <w:rsid w:val="002E3D6E"/>
    <w:rsid w:val="002E6A83"/>
    <w:rsid w:val="002E6CE2"/>
    <w:rsid w:val="002E749E"/>
    <w:rsid w:val="002E75A4"/>
    <w:rsid w:val="002E7DF1"/>
    <w:rsid w:val="002F00DA"/>
    <w:rsid w:val="002F03A1"/>
    <w:rsid w:val="002F1A19"/>
    <w:rsid w:val="002F1F76"/>
    <w:rsid w:val="002F247F"/>
    <w:rsid w:val="002F2682"/>
    <w:rsid w:val="002F331C"/>
    <w:rsid w:val="002F50CC"/>
    <w:rsid w:val="002F6FAD"/>
    <w:rsid w:val="002F7245"/>
    <w:rsid w:val="003000E5"/>
    <w:rsid w:val="00300BED"/>
    <w:rsid w:val="00301D26"/>
    <w:rsid w:val="00302D1A"/>
    <w:rsid w:val="00302E9C"/>
    <w:rsid w:val="00303598"/>
    <w:rsid w:val="0030496D"/>
    <w:rsid w:val="00305BEA"/>
    <w:rsid w:val="00305F63"/>
    <w:rsid w:val="0030729D"/>
    <w:rsid w:val="00311817"/>
    <w:rsid w:val="0031191D"/>
    <w:rsid w:val="003150A5"/>
    <w:rsid w:val="003155CF"/>
    <w:rsid w:val="003156C3"/>
    <w:rsid w:val="00321C11"/>
    <w:rsid w:val="0032514D"/>
    <w:rsid w:val="003265C2"/>
    <w:rsid w:val="003330D8"/>
    <w:rsid w:val="00333324"/>
    <w:rsid w:val="00333811"/>
    <w:rsid w:val="00333B0E"/>
    <w:rsid w:val="00333EB7"/>
    <w:rsid w:val="00334507"/>
    <w:rsid w:val="00334EC8"/>
    <w:rsid w:val="0033587C"/>
    <w:rsid w:val="00341D17"/>
    <w:rsid w:val="0034204D"/>
    <w:rsid w:val="0034316D"/>
    <w:rsid w:val="00344902"/>
    <w:rsid w:val="00344E85"/>
    <w:rsid w:val="003471E9"/>
    <w:rsid w:val="00347A0F"/>
    <w:rsid w:val="00352231"/>
    <w:rsid w:val="00352387"/>
    <w:rsid w:val="00352911"/>
    <w:rsid w:val="0035331F"/>
    <w:rsid w:val="003537D6"/>
    <w:rsid w:val="0035549B"/>
    <w:rsid w:val="00355769"/>
    <w:rsid w:val="00356E7D"/>
    <w:rsid w:val="0035773B"/>
    <w:rsid w:val="003604C4"/>
    <w:rsid w:val="00361B9D"/>
    <w:rsid w:val="00361E2D"/>
    <w:rsid w:val="003623B0"/>
    <w:rsid w:val="0036249A"/>
    <w:rsid w:val="00363FE4"/>
    <w:rsid w:val="003647A0"/>
    <w:rsid w:val="00365130"/>
    <w:rsid w:val="003652CE"/>
    <w:rsid w:val="0036553C"/>
    <w:rsid w:val="0036710A"/>
    <w:rsid w:val="00367EB9"/>
    <w:rsid w:val="0037064D"/>
    <w:rsid w:val="00371D5F"/>
    <w:rsid w:val="00375499"/>
    <w:rsid w:val="00380E12"/>
    <w:rsid w:val="003823A2"/>
    <w:rsid w:val="003846CD"/>
    <w:rsid w:val="0038562A"/>
    <w:rsid w:val="00385F0C"/>
    <w:rsid w:val="00385F13"/>
    <w:rsid w:val="00390BBE"/>
    <w:rsid w:val="00394076"/>
    <w:rsid w:val="003948A9"/>
    <w:rsid w:val="00396481"/>
    <w:rsid w:val="0039701D"/>
    <w:rsid w:val="003A19E6"/>
    <w:rsid w:val="003A2484"/>
    <w:rsid w:val="003A29B3"/>
    <w:rsid w:val="003A2F30"/>
    <w:rsid w:val="003A5B2D"/>
    <w:rsid w:val="003A5EF1"/>
    <w:rsid w:val="003A69F8"/>
    <w:rsid w:val="003A6BA1"/>
    <w:rsid w:val="003B0106"/>
    <w:rsid w:val="003B019D"/>
    <w:rsid w:val="003B01A1"/>
    <w:rsid w:val="003B1835"/>
    <w:rsid w:val="003B2138"/>
    <w:rsid w:val="003B2277"/>
    <w:rsid w:val="003B236B"/>
    <w:rsid w:val="003B6207"/>
    <w:rsid w:val="003B6D92"/>
    <w:rsid w:val="003C1053"/>
    <w:rsid w:val="003C1266"/>
    <w:rsid w:val="003C695B"/>
    <w:rsid w:val="003C7A21"/>
    <w:rsid w:val="003D06A2"/>
    <w:rsid w:val="003D07B6"/>
    <w:rsid w:val="003D2D50"/>
    <w:rsid w:val="003D3834"/>
    <w:rsid w:val="003D4C1E"/>
    <w:rsid w:val="003D5892"/>
    <w:rsid w:val="003D5CEE"/>
    <w:rsid w:val="003D5F9A"/>
    <w:rsid w:val="003D7BC6"/>
    <w:rsid w:val="003D7F57"/>
    <w:rsid w:val="003E0217"/>
    <w:rsid w:val="003E0534"/>
    <w:rsid w:val="003E0E88"/>
    <w:rsid w:val="003E152B"/>
    <w:rsid w:val="003E1B5C"/>
    <w:rsid w:val="003E2422"/>
    <w:rsid w:val="003E3F31"/>
    <w:rsid w:val="003E4900"/>
    <w:rsid w:val="003E6F44"/>
    <w:rsid w:val="003E70AB"/>
    <w:rsid w:val="003E7358"/>
    <w:rsid w:val="003F182C"/>
    <w:rsid w:val="003F1F5D"/>
    <w:rsid w:val="003F6E58"/>
    <w:rsid w:val="00404B36"/>
    <w:rsid w:val="00405034"/>
    <w:rsid w:val="00406018"/>
    <w:rsid w:val="00407CC1"/>
    <w:rsid w:val="0041072B"/>
    <w:rsid w:val="00412BE5"/>
    <w:rsid w:val="00412C9A"/>
    <w:rsid w:val="004140C7"/>
    <w:rsid w:val="00414429"/>
    <w:rsid w:val="00414C7D"/>
    <w:rsid w:val="00416430"/>
    <w:rsid w:val="00416723"/>
    <w:rsid w:val="00416FC8"/>
    <w:rsid w:val="00422024"/>
    <w:rsid w:val="004224C2"/>
    <w:rsid w:val="0042320D"/>
    <w:rsid w:val="00423D44"/>
    <w:rsid w:val="0042424D"/>
    <w:rsid w:val="0042645B"/>
    <w:rsid w:val="00427EEE"/>
    <w:rsid w:val="00430251"/>
    <w:rsid w:val="004310E9"/>
    <w:rsid w:val="004315D4"/>
    <w:rsid w:val="00431D96"/>
    <w:rsid w:val="0043521B"/>
    <w:rsid w:val="0043769E"/>
    <w:rsid w:val="0044210B"/>
    <w:rsid w:val="004436D5"/>
    <w:rsid w:val="004447F4"/>
    <w:rsid w:val="00445A24"/>
    <w:rsid w:val="00446539"/>
    <w:rsid w:val="004467E3"/>
    <w:rsid w:val="004471F2"/>
    <w:rsid w:val="00447C3A"/>
    <w:rsid w:val="004509D9"/>
    <w:rsid w:val="004533B8"/>
    <w:rsid w:val="00454178"/>
    <w:rsid w:val="0045423E"/>
    <w:rsid w:val="004554EF"/>
    <w:rsid w:val="00457C26"/>
    <w:rsid w:val="0046079A"/>
    <w:rsid w:val="00460F83"/>
    <w:rsid w:val="00461A03"/>
    <w:rsid w:val="00462FAE"/>
    <w:rsid w:val="00463A4B"/>
    <w:rsid w:val="00465F68"/>
    <w:rsid w:val="0046613C"/>
    <w:rsid w:val="00470889"/>
    <w:rsid w:val="00471DE4"/>
    <w:rsid w:val="0047200F"/>
    <w:rsid w:val="004726B4"/>
    <w:rsid w:val="004728D2"/>
    <w:rsid w:val="00474796"/>
    <w:rsid w:val="004747D9"/>
    <w:rsid w:val="00475936"/>
    <w:rsid w:val="004761B0"/>
    <w:rsid w:val="004764C1"/>
    <w:rsid w:val="00476CA5"/>
    <w:rsid w:val="00477174"/>
    <w:rsid w:val="004814CB"/>
    <w:rsid w:val="0048385A"/>
    <w:rsid w:val="004839E5"/>
    <w:rsid w:val="004840EB"/>
    <w:rsid w:val="00484BD6"/>
    <w:rsid w:val="00486213"/>
    <w:rsid w:val="00491E52"/>
    <w:rsid w:val="004925B5"/>
    <w:rsid w:val="00494AC2"/>
    <w:rsid w:val="00494D62"/>
    <w:rsid w:val="00494EC0"/>
    <w:rsid w:val="004956FC"/>
    <w:rsid w:val="00495A56"/>
    <w:rsid w:val="00496E7A"/>
    <w:rsid w:val="0049736A"/>
    <w:rsid w:val="00497740"/>
    <w:rsid w:val="004A3490"/>
    <w:rsid w:val="004A3E98"/>
    <w:rsid w:val="004A40ED"/>
    <w:rsid w:val="004A7521"/>
    <w:rsid w:val="004A7E97"/>
    <w:rsid w:val="004B12CD"/>
    <w:rsid w:val="004B200F"/>
    <w:rsid w:val="004B4299"/>
    <w:rsid w:val="004B4F06"/>
    <w:rsid w:val="004C01F3"/>
    <w:rsid w:val="004C1B3A"/>
    <w:rsid w:val="004C2D92"/>
    <w:rsid w:val="004C56B1"/>
    <w:rsid w:val="004C5C04"/>
    <w:rsid w:val="004C6117"/>
    <w:rsid w:val="004D013B"/>
    <w:rsid w:val="004D1587"/>
    <w:rsid w:val="004D19AB"/>
    <w:rsid w:val="004D2D53"/>
    <w:rsid w:val="004D5E50"/>
    <w:rsid w:val="004E0877"/>
    <w:rsid w:val="004E0A11"/>
    <w:rsid w:val="004E1CBC"/>
    <w:rsid w:val="004E2463"/>
    <w:rsid w:val="004E272E"/>
    <w:rsid w:val="004E29D1"/>
    <w:rsid w:val="004E4FD6"/>
    <w:rsid w:val="004E6BE4"/>
    <w:rsid w:val="004F013E"/>
    <w:rsid w:val="004F01BF"/>
    <w:rsid w:val="004F0FCE"/>
    <w:rsid w:val="004F26C9"/>
    <w:rsid w:val="004F2B18"/>
    <w:rsid w:val="004F3EC1"/>
    <w:rsid w:val="004F4241"/>
    <w:rsid w:val="004F50BC"/>
    <w:rsid w:val="004F5764"/>
    <w:rsid w:val="004F5998"/>
    <w:rsid w:val="00501CA6"/>
    <w:rsid w:val="0050283C"/>
    <w:rsid w:val="00504C2F"/>
    <w:rsid w:val="00506B6D"/>
    <w:rsid w:val="005074D8"/>
    <w:rsid w:val="005078B4"/>
    <w:rsid w:val="005112B5"/>
    <w:rsid w:val="00511AF2"/>
    <w:rsid w:val="00511E32"/>
    <w:rsid w:val="00513A40"/>
    <w:rsid w:val="005146EA"/>
    <w:rsid w:val="00514FA4"/>
    <w:rsid w:val="005153CB"/>
    <w:rsid w:val="00515991"/>
    <w:rsid w:val="00520398"/>
    <w:rsid w:val="0052221D"/>
    <w:rsid w:val="00526CE0"/>
    <w:rsid w:val="005278C6"/>
    <w:rsid w:val="00530229"/>
    <w:rsid w:val="005304C2"/>
    <w:rsid w:val="00530E1B"/>
    <w:rsid w:val="00532C78"/>
    <w:rsid w:val="00532D82"/>
    <w:rsid w:val="00533206"/>
    <w:rsid w:val="00533999"/>
    <w:rsid w:val="00533D4F"/>
    <w:rsid w:val="00534171"/>
    <w:rsid w:val="00534E31"/>
    <w:rsid w:val="00534EB0"/>
    <w:rsid w:val="00535725"/>
    <w:rsid w:val="00537035"/>
    <w:rsid w:val="00537A88"/>
    <w:rsid w:val="00537F7A"/>
    <w:rsid w:val="00540316"/>
    <w:rsid w:val="005405B0"/>
    <w:rsid w:val="005407CA"/>
    <w:rsid w:val="00540D0E"/>
    <w:rsid w:val="005418B3"/>
    <w:rsid w:val="005420F9"/>
    <w:rsid w:val="005426CF"/>
    <w:rsid w:val="00543CA8"/>
    <w:rsid w:val="0054415C"/>
    <w:rsid w:val="00544476"/>
    <w:rsid w:val="005456A7"/>
    <w:rsid w:val="00545CE4"/>
    <w:rsid w:val="00545F15"/>
    <w:rsid w:val="00547F74"/>
    <w:rsid w:val="00551F54"/>
    <w:rsid w:val="00555EEC"/>
    <w:rsid w:val="0055626E"/>
    <w:rsid w:val="0055669B"/>
    <w:rsid w:val="0055728B"/>
    <w:rsid w:val="00557A65"/>
    <w:rsid w:val="0056090F"/>
    <w:rsid w:val="00560FA7"/>
    <w:rsid w:val="00561D69"/>
    <w:rsid w:val="00565E00"/>
    <w:rsid w:val="00570928"/>
    <w:rsid w:val="00573E74"/>
    <w:rsid w:val="00576106"/>
    <w:rsid w:val="005761A5"/>
    <w:rsid w:val="00576B86"/>
    <w:rsid w:val="00581F67"/>
    <w:rsid w:val="0058359F"/>
    <w:rsid w:val="00584B56"/>
    <w:rsid w:val="005872A6"/>
    <w:rsid w:val="00587620"/>
    <w:rsid w:val="00587673"/>
    <w:rsid w:val="00587960"/>
    <w:rsid w:val="00587E04"/>
    <w:rsid w:val="0059062A"/>
    <w:rsid w:val="00592268"/>
    <w:rsid w:val="0059255C"/>
    <w:rsid w:val="0059262C"/>
    <w:rsid w:val="005946A4"/>
    <w:rsid w:val="0059574E"/>
    <w:rsid w:val="00596616"/>
    <w:rsid w:val="00597B10"/>
    <w:rsid w:val="005A0555"/>
    <w:rsid w:val="005A05EA"/>
    <w:rsid w:val="005A1736"/>
    <w:rsid w:val="005A258A"/>
    <w:rsid w:val="005A3D1C"/>
    <w:rsid w:val="005A3DEE"/>
    <w:rsid w:val="005A4AA2"/>
    <w:rsid w:val="005A64FD"/>
    <w:rsid w:val="005B1162"/>
    <w:rsid w:val="005B1220"/>
    <w:rsid w:val="005B196D"/>
    <w:rsid w:val="005B1A0A"/>
    <w:rsid w:val="005B1AC9"/>
    <w:rsid w:val="005B358A"/>
    <w:rsid w:val="005B3789"/>
    <w:rsid w:val="005B562D"/>
    <w:rsid w:val="005B59D7"/>
    <w:rsid w:val="005B6DF9"/>
    <w:rsid w:val="005B7E2F"/>
    <w:rsid w:val="005B7EA1"/>
    <w:rsid w:val="005C0680"/>
    <w:rsid w:val="005C1660"/>
    <w:rsid w:val="005C18E0"/>
    <w:rsid w:val="005C2DEF"/>
    <w:rsid w:val="005C3FBD"/>
    <w:rsid w:val="005C4836"/>
    <w:rsid w:val="005C58D5"/>
    <w:rsid w:val="005C5DA6"/>
    <w:rsid w:val="005C6579"/>
    <w:rsid w:val="005C6FAB"/>
    <w:rsid w:val="005D0E03"/>
    <w:rsid w:val="005D1224"/>
    <w:rsid w:val="005D1F7E"/>
    <w:rsid w:val="005D3491"/>
    <w:rsid w:val="005D39F1"/>
    <w:rsid w:val="005D4C60"/>
    <w:rsid w:val="005D4DB6"/>
    <w:rsid w:val="005D60FE"/>
    <w:rsid w:val="005D6118"/>
    <w:rsid w:val="005D6126"/>
    <w:rsid w:val="005D6129"/>
    <w:rsid w:val="005E0F93"/>
    <w:rsid w:val="005E1392"/>
    <w:rsid w:val="005E17F5"/>
    <w:rsid w:val="005E2858"/>
    <w:rsid w:val="005E2BA3"/>
    <w:rsid w:val="005E2CDB"/>
    <w:rsid w:val="005E3471"/>
    <w:rsid w:val="005E40FC"/>
    <w:rsid w:val="005E43B2"/>
    <w:rsid w:val="005E57CE"/>
    <w:rsid w:val="005E7182"/>
    <w:rsid w:val="005F0E53"/>
    <w:rsid w:val="005F1882"/>
    <w:rsid w:val="005F1AB7"/>
    <w:rsid w:val="005F32B1"/>
    <w:rsid w:val="005F405A"/>
    <w:rsid w:val="005F43A5"/>
    <w:rsid w:val="005F7090"/>
    <w:rsid w:val="005F77EC"/>
    <w:rsid w:val="00600412"/>
    <w:rsid w:val="0060114F"/>
    <w:rsid w:val="00602729"/>
    <w:rsid w:val="006027AA"/>
    <w:rsid w:val="00605F6D"/>
    <w:rsid w:val="00606D5F"/>
    <w:rsid w:val="0061021D"/>
    <w:rsid w:val="006104FD"/>
    <w:rsid w:val="00610BD7"/>
    <w:rsid w:val="0061145D"/>
    <w:rsid w:val="006114CC"/>
    <w:rsid w:val="00613980"/>
    <w:rsid w:val="0061418D"/>
    <w:rsid w:val="006144AE"/>
    <w:rsid w:val="00615708"/>
    <w:rsid w:val="00617F3C"/>
    <w:rsid w:val="0062054D"/>
    <w:rsid w:val="006252FF"/>
    <w:rsid w:val="00627149"/>
    <w:rsid w:val="00627223"/>
    <w:rsid w:val="00630B9F"/>
    <w:rsid w:val="0063327D"/>
    <w:rsid w:val="00634AAA"/>
    <w:rsid w:val="00634F80"/>
    <w:rsid w:val="00635289"/>
    <w:rsid w:val="00641724"/>
    <w:rsid w:val="00643D54"/>
    <w:rsid w:val="00644A34"/>
    <w:rsid w:val="00644D34"/>
    <w:rsid w:val="006513FF"/>
    <w:rsid w:val="00652215"/>
    <w:rsid w:val="00652464"/>
    <w:rsid w:val="00653BC9"/>
    <w:rsid w:val="0065487B"/>
    <w:rsid w:val="0065538D"/>
    <w:rsid w:val="006559BA"/>
    <w:rsid w:val="00655E11"/>
    <w:rsid w:val="00660519"/>
    <w:rsid w:val="006605E0"/>
    <w:rsid w:val="006638B4"/>
    <w:rsid w:val="00664C96"/>
    <w:rsid w:val="00665939"/>
    <w:rsid w:val="006719D2"/>
    <w:rsid w:val="00671B6D"/>
    <w:rsid w:val="00671FBE"/>
    <w:rsid w:val="006720D1"/>
    <w:rsid w:val="00673391"/>
    <w:rsid w:val="00675528"/>
    <w:rsid w:val="006756B0"/>
    <w:rsid w:val="00675E9B"/>
    <w:rsid w:val="0067739A"/>
    <w:rsid w:val="0068057B"/>
    <w:rsid w:val="00680844"/>
    <w:rsid w:val="0068218C"/>
    <w:rsid w:val="00682891"/>
    <w:rsid w:val="00682ADB"/>
    <w:rsid w:val="00683F08"/>
    <w:rsid w:val="00685980"/>
    <w:rsid w:val="00685B3B"/>
    <w:rsid w:val="006879FA"/>
    <w:rsid w:val="00690208"/>
    <w:rsid w:val="00690DA5"/>
    <w:rsid w:val="00691424"/>
    <w:rsid w:val="00692540"/>
    <w:rsid w:val="00693895"/>
    <w:rsid w:val="00693958"/>
    <w:rsid w:val="00695904"/>
    <w:rsid w:val="00697118"/>
    <w:rsid w:val="006A0016"/>
    <w:rsid w:val="006A19B5"/>
    <w:rsid w:val="006A22ED"/>
    <w:rsid w:val="006A375E"/>
    <w:rsid w:val="006A3B11"/>
    <w:rsid w:val="006A5C4F"/>
    <w:rsid w:val="006A6C0F"/>
    <w:rsid w:val="006A7EE1"/>
    <w:rsid w:val="006B13FA"/>
    <w:rsid w:val="006B369B"/>
    <w:rsid w:val="006B37BC"/>
    <w:rsid w:val="006B45D5"/>
    <w:rsid w:val="006B741B"/>
    <w:rsid w:val="006C023E"/>
    <w:rsid w:val="006C15D0"/>
    <w:rsid w:val="006C19F9"/>
    <w:rsid w:val="006C1BD2"/>
    <w:rsid w:val="006C2708"/>
    <w:rsid w:val="006C3460"/>
    <w:rsid w:val="006C361A"/>
    <w:rsid w:val="006C3881"/>
    <w:rsid w:val="006C4496"/>
    <w:rsid w:val="006C4EA1"/>
    <w:rsid w:val="006C549B"/>
    <w:rsid w:val="006C5BC2"/>
    <w:rsid w:val="006C67D4"/>
    <w:rsid w:val="006C7725"/>
    <w:rsid w:val="006D058F"/>
    <w:rsid w:val="006D1038"/>
    <w:rsid w:val="006D2096"/>
    <w:rsid w:val="006D2D92"/>
    <w:rsid w:val="006D510D"/>
    <w:rsid w:val="006D5B48"/>
    <w:rsid w:val="006E01D2"/>
    <w:rsid w:val="006E1797"/>
    <w:rsid w:val="006E5BF7"/>
    <w:rsid w:val="006E65B4"/>
    <w:rsid w:val="006F02DB"/>
    <w:rsid w:val="006F18C2"/>
    <w:rsid w:val="006F1E9E"/>
    <w:rsid w:val="006F34F5"/>
    <w:rsid w:val="006F4665"/>
    <w:rsid w:val="006F590A"/>
    <w:rsid w:val="006F75F7"/>
    <w:rsid w:val="00701B2B"/>
    <w:rsid w:val="00701BA2"/>
    <w:rsid w:val="00701E99"/>
    <w:rsid w:val="007025B6"/>
    <w:rsid w:val="00703E6F"/>
    <w:rsid w:val="00704E78"/>
    <w:rsid w:val="00705B8E"/>
    <w:rsid w:val="00705FB1"/>
    <w:rsid w:val="00706237"/>
    <w:rsid w:val="00706469"/>
    <w:rsid w:val="007078F1"/>
    <w:rsid w:val="0071107E"/>
    <w:rsid w:val="0071204A"/>
    <w:rsid w:val="00715A95"/>
    <w:rsid w:val="00717FC8"/>
    <w:rsid w:val="00721E7F"/>
    <w:rsid w:val="00726FBF"/>
    <w:rsid w:val="00731D5F"/>
    <w:rsid w:val="00731FEE"/>
    <w:rsid w:val="00732D9D"/>
    <w:rsid w:val="007343C4"/>
    <w:rsid w:val="00737CD9"/>
    <w:rsid w:val="00741B4B"/>
    <w:rsid w:val="00741C14"/>
    <w:rsid w:val="00741F2E"/>
    <w:rsid w:val="00743A5E"/>
    <w:rsid w:val="007442EC"/>
    <w:rsid w:val="007446B7"/>
    <w:rsid w:val="007458F0"/>
    <w:rsid w:val="00746920"/>
    <w:rsid w:val="00747A79"/>
    <w:rsid w:val="007515BF"/>
    <w:rsid w:val="007517DC"/>
    <w:rsid w:val="0076044B"/>
    <w:rsid w:val="00763007"/>
    <w:rsid w:val="0076397E"/>
    <w:rsid w:val="00763A0D"/>
    <w:rsid w:val="0076532A"/>
    <w:rsid w:val="0076546C"/>
    <w:rsid w:val="0076647B"/>
    <w:rsid w:val="0077101A"/>
    <w:rsid w:val="0077406E"/>
    <w:rsid w:val="00776800"/>
    <w:rsid w:val="00776C9E"/>
    <w:rsid w:val="007778C5"/>
    <w:rsid w:val="00781E88"/>
    <w:rsid w:val="007833D8"/>
    <w:rsid w:val="00784152"/>
    <w:rsid w:val="00784C85"/>
    <w:rsid w:val="007850A4"/>
    <w:rsid w:val="007852BE"/>
    <w:rsid w:val="007856BA"/>
    <w:rsid w:val="00785F07"/>
    <w:rsid w:val="007865DE"/>
    <w:rsid w:val="00787788"/>
    <w:rsid w:val="00787923"/>
    <w:rsid w:val="00791780"/>
    <w:rsid w:val="00792FC2"/>
    <w:rsid w:val="0079366B"/>
    <w:rsid w:val="0079598A"/>
    <w:rsid w:val="00796913"/>
    <w:rsid w:val="007973ED"/>
    <w:rsid w:val="007A20DB"/>
    <w:rsid w:val="007A3E4C"/>
    <w:rsid w:val="007A5623"/>
    <w:rsid w:val="007A70A7"/>
    <w:rsid w:val="007B0D7C"/>
    <w:rsid w:val="007B1324"/>
    <w:rsid w:val="007B1544"/>
    <w:rsid w:val="007B3192"/>
    <w:rsid w:val="007B3495"/>
    <w:rsid w:val="007B5F3B"/>
    <w:rsid w:val="007B601B"/>
    <w:rsid w:val="007C0C4D"/>
    <w:rsid w:val="007C1A28"/>
    <w:rsid w:val="007C3DD1"/>
    <w:rsid w:val="007C470C"/>
    <w:rsid w:val="007C5A5D"/>
    <w:rsid w:val="007C757C"/>
    <w:rsid w:val="007D1383"/>
    <w:rsid w:val="007D1613"/>
    <w:rsid w:val="007D19B0"/>
    <w:rsid w:val="007D2E15"/>
    <w:rsid w:val="007D2F98"/>
    <w:rsid w:val="007D39AA"/>
    <w:rsid w:val="007D3F39"/>
    <w:rsid w:val="007D5C35"/>
    <w:rsid w:val="007D7615"/>
    <w:rsid w:val="007E0A25"/>
    <w:rsid w:val="007E235C"/>
    <w:rsid w:val="007E3495"/>
    <w:rsid w:val="007E5259"/>
    <w:rsid w:val="007E61C4"/>
    <w:rsid w:val="007E671A"/>
    <w:rsid w:val="007E6B2A"/>
    <w:rsid w:val="007E6C91"/>
    <w:rsid w:val="007F24D9"/>
    <w:rsid w:val="007F2536"/>
    <w:rsid w:val="007F2763"/>
    <w:rsid w:val="007F2A10"/>
    <w:rsid w:val="007F3134"/>
    <w:rsid w:val="007F36FF"/>
    <w:rsid w:val="007F4043"/>
    <w:rsid w:val="007F5CD1"/>
    <w:rsid w:val="0080031B"/>
    <w:rsid w:val="00800A56"/>
    <w:rsid w:val="00800AC7"/>
    <w:rsid w:val="00801172"/>
    <w:rsid w:val="00802D29"/>
    <w:rsid w:val="00803769"/>
    <w:rsid w:val="008037C8"/>
    <w:rsid w:val="008045D7"/>
    <w:rsid w:val="0080546D"/>
    <w:rsid w:val="00806721"/>
    <w:rsid w:val="008071E3"/>
    <w:rsid w:val="00810CDB"/>
    <w:rsid w:val="00812399"/>
    <w:rsid w:val="008153BF"/>
    <w:rsid w:val="0081600C"/>
    <w:rsid w:val="00820DBB"/>
    <w:rsid w:val="00821A93"/>
    <w:rsid w:val="008244A6"/>
    <w:rsid w:val="00824739"/>
    <w:rsid w:val="00824A39"/>
    <w:rsid w:val="00824E79"/>
    <w:rsid w:val="00825651"/>
    <w:rsid w:val="00826052"/>
    <w:rsid w:val="00826691"/>
    <w:rsid w:val="00827BF8"/>
    <w:rsid w:val="00830288"/>
    <w:rsid w:val="00830325"/>
    <w:rsid w:val="0083055D"/>
    <w:rsid w:val="008305EC"/>
    <w:rsid w:val="00831696"/>
    <w:rsid w:val="008323F8"/>
    <w:rsid w:val="00832B9E"/>
    <w:rsid w:val="0083557A"/>
    <w:rsid w:val="008371F4"/>
    <w:rsid w:val="00837807"/>
    <w:rsid w:val="00840251"/>
    <w:rsid w:val="00841DD3"/>
    <w:rsid w:val="00841DDB"/>
    <w:rsid w:val="00842DE9"/>
    <w:rsid w:val="00843D5D"/>
    <w:rsid w:val="0084594C"/>
    <w:rsid w:val="00847092"/>
    <w:rsid w:val="008470E2"/>
    <w:rsid w:val="008472D1"/>
    <w:rsid w:val="0085045D"/>
    <w:rsid w:val="0085197C"/>
    <w:rsid w:val="008533FB"/>
    <w:rsid w:val="00853612"/>
    <w:rsid w:val="00854961"/>
    <w:rsid w:val="00854AAD"/>
    <w:rsid w:val="00855E05"/>
    <w:rsid w:val="00855E4C"/>
    <w:rsid w:val="0085638C"/>
    <w:rsid w:val="008564DF"/>
    <w:rsid w:val="0085668A"/>
    <w:rsid w:val="008578C4"/>
    <w:rsid w:val="008616F1"/>
    <w:rsid w:val="008625CE"/>
    <w:rsid w:val="00862607"/>
    <w:rsid w:val="008627E9"/>
    <w:rsid w:val="008650A0"/>
    <w:rsid w:val="00866686"/>
    <w:rsid w:val="00867DCF"/>
    <w:rsid w:val="008711DE"/>
    <w:rsid w:val="00871638"/>
    <w:rsid w:val="00872184"/>
    <w:rsid w:val="0087357D"/>
    <w:rsid w:val="00874B39"/>
    <w:rsid w:val="00874CD7"/>
    <w:rsid w:val="00875C44"/>
    <w:rsid w:val="00876BE1"/>
    <w:rsid w:val="00881786"/>
    <w:rsid w:val="00883C78"/>
    <w:rsid w:val="00886A08"/>
    <w:rsid w:val="00886E2A"/>
    <w:rsid w:val="008906F0"/>
    <w:rsid w:val="008918AE"/>
    <w:rsid w:val="00891AC2"/>
    <w:rsid w:val="008935DC"/>
    <w:rsid w:val="0089396E"/>
    <w:rsid w:val="0089466D"/>
    <w:rsid w:val="008979E5"/>
    <w:rsid w:val="008A0253"/>
    <w:rsid w:val="008A2C38"/>
    <w:rsid w:val="008A3C10"/>
    <w:rsid w:val="008A3E70"/>
    <w:rsid w:val="008A43FF"/>
    <w:rsid w:val="008A6227"/>
    <w:rsid w:val="008A623B"/>
    <w:rsid w:val="008A70E6"/>
    <w:rsid w:val="008B0709"/>
    <w:rsid w:val="008B0732"/>
    <w:rsid w:val="008B22DA"/>
    <w:rsid w:val="008B4E04"/>
    <w:rsid w:val="008B5440"/>
    <w:rsid w:val="008B78CC"/>
    <w:rsid w:val="008B7DCC"/>
    <w:rsid w:val="008C1871"/>
    <w:rsid w:val="008C1974"/>
    <w:rsid w:val="008C1DAE"/>
    <w:rsid w:val="008C38A7"/>
    <w:rsid w:val="008C4F11"/>
    <w:rsid w:val="008C5425"/>
    <w:rsid w:val="008C61A8"/>
    <w:rsid w:val="008C66DE"/>
    <w:rsid w:val="008C6CA8"/>
    <w:rsid w:val="008C784A"/>
    <w:rsid w:val="008D079A"/>
    <w:rsid w:val="008D2194"/>
    <w:rsid w:val="008D274E"/>
    <w:rsid w:val="008D45A9"/>
    <w:rsid w:val="008D4FBD"/>
    <w:rsid w:val="008D5F5C"/>
    <w:rsid w:val="008D61FF"/>
    <w:rsid w:val="008D7ADD"/>
    <w:rsid w:val="008E0747"/>
    <w:rsid w:val="008E0C2B"/>
    <w:rsid w:val="008E151E"/>
    <w:rsid w:val="008E285B"/>
    <w:rsid w:val="008E2A66"/>
    <w:rsid w:val="008E3879"/>
    <w:rsid w:val="008E58A7"/>
    <w:rsid w:val="008E73B0"/>
    <w:rsid w:val="008F04C3"/>
    <w:rsid w:val="008F1525"/>
    <w:rsid w:val="008F1EC3"/>
    <w:rsid w:val="008F28BB"/>
    <w:rsid w:val="008F2CC9"/>
    <w:rsid w:val="008F2E62"/>
    <w:rsid w:val="008F3BDE"/>
    <w:rsid w:val="008F6248"/>
    <w:rsid w:val="008F7D59"/>
    <w:rsid w:val="00903C4E"/>
    <w:rsid w:val="00904107"/>
    <w:rsid w:val="009043CE"/>
    <w:rsid w:val="0091169D"/>
    <w:rsid w:val="00914035"/>
    <w:rsid w:val="009145BB"/>
    <w:rsid w:val="009146D4"/>
    <w:rsid w:val="0091630F"/>
    <w:rsid w:val="00917DB9"/>
    <w:rsid w:val="00920418"/>
    <w:rsid w:val="00920FA4"/>
    <w:rsid w:val="009217B8"/>
    <w:rsid w:val="00922BCA"/>
    <w:rsid w:val="00923502"/>
    <w:rsid w:val="00925B5D"/>
    <w:rsid w:val="0092788E"/>
    <w:rsid w:val="00927BA2"/>
    <w:rsid w:val="0093145A"/>
    <w:rsid w:val="00931683"/>
    <w:rsid w:val="009317B3"/>
    <w:rsid w:val="009319A4"/>
    <w:rsid w:val="00931FFE"/>
    <w:rsid w:val="0093258C"/>
    <w:rsid w:val="0093268B"/>
    <w:rsid w:val="00932834"/>
    <w:rsid w:val="00933031"/>
    <w:rsid w:val="0093342B"/>
    <w:rsid w:val="00933EDE"/>
    <w:rsid w:val="00940F63"/>
    <w:rsid w:val="00942CFC"/>
    <w:rsid w:val="0094334F"/>
    <w:rsid w:val="00943552"/>
    <w:rsid w:val="0094424B"/>
    <w:rsid w:val="00945423"/>
    <w:rsid w:val="00946262"/>
    <w:rsid w:val="009463C7"/>
    <w:rsid w:val="00951CB8"/>
    <w:rsid w:val="0095342C"/>
    <w:rsid w:val="0095352E"/>
    <w:rsid w:val="0095440A"/>
    <w:rsid w:val="0095441A"/>
    <w:rsid w:val="009544F4"/>
    <w:rsid w:val="00955C30"/>
    <w:rsid w:val="00956F93"/>
    <w:rsid w:val="00957DF9"/>
    <w:rsid w:val="00957F7D"/>
    <w:rsid w:val="00960196"/>
    <w:rsid w:val="009607ED"/>
    <w:rsid w:val="009607F7"/>
    <w:rsid w:val="00960B97"/>
    <w:rsid w:val="0096304C"/>
    <w:rsid w:val="0096333D"/>
    <w:rsid w:val="0096404F"/>
    <w:rsid w:val="0096423D"/>
    <w:rsid w:val="0096453F"/>
    <w:rsid w:val="00964F1A"/>
    <w:rsid w:val="0096541A"/>
    <w:rsid w:val="009674C9"/>
    <w:rsid w:val="009677BF"/>
    <w:rsid w:val="009726F8"/>
    <w:rsid w:val="009745EF"/>
    <w:rsid w:val="009758CC"/>
    <w:rsid w:val="00976DD1"/>
    <w:rsid w:val="009851CE"/>
    <w:rsid w:val="00985CE4"/>
    <w:rsid w:val="0098725C"/>
    <w:rsid w:val="00990009"/>
    <w:rsid w:val="009902CE"/>
    <w:rsid w:val="00990A5C"/>
    <w:rsid w:val="00991C8C"/>
    <w:rsid w:val="00993894"/>
    <w:rsid w:val="0099412E"/>
    <w:rsid w:val="0099479E"/>
    <w:rsid w:val="00995BC1"/>
    <w:rsid w:val="009A1556"/>
    <w:rsid w:val="009A1D99"/>
    <w:rsid w:val="009A3114"/>
    <w:rsid w:val="009A512C"/>
    <w:rsid w:val="009B0C30"/>
    <w:rsid w:val="009B0ED1"/>
    <w:rsid w:val="009B193F"/>
    <w:rsid w:val="009B29B5"/>
    <w:rsid w:val="009B2AB6"/>
    <w:rsid w:val="009B487E"/>
    <w:rsid w:val="009C1370"/>
    <w:rsid w:val="009C168A"/>
    <w:rsid w:val="009C1AAE"/>
    <w:rsid w:val="009C286B"/>
    <w:rsid w:val="009C5FF7"/>
    <w:rsid w:val="009D1F64"/>
    <w:rsid w:val="009D26BF"/>
    <w:rsid w:val="009D467C"/>
    <w:rsid w:val="009D4A78"/>
    <w:rsid w:val="009D4D1B"/>
    <w:rsid w:val="009D55D0"/>
    <w:rsid w:val="009D564E"/>
    <w:rsid w:val="009D6343"/>
    <w:rsid w:val="009D644A"/>
    <w:rsid w:val="009D711A"/>
    <w:rsid w:val="009E15CA"/>
    <w:rsid w:val="009E176C"/>
    <w:rsid w:val="009E2C71"/>
    <w:rsid w:val="009E3E1A"/>
    <w:rsid w:val="009E4B5E"/>
    <w:rsid w:val="009E5AB2"/>
    <w:rsid w:val="009E7126"/>
    <w:rsid w:val="009F043E"/>
    <w:rsid w:val="009F1416"/>
    <w:rsid w:val="009F270D"/>
    <w:rsid w:val="009F3AEC"/>
    <w:rsid w:val="009F5360"/>
    <w:rsid w:val="009F562B"/>
    <w:rsid w:val="009F5A43"/>
    <w:rsid w:val="009F6C2A"/>
    <w:rsid w:val="009F7C05"/>
    <w:rsid w:val="00A01F52"/>
    <w:rsid w:val="00A056E4"/>
    <w:rsid w:val="00A062D5"/>
    <w:rsid w:val="00A0707E"/>
    <w:rsid w:val="00A075E9"/>
    <w:rsid w:val="00A07FF0"/>
    <w:rsid w:val="00A13B72"/>
    <w:rsid w:val="00A13F19"/>
    <w:rsid w:val="00A14D33"/>
    <w:rsid w:val="00A1548F"/>
    <w:rsid w:val="00A15BAA"/>
    <w:rsid w:val="00A16FC0"/>
    <w:rsid w:val="00A2134B"/>
    <w:rsid w:val="00A2216B"/>
    <w:rsid w:val="00A2283E"/>
    <w:rsid w:val="00A243E3"/>
    <w:rsid w:val="00A2633B"/>
    <w:rsid w:val="00A26D93"/>
    <w:rsid w:val="00A32E3C"/>
    <w:rsid w:val="00A33160"/>
    <w:rsid w:val="00A3345A"/>
    <w:rsid w:val="00A360ED"/>
    <w:rsid w:val="00A36F30"/>
    <w:rsid w:val="00A37310"/>
    <w:rsid w:val="00A3740F"/>
    <w:rsid w:val="00A404A8"/>
    <w:rsid w:val="00A41E47"/>
    <w:rsid w:val="00A4323F"/>
    <w:rsid w:val="00A43A61"/>
    <w:rsid w:val="00A4733D"/>
    <w:rsid w:val="00A47924"/>
    <w:rsid w:val="00A47A90"/>
    <w:rsid w:val="00A51DC3"/>
    <w:rsid w:val="00A52B1D"/>
    <w:rsid w:val="00A56659"/>
    <w:rsid w:val="00A57867"/>
    <w:rsid w:val="00A5790E"/>
    <w:rsid w:val="00A57A9F"/>
    <w:rsid w:val="00A6211C"/>
    <w:rsid w:val="00A63ECC"/>
    <w:rsid w:val="00A6650D"/>
    <w:rsid w:val="00A6684A"/>
    <w:rsid w:val="00A670D0"/>
    <w:rsid w:val="00A671B8"/>
    <w:rsid w:val="00A676BA"/>
    <w:rsid w:val="00A725A2"/>
    <w:rsid w:val="00A725F7"/>
    <w:rsid w:val="00A72A23"/>
    <w:rsid w:val="00A73E55"/>
    <w:rsid w:val="00A73F00"/>
    <w:rsid w:val="00A74613"/>
    <w:rsid w:val="00A74F45"/>
    <w:rsid w:val="00A758A4"/>
    <w:rsid w:val="00A759B5"/>
    <w:rsid w:val="00A76549"/>
    <w:rsid w:val="00A77024"/>
    <w:rsid w:val="00A800C2"/>
    <w:rsid w:val="00A80228"/>
    <w:rsid w:val="00A81B58"/>
    <w:rsid w:val="00A81C71"/>
    <w:rsid w:val="00A82459"/>
    <w:rsid w:val="00A82BD0"/>
    <w:rsid w:val="00A8409A"/>
    <w:rsid w:val="00A84FC8"/>
    <w:rsid w:val="00A865F3"/>
    <w:rsid w:val="00A86A5B"/>
    <w:rsid w:val="00A8739D"/>
    <w:rsid w:val="00A90366"/>
    <w:rsid w:val="00A904F4"/>
    <w:rsid w:val="00A922D7"/>
    <w:rsid w:val="00A930F7"/>
    <w:rsid w:val="00A93718"/>
    <w:rsid w:val="00A93C65"/>
    <w:rsid w:val="00A94136"/>
    <w:rsid w:val="00A95719"/>
    <w:rsid w:val="00A95D55"/>
    <w:rsid w:val="00A9695E"/>
    <w:rsid w:val="00A97416"/>
    <w:rsid w:val="00AA0FB0"/>
    <w:rsid w:val="00AA1866"/>
    <w:rsid w:val="00AA1994"/>
    <w:rsid w:val="00AA1C7D"/>
    <w:rsid w:val="00AA3258"/>
    <w:rsid w:val="00AA3E5E"/>
    <w:rsid w:val="00AA4DB5"/>
    <w:rsid w:val="00AA65EC"/>
    <w:rsid w:val="00AA69A8"/>
    <w:rsid w:val="00AA6CDD"/>
    <w:rsid w:val="00AA72C5"/>
    <w:rsid w:val="00AA7678"/>
    <w:rsid w:val="00AA7F4F"/>
    <w:rsid w:val="00AB0DE6"/>
    <w:rsid w:val="00AB1A57"/>
    <w:rsid w:val="00AB3902"/>
    <w:rsid w:val="00AB4735"/>
    <w:rsid w:val="00AB73C8"/>
    <w:rsid w:val="00AC04EC"/>
    <w:rsid w:val="00AC0F2B"/>
    <w:rsid w:val="00AC21A9"/>
    <w:rsid w:val="00AC2C38"/>
    <w:rsid w:val="00AC2F60"/>
    <w:rsid w:val="00AC45FF"/>
    <w:rsid w:val="00AC4BCC"/>
    <w:rsid w:val="00AC5ECB"/>
    <w:rsid w:val="00AD078F"/>
    <w:rsid w:val="00AD0D19"/>
    <w:rsid w:val="00AD103D"/>
    <w:rsid w:val="00AD131F"/>
    <w:rsid w:val="00AD2445"/>
    <w:rsid w:val="00AD26B8"/>
    <w:rsid w:val="00AD2DD1"/>
    <w:rsid w:val="00AD36B9"/>
    <w:rsid w:val="00AD3F43"/>
    <w:rsid w:val="00AD4223"/>
    <w:rsid w:val="00AD4716"/>
    <w:rsid w:val="00AD4CE2"/>
    <w:rsid w:val="00AD557F"/>
    <w:rsid w:val="00AD562B"/>
    <w:rsid w:val="00AE04F1"/>
    <w:rsid w:val="00AE3E52"/>
    <w:rsid w:val="00AE4B3D"/>
    <w:rsid w:val="00AE5373"/>
    <w:rsid w:val="00AF0145"/>
    <w:rsid w:val="00AF6B66"/>
    <w:rsid w:val="00AF7F7E"/>
    <w:rsid w:val="00B00A22"/>
    <w:rsid w:val="00B02212"/>
    <w:rsid w:val="00B022CB"/>
    <w:rsid w:val="00B03D8F"/>
    <w:rsid w:val="00B03E72"/>
    <w:rsid w:val="00B04B18"/>
    <w:rsid w:val="00B06190"/>
    <w:rsid w:val="00B063B3"/>
    <w:rsid w:val="00B06E0E"/>
    <w:rsid w:val="00B07A26"/>
    <w:rsid w:val="00B10AED"/>
    <w:rsid w:val="00B10B8C"/>
    <w:rsid w:val="00B116D7"/>
    <w:rsid w:val="00B11887"/>
    <w:rsid w:val="00B11E7A"/>
    <w:rsid w:val="00B12068"/>
    <w:rsid w:val="00B135AC"/>
    <w:rsid w:val="00B16073"/>
    <w:rsid w:val="00B168F8"/>
    <w:rsid w:val="00B17492"/>
    <w:rsid w:val="00B21295"/>
    <w:rsid w:val="00B21D2F"/>
    <w:rsid w:val="00B2435A"/>
    <w:rsid w:val="00B24CC7"/>
    <w:rsid w:val="00B26DC3"/>
    <w:rsid w:val="00B27A21"/>
    <w:rsid w:val="00B31FFE"/>
    <w:rsid w:val="00B321D7"/>
    <w:rsid w:val="00B3266C"/>
    <w:rsid w:val="00B33B81"/>
    <w:rsid w:val="00B3506B"/>
    <w:rsid w:val="00B374EE"/>
    <w:rsid w:val="00B37A9A"/>
    <w:rsid w:val="00B37F0B"/>
    <w:rsid w:val="00B43172"/>
    <w:rsid w:val="00B43406"/>
    <w:rsid w:val="00B43F8B"/>
    <w:rsid w:val="00B451DE"/>
    <w:rsid w:val="00B4606D"/>
    <w:rsid w:val="00B463C5"/>
    <w:rsid w:val="00B46D3D"/>
    <w:rsid w:val="00B46DC1"/>
    <w:rsid w:val="00B46F2B"/>
    <w:rsid w:val="00B47FF5"/>
    <w:rsid w:val="00B51E36"/>
    <w:rsid w:val="00B53C3D"/>
    <w:rsid w:val="00B56F4F"/>
    <w:rsid w:val="00B5734A"/>
    <w:rsid w:val="00B57436"/>
    <w:rsid w:val="00B574B5"/>
    <w:rsid w:val="00B579B3"/>
    <w:rsid w:val="00B63336"/>
    <w:rsid w:val="00B636FD"/>
    <w:rsid w:val="00B64F01"/>
    <w:rsid w:val="00B66D5B"/>
    <w:rsid w:val="00B66DBB"/>
    <w:rsid w:val="00B67806"/>
    <w:rsid w:val="00B67D27"/>
    <w:rsid w:val="00B67D49"/>
    <w:rsid w:val="00B70E9A"/>
    <w:rsid w:val="00B729DA"/>
    <w:rsid w:val="00B74FEC"/>
    <w:rsid w:val="00B76418"/>
    <w:rsid w:val="00B77736"/>
    <w:rsid w:val="00B80404"/>
    <w:rsid w:val="00B8147B"/>
    <w:rsid w:val="00B82D3B"/>
    <w:rsid w:val="00B837E7"/>
    <w:rsid w:val="00B8542F"/>
    <w:rsid w:val="00B86295"/>
    <w:rsid w:val="00B862AE"/>
    <w:rsid w:val="00B86B47"/>
    <w:rsid w:val="00B87BEF"/>
    <w:rsid w:val="00B9033D"/>
    <w:rsid w:val="00B90A35"/>
    <w:rsid w:val="00B9239C"/>
    <w:rsid w:val="00B923C5"/>
    <w:rsid w:val="00B92A8D"/>
    <w:rsid w:val="00B96120"/>
    <w:rsid w:val="00B96473"/>
    <w:rsid w:val="00B9750B"/>
    <w:rsid w:val="00BA0DCE"/>
    <w:rsid w:val="00BA2C9A"/>
    <w:rsid w:val="00BA5BF3"/>
    <w:rsid w:val="00BA5FEE"/>
    <w:rsid w:val="00BA6332"/>
    <w:rsid w:val="00BA68FC"/>
    <w:rsid w:val="00BA6C13"/>
    <w:rsid w:val="00BA7450"/>
    <w:rsid w:val="00BB0148"/>
    <w:rsid w:val="00BB01DE"/>
    <w:rsid w:val="00BB044C"/>
    <w:rsid w:val="00BB1E3E"/>
    <w:rsid w:val="00BB3565"/>
    <w:rsid w:val="00BB5056"/>
    <w:rsid w:val="00BB5F32"/>
    <w:rsid w:val="00BB607C"/>
    <w:rsid w:val="00BB6703"/>
    <w:rsid w:val="00BC28FC"/>
    <w:rsid w:val="00BC2CD1"/>
    <w:rsid w:val="00BC305D"/>
    <w:rsid w:val="00BC347D"/>
    <w:rsid w:val="00BC3497"/>
    <w:rsid w:val="00BC50C8"/>
    <w:rsid w:val="00BC6A96"/>
    <w:rsid w:val="00BC6E01"/>
    <w:rsid w:val="00BD0B2D"/>
    <w:rsid w:val="00BD3889"/>
    <w:rsid w:val="00BD4755"/>
    <w:rsid w:val="00BD49BF"/>
    <w:rsid w:val="00BD58B0"/>
    <w:rsid w:val="00BD5AA5"/>
    <w:rsid w:val="00BD5B21"/>
    <w:rsid w:val="00BD64FE"/>
    <w:rsid w:val="00BE00CA"/>
    <w:rsid w:val="00BE039E"/>
    <w:rsid w:val="00BE0414"/>
    <w:rsid w:val="00BE0FD2"/>
    <w:rsid w:val="00BE3B35"/>
    <w:rsid w:val="00BE4186"/>
    <w:rsid w:val="00BE7E13"/>
    <w:rsid w:val="00BE7ECC"/>
    <w:rsid w:val="00BF1E72"/>
    <w:rsid w:val="00BF4165"/>
    <w:rsid w:val="00BF4BA1"/>
    <w:rsid w:val="00BF604B"/>
    <w:rsid w:val="00BF74A7"/>
    <w:rsid w:val="00BF75FD"/>
    <w:rsid w:val="00C029DA"/>
    <w:rsid w:val="00C02BC2"/>
    <w:rsid w:val="00C02D30"/>
    <w:rsid w:val="00C0358E"/>
    <w:rsid w:val="00C04C7C"/>
    <w:rsid w:val="00C04F03"/>
    <w:rsid w:val="00C05400"/>
    <w:rsid w:val="00C118A4"/>
    <w:rsid w:val="00C12962"/>
    <w:rsid w:val="00C130B0"/>
    <w:rsid w:val="00C142C8"/>
    <w:rsid w:val="00C15231"/>
    <w:rsid w:val="00C154C7"/>
    <w:rsid w:val="00C20B80"/>
    <w:rsid w:val="00C21FD2"/>
    <w:rsid w:val="00C22CD2"/>
    <w:rsid w:val="00C241CF"/>
    <w:rsid w:val="00C24B53"/>
    <w:rsid w:val="00C24FCC"/>
    <w:rsid w:val="00C2651C"/>
    <w:rsid w:val="00C27853"/>
    <w:rsid w:val="00C31399"/>
    <w:rsid w:val="00C32388"/>
    <w:rsid w:val="00C323D0"/>
    <w:rsid w:val="00C3418A"/>
    <w:rsid w:val="00C341CB"/>
    <w:rsid w:val="00C34B6E"/>
    <w:rsid w:val="00C37BD8"/>
    <w:rsid w:val="00C4011C"/>
    <w:rsid w:val="00C4043D"/>
    <w:rsid w:val="00C4086A"/>
    <w:rsid w:val="00C423EA"/>
    <w:rsid w:val="00C432E9"/>
    <w:rsid w:val="00C44D63"/>
    <w:rsid w:val="00C45963"/>
    <w:rsid w:val="00C45D0B"/>
    <w:rsid w:val="00C45ECD"/>
    <w:rsid w:val="00C47678"/>
    <w:rsid w:val="00C47CE8"/>
    <w:rsid w:val="00C47E03"/>
    <w:rsid w:val="00C502EC"/>
    <w:rsid w:val="00C51C5A"/>
    <w:rsid w:val="00C54000"/>
    <w:rsid w:val="00C54078"/>
    <w:rsid w:val="00C541E1"/>
    <w:rsid w:val="00C55FD0"/>
    <w:rsid w:val="00C574E0"/>
    <w:rsid w:val="00C600E8"/>
    <w:rsid w:val="00C60107"/>
    <w:rsid w:val="00C60478"/>
    <w:rsid w:val="00C60BA4"/>
    <w:rsid w:val="00C624F7"/>
    <w:rsid w:val="00C625BA"/>
    <w:rsid w:val="00C6453C"/>
    <w:rsid w:val="00C647DB"/>
    <w:rsid w:val="00C6612A"/>
    <w:rsid w:val="00C704AD"/>
    <w:rsid w:val="00C70A40"/>
    <w:rsid w:val="00C71522"/>
    <w:rsid w:val="00C715C2"/>
    <w:rsid w:val="00C7199A"/>
    <w:rsid w:val="00C738A1"/>
    <w:rsid w:val="00C73D04"/>
    <w:rsid w:val="00C74A9A"/>
    <w:rsid w:val="00C74FC3"/>
    <w:rsid w:val="00C7513F"/>
    <w:rsid w:val="00C75433"/>
    <w:rsid w:val="00C75656"/>
    <w:rsid w:val="00C75C81"/>
    <w:rsid w:val="00C76399"/>
    <w:rsid w:val="00C80BD1"/>
    <w:rsid w:val="00C81649"/>
    <w:rsid w:val="00C83F59"/>
    <w:rsid w:val="00C87990"/>
    <w:rsid w:val="00C87D09"/>
    <w:rsid w:val="00C90639"/>
    <w:rsid w:val="00C90D6D"/>
    <w:rsid w:val="00C90FBE"/>
    <w:rsid w:val="00C91CD1"/>
    <w:rsid w:val="00C928A2"/>
    <w:rsid w:val="00C92EC0"/>
    <w:rsid w:val="00C9478B"/>
    <w:rsid w:val="00C94DB9"/>
    <w:rsid w:val="00C94E64"/>
    <w:rsid w:val="00C95D7A"/>
    <w:rsid w:val="00C9618A"/>
    <w:rsid w:val="00C972D8"/>
    <w:rsid w:val="00CA09D2"/>
    <w:rsid w:val="00CA278B"/>
    <w:rsid w:val="00CA3272"/>
    <w:rsid w:val="00CA38A7"/>
    <w:rsid w:val="00CA5E90"/>
    <w:rsid w:val="00CA5F3C"/>
    <w:rsid w:val="00CA62E1"/>
    <w:rsid w:val="00CB05B2"/>
    <w:rsid w:val="00CB07E9"/>
    <w:rsid w:val="00CB177B"/>
    <w:rsid w:val="00CB2B96"/>
    <w:rsid w:val="00CB3843"/>
    <w:rsid w:val="00CB4B04"/>
    <w:rsid w:val="00CB53A4"/>
    <w:rsid w:val="00CC0396"/>
    <w:rsid w:val="00CC0794"/>
    <w:rsid w:val="00CC12E3"/>
    <w:rsid w:val="00CC1985"/>
    <w:rsid w:val="00CC1FEF"/>
    <w:rsid w:val="00CC2330"/>
    <w:rsid w:val="00CC273F"/>
    <w:rsid w:val="00CC347E"/>
    <w:rsid w:val="00CC5AD0"/>
    <w:rsid w:val="00CC62E4"/>
    <w:rsid w:val="00CC6782"/>
    <w:rsid w:val="00CC755E"/>
    <w:rsid w:val="00CC7732"/>
    <w:rsid w:val="00CC7AD3"/>
    <w:rsid w:val="00CC7BA9"/>
    <w:rsid w:val="00CD08B8"/>
    <w:rsid w:val="00CD0DDD"/>
    <w:rsid w:val="00CD1ACC"/>
    <w:rsid w:val="00CD3B60"/>
    <w:rsid w:val="00CD4553"/>
    <w:rsid w:val="00CD4B65"/>
    <w:rsid w:val="00CD4DD1"/>
    <w:rsid w:val="00CD7B28"/>
    <w:rsid w:val="00CE0D72"/>
    <w:rsid w:val="00CE15BF"/>
    <w:rsid w:val="00CE1824"/>
    <w:rsid w:val="00CE35F1"/>
    <w:rsid w:val="00CE5CCC"/>
    <w:rsid w:val="00CE7225"/>
    <w:rsid w:val="00CE7DEB"/>
    <w:rsid w:val="00CF0C27"/>
    <w:rsid w:val="00CF18FB"/>
    <w:rsid w:val="00CF1E33"/>
    <w:rsid w:val="00CF2FC2"/>
    <w:rsid w:val="00CF3CE8"/>
    <w:rsid w:val="00CF4238"/>
    <w:rsid w:val="00CF686C"/>
    <w:rsid w:val="00CF6D54"/>
    <w:rsid w:val="00D00940"/>
    <w:rsid w:val="00D00B6F"/>
    <w:rsid w:val="00D011B0"/>
    <w:rsid w:val="00D0210E"/>
    <w:rsid w:val="00D027AA"/>
    <w:rsid w:val="00D02C65"/>
    <w:rsid w:val="00D0490C"/>
    <w:rsid w:val="00D06723"/>
    <w:rsid w:val="00D07529"/>
    <w:rsid w:val="00D10F45"/>
    <w:rsid w:val="00D11670"/>
    <w:rsid w:val="00D12C60"/>
    <w:rsid w:val="00D13D29"/>
    <w:rsid w:val="00D1446F"/>
    <w:rsid w:val="00D14615"/>
    <w:rsid w:val="00D15D57"/>
    <w:rsid w:val="00D176CA"/>
    <w:rsid w:val="00D176D6"/>
    <w:rsid w:val="00D21326"/>
    <w:rsid w:val="00D21CE5"/>
    <w:rsid w:val="00D2279E"/>
    <w:rsid w:val="00D24802"/>
    <w:rsid w:val="00D24995"/>
    <w:rsid w:val="00D25BA6"/>
    <w:rsid w:val="00D26C6D"/>
    <w:rsid w:val="00D30144"/>
    <w:rsid w:val="00D318B0"/>
    <w:rsid w:val="00D31C86"/>
    <w:rsid w:val="00D321B3"/>
    <w:rsid w:val="00D32642"/>
    <w:rsid w:val="00D32B9D"/>
    <w:rsid w:val="00D342A6"/>
    <w:rsid w:val="00D346DC"/>
    <w:rsid w:val="00D35250"/>
    <w:rsid w:val="00D35CC7"/>
    <w:rsid w:val="00D36EA4"/>
    <w:rsid w:val="00D40CBB"/>
    <w:rsid w:val="00D425DB"/>
    <w:rsid w:val="00D42B27"/>
    <w:rsid w:val="00D434B0"/>
    <w:rsid w:val="00D4430E"/>
    <w:rsid w:val="00D44464"/>
    <w:rsid w:val="00D457C3"/>
    <w:rsid w:val="00D45B55"/>
    <w:rsid w:val="00D46D23"/>
    <w:rsid w:val="00D47706"/>
    <w:rsid w:val="00D4786C"/>
    <w:rsid w:val="00D52135"/>
    <w:rsid w:val="00D52EB7"/>
    <w:rsid w:val="00D52EEA"/>
    <w:rsid w:val="00D5417F"/>
    <w:rsid w:val="00D559C1"/>
    <w:rsid w:val="00D560B8"/>
    <w:rsid w:val="00D56688"/>
    <w:rsid w:val="00D567F9"/>
    <w:rsid w:val="00D569C1"/>
    <w:rsid w:val="00D56CCE"/>
    <w:rsid w:val="00D6097F"/>
    <w:rsid w:val="00D614C6"/>
    <w:rsid w:val="00D62E7F"/>
    <w:rsid w:val="00D6339B"/>
    <w:rsid w:val="00D66FD0"/>
    <w:rsid w:val="00D70C91"/>
    <w:rsid w:val="00D71328"/>
    <w:rsid w:val="00D72E4E"/>
    <w:rsid w:val="00D74640"/>
    <w:rsid w:val="00D75099"/>
    <w:rsid w:val="00D770E0"/>
    <w:rsid w:val="00D77D60"/>
    <w:rsid w:val="00D802A9"/>
    <w:rsid w:val="00D8086C"/>
    <w:rsid w:val="00D80883"/>
    <w:rsid w:val="00D821A3"/>
    <w:rsid w:val="00D82B22"/>
    <w:rsid w:val="00D83401"/>
    <w:rsid w:val="00D83802"/>
    <w:rsid w:val="00D8391D"/>
    <w:rsid w:val="00D84205"/>
    <w:rsid w:val="00D8675D"/>
    <w:rsid w:val="00D871F6"/>
    <w:rsid w:val="00D87DB6"/>
    <w:rsid w:val="00D9052A"/>
    <w:rsid w:val="00D94C1C"/>
    <w:rsid w:val="00D953F6"/>
    <w:rsid w:val="00D977A1"/>
    <w:rsid w:val="00D977CE"/>
    <w:rsid w:val="00DA35CB"/>
    <w:rsid w:val="00DA3609"/>
    <w:rsid w:val="00DA3669"/>
    <w:rsid w:val="00DA56E4"/>
    <w:rsid w:val="00DA5F0E"/>
    <w:rsid w:val="00DA68D2"/>
    <w:rsid w:val="00DA72B0"/>
    <w:rsid w:val="00DB075A"/>
    <w:rsid w:val="00DB13E5"/>
    <w:rsid w:val="00DB1F30"/>
    <w:rsid w:val="00DB2F78"/>
    <w:rsid w:val="00DB56A9"/>
    <w:rsid w:val="00DB6A87"/>
    <w:rsid w:val="00DB6E38"/>
    <w:rsid w:val="00DC1CA7"/>
    <w:rsid w:val="00DC2CC1"/>
    <w:rsid w:val="00DC32D3"/>
    <w:rsid w:val="00DC3566"/>
    <w:rsid w:val="00DC4786"/>
    <w:rsid w:val="00DC4978"/>
    <w:rsid w:val="00DC73DA"/>
    <w:rsid w:val="00DC7B88"/>
    <w:rsid w:val="00DC7F8D"/>
    <w:rsid w:val="00DD022C"/>
    <w:rsid w:val="00DD0715"/>
    <w:rsid w:val="00DD1F7C"/>
    <w:rsid w:val="00DD2BDC"/>
    <w:rsid w:val="00DD5072"/>
    <w:rsid w:val="00DD6BC6"/>
    <w:rsid w:val="00DE0ABE"/>
    <w:rsid w:val="00DE1F60"/>
    <w:rsid w:val="00DE26EE"/>
    <w:rsid w:val="00DE3C3E"/>
    <w:rsid w:val="00DE54C8"/>
    <w:rsid w:val="00DE55EE"/>
    <w:rsid w:val="00DE598D"/>
    <w:rsid w:val="00DE6E78"/>
    <w:rsid w:val="00DE7BE1"/>
    <w:rsid w:val="00DF1E76"/>
    <w:rsid w:val="00DF1FBC"/>
    <w:rsid w:val="00DF31FB"/>
    <w:rsid w:val="00DF32C9"/>
    <w:rsid w:val="00DF3DF4"/>
    <w:rsid w:val="00DF5D76"/>
    <w:rsid w:val="00DF631D"/>
    <w:rsid w:val="00DF7AFF"/>
    <w:rsid w:val="00E00191"/>
    <w:rsid w:val="00E02BD4"/>
    <w:rsid w:val="00E04785"/>
    <w:rsid w:val="00E059DE"/>
    <w:rsid w:val="00E07BF9"/>
    <w:rsid w:val="00E07D68"/>
    <w:rsid w:val="00E129FF"/>
    <w:rsid w:val="00E147B5"/>
    <w:rsid w:val="00E15074"/>
    <w:rsid w:val="00E16577"/>
    <w:rsid w:val="00E20360"/>
    <w:rsid w:val="00E203E5"/>
    <w:rsid w:val="00E2054C"/>
    <w:rsid w:val="00E2072E"/>
    <w:rsid w:val="00E2455A"/>
    <w:rsid w:val="00E24D3E"/>
    <w:rsid w:val="00E25D4A"/>
    <w:rsid w:val="00E26041"/>
    <w:rsid w:val="00E27F3E"/>
    <w:rsid w:val="00E30382"/>
    <w:rsid w:val="00E30BA8"/>
    <w:rsid w:val="00E31B73"/>
    <w:rsid w:val="00E32EB3"/>
    <w:rsid w:val="00E33006"/>
    <w:rsid w:val="00E3456D"/>
    <w:rsid w:val="00E3460D"/>
    <w:rsid w:val="00E36041"/>
    <w:rsid w:val="00E367B0"/>
    <w:rsid w:val="00E36DE5"/>
    <w:rsid w:val="00E376C1"/>
    <w:rsid w:val="00E37C7D"/>
    <w:rsid w:val="00E403EE"/>
    <w:rsid w:val="00E40F3B"/>
    <w:rsid w:val="00E4508D"/>
    <w:rsid w:val="00E45475"/>
    <w:rsid w:val="00E46242"/>
    <w:rsid w:val="00E46C0A"/>
    <w:rsid w:val="00E4792D"/>
    <w:rsid w:val="00E506A6"/>
    <w:rsid w:val="00E50D1D"/>
    <w:rsid w:val="00E50D54"/>
    <w:rsid w:val="00E519F8"/>
    <w:rsid w:val="00E51BCF"/>
    <w:rsid w:val="00E52B65"/>
    <w:rsid w:val="00E551C9"/>
    <w:rsid w:val="00E569A7"/>
    <w:rsid w:val="00E56D2B"/>
    <w:rsid w:val="00E62108"/>
    <w:rsid w:val="00E625E3"/>
    <w:rsid w:val="00E64A25"/>
    <w:rsid w:val="00E64D2A"/>
    <w:rsid w:val="00E67BBF"/>
    <w:rsid w:val="00E70203"/>
    <w:rsid w:val="00E717FE"/>
    <w:rsid w:val="00E742AC"/>
    <w:rsid w:val="00E749C4"/>
    <w:rsid w:val="00E750F1"/>
    <w:rsid w:val="00E759A4"/>
    <w:rsid w:val="00E75E2B"/>
    <w:rsid w:val="00E76129"/>
    <w:rsid w:val="00E774F5"/>
    <w:rsid w:val="00E77DD0"/>
    <w:rsid w:val="00E8375D"/>
    <w:rsid w:val="00E85260"/>
    <w:rsid w:val="00E91583"/>
    <w:rsid w:val="00E927B2"/>
    <w:rsid w:val="00E933C7"/>
    <w:rsid w:val="00E9358D"/>
    <w:rsid w:val="00E9383A"/>
    <w:rsid w:val="00E94C21"/>
    <w:rsid w:val="00E9632A"/>
    <w:rsid w:val="00E97760"/>
    <w:rsid w:val="00E97D17"/>
    <w:rsid w:val="00EA23A7"/>
    <w:rsid w:val="00EA2952"/>
    <w:rsid w:val="00EA30E4"/>
    <w:rsid w:val="00EA3776"/>
    <w:rsid w:val="00EA3BA3"/>
    <w:rsid w:val="00EA47A1"/>
    <w:rsid w:val="00EA4D72"/>
    <w:rsid w:val="00EA4F40"/>
    <w:rsid w:val="00EA5C94"/>
    <w:rsid w:val="00EA613A"/>
    <w:rsid w:val="00EA6837"/>
    <w:rsid w:val="00EB325D"/>
    <w:rsid w:val="00EB3372"/>
    <w:rsid w:val="00EB3957"/>
    <w:rsid w:val="00EB49C5"/>
    <w:rsid w:val="00EB4DA1"/>
    <w:rsid w:val="00EB4EEA"/>
    <w:rsid w:val="00EB4F7A"/>
    <w:rsid w:val="00EB5CFD"/>
    <w:rsid w:val="00EB663D"/>
    <w:rsid w:val="00EB7095"/>
    <w:rsid w:val="00EB7838"/>
    <w:rsid w:val="00EB7CA2"/>
    <w:rsid w:val="00EC1299"/>
    <w:rsid w:val="00EC147F"/>
    <w:rsid w:val="00EC2369"/>
    <w:rsid w:val="00EC2977"/>
    <w:rsid w:val="00EC35E3"/>
    <w:rsid w:val="00EC7697"/>
    <w:rsid w:val="00ED1C87"/>
    <w:rsid w:val="00ED27E0"/>
    <w:rsid w:val="00ED2FA4"/>
    <w:rsid w:val="00ED4213"/>
    <w:rsid w:val="00ED53B8"/>
    <w:rsid w:val="00ED5FDA"/>
    <w:rsid w:val="00ED6620"/>
    <w:rsid w:val="00ED73B4"/>
    <w:rsid w:val="00ED750E"/>
    <w:rsid w:val="00EE0514"/>
    <w:rsid w:val="00EE3AB1"/>
    <w:rsid w:val="00EE6517"/>
    <w:rsid w:val="00EE6839"/>
    <w:rsid w:val="00EE68F7"/>
    <w:rsid w:val="00EE760A"/>
    <w:rsid w:val="00EF2848"/>
    <w:rsid w:val="00EF3FFF"/>
    <w:rsid w:val="00EF4970"/>
    <w:rsid w:val="00EF5029"/>
    <w:rsid w:val="00EF579F"/>
    <w:rsid w:val="00EF5D01"/>
    <w:rsid w:val="00EF70BA"/>
    <w:rsid w:val="00EF7B7D"/>
    <w:rsid w:val="00F04316"/>
    <w:rsid w:val="00F12FAD"/>
    <w:rsid w:val="00F206A5"/>
    <w:rsid w:val="00F21974"/>
    <w:rsid w:val="00F21E70"/>
    <w:rsid w:val="00F23B87"/>
    <w:rsid w:val="00F26432"/>
    <w:rsid w:val="00F26EF2"/>
    <w:rsid w:val="00F273E3"/>
    <w:rsid w:val="00F328FC"/>
    <w:rsid w:val="00F35CEA"/>
    <w:rsid w:val="00F37742"/>
    <w:rsid w:val="00F40B3A"/>
    <w:rsid w:val="00F41456"/>
    <w:rsid w:val="00F43A71"/>
    <w:rsid w:val="00F45497"/>
    <w:rsid w:val="00F45505"/>
    <w:rsid w:val="00F45DAD"/>
    <w:rsid w:val="00F46EC7"/>
    <w:rsid w:val="00F55D10"/>
    <w:rsid w:val="00F56BC5"/>
    <w:rsid w:val="00F56CD9"/>
    <w:rsid w:val="00F60222"/>
    <w:rsid w:val="00F602A4"/>
    <w:rsid w:val="00F61381"/>
    <w:rsid w:val="00F61ED6"/>
    <w:rsid w:val="00F63754"/>
    <w:rsid w:val="00F6454F"/>
    <w:rsid w:val="00F645B2"/>
    <w:rsid w:val="00F64911"/>
    <w:rsid w:val="00F65742"/>
    <w:rsid w:val="00F673A0"/>
    <w:rsid w:val="00F716A0"/>
    <w:rsid w:val="00F717B9"/>
    <w:rsid w:val="00F72154"/>
    <w:rsid w:val="00F726C9"/>
    <w:rsid w:val="00F73329"/>
    <w:rsid w:val="00F73F3D"/>
    <w:rsid w:val="00F75690"/>
    <w:rsid w:val="00F7740A"/>
    <w:rsid w:val="00F774EA"/>
    <w:rsid w:val="00F80D7D"/>
    <w:rsid w:val="00F8317A"/>
    <w:rsid w:val="00F83F43"/>
    <w:rsid w:val="00F84240"/>
    <w:rsid w:val="00F8449E"/>
    <w:rsid w:val="00F84994"/>
    <w:rsid w:val="00F84DC9"/>
    <w:rsid w:val="00F86B52"/>
    <w:rsid w:val="00F87232"/>
    <w:rsid w:val="00F87844"/>
    <w:rsid w:val="00F9079B"/>
    <w:rsid w:val="00F9120C"/>
    <w:rsid w:val="00F92723"/>
    <w:rsid w:val="00F9422D"/>
    <w:rsid w:val="00F94766"/>
    <w:rsid w:val="00F94E05"/>
    <w:rsid w:val="00F9576C"/>
    <w:rsid w:val="00F96656"/>
    <w:rsid w:val="00FA0C39"/>
    <w:rsid w:val="00FA2981"/>
    <w:rsid w:val="00FA2C56"/>
    <w:rsid w:val="00FA3DB4"/>
    <w:rsid w:val="00FA5EB9"/>
    <w:rsid w:val="00FA72D6"/>
    <w:rsid w:val="00FB0597"/>
    <w:rsid w:val="00FB0F0A"/>
    <w:rsid w:val="00FB198F"/>
    <w:rsid w:val="00FB1CB7"/>
    <w:rsid w:val="00FB1F72"/>
    <w:rsid w:val="00FB2F18"/>
    <w:rsid w:val="00FB4519"/>
    <w:rsid w:val="00FB473C"/>
    <w:rsid w:val="00FB664C"/>
    <w:rsid w:val="00FB6C28"/>
    <w:rsid w:val="00FB7467"/>
    <w:rsid w:val="00FB79F4"/>
    <w:rsid w:val="00FC1F0B"/>
    <w:rsid w:val="00FC5EFA"/>
    <w:rsid w:val="00FD0253"/>
    <w:rsid w:val="00FD0CD4"/>
    <w:rsid w:val="00FD2C64"/>
    <w:rsid w:val="00FD3211"/>
    <w:rsid w:val="00FD3693"/>
    <w:rsid w:val="00FD396F"/>
    <w:rsid w:val="00FD3CF7"/>
    <w:rsid w:val="00FD5007"/>
    <w:rsid w:val="00FD5435"/>
    <w:rsid w:val="00FD69D1"/>
    <w:rsid w:val="00FD7BB1"/>
    <w:rsid w:val="00FE0108"/>
    <w:rsid w:val="00FE108C"/>
    <w:rsid w:val="00FE2A8D"/>
    <w:rsid w:val="00FE3278"/>
    <w:rsid w:val="00FE3D01"/>
    <w:rsid w:val="00FE4BA5"/>
    <w:rsid w:val="00FE5214"/>
    <w:rsid w:val="00FE648B"/>
    <w:rsid w:val="00FE7174"/>
    <w:rsid w:val="00FE77BF"/>
    <w:rsid w:val="00FF1844"/>
    <w:rsid w:val="00FF3613"/>
    <w:rsid w:val="00FF43DA"/>
    <w:rsid w:val="00FF4F8B"/>
    <w:rsid w:val="00FF63D0"/>
  </w:rsids>
  <m:mathPr>
    <m:mathFont m:val="Cambria Math"/>
    <m:brkBin m:val="before"/>
    <m:brkBinSub m:val="--"/>
    <m:smallFrac m:val="0"/>
    <m:dispDef/>
    <m:lMargin m:val="0"/>
    <m:rMargin m:val="0"/>
    <m:defJc m:val="centerGroup"/>
    <m:wrapIndent m:val="1440"/>
    <m:intLim m:val="subSup"/>
    <m:naryLim m:val="undOvr"/>
  </m:mathPr>
  <w:attachedSchema w:val="isiresearchsoft-com/cwyw"/>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uiPriority="0"/>
    <w:lsdException w:name="header" w:locked="1" w:uiPriority="0"/>
    <w:lsdException w:name="footer" w:locked="1" w:uiPriority="0"/>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uiPriority="0"/>
    <w:lsdException w:name="line number" w:semiHidden="1" w:unhideWhenUsed="1"/>
    <w:lsdException w:name="page number" w:semiHidden="1" w:unhideWhenUsed="1"/>
    <w:lsdException w:name="endnote reference" w:locked="1" w:uiPriority="0"/>
    <w:lsdException w:name="endnote text" w:locked="1" w:uiPriority="0"/>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uiPriority="0"/>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31191D"/>
    <w:pPr>
      <w:spacing w:before="160" w:after="160"/>
      <w:jc w:val="both"/>
    </w:pPr>
    <w:rPr>
      <w:rFonts w:ascii="Cambria" w:hAnsi="Cambria"/>
      <w:sz w:val="20"/>
      <w:szCs w:val="20"/>
      <w:lang w:val="en-GB" w:eastAsia="en-GB"/>
    </w:rPr>
  </w:style>
  <w:style w:type="paragraph" w:styleId="Heading1">
    <w:name w:val="heading 1"/>
    <w:basedOn w:val="Normal"/>
    <w:next w:val="Normal"/>
    <w:link w:val="Heading1Char"/>
    <w:uiPriority w:val="99"/>
    <w:qFormat/>
    <w:rsid w:val="0085668A"/>
    <w:pPr>
      <w:keepNext/>
      <w:pageBreakBefore/>
      <w:pBdr>
        <w:bottom w:val="dotted" w:sz="4" w:space="1" w:color="auto"/>
      </w:pBdr>
      <w:spacing w:before="720" w:after="60"/>
      <w:ind w:hanging="902"/>
      <w:jc w:val="left"/>
      <w:outlineLvl w:val="0"/>
    </w:pPr>
    <w:rPr>
      <w:rFonts w:ascii="Arial" w:hAnsi="Arial"/>
      <w:b/>
      <w:bCs/>
      <w:spacing w:val="10"/>
      <w:sz w:val="24"/>
      <w:szCs w:val="24"/>
      <w:lang w:val="en-US" w:eastAsia="en-US"/>
    </w:rPr>
  </w:style>
  <w:style w:type="paragraph" w:styleId="Heading2">
    <w:name w:val="heading 2"/>
    <w:basedOn w:val="Heading1"/>
    <w:next w:val="Normal"/>
    <w:link w:val="Heading2Char"/>
    <w:uiPriority w:val="99"/>
    <w:qFormat/>
    <w:rsid w:val="0085668A"/>
    <w:pPr>
      <w:pBdr>
        <w:bottom w:val="none" w:sz="0" w:space="0" w:color="auto"/>
      </w:pBdr>
      <w:tabs>
        <w:tab w:val="left" w:pos="0"/>
      </w:tabs>
      <w:spacing w:before="240"/>
      <w:outlineLvl w:val="1"/>
    </w:pPr>
    <w:rPr>
      <w:bCs w:val="0"/>
      <w:iCs/>
      <w:sz w:val="22"/>
      <w:szCs w:val="22"/>
    </w:rPr>
  </w:style>
  <w:style w:type="paragraph" w:styleId="Heading3">
    <w:name w:val="heading 3"/>
    <w:basedOn w:val="Heading1"/>
    <w:next w:val="Normal"/>
    <w:link w:val="Heading3Char"/>
    <w:uiPriority w:val="99"/>
    <w:qFormat/>
    <w:rsid w:val="009146D4"/>
    <w:pPr>
      <w:pageBreakBefore w:val="0"/>
      <w:pBdr>
        <w:bottom w:val="none" w:sz="0" w:space="0" w:color="auto"/>
      </w:pBdr>
      <w:tabs>
        <w:tab w:val="left" w:pos="0"/>
      </w:tabs>
      <w:spacing w:before="240"/>
      <w:ind w:hanging="900"/>
      <w:outlineLvl w:val="2"/>
    </w:pPr>
    <w:rPr>
      <w:bCs w:val="0"/>
      <w:spacing w:val="6"/>
      <w:sz w:val="20"/>
      <w:szCs w:val="20"/>
    </w:rPr>
  </w:style>
  <w:style w:type="paragraph" w:styleId="Heading4">
    <w:name w:val="heading 4"/>
    <w:basedOn w:val="Heading1"/>
    <w:next w:val="Normal"/>
    <w:link w:val="Heading4Char"/>
    <w:uiPriority w:val="99"/>
    <w:qFormat/>
    <w:rsid w:val="009146D4"/>
    <w:pPr>
      <w:pageBreakBefore w:val="0"/>
      <w:pBdr>
        <w:bottom w:val="none" w:sz="0" w:space="0" w:color="auto"/>
      </w:pBdr>
      <w:spacing w:before="240"/>
      <w:ind w:hanging="900"/>
      <w:outlineLvl w:val="3"/>
    </w:pPr>
    <w:rPr>
      <w:bCs w:val="0"/>
      <w:spacing w:val="6"/>
      <w:sz w:val="20"/>
      <w:szCs w:val="20"/>
    </w:rPr>
  </w:style>
  <w:style w:type="paragraph" w:styleId="Heading5">
    <w:name w:val="heading 5"/>
    <w:basedOn w:val="Heading1"/>
    <w:next w:val="Normal"/>
    <w:link w:val="Heading5Char"/>
    <w:uiPriority w:val="99"/>
    <w:qFormat/>
    <w:rsid w:val="00803769"/>
    <w:pPr>
      <w:numPr>
        <w:ilvl w:val="4"/>
        <w:numId w:val="6"/>
      </w:numPr>
      <w:pBdr>
        <w:bottom w:val="none" w:sz="0" w:space="0" w:color="auto"/>
      </w:pBdr>
      <w:tabs>
        <w:tab w:val="clear" w:pos="360"/>
        <w:tab w:val="left" w:pos="1080"/>
        <w:tab w:val="num" w:pos="2520"/>
      </w:tabs>
      <w:spacing w:before="240"/>
      <w:ind w:left="2160" w:firstLine="0"/>
      <w:outlineLvl w:val="4"/>
    </w:pPr>
    <w:rPr>
      <w:bCs w:val="0"/>
      <w:iCs/>
      <w:spacing w:val="-6"/>
      <w:sz w:val="20"/>
      <w:szCs w:val="20"/>
    </w:rPr>
  </w:style>
  <w:style w:type="paragraph" w:styleId="Heading6">
    <w:name w:val="heading 6"/>
    <w:basedOn w:val="Normal"/>
    <w:next w:val="Normal"/>
    <w:link w:val="Heading6Char"/>
    <w:uiPriority w:val="99"/>
    <w:qFormat/>
    <w:rsid w:val="00803769"/>
    <w:pPr>
      <w:numPr>
        <w:ilvl w:val="5"/>
        <w:numId w:val="6"/>
      </w:numPr>
      <w:tabs>
        <w:tab w:val="clear" w:pos="360"/>
        <w:tab w:val="num" w:pos="3240"/>
      </w:tabs>
      <w:spacing w:before="240" w:after="60"/>
      <w:ind w:left="2880" w:firstLine="0"/>
      <w:jc w:val="left"/>
      <w:outlineLvl w:val="5"/>
    </w:pPr>
    <w:rPr>
      <w:rFonts w:ascii="Futura Md BT" w:hAnsi="Futura Md BT"/>
      <w:b/>
      <w:bCs/>
    </w:rPr>
  </w:style>
  <w:style w:type="paragraph" w:styleId="Heading7">
    <w:name w:val="heading 7"/>
    <w:basedOn w:val="Normal"/>
    <w:next w:val="Normal"/>
    <w:link w:val="Heading7Char"/>
    <w:uiPriority w:val="99"/>
    <w:qFormat/>
    <w:rsid w:val="00803769"/>
    <w:pPr>
      <w:keepNext/>
      <w:numPr>
        <w:ilvl w:val="6"/>
        <w:numId w:val="6"/>
      </w:numPr>
      <w:tabs>
        <w:tab w:val="clear" w:pos="360"/>
        <w:tab w:val="num" w:pos="3960"/>
      </w:tabs>
      <w:ind w:left="3600" w:firstLine="0"/>
      <w:jc w:val="center"/>
      <w:outlineLvl w:val="6"/>
    </w:pPr>
    <w:rPr>
      <w:rFonts w:ascii="Arial" w:hAnsi="Arial" w:cs="Arial"/>
      <w:b/>
      <w:bCs/>
    </w:rPr>
  </w:style>
  <w:style w:type="paragraph" w:styleId="Heading8">
    <w:name w:val="heading 8"/>
    <w:basedOn w:val="Normal"/>
    <w:next w:val="Normal"/>
    <w:link w:val="Heading8Char"/>
    <w:uiPriority w:val="99"/>
    <w:qFormat/>
    <w:rsid w:val="00803769"/>
    <w:pPr>
      <w:keepNext/>
      <w:numPr>
        <w:ilvl w:val="7"/>
        <w:numId w:val="6"/>
      </w:numPr>
      <w:tabs>
        <w:tab w:val="clear" w:pos="360"/>
        <w:tab w:val="num" w:pos="4680"/>
      </w:tabs>
      <w:ind w:left="4320" w:firstLine="0"/>
      <w:jc w:val="center"/>
      <w:outlineLvl w:val="7"/>
    </w:pPr>
    <w:rPr>
      <w:rFonts w:ascii="Arial" w:hAnsi="Arial" w:cs="Arial"/>
      <w:b/>
      <w:bCs/>
      <w:sz w:val="28"/>
      <w:szCs w:val="28"/>
    </w:rPr>
  </w:style>
  <w:style w:type="paragraph" w:styleId="Heading9">
    <w:name w:val="heading 9"/>
    <w:basedOn w:val="Normal"/>
    <w:next w:val="Normal"/>
    <w:link w:val="Heading9Char"/>
    <w:uiPriority w:val="99"/>
    <w:qFormat/>
    <w:rsid w:val="00803769"/>
    <w:pPr>
      <w:keepNext/>
      <w:numPr>
        <w:ilvl w:val="8"/>
        <w:numId w:val="6"/>
      </w:numPr>
      <w:tabs>
        <w:tab w:val="clear" w:pos="360"/>
        <w:tab w:val="num" w:pos="5400"/>
      </w:tabs>
      <w:ind w:left="5040" w:firstLine="0"/>
      <w:outlineLvl w:val="8"/>
    </w:pPr>
    <w:rPr>
      <w:rFonts w:ascii="Arial" w:hAnsi="Arial" w:cs="Arial"/>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F078D"/>
    <w:rPr>
      <w:rFonts w:ascii="Arial" w:hAnsi="Arial"/>
      <w:b/>
      <w:spacing w:val="10"/>
      <w:sz w:val="24"/>
      <w:lang w:val="en-US" w:eastAsia="en-US"/>
    </w:rPr>
  </w:style>
  <w:style w:type="character" w:customStyle="1" w:styleId="Heading2Char">
    <w:name w:val="Heading 2 Char"/>
    <w:basedOn w:val="DefaultParagraphFont"/>
    <w:link w:val="Heading2"/>
    <w:uiPriority w:val="99"/>
    <w:locked/>
    <w:rsid w:val="000F078D"/>
    <w:rPr>
      <w:rFonts w:ascii="Arial" w:hAnsi="Arial"/>
      <w:b/>
      <w:spacing w:val="10"/>
      <w:sz w:val="22"/>
      <w:lang w:val="en-US" w:eastAsia="en-US"/>
    </w:rPr>
  </w:style>
  <w:style w:type="character" w:customStyle="1" w:styleId="Heading3Char">
    <w:name w:val="Heading 3 Char"/>
    <w:basedOn w:val="DefaultParagraphFont"/>
    <w:link w:val="Heading3"/>
    <w:uiPriority w:val="99"/>
    <w:locked/>
    <w:rsid w:val="000F078D"/>
    <w:rPr>
      <w:rFonts w:ascii="Arial" w:hAnsi="Arial"/>
      <w:b/>
      <w:spacing w:val="6"/>
      <w:lang w:val="en-US" w:eastAsia="en-US"/>
    </w:rPr>
  </w:style>
  <w:style w:type="character" w:customStyle="1" w:styleId="Heading4Char">
    <w:name w:val="Heading 4 Char"/>
    <w:basedOn w:val="DefaultParagraphFont"/>
    <w:link w:val="Heading4"/>
    <w:uiPriority w:val="99"/>
    <w:locked/>
    <w:rsid w:val="000F078D"/>
    <w:rPr>
      <w:rFonts w:ascii="Arial" w:hAnsi="Arial"/>
      <w:b/>
      <w:spacing w:val="6"/>
      <w:lang w:val="en-US" w:eastAsia="en-US"/>
    </w:rPr>
  </w:style>
  <w:style w:type="character" w:customStyle="1" w:styleId="Heading5Char">
    <w:name w:val="Heading 5 Char"/>
    <w:basedOn w:val="DefaultParagraphFont"/>
    <w:link w:val="Heading5"/>
    <w:uiPriority w:val="9"/>
    <w:semiHidden/>
    <w:rsid w:val="00FB18AF"/>
    <w:rPr>
      <w:rFonts w:asciiTheme="minorHAnsi" w:eastAsiaTheme="minorEastAsia" w:hAnsiTheme="minorHAnsi" w:cstheme="minorBidi"/>
      <w:b/>
      <w:bCs/>
      <w:i/>
      <w:iCs/>
      <w:sz w:val="26"/>
      <w:szCs w:val="26"/>
      <w:lang w:val="en-GB" w:eastAsia="en-GB"/>
    </w:rPr>
  </w:style>
  <w:style w:type="character" w:customStyle="1" w:styleId="Heading6Char">
    <w:name w:val="Heading 6 Char"/>
    <w:basedOn w:val="DefaultParagraphFont"/>
    <w:link w:val="Heading6"/>
    <w:uiPriority w:val="9"/>
    <w:semiHidden/>
    <w:rsid w:val="00FB18AF"/>
    <w:rPr>
      <w:rFonts w:asciiTheme="minorHAnsi" w:eastAsiaTheme="minorEastAsia" w:hAnsiTheme="minorHAnsi" w:cstheme="minorBidi"/>
      <w:b/>
      <w:bCs/>
      <w:lang w:val="en-GB" w:eastAsia="en-GB"/>
    </w:rPr>
  </w:style>
  <w:style w:type="character" w:customStyle="1" w:styleId="Heading7Char">
    <w:name w:val="Heading 7 Char"/>
    <w:basedOn w:val="DefaultParagraphFont"/>
    <w:link w:val="Heading7"/>
    <w:uiPriority w:val="9"/>
    <w:semiHidden/>
    <w:rsid w:val="00FB18AF"/>
    <w:rPr>
      <w:rFonts w:asciiTheme="minorHAnsi" w:eastAsiaTheme="minorEastAsia" w:hAnsiTheme="minorHAnsi" w:cstheme="minorBidi"/>
      <w:sz w:val="24"/>
      <w:szCs w:val="24"/>
      <w:lang w:val="en-GB" w:eastAsia="en-GB"/>
    </w:rPr>
  </w:style>
  <w:style w:type="character" w:customStyle="1" w:styleId="Heading8Char">
    <w:name w:val="Heading 8 Char"/>
    <w:basedOn w:val="DefaultParagraphFont"/>
    <w:link w:val="Heading8"/>
    <w:uiPriority w:val="9"/>
    <w:semiHidden/>
    <w:rsid w:val="00FB18AF"/>
    <w:rPr>
      <w:rFonts w:asciiTheme="minorHAnsi" w:eastAsiaTheme="minorEastAsia" w:hAnsiTheme="minorHAnsi" w:cstheme="minorBidi"/>
      <w:i/>
      <w:iCs/>
      <w:sz w:val="24"/>
      <w:szCs w:val="24"/>
      <w:lang w:val="en-GB" w:eastAsia="en-GB"/>
    </w:rPr>
  </w:style>
  <w:style w:type="character" w:customStyle="1" w:styleId="Heading9Char">
    <w:name w:val="Heading 9 Char"/>
    <w:basedOn w:val="DefaultParagraphFont"/>
    <w:link w:val="Heading9"/>
    <w:uiPriority w:val="9"/>
    <w:semiHidden/>
    <w:rsid w:val="00FB18AF"/>
    <w:rPr>
      <w:rFonts w:asciiTheme="majorHAnsi" w:eastAsiaTheme="majorEastAsia" w:hAnsiTheme="majorHAnsi" w:cstheme="majorBidi"/>
      <w:lang w:val="en-GB" w:eastAsia="en-GB"/>
    </w:rPr>
  </w:style>
  <w:style w:type="character" w:customStyle="1" w:styleId="List123Char">
    <w:name w:val="List 123 Char"/>
    <w:uiPriority w:val="99"/>
    <w:rsid w:val="0096404F"/>
    <w:rPr>
      <w:lang w:val="en-GB" w:eastAsia="en-US"/>
    </w:rPr>
  </w:style>
  <w:style w:type="paragraph" w:styleId="FootnoteText">
    <w:name w:val="footnote text"/>
    <w:basedOn w:val="Normal"/>
    <w:link w:val="FootnoteTextChar"/>
    <w:uiPriority w:val="99"/>
    <w:semiHidden/>
    <w:rsid w:val="0096404F"/>
    <w:pPr>
      <w:spacing w:before="0" w:after="60"/>
      <w:ind w:left="720"/>
      <w:jc w:val="left"/>
    </w:pPr>
    <w:rPr>
      <w:rFonts w:ascii="Times New Roman" w:hAnsi="Times New Roman"/>
      <w:sz w:val="16"/>
      <w:szCs w:val="16"/>
      <w:lang w:eastAsia="en-US"/>
    </w:rPr>
  </w:style>
  <w:style w:type="character" w:customStyle="1" w:styleId="FootnoteTextChar">
    <w:name w:val="Footnote Text Char"/>
    <w:basedOn w:val="DefaultParagraphFont"/>
    <w:link w:val="FootnoteText"/>
    <w:uiPriority w:val="99"/>
    <w:semiHidden/>
    <w:locked/>
    <w:rsid w:val="009E4B5E"/>
    <w:rPr>
      <w:rFonts w:cs="Times New Roman"/>
      <w:sz w:val="16"/>
      <w:szCs w:val="16"/>
      <w:lang w:val="en-GB" w:eastAsia="en-US" w:bidi="ar-SA"/>
    </w:rPr>
  </w:style>
  <w:style w:type="character" w:styleId="FootnoteReference">
    <w:name w:val="footnote reference"/>
    <w:basedOn w:val="DefaultParagraphFont"/>
    <w:uiPriority w:val="99"/>
    <w:semiHidden/>
    <w:rsid w:val="00187C0F"/>
    <w:rPr>
      <w:rFonts w:ascii="Times New Roman" w:hAnsi="Times New Roman" w:cs="Times New Roman"/>
      <w:sz w:val="16"/>
      <w:vertAlign w:val="superscript"/>
    </w:rPr>
  </w:style>
  <w:style w:type="paragraph" w:customStyle="1" w:styleId="AnnexHeading">
    <w:name w:val="Annex Heading"/>
    <w:basedOn w:val="Heading1"/>
    <w:next w:val="Normal"/>
    <w:uiPriority w:val="99"/>
    <w:rsid w:val="0096404F"/>
    <w:pPr>
      <w:numPr>
        <w:numId w:val="18"/>
      </w:numPr>
      <w:ind w:firstLine="0"/>
    </w:pPr>
    <w:rPr>
      <w:spacing w:val="22"/>
      <w:kern w:val="32"/>
      <w:lang w:val="en-GB"/>
    </w:rPr>
  </w:style>
  <w:style w:type="paragraph" w:styleId="Caption">
    <w:name w:val="caption"/>
    <w:basedOn w:val="Normal"/>
    <w:next w:val="Normal"/>
    <w:uiPriority w:val="99"/>
    <w:qFormat/>
    <w:rsid w:val="0096404F"/>
    <w:pPr>
      <w:keepNext/>
      <w:keepLines/>
      <w:spacing w:before="120" w:after="240"/>
    </w:pPr>
    <w:rPr>
      <w:rFonts w:ascii="Arial" w:hAnsi="Arial"/>
      <w:bCs/>
      <w:szCs w:val="18"/>
    </w:rPr>
  </w:style>
  <w:style w:type="paragraph" w:styleId="Footer">
    <w:name w:val="footer"/>
    <w:aliases w:val="Footer1"/>
    <w:basedOn w:val="Normal"/>
    <w:link w:val="FooterChar"/>
    <w:uiPriority w:val="99"/>
    <w:rsid w:val="0096404F"/>
    <w:pPr>
      <w:tabs>
        <w:tab w:val="center" w:pos="4320"/>
        <w:tab w:val="right" w:pos="8640"/>
      </w:tabs>
      <w:spacing w:before="0" w:after="0"/>
      <w:jc w:val="left"/>
    </w:pPr>
    <w:rPr>
      <w:rFonts w:ascii="Times New Roman" w:hAnsi="Times New Roman"/>
      <w:bCs/>
      <w:kern w:val="32"/>
      <w:sz w:val="16"/>
      <w:szCs w:val="32"/>
      <w:lang w:eastAsia="en-US"/>
    </w:rPr>
  </w:style>
  <w:style w:type="character" w:customStyle="1" w:styleId="FooterChar">
    <w:name w:val="Footer Char"/>
    <w:aliases w:val="Footer1 Char"/>
    <w:basedOn w:val="DefaultParagraphFont"/>
    <w:link w:val="Footer"/>
    <w:uiPriority w:val="99"/>
    <w:locked/>
    <w:rsid w:val="000F078D"/>
    <w:rPr>
      <w:kern w:val="32"/>
      <w:sz w:val="32"/>
      <w:lang w:val="en-GB" w:eastAsia="en-US"/>
    </w:rPr>
  </w:style>
  <w:style w:type="paragraph" w:styleId="Header">
    <w:name w:val="header"/>
    <w:basedOn w:val="Normal"/>
    <w:link w:val="HeaderChar"/>
    <w:uiPriority w:val="99"/>
    <w:rsid w:val="0096404F"/>
    <w:pPr>
      <w:tabs>
        <w:tab w:val="center" w:pos="4320"/>
        <w:tab w:val="right" w:pos="8640"/>
      </w:tabs>
      <w:spacing w:before="0" w:after="0"/>
      <w:jc w:val="right"/>
    </w:pPr>
    <w:rPr>
      <w:rFonts w:ascii="Futura Md BT" w:hAnsi="Futura Md BT"/>
      <w:b/>
      <w:bCs/>
      <w:kern w:val="32"/>
      <w:sz w:val="16"/>
      <w:szCs w:val="16"/>
      <w:lang w:eastAsia="en-US"/>
    </w:rPr>
  </w:style>
  <w:style w:type="character" w:customStyle="1" w:styleId="HeaderChar">
    <w:name w:val="Header Char"/>
    <w:basedOn w:val="DefaultParagraphFont"/>
    <w:link w:val="Header"/>
    <w:uiPriority w:val="99"/>
    <w:locked/>
    <w:rsid w:val="000F078D"/>
    <w:rPr>
      <w:rFonts w:ascii="Futura Md BT" w:hAnsi="Futura Md BT"/>
      <w:b/>
      <w:kern w:val="32"/>
      <w:sz w:val="16"/>
      <w:lang w:val="en-GB" w:eastAsia="en-US"/>
    </w:rPr>
  </w:style>
  <w:style w:type="paragraph" w:customStyle="1" w:styleId="Hheading10">
    <w:name w:val="Hheading 1"/>
    <w:next w:val="Normal"/>
    <w:uiPriority w:val="99"/>
    <w:rsid w:val="0096404F"/>
    <w:pPr>
      <w:pBdr>
        <w:bottom w:val="dotted" w:sz="4" w:space="1" w:color="auto"/>
      </w:pBdr>
      <w:spacing w:before="240" w:after="60"/>
      <w:ind w:hanging="720"/>
    </w:pPr>
    <w:rPr>
      <w:rFonts w:ascii="Arial" w:hAnsi="Arial" w:cs="Arial"/>
      <w:b/>
      <w:bCs/>
      <w:spacing w:val="22"/>
      <w:kern w:val="32"/>
      <w:sz w:val="24"/>
      <w:szCs w:val="24"/>
      <w:lang w:val="en-GB"/>
    </w:rPr>
  </w:style>
  <w:style w:type="paragraph" w:customStyle="1" w:styleId="Hheading20">
    <w:name w:val="Hheading 2"/>
    <w:next w:val="Normal"/>
    <w:uiPriority w:val="99"/>
    <w:rsid w:val="0096404F"/>
    <w:pPr>
      <w:spacing w:before="240" w:after="120"/>
      <w:ind w:hanging="720"/>
    </w:pPr>
    <w:rPr>
      <w:rFonts w:ascii="Arial" w:hAnsi="Arial" w:cs="Arial"/>
      <w:b/>
      <w:bCs/>
      <w:spacing w:val="10"/>
      <w:kern w:val="32"/>
      <w:lang w:val="en-GB"/>
    </w:rPr>
  </w:style>
  <w:style w:type="paragraph" w:customStyle="1" w:styleId="Hheading30">
    <w:name w:val="Hheading 3"/>
    <w:basedOn w:val="Hheading10"/>
    <w:uiPriority w:val="99"/>
    <w:rsid w:val="0068057B"/>
    <w:pPr>
      <w:keepNext/>
      <w:pBdr>
        <w:bottom w:val="none" w:sz="0" w:space="0" w:color="auto"/>
      </w:pBdr>
      <w:tabs>
        <w:tab w:val="left" w:pos="4320"/>
      </w:tabs>
      <w:ind w:left="720"/>
    </w:pPr>
    <w:rPr>
      <w:spacing w:val="6"/>
      <w:sz w:val="20"/>
      <w:szCs w:val="20"/>
    </w:rPr>
  </w:style>
  <w:style w:type="paragraph" w:customStyle="1" w:styleId="Hheading4">
    <w:name w:val="Hheading 4"/>
    <w:basedOn w:val="Hheading30"/>
    <w:uiPriority w:val="99"/>
    <w:rsid w:val="0096404F"/>
    <w:pPr>
      <w:spacing w:before="160"/>
    </w:pPr>
    <w:rPr>
      <w:rFonts w:ascii="Times New Roman Bold" w:hAnsi="Times New Roman Bold"/>
      <w:i/>
    </w:rPr>
  </w:style>
  <w:style w:type="paragraph" w:customStyle="1" w:styleId="Hheading5">
    <w:name w:val="Hheading 5"/>
    <w:basedOn w:val="Hheading4"/>
    <w:uiPriority w:val="99"/>
    <w:rsid w:val="0096404F"/>
    <w:rPr>
      <w:i w:val="0"/>
      <w:sz w:val="18"/>
    </w:rPr>
  </w:style>
  <w:style w:type="paragraph" w:customStyle="1" w:styleId="Illustration">
    <w:name w:val="Illustration"/>
    <w:basedOn w:val="TableCaption"/>
    <w:next w:val="Normal"/>
    <w:uiPriority w:val="99"/>
    <w:rsid w:val="0096404F"/>
  </w:style>
  <w:style w:type="paragraph" w:customStyle="1" w:styleId="TableCaption">
    <w:name w:val="Table Caption"/>
    <w:basedOn w:val="Caption"/>
    <w:next w:val="Normal"/>
    <w:uiPriority w:val="99"/>
    <w:rsid w:val="0096404F"/>
    <w:pPr>
      <w:spacing w:before="160" w:after="120"/>
    </w:pPr>
  </w:style>
  <w:style w:type="paragraph" w:customStyle="1" w:styleId="Illustration1">
    <w:name w:val="Illustration1"/>
    <w:next w:val="Illustration"/>
    <w:uiPriority w:val="99"/>
    <w:rsid w:val="0096404F"/>
    <w:pPr>
      <w:keepNext/>
      <w:keepLines/>
      <w:spacing w:before="240" w:after="120"/>
      <w:jc w:val="center"/>
    </w:pPr>
    <w:rPr>
      <w:rFonts w:ascii="Futura Md BT" w:hAnsi="Futura Md BT"/>
      <w:kern w:val="32"/>
      <w:sz w:val="16"/>
      <w:szCs w:val="20"/>
      <w:lang w:val="en-GB"/>
    </w:rPr>
  </w:style>
  <w:style w:type="character" w:styleId="PageNumber">
    <w:name w:val="page number"/>
    <w:basedOn w:val="DefaultParagraphFont"/>
    <w:uiPriority w:val="99"/>
    <w:rsid w:val="0096404F"/>
    <w:rPr>
      <w:rFonts w:ascii="Futura Md BT" w:hAnsi="Futura Md BT" w:cs="Times New Roman"/>
      <w:color w:val="auto"/>
      <w:sz w:val="16"/>
      <w:u w:val="none"/>
      <w:vertAlign w:val="baseline"/>
    </w:rPr>
  </w:style>
  <w:style w:type="paragraph" w:customStyle="1" w:styleId="Reference">
    <w:name w:val="Reference"/>
    <w:basedOn w:val="Normal"/>
    <w:uiPriority w:val="99"/>
    <w:rsid w:val="0096404F"/>
    <w:pPr>
      <w:spacing w:after="0"/>
      <w:ind w:left="990" w:hanging="270"/>
    </w:pPr>
  </w:style>
  <w:style w:type="paragraph" w:customStyle="1" w:styleId="table">
    <w:name w:val="table"/>
    <w:uiPriority w:val="99"/>
    <w:rsid w:val="00023E71"/>
    <w:pPr>
      <w:spacing w:before="30" w:after="30" w:line="200" w:lineRule="exact"/>
    </w:pPr>
    <w:rPr>
      <w:noProof/>
      <w:sz w:val="16"/>
      <w:szCs w:val="16"/>
      <w:lang w:val="en-GB"/>
    </w:rPr>
  </w:style>
  <w:style w:type="paragraph" w:styleId="PlainText">
    <w:name w:val="Plain Text"/>
    <w:basedOn w:val="Normal"/>
    <w:link w:val="PlainTextChar"/>
    <w:uiPriority w:val="99"/>
    <w:rsid w:val="0096404F"/>
    <w:pPr>
      <w:spacing w:before="0" w:after="0"/>
      <w:jc w:val="left"/>
    </w:pPr>
    <w:rPr>
      <w:rFonts w:cs="Courier New"/>
      <w:lang w:val="en-US"/>
    </w:rPr>
  </w:style>
  <w:style w:type="character" w:customStyle="1" w:styleId="PlainTextChar">
    <w:name w:val="Plain Text Char"/>
    <w:basedOn w:val="DefaultParagraphFont"/>
    <w:link w:val="PlainText"/>
    <w:uiPriority w:val="99"/>
    <w:semiHidden/>
    <w:rsid w:val="00FB18AF"/>
    <w:rPr>
      <w:rFonts w:ascii="Courier New" w:hAnsi="Courier New" w:cs="Courier New"/>
      <w:sz w:val="20"/>
      <w:szCs w:val="20"/>
      <w:lang w:val="en-GB" w:eastAsia="en-GB"/>
    </w:rPr>
  </w:style>
  <w:style w:type="paragraph" w:customStyle="1" w:styleId="TableTop">
    <w:name w:val="Table Top"/>
    <w:basedOn w:val="table"/>
    <w:uiPriority w:val="99"/>
    <w:rsid w:val="0096404F"/>
    <w:pPr>
      <w:keepNext/>
      <w:jc w:val="center"/>
    </w:pPr>
    <w:rPr>
      <w:rFonts w:ascii="Times New Roman Bold" w:hAnsi="Times New Roman Bold"/>
      <w:b/>
      <w:bCs/>
      <w:smallCaps/>
      <w:sz w:val="15"/>
      <w:szCs w:val="15"/>
    </w:rPr>
  </w:style>
  <w:style w:type="paragraph" w:styleId="TOC1">
    <w:name w:val="toc 1"/>
    <w:basedOn w:val="Normal"/>
    <w:next w:val="Normal"/>
    <w:uiPriority w:val="99"/>
    <w:rsid w:val="00FA3DB4"/>
    <w:pPr>
      <w:tabs>
        <w:tab w:val="left" w:pos="993"/>
        <w:tab w:val="right" w:leader="dot" w:pos="8301"/>
      </w:tabs>
      <w:spacing w:before="200" w:after="80"/>
      <w:ind w:left="993" w:right="1088" w:hanging="993"/>
      <w:jc w:val="left"/>
    </w:pPr>
    <w:rPr>
      <w:rFonts w:ascii="Times New Roman Bold" w:hAnsi="Times New Roman Bold"/>
      <w:b/>
      <w:noProof/>
    </w:rPr>
  </w:style>
  <w:style w:type="paragraph" w:styleId="TOC2">
    <w:name w:val="toc 2"/>
    <w:basedOn w:val="Normal"/>
    <w:next w:val="Normal"/>
    <w:autoRedefine/>
    <w:uiPriority w:val="99"/>
    <w:rsid w:val="001C57B3"/>
    <w:pPr>
      <w:tabs>
        <w:tab w:val="left" w:pos="1440"/>
        <w:tab w:val="right" w:leader="dot" w:pos="8299"/>
      </w:tabs>
      <w:spacing w:before="0" w:after="0"/>
      <w:ind w:left="1440" w:right="289" w:hanging="720"/>
      <w:jc w:val="left"/>
    </w:pPr>
    <w:rPr>
      <w:noProof/>
    </w:rPr>
  </w:style>
  <w:style w:type="paragraph" w:styleId="TOC3">
    <w:name w:val="toc 3"/>
    <w:basedOn w:val="Normal"/>
    <w:next w:val="Normal"/>
    <w:autoRedefine/>
    <w:uiPriority w:val="99"/>
    <w:rsid w:val="00923502"/>
    <w:pPr>
      <w:tabs>
        <w:tab w:val="left" w:pos="1980"/>
        <w:tab w:val="right" w:leader="dot" w:pos="8299"/>
      </w:tabs>
      <w:spacing w:before="20" w:after="0"/>
      <w:ind w:left="1980" w:right="432" w:hanging="900"/>
      <w:jc w:val="left"/>
    </w:pPr>
  </w:style>
  <w:style w:type="paragraph" w:customStyle="1" w:styleId="TableNotes">
    <w:name w:val="Table Notes"/>
    <w:basedOn w:val="Normal"/>
    <w:uiPriority w:val="99"/>
    <w:rsid w:val="0096404F"/>
    <w:pPr>
      <w:spacing w:before="60" w:after="60"/>
      <w:jc w:val="left"/>
    </w:pPr>
    <w:rPr>
      <w:b/>
      <w:sz w:val="16"/>
      <w:szCs w:val="16"/>
    </w:rPr>
  </w:style>
  <w:style w:type="paragraph" w:styleId="Title">
    <w:name w:val="Title"/>
    <w:basedOn w:val="Normal"/>
    <w:next w:val="Title2"/>
    <w:link w:val="TitleChar"/>
    <w:uiPriority w:val="99"/>
    <w:qFormat/>
    <w:rsid w:val="0096404F"/>
    <w:pPr>
      <w:spacing w:before="240" w:after="60"/>
      <w:ind w:left="-720"/>
      <w:jc w:val="left"/>
      <w:outlineLvl w:val="0"/>
    </w:pPr>
    <w:rPr>
      <w:rFonts w:ascii="Arial" w:hAnsi="Arial" w:cs="Arial"/>
      <w:b/>
      <w:bCs/>
      <w:kern w:val="28"/>
      <w:sz w:val="28"/>
      <w:szCs w:val="28"/>
    </w:rPr>
  </w:style>
  <w:style w:type="character" w:customStyle="1" w:styleId="TitleChar">
    <w:name w:val="Title Char"/>
    <w:basedOn w:val="DefaultParagraphFont"/>
    <w:link w:val="Title"/>
    <w:uiPriority w:val="10"/>
    <w:rsid w:val="00FB18AF"/>
    <w:rPr>
      <w:rFonts w:asciiTheme="majorHAnsi" w:eastAsiaTheme="majorEastAsia" w:hAnsiTheme="majorHAnsi" w:cstheme="majorBidi"/>
      <w:b/>
      <w:bCs/>
      <w:kern w:val="28"/>
      <w:sz w:val="32"/>
      <w:szCs w:val="32"/>
      <w:lang w:val="en-GB" w:eastAsia="en-GB"/>
    </w:rPr>
  </w:style>
  <w:style w:type="paragraph" w:customStyle="1" w:styleId="Title2">
    <w:name w:val="Title2"/>
    <w:basedOn w:val="Title"/>
    <w:next w:val="Normal"/>
    <w:uiPriority w:val="99"/>
    <w:rsid w:val="0096404F"/>
    <w:pPr>
      <w:spacing w:before="160" w:after="720"/>
      <w:ind w:left="0"/>
    </w:pPr>
    <w:rPr>
      <w:b w:val="0"/>
      <w:sz w:val="24"/>
    </w:rPr>
  </w:style>
  <w:style w:type="paragraph" w:customStyle="1" w:styleId="Nomdelinstitution">
    <w:name w:val="Nom de l'institution"/>
    <w:basedOn w:val="Normal"/>
    <w:next w:val="Emission"/>
    <w:uiPriority w:val="99"/>
    <w:rsid w:val="0096404F"/>
    <w:pPr>
      <w:spacing w:before="120" w:after="120"/>
    </w:pPr>
    <w:rPr>
      <w:rFonts w:ascii="Arial" w:hAnsi="Arial"/>
      <w:sz w:val="24"/>
      <w:szCs w:val="24"/>
      <w:lang w:val="fr-FR"/>
    </w:rPr>
  </w:style>
  <w:style w:type="paragraph" w:customStyle="1" w:styleId="Emission">
    <w:name w:val="Emission"/>
    <w:basedOn w:val="Normal"/>
    <w:next w:val="Rfrenceinstitutionelle"/>
    <w:uiPriority w:val="99"/>
    <w:rsid w:val="0096404F"/>
    <w:pPr>
      <w:spacing w:before="120" w:after="0"/>
      <w:ind w:left="5103"/>
    </w:pPr>
    <w:rPr>
      <w:rFonts w:ascii="Arial" w:hAnsi="Arial"/>
      <w:sz w:val="24"/>
      <w:szCs w:val="24"/>
      <w:lang w:val="fr-FR"/>
    </w:rPr>
  </w:style>
  <w:style w:type="paragraph" w:customStyle="1" w:styleId="Rfrenceinstitutionelle">
    <w:name w:val="Référence institutionelle"/>
    <w:basedOn w:val="Normal"/>
    <w:next w:val="Normal"/>
    <w:uiPriority w:val="99"/>
    <w:rsid w:val="0096404F"/>
    <w:pPr>
      <w:spacing w:before="120" w:after="720"/>
      <w:ind w:left="5103"/>
    </w:pPr>
    <w:rPr>
      <w:rFonts w:ascii="Arial" w:hAnsi="Arial"/>
      <w:sz w:val="24"/>
      <w:szCs w:val="24"/>
      <w:lang w:val="fr-FR"/>
    </w:rPr>
  </w:style>
  <w:style w:type="paragraph" w:customStyle="1" w:styleId="Bullet">
    <w:name w:val="Bullet"/>
    <w:uiPriority w:val="99"/>
    <w:rsid w:val="0096404F"/>
    <w:pPr>
      <w:numPr>
        <w:numId w:val="21"/>
      </w:numPr>
      <w:tabs>
        <w:tab w:val="clear" w:pos="1440"/>
        <w:tab w:val="num" w:pos="720"/>
      </w:tabs>
      <w:spacing w:before="60" w:after="60"/>
      <w:ind w:left="720"/>
    </w:pPr>
    <w:rPr>
      <w:sz w:val="20"/>
      <w:szCs w:val="20"/>
      <w:lang w:val="en-GB"/>
    </w:rPr>
  </w:style>
  <w:style w:type="paragraph" w:customStyle="1" w:styleId="Listi">
    <w:name w:val="List i"/>
    <w:aliases w:val="ii,iii"/>
    <w:uiPriority w:val="99"/>
    <w:rsid w:val="0096404F"/>
    <w:pPr>
      <w:numPr>
        <w:numId w:val="22"/>
      </w:numPr>
      <w:tabs>
        <w:tab w:val="clear" w:pos="270"/>
        <w:tab w:val="num" w:pos="720"/>
      </w:tabs>
      <w:spacing w:before="60" w:after="60"/>
      <w:ind w:left="720" w:hanging="450"/>
    </w:pPr>
    <w:rPr>
      <w:sz w:val="20"/>
      <w:szCs w:val="20"/>
      <w:lang w:val="en-GB"/>
    </w:rPr>
  </w:style>
  <w:style w:type="paragraph" w:customStyle="1" w:styleId="List123">
    <w:name w:val="List 123"/>
    <w:basedOn w:val="Normal"/>
    <w:uiPriority w:val="99"/>
    <w:rsid w:val="0096404F"/>
    <w:pPr>
      <w:numPr>
        <w:numId w:val="23"/>
      </w:numPr>
      <w:spacing w:before="60" w:after="60"/>
    </w:pPr>
  </w:style>
  <w:style w:type="paragraph" w:customStyle="1" w:styleId="Listabc">
    <w:name w:val="List abc"/>
    <w:uiPriority w:val="99"/>
    <w:rsid w:val="0096404F"/>
    <w:pPr>
      <w:numPr>
        <w:numId w:val="24"/>
      </w:numPr>
      <w:spacing w:before="60" w:after="60"/>
    </w:pPr>
    <w:rPr>
      <w:sz w:val="20"/>
      <w:szCs w:val="20"/>
      <w:lang w:val="en-GB"/>
    </w:rPr>
  </w:style>
  <w:style w:type="paragraph" w:customStyle="1" w:styleId="Typedudocument">
    <w:name w:val="Type du document"/>
    <w:basedOn w:val="Normal"/>
    <w:next w:val="Normal"/>
    <w:uiPriority w:val="99"/>
    <w:rsid w:val="0096404F"/>
    <w:pPr>
      <w:spacing w:before="360" w:after="0"/>
      <w:jc w:val="center"/>
    </w:pPr>
    <w:rPr>
      <w:rFonts w:ascii="Arial" w:hAnsi="Arial"/>
      <w:b/>
      <w:sz w:val="24"/>
      <w:szCs w:val="24"/>
      <w:lang w:val="fr-FR"/>
    </w:rPr>
  </w:style>
  <w:style w:type="paragraph" w:customStyle="1" w:styleId="Titreobjet">
    <w:name w:val="Titre objet"/>
    <w:basedOn w:val="Normal"/>
    <w:next w:val="Normal"/>
    <w:uiPriority w:val="99"/>
    <w:rsid w:val="0096404F"/>
    <w:pPr>
      <w:spacing w:before="360" w:after="360"/>
      <w:jc w:val="center"/>
    </w:pPr>
    <w:rPr>
      <w:rFonts w:ascii="Arial" w:hAnsi="Arial"/>
      <w:b/>
      <w:sz w:val="24"/>
      <w:szCs w:val="24"/>
      <w:lang w:val="fr-FR"/>
    </w:rPr>
  </w:style>
  <w:style w:type="character" w:customStyle="1" w:styleId="TitreobjetChar">
    <w:name w:val="Titre objet Char"/>
    <w:uiPriority w:val="99"/>
    <w:rsid w:val="0096404F"/>
    <w:rPr>
      <w:rFonts w:ascii="Arial" w:hAnsi="Arial"/>
      <w:b/>
      <w:sz w:val="24"/>
      <w:lang w:val="fr-FR" w:eastAsia="en-US"/>
    </w:rPr>
  </w:style>
  <w:style w:type="paragraph" w:styleId="BalloonText">
    <w:name w:val="Balloon Text"/>
    <w:basedOn w:val="Normal"/>
    <w:link w:val="BalloonTextChar"/>
    <w:uiPriority w:val="99"/>
    <w:semiHidden/>
    <w:rsid w:val="0096404F"/>
    <w:pPr>
      <w:spacing w:before="0" w:after="0"/>
      <w:jc w:val="left"/>
    </w:pPr>
    <w:rPr>
      <w:rFonts w:ascii="Tahoma" w:hAnsi="Tahoma"/>
      <w:sz w:val="16"/>
      <w:szCs w:val="16"/>
      <w:lang w:val="en-US"/>
    </w:rPr>
  </w:style>
  <w:style w:type="character" w:customStyle="1" w:styleId="BalloonTextChar">
    <w:name w:val="Balloon Text Char"/>
    <w:basedOn w:val="DefaultParagraphFont"/>
    <w:link w:val="BalloonText"/>
    <w:uiPriority w:val="99"/>
    <w:semiHidden/>
    <w:locked/>
    <w:rsid w:val="000F078D"/>
    <w:rPr>
      <w:rFonts w:ascii="Tahoma" w:hAnsi="Tahoma"/>
      <w:sz w:val="16"/>
      <w:lang w:val="en-US" w:eastAsia="en-GB"/>
    </w:rPr>
  </w:style>
  <w:style w:type="paragraph" w:styleId="BodyText">
    <w:name w:val="Body Text"/>
    <w:basedOn w:val="Normal"/>
    <w:link w:val="BodyTextChar"/>
    <w:uiPriority w:val="99"/>
    <w:rsid w:val="0096404F"/>
    <w:pPr>
      <w:spacing w:before="0" w:after="120"/>
      <w:jc w:val="left"/>
    </w:pPr>
    <w:rPr>
      <w:rFonts w:ascii="Arial" w:hAnsi="Arial"/>
      <w:sz w:val="32"/>
      <w:szCs w:val="24"/>
    </w:rPr>
  </w:style>
  <w:style w:type="character" w:customStyle="1" w:styleId="BodyTextChar">
    <w:name w:val="Body Text Char"/>
    <w:basedOn w:val="DefaultParagraphFont"/>
    <w:link w:val="BodyText"/>
    <w:uiPriority w:val="99"/>
    <w:semiHidden/>
    <w:rsid w:val="00FB18AF"/>
    <w:rPr>
      <w:rFonts w:ascii="Cambria" w:hAnsi="Cambria"/>
      <w:sz w:val="20"/>
      <w:szCs w:val="20"/>
      <w:lang w:val="en-GB" w:eastAsia="en-GB"/>
    </w:rPr>
  </w:style>
  <w:style w:type="paragraph" w:styleId="BodyText2">
    <w:name w:val="Body Text 2"/>
    <w:basedOn w:val="Normal"/>
    <w:link w:val="BodyText2Char"/>
    <w:uiPriority w:val="99"/>
    <w:rsid w:val="0096404F"/>
    <w:rPr>
      <w:color w:val="FF0000"/>
      <w:sz w:val="22"/>
      <w:szCs w:val="22"/>
    </w:rPr>
  </w:style>
  <w:style w:type="character" w:customStyle="1" w:styleId="BodyText2Char">
    <w:name w:val="Body Text 2 Char"/>
    <w:basedOn w:val="DefaultParagraphFont"/>
    <w:link w:val="BodyText2"/>
    <w:uiPriority w:val="99"/>
    <w:semiHidden/>
    <w:rsid w:val="00FB18AF"/>
    <w:rPr>
      <w:rFonts w:ascii="Cambria" w:hAnsi="Cambria"/>
      <w:sz w:val="20"/>
      <w:szCs w:val="20"/>
      <w:lang w:val="en-GB" w:eastAsia="en-GB"/>
    </w:rPr>
  </w:style>
  <w:style w:type="paragraph" w:styleId="TOC4">
    <w:name w:val="toc 4"/>
    <w:basedOn w:val="Normal"/>
    <w:next w:val="Normal"/>
    <w:autoRedefine/>
    <w:uiPriority w:val="99"/>
    <w:rsid w:val="00923502"/>
    <w:pPr>
      <w:tabs>
        <w:tab w:val="left" w:pos="2340"/>
        <w:tab w:val="right" w:leader="dot" w:pos="8280"/>
      </w:tabs>
      <w:spacing w:before="0" w:after="0"/>
      <w:ind w:left="1440"/>
    </w:pPr>
  </w:style>
  <w:style w:type="paragraph" w:styleId="TOC5">
    <w:name w:val="toc 5"/>
    <w:basedOn w:val="Normal"/>
    <w:next w:val="Normal"/>
    <w:autoRedefine/>
    <w:uiPriority w:val="99"/>
    <w:rsid w:val="0096404F"/>
    <w:pPr>
      <w:ind w:left="800"/>
    </w:pPr>
  </w:style>
  <w:style w:type="paragraph" w:styleId="TOC6">
    <w:name w:val="toc 6"/>
    <w:basedOn w:val="Normal"/>
    <w:next w:val="Normal"/>
    <w:autoRedefine/>
    <w:uiPriority w:val="99"/>
    <w:rsid w:val="0096404F"/>
    <w:pPr>
      <w:ind w:left="1000"/>
    </w:pPr>
  </w:style>
  <w:style w:type="paragraph" w:styleId="TOC7">
    <w:name w:val="toc 7"/>
    <w:basedOn w:val="Normal"/>
    <w:next w:val="Normal"/>
    <w:autoRedefine/>
    <w:uiPriority w:val="99"/>
    <w:rsid w:val="0096404F"/>
    <w:pPr>
      <w:ind w:left="1200"/>
    </w:pPr>
  </w:style>
  <w:style w:type="paragraph" w:styleId="TOC8">
    <w:name w:val="toc 8"/>
    <w:basedOn w:val="Normal"/>
    <w:next w:val="Normal"/>
    <w:autoRedefine/>
    <w:uiPriority w:val="99"/>
    <w:rsid w:val="0096404F"/>
    <w:pPr>
      <w:ind w:left="1400"/>
    </w:pPr>
  </w:style>
  <w:style w:type="paragraph" w:styleId="TOC9">
    <w:name w:val="toc 9"/>
    <w:basedOn w:val="Normal"/>
    <w:next w:val="Normal"/>
    <w:autoRedefine/>
    <w:uiPriority w:val="99"/>
    <w:rsid w:val="0096404F"/>
    <w:pPr>
      <w:ind w:left="1600"/>
    </w:pPr>
  </w:style>
  <w:style w:type="paragraph" w:styleId="BodyText3">
    <w:name w:val="Body Text 3"/>
    <w:basedOn w:val="Normal"/>
    <w:link w:val="BodyText3Char"/>
    <w:uiPriority w:val="99"/>
    <w:rsid w:val="0096404F"/>
    <w:pPr>
      <w:spacing w:after="120"/>
    </w:pPr>
    <w:rPr>
      <w:color w:val="FF0000"/>
    </w:rPr>
  </w:style>
  <w:style w:type="character" w:customStyle="1" w:styleId="BodyText3Char">
    <w:name w:val="Body Text 3 Char"/>
    <w:basedOn w:val="DefaultParagraphFont"/>
    <w:link w:val="BodyText3"/>
    <w:uiPriority w:val="99"/>
    <w:semiHidden/>
    <w:rsid w:val="00FB18AF"/>
    <w:rPr>
      <w:rFonts w:ascii="Cambria" w:hAnsi="Cambria"/>
      <w:sz w:val="16"/>
      <w:szCs w:val="16"/>
      <w:lang w:val="en-GB" w:eastAsia="en-GB"/>
    </w:rPr>
  </w:style>
  <w:style w:type="character" w:styleId="Hyperlink">
    <w:name w:val="Hyperlink"/>
    <w:basedOn w:val="DefaultParagraphFont"/>
    <w:uiPriority w:val="99"/>
    <w:rsid w:val="0096404F"/>
    <w:rPr>
      <w:rFonts w:cs="Times New Roman"/>
      <w:color w:val="0000FF"/>
      <w:u w:val="single"/>
    </w:rPr>
  </w:style>
  <w:style w:type="paragraph" w:styleId="CommentText">
    <w:name w:val="annotation text"/>
    <w:basedOn w:val="Normal"/>
    <w:link w:val="CommentTextChar"/>
    <w:uiPriority w:val="99"/>
    <w:semiHidden/>
    <w:rsid w:val="0096404F"/>
    <w:pPr>
      <w:spacing w:before="0" w:after="0"/>
      <w:jc w:val="left"/>
    </w:pPr>
    <w:rPr>
      <w:rFonts w:ascii="Arial" w:hAnsi="Arial"/>
    </w:rPr>
  </w:style>
  <w:style w:type="character" w:customStyle="1" w:styleId="CommentTextChar">
    <w:name w:val="Comment Text Char"/>
    <w:basedOn w:val="DefaultParagraphFont"/>
    <w:link w:val="CommentText"/>
    <w:uiPriority w:val="99"/>
    <w:semiHidden/>
    <w:locked/>
    <w:rsid w:val="000F078D"/>
    <w:rPr>
      <w:rFonts w:ascii="Arial" w:hAnsi="Arial"/>
      <w:snapToGrid w:val="0"/>
      <w:lang w:val="en-GB" w:eastAsia="en-GB"/>
    </w:rPr>
  </w:style>
  <w:style w:type="character" w:styleId="FollowedHyperlink">
    <w:name w:val="FollowedHyperlink"/>
    <w:basedOn w:val="DefaultParagraphFont"/>
    <w:uiPriority w:val="99"/>
    <w:rsid w:val="0096404F"/>
    <w:rPr>
      <w:rFonts w:cs="Times New Roman"/>
      <w:color w:val="800080"/>
      <w:u w:val="single"/>
    </w:rPr>
  </w:style>
  <w:style w:type="paragraph" w:styleId="Index1">
    <w:name w:val="index 1"/>
    <w:basedOn w:val="Normal"/>
    <w:next w:val="Normal"/>
    <w:autoRedefine/>
    <w:uiPriority w:val="99"/>
    <w:semiHidden/>
    <w:rsid w:val="0096404F"/>
    <w:pPr>
      <w:spacing w:before="0" w:after="120"/>
      <w:ind w:left="200" w:hanging="200"/>
      <w:jc w:val="left"/>
    </w:pPr>
    <w:rPr>
      <w:rFonts w:ascii="Arial" w:hAnsi="Arial"/>
      <w:szCs w:val="24"/>
    </w:rPr>
  </w:style>
  <w:style w:type="paragraph" w:styleId="Index2">
    <w:name w:val="index 2"/>
    <w:basedOn w:val="Normal"/>
    <w:next w:val="Normal"/>
    <w:autoRedefine/>
    <w:uiPriority w:val="99"/>
    <w:semiHidden/>
    <w:rsid w:val="0096404F"/>
    <w:pPr>
      <w:spacing w:before="0" w:after="120"/>
      <w:ind w:left="400" w:hanging="200"/>
      <w:jc w:val="left"/>
    </w:pPr>
    <w:rPr>
      <w:rFonts w:ascii="Arial" w:hAnsi="Arial"/>
      <w:szCs w:val="24"/>
    </w:rPr>
  </w:style>
  <w:style w:type="paragraph" w:styleId="Index3">
    <w:name w:val="index 3"/>
    <w:basedOn w:val="Normal"/>
    <w:next w:val="Normal"/>
    <w:autoRedefine/>
    <w:uiPriority w:val="99"/>
    <w:semiHidden/>
    <w:rsid w:val="0096404F"/>
    <w:pPr>
      <w:spacing w:before="0" w:after="120"/>
      <w:ind w:left="600" w:hanging="200"/>
      <w:jc w:val="left"/>
    </w:pPr>
    <w:rPr>
      <w:rFonts w:ascii="Arial" w:hAnsi="Arial"/>
      <w:szCs w:val="24"/>
    </w:rPr>
  </w:style>
  <w:style w:type="paragraph" w:styleId="Index4">
    <w:name w:val="index 4"/>
    <w:basedOn w:val="Normal"/>
    <w:next w:val="Normal"/>
    <w:autoRedefine/>
    <w:uiPriority w:val="99"/>
    <w:semiHidden/>
    <w:rsid w:val="0096404F"/>
    <w:pPr>
      <w:spacing w:before="0" w:after="120"/>
      <w:ind w:left="800" w:hanging="200"/>
      <w:jc w:val="left"/>
    </w:pPr>
    <w:rPr>
      <w:rFonts w:ascii="Arial" w:hAnsi="Arial"/>
      <w:szCs w:val="24"/>
    </w:rPr>
  </w:style>
  <w:style w:type="paragraph" w:styleId="Index5">
    <w:name w:val="index 5"/>
    <w:basedOn w:val="Normal"/>
    <w:next w:val="Normal"/>
    <w:autoRedefine/>
    <w:uiPriority w:val="99"/>
    <w:semiHidden/>
    <w:rsid w:val="0096404F"/>
    <w:pPr>
      <w:spacing w:before="0" w:after="120"/>
      <w:ind w:left="1000" w:hanging="200"/>
      <w:jc w:val="left"/>
    </w:pPr>
    <w:rPr>
      <w:rFonts w:ascii="Arial" w:hAnsi="Arial"/>
      <w:szCs w:val="24"/>
    </w:rPr>
  </w:style>
  <w:style w:type="paragraph" w:styleId="Index6">
    <w:name w:val="index 6"/>
    <w:basedOn w:val="Normal"/>
    <w:next w:val="Normal"/>
    <w:autoRedefine/>
    <w:uiPriority w:val="99"/>
    <w:semiHidden/>
    <w:rsid w:val="0096404F"/>
    <w:pPr>
      <w:spacing w:before="0" w:after="120"/>
      <w:ind w:left="1200" w:hanging="200"/>
      <w:jc w:val="left"/>
    </w:pPr>
    <w:rPr>
      <w:rFonts w:ascii="Arial" w:hAnsi="Arial"/>
      <w:szCs w:val="24"/>
    </w:rPr>
  </w:style>
  <w:style w:type="paragraph" w:styleId="Index7">
    <w:name w:val="index 7"/>
    <w:basedOn w:val="Normal"/>
    <w:next w:val="Normal"/>
    <w:autoRedefine/>
    <w:uiPriority w:val="99"/>
    <w:semiHidden/>
    <w:rsid w:val="0096404F"/>
    <w:pPr>
      <w:spacing w:before="0" w:after="120"/>
      <w:ind w:left="1400" w:hanging="200"/>
      <w:jc w:val="left"/>
    </w:pPr>
    <w:rPr>
      <w:rFonts w:ascii="Arial" w:hAnsi="Arial"/>
      <w:szCs w:val="24"/>
    </w:rPr>
  </w:style>
  <w:style w:type="paragraph" w:styleId="Index8">
    <w:name w:val="index 8"/>
    <w:basedOn w:val="Normal"/>
    <w:next w:val="Normal"/>
    <w:autoRedefine/>
    <w:uiPriority w:val="99"/>
    <w:semiHidden/>
    <w:rsid w:val="0096404F"/>
    <w:pPr>
      <w:spacing w:before="0" w:after="120"/>
      <w:ind w:left="1600" w:hanging="200"/>
      <w:jc w:val="left"/>
    </w:pPr>
    <w:rPr>
      <w:rFonts w:ascii="Arial" w:hAnsi="Arial"/>
      <w:szCs w:val="24"/>
    </w:rPr>
  </w:style>
  <w:style w:type="paragraph" w:styleId="Index9">
    <w:name w:val="index 9"/>
    <w:basedOn w:val="Normal"/>
    <w:next w:val="Normal"/>
    <w:autoRedefine/>
    <w:uiPriority w:val="99"/>
    <w:semiHidden/>
    <w:rsid w:val="0096404F"/>
    <w:pPr>
      <w:spacing w:before="0" w:after="120"/>
      <w:ind w:left="1800" w:hanging="200"/>
      <w:jc w:val="left"/>
    </w:pPr>
    <w:rPr>
      <w:rFonts w:ascii="Arial" w:hAnsi="Arial"/>
      <w:szCs w:val="24"/>
    </w:rPr>
  </w:style>
  <w:style w:type="paragraph" w:styleId="IndexHeading">
    <w:name w:val="index heading"/>
    <w:basedOn w:val="Normal"/>
    <w:next w:val="Index1"/>
    <w:uiPriority w:val="99"/>
    <w:semiHidden/>
    <w:rsid w:val="0096404F"/>
    <w:pPr>
      <w:spacing w:before="0" w:after="120"/>
      <w:jc w:val="left"/>
    </w:pPr>
    <w:rPr>
      <w:rFonts w:ascii="Arial" w:hAnsi="Arial"/>
      <w:szCs w:val="24"/>
    </w:rPr>
  </w:style>
  <w:style w:type="paragraph" w:customStyle="1" w:styleId="programme">
    <w:name w:val="programme"/>
    <w:basedOn w:val="Normal"/>
    <w:uiPriority w:val="99"/>
    <w:rsid w:val="0096404F"/>
    <w:pPr>
      <w:keepNext/>
      <w:spacing w:before="120" w:after="120"/>
      <w:ind w:left="539"/>
      <w:jc w:val="left"/>
    </w:pPr>
    <w:rPr>
      <w:rFonts w:ascii="Arial" w:hAnsi="Arial"/>
      <w:b/>
      <w:bCs/>
      <w:szCs w:val="24"/>
      <w:u w:val="single"/>
    </w:rPr>
  </w:style>
  <w:style w:type="paragraph" w:customStyle="1" w:styleId="lit">
    <w:name w:val="lit"/>
    <w:basedOn w:val="Normal"/>
    <w:link w:val="litChar"/>
    <w:uiPriority w:val="99"/>
    <w:rsid w:val="0096404F"/>
    <w:pPr>
      <w:keepLines/>
      <w:spacing w:before="40" w:after="40"/>
      <w:ind w:left="567" w:right="30" w:hanging="567"/>
      <w:jc w:val="left"/>
    </w:pPr>
    <w:rPr>
      <w:rFonts w:ascii="Times New Roman" w:hAnsi="Times New Roman"/>
      <w:lang w:eastAsia="en-US"/>
    </w:rPr>
  </w:style>
  <w:style w:type="paragraph" w:styleId="ListBullet">
    <w:name w:val="List Bullet"/>
    <w:basedOn w:val="Normal"/>
    <w:autoRedefine/>
    <w:uiPriority w:val="99"/>
    <w:rsid w:val="0096404F"/>
    <w:pPr>
      <w:numPr>
        <w:numId w:val="11"/>
      </w:numPr>
      <w:spacing w:before="0" w:after="0"/>
      <w:jc w:val="left"/>
    </w:pPr>
    <w:rPr>
      <w:rFonts w:ascii="Arial" w:hAnsi="Arial"/>
    </w:rPr>
  </w:style>
  <w:style w:type="paragraph" w:styleId="ListBullet2">
    <w:name w:val="List Bullet 2"/>
    <w:basedOn w:val="Normal"/>
    <w:autoRedefine/>
    <w:uiPriority w:val="99"/>
    <w:rsid w:val="0096404F"/>
    <w:pPr>
      <w:numPr>
        <w:numId w:val="12"/>
      </w:numPr>
      <w:spacing w:before="0" w:after="0"/>
      <w:jc w:val="left"/>
    </w:pPr>
    <w:rPr>
      <w:rFonts w:ascii="Arial" w:hAnsi="Arial"/>
    </w:rPr>
  </w:style>
  <w:style w:type="paragraph" w:styleId="ListBullet3">
    <w:name w:val="List Bullet 3"/>
    <w:basedOn w:val="Normal"/>
    <w:autoRedefine/>
    <w:uiPriority w:val="99"/>
    <w:rsid w:val="0096404F"/>
    <w:pPr>
      <w:numPr>
        <w:numId w:val="13"/>
      </w:numPr>
      <w:spacing w:before="0" w:after="0"/>
      <w:jc w:val="left"/>
    </w:pPr>
    <w:rPr>
      <w:rFonts w:ascii="Arial" w:hAnsi="Arial"/>
    </w:rPr>
  </w:style>
  <w:style w:type="paragraph" w:styleId="ListBullet4">
    <w:name w:val="List Bullet 4"/>
    <w:basedOn w:val="Normal"/>
    <w:autoRedefine/>
    <w:uiPriority w:val="99"/>
    <w:rsid w:val="0096404F"/>
    <w:pPr>
      <w:numPr>
        <w:numId w:val="14"/>
      </w:numPr>
      <w:spacing w:before="0" w:after="0"/>
      <w:jc w:val="left"/>
    </w:pPr>
    <w:rPr>
      <w:rFonts w:ascii="Arial" w:hAnsi="Arial"/>
    </w:rPr>
  </w:style>
  <w:style w:type="paragraph" w:styleId="ListBullet5">
    <w:name w:val="List Bullet 5"/>
    <w:basedOn w:val="Normal"/>
    <w:autoRedefine/>
    <w:uiPriority w:val="99"/>
    <w:rsid w:val="0096404F"/>
    <w:pPr>
      <w:numPr>
        <w:numId w:val="5"/>
      </w:numPr>
      <w:tabs>
        <w:tab w:val="clear" w:pos="1492"/>
        <w:tab w:val="num" w:pos="-360"/>
      </w:tabs>
      <w:spacing w:before="0" w:after="0"/>
      <w:ind w:left="-720" w:firstLine="0"/>
      <w:jc w:val="left"/>
    </w:pPr>
    <w:rPr>
      <w:rFonts w:ascii="Arial" w:hAnsi="Arial"/>
    </w:rPr>
  </w:style>
  <w:style w:type="paragraph" w:styleId="ListNumber">
    <w:name w:val="List Number"/>
    <w:basedOn w:val="Normal"/>
    <w:uiPriority w:val="99"/>
    <w:rsid w:val="0096404F"/>
    <w:pPr>
      <w:numPr>
        <w:numId w:val="16"/>
      </w:numPr>
      <w:spacing w:before="0" w:after="0"/>
      <w:jc w:val="left"/>
    </w:pPr>
    <w:rPr>
      <w:rFonts w:ascii="Arial" w:hAnsi="Arial"/>
    </w:rPr>
  </w:style>
  <w:style w:type="paragraph" w:styleId="ListNumber2">
    <w:name w:val="List Number 2"/>
    <w:basedOn w:val="Normal"/>
    <w:uiPriority w:val="99"/>
    <w:rsid w:val="0096404F"/>
    <w:pPr>
      <w:numPr>
        <w:numId w:val="17"/>
      </w:numPr>
      <w:spacing w:before="0" w:after="0"/>
      <w:jc w:val="left"/>
    </w:pPr>
    <w:rPr>
      <w:rFonts w:ascii="Arial" w:hAnsi="Arial"/>
    </w:rPr>
  </w:style>
  <w:style w:type="paragraph" w:styleId="ListNumber3">
    <w:name w:val="List Number 3"/>
    <w:basedOn w:val="Normal"/>
    <w:uiPriority w:val="99"/>
    <w:rsid w:val="0096404F"/>
    <w:pPr>
      <w:spacing w:before="0" w:after="0"/>
      <w:ind w:left="1260"/>
      <w:jc w:val="left"/>
    </w:pPr>
    <w:rPr>
      <w:rFonts w:ascii="Arial" w:hAnsi="Arial"/>
    </w:rPr>
  </w:style>
  <w:style w:type="paragraph" w:styleId="ListNumber4">
    <w:name w:val="List Number 4"/>
    <w:basedOn w:val="Normal"/>
    <w:uiPriority w:val="99"/>
    <w:rsid w:val="0096404F"/>
    <w:pPr>
      <w:numPr>
        <w:numId w:val="19"/>
      </w:numPr>
      <w:spacing w:before="0" w:after="0"/>
      <w:jc w:val="left"/>
    </w:pPr>
    <w:rPr>
      <w:rFonts w:ascii="Arial" w:hAnsi="Arial"/>
    </w:rPr>
  </w:style>
  <w:style w:type="paragraph" w:styleId="ListNumber5">
    <w:name w:val="List Number 5"/>
    <w:basedOn w:val="Normal"/>
    <w:uiPriority w:val="99"/>
    <w:rsid w:val="0096404F"/>
    <w:pPr>
      <w:numPr>
        <w:numId w:val="20"/>
      </w:numPr>
      <w:spacing w:before="0" w:after="0"/>
      <w:jc w:val="left"/>
    </w:pPr>
    <w:rPr>
      <w:rFonts w:ascii="Arial" w:hAnsi="Arial"/>
    </w:rPr>
  </w:style>
  <w:style w:type="paragraph" w:styleId="BodyTextIndent">
    <w:name w:val="Body Text Indent"/>
    <w:basedOn w:val="Normal"/>
    <w:link w:val="BodyTextIndentChar"/>
    <w:uiPriority w:val="99"/>
    <w:rsid w:val="0096404F"/>
    <w:pPr>
      <w:tabs>
        <w:tab w:val="left" w:pos="3402"/>
      </w:tabs>
      <w:spacing w:before="0" w:after="0"/>
      <w:ind w:left="851" w:hanging="851"/>
      <w:jc w:val="left"/>
    </w:pPr>
    <w:rPr>
      <w:b/>
      <w:lang w:val="nl-NL" w:eastAsia="nl-NL"/>
    </w:rPr>
  </w:style>
  <w:style w:type="character" w:customStyle="1" w:styleId="BodyTextIndentChar">
    <w:name w:val="Body Text Indent Char"/>
    <w:basedOn w:val="DefaultParagraphFont"/>
    <w:link w:val="BodyTextIndent"/>
    <w:uiPriority w:val="99"/>
    <w:semiHidden/>
    <w:rsid w:val="00FB18AF"/>
    <w:rPr>
      <w:rFonts w:ascii="Cambria" w:hAnsi="Cambria"/>
      <w:sz w:val="20"/>
      <w:szCs w:val="20"/>
      <w:lang w:val="en-GB" w:eastAsia="en-GB"/>
    </w:rPr>
  </w:style>
  <w:style w:type="paragraph" w:customStyle="1" w:styleId="xl38">
    <w:name w:val="xl38"/>
    <w:basedOn w:val="Normal"/>
    <w:uiPriority w:val="99"/>
    <w:rsid w:val="0096404F"/>
    <w:pPr>
      <w:pBdr>
        <w:top w:val="single" w:sz="4" w:space="0" w:color="auto"/>
      </w:pBdr>
      <w:spacing w:before="100" w:beforeAutospacing="1" w:after="100" w:afterAutospacing="1"/>
      <w:jc w:val="center"/>
      <w:textAlignment w:val="center"/>
    </w:pPr>
    <w:rPr>
      <w:rFonts w:ascii="Arial" w:eastAsia="Arial Unicode MS" w:hAnsi="Arial" w:cs="Arial"/>
      <w:color w:val="000000"/>
      <w:sz w:val="16"/>
      <w:szCs w:val="16"/>
      <w:lang w:val="en-US"/>
    </w:rPr>
  </w:style>
  <w:style w:type="character" w:styleId="CommentReference">
    <w:name w:val="annotation reference"/>
    <w:basedOn w:val="DefaultParagraphFont"/>
    <w:uiPriority w:val="99"/>
    <w:semiHidden/>
    <w:rsid w:val="0096404F"/>
    <w:rPr>
      <w:rFonts w:cs="Times New Roman"/>
      <w:sz w:val="16"/>
    </w:rPr>
  </w:style>
  <w:style w:type="paragraph" w:styleId="BodyTextIndent2">
    <w:name w:val="Body Text Indent 2"/>
    <w:basedOn w:val="Normal"/>
    <w:link w:val="BodyTextIndent2Char"/>
    <w:uiPriority w:val="99"/>
    <w:rsid w:val="0096404F"/>
    <w:pPr>
      <w:ind w:left="360"/>
    </w:pPr>
    <w:rPr>
      <w:lang w:val="en-US"/>
    </w:rPr>
  </w:style>
  <w:style w:type="character" w:customStyle="1" w:styleId="BodyTextIndent2Char">
    <w:name w:val="Body Text Indent 2 Char"/>
    <w:basedOn w:val="DefaultParagraphFont"/>
    <w:link w:val="BodyTextIndent2"/>
    <w:uiPriority w:val="99"/>
    <w:semiHidden/>
    <w:rsid w:val="00FB18AF"/>
    <w:rPr>
      <w:rFonts w:ascii="Cambria" w:hAnsi="Cambria"/>
      <w:sz w:val="20"/>
      <w:szCs w:val="20"/>
      <w:lang w:val="en-GB" w:eastAsia="en-GB"/>
    </w:rPr>
  </w:style>
  <w:style w:type="paragraph" w:customStyle="1" w:styleId="xl25">
    <w:name w:val="xl25"/>
    <w:basedOn w:val="Normal"/>
    <w:uiPriority w:val="99"/>
    <w:rsid w:val="0096404F"/>
    <w:pPr>
      <w:pBdr>
        <w:bottom w:val="single" w:sz="4" w:space="0" w:color="auto"/>
        <w:right w:val="single" w:sz="4" w:space="0" w:color="auto"/>
      </w:pBdr>
      <w:spacing w:before="100" w:beforeAutospacing="1" w:after="100" w:afterAutospacing="1"/>
    </w:pPr>
    <w:rPr>
      <w:rFonts w:ascii="Arial" w:eastAsia="Arial Unicode MS" w:hAnsi="Arial" w:cs="Arial"/>
      <w:sz w:val="16"/>
      <w:szCs w:val="16"/>
    </w:rPr>
  </w:style>
  <w:style w:type="paragraph" w:customStyle="1" w:styleId="xl31">
    <w:name w:val="xl31"/>
    <w:basedOn w:val="Normal"/>
    <w:uiPriority w:val="99"/>
    <w:rsid w:val="0096404F"/>
    <w:pPr>
      <w:pBdr>
        <w:bottom w:val="single" w:sz="4" w:space="0" w:color="auto"/>
        <w:right w:val="single" w:sz="4" w:space="0" w:color="auto"/>
      </w:pBdr>
      <w:spacing w:before="100" w:beforeAutospacing="1" w:after="100" w:afterAutospacing="1"/>
    </w:pPr>
    <w:rPr>
      <w:rFonts w:ascii="Arial" w:eastAsia="Arial Unicode MS" w:hAnsi="Arial" w:cs="Arial"/>
      <w:b/>
      <w:bCs/>
      <w:sz w:val="16"/>
      <w:szCs w:val="16"/>
    </w:rPr>
  </w:style>
  <w:style w:type="paragraph" w:customStyle="1" w:styleId="xl24">
    <w:name w:val="xl24"/>
    <w:basedOn w:val="Normal"/>
    <w:uiPriority w:val="99"/>
    <w:rsid w:val="0096404F"/>
    <w:pPr>
      <w:pBdr>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sz w:val="16"/>
      <w:szCs w:val="16"/>
    </w:rPr>
  </w:style>
  <w:style w:type="paragraph" w:customStyle="1" w:styleId="xl26">
    <w:name w:val="xl26"/>
    <w:basedOn w:val="Normal"/>
    <w:uiPriority w:val="99"/>
    <w:rsid w:val="0096404F"/>
    <w:pPr>
      <w:pBdr>
        <w:bottom w:val="single" w:sz="4" w:space="0" w:color="auto"/>
        <w:right w:val="single" w:sz="4" w:space="0" w:color="auto"/>
      </w:pBdr>
      <w:spacing w:before="100" w:beforeAutospacing="1" w:after="100" w:afterAutospacing="1"/>
      <w:jc w:val="right"/>
    </w:pPr>
    <w:rPr>
      <w:rFonts w:ascii="Arial" w:eastAsia="Arial Unicode MS" w:hAnsi="Arial" w:cs="Arial"/>
      <w:sz w:val="16"/>
      <w:szCs w:val="16"/>
    </w:rPr>
  </w:style>
  <w:style w:type="paragraph" w:customStyle="1" w:styleId="xl27">
    <w:name w:val="xl27"/>
    <w:basedOn w:val="Normal"/>
    <w:uiPriority w:val="99"/>
    <w:rsid w:val="0096404F"/>
    <w:pPr>
      <w:pBdr>
        <w:bottom w:val="single" w:sz="4" w:space="0" w:color="auto"/>
        <w:right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28">
    <w:name w:val="xl28"/>
    <w:basedOn w:val="Normal"/>
    <w:uiPriority w:val="99"/>
    <w:rsid w:val="0096404F"/>
    <w:pPr>
      <w:pBdr>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sz w:val="16"/>
      <w:szCs w:val="16"/>
    </w:rPr>
  </w:style>
  <w:style w:type="paragraph" w:customStyle="1" w:styleId="xl29">
    <w:name w:val="xl29"/>
    <w:basedOn w:val="Normal"/>
    <w:uiPriority w:val="99"/>
    <w:rsid w:val="0096404F"/>
    <w:pPr>
      <w:pBdr>
        <w:bottom w:val="single" w:sz="4" w:space="0" w:color="auto"/>
        <w:right w:val="single" w:sz="4" w:space="0" w:color="auto"/>
      </w:pBdr>
      <w:spacing w:before="100" w:beforeAutospacing="1" w:after="100" w:afterAutospacing="1"/>
      <w:jc w:val="left"/>
    </w:pPr>
    <w:rPr>
      <w:rFonts w:ascii="Arial" w:eastAsia="Arial Unicode MS" w:hAnsi="Arial" w:cs="Arial"/>
      <w:sz w:val="16"/>
      <w:szCs w:val="16"/>
    </w:rPr>
  </w:style>
  <w:style w:type="paragraph" w:customStyle="1" w:styleId="xl30">
    <w:name w:val="xl30"/>
    <w:basedOn w:val="Normal"/>
    <w:uiPriority w:val="99"/>
    <w:rsid w:val="0096404F"/>
    <w:pPr>
      <w:pBdr>
        <w:bottom w:val="single" w:sz="4" w:space="0" w:color="auto"/>
        <w:right w:val="single" w:sz="4" w:space="0" w:color="auto"/>
      </w:pBdr>
      <w:spacing w:before="100" w:beforeAutospacing="1" w:after="100" w:afterAutospacing="1"/>
      <w:jc w:val="left"/>
    </w:pPr>
    <w:rPr>
      <w:rFonts w:ascii="Arial" w:eastAsia="Arial Unicode MS" w:hAnsi="Arial" w:cs="Arial"/>
      <w:sz w:val="16"/>
      <w:szCs w:val="16"/>
    </w:rPr>
  </w:style>
  <w:style w:type="paragraph" w:customStyle="1" w:styleId="Default">
    <w:name w:val="Default"/>
    <w:uiPriority w:val="99"/>
    <w:rsid w:val="0096404F"/>
    <w:pPr>
      <w:autoSpaceDE w:val="0"/>
      <w:autoSpaceDN w:val="0"/>
      <w:adjustRightInd w:val="0"/>
    </w:pPr>
    <w:rPr>
      <w:rFonts w:ascii="TimesNewRoman" w:hAnsi="TimesNewRoman"/>
      <w:sz w:val="20"/>
      <w:szCs w:val="20"/>
    </w:rPr>
  </w:style>
  <w:style w:type="paragraph" w:styleId="CommentSubject">
    <w:name w:val="annotation subject"/>
    <w:basedOn w:val="CommentText"/>
    <w:next w:val="CommentText"/>
    <w:link w:val="CommentSubjectChar"/>
    <w:uiPriority w:val="99"/>
    <w:semiHidden/>
    <w:rsid w:val="008627E9"/>
    <w:pPr>
      <w:spacing w:before="160" w:after="160" w:line="260" w:lineRule="exact"/>
      <w:jc w:val="both"/>
    </w:pPr>
    <w:rPr>
      <w:rFonts w:ascii="Times New Roman" w:hAnsi="Times New Roman"/>
      <w:b/>
      <w:bCs/>
    </w:rPr>
  </w:style>
  <w:style w:type="character" w:customStyle="1" w:styleId="CommentSubjectChar">
    <w:name w:val="Comment Subject Char"/>
    <w:basedOn w:val="CommentTextChar"/>
    <w:link w:val="CommentSubject"/>
    <w:uiPriority w:val="99"/>
    <w:semiHidden/>
    <w:locked/>
    <w:rsid w:val="000F078D"/>
    <w:rPr>
      <w:rFonts w:ascii="Arial" w:hAnsi="Arial"/>
      <w:b/>
      <w:snapToGrid w:val="0"/>
      <w:lang w:val="en-GB" w:eastAsia="en-GB"/>
    </w:rPr>
  </w:style>
  <w:style w:type="table" w:styleId="TableGrid">
    <w:name w:val="Table Grid"/>
    <w:basedOn w:val="TableNormal"/>
    <w:uiPriority w:val="99"/>
    <w:rsid w:val="00FE77BF"/>
    <w:pPr>
      <w:spacing w:before="160" w:after="160" w:line="260" w:lineRule="exact"/>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tChar">
    <w:name w:val="lit Char"/>
    <w:link w:val="lit"/>
    <w:uiPriority w:val="99"/>
    <w:locked/>
    <w:rsid w:val="00081A0C"/>
    <w:rPr>
      <w:lang w:val="en-GB" w:eastAsia="en-US"/>
    </w:rPr>
  </w:style>
  <w:style w:type="paragraph" w:styleId="EnvelopeReturn">
    <w:name w:val="envelope return"/>
    <w:basedOn w:val="Normal"/>
    <w:uiPriority w:val="99"/>
    <w:rsid w:val="00E62108"/>
    <w:pPr>
      <w:spacing w:before="0" w:after="0"/>
      <w:jc w:val="left"/>
    </w:pPr>
    <w:rPr>
      <w:rFonts w:ascii="Arial" w:eastAsia="PMingLiU" w:hAnsi="Arial"/>
      <w:lang w:val="nl-NL"/>
    </w:rPr>
  </w:style>
  <w:style w:type="paragraph" w:customStyle="1" w:styleId="TxBrp2">
    <w:name w:val="TxBr_p2"/>
    <w:basedOn w:val="Normal"/>
    <w:uiPriority w:val="99"/>
    <w:rsid w:val="003E7358"/>
    <w:pPr>
      <w:widowControl w:val="0"/>
      <w:tabs>
        <w:tab w:val="left" w:pos="204"/>
      </w:tabs>
      <w:autoSpaceDE w:val="0"/>
      <w:autoSpaceDN w:val="0"/>
      <w:adjustRightInd w:val="0"/>
      <w:spacing w:before="0" w:after="0" w:line="283" w:lineRule="atLeast"/>
    </w:pPr>
    <w:rPr>
      <w:szCs w:val="24"/>
      <w:lang w:val="en-US"/>
    </w:rPr>
  </w:style>
  <w:style w:type="paragraph" w:customStyle="1" w:styleId="TxBrp4">
    <w:name w:val="TxBr_p4"/>
    <w:basedOn w:val="Normal"/>
    <w:uiPriority w:val="99"/>
    <w:rsid w:val="003E7358"/>
    <w:pPr>
      <w:widowControl w:val="0"/>
      <w:tabs>
        <w:tab w:val="left" w:pos="204"/>
      </w:tabs>
      <w:autoSpaceDE w:val="0"/>
      <w:autoSpaceDN w:val="0"/>
      <w:adjustRightInd w:val="0"/>
      <w:spacing w:before="0" w:after="0" w:line="240" w:lineRule="atLeast"/>
      <w:jc w:val="left"/>
    </w:pPr>
    <w:rPr>
      <w:szCs w:val="24"/>
      <w:lang w:val="en-US"/>
    </w:rPr>
  </w:style>
  <w:style w:type="paragraph" w:customStyle="1" w:styleId="StyleHeading1Left-127cm">
    <w:name w:val="Style Heading 1 + Left:  -1.27 cm"/>
    <w:basedOn w:val="Heading1"/>
    <w:uiPriority w:val="99"/>
    <w:rsid w:val="009043CE"/>
    <w:pPr>
      <w:ind w:left="-720"/>
    </w:pPr>
    <w:rPr>
      <w:szCs w:val="20"/>
    </w:rPr>
  </w:style>
  <w:style w:type="paragraph" w:customStyle="1" w:styleId="StyleHeading4Left-127cm">
    <w:name w:val="Style Heading 4 + Left:  -1.27 cm"/>
    <w:basedOn w:val="Heading4"/>
    <w:autoRedefine/>
    <w:uiPriority w:val="99"/>
    <w:rsid w:val="009146D4"/>
    <w:rPr>
      <w:bCs/>
    </w:rPr>
  </w:style>
  <w:style w:type="character" w:styleId="Strong">
    <w:name w:val="Strong"/>
    <w:basedOn w:val="DefaultParagraphFont"/>
    <w:uiPriority w:val="99"/>
    <w:qFormat/>
    <w:rsid w:val="00812399"/>
    <w:rPr>
      <w:rFonts w:cs="Times New Roman"/>
      <w:b/>
    </w:rPr>
  </w:style>
  <w:style w:type="character" w:styleId="Emphasis">
    <w:name w:val="Emphasis"/>
    <w:basedOn w:val="DefaultParagraphFont"/>
    <w:uiPriority w:val="99"/>
    <w:qFormat/>
    <w:rsid w:val="000A4FB3"/>
    <w:rPr>
      <w:rFonts w:cs="Times New Roman"/>
      <w:b/>
    </w:rPr>
  </w:style>
  <w:style w:type="paragraph" w:customStyle="1" w:styleId="CM29">
    <w:name w:val="CM29"/>
    <w:basedOn w:val="Default"/>
    <w:next w:val="Default"/>
    <w:uiPriority w:val="99"/>
    <w:rsid w:val="00D94C1C"/>
    <w:pPr>
      <w:widowControl w:val="0"/>
      <w:spacing w:after="123"/>
    </w:pPr>
    <w:rPr>
      <w:rFonts w:ascii="Times" w:hAnsi="Times"/>
      <w:sz w:val="24"/>
      <w:szCs w:val="24"/>
      <w:lang w:val="en-GB" w:eastAsia="en-GB"/>
    </w:rPr>
  </w:style>
  <w:style w:type="paragraph" w:styleId="List">
    <w:name w:val="List"/>
    <w:basedOn w:val="Normal"/>
    <w:uiPriority w:val="99"/>
    <w:rsid w:val="00CE1824"/>
    <w:pPr>
      <w:ind w:left="283" w:hanging="283"/>
    </w:pPr>
  </w:style>
  <w:style w:type="character" w:customStyle="1" w:styleId="descriptionen">
    <w:name w:val="description en"/>
    <w:basedOn w:val="DefaultParagraphFont"/>
    <w:uiPriority w:val="99"/>
    <w:rsid w:val="004D1587"/>
    <w:rPr>
      <w:rFonts w:cs="Times New Roman"/>
    </w:rPr>
  </w:style>
  <w:style w:type="paragraph" w:customStyle="1" w:styleId="TxBrc1">
    <w:name w:val="TxBr_c1"/>
    <w:basedOn w:val="Normal"/>
    <w:uiPriority w:val="99"/>
    <w:rsid w:val="00175548"/>
    <w:pPr>
      <w:widowControl w:val="0"/>
      <w:autoSpaceDE w:val="0"/>
      <w:autoSpaceDN w:val="0"/>
      <w:adjustRightInd w:val="0"/>
      <w:spacing w:before="0" w:after="0" w:line="240" w:lineRule="atLeast"/>
      <w:jc w:val="center"/>
    </w:pPr>
    <w:rPr>
      <w:rFonts w:ascii="Times New Roman" w:hAnsi="Times New Roman"/>
      <w:szCs w:val="24"/>
      <w:lang w:val="en-US" w:eastAsia="en-US"/>
    </w:rPr>
  </w:style>
  <w:style w:type="character" w:customStyle="1" w:styleId="infl-inline">
    <w:name w:val="infl-inline"/>
    <w:basedOn w:val="DefaultParagraphFont"/>
    <w:uiPriority w:val="99"/>
    <w:rsid w:val="00175548"/>
    <w:rPr>
      <w:rFonts w:cs="Times New Roman"/>
    </w:rPr>
  </w:style>
  <w:style w:type="paragraph" w:styleId="ListParagraph">
    <w:name w:val="List Paragraph"/>
    <w:basedOn w:val="Normal"/>
    <w:uiPriority w:val="99"/>
    <w:qFormat/>
    <w:rsid w:val="00FD3211"/>
    <w:pPr>
      <w:spacing w:before="0" w:after="200" w:line="276" w:lineRule="auto"/>
      <w:ind w:left="720"/>
      <w:contextualSpacing/>
      <w:jc w:val="left"/>
    </w:pPr>
    <w:rPr>
      <w:rFonts w:ascii="Calibri" w:hAnsi="Calibri" w:cs="Calibri"/>
      <w:sz w:val="22"/>
      <w:szCs w:val="22"/>
      <w:lang w:eastAsia="en-US"/>
    </w:rPr>
  </w:style>
  <w:style w:type="paragraph" w:styleId="Closing">
    <w:name w:val="Closing"/>
    <w:basedOn w:val="Normal"/>
    <w:next w:val="Signature"/>
    <w:link w:val="ClosingChar"/>
    <w:uiPriority w:val="99"/>
    <w:rsid w:val="00333B0E"/>
    <w:pPr>
      <w:tabs>
        <w:tab w:val="left" w:pos="5103"/>
      </w:tabs>
      <w:spacing w:before="240" w:after="240"/>
      <w:ind w:left="5103"/>
      <w:jc w:val="left"/>
    </w:pPr>
    <w:rPr>
      <w:rFonts w:ascii="Times New Roman" w:hAnsi="Times New Roman"/>
      <w:sz w:val="24"/>
      <w:lang w:eastAsia="en-US"/>
    </w:rPr>
  </w:style>
  <w:style w:type="character" w:customStyle="1" w:styleId="ClosingChar">
    <w:name w:val="Closing Char"/>
    <w:basedOn w:val="DefaultParagraphFont"/>
    <w:link w:val="Closing"/>
    <w:uiPriority w:val="99"/>
    <w:semiHidden/>
    <w:rsid w:val="00FB18AF"/>
    <w:rPr>
      <w:rFonts w:ascii="Cambria" w:hAnsi="Cambria"/>
      <w:sz w:val="20"/>
      <w:szCs w:val="20"/>
      <w:lang w:val="en-GB" w:eastAsia="en-GB"/>
    </w:rPr>
  </w:style>
  <w:style w:type="paragraph" w:styleId="Signature">
    <w:name w:val="Signature"/>
    <w:basedOn w:val="Normal"/>
    <w:link w:val="SignatureChar"/>
    <w:uiPriority w:val="99"/>
    <w:rsid w:val="00333B0E"/>
    <w:pPr>
      <w:ind w:left="4320"/>
    </w:pPr>
  </w:style>
  <w:style w:type="character" w:customStyle="1" w:styleId="SignatureChar">
    <w:name w:val="Signature Char"/>
    <w:basedOn w:val="DefaultParagraphFont"/>
    <w:link w:val="Signature"/>
    <w:uiPriority w:val="99"/>
    <w:semiHidden/>
    <w:rsid w:val="00FB18AF"/>
    <w:rPr>
      <w:rFonts w:ascii="Cambria" w:hAnsi="Cambria"/>
      <w:sz w:val="20"/>
      <w:szCs w:val="20"/>
      <w:lang w:val="en-GB" w:eastAsia="en-GB"/>
    </w:rPr>
  </w:style>
  <w:style w:type="paragraph" w:customStyle="1" w:styleId="CM6">
    <w:name w:val="CM6"/>
    <w:basedOn w:val="Default"/>
    <w:next w:val="Default"/>
    <w:uiPriority w:val="99"/>
    <w:rsid w:val="00991C8C"/>
    <w:pPr>
      <w:widowControl w:val="0"/>
      <w:spacing w:line="253" w:lineRule="atLeast"/>
    </w:pPr>
    <w:rPr>
      <w:rFonts w:ascii="Times" w:hAnsi="Times" w:cs="Times"/>
      <w:sz w:val="24"/>
      <w:szCs w:val="24"/>
      <w:lang w:val="nl-NL" w:eastAsia="nl-NL"/>
    </w:rPr>
  </w:style>
  <w:style w:type="paragraph" w:styleId="TOCHeading">
    <w:name w:val="TOC Heading"/>
    <w:basedOn w:val="Heading1"/>
    <w:next w:val="Normal"/>
    <w:uiPriority w:val="99"/>
    <w:qFormat/>
    <w:rsid w:val="000F078D"/>
    <w:pPr>
      <w:keepLines/>
      <w:pageBreakBefore w:val="0"/>
      <w:pBdr>
        <w:bottom w:val="none" w:sz="0" w:space="0" w:color="auto"/>
      </w:pBdr>
      <w:spacing w:before="480" w:after="0"/>
      <w:ind w:firstLine="0"/>
      <w:jc w:val="both"/>
      <w:outlineLvl w:val="9"/>
    </w:pPr>
    <w:rPr>
      <w:rFonts w:ascii="Cambria" w:hAnsi="Cambria"/>
      <w:color w:val="365F91"/>
      <w:spacing w:val="0"/>
      <w:sz w:val="28"/>
      <w:szCs w:val="28"/>
      <w:lang w:val="en-GB" w:eastAsia="en-GB"/>
    </w:rPr>
  </w:style>
  <w:style w:type="paragraph" w:customStyle="1" w:styleId="Style4">
    <w:name w:val="Style4"/>
    <w:basedOn w:val="Heading3"/>
    <w:uiPriority w:val="99"/>
    <w:rsid w:val="000F078D"/>
    <w:pPr>
      <w:numPr>
        <w:ilvl w:val="2"/>
      </w:numPr>
      <w:tabs>
        <w:tab w:val="num" w:pos="0"/>
        <w:tab w:val="num" w:pos="600"/>
      </w:tabs>
      <w:ind w:left="600" w:hanging="720"/>
    </w:pPr>
    <w:rPr>
      <w:rFonts w:ascii="Verdana" w:hAnsi="Verdana"/>
      <w:spacing w:val="0"/>
      <w:sz w:val="17"/>
      <w:lang w:val="nl-NL"/>
    </w:rPr>
  </w:style>
  <w:style w:type="paragraph" w:customStyle="1" w:styleId="BodyText1">
    <w:name w:val="Body Text1"/>
    <w:basedOn w:val="Normal"/>
    <w:link w:val="bodytextChar0"/>
    <w:uiPriority w:val="99"/>
    <w:rsid w:val="000F078D"/>
    <w:pPr>
      <w:spacing w:before="60" w:after="120" w:line="260" w:lineRule="exact"/>
      <w:jc w:val="left"/>
    </w:pPr>
    <w:rPr>
      <w:rFonts w:ascii="Verdana" w:hAnsi="Verdana"/>
      <w:lang w:val="en-US"/>
    </w:rPr>
  </w:style>
  <w:style w:type="character" w:customStyle="1" w:styleId="bodytextChar0">
    <w:name w:val="body text Char"/>
    <w:link w:val="BodyText1"/>
    <w:uiPriority w:val="99"/>
    <w:locked/>
    <w:rsid w:val="000F078D"/>
    <w:rPr>
      <w:rFonts w:ascii="Verdana" w:hAnsi="Verdana"/>
      <w:lang w:val="en-US"/>
    </w:rPr>
  </w:style>
  <w:style w:type="paragraph" w:styleId="EndnoteText">
    <w:name w:val="endnote text"/>
    <w:basedOn w:val="Normal"/>
    <w:link w:val="EndnoteTextChar"/>
    <w:uiPriority w:val="99"/>
    <w:rsid w:val="000F078D"/>
    <w:pPr>
      <w:spacing w:before="0" w:after="0"/>
      <w:jc w:val="left"/>
    </w:pPr>
    <w:rPr>
      <w:rFonts w:ascii="Verdana" w:hAnsi="Verdana"/>
      <w:lang w:eastAsia="en-US"/>
    </w:rPr>
  </w:style>
  <w:style w:type="character" w:customStyle="1" w:styleId="EndnoteTextChar">
    <w:name w:val="Endnote Text Char"/>
    <w:basedOn w:val="DefaultParagraphFont"/>
    <w:link w:val="EndnoteText"/>
    <w:uiPriority w:val="99"/>
    <w:locked/>
    <w:rsid w:val="000F078D"/>
    <w:rPr>
      <w:rFonts w:ascii="Verdana" w:eastAsia="Times New Roman" w:hAnsi="Verdana" w:cs="Times New Roman"/>
      <w:lang w:val="en-GB" w:eastAsia="en-US"/>
    </w:rPr>
  </w:style>
  <w:style w:type="character" w:styleId="EndnoteReference">
    <w:name w:val="endnote reference"/>
    <w:basedOn w:val="DefaultParagraphFont"/>
    <w:uiPriority w:val="99"/>
    <w:rsid w:val="000F078D"/>
    <w:rPr>
      <w:rFonts w:cs="Times New Roman"/>
      <w:vertAlign w:val="superscript"/>
    </w:rPr>
  </w:style>
  <w:style w:type="paragraph" w:customStyle="1" w:styleId="Style1">
    <w:name w:val="Style1"/>
    <w:basedOn w:val="BodyText1"/>
    <w:link w:val="Style1Char"/>
    <w:uiPriority w:val="99"/>
    <w:rsid w:val="000F078D"/>
  </w:style>
  <w:style w:type="character" w:customStyle="1" w:styleId="Style1Char">
    <w:name w:val="Style1 Char"/>
    <w:link w:val="Style1"/>
    <w:uiPriority w:val="99"/>
    <w:locked/>
    <w:rsid w:val="000F078D"/>
    <w:rPr>
      <w:rFonts w:ascii="Verdana" w:hAnsi="Verdana"/>
      <w:lang w:val="en-US"/>
    </w:rPr>
  </w:style>
  <w:style w:type="paragraph" w:styleId="NormalWeb">
    <w:name w:val="Normal (Web)"/>
    <w:basedOn w:val="Normal"/>
    <w:uiPriority w:val="99"/>
    <w:rsid w:val="000F078D"/>
    <w:pPr>
      <w:spacing w:before="100" w:beforeAutospacing="1" w:after="394"/>
      <w:jc w:val="left"/>
    </w:pPr>
    <w:rPr>
      <w:rFonts w:ascii="Times New Roman" w:hAnsi="Times New Roman"/>
      <w:sz w:val="24"/>
      <w:szCs w:val="24"/>
    </w:rPr>
  </w:style>
  <w:style w:type="paragraph" w:customStyle="1" w:styleId="CMR">
    <w:name w:val="CMR"/>
    <w:basedOn w:val="Normal"/>
    <w:uiPriority w:val="99"/>
    <w:rsid w:val="000F078D"/>
    <w:pPr>
      <w:spacing w:before="0" w:after="0"/>
      <w:jc w:val="left"/>
    </w:pPr>
    <w:rPr>
      <w:rFonts w:ascii="Calibri" w:hAnsi="Calibri" w:cs="Arial"/>
      <w:sz w:val="22"/>
      <w:lang w:val="en-US" w:eastAsia="nl-NL"/>
    </w:rPr>
  </w:style>
  <w:style w:type="character" w:customStyle="1" w:styleId="longtext">
    <w:name w:val="long_text"/>
    <w:uiPriority w:val="99"/>
    <w:rsid w:val="000F078D"/>
  </w:style>
  <w:style w:type="character" w:customStyle="1" w:styleId="hps">
    <w:name w:val="hps"/>
    <w:uiPriority w:val="99"/>
    <w:rsid w:val="000F078D"/>
  </w:style>
  <w:style w:type="paragraph" w:customStyle="1" w:styleId="HHeading1">
    <w:name w:val="HHeading 1"/>
    <w:basedOn w:val="Nomdelinstitution"/>
    <w:uiPriority w:val="99"/>
    <w:rsid w:val="000F078D"/>
    <w:pPr>
      <w:pageBreakBefore/>
      <w:numPr>
        <w:numId w:val="46"/>
      </w:numPr>
      <w:pBdr>
        <w:bottom w:val="dotted" w:sz="4" w:space="1" w:color="003366"/>
      </w:pBdr>
      <w:spacing w:before="0" w:after="0" w:line="460" w:lineRule="exact"/>
      <w:ind w:hanging="601"/>
    </w:pPr>
  </w:style>
  <w:style w:type="paragraph" w:customStyle="1" w:styleId="HHeading2">
    <w:name w:val="HHeading 2"/>
    <w:basedOn w:val="HHeading1"/>
    <w:next w:val="Normal"/>
    <w:uiPriority w:val="99"/>
    <w:rsid w:val="000F078D"/>
    <w:pPr>
      <w:pageBreakBefore w:val="0"/>
      <w:numPr>
        <w:ilvl w:val="1"/>
      </w:numPr>
      <w:pBdr>
        <w:bottom w:val="none" w:sz="0" w:space="0" w:color="auto"/>
      </w:pBdr>
      <w:tabs>
        <w:tab w:val="clear" w:pos="600"/>
        <w:tab w:val="num" w:pos="0"/>
        <w:tab w:val="num" w:pos="1440"/>
        <w:tab w:val="left" w:pos="3960"/>
      </w:tabs>
      <w:spacing w:after="120"/>
      <w:ind w:left="601" w:hanging="720"/>
    </w:pPr>
  </w:style>
  <w:style w:type="paragraph" w:customStyle="1" w:styleId="HHeading3">
    <w:name w:val="HHeading 3"/>
    <w:basedOn w:val="HHeading2"/>
    <w:next w:val="Normal"/>
    <w:uiPriority w:val="99"/>
    <w:rsid w:val="000F078D"/>
    <w:pPr>
      <w:keepNext/>
      <w:numPr>
        <w:ilvl w:val="2"/>
      </w:numPr>
      <w:tabs>
        <w:tab w:val="clear" w:pos="600"/>
        <w:tab w:val="num" w:pos="0"/>
        <w:tab w:val="num" w:pos="2160"/>
      </w:tabs>
      <w:ind w:left="2160" w:hanging="360"/>
    </w:pPr>
  </w:style>
  <w:style w:type="paragraph" w:customStyle="1" w:styleId="Annexbijlage">
    <w:name w:val="Annex bijlage"/>
    <w:basedOn w:val="HHeading1"/>
    <w:uiPriority w:val="99"/>
    <w:rsid w:val="000F078D"/>
    <w:pPr>
      <w:numPr>
        <w:numId w:val="0"/>
      </w:numPr>
      <w:spacing w:line="360" w:lineRule="exact"/>
    </w:pPr>
  </w:style>
  <w:style w:type="paragraph" w:customStyle="1" w:styleId="ListParagraph1">
    <w:name w:val="List Paragraph1"/>
    <w:basedOn w:val="Normal"/>
    <w:uiPriority w:val="99"/>
    <w:rsid w:val="003156C3"/>
    <w:pPr>
      <w:suppressAutoHyphens/>
      <w:spacing w:before="0" w:after="200" w:line="276" w:lineRule="auto"/>
      <w:ind w:left="720"/>
      <w:contextualSpacing/>
      <w:jc w:val="left"/>
    </w:pPr>
    <w:rPr>
      <w:rFonts w:ascii="Calibri" w:hAnsi="Calibri" w:cs="Calibri"/>
      <w:sz w:val="22"/>
      <w:szCs w:val="22"/>
      <w:lang w:val="de-DE"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uiPriority="0"/>
    <w:lsdException w:name="header" w:locked="1" w:uiPriority="0"/>
    <w:lsdException w:name="footer" w:locked="1" w:uiPriority="0"/>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uiPriority="0"/>
    <w:lsdException w:name="line number" w:semiHidden="1" w:unhideWhenUsed="1"/>
    <w:lsdException w:name="page number" w:semiHidden="1" w:unhideWhenUsed="1"/>
    <w:lsdException w:name="endnote reference" w:locked="1" w:uiPriority="0"/>
    <w:lsdException w:name="endnote text" w:locked="1" w:uiPriority="0"/>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uiPriority="0"/>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31191D"/>
    <w:pPr>
      <w:spacing w:before="160" w:after="160"/>
      <w:jc w:val="both"/>
    </w:pPr>
    <w:rPr>
      <w:rFonts w:ascii="Cambria" w:hAnsi="Cambria"/>
      <w:sz w:val="20"/>
      <w:szCs w:val="20"/>
      <w:lang w:val="en-GB" w:eastAsia="en-GB"/>
    </w:rPr>
  </w:style>
  <w:style w:type="paragraph" w:styleId="Heading1">
    <w:name w:val="heading 1"/>
    <w:basedOn w:val="Normal"/>
    <w:next w:val="Normal"/>
    <w:link w:val="Heading1Char"/>
    <w:uiPriority w:val="99"/>
    <w:qFormat/>
    <w:rsid w:val="0085668A"/>
    <w:pPr>
      <w:keepNext/>
      <w:pageBreakBefore/>
      <w:pBdr>
        <w:bottom w:val="dotted" w:sz="4" w:space="1" w:color="auto"/>
      </w:pBdr>
      <w:spacing w:before="720" w:after="60"/>
      <w:ind w:hanging="902"/>
      <w:jc w:val="left"/>
      <w:outlineLvl w:val="0"/>
    </w:pPr>
    <w:rPr>
      <w:rFonts w:ascii="Arial" w:hAnsi="Arial"/>
      <w:b/>
      <w:bCs/>
      <w:spacing w:val="10"/>
      <w:sz w:val="24"/>
      <w:szCs w:val="24"/>
      <w:lang w:val="en-US" w:eastAsia="en-US"/>
    </w:rPr>
  </w:style>
  <w:style w:type="paragraph" w:styleId="Heading2">
    <w:name w:val="heading 2"/>
    <w:basedOn w:val="Heading1"/>
    <w:next w:val="Normal"/>
    <w:link w:val="Heading2Char"/>
    <w:uiPriority w:val="99"/>
    <w:qFormat/>
    <w:rsid w:val="0085668A"/>
    <w:pPr>
      <w:pBdr>
        <w:bottom w:val="none" w:sz="0" w:space="0" w:color="auto"/>
      </w:pBdr>
      <w:tabs>
        <w:tab w:val="left" w:pos="0"/>
      </w:tabs>
      <w:spacing w:before="240"/>
      <w:outlineLvl w:val="1"/>
    </w:pPr>
    <w:rPr>
      <w:bCs w:val="0"/>
      <w:iCs/>
      <w:sz w:val="22"/>
      <w:szCs w:val="22"/>
    </w:rPr>
  </w:style>
  <w:style w:type="paragraph" w:styleId="Heading3">
    <w:name w:val="heading 3"/>
    <w:basedOn w:val="Heading1"/>
    <w:next w:val="Normal"/>
    <w:link w:val="Heading3Char"/>
    <w:uiPriority w:val="99"/>
    <w:qFormat/>
    <w:rsid w:val="009146D4"/>
    <w:pPr>
      <w:pageBreakBefore w:val="0"/>
      <w:pBdr>
        <w:bottom w:val="none" w:sz="0" w:space="0" w:color="auto"/>
      </w:pBdr>
      <w:tabs>
        <w:tab w:val="left" w:pos="0"/>
      </w:tabs>
      <w:spacing w:before="240"/>
      <w:ind w:hanging="900"/>
      <w:outlineLvl w:val="2"/>
    </w:pPr>
    <w:rPr>
      <w:bCs w:val="0"/>
      <w:spacing w:val="6"/>
      <w:sz w:val="20"/>
      <w:szCs w:val="20"/>
    </w:rPr>
  </w:style>
  <w:style w:type="paragraph" w:styleId="Heading4">
    <w:name w:val="heading 4"/>
    <w:basedOn w:val="Heading1"/>
    <w:next w:val="Normal"/>
    <w:link w:val="Heading4Char"/>
    <w:uiPriority w:val="99"/>
    <w:qFormat/>
    <w:rsid w:val="009146D4"/>
    <w:pPr>
      <w:pageBreakBefore w:val="0"/>
      <w:pBdr>
        <w:bottom w:val="none" w:sz="0" w:space="0" w:color="auto"/>
      </w:pBdr>
      <w:spacing w:before="240"/>
      <w:ind w:hanging="900"/>
      <w:outlineLvl w:val="3"/>
    </w:pPr>
    <w:rPr>
      <w:bCs w:val="0"/>
      <w:spacing w:val="6"/>
      <w:sz w:val="20"/>
      <w:szCs w:val="20"/>
    </w:rPr>
  </w:style>
  <w:style w:type="paragraph" w:styleId="Heading5">
    <w:name w:val="heading 5"/>
    <w:basedOn w:val="Heading1"/>
    <w:next w:val="Normal"/>
    <w:link w:val="Heading5Char"/>
    <w:uiPriority w:val="99"/>
    <w:qFormat/>
    <w:rsid w:val="00803769"/>
    <w:pPr>
      <w:numPr>
        <w:ilvl w:val="4"/>
        <w:numId w:val="6"/>
      </w:numPr>
      <w:pBdr>
        <w:bottom w:val="none" w:sz="0" w:space="0" w:color="auto"/>
      </w:pBdr>
      <w:tabs>
        <w:tab w:val="clear" w:pos="360"/>
        <w:tab w:val="left" w:pos="1080"/>
        <w:tab w:val="num" w:pos="2520"/>
      </w:tabs>
      <w:spacing w:before="240"/>
      <w:ind w:left="2160" w:firstLine="0"/>
      <w:outlineLvl w:val="4"/>
    </w:pPr>
    <w:rPr>
      <w:bCs w:val="0"/>
      <w:iCs/>
      <w:spacing w:val="-6"/>
      <w:sz w:val="20"/>
      <w:szCs w:val="20"/>
    </w:rPr>
  </w:style>
  <w:style w:type="paragraph" w:styleId="Heading6">
    <w:name w:val="heading 6"/>
    <w:basedOn w:val="Normal"/>
    <w:next w:val="Normal"/>
    <w:link w:val="Heading6Char"/>
    <w:uiPriority w:val="99"/>
    <w:qFormat/>
    <w:rsid w:val="00803769"/>
    <w:pPr>
      <w:numPr>
        <w:ilvl w:val="5"/>
        <w:numId w:val="6"/>
      </w:numPr>
      <w:tabs>
        <w:tab w:val="clear" w:pos="360"/>
        <w:tab w:val="num" w:pos="3240"/>
      </w:tabs>
      <w:spacing w:before="240" w:after="60"/>
      <w:ind w:left="2880" w:firstLine="0"/>
      <w:jc w:val="left"/>
      <w:outlineLvl w:val="5"/>
    </w:pPr>
    <w:rPr>
      <w:rFonts w:ascii="Futura Md BT" w:hAnsi="Futura Md BT"/>
      <w:b/>
      <w:bCs/>
    </w:rPr>
  </w:style>
  <w:style w:type="paragraph" w:styleId="Heading7">
    <w:name w:val="heading 7"/>
    <w:basedOn w:val="Normal"/>
    <w:next w:val="Normal"/>
    <w:link w:val="Heading7Char"/>
    <w:uiPriority w:val="99"/>
    <w:qFormat/>
    <w:rsid w:val="00803769"/>
    <w:pPr>
      <w:keepNext/>
      <w:numPr>
        <w:ilvl w:val="6"/>
        <w:numId w:val="6"/>
      </w:numPr>
      <w:tabs>
        <w:tab w:val="clear" w:pos="360"/>
        <w:tab w:val="num" w:pos="3960"/>
      </w:tabs>
      <w:ind w:left="3600" w:firstLine="0"/>
      <w:jc w:val="center"/>
      <w:outlineLvl w:val="6"/>
    </w:pPr>
    <w:rPr>
      <w:rFonts w:ascii="Arial" w:hAnsi="Arial" w:cs="Arial"/>
      <w:b/>
      <w:bCs/>
    </w:rPr>
  </w:style>
  <w:style w:type="paragraph" w:styleId="Heading8">
    <w:name w:val="heading 8"/>
    <w:basedOn w:val="Normal"/>
    <w:next w:val="Normal"/>
    <w:link w:val="Heading8Char"/>
    <w:uiPriority w:val="99"/>
    <w:qFormat/>
    <w:rsid w:val="00803769"/>
    <w:pPr>
      <w:keepNext/>
      <w:numPr>
        <w:ilvl w:val="7"/>
        <w:numId w:val="6"/>
      </w:numPr>
      <w:tabs>
        <w:tab w:val="clear" w:pos="360"/>
        <w:tab w:val="num" w:pos="4680"/>
      </w:tabs>
      <w:ind w:left="4320" w:firstLine="0"/>
      <w:jc w:val="center"/>
      <w:outlineLvl w:val="7"/>
    </w:pPr>
    <w:rPr>
      <w:rFonts w:ascii="Arial" w:hAnsi="Arial" w:cs="Arial"/>
      <w:b/>
      <w:bCs/>
      <w:sz w:val="28"/>
      <w:szCs w:val="28"/>
    </w:rPr>
  </w:style>
  <w:style w:type="paragraph" w:styleId="Heading9">
    <w:name w:val="heading 9"/>
    <w:basedOn w:val="Normal"/>
    <w:next w:val="Normal"/>
    <w:link w:val="Heading9Char"/>
    <w:uiPriority w:val="99"/>
    <w:qFormat/>
    <w:rsid w:val="00803769"/>
    <w:pPr>
      <w:keepNext/>
      <w:numPr>
        <w:ilvl w:val="8"/>
        <w:numId w:val="6"/>
      </w:numPr>
      <w:tabs>
        <w:tab w:val="clear" w:pos="360"/>
        <w:tab w:val="num" w:pos="5400"/>
      </w:tabs>
      <w:ind w:left="5040" w:firstLine="0"/>
      <w:outlineLvl w:val="8"/>
    </w:pPr>
    <w:rPr>
      <w:rFonts w:ascii="Arial" w:hAnsi="Arial" w:cs="Arial"/>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F078D"/>
    <w:rPr>
      <w:rFonts w:ascii="Arial" w:hAnsi="Arial"/>
      <w:b/>
      <w:spacing w:val="10"/>
      <w:sz w:val="24"/>
      <w:lang w:val="en-US" w:eastAsia="en-US"/>
    </w:rPr>
  </w:style>
  <w:style w:type="character" w:customStyle="1" w:styleId="Heading2Char">
    <w:name w:val="Heading 2 Char"/>
    <w:basedOn w:val="DefaultParagraphFont"/>
    <w:link w:val="Heading2"/>
    <w:uiPriority w:val="99"/>
    <w:locked/>
    <w:rsid w:val="000F078D"/>
    <w:rPr>
      <w:rFonts w:ascii="Arial" w:hAnsi="Arial"/>
      <w:b/>
      <w:spacing w:val="10"/>
      <w:sz w:val="22"/>
      <w:lang w:val="en-US" w:eastAsia="en-US"/>
    </w:rPr>
  </w:style>
  <w:style w:type="character" w:customStyle="1" w:styleId="Heading3Char">
    <w:name w:val="Heading 3 Char"/>
    <w:basedOn w:val="DefaultParagraphFont"/>
    <w:link w:val="Heading3"/>
    <w:uiPriority w:val="99"/>
    <w:locked/>
    <w:rsid w:val="000F078D"/>
    <w:rPr>
      <w:rFonts w:ascii="Arial" w:hAnsi="Arial"/>
      <w:b/>
      <w:spacing w:val="6"/>
      <w:lang w:val="en-US" w:eastAsia="en-US"/>
    </w:rPr>
  </w:style>
  <w:style w:type="character" w:customStyle="1" w:styleId="Heading4Char">
    <w:name w:val="Heading 4 Char"/>
    <w:basedOn w:val="DefaultParagraphFont"/>
    <w:link w:val="Heading4"/>
    <w:uiPriority w:val="99"/>
    <w:locked/>
    <w:rsid w:val="000F078D"/>
    <w:rPr>
      <w:rFonts w:ascii="Arial" w:hAnsi="Arial"/>
      <w:b/>
      <w:spacing w:val="6"/>
      <w:lang w:val="en-US" w:eastAsia="en-US"/>
    </w:rPr>
  </w:style>
  <w:style w:type="character" w:customStyle="1" w:styleId="Heading5Char">
    <w:name w:val="Heading 5 Char"/>
    <w:basedOn w:val="DefaultParagraphFont"/>
    <w:link w:val="Heading5"/>
    <w:uiPriority w:val="9"/>
    <w:semiHidden/>
    <w:rsid w:val="00FB18AF"/>
    <w:rPr>
      <w:rFonts w:asciiTheme="minorHAnsi" w:eastAsiaTheme="minorEastAsia" w:hAnsiTheme="minorHAnsi" w:cstheme="minorBidi"/>
      <w:b/>
      <w:bCs/>
      <w:i/>
      <w:iCs/>
      <w:sz w:val="26"/>
      <w:szCs w:val="26"/>
      <w:lang w:val="en-GB" w:eastAsia="en-GB"/>
    </w:rPr>
  </w:style>
  <w:style w:type="character" w:customStyle="1" w:styleId="Heading6Char">
    <w:name w:val="Heading 6 Char"/>
    <w:basedOn w:val="DefaultParagraphFont"/>
    <w:link w:val="Heading6"/>
    <w:uiPriority w:val="9"/>
    <w:semiHidden/>
    <w:rsid w:val="00FB18AF"/>
    <w:rPr>
      <w:rFonts w:asciiTheme="minorHAnsi" w:eastAsiaTheme="minorEastAsia" w:hAnsiTheme="minorHAnsi" w:cstheme="minorBidi"/>
      <w:b/>
      <w:bCs/>
      <w:lang w:val="en-GB" w:eastAsia="en-GB"/>
    </w:rPr>
  </w:style>
  <w:style w:type="character" w:customStyle="1" w:styleId="Heading7Char">
    <w:name w:val="Heading 7 Char"/>
    <w:basedOn w:val="DefaultParagraphFont"/>
    <w:link w:val="Heading7"/>
    <w:uiPriority w:val="9"/>
    <w:semiHidden/>
    <w:rsid w:val="00FB18AF"/>
    <w:rPr>
      <w:rFonts w:asciiTheme="minorHAnsi" w:eastAsiaTheme="minorEastAsia" w:hAnsiTheme="minorHAnsi" w:cstheme="minorBidi"/>
      <w:sz w:val="24"/>
      <w:szCs w:val="24"/>
      <w:lang w:val="en-GB" w:eastAsia="en-GB"/>
    </w:rPr>
  </w:style>
  <w:style w:type="character" w:customStyle="1" w:styleId="Heading8Char">
    <w:name w:val="Heading 8 Char"/>
    <w:basedOn w:val="DefaultParagraphFont"/>
    <w:link w:val="Heading8"/>
    <w:uiPriority w:val="9"/>
    <w:semiHidden/>
    <w:rsid w:val="00FB18AF"/>
    <w:rPr>
      <w:rFonts w:asciiTheme="minorHAnsi" w:eastAsiaTheme="minorEastAsia" w:hAnsiTheme="minorHAnsi" w:cstheme="minorBidi"/>
      <w:i/>
      <w:iCs/>
      <w:sz w:val="24"/>
      <w:szCs w:val="24"/>
      <w:lang w:val="en-GB" w:eastAsia="en-GB"/>
    </w:rPr>
  </w:style>
  <w:style w:type="character" w:customStyle="1" w:styleId="Heading9Char">
    <w:name w:val="Heading 9 Char"/>
    <w:basedOn w:val="DefaultParagraphFont"/>
    <w:link w:val="Heading9"/>
    <w:uiPriority w:val="9"/>
    <w:semiHidden/>
    <w:rsid w:val="00FB18AF"/>
    <w:rPr>
      <w:rFonts w:asciiTheme="majorHAnsi" w:eastAsiaTheme="majorEastAsia" w:hAnsiTheme="majorHAnsi" w:cstheme="majorBidi"/>
      <w:lang w:val="en-GB" w:eastAsia="en-GB"/>
    </w:rPr>
  </w:style>
  <w:style w:type="character" w:customStyle="1" w:styleId="List123Char">
    <w:name w:val="List 123 Char"/>
    <w:uiPriority w:val="99"/>
    <w:rsid w:val="0096404F"/>
    <w:rPr>
      <w:lang w:val="en-GB" w:eastAsia="en-US"/>
    </w:rPr>
  </w:style>
  <w:style w:type="paragraph" w:styleId="FootnoteText">
    <w:name w:val="footnote text"/>
    <w:basedOn w:val="Normal"/>
    <w:link w:val="FootnoteTextChar"/>
    <w:uiPriority w:val="99"/>
    <w:semiHidden/>
    <w:rsid w:val="0096404F"/>
    <w:pPr>
      <w:spacing w:before="0" w:after="60"/>
      <w:ind w:left="720"/>
      <w:jc w:val="left"/>
    </w:pPr>
    <w:rPr>
      <w:rFonts w:ascii="Times New Roman" w:hAnsi="Times New Roman"/>
      <w:sz w:val="16"/>
      <w:szCs w:val="16"/>
      <w:lang w:eastAsia="en-US"/>
    </w:rPr>
  </w:style>
  <w:style w:type="character" w:customStyle="1" w:styleId="FootnoteTextChar">
    <w:name w:val="Footnote Text Char"/>
    <w:basedOn w:val="DefaultParagraphFont"/>
    <w:link w:val="FootnoteText"/>
    <w:uiPriority w:val="99"/>
    <w:semiHidden/>
    <w:locked/>
    <w:rsid w:val="009E4B5E"/>
    <w:rPr>
      <w:rFonts w:cs="Times New Roman"/>
      <w:sz w:val="16"/>
      <w:szCs w:val="16"/>
      <w:lang w:val="en-GB" w:eastAsia="en-US" w:bidi="ar-SA"/>
    </w:rPr>
  </w:style>
  <w:style w:type="character" w:styleId="FootnoteReference">
    <w:name w:val="footnote reference"/>
    <w:basedOn w:val="DefaultParagraphFont"/>
    <w:uiPriority w:val="99"/>
    <w:semiHidden/>
    <w:rsid w:val="00187C0F"/>
    <w:rPr>
      <w:rFonts w:ascii="Times New Roman" w:hAnsi="Times New Roman" w:cs="Times New Roman"/>
      <w:sz w:val="16"/>
      <w:vertAlign w:val="superscript"/>
    </w:rPr>
  </w:style>
  <w:style w:type="paragraph" w:customStyle="1" w:styleId="AnnexHeading">
    <w:name w:val="Annex Heading"/>
    <w:basedOn w:val="Heading1"/>
    <w:next w:val="Normal"/>
    <w:uiPriority w:val="99"/>
    <w:rsid w:val="0096404F"/>
    <w:pPr>
      <w:numPr>
        <w:numId w:val="18"/>
      </w:numPr>
      <w:ind w:firstLine="0"/>
    </w:pPr>
    <w:rPr>
      <w:spacing w:val="22"/>
      <w:kern w:val="32"/>
      <w:lang w:val="en-GB"/>
    </w:rPr>
  </w:style>
  <w:style w:type="paragraph" w:styleId="Caption">
    <w:name w:val="caption"/>
    <w:basedOn w:val="Normal"/>
    <w:next w:val="Normal"/>
    <w:uiPriority w:val="99"/>
    <w:qFormat/>
    <w:rsid w:val="0096404F"/>
    <w:pPr>
      <w:keepNext/>
      <w:keepLines/>
      <w:spacing w:before="120" w:after="240"/>
    </w:pPr>
    <w:rPr>
      <w:rFonts w:ascii="Arial" w:hAnsi="Arial"/>
      <w:bCs/>
      <w:szCs w:val="18"/>
    </w:rPr>
  </w:style>
  <w:style w:type="paragraph" w:styleId="Footer">
    <w:name w:val="footer"/>
    <w:aliases w:val="Footer1"/>
    <w:basedOn w:val="Normal"/>
    <w:link w:val="FooterChar"/>
    <w:uiPriority w:val="99"/>
    <w:rsid w:val="0096404F"/>
    <w:pPr>
      <w:tabs>
        <w:tab w:val="center" w:pos="4320"/>
        <w:tab w:val="right" w:pos="8640"/>
      </w:tabs>
      <w:spacing w:before="0" w:after="0"/>
      <w:jc w:val="left"/>
    </w:pPr>
    <w:rPr>
      <w:rFonts w:ascii="Times New Roman" w:hAnsi="Times New Roman"/>
      <w:bCs/>
      <w:kern w:val="32"/>
      <w:sz w:val="16"/>
      <w:szCs w:val="32"/>
      <w:lang w:eastAsia="en-US"/>
    </w:rPr>
  </w:style>
  <w:style w:type="character" w:customStyle="1" w:styleId="FooterChar">
    <w:name w:val="Footer Char"/>
    <w:aliases w:val="Footer1 Char"/>
    <w:basedOn w:val="DefaultParagraphFont"/>
    <w:link w:val="Footer"/>
    <w:uiPriority w:val="99"/>
    <w:locked/>
    <w:rsid w:val="000F078D"/>
    <w:rPr>
      <w:kern w:val="32"/>
      <w:sz w:val="32"/>
      <w:lang w:val="en-GB" w:eastAsia="en-US"/>
    </w:rPr>
  </w:style>
  <w:style w:type="paragraph" w:styleId="Header">
    <w:name w:val="header"/>
    <w:basedOn w:val="Normal"/>
    <w:link w:val="HeaderChar"/>
    <w:uiPriority w:val="99"/>
    <w:rsid w:val="0096404F"/>
    <w:pPr>
      <w:tabs>
        <w:tab w:val="center" w:pos="4320"/>
        <w:tab w:val="right" w:pos="8640"/>
      </w:tabs>
      <w:spacing w:before="0" w:after="0"/>
      <w:jc w:val="right"/>
    </w:pPr>
    <w:rPr>
      <w:rFonts w:ascii="Futura Md BT" w:hAnsi="Futura Md BT"/>
      <w:b/>
      <w:bCs/>
      <w:kern w:val="32"/>
      <w:sz w:val="16"/>
      <w:szCs w:val="16"/>
      <w:lang w:eastAsia="en-US"/>
    </w:rPr>
  </w:style>
  <w:style w:type="character" w:customStyle="1" w:styleId="HeaderChar">
    <w:name w:val="Header Char"/>
    <w:basedOn w:val="DefaultParagraphFont"/>
    <w:link w:val="Header"/>
    <w:uiPriority w:val="99"/>
    <w:locked/>
    <w:rsid w:val="000F078D"/>
    <w:rPr>
      <w:rFonts w:ascii="Futura Md BT" w:hAnsi="Futura Md BT"/>
      <w:b/>
      <w:kern w:val="32"/>
      <w:sz w:val="16"/>
      <w:lang w:val="en-GB" w:eastAsia="en-US"/>
    </w:rPr>
  </w:style>
  <w:style w:type="paragraph" w:customStyle="1" w:styleId="Hheading10">
    <w:name w:val="Hheading 1"/>
    <w:next w:val="Normal"/>
    <w:uiPriority w:val="99"/>
    <w:rsid w:val="0096404F"/>
    <w:pPr>
      <w:pBdr>
        <w:bottom w:val="dotted" w:sz="4" w:space="1" w:color="auto"/>
      </w:pBdr>
      <w:spacing w:before="240" w:after="60"/>
      <w:ind w:hanging="720"/>
    </w:pPr>
    <w:rPr>
      <w:rFonts w:ascii="Arial" w:hAnsi="Arial" w:cs="Arial"/>
      <w:b/>
      <w:bCs/>
      <w:spacing w:val="22"/>
      <w:kern w:val="32"/>
      <w:sz w:val="24"/>
      <w:szCs w:val="24"/>
      <w:lang w:val="en-GB"/>
    </w:rPr>
  </w:style>
  <w:style w:type="paragraph" w:customStyle="1" w:styleId="Hheading20">
    <w:name w:val="Hheading 2"/>
    <w:next w:val="Normal"/>
    <w:uiPriority w:val="99"/>
    <w:rsid w:val="0096404F"/>
    <w:pPr>
      <w:spacing w:before="240" w:after="120"/>
      <w:ind w:hanging="720"/>
    </w:pPr>
    <w:rPr>
      <w:rFonts w:ascii="Arial" w:hAnsi="Arial" w:cs="Arial"/>
      <w:b/>
      <w:bCs/>
      <w:spacing w:val="10"/>
      <w:kern w:val="32"/>
      <w:lang w:val="en-GB"/>
    </w:rPr>
  </w:style>
  <w:style w:type="paragraph" w:customStyle="1" w:styleId="Hheading30">
    <w:name w:val="Hheading 3"/>
    <w:basedOn w:val="Hheading10"/>
    <w:uiPriority w:val="99"/>
    <w:rsid w:val="0068057B"/>
    <w:pPr>
      <w:keepNext/>
      <w:pBdr>
        <w:bottom w:val="none" w:sz="0" w:space="0" w:color="auto"/>
      </w:pBdr>
      <w:tabs>
        <w:tab w:val="left" w:pos="4320"/>
      </w:tabs>
      <w:ind w:left="720"/>
    </w:pPr>
    <w:rPr>
      <w:spacing w:val="6"/>
      <w:sz w:val="20"/>
      <w:szCs w:val="20"/>
    </w:rPr>
  </w:style>
  <w:style w:type="paragraph" w:customStyle="1" w:styleId="Hheading4">
    <w:name w:val="Hheading 4"/>
    <w:basedOn w:val="Hheading30"/>
    <w:uiPriority w:val="99"/>
    <w:rsid w:val="0096404F"/>
    <w:pPr>
      <w:spacing w:before="160"/>
    </w:pPr>
    <w:rPr>
      <w:rFonts w:ascii="Times New Roman Bold" w:hAnsi="Times New Roman Bold"/>
      <w:i/>
    </w:rPr>
  </w:style>
  <w:style w:type="paragraph" w:customStyle="1" w:styleId="Hheading5">
    <w:name w:val="Hheading 5"/>
    <w:basedOn w:val="Hheading4"/>
    <w:uiPriority w:val="99"/>
    <w:rsid w:val="0096404F"/>
    <w:rPr>
      <w:i w:val="0"/>
      <w:sz w:val="18"/>
    </w:rPr>
  </w:style>
  <w:style w:type="paragraph" w:customStyle="1" w:styleId="Illustration">
    <w:name w:val="Illustration"/>
    <w:basedOn w:val="TableCaption"/>
    <w:next w:val="Normal"/>
    <w:uiPriority w:val="99"/>
    <w:rsid w:val="0096404F"/>
  </w:style>
  <w:style w:type="paragraph" w:customStyle="1" w:styleId="TableCaption">
    <w:name w:val="Table Caption"/>
    <w:basedOn w:val="Caption"/>
    <w:next w:val="Normal"/>
    <w:uiPriority w:val="99"/>
    <w:rsid w:val="0096404F"/>
    <w:pPr>
      <w:spacing w:before="160" w:after="120"/>
    </w:pPr>
  </w:style>
  <w:style w:type="paragraph" w:customStyle="1" w:styleId="Illustration1">
    <w:name w:val="Illustration1"/>
    <w:next w:val="Illustration"/>
    <w:uiPriority w:val="99"/>
    <w:rsid w:val="0096404F"/>
    <w:pPr>
      <w:keepNext/>
      <w:keepLines/>
      <w:spacing w:before="240" w:after="120"/>
      <w:jc w:val="center"/>
    </w:pPr>
    <w:rPr>
      <w:rFonts w:ascii="Futura Md BT" w:hAnsi="Futura Md BT"/>
      <w:kern w:val="32"/>
      <w:sz w:val="16"/>
      <w:szCs w:val="20"/>
      <w:lang w:val="en-GB"/>
    </w:rPr>
  </w:style>
  <w:style w:type="character" w:styleId="PageNumber">
    <w:name w:val="page number"/>
    <w:basedOn w:val="DefaultParagraphFont"/>
    <w:uiPriority w:val="99"/>
    <w:rsid w:val="0096404F"/>
    <w:rPr>
      <w:rFonts w:ascii="Futura Md BT" w:hAnsi="Futura Md BT" w:cs="Times New Roman"/>
      <w:color w:val="auto"/>
      <w:sz w:val="16"/>
      <w:u w:val="none"/>
      <w:vertAlign w:val="baseline"/>
    </w:rPr>
  </w:style>
  <w:style w:type="paragraph" w:customStyle="1" w:styleId="Reference">
    <w:name w:val="Reference"/>
    <w:basedOn w:val="Normal"/>
    <w:uiPriority w:val="99"/>
    <w:rsid w:val="0096404F"/>
    <w:pPr>
      <w:spacing w:after="0"/>
      <w:ind w:left="990" w:hanging="270"/>
    </w:pPr>
  </w:style>
  <w:style w:type="paragraph" w:customStyle="1" w:styleId="table">
    <w:name w:val="table"/>
    <w:uiPriority w:val="99"/>
    <w:rsid w:val="00023E71"/>
    <w:pPr>
      <w:spacing w:before="30" w:after="30" w:line="200" w:lineRule="exact"/>
    </w:pPr>
    <w:rPr>
      <w:noProof/>
      <w:sz w:val="16"/>
      <w:szCs w:val="16"/>
      <w:lang w:val="en-GB"/>
    </w:rPr>
  </w:style>
  <w:style w:type="paragraph" w:styleId="PlainText">
    <w:name w:val="Plain Text"/>
    <w:basedOn w:val="Normal"/>
    <w:link w:val="PlainTextChar"/>
    <w:uiPriority w:val="99"/>
    <w:rsid w:val="0096404F"/>
    <w:pPr>
      <w:spacing w:before="0" w:after="0"/>
      <w:jc w:val="left"/>
    </w:pPr>
    <w:rPr>
      <w:rFonts w:cs="Courier New"/>
      <w:lang w:val="en-US"/>
    </w:rPr>
  </w:style>
  <w:style w:type="character" w:customStyle="1" w:styleId="PlainTextChar">
    <w:name w:val="Plain Text Char"/>
    <w:basedOn w:val="DefaultParagraphFont"/>
    <w:link w:val="PlainText"/>
    <w:uiPriority w:val="99"/>
    <w:semiHidden/>
    <w:rsid w:val="00FB18AF"/>
    <w:rPr>
      <w:rFonts w:ascii="Courier New" w:hAnsi="Courier New" w:cs="Courier New"/>
      <w:sz w:val="20"/>
      <w:szCs w:val="20"/>
      <w:lang w:val="en-GB" w:eastAsia="en-GB"/>
    </w:rPr>
  </w:style>
  <w:style w:type="paragraph" w:customStyle="1" w:styleId="TableTop">
    <w:name w:val="Table Top"/>
    <w:basedOn w:val="table"/>
    <w:uiPriority w:val="99"/>
    <w:rsid w:val="0096404F"/>
    <w:pPr>
      <w:keepNext/>
      <w:jc w:val="center"/>
    </w:pPr>
    <w:rPr>
      <w:rFonts w:ascii="Times New Roman Bold" w:hAnsi="Times New Roman Bold"/>
      <w:b/>
      <w:bCs/>
      <w:smallCaps/>
      <w:sz w:val="15"/>
      <w:szCs w:val="15"/>
    </w:rPr>
  </w:style>
  <w:style w:type="paragraph" w:styleId="TOC1">
    <w:name w:val="toc 1"/>
    <w:basedOn w:val="Normal"/>
    <w:next w:val="Normal"/>
    <w:uiPriority w:val="99"/>
    <w:rsid w:val="00FA3DB4"/>
    <w:pPr>
      <w:tabs>
        <w:tab w:val="left" w:pos="993"/>
        <w:tab w:val="right" w:leader="dot" w:pos="8301"/>
      </w:tabs>
      <w:spacing w:before="200" w:after="80"/>
      <w:ind w:left="993" w:right="1088" w:hanging="993"/>
      <w:jc w:val="left"/>
    </w:pPr>
    <w:rPr>
      <w:rFonts w:ascii="Times New Roman Bold" w:hAnsi="Times New Roman Bold"/>
      <w:b/>
      <w:noProof/>
    </w:rPr>
  </w:style>
  <w:style w:type="paragraph" w:styleId="TOC2">
    <w:name w:val="toc 2"/>
    <w:basedOn w:val="Normal"/>
    <w:next w:val="Normal"/>
    <w:autoRedefine/>
    <w:uiPriority w:val="99"/>
    <w:rsid w:val="001C57B3"/>
    <w:pPr>
      <w:tabs>
        <w:tab w:val="left" w:pos="1440"/>
        <w:tab w:val="right" w:leader="dot" w:pos="8299"/>
      </w:tabs>
      <w:spacing w:before="0" w:after="0"/>
      <w:ind w:left="1440" w:right="289" w:hanging="720"/>
      <w:jc w:val="left"/>
    </w:pPr>
    <w:rPr>
      <w:noProof/>
    </w:rPr>
  </w:style>
  <w:style w:type="paragraph" w:styleId="TOC3">
    <w:name w:val="toc 3"/>
    <w:basedOn w:val="Normal"/>
    <w:next w:val="Normal"/>
    <w:autoRedefine/>
    <w:uiPriority w:val="99"/>
    <w:rsid w:val="00923502"/>
    <w:pPr>
      <w:tabs>
        <w:tab w:val="left" w:pos="1980"/>
        <w:tab w:val="right" w:leader="dot" w:pos="8299"/>
      </w:tabs>
      <w:spacing w:before="20" w:after="0"/>
      <w:ind w:left="1980" w:right="432" w:hanging="900"/>
      <w:jc w:val="left"/>
    </w:pPr>
  </w:style>
  <w:style w:type="paragraph" w:customStyle="1" w:styleId="TableNotes">
    <w:name w:val="Table Notes"/>
    <w:basedOn w:val="Normal"/>
    <w:uiPriority w:val="99"/>
    <w:rsid w:val="0096404F"/>
    <w:pPr>
      <w:spacing w:before="60" w:after="60"/>
      <w:jc w:val="left"/>
    </w:pPr>
    <w:rPr>
      <w:b/>
      <w:sz w:val="16"/>
      <w:szCs w:val="16"/>
    </w:rPr>
  </w:style>
  <w:style w:type="paragraph" w:styleId="Title">
    <w:name w:val="Title"/>
    <w:basedOn w:val="Normal"/>
    <w:next w:val="Title2"/>
    <w:link w:val="TitleChar"/>
    <w:uiPriority w:val="99"/>
    <w:qFormat/>
    <w:rsid w:val="0096404F"/>
    <w:pPr>
      <w:spacing w:before="240" w:after="60"/>
      <w:ind w:left="-720"/>
      <w:jc w:val="left"/>
      <w:outlineLvl w:val="0"/>
    </w:pPr>
    <w:rPr>
      <w:rFonts w:ascii="Arial" w:hAnsi="Arial" w:cs="Arial"/>
      <w:b/>
      <w:bCs/>
      <w:kern w:val="28"/>
      <w:sz w:val="28"/>
      <w:szCs w:val="28"/>
    </w:rPr>
  </w:style>
  <w:style w:type="character" w:customStyle="1" w:styleId="TitleChar">
    <w:name w:val="Title Char"/>
    <w:basedOn w:val="DefaultParagraphFont"/>
    <w:link w:val="Title"/>
    <w:uiPriority w:val="10"/>
    <w:rsid w:val="00FB18AF"/>
    <w:rPr>
      <w:rFonts w:asciiTheme="majorHAnsi" w:eastAsiaTheme="majorEastAsia" w:hAnsiTheme="majorHAnsi" w:cstheme="majorBidi"/>
      <w:b/>
      <w:bCs/>
      <w:kern w:val="28"/>
      <w:sz w:val="32"/>
      <w:szCs w:val="32"/>
      <w:lang w:val="en-GB" w:eastAsia="en-GB"/>
    </w:rPr>
  </w:style>
  <w:style w:type="paragraph" w:customStyle="1" w:styleId="Title2">
    <w:name w:val="Title2"/>
    <w:basedOn w:val="Title"/>
    <w:next w:val="Normal"/>
    <w:uiPriority w:val="99"/>
    <w:rsid w:val="0096404F"/>
    <w:pPr>
      <w:spacing w:before="160" w:after="720"/>
      <w:ind w:left="0"/>
    </w:pPr>
    <w:rPr>
      <w:b w:val="0"/>
      <w:sz w:val="24"/>
    </w:rPr>
  </w:style>
  <w:style w:type="paragraph" w:customStyle="1" w:styleId="Nomdelinstitution">
    <w:name w:val="Nom de l'institution"/>
    <w:basedOn w:val="Normal"/>
    <w:next w:val="Emission"/>
    <w:uiPriority w:val="99"/>
    <w:rsid w:val="0096404F"/>
    <w:pPr>
      <w:spacing w:before="120" w:after="120"/>
    </w:pPr>
    <w:rPr>
      <w:rFonts w:ascii="Arial" w:hAnsi="Arial"/>
      <w:sz w:val="24"/>
      <w:szCs w:val="24"/>
      <w:lang w:val="fr-FR"/>
    </w:rPr>
  </w:style>
  <w:style w:type="paragraph" w:customStyle="1" w:styleId="Emission">
    <w:name w:val="Emission"/>
    <w:basedOn w:val="Normal"/>
    <w:next w:val="Rfrenceinstitutionelle"/>
    <w:uiPriority w:val="99"/>
    <w:rsid w:val="0096404F"/>
    <w:pPr>
      <w:spacing w:before="120" w:after="0"/>
      <w:ind w:left="5103"/>
    </w:pPr>
    <w:rPr>
      <w:rFonts w:ascii="Arial" w:hAnsi="Arial"/>
      <w:sz w:val="24"/>
      <w:szCs w:val="24"/>
      <w:lang w:val="fr-FR"/>
    </w:rPr>
  </w:style>
  <w:style w:type="paragraph" w:customStyle="1" w:styleId="Rfrenceinstitutionelle">
    <w:name w:val="Référence institutionelle"/>
    <w:basedOn w:val="Normal"/>
    <w:next w:val="Normal"/>
    <w:uiPriority w:val="99"/>
    <w:rsid w:val="0096404F"/>
    <w:pPr>
      <w:spacing w:before="120" w:after="720"/>
      <w:ind w:left="5103"/>
    </w:pPr>
    <w:rPr>
      <w:rFonts w:ascii="Arial" w:hAnsi="Arial"/>
      <w:sz w:val="24"/>
      <w:szCs w:val="24"/>
      <w:lang w:val="fr-FR"/>
    </w:rPr>
  </w:style>
  <w:style w:type="paragraph" w:customStyle="1" w:styleId="Bullet">
    <w:name w:val="Bullet"/>
    <w:uiPriority w:val="99"/>
    <w:rsid w:val="0096404F"/>
    <w:pPr>
      <w:numPr>
        <w:numId w:val="21"/>
      </w:numPr>
      <w:tabs>
        <w:tab w:val="clear" w:pos="1440"/>
        <w:tab w:val="num" w:pos="720"/>
      </w:tabs>
      <w:spacing w:before="60" w:after="60"/>
      <w:ind w:left="720"/>
    </w:pPr>
    <w:rPr>
      <w:sz w:val="20"/>
      <w:szCs w:val="20"/>
      <w:lang w:val="en-GB"/>
    </w:rPr>
  </w:style>
  <w:style w:type="paragraph" w:customStyle="1" w:styleId="Listi">
    <w:name w:val="List i"/>
    <w:aliases w:val="ii,iii"/>
    <w:uiPriority w:val="99"/>
    <w:rsid w:val="0096404F"/>
    <w:pPr>
      <w:numPr>
        <w:numId w:val="22"/>
      </w:numPr>
      <w:tabs>
        <w:tab w:val="clear" w:pos="270"/>
        <w:tab w:val="num" w:pos="720"/>
      </w:tabs>
      <w:spacing w:before="60" w:after="60"/>
      <w:ind w:left="720" w:hanging="450"/>
    </w:pPr>
    <w:rPr>
      <w:sz w:val="20"/>
      <w:szCs w:val="20"/>
      <w:lang w:val="en-GB"/>
    </w:rPr>
  </w:style>
  <w:style w:type="paragraph" w:customStyle="1" w:styleId="List123">
    <w:name w:val="List 123"/>
    <w:basedOn w:val="Normal"/>
    <w:uiPriority w:val="99"/>
    <w:rsid w:val="0096404F"/>
    <w:pPr>
      <w:numPr>
        <w:numId w:val="23"/>
      </w:numPr>
      <w:spacing w:before="60" w:after="60"/>
    </w:pPr>
  </w:style>
  <w:style w:type="paragraph" w:customStyle="1" w:styleId="Listabc">
    <w:name w:val="List abc"/>
    <w:uiPriority w:val="99"/>
    <w:rsid w:val="0096404F"/>
    <w:pPr>
      <w:numPr>
        <w:numId w:val="24"/>
      </w:numPr>
      <w:spacing w:before="60" w:after="60"/>
    </w:pPr>
    <w:rPr>
      <w:sz w:val="20"/>
      <w:szCs w:val="20"/>
      <w:lang w:val="en-GB"/>
    </w:rPr>
  </w:style>
  <w:style w:type="paragraph" w:customStyle="1" w:styleId="Typedudocument">
    <w:name w:val="Type du document"/>
    <w:basedOn w:val="Normal"/>
    <w:next w:val="Normal"/>
    <w:uiPriority w:val="99"/>
    <w:rsid w:val="0096404F"/>
    <w:pPr>
      <w:spacing w:before="360" w:after="0"/>
      <w:jc w:val="center"/>
    </w:pPr>
    <w:rPr>
      <w:rFonts w:ascii="Arial" w:hAnsi="Arial"/>
      <w:b/>
      <w:sz w:val="24"/>
      <w:szCs w:val="24"/>
      <w:lang w:val="fr-FR"/>
    </w:rPr>
  </w:style>
  <w:style w:type="paragraph" w:customStyle="1" w:styleId="Titreobjet">
    <w:name w:val="Titre objet"/>
    <w:basedOn w:val="Normal"/>
    <w:next w:val="Normal"/>
    <w:uiPriority w:val="99"/>
    <w:rsid w:val="0096404F"/>
    <w:pPr>
      <w:spacing w:before="360" w:after="360"/>
      <w:jc w:val="center"/>
    </w:pPr>
    <w:rPr>
      <w:rFonts w:ascii="Arial" w:hAnsi="Arial"/>
      <w:b/>
      <w:sz w:val="24"/>
      <w:szCs w:val="24"/>
      <w:lang w:val="fr-FR"/>
    </w:rPr>
  </w:style>
  <w:style w:type="character" w:customStyle="1" w:styleId="TitreobjetChar">
    <w:name w:val="Titre objet Char"/>
    <w:uiPriority w:val="99"/>
    <w:rsid w:val="0096404F"/>
    <w:rPr>
      <w:rFonts w:ascii="Arial" w:hAnsi="Arial"/>
      <w:b/>
      <w:sz w:val="24"/>
      <w:lang w:val="fr-FR" w:eastAsia="en-US"/>
    </w:rPr>
  </w:style>
  <w:style w:type="paragraph" w:styleId="BalloonText">
    <w:name w:val="Balloon Text"/>
    <w:basedOn w:val="Normal"/>
    <w:link w:val="BalloonTextChar"/>
    <w:uiPriority w:val="99"/>
    <w:semiHidden/>
    <w:rsid w:val="0096404F"/>
    <w:pPr>
      <w:spacing w:before="0" w:after="0"/>
      <w:jc w:val="left"/>
    </w:pPr>
    <w:rPr>
      <w:rFonts w:ascii="Tahoma" w:hAnsi="Tahoma"/>
      <w:sz w:val="16"/>
      <w:szCs w:val="16"/>
      <w:lang w:val="en-US"/>
    </w:rPr>
  </w:style>
  <w:style w:type="character" w:customStyle="1" w:styleId="BalloonTextChar">
    <w:name w:val="Balloon Text Char"/>
    <w:basedOn w:val="DefaultParagraphFont"/>
    <w:link w:val="BalloonText"/>
    <w:uiPriority w:val="99"/>
    <w:semiHidden/>
    <w:locked/>
    <w:rsid w:val="000F078D"/>
    <w:rPr>
      <w:rFonts w:ascii="Tahoma" w:hAnsi="Tahoma"/>
      <w:sz w:val="16"/>
      <w:lang w:val="en-US" w:eastAsia="en-GB"/>
    </w:rPr>
  </w:style>
  <w:style w:type="paragraph" w:styleId="BodyText">
    <w:name w:val="Body Text"/>
    <w:basedOn w:val="Normal"/>
    <w:link w:val="BodyTextChar"/>
    <w:uiPriority w:val="99"/>
    <w:rsid w:val="0096404F"/>
    <w:pPr>
      <w:spacing w:before="0" w:after="120"/>
      <w:jc w:val="left"/>
    </w:pPr>
    <w:rPr>
      <w:rFonts w:ascii="Arial" w:hAnsi="Arial"/>
      <w:sz w:val="32"/>
      <w:szCs w:val="24"/>
    </w:rPr>
  </w:style>
  <w:style w:type="character" w:customStyle="1" w:styleId="BodyTextChar">
    <w:name w:val="Body Text Char"/>
    <w:basedOn w:val="DefaultParagraphFont"/>
    <w:link w:val="BodyText"/>
    <w:uiPriority w:val="99"/>
    <w:semiHidden/>
    <w:rsid w:val="00FB18AF"/>
    <w:rPr>
      <w:rFonts w:ascii="Cambria" w:hAnsi="Cambria"/>
      <w:sz w:val="20"/>
      <w:szCs w:val="20"/>
      <w:lang w:val="en-GB" w:eastAsia="en-GB"/>
    </w:rPr>
  </w:style>
  <w:style w:type="paragraph" w:styleId="BodyText2">
    <w:name w:val="Body Text 2"/>
    <w:basedOn w:val="Normal"/>
    <w:link w:val="BodyText2Char"/>
    <w:uiPriority w:val="99"/>
    <w:rsid w:val="0096404F"/>
    <w:rPr>
      <w:color w:val="FF0000"/>
      <w:sz w:val="22"/>
      <w:szCs w:val="22"/>
    </w:rPr>
  </w:style>
  <w:style w:type="character" w:customStyle="1" w:styleId="BodyText2Char">
    <w:name w:val="Body Text 2 Char"/>
    <w:basedOn w:val="DefaultParagraphFont"/>
    <w:link w:val="BodyText2"/>
    <w:uiPriority w:val="99"/>
    <w:semiHidden/>
    <w:rsid w:val="00FB18AF"/>
    <w:rPr>
      <w:rFonts w:ascii="Cambria" w:hAnsi="Cambria"/>
      <w:sz w:val="20"/>
      <w:szCs w:val="20"/>
      <w:lang w:val="en-GB" w:eastAsia="en-GB"/>
    </w:rPr>
  </w:style>
  <w:style w:type="paragraph" w:styleId="TOC4">
    <w:name w:val="toc 4"/>
    <w:basedOn w:val="Normal"/>
    <w:next w:val="Normal"/>
    <w:autoRedefine/>
    <w:uiPriority w:val="99"/>
    <w:rsid w:val="00923502"/>
    <w:pPr>
      <w:tabs>
        <w:tab w:val="left" w:pos="2340"/>
        <w:tab w:val="right" w:leader="dot" w:pos="8280"/>
      </w:tabs>
      <w:spacing w:before="0" w:after="0"/>
      <w:ind w:left="1440"/>
    </w:pPr>
  </w:style>
  <w:style w:type="paragraph" w:styleId="TOC5">
    <w:name w:val="toc 5"/>
    <w:basedOn w:val="Normal"/>
    <w:next w:val="Normal"/>
    <w:autoRedefine/>
    <w:uiPriority w:val="99"/>
    <w:rsid w:val="0096404F"/>
    <w:pPr>
      <w:ind w:left="800"/>
    </w:pPr>
  </w:style>
  <w:style w:type="paragraph" w:styleId="TOC6">
    <w:name w:val="toc 6"/>
    <w:basedOn w:val="Normal"/>
    <w:next w:val="Normal"/>
    <w:autoRedefine/>
    <w:uiPriority w:val="99"/>
    <w:rsid w:val="0096404F"/>
    <w:pPr>
      <w:ind w:left="1000"/>
    </w:pPr>
  </w:style>
  <w:style w:type="paragraph" w:styleId="TOC7">
    <w:name w:val="toc 7"/>
    <w:basedOn w:val="Normal"/>
    <w:next w:val="Normal"/>
    <w:autoRedefine/>
    <w:uiPriority w:val="99"/>
    <w:rsid w:val="0096404F"/>
    <w:pPr>
      <w:ind w:left="1200"/>
    </w:pPr>
  </w:style>
  <w:style w:type="paragraph" w:styleId="TOC8">
    <w:name w:val="toc 8"/>
    <w:basedOn w:val="Normal"/>
    <w:next w:val="Normal"/>
    <w:autoRedefine/>
    <w:uiPriority w:val="99"/>
    <w:rsid w:val="0096404F"/>
    <w:pPr>
      <w:ind w:left="1400"/>
    </w:pPr>
  </w:style>
  <w:style w:type="paragraph" w:styleId="TOC9">
    <w:name w:val="toc 9"/>
    <w:basedOn w:val="Normal"/>
    <w:next w:val="Normal"/>
    <w:autoRedefine/>
    <w:uiPriority w:val="99"/>
    <w:rsid w:val="0096404F"/>
    <w:pPr>
      <w:ind w:left="1600"/>
    </w:pPr>
  </w:style>
  <w:style w:type="paragraph" w:styleId="BodyText3">
    <w:name w:val="Body Text 3"/>
    <w:basedOn w:val="Normal"/>
    <w:link w:val="BodyText3Char"/>
    <w:uiPriority w:val="99"/>
    <w:rsid w:val="0096404F"/>
    <w:pPr>
      <w:spacing w:after="120"/>
    </w:pPr>
    <w:rPr>
      <w:color w:val="FF0000"/>
    </w:rPr>
  </w:style>
  <w:style w:type="character" w:customStyle="1" w:styleId="BodyText3Char">
    <w:name w:val="Body Text 3 Char"/>
    <w:basedOn w:val="DefaultParagraphFont"/>
    <w:link w:val="BodyText3"/>
    <w:uiPriority w:val="99"/>
    <w:semiHidden/>
    <w:rsid w:val="00FB18AF"/>
    <w:rPr>
      <w:rFonts w:ascii="Cambria" w:hAnsi="Cambria"/>
      <w:sz w:val="16"/>
      <w:szCs w:val="16"/>
      <w:lang w:val="en-GB" w:eastAsia="en-GB"/>
    </w:rPr>
  </w:style>
  <w:style w:type="character" w:styleId="Hyperlink">
    <w:name w:val="Hyperlink"/>
    <w:basedOn w:val="DefaultParagraphFont"/>
    <w:uiPriority w:val="99"/>
    <w:rsid w:val="0096404F"/>
    <w:rPr>
      <w:rFonts w:cs="Times New Roman"/>
      <w:color w:val="0000FF"/>
      <w:u w:val="single"/>
    </w:rPr>
  </w:style>
  <w:style w:type="paragraph" w:styleId="CommentText">
    <w:name w:val="annotation text"/>
    <w:basedOn w:val="Normal"/>
    <w:link w:val="CommentTextChar"/>
    <w:uiPriority w:val="99"/>
    <w:semiHidden/>
    <w:rsid w:val="0096404F"/>
    <w:pPr>
      <w:spacing w:before="0" w:after="0"/>
      <w:jc w:val="left"/>
    </w:pPr>
    <w:rPr>
      <w:rFonts w:ascii="Arial" w:hAnsi="Arial"/>
    </w:rPr>
  </w:style>
  <w:style w:type="character" w:customStyle="1" w:styleId="CommentTextChar">
    <w:name w:val="Comment Text Char"/>
    <w:basedOn w:val="DefaultParagraphFont"/>
    <w:link w:val="CommentText"/>
    <w:uiPriority w:val="99"/>
    <w:semiHidden/>
    <w:locked/>
    <w:rsid w:val="000F078D"/>
    <w:rPr>
      <w:rFonts w:ascii="Arial" w:hAnsi="Arial"/>
      <w:snapToGrid w:val="0"/>
      <w:lang w:val="en-GB" w:eastAsia="en-GB"/>
    </w:rPr>
  </w:style>
  <w:style w:type="character" w:styleId="FollowedHyperlink">
    <w:name w:val="FollowedHyperlink"/>
    <w:basedOn w:val="DefaultParagraphFont"/>
    <w:uiPriority w:val="99"/>
    <w:rsid w:val="0096404F"/>
    <w:rPr>
      <w:rFonts w:cs="Times New Roman"/>
      <w:color w:val="800080"/>
      <w:u w:val="single"/>
    </w:rPr>
  </w:style>
  <w:style w:type="paragraph" w:styleId="Index1">
    <w:name w:val="index 1"/>
    <w:basedOn w:val="Normal"/>
    <w:next w:val="Normal"/>
    <w:autoRedefine/>
    <w:uiPriority w:val="99"/>
    <w:semiHidden/>
    <w:rsid w:val="0096404F"/>
    <w:pPr>
      <w:spacing w:before="0" w:after="120"/>
      <w:ind w:left="200" w:hanging="200"/>
      <w:jc w:val="left"/>
    </w:pPr>
    <w:rPr>
      <w:rFonts w:ascii="Arial" w:hAnsi="Arial"/>
      <w:szCs w:val="24"/>
    </w:rPr>
  </w:style>
  <w:style w:type="paragraph" w:styleId="Index2">
    <w:name w:val="index 2"/>
    <w:basedOn w:val="Normal"/>
    <w:next w:val="Normal"/>
    <w:autoRedefine/>
    <w:uiPriority w:val="99"/>
    <w:semiHidden/>
    <w:rsid w:val="0096404F"/>
    <w:pPr>
      <w:spacing w:before="0" w:after="120"/>
      <w:ind w:left="400" w:hanging="200"/>
      <w:jc w:val="left"/>
    </w:pPr>
    <w:rPr>
      <w:rFonts w:ascii="Arial" w:hAnsi="Arial"/>
      <w:szCs w:val="24"/>
    </w:rPr>
  </w:style>
  <w:style w:type="paragraph" w:styleId="Index3">
    <w:name w:val="index 3"/>
    <w:basedOn w:val="Normal"/>
    <w:next w:val="Normal"/>
    <w:autoRedefine/>
    <w:uiPriority w:val="99"/>
    <w:semiHidden/>
    <w:rsid w:val="0096404F"/>
    <w:pPr>
      <w:spacing w:before="0" w:after="120"/>
      <w:ind w:left="600" w:hanging="200"/>
      <w:jc w:val="left"/>
    </w:pPr>
    <w:rPr>
      <w:rFonts w:ascii="Arial" w:hAnsi="Arial"/>
      <w:szCs w:val="24"/>
    </w:rPr>
  </w:style>
  <w:style w:type="paragraph" w:styleId="Index4">
    <w:name w:val="index 4"/>
    <w:basedOn w:val="Normal"/>
    <w:next w:val="Normal"/>
    <w:autoRedefine/>
    <w:uiPriority w:val="99"/>
    <w:semiHidden/>
    <w:rsid w:val="0096404F"/>
    <w:pPr>
      <w:spacing w:before="0" w:after="120"/>
      <w:ind w:left="800" w:hanging="200"/>
      <w:jc w:val="left"/>
    </w:pPr>
    <w:rPr>
      <w:rFonts w:ascii="Arial" w:hAnsi="Arial"/>
      <w:szCs w:val="24"/>
    </w:rPr>
  </w:style>
  <w:style w:type="paragraph" w:styleId="Index5">
    <w:name w:val="index 5"/>
    <w:basedOn w:val="Normal"/>
    <w:next w:val="Normal"/>
    <w:autoRedefine/>
    <w:uiPriority w:val="99"/>
    <w:semiHidden/>
    <w:rsid w:val="0096404F"/>
    <w:pPr>
      <w:spacing w:before="0" w:after="120"/>
      <w:ind w:left="1000" w:hanging="200"/>
      <w:jc w:val="left"/>
    </w:pPr>
    <w:rPr>
      <w:rFonts w:ascii="Arial" w:hAnsi="Arial"/>
      <w:szCs w:val="24"/>
    </w:rPr>
  </w:style>
  <w:style w:type="paragraph" w:styleId="Index6">
    <w:name w:val="index 6"/>
    <w:basedOn w:val="Normal"/>
    <w:next w:val="Normal"/>
    <w:autoRedefine/>
    <w:uiPriority w:val="99"/>
    <w:semiHidden/>
    <w:rsid w:val="0096404F"/>
    <w:pPr>
      <w:spacing w:before="0" w:after="120"/>
      <w:ind w:left="1200" w:hanging="200"/>
      <w:jc w:val="left"/>
    </w:pPr>
    <w:rPr>
      <w:rFonts w:ascii="Arial" w:hAnsi="Arial"/>
      <w:szCs w:val="24"/>
    </w:rPr>
  </w:style>
  <w:style w:type="paragraph" w:styleId="Index7">
    <w:name w:val="index 7"/>
    <w:basedOn w:val="Normal"/>
    <w:next w:val="Normal"/>
    <w:autoRedefine/>
    <w:uiPriority w:val="99"/>
    <w:semiHidden/>
    <w:rsid w:val="0096404F"/>
    <w:pPr>
      <w:spacing w:before="0" w:after="120"/>
      <w:ind w:left="1400" w:hanging="200"/>
      <w:jc w:val="left"/>
    </w:pPr>
    <w:rPr>
      <w:rFonts w:ascii="Arial" w:hAnsi="Arial"/>
      <w:szCs w:val="24"/>
    </w:rPr>
  </w:style>
  <w:style w:type="paragraph" w:styleId="Index8">
    <w:name w:val="index 8"/>
    <w:basedOn w:val="Normal"/>
    <w:next w:val="Normal"/>
    <w:autoRedefine/>
    <w:uiPriority w:val="99"/>
    <w:semiHidden/>
    <w:rsid w:val="0096404F"/>
    <w:pPr>
      <w:spacing w:before="0" w:after="120"/>
      <w:ind w:left="1600" w:hanging="200"/>
      <w:jc w:val="left"/>
    </w:pPr>
    <w:rPr>
      <w:rFonts w:ascii="Arial" w:hAnsi="Arial"/>
      <w:szCs w:val="24"/>
    </w:rPr>
  </w:style>
  <w:style w:type="paragraph" w:styleId="Index9">
    <w:name w:val="index 9"/>
    <w:basedOn w:val="Normal"/>
    <w:next w:val="Normal"/>
    <w:autoRedefine/>
    <w:uiPriority w:val="99"/>
    <w:semiHidden/>
    <w:rsid w:val="0096404F"/>
    <w:pPr>
      <w:spacing w:before="0" w:after="120"/>
      <w:ind w:left="1800" w:hanging="200"/>
      <w:jc w:val="left"/>
    </w:pPr>
    <w:rPr>
      <w:rFonts w:ascii="Arial" w:hAnsi="Arial"/>
      <w:szCs w:val="24"/>
    </w:rPr>
  </w:style>
  <w:style w:type="paragraph" w:styleId="IndexHeading">
    <w:name w:val="index heading"/>
    <w:basedOn w:val="Normal"/>
    <w:next w:val="Index1"/>
    <w:uiPriority w:val="99"/>
    <w:semiHidden/>
    <w:rsid w:val="0096404F"/>
    <w:pPr>
      <w:spacing w:before="0" w:after="120"/>
      <w:jc w:val="left"/>
    </w:pPr>
    <w:rPr>
      <w:rFonts w:ascii="Arial" w:hAnsi="Arial"/>
      <w:szCs w:val="24"/>
    </w:rPr>
  </w:style>
  <w:style w:type="paragraph" w:customStyle="1" w:styleId="programme">
    <w:name w:val="programme"/>
    <w:basedOn w:val="Normal"/>
    <w:uiPriority w:val="99"/>
    <w:rsid w:val="0096404F"/>
    <w:pPr>
      <w:keepNext/>
      <w:spacing w:before="120" w:after="120"/>
      <w:ind w:left="539"/>
      <w:jc w:val="left"/>
    </w:pPr>
    <w:rPr>
      <w:rFonts w:ascii="Arial" w:hAnsi="Arial"/>
      <w:b/>
      <w:bCs/>
      <w:szCs w:val="24"/>
      <w:u w:val="single"/>
    </w:rPr>
  </w:style>
  <w:style w:type="paragraph" w:customStyle="1" w:styleId="lit">
    <w:name w:val="lit"/>
    <w:basedOn w:val="Normal"/>
    <w:link w:val="litChar"/>
    <w:uiPriority w:val="99"/>
    <w:rsid w:val="0096404F"/>
    <w:pPr>
      <w:keepLines/>
      <w:spacing w:before="40" w:after="40"/>
      <w:ind w:left="567" w:right="30" w:hanging="567"/>
      <w:jc w:val="left"/>
    </w:pPr>
    <w:rPr>
      <w:rFonts w:ascii="Times New Roman" w:hAnsi="Times New Roman"/>
      <w:lang w:eastAsia="en-US"/>
    </w:rPr>
  </w:style>
  <w:style w:type="paragraph" w:styleId="ListBullet">
    <w:name w:val="List Bullet"/>
    <w:basedOn w:val="Normal"/>
    <w:autoRedefine/>
    <w:uiPriority w:val="99"/>
    <w:rsid w:val="0096404F"/>
    <w:pPr>
      <w:numPr>
        <w:numId w:val="11"/>
      </w:numPr>
      <w:spacing w:before="0" w:after="0"/>
      <w:jc w:val="left"/>
    </w:pPr>
    <w:rPr>
      <w:rFonts w:ascii="Arial" w:hAnsi="Arial"/>
    </w:rPr>
  </w:style>
  <w:style w:type="paragraph" w:styleId="ListBullet2">
    <w:name w:val="List Bullet 2"/>
    <w:basedOn w:val="Normal"/>
    <w:autoRedefine/>
    <w:uiPriority w:val="99"/>
    <w:rsid w:val="0096404F"/>
    <w:pPr>
      <w:numPr>
        <w:numId w:val="12"/>
      </w:numPr>
      <w:spacing w:before="0" w:after="0"/>
      <w:jc w:val="left"/>
    </w:pPr>
    <w:rPr>
      <w:rFonts w:ascii="Arial" w:hAnsi="Arial"/>
    </w:rPr>
  </w:style>
  <w:style w:type="paragraph" w:styleId="ListBullet3">
    <w:name w:val="List Bullet 3"/>
    <w:basedOn w:val="Normal"/>
    <w:autoRedefine/>
    <w:uiPriority w:val="99"/>
    <w:rsid w:val="0096404F"/>
    <w:pPr>
      <w:numPr>
        <w:numId w:val="13"/>
      </w:numPr>
      <w:spacing w:before="0" w:after="0"/>
      <w:jc w:val="left"/>
    </w:pPr>
    <w:rPr>
      <w:rFonts w:ascii="Arial" w:hAnsi="Arial"/>
    </w:rPr>
  </w:style>
  <w:style w:type="paragraph" w:styleId="ListBullet4">
    <w:name w:val="List Bullet 4"/>
    <w:basedOn w:val="Normal"/>
    <w:autoRedefine/>
    <w:uiPriority w:val="99"/>
    <w:rsid w:val="0096404F"/>
    <w:pPr>
      <w:numPr>
        <w:numId w:val="14"/>
      </w:numPr>
      <w:spacing w:before="0" w:after="0"/>
      <w:jc w:val="left"/>
    </w:pPr>
    <w:rPr>
      <w:rFonts w:ascii="Arial" w:hAnsi="Arial"/>
    </w:rPr>
  </w:style>
  <w:style w:type="paragraph" w:styleId="ListBullet5">
    <w:name w:val="List Bullet 5"/>
    <w:basedOn w:val="Normal"/>
    <w:autoRedefine/>
    <w:uiPriority w:val="99"/>
    <w:rsid w:val="0096404F"/>
    <w:pPr>
      <w:numPr>
        <w:numId w:val="5"/>
      </w:numPr>
      <w:tabs>
        <w:tab w:val="clear" w:pos="1492"/>
        <w:tab w:val="num" w:pos="-360"/>
      </w:tabs>
      <w:spacing w:before="0" w:after="0"/>
      <w:ind w:left="-720" w:firstLine="0"/>
      <w:jc w:val="left"/>
    </w:pPr>
    <w:rPr>
      <w:rFonts w:ascii="Arial" w:hAnsi="Arial"/>
    </w:rPr>
  </w:style>
  <w:style w:type="paragraph" w:styleId="ListNumber">
    <w:name w:val="List Number"/>
    <w:basedOn w:val="Normal"/>
    <w:uiPriority w:val="99"/>
    <w:rsid w:val="0096404F"/>
    <w:pPr>
      <w:numPr>
        <w:numId w:val="16"/>
      </w:numPr>
      <w:spacing w:before="0" w:after="0"/>
      <w:jc w:val="left"/>
    </w:pPr>
    <w:rPr>
      <w:rFonts w:ascii="Arial" w:hAnsi="Arial"/>
    </w:rPr>
  </w:style>
  <w:style w:type="paragraph" w:styleId="ListNumber2">
    <w:name w:val="List Number 2"/>
    <w:basedOn w:val="Normal"/>
    <w:uiPriority w:val="99"/>
    <w:rsid w:val="0096404F"/>
    <w:pPr>
      <w:numPr>
        <w:numId w:val="17"/>
      </w:numPr>
      <w:spacing w:before="0" w:after="0"/>
      <w:jc w:val="left"/>
    </w:pPr>
    <w:rPr>
      <w:rFonts w:ascii="Arial" w:hAnsi="Arial"/>
    </w:rPr>
  </w:style>
  <w:style w:type="paragraph" w:styleId="ListNumber3">
    <w:name w:val="List Number 3"/>
    <w:basedOn w:val="Normal"/>
    <w:uiPriority w:val="99"/>
    <w:rsid w:val="0096404F"/>
    <w:pPr>
      <w:spacing w:before="0" w:after="0"/>
      <w:ind w:left="1260"/>
      <w:jc w:val="left"/>
    </w:pPr>
    <w:rPr>
      <w:rFonts w:ascii="Arial" w:hAnsi="Arial"/>
    </w:rPr>
  </w:style>
  <w:style w:type="paragraph" w:styleId="ListNumber4">
    <w:name w:val="List Number 4"/>
    <w:basedOn w:val="Normal"/>
    <w:uiPriority w:val="99"/>
    <w:rsid w:val="0096404F"/>
    <w:pPr>
      <w:numPr>
        <w:numId w:val="19"/>
      </w:numPr>
      <w:spacing w:before="0" w:after="0"/>
      <w:jc w:val="left"/>
    </w:pPr>
    <w:rPr>
      <w:rFonts w:ascii="Arial" w:hAnsi="Arial"/>
    </w:rPr>
  </w:style>
  <w:style w:type="paragraph" w:styleId="ListNumber5">
    <w:name w:val="List Number 5"/>
    <w:basedOn w:val="Normal"/>
    <w:uiPriority w:val="99"/>
    <w:rsid w:val="0096404F"/>
    <w:pPr>
      <w:numPr>
        <w:numId w:val="20"/>
      </w:numPr>
      <w:spacing w:before="0" w:after="0"/>
      <w:jc w:val="left"/>
    </w:pPr>
    <w:rPr>
      <w:rFonts w:ascii="Arial" w:hAnsi="Arial"/>
    </w:rPr>
  </w:style>
  <w:style w:type="paragraph" w:styleId="BodyTextIndent">
    <w:name w:val="Body Text Indent"/>
    <w:basedOn w:val="Normal"/>
    <w:link w:val="BodyTextIndentChar"/>
    <w:uiPriority w:val="99"/>
    <w:rsid w:val="0096404F"/>
    <w:pPr>
      <w:tabs>
        <w:tab w:val="left" w:pos="3402"/>
      </w:tabs>
      <w:spacing w:before="0" w:after="0"/>
      <w:ind w:left="851" w:hanging="851"/>
      <w:jc w:val="left"/>
    </w:pPr>
    <w:rPr>
      <w:b/>
      <w:lang w:val="nl-NL" w:eastAsia="nl-NL"/>
    </w:rPr>
  </w:style>
  <w:style w:type="character" w:customStyle="1" w:styleId="BodyTextIndentChar">
    <w:name w:val="Body Text Indent Char"/>
    <w:basedOn w:val="DefaultParagraphFont"/>
    <w:link w:val="BodyTextIndent"/>
    <w:uiPriority w:val="99"/>
    <w:semiHidden/>
    <w:rsid w:val="00FB18AF"/>
    <w:rPr>
      <w:rFonts w:ascii="Cambria" w:hAnsi="Cambria"/>
      <w:sz w:val="20"/>
      <w:szCs w:val="20"/>
      <w:lang w:val="en-GB" w:eastAsia="en-GB"/>
    </w:rPr>
  </w:style>
  <w:style w:type="paragraph" w:customStyle="1" w:styleId="xl38">
    <w:name w:val="xl38"/>
    <w:basedOn w:val="Normal"/>
    <w:uiPriority w:val="99"/>
    <w:rsid w:val="0096404F"/>
    <w:pPr>
      <w:pBdr>
        <w:top w:val="single" w:sz="4" w:space="0" w:color="auto"/>
      </w:pBdr>
      <w:spacing w:before="100" w:beforeAutospacing="1" w:after="100" w:afterAutospacing="1"/>
      <w:jc w:val="center"/>
      <w:textAlignment w:val="center"/>
    </w:pPr>
    <w:rPr>
      <w:rFonts w:ascii="Arial" w:eastAsia="Arial Unicode MS" w:hAnsi="Arial" w:cs="Arial"/>
      <w:color w:val="000000"/>
      <w:sz w:val="16"/>
      <w:szCs w:val="16"/>
      <w:lang w:val="en-US"/>
    </w:rPr>
  </w:style>
  <w:style w:type="character" w:styleId="CommentReference">
    <w:name w:val="annotation reference"/>
    <w:basedOn w:val="DefaultParagraphFont"/>
    <w:uiPriority w:val="99"/>
    <w:semiHidden/>
    <w:rsid w:val="0096404F"/>
    <w:rPr>
      <w:rFonts w:cs="Times New Roman"/>
      <w:sz w:val="16"/>
    </w:rPr>
  </w:style>
  <w:style w:type="paragraph" w:styleId="BodyTextIndent2">
    <w:name w:val="Body Text Indent 2"/>
    <w:basedOn w:val="Normal"/>
    <w:link w:val="BodyTextIndent2Char"/>
    <w:uiPriority w:val="99"/>
    <w:rsid w:val="0096404F"/>
    <w:pPr>
      <w:ind w:left="360"/>
    </w:pPr>
    <w:rPr>
      <w:lang w:val="en-US"/>
    </w:rPr>
  </w:style>
  <w:style w:type="character" w:customStyle="1" w:styleId="BodyTextIndent2Char">
    <w:name w:val="Body Text Indent 2 Char"/>
    <w:basedOn w:val="DefaultParagraphFont"/>
    <w:link w:val="BodyTextIndent2"/>
    <w:uiPriority w:val="99"/>
    <w:semiHidden/>
    <w:rsid w:val="00FB18AF"/>
    <w:rPr>
      <w:rFonts w:ascii="Cambria" w:hAnsi="Cambria"/>
      <w:sz w:val="20"/>
      <w:szCs w:val="20"/>
      <w:lang w:val="en-GB" w:eastAsia="en-GB"/>
    </w:rPr>
  </w:style>
  <w:style w:type="paragraph" w:customStyle="1" w:styleId="xl25">
    <w:name w:val="xl25"/>
    <w:basedOn w:val="Normal"/>
    <w:uiPriority w:val="99"/>
    <w:rsid w:val="0096404F"/>
    <w:pPr>
      <w:pBdr>
        <w:bottom w:val="single" w:sz="4" w:space="0" w:color="auto"/>
        <w:right w:val="single" w:sz="4" w:space="0" w:color="auto"/>
      </w:pBdr>
      <w:spacing w:before="100" w:beforeAutospacing="1" w:after="100" w:afterAutospacing="1"/>
    </w:pPr>
    <w:rPr>
      <w:rFonts w:ascii="Arial" w:eastAsia="Arial Unicode MS" w:hAnsi="Arial" w:cs="Arial"/>
      <w:sz w:val="16"/>
      <w:szCs w:val="16"/>
    </w:rPr>
  </w:style>
  <w:style w:type="paragraph" w:customStyle="1" w:styleId="xl31">
    <w:name w:val="xl31"/>
    <w:basedOn w:val="Normal"/>
    <w:uiPriority w:val="99"/>
    <w:rsid w:val="0096404F"/>
    <w:pPr>
      <w:pBdr>
        <w:bottom w:val="single" w:sz="4" w:space="0" w:color="auto"/>
        <w:right w:val="single" w:sz="4" w:space="0" w:color="auto"/>
      </w:pBdr>
      <w:spacing w:before="100" w:beforeAutospacing="1" w:after="100" w:afterAutospacing="1"/>
    </w:pPr>
    <w:rPr>
      <w:rFonts w:ascii="Arial" w:eastAsia="Arial Unicode MS" w:hAnsi="Arial" w:cs="Arial"/>
      <w:b/>
      <w:bCs/>
      <w:sz w:val="16"/>
      <w:szCs w:val="16"/>
    </w:rPr>
  </w:style>
  <w:style w:type="paragraph" w:customStyle="1" w:styleId="xl24">
    <w:name w:val="xl24"/>
    <w:basedOn w:val="Normal"/>
    <w:uiPriority w:val="99"/>
    <w:rsid w:val="0096404F"/>
    <w:pPr>
      <w:pBdr>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sz w:val="16"/>
      <w:szCs w:val="16"/>
    </w:rPr>
  </w:style>
  <w:style w:type="paragraph" w:customStyle="1" w:styleId="xl26">
    <w:name w:val="xl26"/>
    <w:basedOn w:val="Normal"/>
    <w:uiPriority w:val="99"/>
    <w:rsid w:val="0096404F"/>
    <w:pPr>
      <w:pBdr>
        <w:bottom w:val="single" w:sz="4" w:space="0" w:color="auto"/>
        <w:right w:val="single" w:sz="4" w:space="0" w:color="auto"/>
      </w:pBdr>
      <w:spacing w:before="100" w:beforeAutospacing="1" w:after="100" w:afterAutospacing="1"/>
      <w:jc w:val="right"/>
    </w:pPr>
    <w:rPr>
      <w:rFonts w:ascii="Arial" w:eastAsia="Arial Unicode MS" w:hAnsi="Arial" w:cs="Arial"/>
      <w:sz w:val="16"/>
      <w:szCs w:val="16"/>
    </w:rPr>
  </w:style>
  <w:style w:type="paragraph" w:customStyle="1" w:styleId="xl27">
    <w:name w:val="xl27"/>
    <w:basedOn w:val="Normal"/>
    <w:uiPriority w:val="99"/>
    <w:rsid w:val="0096404F"/>
    <w:pPr>
      <w:pBdr>
        <w:bottom w:val="single" w:sz="4" w:space="0" w:color="auto"/>
        <w:right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28">
    <w:name w:val="xl28"/>
    <w:basedOn w:val="Normal"/>
    <w:uiPriority w:val="99"/>
    <w:rsid w:val="0096404F"/>
    <w:pPr>
      <w:pBdr>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sz w:val="16"/>
      <w:szCs w:val="16"/>
    </w:rPr>
  </w:style>
  <w:style w:type="paragraph" w:customStyle="1" w:styleId="xl29">
    <w:name w:val="xl29"/>
    <w:basedOn w:val="Normal"/>
    <w:uiPriority w:val="99"/>
    <w:rsid w:val="0096404F"/>
    <w:pPr>
      <w:pBdr>
        <w:bottom w:val="single" w:sz="4" w:space="0" w:color="auto"/>
        <w:right w:val="single" w:sz="4" w:space="0" w:color="auto"/>
      </w:pBdr>
      <w:spacing w:before="100" w:beforeAutospacing="1" w:after="100" w:afterAutospacing="1"/>
      <w:jc w:val="left"/>
    </w:pPr>
    <w:rPr>
      <w:rFonts w:ascii="Arial" w:eastAsia="Arial Unicode MS" w:hAnsi="Arial" w:cs="Arial"/>
      <w:sz w:val="16"/>
      <w:szCs w:val="16"/>
    </w:rPr>
  </w:style>
  <w:style w:type="paragraph" w:customStyle="1" w:styleId="xl30">
    <w:name w:val="xl30"/>
    <w:basedOn w:val="Normal"/>
    <w:uiPriority w:val="99"/>
    <w:rsid w:val="0096404F"/>
    <w:pPr>
      <w:pBdr>
        <w:bottom w:val="single" w:sz="4" w:space="0" w:color="auto"/>
        <w:right w:val="single" w:sz="4" w:space="0" w:color="auto"/>
      </w:pBdr>
      <w:spacing w:before="100" w:beforeAutospacing="1" w:after="100" w:afterAutospacing="1"/>
      <w:jc w:val="left"/>
    </w:pPr>
    <w:rPr>
      <w:rFonts w:ascii="Arial" w:eastAsia="Arial Unicode MS" w:hAnsi="Arial" w:cs="Arial"/>
      <w:sz w:val="16"/>
      <w:szCs w:val="16"/>
    </w:rPr>
  </w:style>
  <w:style w:type="paragraph" w:customStyle="1" w:styleId="Default">
    <w:name w:val="Default"/>
    <w:uiPriority w:val="99"/>
    <w:rsid w:val="0096404F"/>
    <w:pPr>
      <w:autoSpaceDE w:val="0"/>
      <w:autoSpaceDN w:val="0"/>
      <w:adjustRightInd w:val="0"/>
    </w:pPr>
    <w:rPr>
      <w:rFonts w:ascii="TimesNewRoman" w:hAnsi="TimesNewRoman"/>
      <w:sz w:val="20"/>
      <w:szCs w:val="20"/>
    </w:rPr>
  </w:style>
  <w:style w:type="paragraph" w:styleId="CommentSubject">
    <w:name w:val="annotation subject"/>
    <w:basedOn w:val="CommentText"/>
    <w:next w:val="CommentText"/>
    <w:link w:val="CommentSubjectChar"/>
    <w:uiPriority w:val="99"/>
    <w:semiHidden/>
    <w:rsid w:val="008627E9"/>
    <w:pPr>
      <w:spacing w:before="160" w:after="160" w:line="260" w:lineRule="exact"/>
      <w:jc w:val="both"/>
    </w:pPr>
    <w:rPr>
      <w:rFonts w:ascii="Times New Roman" w:hAnsi="Times New Roman"/>
      <w:b/>
      <w:bCs/>
    </w:rPr>
  </w:style>
  <w:style w:type="character" w:customStyle="1" w:styleId="CommentSubjectChar">
    <w:name w:val="Comment Subject Char"/>
    <w:basedOn w:val="CommentTextChar"/>
    <w:link w:val="CommentSubject"/>
    <w:uiPriority w:val="99"/>
    <w:semiHidden/>
    <w:locked/>
    <w:rsid w:val="000F078D"/>
    <w:rPr>
      <w:rFonts w:ascii="Arial" w:hAnsi="Arial"/>
      <w:b/>
      <w:snapToGrid w:val="0"/>
      <w:lang w:val="en-GB" w:eastAsia="en-GB"/>
    </w:rPr>
  </w:style>
  <w:style w:type="table" w:styleId="TableGrid">
    <w:name w:val="Table Grid"/>
    <w:basedOn w:val="TableNormal"/>
    <w:uiPriority w:val="99"/>
    <w:rsid w:val="00FE77BF"/>
    <w:pPr>
      <w:spacing w:before="160" w:after="160" w:line="260" w:lineRule="exact"/>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tChar">
    <w:name w:val="lit Char"/>
    <w:link w:val="lit"/>
    <w:uiPriority w:val="99"/>
    <w:locked/>
    <w:rsid w:val="00081A0C"/>
    <w:rPr>
      <w:lang w:val="en-GB" w:eastAsia="en-US"/>
    </w:rPr>
  </w:style>
  <w:style w:type="paragraph" w:styleId="EnvelopeReturn">
    <w:name w:val="envelope return"/>
    <w:basedOn w:val="Normal"/>
    <w:uiPriority w:val="99"/>
    <w:rsid w:val="00E62108"/>
    <w:pPr>
      <w:spacing w:before="0" w:after="0"/>
      <w:jc w:val="left"/>
    </w:pPr>
    <w:rPr>
      <w:rFonts w:ascii="Arial" w:eastAsia="PMingLiU" w:hAnsi="Arial"/>
      <w:lang w:val="nl-NL"/>
    </w:rPr>
  </w:style>
  <w:style w:type="paragraph" w:customStyle="1" w:styleId="TxBrp2">
    <w:name w:val="TxBr_p2"/>
    <w:basedOn w:val="Normal"/>
    <w:uiPriority w:val="99"/>
    <w:rsid w:val="003E7358"/>
    <w:pPr>
      <w:widowControl w:val="0"/>
      <w:tabs>
        <w:tab w:val="left" w:pos="204"/>
      </w:tabs>
      <w:autoSpaceDE w:val="0"/>
      <w:autoSpaceDN w:val="0"/>
      <w:adjustRightInd w:val="0"/>
      <w:spacing w:before="0" w:after="0" w:line="283" w:lineRule="atLeast"/>
    </w:pPr>
    <w:rPr>
      <w:szCs w:val="24"/>
      <w:lang w:val="en-US"/>
    </w:rPr>
  </w:style>
  <w:style w:type="paragraph" w:customStyle="1" w:styleId="TxBrp4">
    <w:name w:val="TxBr_p4"/>
    <w:basedOn w:val="Normal"/>
    <w:uiPriority w:val="99"/>
    <w:rsid w:val="003E7358"/>
    <w:pPr>
      <w:widowControl w:val="0"/>
      <w:tabs>
        <w:tab w:val="left" w:pos="204"/>
      </w:tabs>
      <w:autoSpaceDE w:val="0"/>
      <w:autoSpaceDN w:val="0"/>
      <w:adjustRightInd w:val="0"/>
      <w:spacing w:before="0" w:after="0" w:line="240" w:lineRule="atLeast"/>
      <w:jc w:val="left"/>
    </w:pPr>
    <w:rPr>
      <w:szCs w:val="24"/>
      <w:lang w:val="en-US"/>
    </w:rPr>
  </w:style>
  <w:style w:type="paragraph" w:customStyle="1" w:styleId="StyleHeading1Left-127cm">
    <w:name w:val="Style Heading 1 + Left:  -1.27 cm"/>
    <w:basedOn w:val="Heading1"/>
    <w:uiPriority w:val="99"/>
    <w:rsid w:val="009043CE"/>
    <w:pPr>
      <w:ind w:left="-720"/>
    </w:pPr>
    <w:rPr>
      <w:szCs w:val="20"/>
    </w:rPr>
  </w:style>
  <w:style w:type="paragraph" w:customStyle="1" w:styleId="StyleHeading4Left-127cm">
    <w:name w:val="Style Heading 4 + Left:  -1.27 cm"/>
    <w:basedOn w:val="Heading4"/>
    <w:autoRedefine/>
    <w:uiPriority w:val="99"/>
    <w:rsid w:val="009146D4"/>
    <w:rPr>
      <w:bCs/>
    </w:rPr>
  </w:style>
  <w:style w:type="character" w:styleId="Strong">
    <w:name w:val="Strong"/>
    <w:basedOn w:val="DefaultParagraphFont"/>
    <w:uiPriority w:val="99"/>
    <w:qFormat/>
    <w:rsid w:val="00812399"/>
    <w:rPr>
      <w:rFonts w:cs="Times New Roman"/>
      <w:b/>
    </w:rPr>
  </w:style>
  <w:style w:type="character" w:styleId="Emphasis">
    <w:name w:val="Emphasis"/>
    <w:basedOn w:val="DefaultParagraphFont"/>
    <w:uiPriority w:val="99"/>
    <w:qFormat/>
    <w:rsid w:val="000A4FB3"/>
    <w:rPr>
      <w:rFonts w:cs="Times New Roman"/>
      <w:b/>
    </w:rPr>
  </w:style>
  <w:style w:type="paragraph" w:customStyle="1" w:styleId="CM29">
    <w:name w:val="CM29"/>
    <w:basedOn w:val="Default"/>
    <w:next w:val="Default"/>
    <w:uiPriority w:val="99"/>
    <w:rsid w:val="00D94C1C"/>
    <w:pPr>
      <w:widowControl w:val="0"/>
      <w:spacing w:after="123"/>
    </w:pPr>
    <w:rPr>
      <w:rFonts w:ascii="Times" w:hAnsi="Times"/>
      <w:sz w:val="24"/>
      <w:szCs w:val="24"/>
      <w:lang w:val="en-GB" w:eastAsia="en-GB"/>
    </w:rPr>
  </w:style>
  <w:style w:type="paragraph" w:styleId="List">
    <w:name w:val="List"/>
    <w:basedOn w:val="Normal"/>
    <w:uiPriority w:val="99"/>
    <w:rsid w:val="00CE1824"/>
    <w:pPr>
      <w:ind w:left="283" w:hanging="283"/>
    </w:pPr>
  </w:style>
  <w:style w:type="character" w:customStyle="1" w:styleId="descriptionen">
    <w:name w:val="description en"/>
    <w:basedOn w:val="DefaultParagraphFont"/>
    <w:uiPriority w:val="99"/>
    <w:rsid w:val="004D1587"/>
    <w:rPr>
      <w:rFonts w:cs="Times New Roman"/>
    </w:rPr>
  </w:style>
  <w:style w:type="paragraph" w:customStyle="1" w:styleId="TxBrc1">
    <w:name w:val="TxBr_c1"/>
    <w:basedOn w:val="Normal"/>
    <w:uiPriority w:val="99"/>
    <w:rsid w:val="00175548"/>
    <w:pPr>
      <w:widowControl w:val="0"/>
      <w:autoSpaceDE w:val="0"/>
      <w:autoSpaceDN w:val="0"/>
      <w:adjustRightInd w:val="0"/>
      <w:spacing w:before="0" w:after="0" w:line="240" w:lineRule="atLeast"/>
      <w:jc w:val="center"/>
    </w:pPr>
    <w:rPr>
      <w:rFonts w:ascii="Times New Roman" w:hAnsi="Times New Roman"/>
      <w:szCs w:val="24"/>
      <w:lang w:val="en-US" w:eastAsia="en-US"/>
    </w:rPr>
  </w:style>
  <w:style w:type="character" w:customStyle="1" w:styleId="infl-inline">
    <w:name w:val="infl-inline"/>
    <w:basedOn w:val="DefaultParagraphFont"/>
    <w:uiPriority w:val="99"/>
    <w:rsid w:val="00175548"/>
    <w:rPr>
      <w:rFonts w:cs="Times New Roman"/>
    </w:rPr>
  </w:style>
  <w:style w:type="paragraph" w:styleId="ListParagraph">
    <w:name w:val="List Paragraph"/>
    <w:basedOn w:val="Normal"/>
    <w:uiPriority w:val="99"/>
    <w:qFormat/>
    <w:rsid w:val="00FD3211"/>
    <w:pPr>
      <w:spacing w:before="0" w:after="200" w:line="276" w:lineRule="auto"/>
      <w:ind w:left="720"/>
      <w:contextualSpacing/>
      <w:jc w:val="left"/>
    </w:pPr>
    <w:rPr>
      <w:rFonts w:ascii="Calibri" w:hAnsi="Calibri" w:cs="Calibri"/>
      <w:sz w:val="22"/>
      <w:szCs w:val="22"/>
      <w:lang w:eastAsia="en-US"/>
    </w:rPr>
  </w:style>
  <w:style w:type="paragraph" w:styleId="Closing">
    <w:name w:val="Closing"/>
    <w:basedOn w:val="Normal"/>
    <w:next w:val="Signature"/>
    <w:link w:val="ClosingChar"/>
    <w:uiPriority w:val="99"/>
    <w:rsid w:val="00333B0E"/>
    <w:pPr>
      <w:tabs>
        <w:tab w:val="left" w:pos="5103"/>
      </w:tabs>
      <w:spacing w:before="240" w:after="240"/>
      <w:ind w:left="5103"/>
      <w:jc w:val="left"/>
    </w:pPr>
    <w:rPr>
      <w:rFonts w:ascii="Times New Roman" w:hAnsi="Times New Roman"/>
      <w:sz w:val="24"/>
      <w:lang w:eastAsia="en-US"/>
    </w:rPr>
  </w:style>
  <w:style w:type="character" w:customStyle="1" w:styleId="ClosingChar">
    <w:name w:val="Closing Char"/>
    <w:basedOn w:val="DefaultParagraphFont"/>
    <w:link w:val="Closing"/>
    <w:uiPriority w:val="99"/>
    <w:semiHidden/>
    <w:rsid w:val="00FB18AF"/>
    <w:rPr>
      <w:rFonts w:ascii="Cambria" w:hAnsi="Cambria"/>
      <w:sz w:val="20"/>
      <w:szCs w:val="20"/>
      <w:lang w:val="en-GB" w:eastAsia="en-GB"/>
    </w:rPr>
  </w:style>
  <w:style w:type="paragraph" w:styleId="Signature">
    <w:name w:val="Signature"/>
    <w:basedOn w:val="Normal"/>
    <w:link w:val="SignatureChar"/>
    <w:uiPriority w:val="99"/>
    <w:rsid w:val="00333B0E"/>
    <w:pPr>
      <w:ind w:left="4320"/>
    </w:pPr>
  </w:style>
  <w:style w:type="character" w:customStyle="1" w:styleId="SignatureChar">
    <w:name w:val="Signature Char"/>
    <w:basedOn w:val="DefaultParagraphFont"/>
    <w:link w:val="Signature"/>
    <w:uiPriority w:val="99"/>
    <w:semiHidden/>
    <w:rsid w:val="00FB18AF"/>
    <w:rPr>
      <w:rFonts w:ascii="Cambria" w:hAnsi="Cambria"/>
      <w:sz w:val="20"/>
      <w:szCs w:val="20"/>
      <w:lang w:val="en-GB" w:eastAsia="en-GB"/>
    </w:rPr>
  </w:style>
  <w:style w:type="paragraph" w:customStyle="1" w:styleId="CM6">
    <w:name w:val="CM6"/>
    <w:basedOn w:val="Default"/>
    <w:next w:val="Default"/>
    <w:uiPriority w:val="99"/>
    <w:rsid w:val="00991C8C"/>
    <w:pPr>
      <w:widowControl w:val="0"/>
      <w:spacing w:line="253" w:lineRule="atLeast"/>
    </w:pPr>
    <w:rPr>
      <w:rFonts w:ascii="Times" w:hAnsi="Times" w:cs="Times"/>
      <w:sz w:val="24"/>
      <w:szCs w:val="24"/>
      <w:lang w:val="nl-NL" w:eastAsia="nl-NL"/>
    </w:rPr>
  </w:style>
  <w:style w:type="paragraph" w:styleId="TOCHeading">
    <w:name w:val="TOC Heading"/>
    <w:basedOn w:val="Heading1"/>
    <w:next w:val="Normal"/>
    <w:uiPriority w:val="99"/>
    <w:qFormat/>
    <w:rsid w:val="000F078D"/>
    <w:pPr>
      <w:keepLines/>
      <w:pageBreakBefore w:val="0"/>
      <w:pBdr>
        <w:bottom w:val="none" w:sz="0" w:space="0" w:color="auto"/>
      </w:pBdr>
      <w:spacing w:before="480" w:after="0"/>
      <w:ind w:firstLine="0"/>
      <w:jc w:val="both"/>
      <w:outlineLvl w:val="9"/>
    </w:pPr>
    <w:rPr>
      <w:rFonts w:ascii="Cambria" w:hAnsi="Cambria"/>
      <w:color w:val="365F91"/>
      <w:spacing w:val="0"/>
      <w:sz w:val="28"/>
      <w:szCs w:val="28"/>
      <w:lang w:val="en-GB" w:eastAsia="en-GB"/>
    </w:rPr>
  </w:style>
  <w:style w:type="paragraph" w:customStyle="1" w:styleId="Style4">
    <w:name w:val="Style4"/>
    <w:basedOn w:val="Heading3"/>
    <w:uiPriority w:val="99"/>
    <w:rsid w:val="000F078D"/>
    <w:pPr>
      <w:numPr>
        <w:ilvl w:val="2"/>
      </w:numPr>
      <w:tabs>
        <w:tab w:val="num" w:pos="0"/>
        <w:tab w:val="num" w:pos="600"/>
      </w:tabs>
      <w:ind w:left="600" w:hanging="720"/>
    </w:pPr>
    <w:rPr>
      <w:rFonts w:ascii="Verdana" w:hAnsi="Verdana"/>
      <w:spacing w:val="0"/>
      <w:sz w:val="17"/>
      <w:lang w:val="nl-NL"/>
    </w:rPr>
  </w:style>
  <w:style w:type="paragraph" w:customStyle="1" w:styleId="BodyText1">
    <w:name w:val="Body Text1"/>
    <w:basedOn w:val="Normal"/>
    <w:link w:val="bodytextChar0"/>
    <w:uiPriority w:val="99"/>
    <w:rsid w:val="000F078D"/>
    <w:pPr>
      <w:spacing w:before="60" w:after="120" w:line="260" w:lineRule="exact"/>
      <w:jc w:val="left"/>
    </w:pPr>
    <w:rPr>
      <w:rFonts w:ascii="Verdana" w:hAnsi="Verdana"/>
      <w:lang w:val="en-US"/>
    </w:rPr>
  </w:style>
  <w:style w:type="character" w:customStyle="1" w:styleId="bodytextChar0">
    <w:name w:val="body text Char"/>
    <w:link w:val="BodyText1"/>
    <w:uiPriority w:val="99"/>
    <w:locked/>
    <w:rsid w:val="000F078D"/>
    <w:rPr>
      <w:rFonts w:ascii="Verdana" w:hAnsi="Verdana"/>
      <w:lang w:val="en-US"/>
    </w:rPr>
  </w:style>
  <w:style w:type="paragraph" w:styleId="EndnoteText">
    <w:name w:val="endnote text"/>
    <w:basedOn w:val="Normal"/>
    <w:link w:val="EndnoteTextChar"/>
    <w:uiPriority w:val="99"/>
    <w:rsid w:val="000F078D"/>
    <w:pPr>
      <w:spacing w:before="0" w:after="0"/>
      <w:jc w:val="left"/>
    </w:pPr>
    <w:rPr>
      <w:rFonts w:ascii="Verdana" w:hAnsi="Verdana"/>
      <w:lang w:eastAsia="en-US"/>
    </w:rPr>
  </w:style>
  <w:style w:type="character" w:customStyle="1" w:styleId="EndnoteTextChar">
    <w:name w:val="Endnote Text Char"/>
    <w:basedOn w:val="DefaultParagraphFont"/>
    <w:link w:val="EndnoteText"/>
    <w:uiPriority w:val="99"/>
    <w:locked/>
    <w:rsid w:val="000F078D"/>
    <w:rPr>
      <w:rFonts w:ascii="Verdana" w:eastAsia="Times New Roman" w:hAnsi="Verdana" w:cs="Times New Roman"/>
      <w:lang w:val="en-GB" w:eastAsia="en-US"/>
    </w:rPr>
  </w:style>
  <w:style w:type="character" w:styleId="EndnoteReference">
    <w:name w:val="endnote reference"/>
    <w:basedOn w:val="DefaultParagraphFont"/>
    <w:uiPriority w:val="99"/>
    <w:rsid w:val="000F078D"/>
    <w:rPr>
      <w:rFonts w:cs="Times New Roman"/>
      <w:vertAlign w:val="superscript"/>
    </w:rPr>
  </w:style>
  <w:style w:type="paragraph" w:customStyle="1" w:styleId="Style1">
    <w:name w:val="Style1"/>
    <w:basedOn w:val="BodyText1"/>
    <w:link w:val="Style1Char"/>
    <w:uiPriority w:val="99"/>
    <w:rsid w:val="000F078D"/>
  </w:style>
  <w:style w:type="character" w:customStyle="1" w:styleId="Style1Char">
    <w:name w:val="Style1 Char"/>
    <w:link w:val="Style1"/>
    <w:uiPriority w:val="99"/>
    <w:locked/>
    <w:rsid w:val="000F078D"/>
    <w:rPr>
      <w:rFonts w:ascii="Verdana" w:hAnsi="Verdana"/>
      <w:lang w:val="en-US"/>
    </w:rPr>
  </w:style>
  <w:style w:type="paragraph" w:styleId="NormalWeb">
    <w:name w:val="Normal (Web)"/>
    <w:basedOn w:val="Normal"/>
    <w:uiPriority w:val="99"/>
    <w:rsid w:val="000F078D"/>
    <w:pPr>
      <w:spacing w:before="100" w:beforeAutospacing="1" w:after="394"/>
      <w:jc w:val="left"/>
    </w:pPr>
    <w:rPr>
      <w:rFonts w:ascii="Times New Roman" w:hAnsi="Times New Roman"/>
      <w:sz w:val="24"/>
      <w:szCs w:val="24"/>
    </w:rPr>
  </w:style>
  <w:style w:type="paragraph" w:customStyle="1" w:styleId="CMR">
    <w:name w:val="CMR"/>
    <w:basedOn w:val="Normal"/>
    <w:uiPriority w:val="99"/>
    <w:rsid w:val="000F078D"/>
    <w:pPr>
      <w:spacing w:before="0" w:after="0"/>
      <w:jc w:val="left"/>
    </w:pPr>
    <w:rPr>
      <w:rFonts w:ascii="Calibri" w:hAnsi="Calibri" w:cs="Arial"/>
      <w:sz w:val="22"/>
      <w:lang w:val="en-US" w:eastAsia="nl-NL"/>
    </w:rPr>
  </w:style>
  <w:style w:type="character" w:customStyle="1" w:styleId="longtext">
    <w:name w:val="long_text"/>
    <w:uiPriority w:val="99"/>
    <w:rsid w:val="000F078D"/>
  </w:style>
  <w:style w:type="character" w:customStyle="1" w:styleId="hps">
    <w:name w:val="hps"/>
    <w:uiPriority w:val="99"/>
    <w:rsid w:val="000F078D"/>
  </w:style>
  <w:style w:type="paragraph" w:customStyle="1" w:styleId="HHeading1">
    <w:name w:val="HHeading 1"/>
    <w:basedOn w:val="Nomdelinstitution"/>
    <w:uiPriority w:val="99"/>
    <w:rsid w:val="000F078D"/>
    <w:pPr>
      <w:pageBreakBefore/>
      <w:numPr>
        <w:numId w:val="46"/>
      </w:numPr>
      <w:pBdr>
        <w:bottom w:val="dotted" w:sz="4" w:space="1" w:color="003366"/>
      </w:pBdr>
      <w:spacing w:before="0" w:after="0" w:line="460" w:lineRule="exact"/>
      <w:ind w:hanging="601"/>
    </w:pPr>
  </w:style>
  <w:style w:type="paragraph" w:customStyle="1" w:styleId="HHeading2">
    <w:name w:val="HHeading 2"/>
    <w:basedOn w:val="HHeading1"/>
    <w:next w:val="Normal"/>
    <w:uiPriority w:val="99"/>
    <w:rsid w:val="000F078D"/>
    <w:pPr>
      <w:pageBreakBefore w:val="0"/>
      <w:numPr>
        <w:ilvl w:val="1"/>
      </w:numPr>
      <w:pBdr>
        <w:bottom w:val="none" w:sz="0" w:space="0" w:color="auto"/>
      </w:pBdr>
      <w:tabs>
        <w:tab w:val="clear" w:pos="600"/>
        <w:tab w:val="num" w:pos="0"/>
        <w:tab w:val="num" w:pos="1440"/>
        <w:tab w:val="left" w:pos="3960"/>
      </w:tabs>
      <w:spacing w:after="120"/>
      <w:ind w:left="601" w:hanging="720"/>
    </w:pPr>
  </w:style>
  <w:style w:type="paragraph" w:customStyle="1" w:styleId="HHeading3">
    <w:name w:val="HHeading 3"/>
    <w:basedOn w:val="HHeading2"/>
    <w:next w:val="Normal"/>
    <w:uiPriority w:val="99"/>
    <w:rsid w:val="000F078D"/>
    <w:pPr>
      <w:keepNext/>
      <w:numPr>
        <w:ilvl w:val="2"/>
      </w:numPr>
      <w:tabs>
        <w:tab w:val="clear" w:pos="600"/>
        <w:tab w:val="num" w:pos="0"/>
        <w:tab w:val="num" w:pos="2160"/>
      </w:tabs>
      <w:ind w:left="2160" w:hanging="360"/>
    </w:pPr>
  </w:style>
  <w:style w:type="paragraph" w:customStyle="1" w:styleId="Annexbijlage">
    <w:name w:val="Annex bijlage"/>
    <w:basedOn w:val="HHeading1"/>
    <w:uiPriority w:val="99"/>
    <w:rsid w:val="000F078D"/>
    <w:pPr>
      <w:numPr>
        <w:numId w:val="0"/>
      </w:numPr>
      <w:spacing w:line="360" w:lineRule="exact"/>
    </w:pPr>
  </w:style>
  <w:style w:type="paragraph" w:customStyle="1" w:styleId="ListParagraph1">
    <w:name w:val="List Paragraph1"/>
    <w:basedOn w:val="Normal"/>
    <w:uiPriority w:val="99"/>
    <w:rsid w:val="003156C3"/>
    <w:pPr>
      <w:suppressAutoHyphens/>
      <w:spacing w:before="0" w:after="200" w:line="276" w:lineRule="auto"/>
      <w:ind w:left="720"/>
      <w:contextualSpacing/>
      <w:jc w:val="left"/>
    </w:pPr>
    <w:rPr>
      <w:rFonts w:ascii="Calibri" w:hAnsi="Calibri" w:cs="Calibri"/>
      <w:sz w:val="22"/>
      <w:szCs w:val="22"/>
      <w:lang w:val="de-D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7135045">
      <w:marLeft w:val="0"/>
      <w:marRight w:val="0"/>
      <w:marTop w:val="0"/>
      <w:marBottom w:val="0"/>
      <w:divBdr>
        <w:top w:val="none" w:sz="0" w:space="0" w:color="auto"/>
        <w:left w:val="none" w:sz="0" w:space="0" w:color="auto"/>
        <w:bottom w:val="none" w:sz="0" w:space="0" w:color="auto"/>
        <w:right w:val="none" w:sz="0" w:space="0" w:color="auto"/>
      </w:divBdr>
    </w:div>
    <w:div w:id="1867135047">
      <w:marLeft w:val="0"/>
      <w:marRight w:val="0"/>
      <w:marTop w:val="0"/>
      <w:marBottom w:val="0"/>
      <w:divBdr>
        <w:top w:val="none" w:sz="0" w:space="0" w:color="auto"/>
        <w:left w:val="none" w:sz="0" w:space="0" w:color="auto"/>
        <w:bottom w:val="none" w:sz="0" w:space="0" w:color="auto"/>
        <w:right w:val="none" w:sz="0" w:space="0" w:color="auto"/>
      </w:divBdr>
      <w:divsChild>
        <w:div w:id="1867135059">
          <w:marLeft w:val="0"/>
          <w:marRight w:val="0"/>
          <w:marTop w:val="0"/>
          <w:marBottom w:val="0"/>
          <w:divBdr>
            <w:top w:val="none" w:sz="0" w:space="0" w:color="auto"/>
            <w:left w:val="none" w:sz="0" w:space="0" w:color="auto"/>
            <w:bottom w:val="none" w:sz="0" w:space="0" w:color="auto"/>
            <w:right w:val="none" w:sz="0" w:space="0" w:color="auto"/>
          </w:divBdr>
        </w:div>
      </w:divsChild>
    </w:div>
    <w:div w:id="1867135048">
      <w:marLeft w:val="0"/>
      <w:marRight w:val="0"/>
      <w:marTop w:val="0"/>
      <w:marBottom w:val="0"/>
      <w:divBdr>
        <w:top w:val="none" w:sz="0" w:space="0" w:color="auto"/>
        <w:left w:val="none" w:sz="0" w:space="0" w:color="auto"/>
        <w:bottom w:val="none" w:sz="0" w:space="0" w:color="auto"/>
        <w:right w:val="none" w:sz="0" w:space="0" w:color="auto"/>
      </w:divBdr>
    </w:div>
    <w:div w:id="1867135049">
      <w:marLeft w:val="0"/>
      <w:marRight w:val="0"/>
      <w:marTop w:val="0"/>
      <w:marBottom w:val="0"/>
      <w:divBdr>
        <w:top w:val="none" w:sz="0" w:space="0" w:color="auto"/>
        <w:left w:val="none" w:sz="0" w:space="0" w:color="auto"/>
        <w:bottom w:val="none" w:sz="0" w:space="0" w:color="auto"/>
        <w:right w:val="none" w:sz="0" w:space="0" w:color="auto"/>
      </w:divBdr>
      <w:divsChild>
        <w:div w:id="1867135046">
          <w:marLeft w:val="0"/>
          <w:marRight w:val="0"/>
          <w:marTop w:val="0"/>
          <w:marBottom w:val="0"/>
          <w:divBdr>
            <w:top w:val="none" w:sz="0" w:space="0" w:color="auto"/>
            <w:left w:val="none" w:sz="0" w:space="0" w:color="auto"/>
            <w:bottom w:val="none" w:sz="0" w:space="0" w:color="auto"/>
            <w:right w:val="none" w:sz="0" w:space="0" w:color="auto"/>
          </w:divBdr>
        </w:div>
      </w:divsChild>
    </w:div>
    <w:div w:id="1867135050">
      <w:marLeft w:val="0"/>
      <w:marRight w:val="0"/>
      <w:marTop w:val="0"/>
      <w:marBottom w:val="0"/>
      <w:divBdr>
        <w:top w:val="none" w:sz="0" w:space="0" w:color="auto"/>
        <w:left w:val="none" w:sz="0" w:space="0" w:color="auto"/>
        <w:bottom w:val="none" w:sz="0" w:space="0" w:color="auto"/>
        <w:right w:val="none" w:sz="0" w:space="0" w:color="auto"/>
      </w:divBdr>
    </w:div>
    <w:div w:id="1867135051">
      <w:marLeft w:val="0"/>
      <w:marRight w:val="0"/>
      <w:marTop w:val="0"/>
      <w:marBottom w:val="0"/>
      <w:divBdr>
        <w:top w:val="none" w:sz="0" w:space="0" w:color="auto"/>
        <w:left w:val="none" w:sz="0" w:space="0" w:color="auto"/>
        <w:bottom w:val="none" w:sz="0" w:space="0" w:color="auto"/>
        <w:right w:val="none" w:sz="0" w:space="0" w:color="auto"/>
      </w:divBdr>
    </w:div>
    <w:div w:id="1867135052">
      <w:marLeft w:val="0"/>
      <w:marRight w:val="0"/>
      <w:marTop w:val="0"/>
      <w:marBottom w:val="0"/>
      <w:divBdr>
        <w:top w:val="none" w:sz="0" w:space="0" w:color="auto"/>
        <w:left w:val="none" w:sz="0" w:space="0" w:color="auto"/>
        <w:bottom w:val="none" w:sz="0" w:space="0" w:color="auto"/>
        <w:right w:val="none" w:sz="0" w:space="0" w:color="auto"/>
      </w:divBdr>
    </w:div>
    <w:div w:id="1867135053">
      <w:marLeft w:val="0"/>
      <w:marRight w:val="0"/>
      <w:marTop w:val="0"/>
      <w:marBottom w:val="0"/>
      <w:divBdr>
        <w:top w:val="none" w:sz="0" w:space="0" w:color="auto"/>
        <w:left w:val="none" w:sz="0" w:space="0" w:color="auto"/>
        <w:bottom w:val="none" w:sz="0" w:space="0" w:color="auto"/>
        <w:right w:val="none" w:sz="0" w:space="0" w:color="auto"/>
      </w:divBdr>
    </w:div>
    <w:div w:id="1867135054">
      <w:marLeft w:val="0"/>
      <w:marRight w:val="0"/>
      <w:marTop w:val="0"/>
      <w:marBottom w:val="0"/>
      <w:divBdr>
        <w:top w:val="none" w:sz="0" w:space="0" w:color="auto"/>
        <w:left w:val="none" w:sz="0" w:space="0" w:color="auto"/>
        <w:bottom w:val="none" w:sz="0" w:space="0" w:color="auto"/>
        <w:right w:val="none" w:sz="0" w:space="0" w:color="auto"/>
      </w:divBdr>
    </w:div>
    <w:div w:id="1867135055">
      <w:marLeft w:val="0"/>
      <w:marRight w:val="0"/>
      <w:marTop w:val="0"/>
      <w:marBottom w:val="0"/>
      <w:divBdr>
        <w:top w:val="none" w:sz="0" w:space="0" w:color="auto"/>
        <w:left w:val="none" w:sz="0" w:space="0" w:color="auto"/>
        <w:bottom w:val="none" w:sz="0" w:space="0" w:color="auto"/>
        <w:right w:val="none" w:sz="0" w:space="0" w:color="auto"/>
      </w:divBdr>
    </w:div>
    <w:div w:id="1867135056">
      <w:marLeft w:val="0"/>
      <w:marRight w:val="0"/>
      <w:marTop w:val="0"/>
      <w:marBottom w:val="0"/>
      <w:divBdr>
        <w:top w:val="none" w:sz="0" w:space="0" w:color="auto"/>
        <w:left w:val="none" w:sz="0" w:space="0" w:color="auto"/>
        <w:bottom w:val="none" w:sz="0" w:space="0" w:color="auto"/>
        <w:right w:val="none" w:sz="0" w:space="0" w:color="auto"/>
      </w:divBdr>
    </w:div>
    <w:div w:id="1867135057">
      <w:marLeft w:val="0"/>
      <w:marRight w:val="0"/>
      <w:marTop w:val="0"/>
      <w:marBottom w:val="0"/>
      <w:divBdr>
        <w:top w:val="none" w:sz="0" w:space="0" w:color="auto"/>
        <w:left w:val="none" w:sz="0" w:space="0" w:color="auto"/>
        <w:bottom w:val="none" w:sz="0" w:space="0" w:color="auto"/>
        <w:right w:val="none" w:sz="0" w:space="0" w:color="auto"/>
      </w:divBdr>
    </w:div>
    <w:div w:id="186713505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ices.dk/workinggroups/ViewWorkingGroup.aspx?ID=77" TargetMode="External"/><Relationship Id="rId117" Type="http://schemas.openxmlformats.org/officeDocument/2006/relationships/hyperlink" Target="mailto:Brigita.Kukonenko@zum.lt" TargetMode="External"/><Relationship Id="rId21" Type="http://schemas.openxmlformats.org/officeDocument/2006/relationships/hyperlink" Target="http://www.ices.dk/workinggroups/ViewWorkingGroup.aspx?ID=434" TargetMode="External"/><Relationship Id="rId42" Type="http://schemas.openxmlformats.org/officeDocument/2006/relationships/image" Target="media/image5.png"/><Relationship Id="rId47" Type="http://schemas.openxmlformats.org/officeDocument/2006/relationships/image" Target="media/image10.png"/><Relationship Id="rId63" Type="http://schemas.openxmlformats.org/officeDocument/2006/relationships/hyperlink" Target="http://eur-lex.europa.eu/LexUriServ/LexUriServ.do?uri=OJ:L:2002:351:0006:0011:EN:PDF" TargetMode="External"/><Relationship Id="rId68" Type="http://schemas.openxmlformats.org/officeDocument/2006/relationships/hyperlink" Target="https://datacollection.jrc.ec.europa.eu/web/dcf/dcf-aqua-proind" TargetMode="External"/><Relationship Id="rId84" Type="http://schemas.openxmlformats.org/officeDocument/2006/relationships/hyperlink" Target="https://datacollection.jrc.ec.europa.eu/c/document_library/get_file?uuid=688f2153-f4f4-4825-8bb7-ac990ba279bd&amp;groupId=10213" TargetMode="External"/><Relationship Id="rId89" Type="http://schemas.openxmlformats.org/officeDocument/2006/relationships/hyperlink" Target="https://datacollection.jrc.ec.europa.eu/web/dcf/dcf-fish/bio-stoc" TargetMode="External"/><Relationship Id="rId112" Type="http://schemas.openxmlformats.org/officeDocument/2006/relationships/hyperlink" Target="mailto:christoph.stransky@vti.bund.de" TargetMode="External"/><Relationship Id="rId16" Type="http://schemas.openxmlformats.org/officeDocument/2006/relationships/hyperlink" Target="http://datras.ices.dk/Documents/Manuals/WGBEAM_Manual.pdf" TargetMode="External"/><Relationship Id="rId107" Type="http://schemas.openxmlformats.org/officeDocument/2006/relationships/image" Target="media/image26.emf"/><Relationship Id="rId11" Type="http://schemas.openxmlformats.org/officeDocument/2006/relationships/hyperlink" Target="mailto:k.verbogt@minlnv.nl" TargetMode="External"/><Relationship Id="rId32" Type="http://schemas.openxmlformats.org/officeDocument/2006/relationships/hyperlink" Target="http://www.ices.dk/workinggroups/ViewWorkingGroup.aspx?ID=180" TargetMode="External"/><Relationship Id="rId37" Type="http://schemas.openxmlformats.org/officeDocument/2006/relationships/hyperlink" Target="http://www.windows.ucar.edu/tour/link=/earth/Water/density.html&amp;edu=elem" TargetMode="External"/><Relationship Id="rId53" Type="http://schemas.openxmlformats.org/officeDocument/2006/relationships/image" Target="media/image16.emf"/><Relationship Id="rId58" Type="http://schemas.openxmlformats.org/officeDocument/2006/relationships/image" Target="media/image21.png"/><Relationship Id="rId74" Type="http://schemas.openxmlformats.org/officeDocument/2006/relationships/hyperlink" Target="https://datacollection.jrc.ec.europa.eu/web/dcf/dcf-fish/trans" TargetMode="External"/><Relationship Id="rId79" Type="http://schemas.openxmlformats.org/officeDocument/2006/relationships/hyperlink" Target="https://datacollection.jrc.ec.europa.eu/web/dcf/dcf-fish/bio-stock" TargetMode="External"/><Relationship Id="rId102" Type="http://schemas.openxmlformats.org/officeDocument/2006/relationships/hyperlink" Target="https://datacollection.jrc.ec.europa.eu/web/dcf/dcf-aq" TargetMode="External"/><Relationship Id="rId123"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eur-lex.europa.eu/LexUriServ/LexUriServ.do?uri=OJ:L:2008:186:0003:0005:EN:PDF" TargetMode="External"/><Relationship Id="rId82" Type="http://schemas.openxmlformats.org/officeDocument/2006/relationships/hyperlink" Target="https://datacollection.jrc.ec.europa.eu/c/document_library/get_file?uuid=688f2153-f4f4-4825-8bb7-ac990ba279bd&amp;groupId=10213" TargetMode="External"/><Relationship Id="rId90" Type="http://schemas.openxmlformats.org/officeDocument/2006/relationships/hyperlink" Target="https://datacollection.jrc.ec.europa.eu/web/dcf/dcf-fish/tran" TargetMode="External"/><Relationship Id="rId95" Type="http://schemas.openxmlformats.org/officeDocument/2006/relationships/hyperlink" Target="https://datacollection.jrc.ec.europa.eu/web/dcf/dcf-fish/bio-" TargetMode="External"/><Relationship Id="rId19" Type="http://schemas.openxmlformats.org/officeDocument/2006/relationships/hyperlink" Target="http://www.ices.dk/workinggroups/ViewWorkingGroup.aspx?ID=429" TargetMode="External"/><Relationship Id="rId14" Type="http://schemas.openxmlformats.org/officeDocument/2006/relationships/hyperlink" Target="http://www.ices.dk/workinggroups/ViewWorkingGroup.aspx?ID=74" TargetMode="External"/><Relationship Id="rId22" Type="http://schemas.openxmlformats.org/officeDocument/2006/relationships/hyperlink" Target="http://www.ices.dk/workinggroups/ViewWorkingGroup.aspx?ID=429" TargetMode="External"/><Relationship Id="rId27" Type="http://schemas.openxmlformats.org/officeDocument/2006/relationships/hyperlink" Target="http://www.ices.dk/workinggroups/ViewWorkingGroup.aspx?ID=378" TargetMode="External"/><Relationship Id="rId30" Type="http://schemas.openxmlformats.org/officeDocument/2006/relationships/hyperlink" Target="http://www.ices.dk/workinggroups/ViewWorkingGroup.aspx?ID=434" TargetMode="External"/><Relationship Id="rId35" Type="http://schemas.openxmlformats.org/officeDocument/2006/relationships/hyperlink" Target="http://www.windows.ucar.edu/tour/link=/earth/Water/salinity.html&amp;edu=elem" TargetMode="External"/><Relationship Id="rId43" Type="http://schemas.openxmlformats.org/officeDocument/2006/relationships/image" Target="media/image6.png"/><Relationship Id="rId48" Type="http://schemas.openxmlformats.org/officeDocument/2006/relationships/image" Target="media/image11.png"/><Relationship Id="rId56" Type="http://schemas.openxmlformats.org/officeDocument/2006/relationships/image" Target="media/image19.png"/><Relationship Id="rId64" Type="http://schemas.openxmlformats.org/officeDocument/2006/relationships/hyperlink" Target="http://eur-lex.europa.eu/LexUriServ/LexUriServ.do?uri=OJ:L:2006:160:0001:0011:EN:PDF" TargetMode="External"/><Relationship Id="rId69" Type="http://schemas.openxmlformats.org/officeDocument/2006/relationships/hyperlink" Target="https://datacollection.jrc.ec.europa.eu/web/dcf/dcf-marine" TargetMode="External"/><Relationship Id="rId77" Type="http://schemas.openxmlformats.org/officeDocument/2006/relationships/hyperlink" Target="https://datacollection.jrc.ec.europa.eu/web/dcf/dcf-proind" TargetMode="External"/><Relationship Id="rId100" Type="http://schemas.openxmlformats.org/officeDocument/2006/relationships/hyperlink" Target="https://datacollection.jrc.ec.europa.eu/web/dcf/dcf-fish/bio-sto" TargetMode="External"/><Relationship Id="rId105" Type="http://schemas.openxmlformats.org/officeDocument/2006/relationships/image" Target="media/image24.emf"/><Relationship Id="rId113" Type="http://schemas.openxmlformats.org/officeDocument/2006/relationships/hyperlink" Target="mailto:karnicki@mir.gdynia.pl" TargetMode="External"/><Relationship Id="rId118" Type="http://schemas.openxmlformats.org/officeDocument/2006/relationships/header" Target="header1.xml"/><Relationship Id="rId8" Type="http://schemas.openxmlformats.org/officeDocument/2006/relationships/hyperlink" Target="http://www.minlnv.nl" TargetMode="External"/><Relationship Id="rId51" Type="http://schemas.openxmlformats.org/officeDocument/2006/relationships/image" Target="media/image14.emf"/><Relationship Id="rId72" Type="http://schemas.openxmlformats.org/officeDocument/2006/relationships/hyperlink" Target="https://datacollection.jrc.ec.europa.eu/web/dcf/dcf-fish/eco" TargetMode="External"/><Relationship Id="rId80" Type="http://schemas.openxmlformats.org/officeDocument/2006/relationships/hyperlink" Target="https://datacollection.jrc.ec.europa.eu/web/dcf/dcf-fish/bio-metier" TargetMode="External"/><Relationship Id="rId85" Type="http://schemas.openxmlformats.org/officeDocument/2006/relationships/hyperlink" Target="https://datacollection.jrc.ec.europa.eu/c/document_library/get_file?uuid=688f2153-f4f4-4825-8bb7-ac990ba279bd&amp;groupId=10213" TargetMode="External"/><Relationship Id="rId93" Type="http://schemas.openxmlformats.org/officeDocument/2006/relationships/hyperlink" Target="https://datacollection.jrc.ec.europa.eu/web/dcf/dcf-marin" TargetMode="External"/><Relationship Id="rId98" Type="http://schemas.openxmlformats.org/officeDocument/2006/relationships/hyperlink" Target="https://datacollection.jrc.ec.europa.eu/web/dcf/dcf-fish/e" TargetMode="External"/><Relationship Id="rId121" Type="http://schemas.openxmlformats.org/officeDocument/2006/relationships/footer" Target="footer3.xml"/><Relationship Id="rId3" Type="http://schemas.microsoft.com/office/2007/relationships/stylesWithEffects" Target="stylesWithEffects.xml"/><Relationship Id="rId12" Type="http://schemas.openxmlformats.org/officeDocument/2006/relationships/hyperlink" Target="mailto:hans.vanoostenbrugge@wur.nl" TargetMode="External"/><Relationship Id="rId17" Type="http://schemas.openxmlformats.org/officeDocument/2006/relationships/hyperlink" Target="http://www.ices.dk/workinggroups/ViewWorkingGroup.aspx?ID=176" TargetMode="External"/><Relationship Id="rId25" Type="http://schemas.openxmlformats.org/officeDocument/2006/relationships/hyperlink" Target="http://www.ices.dk/workinggroups/ViewWorkingGroup.aspx?ID=429" TargetMode="External"/><Relationship Id="rId33" Type="http://schemas.openxmlformats.org/officeDocument/2006/relationships/hyperlink" Target="http://datras.ices.dk/Documents/Manuals/Manuals.aspx" TargetMode="External"/><Relationship Id="rId38" Type="http://schemas.openxmlformats.org/officeDocument/2006/relationships/image" Target="media/image1.png"/><Relationship Id="rId46" Type="http://schemas.openxmlformats.org/officeDocument/2006/relationships/image" Target="media/image9.emf"/><Relationship Id="rId59" Type="http://schemas.openxmlformats.org/officeDocument/2006/relationships/image" Target="media/image22.emf"/><Relationship Id="rId67" Type="http://schemas.openxmlformats.org/officeDocument/2006/relationships/hyperlink" Target="https://datacollection.jrc.ec.europa.eu/web/dcf/dcf-fish" TargetMode="External"/><Relationship Id="rId103" Type="http://schemas.openxmlformats.org/officeDocument/2006/relationships/hyperlink" Target="https://datacollection.jrc.ec.europa.eu/web/dcf/dcf-proind/e" TargetMode="External"/><Relationship Id="rId108" Type="http://schemas.openxmlformats.org/officeDocument/2006/relationships/footer" Target="footer1.xml"/><Relationship Id="rId116" Type="http://schemas.openxmlformats.org/officeDocument/2006/relationships/hyperlink" Target="mailto:Georgs.kornilovs@bior.gov.lv" TargetMode="External"/><Relationship Id="rId124" Type="http://schemas.openxmlformats.org/officeDocument/2006/relationships/theme" Target="theme/theme1.xml"/><Relationship Id="rId20" Type="http://schemas.openxmlformats.org/officeDocument/2006/relationships/hyperlink" Target="http://www.ices.dk/workinggroups/ViewWorkingGroup.aspx?ID=80" TargetMode="External"/><Relationship Id="rId41" Type="http://schemas.openxmlformats.org/officeDocument/2006/relationships/image" Target="media/image4.png"/><Relationship Id="rId54" Type="http://schemas.openxmlformats.org/officeDocument/2006/relationships/image" Target="media/image17.emf"/><Relationship Id="rId62" Type="http://schemas.openxmlformats.org/officeDocument/2006/relationships/hyperlink" Target="http://eur-lex.europa.eu/LexUriServ/LexUriServ.do?uri=OJ:L:2008:295:0024:0033:EN:PDF" TargetMode="External"/><Relationship Id="rId70" Type="http://schemas.openxmlformats.org/officeDocument/2006/relationships/hyperlink" Target="https://datacollection.jrc.ec.europa.eu/web/dcf/dcf-aqua-proind" TargetMode="External"/><Relationship Id="rId75" Type="http://schemas.openxmlformats.org/officeDocument/2006/relationships/hyperlink" Target="https://datacollection.jrc.ec.europa.eu/web/dcf/dcf-fish/surveys" TargetMode="External"/><Relationship Id="rId83" Type="http://schemas.openxmlformats.org/officeDocument/2006/relationships/hyperlink" Target="https://datacollection.jrc.ec.europa.eu/c/document_library/get_file?uuid=688f2153-f4f4-4825-8bb7-ac990ba279bd&amp;groupId=10213" TargetMode="External"/><Relationship Id="rId88" Type="http://schemas.openxmlformats.org/officeDocument/2006/relationships/hyperlink" Target="https://datacollection.jrc.ec.europa.eu/web/dcf/dcf-fish/bio-metie" TargetMode="External"/><Relationship Id="rId91" Type="http://schemas.openxmlformats.org/officeDocument/2006/relationships/hyperlink" Target="https://datacollection.jrc.ec.europa.eu/web/dcf/dcf-aqu" TargetMode="External"/><Relationship Id="rId96" Type="http://schemas.openxmlformats.org/officeDocument/2006/relationships/hyperlink" Target="https://datacollection.jrc.ec.europa.eu/web/dcf/dc" TargetMode="External"/><Relationship Id="rId111" Type="http://schemas.openxmlformats.org/officeDocument/2006/relationships/hyperlink" Target="mailto:adcorten@yahoo.co.uk"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www.ices.dk/workinggroups/ViewWorkingGroup.aspx?ID=176" TargetMode="External"/><Relationship Id="rId23" Type="http://schemas.openxmlformats.org/officeDocument/2006/relationships/hyperlink" Target="http://www.ices.dk/workinggroups/ViewWorkingGroup.aspx?ID=77" TargetMode="External"/><Relationship Id="rId28" Type="http://schemas.openxmlformats.org/officeDocument/2006/relationships/hyperlink" Target="http://www.ices.dk/workinggroups/ViewWorkingGroup.aspx?ID=429" TargetMode="External"/><Relationship Id="rId36" Type="http://schemas.openxmlformats.org/officeDocument/2006/relationships/hyperlink" Target="http://www.windows.ucar.edu/tour/link=/earth/Water/temp.html&amp;edu=elem" TargetMode="External"/><Relationship Id="rId49" Type="http://schemas.openxmlformats.org/officeDocument/2006/relationships/image" Target="media/image12.png"/><Relationship Id="rId57" Type="http://schemas.openxmlformats.org/officeDocument/2006/relationships/image" Target="media/image20.png"/><Relationship Id="rId106" Type="http://schemas.openxmlformats.org/officeDocument/2006/relationships/image" Target="media/image25.emf"/><Relationship Id="rId114" Type="http://schemas.openxmlformats.org/officeDocument/2006/relationships/hyperlink" Target="mailto:iwojcik@mir.gdynia.pl" TargetMode="External"/><Relationship Id="rId119" Type="http://schemas.openxmlformats.org/officeDocument/2006/relationships/header" Target="header2.xml"/><Relationship Id="rId10" Type="http://schemas.openxmlformats.org/officeDocument/2006/relationships/hyperlink" Target="http://www.imares.nl" TargetMode="External"/><Relationship Id="rId31" Type="http://schemas.openxmlformats.org/officeDocument/2006/relationships/hyperlink" Target="http://www.ices.dk/workinggroups/ViewWorkingGroup.aspx?ID=180" TargetMode="External"/><Relationship Id="rId44" Type="http://schemas.openxmlformats.org/officeDocument/2006/relationships/image" Target="media/image7.emf"/><Relationship Id="rId52" Type="http://schemas.openxmlformats.org/officeDocument/2006/relationships/image" Target="media/image15.emf"/><Relationship Id="rId60" Type="http://schemas.openxmlformats.org/officeDocument/2006/relationships/hyperlink" Target="http://eur-lex.europa.eu/LexUriServ/LexUriServ.do?uri=OJ:L:2010:041:0008:0071:EN:PDF" TargetMode="External"/><Relationship Id="rId65" Type="http://schemas.openxmlformats.org/officeDocument/2006/relationships/hyperlink" Target="http://eur-lex.europa.eu/LexUriServ/LexUriServ.do?uri=OJ:L:2008:060:0001:0012:EN:PDF" TargetMode="External"/><Relationship Id="rId73" Type="http://schemas.openxmlformats.org/officeDocument/2006/relationships/hyperlink" Target="https://datacollection.jrc.ec.europa.eu/web/dcf/dcf-fish/bio" TargetMode="External"/><Relationship Id="rId78" Type="http://schemas.openxmlformats.org/officeDocument/2006/relationships/hyperlink" Target="https://datacollection.jrc.ec.europa.eu/web/dcf/dcf-fish/bio-metier" TargetMode="External"/><Relationship Id="rId81" Type="http://schemas.openxmlformats.org/officeDocument/2006/relationships/hyperlink" Target="https://datacollection.jrc.ec.europa.eu/web/dcf/dcf-fish/bio-stock" TargetMode="External"/><Relationship Id="rId86" Type="http://schemas.openxmlformats.org/officeDocument/2006/relationships/hyperlink" Target="https://datacollection.jrc.ec.europa.eu/web/dcf/dcf-fish/ec" TargetMode="External"/><Relationship Id="rId94" Type="http://schemas.openxmlformats.org/officeDocument/2006/relationships/hyperlink" Target="https://datacollection.jrc.ec.europa.eu/web/dcf/dcf-fi" TargetMode="External"/><Relationship Id="rId99" Type="http://schemas.openxmlformats.org/officeDocument/2006/relationships/hyperlink" Target="https://datacollection.jrc.ec.europa.eu/web/dcf/dcf-fish/bio-meti" TargetMode="External"/><Relationship Id="rId101" Type="http://schemas.openxmlformats.org/officeDocument/2006/relationships/hyperlink" Target="https://datacollection.jrc.ec.europa.eu/web/dcf/dcf-fish/tra" TargetMode="External"/><Relationship Id="rId122"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www.lei.nl" TargetMode="External"/><Relationship Id="rId13" Type="http://schemas.openxmlformats.org/officeDocument/2006/relationships/hyperlink" Target="mailto:sieto.verver@wur.nl" TargetMode="External"/><Relationship Id="rId18" Type="http://schemas.openxmlformats.org/officeDocument/2006/relationships/hyperlink" Target="http://www.ices.dk/workinggroups/ViewWorkingGroup.aspx?ID=176" TargetMode="External"/><Relationship Id="rId39" Type="http://schemas.openxmlformats.org/officeDocument/2006/relationships/image" Target="media/image2.png"/><Relationship Id="rId109" Type="http://schemas.openxmlformats.org/officeDocument/2006/relationships/hyperlink" Target="mailto:d.j.van.der.stelt@minlnv.nl" TargetMode="External"/><Relationship Id="rId34" Type="http://schemas.openxmlformats.org/officeDocument/2006/relationships/hyperlink" Target="http://www.windows.ucar.edu/tour/link=/earth/Water/overview.html&amp;edu=elem" TargetMode="External"/><Relationship Id="rId50" Type="http://schemas.openxmlformats.org/officeDocument/2006/relationships/image" Target="media/image13.png"/><Relationship Id="rId55" Type="http://schemas.openxmlformats.org/officeDocument/2006/relationships/image" Target="media/image18.png"/><Relationship Id="rId76" Type="http://schemas.openxmlformats.org/officeDocument/2006/relationships/hyperlink" Target="https://datacollection.jrc.ec.europa.eu/web/dcf/dcf-aqua" TargetMode="External"/><Relationship Id="rId97" Type="http://schemas.openxmlformats.org/officeDocument/2006/relationships/hyperlink" Target="https://datacollection.jrc.ec.europa.eu/web/dcf/dcf-" TargetMode="External"/><Relationship Id="rId104" Type="http://schemas.openxmlformats.org/officeDocument/2006/relationships/hyperlink" Target="https://datacollection.jrc.ec.europa.eu/web/dcf/dcf-mari" TargetMode="External"/><Relationship Id="rId120"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hyperlink" Target="https://datacollection.jrc.ec.europa.eu/web/dcf/dcf-marine" TargetMode="External"/><Relationship Id="rId92" Type="http://schemas.openxmlformats.org/officeDocument/2006/relationships/hyperlink" Target="https://datacollection.jrc.ec.europa.eu/web/dcf/dcf-proin" TargetMode="External"/><Relationship Id="rId2" Type="http://schemas.openxmlformats.org/officeDocument/2006/relationships/styles" Target="styles.xml"/><Relationship Id="rId29" Type="http://schemas.openxmlformats.org/officeDocument/2006/relationships/hyperlink" Target="http://www.ices.dk/workinggroups/ViewWorkingGroup.aspx?ID=80" TargetMode="External"/><Relationship Id="rId24" Type="http://schemas.openxmlformats.org/officeDocument/2006/relationships/hyperlink" Target="http://www.ices.dk/workinggroups/ViewWorkingGroup.aspx?ID=378" TargetMode="External"/><Relationship Id="rId40" Type="http://schemas.openxmlformats.org/officeDocument/2006/relationships/image" Target="media/image3.png"/><Relationship Id="rId45" Type="http://schemas.openxmlformats.org/officeDocument/2006/relationships/image" Target="media/image8.emf"/><Relationship Id="rId66" Type="http://schemas.openxmlformats.org/officeDocument/2006/relationships/hyperlink" Target="http://eur-lex.europa.eu/LexUriServ/LexUriServ.do?uri=OJ:L:2010:096:0008:0008:EN:PDF" TargetMode="External"/><Relationship Id="rId87" Type="http://schemas.openxmlformats.org/officeDocument/2006/relationships/image" Target="media/image23.png"/><Relationship Id="rId110" Type="http://schemas.openxmlformats.org/officeDocument/2006/relationships/hyperlink" Target="mailto:frans.vanbeek@wur.nl" TargetMode="External"/><Relationship Id="rId115" Type="http://schemas.openxmlformats.org/officeDocument/2006/relationships/hyperlink" Target="file:///C:\Users\beek028\AppData\Local\Microsoft\Windows\Temporary%20Internet%20Files\Content.Outlook\F8XEL51R\jjanusz@mir.gdyni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112</Pages>
  <Words>55286</Words>
  <Characters>293020</Characters>
  <Application>Microsoft Office Word</Application>
  <DocSecurity>0</DocSecurity>
  <Lines>10465</Lines>
  <Paragraphs>6005</Paragraphs>
  <ScaleCrop>false</ScaleCrop>
  <HeadingPairs>
    <vt:vector size="2" baseType="variant">
      <vt:variant>
        <vt:lpstr>Title</vt:lpstr>
      </vt:variant>
      <vt:variant>
        <vt:i4>1</vt:i4>
      </vt:variant>
    </vt:vector>
  </HeadingPairs>
  <TitlesOfParts>
    <vt:vector size="1" baseType="lpstr">
      <vt:lpstr>NP 2011-2013</vt:lpstr>
    </vt:vector>
  </TitlesOfParts>
  <Company>Wageningen UR</Company>
  <LinksUpToDate>false</LinksUpToDate>
  <CharactersWithSpaces>342301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NP 2011-2013</dc:title>
  <dc:creator>Sieto.Verver@wur.nl;frans.vanbeek@wur.nl</dc:creator>
  <cp:lastModifiedBy>KNAPP Amelie (MARE)</cp:lastModifiedBy>
  <cp:revision>2</cp:revision>
  <cp:lastPrinted>2010-04-01T11:33:00Z</cp:lastPrinted>
  <dcterms:created xsi:type="dcterms:W3CDTF">2012-06-12T14:54:00Z</dcterms:created>
  <dcterms:modified xsi:type="dcterms:W3CDTF">2012-06-12T14:54:00Z</dcterms:modified>
</cp:coreProperties>
</file>