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BCB8B" w14:textId="6761D903" w:rsidR="00F6220F" w:rsidRPr="00A83AD6" w:rsidRDefault="006E2221">
      <w:pPr>
        <w:jc w:val="center"/>
        <w:rPr>
          <w:rFonts w:ascii="Times New Roman" w:eastAsia="Times New Roman" w:hAnsi="Times New Roman" w:cs="Times New Roman"/>
          <w:sz w:val="28"/>
          <w:szCs w:val="28"/>
        </w:rPr>
      </w:pPr>
      <w:bookmarkStart w:id="0" w:name="_GoBack"/>
      <w:bookmarkEnd w:id="0"/>
      <w:r w:rsidRPr="0083791F">
        <w:rPr>
          <w:rFonts w:ascii="Times New Roman" w:eastAsia="Times New Roman" w:hAnsi="Times New Roman" w:cs="Times New Roman"/>
          <w:sz w:val="28"/>
          <w:szCs w:val="28"/>
        </w:rPr>
        <w:t>Dutch Ministry of Agriculture, Nature and Food Quality, The Hague</w:t>
      </w:r>
    </w:p>
    <w:p w14:paraId="505C45C6" w14:textId="77777777" w:rsidR="00F6220F" w:rsidRPr="00A83AD6" w:rsidRDefault="006E2221">
      <w:pPr>
        <w:jc w:val="center"/>
        <w:rPr>
          <w:rFonts w:ascii="Times New Roman" w:eastAsia="Times New Roman" w:hAnsi="Times New Roman" w:cs="Times New Roman"/>
          <w:sz w:val="28"/>
          <w:szCs w:val="28"/>
        </w:rPr>
      </w:pPr>
      <w:r w:rsidRPr="00A83AD6">
        <w:rPr>
          <w:rFonts w:ascii="Times New Roman" w:eastAsia="Times New Roman" w:hAnsi="Times New Roman" w:cs="Times New Roman"/>
          <w:sz w:val="28"/>
          <w:szCs w:val="28"/>
        </w:rPr>
        <w:t>Wageningen Marine Research, IJmuiden</w:t>
      </w:r>
    </w:p>
    <w:p w14:paraId="7EED9232" w14:textId="77777777" w:rsidR="00F6220F" w:rsidRPr="00A83AD6" w:rsidRDefault="006E2221">
      <w:pPr>
        <w:jc w:val="center"/>
      </w:pPr>
      <w:r w:rsidRPr="00A83AD6">
        <w:rPr>
          <w:rFonts w:ascii="Times New Roman" w:eastAsia="Times New Roman" w:hAnsi="Times New Roman" w:cs="Times New Roman"/>
          <w:sz w:val="28"/>
          <w:szCs w:val="28"/>
        </w:rPr>
        <w:t>Wageningen Economic Research, The Hague</w:t>
      </w:r>
    </w:p>
    <w:p w14:paraId="7B0E7D20" w14:textId="77777777" w:rsidR="00F6220F" w:rsidRPr="00A83AD6" w:rsidRDefault="00F6220F">
      <w:pPr>
        <w:jc w:val="center"/>
        <w:rPr>
          <w:rFonts w:ascii="Times New Roman" w:eastAsia="Times New Roman" w:hAnsi="Times New Roman" w:cs="Times New Roman"/>
          <w:sz w:val="28"/>
          <w:szCs w:val="28"/>
        </w:rPr>
      </w:pPr>
    </w:p>
    <w:p w14:paraId="0819E87C" w14:textId="057CEA12" w:rsidR="002430F3" w:rsidRPr="00A83AD6" w:rsidRDefault="565CE5FA" w:rsidP="0A7E3A55">
      <w:pPr>
        <w:jc w:val="center"/>
        <w:rPr>
          <w:rFonts w:ascii="Times New Roman" w:eastAsia="Times New Roman" w:hAnsi="Times New Roman" w:cs="Times New Roman"/>
          <w:sz w:val="32"/>
          <w:szCs w:val="32"/>
        </w:rPr>
      </w:pPr>
      <w:r w:rsidRPr="0083791F">
        <w:rPr>
          <w:rFonts w:ascii="Times New Roman" w:eastAsia="Times New Roman" w:hAnsi="Times New Roman" w:cs="Times New Roman"/>
          <w:sz w:val="32"/>
          <w:szCs w:val="32"/>
        </w:rPr>
        <w:t xml:space="preserve"> Regulation (EU) 2017/1004 of 17 May 2017</w:t>
      </w:r>
      <w:r w:rsidR="00685927">
        <w:rPr>
          <w:rFonts w:ascii="Times New Roman" w:eastAsia="Times New Roman" w:hAnsi="Times New Roman" w:cs="Times New Roman"/>
          <w:sz w:val="32"/>
          <w:szCs w:val="32"/>
        </w:rPr>
        <w:t xml:space="preserve"> </w:t>
      </w:r>
      <w:r w:rsidRPr="0083791F">
        <w:rPr>
          <w:rFonts w:ascii="Times New Roman" w:eastAsia="Times New Roman" w:hAnsi="Times New Roman" w:cs="Times New Roman"/>
          <w:sz w:val="32"/>
          <w:szCs w:val="32"/>
        </w:rPr>
        <w:t>of the European Parliament and the Council</w:t>
      </w:r>
    </w:p>
    <w:p w14:paraId="7F3C1306" w14:textId="43BB294E"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24"/>
          <w:szCs w:val="24"/>
        </w:rPr>
        <w:t>on the establishment of a Union framework for the collection, management and use of data in the fisheries sector and support for scientific advice regarding the common fisheries policy and repealing Council Regulation (EC) No 199/2008</w:t>
      </w:r>
    </w:p>
    <w:p w14:paraId="4C3380EA" w14:textId="724277C6"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24"/>
          <w:szCs w:val="24"/>
        </w:rPr>
        <w:t xml:space="preserve"> </w:t>
      </w:r>
    </w:p>
    <w:p w14:paraId="5B69E1AB" w14:textId="77777777" w:rsidR="00652DB4"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32"/>
          <w:szCs w:val="32"/>
        </w:rPr>
        <w:t>Commission Implementing Decision (EU) 2019/909 of 18 February 2019</w:t>
      </w:r>
      <w:r w:rsidRPr="00A83AD6">
        <w:rPr>
          <w:rFonts w:ascii="Times New Roman" w:eastAsia="Times New Roman" w:hAnsi="Times New Roman" w:cs="Times New Roman"/>
          <w:sz w:val="24"/>
          <w:szCs w:val="24"/>
        </w:rPr>
        <w:t xml:space="preserve"> </w:t>
      </w:r>
    </w:p>
    <w:p w14:paraId="04D96BA8" w14:textId="54946169"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24"/>
          <w:szCs w:val="24"/>
        </w:rPr>
        <w:t>establishing the list of mandatory research surveys and thresholds for the purposes of the multiannual Union programme for the collection and management of data in the fisheries and aquaculture sectors</w:t>
      </w:r>
    </w:p>
    <w:p w14:paraId="5D626ED3" w14:textId="1921C4D6"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24"/>
          <w:szCs w:val="24"/>
        </w:rPr>
        <w:t xml:space="preserve"> </w:t>
      </w:r>
    </w:p>
    <w:p w14:paraId="7A561E16" w14:textId="358372C7"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32"/>
          <w:szCs w:val="32"/>
        </w:rPr>
        <w:t>Commission Delegated Decision (EU) 2019/910 of 13 March 2019</w:t>
      </w:r>
      <w:r w:rsidRPr="00A83AD6">
        <w:rPr>
          <w:rFonts w:ascii="Times New Roman" w:eastAsia="Times New Roman" w:hAnsi="Times New Roman" w:cs="Times New Roman"/>
          <w:sz w:val="24"/>
          <w:szCs w:val="24"/>
        </w:rPr>
        <w:t xml:space="preserve"> establishing the multiannual Union programme for the collection and management of  biological, environmental, technical and socioeconomic data in the fisheries and aquaculture sectors</w:t>
      </w:r>
    </w:p>
    <w:p w14:paraId="758EB1FE" w14:textId="6C75461C"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24"/>
          <w:szCs w:val="24"/>
        </w:rPr>
        <w:t xml:space="preserve"> </w:t>
      </w:r>
    </w:p>
    <w:p w14:paraId="50C66601" w14:textId="53EC9232"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32"/>
          <w:szCs w:val="32"/>
        </w:rPr>
        <w:t>Commission Implementing Decision (EU) 2016/1701 of 19 August 2016</w:t>
      </w:r>
      <w:r w:rsidRPr="00A83AD6">
        <w:rPr>
          <w:rFonts w:ascii="Times New Roman" w:eastAsia="Times New Roman" w:hAnsi="Times New Roman" w:cs="Times New Roman"/>
          <w:sz w:val="24"/>
          <w:szCs w:val="24"/>
        </w:rPr>
        <w:t>laying down rules on the format for the submission of work plans for data collection in the fisheries and aquaculture sectors.</w:t>
      </w:r>
    </w:p>
    <w:p w14:paraId="2B9FA15F" w14:textId="575A2883"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24"/>
          <w:szCs w:val="24"/>
        </w:rPr>
        <w:t xml:space="preserve"> </w:t>
      </w:r>
    </w:p>
    <w:p w14:paraId="1313CCF7" w14:textId="639EA1FE" w:rsidR="565CE5FA" w:rsidRPr="00A83AD6" w:rsidRDefault="565CE5FA" w:rsidP="00A83AD6">
      <w:pPr>
        <w:jc w:val="center"/>
        <w:rPr>
          <w:rFonts w:ascii="Times New Roman" w:eastAsia="Times New Roman" w:hAnsi="Times New Roman" w:cs="Times New Roman"/>
          <w:sz w:val="24"/>
          <w:szCs w:val="24"/>
        </w:rPr>
      </w:pPr>
      <w:r w:rsidRPr="00A83AD6">
        <w:rPr>
          <w:rFonts w:ascii="Times New Roman" w:eastAsia="Times New Roman" w:hAnsi="Times New Roman" w:cs="Times New Roman"/>
          <w:sz w:val="32"/>
          <w:szCs w:val="32"/>
        </w:rPr>
        <w:t xml:space="preserve">Commission Implementing Decision (EU) 2018/1283 of 24 August 2018 </w:t>
      </w:r>
      <w:r w:rsidRPr="00A83AD6">
        <w:rPr>
          <w:rFonts w:ascii="Times New Roman" w:eastAsia="Times New Roman" w:hAnsi="Times New Roman" w:cs="Times New Roman"/>
          <w:sz w:val="24"/>
          <w:szCs w:val="24"/>
        </w:rPr>
        <w:t>laying down rules on the format and timetables for the submission of annual data collection reports in the fisheries and aquaculture sectors.</w:t>
      </w:r>
    </w:p>
    <w:p w14:paraId="2807E1EE" w14:textId="77777777" w:rsidR="00F6220F" w:rsidRPr="00A83AD6" w:rsidRDefault="00F6220F">
      <w:pPr>
        <w:rPr>
          <w:rFonts w:ascii="Times New Roman" w:eastAsia="Times New Roman" w:hAnsi="Times New Roman" w:cs="Times New Roman"/>
        </w:rPr>
      </w:pPr>
      <w:bookmarkStart w:id="1" w:name="_gjdgxs" w:colFirst="0" w:colLast="0"/>
      <w:bookmarkStart w:id="2" w:name="_30j0zll" w:colFirst="0" w:colLast="0"/>
      <w:bookmarkEnd w:id="1"/>
      <w:bookmarkEnd w:id="2"/>
    </w:p>
    <w:p w14:paraId="51731E15" w14:textId="77777777" w:rsidR="00F6220F" w:rsidRPr="00A83AD6" w:rsidRDefault="006E2221">
      <w:pPr>
        <w:jc w:val="center"/>
        <w:rPr>
          <w:rFonts w:ascii="Times New Roman" w:eastAsia="Times New Roman" w:hAnsi="Times New Roman" w:cs="Times New Roman"/>
          <w:b/>
          <w:sz w:val="48"/>
          <w:szCs w:val="48"/>
        </w:rPr>
      </w:pPr>
      <w:r w:rsidRPr="0083791F">
        <w:rPr>
          <w:rFonts w:ascii="Times New Roman" w:eastAsia="Times New Roman" w:hAnsi="Times New Roman" w:cs="Times New Roman"/>
          <w:b/>
          <w:sz w:val="48"/>
          <w:szCs w:val="48"/>
        </w:rPr>
        <w:lastRenderedPageBreak/>
        <w:t>Netherlands Annual Report fo</w:t>
      </w:r>
      <w:r w:rsidRPr="00A83AD6">
        <w:rPr>
          <w:rFonts w:ascii="Times New Roman" w:eastAsia="Times New Roman" w:hAnsi="Times New Roman" w:cs="Times New Roman"/>
          <w:b/>
          <w:sz w:val="48"/>
          <w:szCs w:val="48"/>
        </w:rPr>
        <w:t>r data collection in the fisheries and aquaculture sectors</w:t>
      </w:r>
    </w:p>
    <w:p w14:paraId="4855F56D" w14:textId="59933190" w:rsidR="00F6220F" w:rsidRPr="00A83AD6" w:rsidRDefault="00344B40">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2021</w:t>
      </w:r>
    </w:p>
    <w:p w14:paraId="24B542B9" w14:textId="012EF91C" w:rsidR="00F6220F" w:rsidRPr="00A83AD6" w:rsidRDefault="006E2221">
      <w:pPr>
        <w:jc w:val="center"/>
        <w:rPr>
          <w:rFonts w:ascii="Times New Roman" w:eastAsia="Times New Roman" w:hAnsi="Times New Roman" w:cs="Times New Roman"/>
          <w:i/>
          <w:sz w:val="24"/>
          <w:szCs w:val="24"/>
        </w:rPr>
      </w:pPr>
      <w:r w:rsidRPr="00A83AD6">
        <w:rPr>
          <w:rFonts w:ascii="Times New Roman" w:eastAsia="Times New Roman" w:hAnsi="Times New Roman" w:cs="Times New Roman"/>
          <w:sz w:val="32"/>
          <w:szCs w:val="32"/>
        </w:rPr>
        <w:t>Version [</w:t>
      </w:r>
      <w:r w:rsidR="00EB7CC4">
        <w:rPr>
          <w:rFonts w:ascii="Times New Roman" w:eastAsia="Times New Roman" w:hAnsi="Times New Roman" w:cs="Times New Roman"/>
          <w:sz w:val="32"/>
          <w:szCs w:val="32"/>
        </w:rPr>
        <w:t>3</w:t>
      </w:r>
      <w:r w:rsidRPr="00A83AD6">
        <w:rPr>
          <w:rFonts w:ascii="Times New Roman" w:eastAsia="Times New Roman" w:hAnsi="Times New Roman" w:cs="Times New Roman"/>
          <w:sz w:val="32"/>
          <w:szCs w:val="32"/>
        </w:rPr>
        <w:t xml:space="preserve">] </w:t>
      </w:r>
    </w:p>
    <w:p w14:paraId="58CD6ACD" w14:textId="77777777" w:rsidR="00F6220F" w:rsidRPr="00A83AD6" w:rsidRDefault="00F6220F">
      <w:pPr>
        <w:jc w:val="center"/>
        <w:rPr>
          <w:rFonts w:ascii="Times New Roman" w:eastAsia="Times New Roman" w:hAnsi="Times New Roman" w:cs="Times New Roman"/>
        </w:rPr>
      </w:pPr>
    </w:p>
    <w:p w14:paraId="5B873222" w14:textId="77777777" w:rsidR="00F6220F" w:rsidRPr="00A83AD6" w:rsidRDefault="00F6220F">
      <w:pPr>
        <w:jc w:val="center"/>
        <w:rPr>
          <w:rFonts w:ascii="Times New Roman" w:eastAsia="Times New Roman" w:hAnsi="Times New Roman" w:cs="Times New Roman"/>
        </w:rPr>
      </w:pPr>
    </w:p>
    <w:p w14:paraId="6C9B1F43" w14:textId="77777777" w:rsidR="00F6220F" w:rsidRPr="00A83AD6" w:rsidRDefault="00F6220F">
      <w:pPr>
        <w:jc w:val="center"/>
        <w:rPr>
          <w:rFonts w:ascii="Times New Roman" w:eastAsia="Times New Roman" w:hAnsi="Times New Roman" w:cs="Times New Roman"/>
        </w:rPr>
      </w:pPr>
    </w:p>
    <w:p w14:paraId="160B302C" w14:textId="1C0A2898" w:rsidR="00F6220F" w:rsidRPr="00A83AD6" w:rsidRDefault="006E2221">
      <w:pPr>
        <w:jc w:val="center"/>
        <w:rPr>
          <w:rFonts w:ascii="Times New Roman" w:eastAsia="Times New Roman" w:hAnsi="Times New Roman" w:cs="Times New Roman"/>
          <w:b/>
          <w:sz w:val="32"/>
          <w:szCs w:val="32"/>
        </w:rPr>
      </w:pPr>
      <w:r w:rsidRPr="00381B31">
        <w:rPr>
          <w:rFonts w:ascii="Times New Roman" w:eastAsia="Times New Roman" w:hAnsi="Times New Roman" w:cs="Times New Roman"/>
          <w:sz w:val="28"/>
          <w:szCs w:val="28"/>
        </w:rPr>
        <w:t xml:space="preserve">[The Hague, </w:t>
      </w:r>
      <w:r w:rsidR="00FB7BDA">
        <w:rPr>
          <w:rFonts w:ascii="Times New Roman" w:eastAsia="Times New Roman" w:hAnsi="Times New Roman" w:cs="Times New Roman"/>
          <w:sz w:val="28"/>
          <w:szCs w:val="28"/>
        </w:rPr>
        <w:t>June</w:t>
      </w:r>
      <w:r w:rsidR="00FB7BDA" w:rsidRPr="00381B31">
        <w:rPr>
          <w:rFonts w:ascii="Times New Roman" w:eastAsia="Times New Roman" w:hAnsi="Times New Roman" w:cs="Times New Roman"/>
          <w:sz w:val="28"/>
          <w:szCs w:val="28"/>
        </w:rPr>
        <w:t xml:space="preserve"> 2</w:t>
      </w:r>
      <w:r w:rsidR="00EB7CC4">
        <w:rPr>
          <w:rFonts w:ascii="Times New Roman" w:eastAsia="Times New Roman" w:hAnsi="Times New Roman" w:cs="Times New Roman"/>
          <w:sz w:val="28"/>
          <w:szCs w:val="28"/>
        </w:rPr>
        <w:t>2</w:t>
      </w:r>
      <w:r w:rsidRPr="00381B31">
        <w:rPr>
          <w:rFonts w:ascii="Times New Roman" w:eastAsia="Times New Roman" w:hAnsi="Times New Roman" w:cs="Times New Roman"/>
          <w:sz w:val="28"/>
          <w:szCs w:val="28"/>
        </w:rPr>
        <w:t xml:space="preserve">, </w:t>
      </w:r>
      <w:r w:rsidR="00344B40" w:rsidRPr="00381B31">
        <w:rPr>
          <w:rFonts w:ascii="Times New Roman" w:eastAsia="Times New Roman" w:hAnsi="Times New Roman" w:cs="Times New Roman"/>
          <w:sz w:val="28"/>
          <w:szCs w:val="28"/>
        </w:rPr>
        <w:t>2022</w:t>
      </w:r>
      <w:r w:rsidRPr="00381B31">
        <w:rPr>
          <w:rFonts w:ascii="Times New Roman" w:eastAsia="Times New Roman" w:hAnsi="Times New Roman" w:cs="Times New Roman"/>
          <w:sz w:val="28"/>
          <w:szCs w:val="28"/>
        </w:rPr>
        <w:t>]</w:t>
      </w:r>
      <w:r w:rsidRPr="00A83AD6">
        <w:br w:type="page"/>
      </w:r>
    </w:p>
    <w:p w14:paraId="4643D1F0" w14:textId="77777777" w:rsidR="00F6220F" w:rsidRPr="00A83AD6" w:rsidRDefault="006E2221">
      <w:pPr>
        <w:rPr>
          <w:rFonts w:ascii="Times New Roman" w:eastAsia="Times New Roman" w:hAnsi="Times New Roman" w:cs="Times New Roman"/>
          <w:b/>
          <w:sz w:val="32"/>
          <w:szCs w:val="32"/>
        </w:rPr>
      </w:pPr>
      <w:r w:rsidRPr="0083791F">
        <w:rPr>
          <w:rFonts w:ascii="Times New Roman" w:eastAsia="Times New Roman" w:hAnsi="Times New Roman" w:cs="Times New Roman"/>
          <w:b/>
          <w:sz w:val="32"/>
          <w:szCs w:val="32"/>
        </w:rPr>
        <w:lastRenderedPageBreak/>
        <w:t>CONTENTS</w:t>
      </w:r>
    </w:p>
    <w:sdt>
      <w:sdtPr>
        <w:id w:val="1819767153"/>
        <w:docPartObj>
          <w:docPartGallery w:val="Table of Contents"/>
          <w:docPartUnique/>
        </w:docPartObj>
      </w:sdtPr>
      <w:sdtEndPr/>
      <w:sdtContent>
        <w:p w14:paraId="47D6C401" w14:textId="3FB5A58F" w:rsidR="00744A71" w:rsidRDefault="006E2221">
          <w:pPr>
            <w:pStyle w:val="TOC1"/>
            <w:tabs>
              <w:tab w:val="right" w:pos="9062"/>
            </w:tabs>
            <w:rPr>
              <w:rFonts w:asciiTheme="minorHAnsi" w:eastAsiaTheme="minorEastAsia" w:hAnsiTheme="minorHAnsi" w:cstheme="minorBidi"/>
              <w:noProof/>
              <w:lang w:val="nl-NL" w:eastAsia="nl-NL"/>
            </w:rPr>
          </w:pPr>
          <w:r w:rsidRPr="00A83AD6">
            <w:fldChar w:fldCharType="begin"/>
          </w:r>
          <w:r w:rsidRPr="00A83AD6">
            <w:instrText xml:space="preserve"> TOC \h \u \z </w:instrText>
          </w:r>
          <w:r w:rsidRPr="00A83AD6">
            <w:fldChar w:fldCharType="separate"/>
          </w:r>
          <w:hyperlink w:anchor="_Toc106795394" w:history="1">
            <w:r w:rsidR="00744A71" w:rsidRPr="00D32813">
              <w:rPr>
                <w:rStyle w:val="Hyperlink"/>
                <w:smallCaps/>
                <w:noProof/>
              </w:rPr>
              <w:t>Section 1: Biological data</w:t>
            </w:r>
            <w:r w:rsidR="00744A71">
              <w:rPr>
                <w:noProof/>
                <w:webHidden/>
              </w:rPr>
              <w:tab/>
            </w:r>
            <w:r w:rsidR="00744A71">
              <w:rPr>
                <w:noProof/>
                <w:webHidden/>
              </w:rPr>
              <w:fldChar w:fldCharType="begin"/>
            </w:r>
            <w:r w:rsidR="00744A71">
              <w:rPr>
                <w:noProof/>
                <w:webHidden/>
              </w:rPr>
              <w:instrText xml:space="preserve"> PAGEREF _Toc106795394 \h </w:instrText>
            </w:r>
            <w:r w:rsidR="00744A71">
              <w:rPr>
                <w:noProof/>
                <w:webHidden/>
              </w:rPr>
            </w:r>
            <w:r w:rsidR="00744A71">
              <w:rPr>
                <w:noProof/>
                <w:webHidden/>
              </w:rPr>
              <w:fldChar w:fldCharType="separate"/>
            </w:r>
            <w:r w:rsidR="00744A71">
              <w:rPr>
                <w:noProof/>
                <w:webHidden/>
              </w:rPr>
              <w:t>5</w:t>
            </w:r>
            <w:r w:rsidR="00744A71">
              <w:rPr>
                <w:noProof/>
                <w:webHidden/>
              </w:rPr>
              <w:fldChar w:fldCharType="end"/>
            </w:r>
          </w:hyperlink>
        </w:p>
        <w:p w14:paraId="152A3481" w14:textId="7F3C4B19" w:rsidR="00744A71" w:rsidRDefault="009D6E25">
          <w:pPr>
            <w:pStyle w:val="TOC2"/>
            <w:tabs>
              <w:tab w:val="right" w:pos="9062"/>
            </w:tabs>
            <w:rPr>
              <w:rFonts w:asciiTheme="minorHAnsi" w:eastAsiaTheme="minorEastAsia" w:hAnsiTheme="minorHAnsi" w:cstheme="minorBidi"/>
              <w:noProof/>
              <w:lang w:val="nl-NL" w:eastAsia="nl-NL"/>
            </w:rPr>
          </w:pPr>
          <w:hyperlink w:anchor="_Toc106795395" w:history="1">
            <w:r w:rsidR="00744A71" w:rsidRPr="00D32813">
              <w:rPr>
                <w:rStyle w:val="Hyperlink"/>
                <w:noProof/>
              </w:rPr>
              <w:t>Text Box 1C: Sampling intensity for biological variables</w:t>
            </w:r>
            <w:r w:rsidR="00744A71">
              <w:rPr>
                <w:noProof/>
                <w:webHidden/>
              </w:rPr>
              <w:tab/>
            </w:r>
            <w:r w:rsidR="00744A71">
              <w:rPr>
                <w:noProof/>
                <w:webHidden/>
              </w:rPr>
              <w:fldChar w:fldCharType="begin"/>
            </w:r>
            <w:r w:rsidR="00744A71">
              <w:rPr>
                <w:noProof/>
                <w:webHidden/>
              </w:rPr>
              <w:instrText xml:space="preserve"> PAGEREF _Toc106795395 \h </w:instrText>
            </w:r>
            <w:r w:rsidR="00744A71">
              <w:rPr>
                <w:noProof/>
                <w:webHidden/>
              </w:rPr>
            </w:r>
            <w:r w:rsidR="00744A71">
              <w:rPr>
                <w:noProof/>
                <w:webHidden/>
              </w:rPr>
              <w:fldChar w:fldCharType="separate"/>
            </w:r>
            <w:r w:rsidR="00744A71">
              <w:rPr>
                <w:noProof/>
                <w:webHidden/>
              </w:rPr>
              <w:t>5</w:t>
            </w:r>
            <w:r w:rsidR="00744A71">
              <w:rPr>
                <w:noProof/>
                <w:webHidden/>
              </w:rPr>
              <w:fldChar w:fldCharType="end"/>
            </w:r>
          </w:hyperlink>
        </w:p>
        <w:p w14:paraId="0F2D000C" w14:textId="606AA486" w:rsidR="00744A71" w:rsidRDefault="009D6E25">
          <w:pPr>
            <w:pStyle w:val="TOC3"/>
            <w:tabs>
              <w:tab w:val="right" w:pos="9062"/>
            </w:tabs>
            <w:rPr>
              <w:rFonts w:asciiTheme="minorHAnsi" w:eastAsiaTheme="minorEastAsia" w:hAnsiTheme="minorHAnsi" w:cstheme="minorBidi"/>
              <w:noProof/>
              <w:lang w:val="nl-NL" w:eastAsia="nl-NL"/>
            </w:rPr>
          </w:pPr>
          <w:hyperlink w:anchor="_Toc106795396" w:history="1">
            <w:r w:rsidR="00744A71" w:rsidRPr="00D32813">
              <w:rPr>
                <w:rStyle w:val="Hyperlink"/>
                <w:noProof/>
              </w:rPr>
              <w:t>Region: North Sea</w:t>
            </w:r>
            <w:r w:rsidR="00744A71">
              <w:rPr>
                <w:noProof/>
                <w:webHidden/>
              </w:rPr>
              <w:tab/>
            </w:r>
            <w:r w:rsidR="00744A71">
              <w:rPr>
                <w:noProof/>
                <w:webHidden/>
              </w:rPr>
              <w:fldChar w:fldCharType="begin"/>
            </w:r>
            <w:r w:rsidR="00744A71">
              <w:rPr>
                <w:noProof/>
                <w:webHidden/>
              </w:rPr>
              <w:instrText xml:space="preserve"> PAGEREF _Toc106795396 \h </w:instrText>
            </w:r>
            <w:r w:rsidR="00744A71">
              <w:rPr>
                <w:noProof/>
                <w:webHidden/>
              </w:rPr>
            </w:r>
            <w:r w:rsidR="00744A71">
              <w:rPr>
                <w:noProof/>
                <w:webHidden/>
              </w:rPr>
              <w:fldChar w:fldCharType="separate"/>
            </w:r>
            <w:r w:rsidR="00744A71">
              <w:rPr>
                <w:noProof/>
                <w:webHidden/>
              </w:rPr>
              <w:t>5</w:t>
            </w:r>
            <w:r w:rsidR="00744A71">
              <w:rPr>
                <w:noProof/>
                <w:webHidden/>
              </w:rPr>
              <w:fldChar w:fldCharType="end"/>
            </w:r>
          </w:hyperlink>
        </w:p>
        <w:p w14:paraId="4C679544" w14:textId="52928A0D" w:rsidR="00744A71" w:rsidRDefault="009D6E25">
          <w:pPr>
            <w:pStyle w:val="TOC3"/>
            <w:tabs>
              <w:tab w:val="right" w:pos="9062"/>
            </w:tabs>
            <w:rPr>
              <w:rFonts w:asciiTheme="minorHAnsi" w:eastAsiaTheme="minorEastAsia" w:hAnsiTheme="minorHAnsi" w:cstheme="minorBidi"/>
              <w:noProof/>
              <w:lang w:val="nl-NL" w:eastAsia="nl-NL"/>
            </w:rPr>
          </w:pPr>
          <w:hyperlink w:anchor="_Toc106795397" w:history="1">
            <w:r w:rsidR="00744A71" w:rsidRPr="00D32813">
              <w:rPr>
                <w:rStyle w:val="Hyperlink"/>
                <w:noProof/>
              </w:rPr>
              <w:t>Region: North-Western waters</w:t>
            </w:r>
            <w:r w:rsidR="00744A71">
              <w:rPr>
                <w:noProof/>
                <w:webHidden/>
              </w:rPr>
              <w:tab/>
            </w:r>
            <w:r w:rsidR="00744A71">
              <w:rPr>
                <w:noProof/>
                <w:webHidden/>
              </w:rPr>
              <w:fldChar w:fldCharType="begin"/>
            </w:r>
            <w:r w:rsidR="00744A71">
              <w:rPr>
                <w:noProof/>
                <w:webHidden/>
              </w:rPr>
              <w:instrText xml:space="preserve"> PAGEREF _Toc106795397 \h </w:instrText>
            </w:r>
            <w:r w:rsidR="00744A71">
              <w:rPr>
                <w:noProof/>
                <w:webHidden/>
              </w:rPr>
            </w:r>
            <w:r w:rsidR="00744A71">
              <w:rPr>
                <w:noProof/>
                <w:webHidden/>
              </w:rPr>
              <w:fldChar w:fldCharType="separate"/>
            </w:r>
            <w:r w:rsidR="00744A71">
              <w:rPr>
                <w:noProof/>
                <w:webHidden/>
              </w:rPr>
              <w:t>6</w:t>
            </w:r>
            <w:r w:rsidR="00744A71">
              <w:rPr>
                <w:noProof/>
                <w:webHidden/>
              </w:rPr>
              <w:fldChar w:fldCharType="end"/>
            </w:r>
          </w:hyperlink>
        </w:p>
        <w:p w14:paraId="3CD6216D" w14:textId="7F0F9154" w:rsidR="00744A71" w:rsidRDefault="009D6E25">
          <w:pPr>
            <w:pStyle w:val="TOC3"/>
            <w:tabs>
              <w:tab w:val="right" w:pos="9062"/>
            </w:tabs>
            <w:rPr>
              <w:rFonts w:asciiTheme="minorHAnsi" w:eastAsiaTheme="minorEastAsia" w:hAnsiTheme="minorHAnsi" w:cstheme="minorBidi"/>
              <w:noProof/>
              <w:lang w:val="nl-NL" w:eastAsia="nl-NL"/>
            </w:rPr>
          </w:pPr>
          <w:hyperlink w:anchor="_Toc106795398" w:history="1">
            <w:r w:rsidR="00744A71" w:rsidRPr="00D32813">
              <w:rPr>
                <w:rStyle w:val="Hyperlink"/>
                <w:noProof/>
              </w:rPr>
              <w:t>Region: Eastern Arctic</w:t>
            </w:r>
            <w:r w:rsidR="00744A71">
              <w:rPr>
                <w:noProof/>
                <w:webHidden/>
              </w:rPr>
              <w:tab/>
            </w:r>
            <w:r w:rsidR="00744A71">
              <w:rPr>
                <w:noProof/>
                <w:webHidden/>
              </w:rPr>
              <w:fldChar w:fldCharType="begin"/>
            </w:r>
            <w:r w:rsidR="00744A71">
              <w:rPr>
                <w:noProof/>
                <w:webHidden/>
              </w:rPr>
              <w:instrText xml:space="preserve"> PAGEREF _Toc106795398 \h </w:instrText>
            </w:r>
            <w:r w:rsidR="00744A71">
              <w:rPr>
                <w:noProof/>
                <w:webHidden/>
              </w:rPr>
            </w:r>
            <w:r w:rsidR="00744A71">
              <w:rPr>
                <w:noProof/>
                <w:webHidden/>
              </w:rPr>
              <w:fldChar w:fldCharType="separate"/>
            </w:r>
            <w:r w:rsidR="00744A71">
              <w:rPr>
                <w:noProof/>
                <w:webHidden/>
              </w:rPr>
              <w:t>7</w:t>
            </w:r>
            <w:r w:rsidR="00744A71">
              <w:rPr>
                <w:noProof/>
                <w:webHidden/>
              </w:rPr>
              <w:fldChar w:fldCharType="end"/>
            </w:r>
          </w:hyperlink>
        </w:p>
        <w:p w14:paraId="7DCD36A0" w14:textId="43B2F45B" w:rsidR="00744A71" w:rsidRDefault="009D6E25">
          <w:pPr>
            <w:pStyle w:val="TOC3"/>
            <w:tabs>
              <w:tab w:val="right" w:pos="9062"/>
            </w:tabs>
            <w:rPr>
              <w:rFonts w:asciiTheme="minorHAnsi" w:eastAsiaTheme="minorEastAsia" w:hAnsiTheme="minorHAnsi" w:cstheme="minorBidi"/>
              <w:noProof/>
              <w:lang w:val="nl-NL" w:eastAsia="nl-NL"/>
            </w:rPr>
          </w:pPr>
          <w:hyperlink w:anchor="_Toc106795399" w:history="1">
            <w:r w:rsidR="00744A71" w:rsidRPr="00D32813">
              <w:rPr>
                <w:rStyle w:val="Hyperlink"/>
                <w:noProof/>
              </w:rPr>
              <w:t>Region: Other regions</w:t>
            </w:r>
            <w:r w:rsidR="00744A71">
              <w:rPr>
                <w:noProof/>
                <w:webHidden/>
              </w:rPr>
              <w:tab/>
            </w:r>
            <w:r w:rsidR="00744A71">
              <w:rPr>
                <w:noProof/>
                <w:webHidden/>
              </w:rPr>
              <w:fldChar w:fldCharType="begin"/>
            </w:r>
            <w:r w:rsidR="00744A71">
              <w:rPr>
                <w:noProof/>
                <w:webHidden/>
              </w:rPr>
              <w:instrText xml:space="preserve"> PAGEREF _Toc106795399 \h </w:instrText>
            </w:r>
            <w:r w:rsidR="00744A71">
              <w:rPr>
                <w:noProof/>
                <w:webHidden/>
              </w:rPr>
            </w:r>
            <w:r w:rsidR="00744A71">
              <w:rPr>
                <w:noProof/>
                <w:webHidden/>
              </w:rPr>
              <w:fldChar w:fldCharType="separate"/>
            </w:r>
            <w:r w:rsidR="00744A71">
              <w:rPr>
                <w:noProof/>
                <w:webHidden/>
              </w:rPr>
              <w:t>8</w:t>
            </w:r>
            <w:r w:rsidR="00744A71">
              <w:rPr>
                <w:noProof/>
                <w:webHidden/>
              </w:rPr>
              <w:fldChar w:fldCharType="end"/>
            </w:r>
          </w:hyperlink>
        </w:p>
        <w:p w14:paraId="44B584C5" w14:textId="552BB03C" w:rsidR="00744A71" w:rsidRDefault="009D6E25">
          <w:pPr>
            <w:pStyle w:val="TOC2"/>
            <w:tabs>
              <w:tab w:val="right" w:pos="9062"/>
            </w:tabs>
            <w:rPr>
              <w:rFonts w:asciiTheme="minorHAnsi" w:eastAsiaTheme="minorEastAsia" w:hAnsiTheme="minorHAnsi" w:cstheme="minorBidi"/>
              <w:noProof/>
              <w:lang w:val="nl-NL" w:eastAsia="nl-NL"/>
            </w:rPr>
          </w:pPr>
          <w:hyperlink w:anchor="_Toc106795400" w:history="1">
            <w:r w:rsidR="00744A71" w:rsidRPr="00D32813">
              <w:rPr>
                <w:rStyle w:val="Hyperlink"/>
                <w:noProof/>
              </w:rPr>
              <w:t>Text Box 1D: Recreational fisheries</w:t>
            </w:r>
            <w:r w:rsidR="00744A71">
              <w:rPr>
                <w:noProof/>
                <w:webHidden/>
              </w:rPr>
              <w:tab/>
            </w:r>
            <w:r w:rsidR="00744A71">
              <w:rPr>
                <w:noProof/>
                <w:webHidden/>
              </w:rPr>
              <w:fldChar w:fldCharType="begin"/>
            </w:r>
            <w:r w:rsidR="00744A71">
              <w:rPr>
                <w:noProof/>
                <w:webHidden/>
              </w:rPr>
              <w:instrText xml:space="preserve"> PAGEREF _Toc106795400 \h </w:instrText>
            </w:r>
            <w:r w:rsidR="00744A71">
              <w:rPr>
                <w:noProof/>
                <w:webHidden/>
              </w:rPr>
            </w:r>
            <w:r w:rsidR="00744A71">
              <w:rPr>
                <w:noProof/>
                <w:webHidden/>
              </w:rPr>
              <w:fldChar w:fldCharType="separate"/>
            </w:r>
            <w:r w:rsidR="00744A71">
              <w:rPr>
                <w:noProof/>
                <w:webHidden/>
              </w:rPr>
              <w:t>8</w:t>
            </w:r>
            <w:r w:rsidR="00744A71">
              <w:rPr>
                <w:noProof/>
                <w:webHidden/>
              </w:rPr>
              <w:fldChar w:fldCharType="end"/>
            </w:r>
          </w:hyperlink>
        </w:p>
        <w:p w14:paraId="02B36218" w14:textId="4373A76E" w:rsidR="00744A71" w:rsidRDefault="009D6E25">
          <w:pPr>
            <w:pStyle w:val="TOC2"/>
            <w:tabs>
              <w:tab w:val="right" w:pos="9062"/>
            </w:tabs>
            <w:rPr>
              <w:rFonts w:asciiTheme="minorHAnsi" w:eastAsiaTheme="minorEastAsia" w:hAnsiTheme="minorHAnsi" w:cstheme="minorBidi"/>
              <w:noProof/>
              <w:lang w:val="nl-NL" w:eastAsia="nl-NL"/>
            </w:rPr>
          </w:pPr>
          <w:hyperlink w:anchor="_Toc106795401" w:history="1">
            <w:r w:rsidR="00744A71" w:rsidRPr="00D32813">
              <w:rPr>
                <w:rStyle w:val="Hyperlink"/>
                <w:noProof/>
              </w:rPr>
              <w:t>Pilot Study 1: Relative share of catches of recreational fisheries compared to commercial fisheries</w:t>
            </w:r>
            <w:r w:rsidR="00744A71">
              <w:rPr>
                <w:noProof/>
                <w:webHidden/>
              </w:rPr>
              <w:tab/>
            </w:r>
            <w:r w:rsidR="00744A71">
              <w:rPr>
                <w:noProof/>
                <w:webHidden/>
              </w:rPr>
              <w:fldChar w:fldCharType="begin"/>
            </w:r>
            <w:r w:rsidR="00744A71">
              <w:rPr>
                <w:noProof/>
                <w:webHidden/>
              </w:rPr>
              <w:instrText xml:space="preserve"> PAGEREF _Toc106795401 \h </w:instrText>
            </w:r>
            <w:r w:rsidR="00744A71">
              <w:rPr>
                <w:noProof/>
                <w:webHidden/>
              </w:rPr>
            </w:r>
            <w:r w:rsidR="00744A71">
              <w:rPr>
                <w:noProof/>
                <w:webHidden/>
              </w:rPr>
              <w:fldChar w:fldCharType="separate"/>
            </w:r>
            <w:r w:rsidR="00744A71">
              <w:rPr>
                <w:noProof/>
                <w:webHidden/>
              </w:rPr>
              <w:t>9</w:t>
            </w:r>
            <w:r w:rsidR="00744A71">
              <w:rPr>
                <w:noProof/>
                <w:webHidden/>
              </w:rPr>
              <w:fldChar w:fldCharType="end"/>
            </w:r>
          </w:hyperlink>
        </w:p>
        <w:p w14:paraId="36C6F51B" w14:textId="2C4169D3" w:rsidR="00744A71" w:rsidRDefault="009D6E25">
          <w:pPr>
            <w:pStyle w:val="TOC2"/>
            <w:tabs>
              <w:tab w:val="right" w:pos="9062"/>
            </w:tabs>
            <w:rPr>
              <w:rFonts w:asciiTheme="minorHAnsi" w:eastAsiaTheme="minorEastAsia" w:hAnsiTheme="minorHAnsi" w:cstheme="minorBidi"/>
              <w:noProof/>
              <w:lang w:val="nl-NL" w:eastAsia="nl-NL"/>
            </w:rPr>
          </w:pPr>
          <w:hyperlink w:anchor="_Toc106795402" w:history="1">
            <w:r w:rsidR="00744A71" w:rsidRPr="00D32813">
              <w:rPr>
                <w:rStyle w:val="Hyperlink"/>
                <w:noProof/>
              </w:rPr>
              <w:t>Text Box 1E: Anadromous and catadromous species data collection in fresh water</w:t>
            </w:r>
            <w:r w:rsidR="00744A71">
              <w:rPr>
                <w:noProof/>
                <w:webHidden/>
              </w:rPr>
              <w:tab/>
            </w:r>
            <w:r w:rsidR="00744A71">
              <w:rPr>
                <w:noProof/>
                <w:webHidden/>
              </w:rPr>
              <w:fldChar w:fldCharType="begin"/>
            </w:r>
            <w:r w:rsidR="00744A71">
              <w:rPr>
                <w:noProof/>
                <w:webHidden/>
              </w:rPr>
              <w:instrText xml:space="preserve"> PAGEREF _Toc106795402 \h </w:instrText>
            </w:r>
            <w:r w:rsidR="00744A71">
              <w:rPr>
                <w:noProof/>
                <w:webHidden/>
              </w:rPr>
            </w:r>
            <w:r w:rsidR="00744A71">
              <w:rPr>
                <w:noProof/>
                <w:webHidden/>
              </w:rPr>
              <w:fldChar w:fldCharType="separate"/>
            </w:r>
            <w:r w:rsidR="00744A71">
              <w:rPr>
                <w:noProof/>
                <w:webHidden/>
              </w:rPr>
              <w:t>9</w:t>
            </w:r>
            <w:r w:rsidR="00744A71">
              <w:rPr>
                <w:noProof/>
                <w:webHidden/>
              </w:rPr>
              <w:fldChar w:fldCharType="end"/>
            </w:r>
          </w:hyperlink>
        </w:p>
        <w:p w14:paraId="09B5E41B" w14:textId="5F56AEC1" w:rsidR="00744A71" w:rsidRDefault="009D6E25">
          <w:pPr>
            <w:pStyle w:val="TOC2"/>
            <w:tabs>
              <w:tab w:val="right" w:pos="9062"/>
            </w:tabs>
            <w:rPr>
              <w:rFonts w:asciiTheme="minorHAnsi" w:eastAsiaTheme="minorEastAsia" w:hAnsiTheme="minorHAnsi" w:cstheme="minorBidi"/>
              <w:noProof/>
              <w:lang w:val="nl-NL" w:eastAsia="nl-NL"/>
            </w:rPr>
          </w:pPr>
          <w:hyperlink w:anchor="_Toc106795403" w:history="1">
            <w:r w:rsidR="00744A71" w:rsidRPr="00D32813">
              <w:rPr>
                <w:rStyle w:val="Hyperlink"/>
                <w:noProof/>
              </w:rPr>
              <w:t>Text box 1F: Incidental by-catch of birds, mammals, reptiles and fish</w:t>
            </w:r>
            <w:r w:rsidR="00744A71">
              <w:rPr>
                <w:noProof/>
                <w:webHidden/>
              </w:rPr>
              <w:tab/>
            </w:r>
            <w:r w:rsidR="00744A71">
              <w:rPr>
                <w:noProof/>
                <w:webHidden/>
              </w:rPr>
              <w:fldChar w:fldCharType="begin"/>
            </w:r>
            <w:r w:rsidR="00744A71">
              <w:rPr>
                <w:noProof/>
                <w:webHidden/>
              </w:rPr>
              <w:instrText xml:space="preserve"> PAGEREF _Toc106795403 \h </w:instrText>
            </w:r>
            <w:r w:rsidR="00744A71">
              <w:rPr>
                <w:noProof/>
                <w:webHidden/>
              </w:rPr>
            </w:r>
            <w:r w:rsidR="00744A71">
              <w:rPr>
                <w:noProof/>
                <w:webHidden/>
              </w:rPr>
              <w:fldChar w:fldCharType="separate"/>
            </w:r>
            <w:r w:rsidR="00744A71">
              <w:rPr>
                <w:noProof/>
                <w:webHidden/>
              </w:rPr>
              <w:t>10</w:t>
            </w:r>
            <w:r w:rsidR="00744A71">
              <w:rPr>
                <w:noProof/>
                <w:webHidden/>
              </w:rPr>
              <w:fldChar w:fldCharType="end"/>
            </w:r>
          </w:hyperlink>
        </w:p>
        <w:p w14:paraId="21FC9B61" w14:textId="0C65C4F1" w:rsidR="00744A71" w:rsidRDefault="009D6E25">
          <w:pPr>
            <w:pStyle w:val="TOC2"/>
            <w:tabs>
              <w:tab w:val="right" w:pos="9062"/>
            </w:tabs>
            <w:rPr>
              <w:rFonts w:asciiTheme="minorHAnsi" w:eastAsiaTheme="minorEastAsia" w:hAnsiTheme="minorHAnsi" w:cstheme="minorBidi"/>
              <w:noProof/>
              <w:lang w:val="nl-NL" w:eastAsia="nl-NL"/>
            </w:rPr>
          </w:pPr>
          <w:hyperlink w:anchor="_Toc106795404" w:history="1">
            <w:r w:rsidR="00744A71" w:rsidRPr="00D32813">
              <w:rPr>
                <w:rStyle w:val="Hyperlink"/>
                <w:noProof/>
              </w:rPr>
              <w:t>Pilot Study 2: Level of fishing and impact of fisheries on biological resources and marine ecosystem</w:t>
            </w:r>
            <w:r w:rsidR="00744A71">
              <w:rPr>
                <w:noProof/>
                <w:webHidden/>
              </w:rPr>
              <w:tab/>
            </w:r>
            <w:r w:rsidR="00744A71">
              <w:rPr>
                <w:noProof/>
                <w:webHidden/>
              </w:rPr>
              <w:fldChar w:fldCharType="begin"/>
            </w:r>
            <w:r w:rsidR="00744A71">
              <w:rPr>
                <w:noProof/>
                <w:webHidden/>
              </w:rPr>
              <w:instrText xml:space="preserve"> PAGEREF _Toc106795404 \h </w:instrText>
            </w:r>
            <w:r w:rsidR="00744A71">
              <w:rPr>
                <w:noProof/>
                <w:webHidden/>
              </w:rPr>
            </w:r>
            <w:r w:rsidR="00744A71">
              <w:rPr>
                <w:noProof/>
                <w:webHidden/>
              </w:rPr>
              <w:fldChar w:fldCharType="separate"/>
            </w:r>
            <w:r w:rsidR="00744A71">
              <w:rPr>
                <w:noProof/>
                <w:webHidden/>
              </w:rPr>
              <w:t>11</w:t>
            </w:r>
            <w:r w:rsidR="00744A71">
              <w:rPr>
                <w:noProof/>
                <w:webHidden/>
              </w:rPr>
              <w:fldChar w:fldCharType="end"/>
            </w:r>
          </w:hyperlink>
        </w:p>
        <w:p w14:paraId="72E19B39" w14:textId="1C4D7BDF" w:rsidR="00744A71" w:rsidRDefault="009D6E25">
          <w:pPr>
            <w:pStyle w:val="TOC2"/>
            <w:tabs>
              <w:tab w:val="right" w:pos="9062"/>
            </w:tabs>
            <w:rPr>
              <w:rFonts w:asciiTheme="minorHAnsi" w:eastAsiaTheme="minorEastAsia" w:hAnsiTheme="minorHAnsi" w:cstheme="minorBidi"/>
              <w:noProof/>
              <w:lang w:val="nl-NL" w:eastAsia="nl-NL"/>
            </w:rPr>
          </w:pPr>
          <w:hyperlink w:anchor="_Toc106795405" w:history="1">
            <w:r w:rsidR="00744A71" w:rsidRPr="00D32813">
              <w:rPr>
                <w:rStyle w:val="Hyperlink"/>
                <w:noProof/>
              </w:rPr>
              <w:t>Text Box 1G: List of research surveys at sea</w:t>
            </w:r>
            <w:r w:rsidR="00744A71">
              <w:rPr>
                <w:noProof/>
                <w:webHidden/>
              </w:rPr>
              <w:tab/>
            </w:r>
            <w:r w:rsidR="00744A71">
              <w:rPr>
                <w:noProof/>
                <w:webHidden/>
              </w:rPr>
              <w:fldChar w:fldCharType="begin"/>
            </w:r>
            <w:r w:rsidR="00744A71">
              <w:rPr>
                <w:noProof/>
                <w:webHidden/>
              </w:rPr>
              <w:instrText xml:space="preserve"> PAGEREF _Toc106795405 \h </w:instrText>
            </w:r>
            <w:r w:rsidR="00744A71">
              <w:rPr>
                <w:noProof/>
                <w:webHidden/>
              </w:rPr>
            </w:r>
            <w:r w:rsidR="00744A71">
              <w:rPr>
                <w:noProof/>
                <w:webHidden/>
              </w:rPr>
              <w:fldChar w:fldCharType="separate"/>
            </w:r>
            <w:r w:rsidR="00744A71">
              <w:rPr>
                <w:noProof/>
                <w:webHidden/>
              </w:rPr>
              <w:t>13</w:t>
            </w:r>
            <w:r w:rsidR="00744A71">
              <w:rPr>
                <w:noProof/>
                <w:webHidden/>
              </w:rPr>
              <w:fldChar w:fldCharType="end"/>
            </w:r>
          </w:hyperlink>
        </w:p>
        <w:p w14:paraId="540CC262" w14:textId="3DBC9216" w:rsidR="00744A71" w:rsidRDefault="009D6E25">
          <w:pPr>
            <w:pStyle w:val="TOC3"/>
            <w:tabs>
              <w:tab w:val="right" w:pos="9062"/>
            </w:tabs>
            <w:rPr>
              <w:rFonts w:asciiTheme="minorHAnsi" w:eastAsiaTheme="minorEastAsia" w:hAnsiTheme="minorHAnsi" w:cstheme="minorBidi"/>
              <w:noProof/>
              <w:lang w:val="nl-NL" w:eastAsia="nl-NL"/>
            </w:rPr>
          </w:pPr>
          <w:hyperlink w:anchor="_Toc106795406" w:history="1">
            <w:r w:rsidR="00744A71" w:rsidRPr="00D32813">
              <w:rPr>
                <w:rStyle w:val="Hyperlink"/>
                <w:noProof/>
              </w:rPr>
              <w:t>Region: North Sea and Eastern Arctic</w:t>
            </w:r>
            <w:r w:rsidR="00744A71">
              <w:rPr>
                <w:noProof/>
                <w:webHidden/>
              </w:rPr>
              <w:tab/>
            </w:r>
            <w:r w:rsidR="00744A71">
              <w:rPr>
                <w:noProof/>
                <w:webHidden/>
              </w:rPr>
              <w:fldChar w:fldCharType="begin"/>
            </w:r>
            <w:r w:rsidR="00744A71">
              <w:rPr>
                <w:noProof/>
                <w:webHidden/>
              </w:rPr>
              <w:instrText xml:space="preserve"> PAGEREF _Toc106795406 \h </w:instrText>
            </w:r>
            <w:r w:rsidR="00744A71">
              <w:rPr>
                <w:noProof/>
                <w:webHidden/>
              </w:rPr>
            </w:r>
            <w:r w:rsidR="00744A71">
              <w:rPr>
                <w:noProof/>
                <w:webHidden/>
              </w:rPr>
              <w:fldChar w:fldCharType="separate"/>
            </w:r>
            <w:r w:rsidR="00744A71">
              <w:rPr>
                <w:noProof/>
                <w:webHidden/>
              </w:rPr>
              <w:t>13</w:t>
            </w:r>
            <w:r w:rsidR="00744A71">
              <w:rPr>
                <w:noProof/>
                <w:webHidden/>
              </w:rPr>
              <w:fldChar w:fldCharType="end"/>
            </w:r>
          </w:hyperlink>
        </w:p>
        <w:p w14:paraId="0889FA01" w14:textId="60E164EF" w:rsidR="00744A71" w:rsidRDefault="009D6E25">
          <w:pPr>
            <w:pStyle w:val="TOC3"/>
            <w:tabs>
              <w:tab w:val="right" w:pos="9062"/>
            </w:tabs>
            <w:rPr>
              <w:rFonts w:asciiTheme="minorHAnsi" w:eastAsiaTheme="minorEastAsia" w:hAnsiTheme="minorHAnsi" w:cstheme="minorBidi"/>
              <w:noProof/>
              <w:lang w:val="nl-NL" w:eastAsia="nl-NL"/>
            </w:rPr>
          </w:pPr>
          <w:hyperlink w:anchor="_Toc106795407" w:history="1">
            <w:r w:rsidR="00744A71" w:rsidRPr="00D32813">
              <w:rPr>
                <w:rStyle w:val="Hyperlink"/>
                <w:noProof/>
              </w:rPr>
              <w:t>Region: North Atlantic</w:t>
            </w:r>
            <w:r w:rsidR="00744A71">
              <w:rPr>
                <w:noProof/>
                <w:webHidden/>
              </w:rPr>
              <w:tab/>
            </w:r>
            <w:r w:rsidR="00744A71">
              <w:rPr>
                <w:noProof/>
                <w:webHidden/>
              </w:rPr>
              <w:fldChar w:fldCharType="begin"/>
            </w:r>
            <w:r w:rsidR="00744A71">
              <w:rPr>
                <w:noProof/>
                <w:webHidden/>
              </w:rPr>
              <w:instrText xml:space="preserve"> PAGEREF _Toc106795407 \h </w:instrText>
            </w:r>
            <w:r w:rsidR="00744A71">
              <w:rPr>
                <w:noProof/>
                <w:webHidden/>
              </w:rPr>
            </w:r>
            <w:r w:rsidR="00744A71">
              <w:rPr>
                <w:noProof/>
                <w:webHidden/>
              </w:rPr>
              <w:fldChar w:fldCharType="separate"/>
            </w:r>
            <w:r w:rsidR="00744A71">
              <w:rPr>
                <w:noProof/>
                <w:webHidden/>
              </w:rPr>
              <w:t>27</w:t>
            </w:r>
            <w:r w:rsidR="00744A71">
              <w:rPr>
                <w:noProof/>
                <w:webHidden/>
              </w:rPr>
              <w:fldChar w:fldCharType="end"/>
            </w:r>
          </w:hyperlink>
        </w:p>
        <w:p w14:paraId="3048A805" w14:textId="17536D9F" w:rsidR="00744A71" w:rsidRDefault="009D6E25">
          <w:pPr>
            <w:pStyle w:val="TOC1"/>
            <w:tabs>
              <w:tab w:val="right" w:pos="9062"/>
            </w:tabs>
            <w:rPr>
              <w:rFonts w:asciiTheme="minorHAnsi" w:eastAsiaTheme="minorEastAsia" w:hAnsiTheme="minorHAnsi" w:cstheme="minorBidi"/>
              <w:noProof/>
              <w:lang w:val="nl-NL" w:eastAsia="nl-NL"/>
            </w:rPr>
          </w:pPr>
          <w:hyperlink w:anchor="_Toc106795408" w:history="1">
            <w:r w:rsidR="00744A71" w:rsidRPr="00D32813">
              <w:rPr>
                <w:rStyle w:val="Hyperlink"/>
                <w:smallCaps/>
                <w:noProof/>
              </w:rPr>
              <w:t>Section 2: Fishing Activity Data</w:t>
            </w:r>
            <w:r w:rsidR="00744A71">
              <w:rPr>
                <w:noProof/>
                <w:webHidden/>
              </w:rPr>
              <w:tab/>
            </w:r>
            <w:r w:rsidR="00744A71">
              <w:rPr>
                <w:noProof/>
                <w:webHidden/>
              </w:rPr>
              <w:fldChar w:fldCharType="begin"/>
            </w:r>
            <w:r w:rsidR="00744A71">
              <w:rPr>
                <w:noProof/>
                <w:webHidden/>
              </w:rPr>
              <w:instrText xml:space="preserve"> PAGEREF _Toc106795408 \h </w:instrText>
            </w:r>
            <w:r w:rsidR="00744A71">
              <w:rPr>
                <w:noProof/>
                <w:webHidden/>
              </w:rPr>
            </w:r>
            <w:r w:rsidR="00744A71">
              <w:rPr>
                <w:noProof/>
                <w:webHidden/>
              </w:rPr>
              <w:fldChar w:fldCharType="separate"/>
            </w:r>
            <w:r w:rsidR="00744A71">
              <w:rPr>
                <w:noProof/>
                <w:webHidden/>
              </w:rPr>
              <w:t>30</w:t>
            </w:r>
            <w:r w:rsidR="00744A71">
              <w:rPr>
                <w:noProof/>
                <w:webHidden/>
              </w:rPr>
              <w:fldChar w:fldCharType="end"/>
            </w:r>
          </w:hyperlink>
        </w:p>
        <w:p w14:paraId="6E628F5F" w14:textId="756B23F7" w:rsidR="00744A71" w:rsidRDefault="009D6E25">
          <w:pPr>
            <w:pStyle w:val="TOC2"/>
            <w:tabs>
              <w:tab w:val="right" w:pos="9062"/>
            </w:tabs>
            <w:rPr>
              <w:rFonts w:asciiTheme="minorHAnsi" w:eastAsiaTheme="minorEastAsia" w:hAnsiTheme="minorHAnsi" w:cstheme="minorBidi"/>
              <w:noProof/>
              <w:lang w:val="nl-NL" w:eastAsia="nl-NL"/>
            </w:rPr>
          </w:pPr>
          <w:hyperlink w:anchor="_Toc106795409" w:history="1">
            <w:r w:rsidR="00744A71" w:rsidRPr="00D32813">
              <w:rPr>
                <w:rStyle w:val="Hyperlink"/>
                <w:noProof/>
              </w:rPr>
              <w:t>Text Box 2A: Fishing activity variables data collection strategy</w:t>
            </w:r>
            <w:r w:rsidR="00744A71">
              <w:rPr>
                <w:noProof/>
                <w:webHidden/>
              </w:rPr>
              <w:tab/>
            </w:r>
            <w:r w:rsidR="00744A71">
              <w:rPr>
                <w:noProof/>
                <w:webHidden/>
              </w:rPr>
              <w:fldChar w:fldCharType="begin"/>
            </w:r>
            <w:r w:rsidR="00744A71">
              <w:rPr>
                <w:noProof/>
                <w:webHidden/>
              </w:rPr>
              <w:instrText xml:space="preserve"> PAGEREF _Toc106795409 \h </w:instrText>
            </w:r>
            <w:r w:rsidR="00744A71">
              <w:rPr>
                <w:noProof/>
                <w:webHidden/>
              </w:rPr>
            </w:r>
            <w:r w:rsidR="00744A71">
              <w:rPr>
                <w:noProof/>
                <w:webHidden/>
              </w:rPr>
              <w:fldChar w:fldCharType="separate"/>
            </w:r>
            <w:r w:rsidR="00744A71">
              <w:rPr>
                <w:noProof/>
                <w:webHidden/>
              </w:rPr>
              <w:t>30</w:t>
            </w:r>
            <w:r w:rsidR="00744A71">
              <w:rPr>
                <w:noProof/>
                <w:webHidden/>
              </w:rPr>
              <w:fldChar w:fldCharType="end"/>
            </w:r>
          </w:hyperlink>
        </w:p>
        <w:p w14:paraId="56231B42" w14:textId="7C18470C" w:rsidR="00744A71" w:rsidRDefault="009D6E25">
          <w:pPr>
            <w:pStyle w:val="TOC3"/>
            <w:tabs>
              <w:tab w:val="right" w:pos="9062"/>
            </w:tabs>
            <w:rPr>
              <w:rFonts w:asciiTheme="minorHAnsi" w:eastAsiaTheme="minorEastAsia" w:hAnsiTheme="minorHAnsi" w:cstheme="minorBidi"/>
              <w:noProof/>
              <w:lang w:val="nl-NL" w:eastAsia="nl-NL"/>
            </w:rPr>
          </w:pPr>
          <w:hyperlink w:anchor="_Toc106795410" w:history="1">
            <w:r w:rsidR="00744A71" w:rsidRPr="00D32813">
              <w:rPr>
                <w:rStyle w:val="Hyperlink"/>
                <w:noProof/>
              </w:rPr>
              <w:t>Region: Baltic Sea; North Sea; Eastern Arctic; NAFO; Extended North-Western waters (ICES areas V, VI and VII) and Southern Western waters</w:t>
            </w:r>
            <w:r w:rsidR="00744A71">
              <w:rPr>
                <w:noProof/>
                <w:webHidden/>
              </w:rPr>
              <w:tab/>
            </w:r>
            <w:r w:rsidR="00744A71">
              <w:rPr>
                <w:noProof/>
                <w:webHidden/>
              </w:rPr>
              <w:fldChar w:fldCharType="begin"/>
            </w:r>
            <w:r w:rsidR="00744A71">
              <w:rPr>
                <w:noProof/>
                <w:webHidden/>
              </w:rPr>
              <w:instrText xml:space="preserve"> PAGEREF _Toc106795410 \h </w:instrText>
            </w:r>
            <w:r w:rsidR="00744A71">
              <w:rPr>
                <w:noProof/>
                <w:webHidden/>
              </w:rPr>
            </w:r>
            <w:r w:rsidR="00744A71">
              <w:rPr>
                <w:noProof/>
                <w:webHidden/>
              </w:rPr>
              <w:fldChar w:fldCharType="separate"/>
            </w:r>
            <w:r w:rsidR="00744A71">
              <w:rPr>
                <w:noProof/>
                <w:webHidden/>
              </w:rPr>
              <w:t>30</w:t>
            </w:r>
            <w:r w:rsidR="00744A71">
              <w:rPr>
                <w:noProof/>
                <w:webHidden/>
              </w:rPr>
              <w:fldChar w:fldCharType="end"/>
            </w:r>
          </w:hyperlink>
        </w:p>
        <w:p w14:paraId="1BD9949C" w14:textId="7126EB4A" w:rsidR="00744A71" w:rsidRDefault="009D6E25">
          <w:pPr>
            <w:pStyle w:val="TOC3"/>
            <w:tabs>
              <w:tab w:val="right" w:pos="9062"/>
            </w:tabs>
            <w:rPr>
              <w:rFonts w:asciiTheme="minorHAnsi" w:eastAsiaTheme="minorEastAsia" w:hAnsiTheme="minorHAnsi" w:cstheme="minorBidi"/>
              <w:noProof/>
              <w:lang w:val="nl-NL" w:eastAsia="nl-NL"/>
            </w:rPr>
          </w:pPr>
          <w:hyperlink w:anchor="_Toc106795411" w:history="1">
            <w:r w:rsidR="00744A71" w:rsidRPr="00D32813">
              <w:rPr>
                <w:rStyle w:val="Hyperlink"/>
                <w:noProof/>
              </w:rPr>
              <w:t>Region: Other regions</w:t>
            </w:r>
            <w:r w:rsidR="00744A71">
              <w:rPr>
                <w:noProof/>
                <w:webHidden/>
              </w:rPr>
              <w:tab/>
            </w:r>
            <w:r w:rsidR="00744A71">
              <w:rPr>
                <w:noProof/>
                <w:webHidden/>
              </w:rPr>
              <w:fldChar w:fldCharType="begin"/>
            </w:r>
            <w:r w:rsidR="00744A71">
              <w:rPr>
                <w:noProof/>
                <w:webHidden/>
              </w:rPr>
              <w:instrText xml:space="preserve"> PAGEREF _Toc106795411 \h </w:instrText>
            </w:r>
            <w:r w:rsidR="00744A71">
              <w:rPr>
                <w:noProof/>
                <w:webHidden/>
              </w:rPr>
            </w:r>
            <w:r w:rsidR="00744A71">
              <w:rPr>
                <w:noProof/>
                <w:webHidden/>
              </w:rPr>
              <w:fldChar w:fldCharType="separate"/>
            </w:r>
            <w:r w:rsidR="00744A71">
              <w:rPr>
                <w:noProof/>
                <w:webHidden/>
              </w:rPr>
              <w:t>31</w:t>
            </w:r>
            <w:r w:rsidR="00744A71">
              <w:rPr>
                <w:noProof/>
                <w:webHidden/>
              </w:rPr>
              <w:fldChar w:fldCharType="end"/>
            </w:r>
          </w:hyperlink>
        </w:p>
        <w:p w14:paraId="0526F227" w14:textId="57F53E52" w:rsidR="00744A71" w:rsidRDefault="009D6E25">
          <w:pPr>
            <w:pStyle w:val="TOC1"/>
            <w:tabs>
              <w:tab w:val="right" w:pos="9062"/>
            </w:tabs>
            <w:rPr>
              <w:rFonts w:asciiTheme="minorHAnsi" w:eastAsiaTheme="minorEastAsia" w:hAnsiTheme="minorHAnsi" w:cstheme="minorBidi"/>
              <w:noProof/>
              <w:lang w:val="nl-NL" w:eastAsia="nl-NL"/>
            </w:rPr>
          </w:pPr>
          <w:hyperlink w:anchor="_Toc106795412" w:history="1">
            <w:r w:rsidR="00744A71" w:rsidRPr="00D32813">
              <w:rPr>
                <w:rStyle w:val="Hyperlink"/>
                <w:smallCaps/>
                <w:noProof/>
              </w:rPr>
              <w:t>Section 3: Economic and Social Data</w:t>
            </w:r>
            <w:r w:rsidR="00744A71">
              <w:rPr>
                <w:noProof/>
                <w:webHidden/>
              </w:rPr>
              <w:tab/>
            </w:r>
            <w:r w:rsidR="00744A71">
              <w:rPr>
                <w:noProof/>
                <w:webHidden/>
              </w:rPr>
              <w:fldChar w:fldCharType="begin"/>
            </w:r>
            <w:r w:rsidR="00744A71">
              <w:rPr>
                <w:noProof/>
                <w:webHidden/>
              </w:rPr>
              <w:instrText xml:space="preserve"> PAGEREF _Toc106795412 \h </w:instrText>
            </w:r>
            <w:r w:rsidR="00744A71">
              <w:rPr>
                <w:noProof/>
                <w:webHidden/>
              </w:rPr>
            </w:r>
            <w:r w:rsidR="00744A71">
              <w:rPr>
                <w:noProof/>
                <w:webHidden/>
              </w:rPr>
              <w:fldChar w:fldCharType="separate"/>
            </w:r>
            <w:r w:rsidR="00744A71">
              <w:rPr>
                <w:noProof/>
                <w:webHidden/>
              </w:rPr>
              <w:t>32</w:t>
            </w:r>
            <w:r w:rsidR="00744A71">
              <w:rPr>
                <w:noProof/>
                <w:webHidden/>
              </w:rPr>
              <w:fldChar w:fldCharType="end"/>
            </w:r>
          </w:hyperlink>
        </w:p>
        <w:p w14:paraId="42246E9A" w14:textId="667600F5" w:rsidR="00744A71" w:rsidRDefault="009D6E25">
          <w:pPr>
            <w:pStyle w:val="TOC2"/>
            <w:tabs>
              <w:tab w:val="right" w:pos="9062"/>
            </w:tabs>
            <w:rPr>
              <w:rFonts w:asciiTheme="minorHAnsi" w:eastAsiaTheme="minorEastAsia" w:hAnsiTheme="minorHAnsi" w:cstheme="minorBidi"/>
              <w:noProof/>
              <w:lang w:val="nl-NL" w:eastAsia="nl-NL"/>
            </w:rPr>
          </w:pPr>
          <w:hyperlink w:anchor="_Toc106795413" w:history="1">
            <w:r w:rsidR="00744A71" w:rsidRPr="00D32813">
              <w:rPr>
                <w:rStyle w:val="Hyperlink"/>
                <w:noProof/>
              </w:rPr>
              <w:t>Text Box 3A: Population segments for collection of economic and social data for fisheries</w:t>
            </w:r>
            <w:r w:rsidR="00744A71">
              <w:rPr>
                <w:noProof/>
                <w:webHidden/>
              </w:rPr>
              <w:tab/>
            </w:r>
            <w:r w:rsidR="00744A71">
              <w:rPr>
                <w:noProof/>
                <w:webHidden/>
              </w:rPr>
              <w:fldChar w:fldCharType="begin"/>
            </w:r>
            <w:r w:rsidR="00744A71">
              <w:rPr>
                <w:noProof/>
                <w:webHidden/>
              </w:rPr>
              <w:instrText xml:space="preserve"> PAGEREF _Toc106795413 \h </w:instrText>
            </w:r>
            <w:r w:rsidR="00744A71">
              <w:rPr>
                <w:noProof/>
                <w:webHidden/>
              </w:rPr>
            </w:r>
            <w:r w:rsidR="00744A71">
              <w:rPr>
                <w:noProof/>
                <w:webHidden/>
              </w:rPr>
              <w:fldChar w:fldCharType="separate"/>
            </w:r>
            <w:r w:rsidR="00744A71">
              <w:rPr>
                <w:noProof/>
                <w:webHidden/>
              </w:rPr>
              <w:t>32</w:t>
            </w:r>
            <w:r w:rsidR="00744A71">
              <w:rPr>
                <w:noProof/>
                <w:webHidden/>
              </w:rPr>
              <w:fldChar w:fldCharType="end"/>
            </w:r>
          </w:hyperlink>
        </w:p>
        <w:p w14:paraId="0AB3D8C6" w14:textId="1D2CA5F2" w:rsidR="00744A71" w:rsidRDefault="009D6E25">
          <w:pPr>
            <w:pStyle w:val="TOC3"/>
            <w:tabs>
              <w:tab w:val="right" w:pos="9062"/>
            </w:tabs>
            <w:rPr>
              <w:rFonts w:asciiTheme="minorHAnsi" w:eastAsiaTheme="minorEastAsia" w:hAnsiTheme="minorHAnsi" w:cstheme="minorBidi"/>
              <w:noProof/>
              <w:lang w:val="nl-NL" w:eastAsia="nl-NL"/>
            </w:rPr>
          </w:pPr>
          <w:hyperlink w:anchor="_Toc106795414" w:history="1">
            <w:r w:rsidR="00744A71" w:rsidRPr="00D32813">
              <w:rPr>
                <w:rStyle w:val="Hyperlink"/>
                <w:noProof/>
              </w:rPr>
              <w:t>Region: Baltic Sea; North Sea; Eastern Arctic; NAFO; Extended North- Western waters (ICES areas V, VI and VII) and Southern Western waters</w:t>
            </w:r>
            <w:r w:rsidR="00744A71">
              <w:rPr>
                <w:noProof/>
                <w:webHidden/>
              </w:rPr>
              <w:tab/>
            </w:r>
            <w:r w:rsidR="00744A71">
              <w:rPr>
                <w:noProof/>
                <w:webHidden/>
              </w:rPr>
              <w:fldChar w:fldCharType="begin"/>
            </w:r>
            <w:r w:rsidR="00744A71">
              <w:rPr>
                <w:noProof/>
                <w:webHidden/>
              </w:rPr>
              <w:instrText xml:space="preserve"> PAGEREF _Toc106795414 \h </w:instrText>
            </w:r>
            <w:r w:rsidR="00744A71">
              <w:rPr>
                <w:noProof/>
                <w:webHidden/>
              </w:rPr>
            </w:r>
            <w:r w:rsidR="00744A71">
              <w:rPr>
                <w:noProof/>
                <w:webHidden/>
              </w:rPr>
              <w:fldChar w:fldCharType="separate"/>
            </w:r>
            <w:r w:rsidR="00744A71">
              <w:rPr>
                <w:noProof/>
                <w:webHidden/>
              </w:rPr>
              <w:t>32</w:t>
            </w:r>
            <w:r w:rsidR="00744A71">
              <w:rPr>
                <w:noProof/>
                <w:webHidden/>
              </w:rPr>
              <w:fldChar w:fldCharType="end"/>
            </w:r>
          </w:hyperlink>
        </w:p>
        <w:p w14:paraId="308FDAB4" w14:textId="123D389F" w:rsidR="00744A71" w:rsidRDefault="009D6E25">
          <w:pPr>
            <w:pStyle w:val="TOC3"/>
            <w:tabs>
              <w:tab w:val="right" w:pos="9062"/>
            </w:tabs>
            <w:rPr>
              <w:rFonts w:asciiTheme="minorHAnsi" w:eastAsiaTheme="minorEastAsia" w:hAnsiTheme="minorHAnsi" w:cstheme="minorBidi"/>
              <w:noProof/>
              <w:lang w:val="nl-NL" w:eastAsia="nl-NL"/>
            </w:rPr>
          </w:pPr>
          <w:hyperlink w:anchor="_Toc106795415" w:history="1">
            <w:r w:rsidR="00744A71" w:rsidRPr="00D32813">
              <w:rPr>
                <w:rStyle w:val="Hyperlink"/>
                <w:noProof/>
              </w:rPr>
              <w:t>Region: Other regions</w:t>
            </w:r>
            <w:r w:rsidR="00744A71">
              <w:rPr>
                <w:noProof/>
                <w:webHidden/>
              </w:rPr>
              <w:tab/>
            </w:r>
            <w:r w:rsidR="00744A71">
              <w:rPr>
                <w:noProof/>
                <w:webHidden/>
              </w:rPr>
              <w:fldChar w:fldCharType="begin"/>
            </w:r>
            <w:r w:rsidR="00744A71">
              <w:rPr>
                <w:noProof/>
                <w:webHidden/>
              </w:rPr>
              <w:instrText xml:space="preserve"> PAGEREF _Toc106795415 \h </w:instrText>
            </w:r>
            <w:r w:rsidR="00744A71">
              <w:rPr>
                <w:noProof/>
                <w:webHidden/>
              </w:rPr>
            </w:r>
            <w:r w:rsidR="00744A71">
              <w:rPr>
                <w:noProof/>
                <w:webHidden/>
              </w:rPr>
              <w:fldChar w:fldCharType="separate"/>
            </w:r>
            <w:r w:rsidR="00744A71">
              <w:rPr>
                <w:noProof/>
                <w:webHidden/>
              </w:rPr>
              <w:t>35</w:t>
            </w:r>
            <w:r w:rsidR="00744A71">
              <w:rPr>
                <w:noProof/>
                <w:webHidden/>
              </w:rPr>
              <w:fldChar w:fldCharType="end"/>
            </w:r>
          </w:hyperlink>
        </w:p>
        <w:p w14:paraId="19C5FCC4" w14:textId="0FCE8D67" w:rsidR="00744A71" w:rsidRDefault="009D6E25">
          <w:pPr>
            <w:pStyle w:val="TOC2"/>
            <w:tabs>
              <w:tab w:val="right" w:pos="9062"/>
            </w:tabs>
            <w:rPr>
              <w:rFonts w:asciiTheme="minorHAnsi" w:eastAsiaTheme="minorEastAsia" w:hAnsiTheme="minorHAnsi" w:cstheme="minorBidi"/>
              <w:noProof/>
              <w:lang w:val="nl-NL" w:eastAsia="nl-NL"/>
            </w:rPr>
          </w:pPr>
          <w:hyperlink w:anchor="_Toc106795416" w:history="1">
            <w:r w:rsidR="00744A71" w:rsidRPr="00D32813">
              <w:rPr>
                <w:rStyle w:val="Hyperlink"/>
                <w:noProof/>
              </w:rPr>
              <w:t>Pilot Study 3: Data on employment by education level and nationality</w:t>
            </w:r>
            <w:r w:rsidR="00744A71">
              <w:rPr>
                <w:noProof/>
                <w:webHidden/>
              </w:rPr>
              <w:tab/>
            </w:r>
            <w:r w:rsidR="00744A71">
              <w:rPr>
                <w:noProof/>
                <w:webHidden/>
              </w:rPr>
              <w:fldChar w:fldCharType="begin"/>
            </w:r>
            <w:r w:rsidR="00744A71">
              <w:rPr>
                <w:noProof/>
                <w:webHidden/>
              </w:rPr>
              <w:instrText xml:space="preserve"> PAGEREF _Toc106795416 \h </w:instrText>
            </w:r>
            <w:r w:rsidR="00744A71">
              <w:rPr>
                <w:noProof/>
                <w:webHidden/>
              </w:rPr>
            </w:r>
            <w:r w:rsidR="00744A71">
              <w:rPr>
                <w:noProof/>
                <w:webHidden/>
              </w:rPr>
              <w:fldChar w:fldCharType="separate"/>
            </w:r>
            <w:r w:rsidR="00744A71">
              <w:rPr>
                <w:noProof/>
                <w:webHidden/>
              </w:rPr>
              <w:t>36</w:t>
            </w:r>
            <w:r w:rsidR="00744A71">
              <w:rPr>
                <w:noProof/>
                <w:webHidden/>
              </w:rPr>
              <w:fldChar w:fldCharType="end"/>
            </w:r>
          </w:hyperlink>
        </w:p>
        <w:p w14:paraId="5B7EA8B8" w14:textId="0D01F0F1" w:rsidR="00744A71" w:rsidRDefault="009D6E25">
          <w:pPr>
            <w:pStyle w:val="TOC2"/>
            <w:tabs>
              <w:tab w:val="right" w:pos="9062"/>
            </w:tabs>
            <w:rPr>
              <w:rFonts w:asciiTheme="minorHAnsi" w:eastAsiaTheme="minorEastAsia" w:hAnsiTheme="minorHAnsi" w:cstheme="minorBidi"/>
              <w:noProof/>
              <w:lang w:val="nl-NL" w:eastAsia="nl-NL"/>
            </w:rPr>
          </w:pPr>
          <w:hyperlink w:anchor="_Toc106795417" w:history="1">
            <w:r w:rsidR="00744A71" w:rsidRPr="00D32813">
              <w:rPr>
                <w:rStyle w:val="Hyperlink"/>
                <w:noProof/>
              </w:rPr>
              <w:t>Text Box 3B: Population segments for collection of economic and social data for aquaculture</w:t>
            </w:r>
            <w:r w:rsidR="00744A71">
              <w:rPr>
                <w:noProof/>
                <w:webHidden/>
              </w:rPr>
              <w:tab/>
            </w:r>
            <w:r w:rsidR="00744A71">
              <w:rPr>
                <w:noProof/>
                <w:webHidden/>
              </w:rPr>
              <w:fldChar w:fldCharType="begin"/>
            </w:r>
            <w:r w:rsidR="00744A71">
              <w:rPr>
                <w:noProof/>
                <w:webHidden/>
              </w:rPr>
              <w:instrText xml:space="preserve"> PAGEREF _Toc106795417 \h </w:instrText>
            </w:r>
            <w:r w:rsidR="00744A71">
              <w:rPr>
                <w:noProof/>
                <w:webHidden/>
              </w:rPr>
            </w:r>
            <w:r w:rsidR="00744A71">
              <w:rPr>
                <w:noProof/>
                <w:webHidden/>
              </w:rPr>
              <w:fldChar w:fldCharType="separate"/>
            </w:r>
            <w:r w:rsidR="00744A71">
              <w:rPr>
                <w:noProof/>
                <w:webHidden/>
              </w:rPr>
              <w:t>38</w:t>
            </w:r>
            <w:r w:rsidR="00744A71">
              <w:rPr>
                <w:noProof/>
                <w:webHidden/>
              </w:rPr>
              <w:fldChar w:fldCharType="end"/>
            </w:r>
          </w:hyperlink>
        </w:p>
        <w:p w14:paraId="251B798E" w14:textId="71FBC2A8" w:rsidR="00744A71" w:rsidRDefault="009D6E25">
          <w:pPr>
            <w:pStyle w:val="TOC2"/>
            <w:tabs>
              <w:tab w:val="right" w:pos="9062"/>
            </w:tabs>
            <w:rPr>
              <w:rFonts w:asciiTheme="minorHAnsi" w:eastAsiaTheme="minorEastAsia" w:hAnsiTheme="minorHAnsi" w:cstheme="minorBidi"/>
              <w:noProof/>
              <w:lang w:val="nl-NL" w:eastAsia="nl-NL"/>
            </w:rPr>
          </w:pPr>
          <w:hyperlink w:anchor="_Toc106795418" w:history="1">
            <w:r w:rsidR="00744A71" w:rsidRPr="00D32813">
              <w:rPr>
                <w:rStyle w:val="Hyperlink"/>
                <w:noProof/>
              </w:rPr>
              <w:t>Pilot Study 4: Environmental data on aquaculture</w:t>
            </w:r>
            <w:r w:rsidR="00744A71">
              <w:rPr>
                <w:noProof/>
                <w:webHidden/>
              </w:rPr>
              <w:tab/>
            </w:r>
            <w:r w:rsidR="00744A71">
              <w:rPr>
                <w:noProof/>
                <w:webHidden/>
              </w:rPr>
              <w:fldChar w:fldCharType="begin"/>
            </w:r>
            <w:r w:rsidR="00744A71">
              <w:rPr>
                <w:noProof/>
                <w:webHidden/>
              </w:rPr>
              <w:instrText xml:space="preserve"> PAGEREF _Toc106795418 \h </w:instrText>
            </w:r>
            <w:r w:rsidR="00744A71">
              <w:rPr>
                <w:noProof/>
                <w:webHidden/>
              </w:rPr>
            </w:r>
            <w:r w:rsidR="00744A71">
              <w:rPr>
                <w:noProof/>
                <w:webHidden/>
              </w:rPr>
              <w:fldChar w:fldCharType="separate"/>
            </w:r>
            <w:r w:rsidR="00744A71">
              <w:rPr>
                <w:noProof/>
                <w:webHidden/>
              </w:rPr>
              <w:t>41</w:t>
            </w:r>
            <w:r w:rsidR="00744A71">
              <w:rPr>
                <w:noProof/>
                <w:webHidden/>
              </w:rPr>
              <w:fldChar w:fldCharType="end"/>
            </w:r>
          </w:hyperlink>
        </w:p>
        <w:p w14:paraId="2A1306D7" w14:textId="58F4D3AD" w:rsidR="00744A71" w:rsidRDefault="009D6E25">
          <w:pPr>
            <w:pStyle w:val="TOC2"/>
            <w:tabs>
              <w:tab w:val="right" w:pos="9062"/>
            </w:tabs>
            <w:rPr>
              <w:rFonts w:asciiTheme="minorHAnsi" w:eastAsiaTheme="minorEastAsia" w:hAnsiTheme="minorHAnsi" w:cstheme="minorBidi"/>
              <w:noProof/>
              <w:lang w:val="nl-NL" w:eastAsia="nl-NL"/>
            </w:rPr>
          </w:pPr>
          <w:hyperlink w:anchor="_Toc106795419" w:history="1">
            <w:r w:rsidR="00744A71" w:rsidRPr="00D32813">
              <w:rPr>
                <w:rStyle w:val="Hyperlink"/>
                <w:noProof/>
              </w:rPr>
              <w:t>Text Box 3C: Population segments for collection of economic and social data for the processing industry</w:t>
            </w:r>
            <w:r w:rsidR="00744A71">
              <w:rPr>
                <w:noProof/>
                <w:webHidden/>
              </w:rPr>
              <w:tab/>
            </w:r>
            <w:r w:rsidR="00744A71">
              <w:rPr>
                <w:noProof/>
                <w:webHidden/>
              </w:rPr>
              <w:fldChar w:fldCharType="begin"/>
            </w:r>
            <w:r w:rsidR="00744A71">
              <w:rPr>
                <w:noProof/>
                <w:webHidden/>
              </w:rPr>
              <w:instrText xml:space="preserve"> PAGEREF _Toc106795419 \h </w:instrText>
            </w:r>
            <w:r w:rsidR="00744A71">
              <w:rPr>
                <w:noProof/>
                <w:webHidden/>
              </w:rPr>
            </w:r>
            <w:r w:rsidR="00744A71">
              <w:rPr>
                <w:noProof/>
                <w:webHidden/>
              </w:rPr>
              <w:fldChar w:fldCharType="separate"/>
            </w:r>
            <w:r w:rsidR="00744A71">
              <w:rPr>
                <w:noProof/>
                <w:webHidden/>
              </w:rPr>
              <w:t>42</w:t>
            </w:r>
            <w:r w:rsidR="00744A71">
              <w:rPr>
                <w:noProof/>
                <w:webHidden/>
              </w:rPr>
              <w:fldChar w:fldCharType="end"/>
            </w:r>
          </w:hyperlink>
        </w:p>
        <w:p w14:paraId="36FA402C" w14:textId="2637E7F7" w:rsidR="00744A71" w:rsidRDefault="009D6E25">
          <w:pPr>
            <w:pStyle w:val="TOC1"/>
            <w:tabs>
              <w:tab w:val="right" w:pos="9062"/>
            </w:tabs>
            <w:rPr>
              <w:rFonts w:asciiTheme="minorHAnsi" w:eastAsiaTheme="minorEastAsia" w:hAnsiTheme="minorHAnsi" w:cstheme="minorBidi"/>
              <w:noProof/>
              <w:lang w:val="nl-NL" w:eastAsia="nl-NL"/>
            </w:rPr>
          </w:pPr>
          <w:hyperlink w:anchor="_Toc106795420" w:history="1">
            <w:r w:rsidR="00744A71" w:rsidRPr="00D32813">
              <w:rPr>
                <w:rStyle w:val="Hyperlink"/>
                <w:smallCaps/>
                <w:noProof/>
              </w:rPr>
              <w:t>Section 4: Sampling Strategy for Biological Data from Commercial Fisheries</w:t>
            </w:r>
            <w:r w:rsidR="00744A71">
              <w:rPr>
                <w:noProof/>
                <w:webHidden/>
              </w:rPr>
              <w:tab/>
            </w:r>
            <w:r w:rsidR="00744A71">
              <w:rPr>
                <w:noProof/>
                <w:webHidden/>
              </w:rPr>
              <w:fldChar w:fldCharType="begin"/>
            </w:r>
            <w:r w:rsidR="00744A71">
              <w:rPr>
                <w:noProof/>
                <w:webHidden/>
              </w:rPr>
              <w:instrText xml:space="preserve"> PAGEREF _Toc106795420 \h </w:instrText>
            </w:r>
            <w:r w:rsidR="00744A71">
              <w:rPr>
                <w:noProof/>
                <w:webHidden/>
              </w:rPr>
            </w:r>
            <w:r w:rsidR="00744A71">
              <w:rPr>
                <w:noProof/>
                <w:webHidden/>
              </w:rPr>
              <w:fldChar w:fldCharType="separate"/>
            </w:r>
            <w:r w:rsidR="00744A71">
              <w:rPr>
                <w:noProof/>
                <w:webHidden/>
              </w:rPr>
              <w:t>43</w:t>
            </w:r>
            <w:r w:rsidR="00744A71">
              <w:rPr>
                <w:noProof/>
                <w:webHidden/>
              </w:rPr>
              <w:fldChar w:fldCharType="end"/>
            </w:r>
          </w:hyperlink>
        </w:p>
        <w:p w14:paraId="397C9833" w14:textId="70806D36" w:rsidR="00744A71" w:rsidRDefault="009D6E25">
          <w:pPr>
            <w:pStyle w:val="TOC2"/>
            <w:tabs>
              <w:tab w:val="right" w:pos="9062"/>
            </w:tabs>
            <w:rPr>
              <w:rFonts w:asciiTheme="minorHAnsi" w:eastAsiaTheme="minorEastAsia" w:hAnsiTheme="minorHAnsi" w:cstheme="minorBidi"/>
              <w:noProof/>
              <w:lang w:val="nl-NL" w:eastAsia="nl-NL"/>
            </w:rPr>
          </w:pPr>
          <w:hyperlink w:anchor="_Toc106795421" w:history="1">
            <w:r w:rsidR="00744A71" w:rsidRPr="00D32813">
              <w:rPr>
                <w:rStyle w:val="Hyperlink"/>
                <w:noProof/>
              </w:rPr>
              <w:t>Text Box 4A: Sampling plan description for biological data</w:t>
            </w:r>
            <w:r w:rsidR="00744A71">
              <w:rPr>
                <w:noProof/>
                <w:webHidden/>
              </w:rPr>
              <w:tab/>
            </w:r>
            <w:r w:rsidR="00744A71">
              <w:rPr>
                <w:noProof/>
                <w:webHidden/>
              </w:rPr>
              <w:fldChar w:fldCharType="begin"/>
            </w:r>
            <w:r w:rsidR="00744A71">
              <w:rPr>
                <w:noProof/>
                <w:webHidden/>
              </w:rPr>
              <w:instrText xml:space="preserve"> PAGEREF _Toc106795421 \h </w:instrText>
            </w:r>
            <w:r w:rsidR="00744A71">
              <w:rPr>
                <w:noProof/>
                <w:webHidden/>
              </w:rPr>
            </w:r>
            <w:r w:rsidR="00744A71">
              <w:rPr>
                <w:noProof/>
                <w:webHidden/>
              </w:rPr>
              <w:fldChar w:fldCharType="separate"/>
            </w:r>
            <w:r w:rsidR="00744A71">
              <w:rPr>
                <w:noProof/>
                <w:webHidden/>
              </w:rPr>
              <w:t>43</w:t>
            </w:r>
            <w:r w:rsidR="00744A71">
              <w:rPr>
                <w:noProof/>
                <w:webHidden/>
              </w:rPr>
              <w:fldChar w:fldCharType="end"/>
            </w:r>
          </w:hyperlink>
        </w:p>
        <w:p w14:paraId="7BE7A98D" w14:textId="0312225C" w:rsidR="00744A71" w:rsidRDefault="009D6E25">
          <w:pPr>
            <w:pStyle w:val="TOC3"/>
            <w:tabs>
              <w:tab w:val="right" w:pos="9062"/>
            </w:tabs>
            <w:rPr>
              <w:rFonts w:asciiTheme="minorHAnsi" w:eastAsiaTheme="minorEastAsia" w:hAnsiTheme="minorHAnsi" w:cstheme="minorBidi"/>
              <w:noProof/>
              <w:lang w:val="nl-NL" w:eastAsia="nl-NL"/>
            </w:rPr>
          </w:pPr>
          <w:hyperlink w:anchor="_Toc106795422" w:history="1">
            <w:r w:rsidR="00744A71" w:rsidRPr="00D32813">
              <w:rPr>
                <w:rStyle w:val="Hyperlink"/>
                <w:noProof/>
              </w:rPr>
              <w:t>Region: North Sea</w:t>
            </w:r>
            <w:r w:rsidR="00744A71">
              <w:rPr>
                <w:noProof/>
                <w:webHidden/>
              </w:rPr>
              <w:tab/>
            </w:r>
            <w:r w:rsidR="00744A71">
              <w:rPr>
                <w:noProof/>
                <w:webHidden/>
              </w:rPr>
              <w:fldChar w:fldCharType="begin"/>
            </w:r>
            <w:r w:rsidR="00744A71">
              <w:rPr>
                <w:noProof/>
                <w:webHidden/>
              </w:rPr>
              <w:instrText xml:space="preserve"> PAGEREF _Toc106795422 \h </w:instrText>
            </w:r>
            <w:r w:rsidR="00744A71">
              <w:rPr>
                <w:noProof/>
                <w:webHidden/>
              </w:rPr>
            </w:r>
            <w:r w:rsidR="00744A71">
              <w:rPr>
                <w:noProof/>
                <w:webHidden/>
              </w:rPr>
              <w:fldChar w:fldCharType="separate"/>
            </w:r>
            <w:r w:rsidR="00744A71">
              <w:rPr>
                <w:noProof/>
                <w:webHidden/>
              </w:rPr>
              <w:t>43</w:t>
            </w:r>
            <w:r w:rsidR="00744A71">
              <w:rPr>
                <w:noProof/>
                <w:webHidden/>
              </w:rPr>
              <w:fldChar w:fldCharType="end"/>
            </w:r>
          </w:hyperlink>
        </w:p>
        <w:p w14:paraId="01607BF0" w14:textId="25C90D94" w:rsidR="00744A71" w:rsidRDefault="009D6E25">
          <w:pPr>
            <w:pStyle w:val="TOC3"/>
            <w:tabs>
              <w:tab w:val="right" w:pos="9062"/>
            </w:tabs>
            <w:rPr>
              <w:rFonts w:asciiTheme="minorHAnsi" w:eastAsiaTheme="minorEastAsia" w:hAnsiTheme="minorHAnsi" w:cstheme="minorBidi"/>
              <w:noProof/>
              <w:lang w:val="nl-NL" w:eastAsia="nl-NL"/>
            </w:rPr>
          </w:pPr>
          <w:hyperlink w:anchor="_Toc106795423" w:history="1">
            <w:r w:rsidR="00744A71" w:rsidRPr="00D32813">
              <w:rPr>
                <w:rStyle w:val="Hyperlink"/>
                <w:noProof/>
              </w:rPr>
              <w:t>Region: North-Western waters</w:t>
            </w:r>
            <w:r w:rsidR="00744A71">
              <w:rPr>
                <w:noProof/>
                <w:webHidden/>
              </w:rPr>
              <w:tab/>
            </w:r>
            <w:r w:rsidR="00744A71">
              <w:rPr>
                <w:noProof/>
                <w:webHidden/>
              </w:rPr>
              <w:fldChar w:fldCharType="begin"/>
            </w:r>
            <w:r w:rsidR="00744A71">
              <w:rPr>
                <w:noProof/>
                <w:webHidden/>
              </w:rPr>
              <w:instrText xml:space="preserve"> PAGEREF _Toc106795423 \h </w:instrText>
            </w:r>
            <w:r w:rsidR="00744A71">
              <w:rPr>
                <w:noProof/>
                <w:webHidden/>
              </w:rPr>
            </w:r>
            <w:r w:rsidR="00744A71">
              <w:rPr>
                <w:noProof/>
                <w:webHidden/>
              </w:rPr>
              <w:fldChar w:fldCharType="separate"/>
            </w:r>
            <w:r w:rsidR="00744A71">
              <w:rPr>
                <w:noProof/>
                <w:webHidden/>
              </w:rPr>
              <w:t>45</w:t>
            </w:r>
            <w:r w:rsidR="00744A71">
              <w:rPr>
                <w:noProof/>
                <w:webHidden/>
              </w:rPr>
              <w:fldChar w:fldCharType="end"/>
            </w:r>
          </w:hyperlink>
        </w:p>
        <w:p w14:paraId="6D7F6773" w14:textId="60F39CFF" w:rsidR="00744A71" w:rsidRDefault="009D6E25">
          <w:pPr>
            <w:pStyle w:val="TOC3"/>
            <w:tabs>
              <w:tab w:val="right" w:pos="9062"/>
            </w:tabs>
            <w:rPr>
              <w:rFonts w:asciiTheme="minorHAnsi" w:eastAsiaTheme="minorEastAsia" w:hAnsiTheme="minorHAnsi" w:cstheme="minorBidi"/>
              <w:noProof/>
              <w:lang w:val="nl-NL" w:eastAsia="nl-NL"/>
            </w:rPr>
          </w:pPr>
          <w:hyperlink w:anchor="_Toc106795424" w:history="1">
            <w:r w:rsidR="00744A71" w:rsidRPr="00D32813">
              <w:rPr>
                <w:rStyle w:val="Hyperlink"/>
                <w:noProof/>
              </w:rPr>
              <w:t>Region: Eastern Arctic</w:t>
            </w:r>
            <w:r w:rsidR="00744A71">
              <w:rPr>
                <w:noProof/>
                <w:webHidden/>
              </w:rPr>
              <w:tab/>
            </w:r>
            <w:r w:rsidR="00744A71">
              <w:rPr>
                <w:noProof/>
                <w:webHidden/>
              </w:rPr>
              <w:fldChar w:fldCharType="begin"/>
            </w:r>
            <w:r w:rsidR="00744A71">
              <w:rPr>
                <w:noProof/>
                <w:webHidden/>
              </w:rPr>
              <w:instrText xml:space="preserve"> PAGEREF _Toc106795424 \h </w:instrText>
            </w:r>
            <w:r w:rsidR="00744A71">
              <w:rPr>
                <w:noProof/>
                <w:webHidden/>
              </w:rPr>
            </w:r>
            <w:r w:rsidR="00744A71">
              <w:rPr>
                <w:noProof/>
                <w:webHidden/>
              </w:rPr>
              <w:fldChar w:fldCharType="separate"/>
            </w:r>
            <w:r w:rsidR="00744A71">
              <w:rPr>
                <w:noProof/>
                <w:webHidden/>
              </w:rPr>
              <w:t>46</w:t>
            </w:r>
            <w:r w:rsidR="00744A71">
              <w:rPr>
                <w:noProof/>
                <w:webHidden/>
              </w:rPr>
              <w:fldChar w:fldCharType="end"/>
            </w:r>
          </w:hyperlink>
        </w:p>
        <w:p w14:paraId="4BB088A2" w14:textId="76885DFD" w:rsidR="00744A71" w:rsidRDefault="009D6E25">
          <w:pPr>
            <w:pStyle w:val="TOC3"/>
            <w:tabs>
              <w:tab w:val="right" w:pos="9062"/>
            </w:tabs>
            <w:rPr>
              <w:rFonts w:asciiTheme="minorHAnsi" w:eastAsiaTheme="minorEastAsia" w:hAnsiTheme="minorHAnsi" w:cstheme="minorBidi"/>
              <w:noProof/>
              <w:lang w:val="nl-NL" w:eastAsia="nl-NL"/>
            </w:rPr>
          </w:pPr>
          <w:hyperlink w:anchor="_Toc106795425" w:history="1">
            <w:r w:rsidR="00744A71" w:rsidRPr="00D32813">
              <w:rPr>
                <w:rStyle w:val="Hyperlink"/>
                <w:noProof/>
              </w:rPr>
              <w:t>Region: Other regions</w:t>
            </w:r>
            <w:r w:rsidR="00744A71">
              <w:rPr>
                <w:noProof/>
                <w:webHidden/>
              </w:rPr>
              <w:tab/>
            </w:r>
            <w:r w:rsidR="00744A71">
              <w:rPr>
                <w:noProof/>
                <w:webHidden/>
              </w:rPr>
              <w:fldChar w:fldCharType="begin"/>
            </w:r>
            <w:r w:rsidR="00744A71">
              <w:rPr>
                <w:noProof/>
                <w:webHidden/>
              </w:rPr>
              <w:instrText xml:space="preserve"> PAGEREF _Toc106795425 \h </w:instrText>
            </w:r>
            <w:r w:rsidR="00744A71">
              <w:rPr>
                <w:noProof/>
                <w:webHidden/>
              </w:rPr>
            </w:r>
            <w:r w:rsidR="00744A71">
              <w:rPr>
                <w:noProof/>
                <w:webHidden/>
              </w:rPr>
              <w:fldChar w:fldCharType="separate"/>
            </w:r>
            <w:r w:rsidR="00744A71">
              <w:rPr>
                <w:noProof/>
                <w:webHidden/>
              </w:rPr>
              <w:t>47</w:t>
            </w:r>
            <w:r w:rsidR="00744A71">
              <w:rPr>
                <w:noProof/>
                <w:webHidden/>
              </w:rPr>
              <w:fldChar w:fldCharType="end"/>
            </w:r>
          </w:hyperlink>
        </w:p>
        <w:p w14:paraId="4E769CC5" w14:textId="784BF5BF" w:rsidR="00744A71" w:rsidRDefault="009D6E25">
          <w:pPr>
            <w:pStyle w:val="TOC1"/>
            <w:tabs>
              <w:tab w:val="right" w:pos="9062"/>
            </w:tabs>
            <w:rPr>
              <w:rFonts w:asciiTheme="minorHAnsi" w:eastAsiaTheme="minorEastAsia" w:hAnsiTheme="minorHAnsi" w:cstheme="minorBidi"/>
              <w:noProof/>
              <w:lang w:val="nl-NL" w:eastAsia="nl-NL"/>
            </w:rPr>
          </w:pPr>
          <w:hyperlink w:anchor="_Toc106795426" w:history="1">
            <w:r w:rsidR="00744A71" w:rsidRPr="00D32813">
              <w:rPr>
                <w:rStyle w:val="Hyperlink"/>
                <w:smallCaps/>
                <w:noProof/>
              </w:rPr>
              <w:t>Section 5: Data quality</w:t>
            </w:r>
            <w:r w:rsidR="00744A71">
              <w:rPr>
                <w:noProof/>
                <w:webHidden/>
              </w:rPr>
              <w:tab/>
            </w:r>
            <w:r w:rsidR="00744A71">
              <w:rPr>
                <w:noProof/>
                <w:webHidden/>
              </w:rPr>
              <w:fldChar w:fldCharType="begin"/>
            </w:r>
            <w:r w:rsidR="00744A71">
              <w:rPr>
                <w:noProof/>
                <w:webHidden/>
              </w:rPr>
              <w:instrText xml:space="preserve"> PAGEREF _Toc106795426 \h </w:instrText>
            </w:r>
            <w:r w:rsidR="00744A71">
              <w:rPr>
                <w:noProof/>
                <w:webHidden/>
              </w:rPr>
            </w:r>
            <w:r w:rsidR="00744A71">
              <w:rPr>
                <w:noProof/>
                <w:webHidden/>
              </w:rPr>
              <w:fldChar w:fldCharType="separate"/>
            </w:r>
            <w:r w:rsidR="00744A71">
              <w:rPr>
                <w:noProof/>
                <w:webHidden/>
              </w:rPr>
              <w:t>49</w:t>
            </w:r>
            <w:r w:rsidR="00744A71">
              <w:rPr>
                <w:noProof/>
                <w:webHidden/>
              </w:rPr>
              <w:fldChar w:fldCharType="end"/>
            </w:r>
          </w:hyperlink>
        </w:p>
        <w:p w14:paraId="37691D50" w14:textId="1AA036A0" w:rsidR="00744A71" w:rsidRDefault="009D6E25">
          <w:pPr>
            <w:pStyle w:val="TOC2"/>
            <w:tabs>
              <w:tab w:val="right" w:pos="9062"/>
            </w:tabs>
            <w:rPr>
              <w:rFonts w:asciiTheme="minorHAnsi" w:eastAsiaTheme="minorEastAsia" w:hAnsiTheme="minorHAnsi" w:cstheme="minorBidi"/>
              <w:noProof/>
              <w:lang w:val="nl-NL" w:eastAsia="nl-NL"/>
            </w:rPr>
          </w:pPr>
          <w:hyperlink w:anchor="_Toc106795427" w:history="1">
            <w:r w:rsidR="00744A71" w:rsidRPr="00D32813">
              <w:rPr>
                <w:rStyle w:val="Hyperlink"/>
                <w:noProof/>
              </w:rPr>
              <w:t>Text Box 5A: Quality assurance framework for biological data</w:t>
            </w:r>
            <w:r w:rsidR="00744A71">
              <w:rPr>
                <w:noProof/>
                <w:webHidden/>
              </w:rPr>
              <w:tab/>
            </w:r>
            <w:r w:rsidR="00744A71">
              <w:rPr>
                <w:noProof/>
                <w:webHidden/>
              </w:rPr>
              <w:fldChar w:fldCharType="begin"/>
            </w:r>
            <w:r w:rsidR="00744A71">
              <w:rPr>
                <w:noProof/>
                <w:webHidden/>
              </w:rPr>
              <w:instrText xml:space="preserve"> PAGEREF _Toc106795427 \h </w:instrText>
            </w:r>
            <w:r w:rsidR="00744A71">
              <w:rPr>
                <w:noProof/>
                <w:webHidden/>
              </w:rPr>
            </w:r>
            <w:r w:rsidR="00744A71">
              <w:rPr>
                <w:noProof/>
                <w:webHidden/>
              </w:rPr>
              <w:fldChar w:fldCharType="separate"/>
            </w:r>
            <w:r w:rsidR="00744A71">
              <w:rPr>
                <w:noProof/>
                <w:webHidden/>
              </w:rPr>
              <w:t>49</w:t>
            </w:r>
            <w:r w:rsidR="00744A71">
              <w:rPr>
                <w:noProof/>
                <w:webHidden/>
              </w:rPr>
              <w:fldChar w:fldCharType="end"/>
            </w:r>
          </w:hyperlink>
        </w:p>
        <w:p w14:paraId="5696678B" w14:textId="1A1053E9" w:rsidR="00744A71" w:rsidRDefault="009D6E25">
          <w:pPr>
            <w:pStyle w:val="TOC2"/>
            <w:tabs>
              <w:tab w:val="right" w:pos="9062"/>
            </w:tabs>
            <w:rPr>
              <w:rFonts w:asciiTheme="minorHAnsi" w:eastAsiaTheme="minorEastAsia" w:hAnsiTheme="minorHAnsi" w:cstheme="minorBidi"/>
              <w:noProof/>
              <w:lang w:val="nl-NL" w:eastAsia="nl-NL"/>
            </w:rPr>
          </w:pPr>
          <w:hyperlink w:anchor="_Toc106795428" w:history="1">
            <w:r w:rsidR="00744A71" w:rsidRPr="00D32813">
              <w:rPr>
                <w:rStyle w:val="Hyperlink"/>
                <w:noProof/>
              </w:rPr>
              <w:t>Text Box 5B: Quality assurance framework for socioeconomic data</w:t>
            </w:r>
            <w:r w:rsidR="00744A71">
              <w:rPr>
                <w:noProof/>
                <w:webHidden/>
              </w:rPr>
              <w:tab/>
            </w:r>
            <w:r w:rsidR="00744A71">
              <w:rPr>
                <w:noProof/>
                <w:webHidden/>
              </w:rPr>
              <w:fldChar w:fldCharType="begin"/>
            </w:r>
            <w:r w:rsidR="00744A71">
              <w:rPr>
                <w:noProof/>
                <w:webHidden/>
              </w:rPr>
              <w:instrText xml:space="preserve"> PAGEREF _Toc106795428 \h </w:instrText>
            </w:r>
            <w:r w:rsidR="00744A71">
              <w:rPr>
                <w:noProof/>
                <w:webHidden/>
              </w:rPr>
            </w:r>
            <w:r w:rsidR="00744A71">
              <w:rPr>
                <w:noProof/>
                <w:webHidden/>
              </w:rPr>
              <w:fldChar w:fldCharType="separate"/>
            </w:r>
            <w:r w:rsidR="00744A71">
              <w:rPr>
                <w:noProof/>
                <w:webHidden/>
              </w:rPr>
              <w:t>50</w:t>
            </w:r>
            <w:r w:rsidR="00744A71">
              <w:rPr>
                <w:noProof/>
                <w:webHidden/>
              </w:rPr>
              <w:fldChar w:fldCharType="end"/>
            </w:r>
          </w:hyperlink>
        </w:p>
        <w:p w14:paraId="0BD7CE99" w14:textId="7EEB9DA6" w:rsidR="00F6220F" w:rsidRPr="00A83AD6" w:rsidRDefault="006E2221">
          <w:pPr>
            <w:widowControl w:val="0"/>
            <w:pBdr>
              <w:top w:val="nil"/>
              <w:left w:val="nil"/>
              <w:bottom w:val="nil"/>
              <w:right w:val="nil"/>
              <w:between w:val="nil"/>
            </w:pBdr>
            <w:spacing w:after="0"/>
            <w:rPr>
              <w:color w:val="000000"/>
            </w:rPr>
          </w:pPr>
          <w:r w:rsidRPr="00A83AD6">
            <w:fldChar w:fldCharType="end"/>
          </w:r>
        </w:p>
      </w:sdtContent>
    </w:sdt>
    <w:p w14:paraId="711D860A" w14:textId="77777777" w:rsidR="00F6220F" w:rsidRPr="00A83AD6" w:rsidRDefault="00F6220F">
      <w:pPr>
        <w:spacing w:after="0" w:line="360" w:lineRule="auto"/>
        <w:jc w:val="both"/>
        <w:rPr>
          <w:rFonts w:ascii="Times New Roman" w:eastAsia="Times New Roman" w:hAnsi="Times New Roman" w:cs="Times New Roman"/>
          <w:sz w:val="24"/>
          <w:szCs w:val="24"/>
        </w:rPr>
      </w:pPr>
    </w:p>
    <w:p w14:paraId="14AC3242" w14:textId="77777777" w:rsidR="00F6220F" w:rsidRPr="00A83AD6" w:rsidRDefault="00F6220F">
      <w:pPr>
        <w:spacing w:after="0" w:line="360" w:lineRule="auto"/>
        <w:jc w:val="both"/>
        <w:rPr>
          <w:rFonts w:ascii="Times New Roman" w:eastAsia="Times New Roman" w:hAnsi="Times New Roman" w:cs="Times New Roman"/>
          <w:sz w:val="24"/>
          <w:szCs w:val="24"/>
        </w:rPr>
      </w:pPr>
    </w:p>
    <w:p w14:paraId="2D10D4EF" w14:textId="77777777" w:rsidR="00F6220F" w:rsidRPr="00A83AD6" w:rsidRDefault="006E2221">
      <w:pPr>
        <w:rPr>
          <w:rFonts w:ascii="Times New Roman" w:eastAsia="Times New Roman" w:hAnsi="Times New Roman" w:cs="Times New Roman"/>
          <w:smallCaps/>
        </w:rPr>
      </w:pPr>
      <w:r w:rsidRPr="00A83AD6">
        <w:br w:type="page"/>
      </w:r>
    </w:p>
    <w:p w14:paraId="79C5AF2F" w14:textId="77777777" w:rsidR="00F6220F" w:rsidRPr="00A83AD6" w:rsidRDefault="006E2221">
      <w:pPr>
        <w:pStyle w:val="Heading1"/>
        <w:spacing w:line="360" w:lineRule="auto"/>
        <w:rPr>
          <w:smallCaps/>
        </w:rPr>
      </w:pPr>
      <w:bookmarkStart w:id="3" w:name="_Toc106795394"/>
      <w:r w:rsidRPr="0083791F">
        <w:rPr>
          <w:smallCaps/>
        </w:rPr>
        <w:lastRenderedPageBreak/>
        <w:t>Section 1: Biological data</w:t>
      </w:r>
      <w:bookmarkEnd w:id="3"/>
    </w:p>
    <w:p w14:paraId="2FDEA087" w14:textId="77777777" w:rsidR="00F6220F" w:rsidRPr="00A83AD6" w:rsidRDefault="006E2221">
      <w:pPr>
        <w:pStyle w:val="Heading2"/>
        <w:jc w:val="center"/>
      </w:pPr>
      <w:bookmarkStart w:id="4" w:name="_Toc106795395"/>
      <w:r w:rsidRPr="00A83AD6">
        <w:t>Text Box 1C: Sampling intensity for biological variables</w:t>
      </w:r>
      <w:bookmarkEnd w:id="4"/>
    </w:p>
    <w:p w14:paraId="63753F8B" w14:textId="77777777" w:rsidR="00226633" w:rsidRPr="00A83AD6" w:rsidRDefault="00226633" w:rsidP="00226633">
      <w:pPr>
        <w:pStyle w:val="Heading3"/>
        <w:rPr>
          <w:color w:val="000000" w:themeColor="text1"/>
          <w:sz w:val="28"/>
          <w:szCs w:val="28"/>
        </w:rPr>
      </w:pPr>
      <w:bookmarkStart w:id="5" w:name="_Toc106795396"/>
      <w:r w:rsidRPr="0083791F">
        <w:rPr>
          <w:rFonts w:ascii="Calibri" w:eastAsia="Calibri" w:hAnsi="Calibri" w:cs="Calibri"/>
          <w:color w:val="000000" w:themeColor="text1"/>
          <w:sz w:val="28"/>
          <w:szCs w:val="28"/>
        </w:rPr>
        <w:t>Region: North Sea</w:t>
      </w:r>
      <w:bookmarkEnd w:id="5"/>
    </w:p>
    <w:tbl>
      <w:tblPr>
        <w:tblW w:w="895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959"/>
      </w:tblGrid>
      <w:tr w:rsidR="00F6220F" w:rsidRPr="00A83AD6" w14:paraId="2CB58636" w14:textId="77777777" w:rsidTr="0ABEFB60">
        <w:trPr>
          <w:trHeight w:val="380"/>
        </w:trPr>
        <w:tc>
          <w:tcPr>
            <w:tcW w:w="8959" w:type="dxa"/>
            <w:tcBorders>
              <w:bottom w:val="single" w:sz="4" w:space="0" w:color="000000" w:themeColor="text1"/>
            </w:tcBorders>
            <w:shd w:val="clear" w:color="auto" w:fill="A6A6A6" w:themeFill="background1" w:themeFillShade="A6"/>
            <w:vAlign w:val="center"/>
          </w:tcPr>
          <w:p w14:paraId="5BB95F29" w14:textId="452C1E0B" w:rsidR="00C652B1" w:rsidRPr="0083791F" w:rsidRDefault="1079FA02">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 xml:space="preserve">General comment: This box fulfils paragraph 2 point (a)(i)(ii)(iii) of Chapter III, of the Annex of the Delegated Decision (EU) 2019/910 and Chapter I of the Implementing Decision (EU) 2019/909 on the multiannual Union programme; and Article 2, Article 4 paragraph 1 and Article 8 of the Implementing Decision (EU) 2016/1701 on the format of the WP. </w:t>
            </w:r>
          </w:p>
          <w:p w14:paraId="0AC117AA" w14:textId="265D1347" w:rsidR="00F6220F" w:rsidRPr="00A83AD6" w:rsidRDefault="006E2221">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This box is applicable to the Annual Report.</w:t>
            </w:r>
          </w:p>
        </w:tc>
      </w:tr>
      <w:tr w:rsidR="00F6220F" w:rsidRPr="00A83AD6" w14:paraId="694BC353" w14:textId="77777777" w:rsidTr="0ABEFB60">
        <w:trPr>
          <w:trHeight w:val="540"/>
        </w:trPr>
        <w:tc>
          <w:tcPr>
            <w:tcW w:w="8959" w:type="dxa"/>
            <w:shd w:val="clear" w:color="auto" w:fill="A6A6A6" w:themeFill="background1" w:themeFillShade="A6"/>
          </w:tcPr>
          <w:p w14:paraId="4AEA9AF6" w14:textId="77777777" w:rsidR="00F6220F" w:rsidRPr="00A83AD6" w:rsidRDefault="006E2221">
            <w:pPr>
              <w:numPr>
                <w:ilvl w:val="0"/>
                <w:numId w:val="3"/>
              </w:numPr>
              <w:spacing w:after="0" w:line="360" w:lineRule="auto"/>
              <w:ind w:left="321" w:hanging="284"/>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Evidence of data quality assurance</w:t>
            </w:r>
          </w:p>
          <w:p w14:paraId="43761614" w14:textId="0963318A" w:rsidR="00F6220F" w:rsidRPr="00A83AD6" w:rsidRDefault="006E2221" w:rsidP="00344B40">
            <w:pPr>
              <w:numPr>
                <w:ilvl w:val="0"/>
                <w:numId w:val="2"/>
              </w:numPr>
              <w:pBdr>
                <w:top w:val="nil"/>
                <w:left w:val="nil"/>
                <w:bottom w:val="nil"/>
                <w:right w:val="nil"/>
                <w:between w:val="nil"/>
              </w:pBdr>
              <w:spacing w:after="0" w:line="240" w:lineRule="auto"/>
              <w:jc w:val="both"/>
              <w:rPr>
                <w:color w:val="000000"/>
                <w:sz w:val="20"/>
                <w:szCs w:val="20"/>
              </w:rPr>
            </w:pPr>
            <w:r w:rsidRPr="00A83AD6">
              <w:rPr>
                <w:rFonts w:ascii="Times New Roman" w:eastAsia="Times New Roman" w:hAnsi="Times New Roman" w:cs="Times New Roman"/>
                <w:color w:val="000000" w:themeColor="text1"/>
                <w:sz w:val="20"/>
                <w:szCs w:val="20"/>
              </w:rPr>
              <w:t xml:space="preserve">On-shore sampling: </w:t>
            </w:r>
            <w:r w:rsidR="00BF7BAD" w:rsidRPr="00BF7BAD">
              <w:rPr>
                <w:rFonts w:ascii="Times New Roman" w:eastAsia="Times New Roman" w:hAnsi="Times New Roman" w:cs="Times New Roman"/>
                <w:color w:val="000000" w:themeColor="text1"/>
                <w:sz w:val="20"/>
                <w:szCs w:val="20"/>
              </w:rPr>
              <w:t xml:space="preserve">As described in the accepted workplan, sampling of demersal vessels is based on random selection of vessels </w:t>
            </w:r>
            <w:r w:rsidR="00210F77">
              <w:rPr>
                <w:rFonts w:ascii="Times New Roman" w:eastAsia="Times New Roman" w:hAnsi="Times New Roman" w:cs="Times New Roman"/>
                <w:color w:val="000000" w:themeColor="text1"/>
                <w:sz w:val="20"/>
                <w:szCs w:val="20"/>
              </w:rPr>
              <w:t>landing for first sale</w:t>
            </w:r>
            <w:r w:rsidR="00BF7BAD" w:rsidRPr="00BF7BAD">
              <w:rPr>
                <w:rFonts w:ascii="Times New Roman" w:eastAsia="Times New Roman" w:hAnsi="Times New Roman" w:cs="Times New Roman"/>
                <w:color w:val="000000" w:themeColor="text1"/>
                <w:sz w:val="20"/>
                <w:szCs w:val="20"/>
              </w:rPr>
              <w:t xml:space="preserve"> </w:t>
            </w:r>
            <w:r w:rsidR="00210F77">
              <w:rPr>
                <w:rFonts w:ascii="Times New Roman" w:eastAsia="Times New Roman" w:hAnsi="Times New Roman" w:cs="Times New Roman"/>
                <w:color w:val="000000" w:themeColor="text1"/>
                <w:sz w:val="20"/>
                <w:szCs w:val="20"/>
              </w:rPr>
              <w:t xml:space="preserve">at </w:t>
            </w:r>
            <w:r w:rsidR="00BF7BAD" w:rsidRPr="00BF7BAD">
              <w:rPr>
                <w:rFonts w:ascii="Times New Roman" w:eastAsia="Times New Roman" w:hAnsi="Times New Roman" w:cs="Times New Roman"/>
                <w:color w:val="000000" w:themeColor="text1"/>
                <w:sz w:val="20"/>
                <w:szCs w:val="20"/>
              </w:rPr>
              <w:t xml:space="preserve">the main auctions in </w:t>
            </w:r>
            <w:r w:rsidR="00210F77">
              <w:rPr>
                <w:rFonts w:ascii="Times New Roman" w:eastAsia="Times New Roman" w:hAnsi="Times New Roman" w:cs="Times New Roman"/>
                <w:color w:val="000000" w:themeColor="text1"/>
                <w:sz w:val="20"/>
                <w:szCs w:val="20"/>
              </w:rPr>
              <w:t>t</w:t>
            </w:r>
            <w:r w:rsidR="00BF7BAD" w:rsidRPr="00BF7BAD">
              <w:rPr>
                <w:rFonts w:ascii="Times New Roman" w:eastAsia="Times New Roman" w:hAnsi="Times New Roman" w:cs="Times New Roman"/>
                <w:color w:val="000000" w:themeColor="text1"/>
                <w:sz w:val="20"/>
                <w:szCs w:val="20"/>
              </w:rPr>
              <w:t xml:space="preserve">he Netherlands. Both national and foreign vessels are sampled. Pelagic fish is not auctioned, catch samples are collected on board of a fixed selection (depends on activities in EU Waters) of trawlers (PEL2), including foreign vessels landing into the Netherlands. </w:t>
            </w:r>
          </w:p>
          <w:p w14:paraId="599DDB75" w14:textId="72AE7F2C" w:rsidR="0085579D" w:rsidRPr="00AC048D" w:rsidRDefault="006E2221" w:rsidP="004F5803">
            <w:pPr>
              <w:numPr>
                <w:ilvl w:val="0"/>
                <w:numId w:val="2"/>
              </w:numPr>
              <w:pBdr>
                <w:top w:val="nil"/>
                <w:left w:val="nil"/>
                <w:bottom w:val="nil"/>
                <w:right w:val="nil"/>
                <w:between w:val="nil"/>
              </w:pBdr>
              <w:spacing w:after="120" w:line="240" w:lineRule="auto"/>
              <w:jc w:val="both"/>
              <w:rPr>
                <w:color w:val="000000"/>
                <w:sz w:val="20"/>
                <w:szCs w:val="20"/>
              </w:rPr>
            </w:pPr>
            <w:r w:rsidRPr="004F5803">
              <w:rPr>
                <w:rFonts w:ascii="Times New Roman" w:eastAsia="Times New Roman" w:hAnsi="Times New Roman" w:cs="Times New Roman"/>
                <w:color w:val="000000" w:themeColor="text1"/>
                <w:sz w:val="20"/>
                <w:szCs w:val="20"/>
              </w:rPr>
              <w:t xml:space="preserve">At-sea sampling: </w:t>
            </w:r>
            <w:r w:rsidR="00B85833" w:rsidRPr="004F5803">
              <w:rPr>
                <w:rFonts w:ascii="Times New Roman" w:eastAsia="Times New Roman" w:hAnsi="Times New Roman" w:cs="Times New Roman"/>
                <w:color w:val="000000" w:themeColor="text1"/>
                <w:sz w:val="20"/>
                <w:szCs w:val="20"/>
              </w:rPr>
              <w:t>As descri</w:t>
            </w:r>
            <w:r w:rsidR="00E45099" w:rsidRPr="004F5803">
              <w:rPr>
                <w:rFonts w:ascii="Times New Roman" w:eastAsia="Times New Roman" w:hAnsi="Times New Roman" w:cs="Times New Roman"/>
                <w:color w:val="000000" w:themeColor="text1"/>
                <w:sz w:val="20"/>
                <w:szCs w:val="20"/>
              </w:rPr>
              <w:t>b</w:t>
            </w:r>
            <w:r w:rsidR="00B85833" w:rsidRPr="004F5803">
              <w:rPr>
                <w:rFonts w:ascii="Times New Roman" w:eastAsia="Times New Roman" w:hAnsi="Times New Roman" w:cs="Times New Roman"/>
                <w:color w:val="000000" w:themeColor="text1"/>
                <w:sz w:val="20"/>
                <w:szCs w:val="20"/>
              </w:rPr>
              <w:t>ed in the accepted Workplan, at-sea sampling occurs on board three pre-defined sampling populations: passive demersal gears (DEMPAS), active demersal gears (DEMACT) and pelagic gears (PEL1).</w:t>
            </w:r>
            <w:r w:rsidR="00077146" w:rsidRPr="002F569C">
              <w:rPr>
                <w:rFonts w:ascii="Times New Roman" w:eastAsia="Times New Roman" w:hAnsi="Times New Roman" w:cs="Times New Roman"/>
                <w:color w:val="000000" w:themeColor="text1"/>
                <w:sz w:val="20"/>
                <w:szCs w:val="20"/>
              </w:rPr>
              <w:t xml:space="preserve"> The </w:t>
            </w:r>
            <w:r w:rsidR="00077146" w:rsidRPr="00201460">
              <w:rPr>
                <w:rFonts w:ascii="Times New Roman" w:eastAsia="Times New Roman" w:hAnsi="Times New Roman" w:cs="Times New Roman"/>
                <w:color w:val="000000" w:themeColor="text1"/>
                <w:sz w:val="20"/>
                <w:szCs w:val="20"/>
              </w:rPr>
              <w:t>Netherlands has worked towards improved random sampling of the sampling populations</w:t>
            </w:r>
            <w:r w:rsidR="00077146">
              <w:rPr>
                <w:rFonts w:ascii="Times New Roman" w:eastAsia="Times New Roman" w:hAnsi="Times New Roman" w:cs="Times New Roman"/>
                <w:color w:val="000000" w:themeColor="text1"/>
                <w:sz w:val="20"/>
                <w:szCs w:val="20"/>
              </w:rPr>
              <w:t>.</w:t>
            </w:r>
            <w:r w:rsidR="00077146" w:rsidRPr="004F5803">
              <w:rPr>
                <w:rFonts w:ascii="Times New Roman" w:eastAsia="Times New Roman" w:hAnsi="Times New Roman" w:cs="Times New Roman"/>
                <w:color w:val="000000" w:themeColor="text1"/>
                <w:sz w:val="20"/>
                <w:szCs w:val="20"/>
              </w:rPr>
              <w:t xml:space="preserve"> </w:t>
            </w:r>
          </w:p>
          <w:p w14:paraId="18935E01" w14:textId="119920A8" w:rsidR="00551484" w:rsidRPr="00AC048D" w:rsidRDefault="004E42A4" w:rsidP="00AC048D">
            <w:pPr>
              <w:pStyle w:val="ListParagraph"/>
              <w:numPr>
                <w:ilvl w:val="0"/>
                <w:numId w:val="52"/>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0"/>
                <w:szCs w:val="20"/>
              </w:rPr>
            </w:pPr>
            <w:r w:rsidRPr="00AC048D">
              <w:rPr>
                <w:rFonts w:ascii="Times New Roman" w:eastAsia="Times New Roman" w:hAnsi="Times New Roman" w:cs="Times New Roman"/>
                <w:color w:val="000000" w:themeColor="text1"/>
                <w:sz w:val="20"/>
                <w:szCs w:val="20"/>
              </w:rPr>
              <w:t>The sampling plan for DEMACT is based on a reference fleet scheme. A representative selection of 20-25 vessels from the sampling population collects discard samples (self-sampling) following a random sampling schedule.</w:t>
            </w:r>
            <w:r w:rsidR="005B62F6" w:rsidRPr="00AC048D">
              <w:rPr>
                <w:rFonts w:ascii="Times New Roman" w:eastAsia="Times New Roman" w:hAnsi="Times New Roman" w:cs="Times New Roman"/>
                <w:color w:val="000000" w:themeColor="text1"/>
                <w:sz w:val="20"/>
                <w:szCs w:val="20"/>
              </w:rPr>
              <w:t xml:space="preserve"> To verify the accuracy and objectivity of self-sampling, every year, 10 observer trips are </w:t>
            </w:r>
            <w:r w:rsidR="00842FDC" w:rsidRPr="00AC048D">
              <w:rPr>
                <w:rFonts w:ascii="Times New Roman" w:eastAsia="Times New Roman" w:hAnsi="Times New Roman" w:cs="Times New Roman"/>
                <w:color w:val="000000" w:themeColor="text1"/>
                <w:sz w:val="20"/>
                <w:szCs w:val="20"/>
              </w:rPr>
              <w:t>planned to be carried out on board of the fishing vessels participating in the self-sampling.</w:t>
            </w:r>
            <w:r w:rsidR="00D509C2" w:rsidRPr="00AC048D">
              <w:rPr>
                <w:rFonts w:ascii="Times New Roman" w:eastAsia="Times New Roman" w:hAnsi="Times New Roman" w:cs="Times New Roman"/>
                <w:color w:val="000000" w:themeColor="text1"/>
                <w:sz w:val="20"/>
                <w:szCs w:val="20"/>
              </w:rPr>
              <w:t xml:space="preserve"> </w:t>
            </w:r>
            <w:r w:rsidR="00C0264A" w:rsidRPr="00AC048D">
              <w:rPr>
                <w:rFonts w:ascii="Times New Roman" w:eastAsia="Times New Roman" w:hAnsi="Times New Roman" w:cs="Times New Roman"/>
                <w:color w:val="000000" w:themeColor="text1"/>
                <w:sz w:val="20"/>
                <w:szCs w:val="20"/>
              </w:rPr>
              <w:t>In 2021 a</w:t>
            </w:r>
            <w:r w:rsidR="00D509C2" w:rsidRPr="00AC048D">
              <w:rPr>
                <w:rFonts w:ascii="Times New Roman" w:eastAsia="Times New Roman" w:hAnsi="Times New Roman" w:cs="Times New Roman"/>
                <w:color w:val="000000" w:themeColor="text1"/>
                <w:sz w:val="20"/>
                <w:szCs w:val="20"/>
              </w:rPr>
              <w:t xml:space="preserve"> number of observer trips for DEMACT could not be executed due to COVID-19 restrictions.</w:t>
            </w:r>
          </w:p>
          <w:p w14:paraId="6B4798D0" w14:textId="04496B2F" w:rsidR="0085579D" w:rsidRPr="00AC048D" w:rsidRDefault="00C0264A" w:rsidP="00AC048D">
            <w:pPr>
              <w:pStyle w:val="ListParagraph"/>
              <w:numPr>
                <w:ilvl w:val="0"/>
                <w:numId w:val="52"/>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0"/>
                <w:szCs w:val="20"/>
              </w:rPr>
            </w:pPr>
            <w:r w:rsidRPr="00AC048D">
              <w:rPr>
                <w:rFonts w:ascii="Times New Roman" w:eastAsia="Times New Roman" w:hAnsi="Times New Roman" w:cs="Times New Roman"/>
                <w:color w:val="000000" w:themeColor="text1"/>
                <w:sz w:val="20"/>
                <w:szCs w:val="20"/>
              </w:rPr>
              <w:t xml:space="preserve">For </w:t>
            </w:r>
            <w:r w:rsidR="0048557C" w:rsidRPr="00AC048D">
              <w:rPr>
                <w:rFonts w:ascii="Times New Roman" w:eastAsia="Times New Roman" w:hAnsi="Times New Roman" w:cs="Times New Roman"/>
                <w:color w:val="000000" w:themeColor="text1"/>
                <w:sz w:val="20"/>
                <w:szCs w:val="20"/>
              </w:rPr>
              <w:t>PEL1 a</w:t>
            </w:r>
            <w:r w:rsidR="0085579D" w:rsidRPr="00AC048D">
              <w:rPr>
                <w:rFonts w:ascii="Times New Roman" w:eastAsia="Times New Roman" w:hAnsi="Times New Roman" w:cs="Times New Roman"/>
                <w:color w:val="000000" w:themeColor="text1"/>
                <w:sz w:val="20"/>
                <w:szCs w:val="20"/>
              </w:rPr>
              <w:t xml:space="preserve"> weighted random selection of companies managing the pelagic freeze trawlers is applied in the sampling plan.</w:t>
            </w:r>
          </w:p>
          <w:p w14:paraId="60674685" w14:textId="08C2FA23" w:rsidR="00B85833" w:rsidRPr="00AC048D" w:rsidRDefault="0085579D" w:rsidP="00AC048D">
            <w:pPr>
              <w:pStyle w:val="ListParagraph"/>
              <w:numPr>
                <w:ilvl w:val="0"/>
                <w:numId w:val="52"/>
              </w:numPr>
              <w:pBdr>
                <w:top w:val="nil"/>
                <w:left w:val="nil"/>
                <w:bottom w:val="nil"/>
                <w:right w:val="nil"/>
                <w:between w:val="nil"/>
              </w:pBdr>
              <w:spacing w:after="120" w:line="240" w:lineRule="auto"/>
              <w:jc w:val="both"/>
              <w:rPr>
                <w:color w:val="000000"/>
                <w:sz w:val="20"/>
                <w:szCs w:val="20"/>
              </w:rPr>
            </w:pPr>
            <w:r w:rsidRPr="00AC048D">
              <w:rPr>
                <w:rFonts w:ascii="Times New Roman" w:eastAsia="Times New Roman" w:hAnsi="Times New Roman" w:cs="Times New Roman"/>
                <w:color w:val="000000" w:themeColor="text1"/>
                <w:sz w:val="20"/>
                <w:szCs w:val="20"/>
              </w:rPr>
              <w:t>For DEMPAS</w:t>
            </w:r>
            <w:r w:rsidR="00662C9F" w:rsidRPr="00AC048D">
              <w:rPr>
                <w:rFonts w:ascii="Times New Roman" w:eastAsia="Times New Roman" w:hAnsi="Times New Roman" w:cs="Times New Roman"/>
                <w:color w:val="000000" w:themeColor="text1"/>
                <w:sz w:val="20"/>
                <w:szCs w:val="20"/>
              </w:rPr>
              <w:t xml:space="preserve"> in practice it has proven extremely difficult to implement random sampling since the activity of vessels within this sampling population is highly variable and this fishery has a strong seasonal and weather dependent</w:t>
            </w:r>
            <w:r w:rsidR="00E45099" w:rsidRPr="00AC048D">
              <w:rPr>
                <w:rFonts w:ascii="Times New Roman" w:eastAsia="Times New Roman" w:hAnsi="Times New Roman" w:cs="Times New Roman"/>
                <w:color w:val="000000" w:themeColor="text1"/>
                <w:sz w:val="20"/>
                <w:szCs w:val="20"/>
              </w:rPr>
              <w:t xml:space="preserve"> character.</w:t>
            </w:r>
            <w:r w:rsidR="00BB78F2">
              <w:rPr>
                <w:rFonts w:ascii="Times New Roman" w:eastAsia="Times New Roman" w:hAnsi="Times New Roman" w:cs="Times New Roman"/>
                <w:color w:val="000000" w:themeColor="text1"/>
                <w:sz w:val="20"/>
                <w:szCs w:val="20"/>
              </w:rPr>
              <w:t xml:space="preserve"> </w:t>
            </w:r>
            <w:r w:rsidR="00F12E7A">
              <w:rPr>
                <w:rFonts w:ascii="Times New Roman" w:eastAsia="Times New Roman" w:hAnsi="Times New Roman" w:cs="Times New Roman"/>
                <w:color w:val="000000" w:themeColor="text1"/>
                <w:sz w:val="20"/>
                <w:szCs w:val="20"/>
              </w:rPr>
              <w:t>Therefore, vessels</w:t>
            </w:r>
            <w:r w:rsidR="00E71D02">
              <w:rPr>
                <w:rFonts w:ascii="Times New Roman" w:eastAsia="Times New Roman" w:hAnsi="Times New Roman" w:cs="Times New Roman"/>
                <w:color w:val="000000" w:themeColor="text1"/>
                <w:sz w:val="20"/>
                <w:szCs w:val="20"/>
              </w:rPr>
              <w:t xml:space="preserve"> in the DEMPAS sampling population</w:t>
            </w:r>
            <w:r w:rsidR="00F12E7A">
              <w:rPr>
                <w:rFonts w:ascii="Times New Roman" w:eastAsia="Times New Roman" w:hAnsi="Times New Roman" w:cs="Times New Roman"/>
                <w:color w:val="000000" w:themeColor="text1"/>
                <w:sz w:val="20"/>
                <w:szCs w:val="20"/>
              </w:rPr>
              <w:t xml:space="preserve"> are selected non-randomly</w:t>
            </w:r>
            <w:r w:rsidR="00E71D02">
              <w:rPr>
                <w:rFonts w:ascii="Times New Roman" w:eastAsia="Times New Roman" w:hAnsi="Times New Roman" w:cs="Times New Roman"/>
                <w:color w:val="000000" w:themeColor="text1"/>
                <w:sz w:val="20"/>
                <w:szCs w:val="20"/>
              </w:rPr>
              <w:t xml:space="preserve">. </w:t>
            </w:r>
            <w:r w:rsidR="00BB78F2">
              <w:rPr>
                <w:rFonts w:ascii="Times New Roman" w:eastAsia="Times New Roman" w:hAnsi="Times New Roman" w:cs="Times New Roman"/>
                <w:color w:val="000000" w:themeColor="text1"/>
                <w:sz w:val="20"/>
                <w:szCs w:val="20"/>
              </w:rPr>
              <w:t>In 2021 a</w:t>
            </w:r>
            <w:r w:rsidR="00D509C2" w:rsidRPr="00AC048D">
              <w:rPr>
                <w:rFonts w:ascii="Times New Roman" w:eastAsia="Times New Roman" w:hAnsi="Times New Roman" w:cs="Times New Roman"/>
                <w:color w:val="000000" w:themeColor="text1"/>
                <w:sz w:val="20"/>
                <w:szCs w:val="20"/>
              </w:rPr>
              <w:t xml:space="preserve"> number of observer trips for DEMPAS could not be executed due to COVID-19 restrictions.</w:t>
            </w:r>
          </w:p>
          <w:p w14:paraId="5937A167" w14:textId="4C0A633D" w:rsidR="00F6220F" w:rsidRPr="00A83AD6" w:rsidRDefault="00577183" w:rsidP="7DD1A731">
            <w:pPr>
              <w:spacing w:after="12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both schemes, r</w:t>
            </w:r>
            <w:r w:rsidR="006E2221" w:rsidRPr="00A83AD6">
              <w:rPr>
                <w:rFonts w:ascii="Times New Roman" w:eastAsia="Times New Roman" w:hAnsi="Times New Roman" w:cs="Times New Roman"/>
                <w:sz w:val="20"/>
                <w:szCs w:val="20"/>
              </w:rPr>
              <w:t xml:space="preserve">outine data quality checks and data validation exercises of both on-shore and at-sea sampling are executed during data entry (standardized data entry software) and </w:t>
            </w:r>
            <w:r w:rsidR="00FD0ECC" w:rsidRPr="00A83AD6">
              <w:rPr>
                <w:rFonts w:ascii="Times New Roman" w:eastAsia="Times New Roman" w:hAnsi="Times New Roman" w:cs="Times New Roman"/>
                <w:sz w:val="20"/>
                <w:szCs w:val="20"/>
              </w:rPr>
              <w:t xml:space="preserve">prior to and during </w:t>
            </w:r>
            <w:r w:rsidR="006E2221" w:rsidRPr="00A83AD6">
              <w:rPr>
                <w:rFonts w:ascii="Times New Roman" w:eastAsia="Times New Roman" w:hAnsi="Times New Roman" w:cs="Times New Roman"/>
                <w:sz w:val="20"/>
                <w:szCs w:val="20"/>
              </w:rPr>
              <w:t xml:space="preserve">data import (standardized </w:t>
            </w:r>
            <w:r w:rsidR="00FD0ECC" w:rsidRPr="00A83AD6">
              <w:rPr>
                <w:rFonts w:ascii="Times New Roman" w:eastAsia="Times New Roman" w:hAnsi="Times New Roman" w:cs="Times New Roman"/>
                <w:sz w:val="20"/>
                <w:szCs w:val="20"/>
              </w:rPr>
              <w:t xml:space="preserve">checking routines and </w:t>
            </w:r>
            <w:r w:rsidR="006E2221" w:rsidRPr="00A83AD6">
              <w:rPr>
                <w:rFonts w:ascii="Times New Roman" w:eastAsia="Times New Roman" w:hAnsi="Times New Roman" w:cs="Times New Roman"/>
                <w:sz w:val="20"/>
                <w:szCs w:val="20"/>
              </w:rPr>
              <w:t>data import procedures). Standardized raising procedures including quality control are used for data preparation prior to data transmission to end</w:t>
            </w:r>
            <w:r w:rsidR="0028032F" w:rsidRPr="00A83AD6">
              <w:rPr>
                <w:rFonts w:ascii="Times New Roman" w:eastAsia="Times New Roman" w:hAnsi="Times New Roman" w:cs="Times New Roman"/>
                <w:sz w:val="20"/>
                <w:szCs w:val="20"/>
              </w:rPr>
              <w:t xml:space="preserve"> </w:t>
            </w:r>
            <w:r w:rsidR="006E2221" w:rsidRPr="00A83AD6">
              <w:rPr>
                <w:rFonts w:ascii="Times New Roman" w:eastAsia="Times New Roman" w:hAnsi="Times New Roman" w:cs="Times New Roman"/>
                <w:sz w:val="20"/>
                <w:szCs w:val="20"/>
              </w:rPr>
              <w:t xml:space="preserve">users. </w:t>
            </w:r>
          </w:p>
          <w:p w14:paraId="4637D59E" w14:textId="77777777" w:rsidR="00F6220F" w:rsidRPr="00A83AD6" w:rsidRDefault="006E2221">
            <w:pPr>
              <w:numPr>
                <w:ilvl w:val="0"/>
                <w:numId w:val="3"/>
              </w:numPr>
              <w:spacing w:after="0" w:line="360" w:lineRule="auto"/>
              <w:ind w:left="321" w:hanging="321"/>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 xml:space="preserve">Deviations from the Work Plan </w:t>
            </w:r>
          </w:p>
          <w:p w14:paraId="4E232C51" w14:textId="032A2F56" w:rsidR="007E4688" w:rsidRDefault="006E2221" w:rsidP="00344B40">
            <w:pPr>
              <w:numPr>
                <w:ilvl w:val="1"/>
                <w:numId w:val="1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color w:val="000000" w:themeColor="text1"/>
                <w:sz w:val="20"/>
                <w:szCs w:val="20"/>
              </w:rPr>
              <w:t>On-shore sampling:</w:t>
            </w:r>
            <w:r w:rsidR="000A472E">
              <w:rPr>
                <w:rFonts w:ascii="Times New Roman" w:eastAsia="Times New Roman" w:hAnsi="Times New Roman" w:cs="Times New Roman"/>
                <w:color w:val="000000" w:themeColor="text1"/>
                <w:sz w:val="20"/>
                <w:szCs w:val="20"/>
              </w:rPr>
              <w:t xml:space="preserve"> </w:t>
            </w:r>
            <w:r w:rsidR="000A472E" w:rsidRPr="00A83AD6">
              <w:rPr>
                <w:rFonts w:ascii="Times New Roman" w:eastAsia="Times New Roman" w:hAnsi="Times New Roman" w:cs="Times New Roman"/>
                <w:color w:val="000000" w:themeColor="text1"/>
                <w:sz w:val="20"/>
                <w:szCs w:val="20"/>
              </w:rPr>
              <w:t xml:space="preserve">For pelagic species, </w:t>
            </w:r>
            <w:r w:rsidR="00415C5E">
              <w:rPr>
                <w:rFonts w:ascii="Times New Roman" w:eastAsia="Times New Roman" w:hAnsi="Times New Roman" w:cs="Times New Roman"/>
                <w:color w:val="000000" w:themeColor="text1"/>
                <w:sz w:val="20"/>
                <w:szCs w:val="20"/>
              </w:rPr>
              <w:t xml:space="preserve">in general, </w:t>
            </w:r>
            <w:r w:rsidR="000A472E" w:rsidRPr="00A83AD6">
              <w:rPr>
                <w:rFonts w:ascii="Times New Roman" w:eastAsia="Times New Roman" w:hAnsi="Times New Roman" w:cs="Times New Roman"/>
                <w:color w:val="000000" w:themeColor="text1"/>
                <w:sz w:val="20"/>
                <w:szCs w:val="20"/>
              </w:rPr>
              <w:t xml:space="preserve">the total number of </w:t>
            </w:r>
            <w:r w:rsidR="00415C5E">
              <w:rPr>
                <w:rFonts w:ascii="Times New Roman" w:eastAsia="Times New Roman" w:hAnsi="Times New Roman" w:cs="Times New Roman"/>
                <w:color w:val="000000" w:themeColor="text1"/>
                <w:sz w:val="20"/>
                <w:szCs w:val="20"/>
              </w:rPr>
              <w:t>planned</w:t>
            </w:r>
            <w:r w:rsidR="000A472E" w:rsidRPr="00A83AD6">
              <w:rPr>
                <w:rFonts w:ascii="Times New Roman" w:eastAsia="Times New Roman" w:hAnsi="Times New Roman" w:cs="Times New Roman"/>
                <w:color w:val="000000" w:themeColor="text1"/>
                <w:sz w:val="20"/>
                <w:szCs w:val="20"/>
              </w:rPr>
              <w:t xml:space="preserve"> samples over all regions is (more than) sufficiently </w:t>
            </w:r>
            <w:r w:rsidR="00415C5E">
              <w:rPr>
                <w:rFonts w:ascii="Times New Roman" w:eastAsia="Times New Roman" w:hAnsi="Times New Roman" w:cs="Times New Roman"/>
                <w:color w:val="000000" w:themeColor="text1"/>
                <w:sz w:val="20"/>
                <w:szCs w:val="20"/>
              </w:rPr>
              <w:t>met</w:t>
            </w:r>
            <w:r w:rsidR="000A472E" w:rsidRPr="00A83AD6">
              <w:rPr>
                <w:rFonts w:ascii="Times New Roman" w:eastAsia="Times New Roman" w:hAnsi="Times New Roman" w:cs="Times New Roman"/>
                <w:color w:val="000000" w:themeColor="text1"/>
                <w:sz w:val="20"/>
                <w:szCs w:val="20"/>
              </w:rPr>
              <w:t xml:space="preserve">. By design, the pelagic sampling follows the fishery, hence activity shifts between regions are reflected in sampling achievements. As a consequence, this may lead to apparent over- or </w:t>
            </w:r>
            <w:r w:rsidR="003C30AB" w:rsidRPr="00A83AD6">
              <w:rPr>
                <w:rFonts w:ascii="Times New Roman" w:eastAsia="Times New Roman" w:hAnsi="Times New Roman" w:cs="Times New Roman"/>
                <w:color w:val="000000" w:themeColor="text1"/>
                <w:sz w:val="20"/>
                <w:szCs w:val="20"/>
              </w:rPr>
              <w:t>undersampling</w:t>
            </w:r>
            <w:r w:rsidR="000A472E" w:rsidRPr="00A83AD6">
              <w:rPr>
                <w:rFonts w:ascii="Times New Roman" w:eastAsia="Times New Roman" w:hAnsi="Times New Roman" w:cs="Times New Roman"/>
                <w:color w:val="000000" w:themeColor="text1"/>
                <w:sz w:val="20"/>
                <w:szCs w:val="20"/>
              </w:rPr>
              <w:t xml:space="preserve"> for a specific region</w:t>
            </w:r>
            <w:r w:rsidR="003C30AB">
              <w:rPr>
                <w:rFonts w:ascii="Times New Roman" w:eastAsia="Times New Roman" w:hAnsi="Times New Roman" w:cs="Times New Roman"/>
                <w:color w:val="000000" w:themeColor="text1"/>
                <w:sz w:val="20"/>
                <w:szCs w:val="20"/>
              </w:rPr>
              <w:t xml:space="preserve"> while on </w:t>
            </w:r>
            <w:r w:rsidR="000A472E" w:rsidRPr="00A83AD6">
              <w:rPr>
                <w:rFonts w:ascii="Times New Roman" w:eastAsia="Times New Roman" w:hAnsi="Times New Roman" w:cs="Times New Roman"/>
                <w:color w:val="000000" w:themeColor="text1"/>
                <w:sz w:val="20"/>
                <w:szCs w:val="20"/>
              </w:rPr>
              <w:t xml:space="preserve">species level, the </w:t>
            </w:r>
            <w:r w:rsidR="00345503">
              <w:rPr>
                <w:rFonts w:ascii="Times New Roman" w:eastAsia="Times New Roman" w:hAnsi="Times New Roman" w:cs="Times New Roman"/>
                <w:color w:val="000000" w:themeColor="text1"/>
                <w:sz w:val="20"/>
                <w:szCs w:val="20"/>
              </w:rPr>
              <w:t xml:space="preserve">total </w:t>
            </w:r>
            <w:r w:rsidR="000A472E" w:rsidRPr="00A83AD6">
              <w:rPr>
                <w:rFonts w:ascii="Times New Roman" w:eastAsia="Times New Roman" w:hAnsi="Times New Roman" w:cs="Times New Roman"/>
                <w:color w:val="000000" w:themeColor="text1"/>
                <w:sz w:val="20"/>
                <w:szCs w:val="20"/>
              </w:rPr>
              <w:t xml:space="preserve">numbers </w:t>
            </w:r>
            <w:r w:rsidR="0039566B" w:rsidRPr="00A83AD6">
              <w:rPr>
                <w:rFonts w:ascii="Times New Roman" w:eastAsia="Times New Roman" w:hAnsi="Times New Roman" w:cs="Times New Roman"/>
                <w:color w:val="000000" w:themeColor="text1"/>
                <w:sz w:val="20"/>
                <w:szCs w:val="20"/>
              </w:rPr>
              <w:t xml:space="preserve">planned </w:t>
            </w:r>
            <w:r w:rsidR="000A472E" w:rsidRPr="00A83AD6">
              <w:rPr>
                <w:rFonts w:ascii="Times New Roman" w:eastAsia="Times New Roman" w:hAnsi="Times New Roman" w:cs="Times New Roman"/>
                <w:color w:val="000000" w:themeColor="text1"/>
                <w:sz w:val="20"/>
                <w:szCs w:val="20"/>
              </w:rPr>
              <w:t>are met in those cases.</w:t>
            </w:r>
            <w:r w:rsidR="00CC1A82">
              <w:rPr>
                <w:rFonts w:ascii="Times New Roman" w:eastAsia="Times New Roman" w:hAnsi="Times New Roman" w:cs="Times New Roman"/>
                <w:color w:val="000000" w:themeColor="text1"/>
                <w:sz w:val="20"/>
                <w:szCs w:val="20"/>
              </w:rPr>
              <w:t xml:space="preserve"> </w:t>
            </w:r>
            <w:r w:rsidR="00CC1A82" w:rsidRPr="00A83AD6">
              <w:rPr>
                <w:rFonts w:ascii="Times New Roman" w:eastAsia="Times New Roman" w:hAnsi="Times New Roman" w:cs="Times New Roman"/>
                <w:color w:val="000000" w:themeColor="text1"/>
                <w:sz w:val="20"/>
                <w:szCs w:val="20"/>
              </w:rPr>
              <w:t xml:space="preserve">For </w:t>
            </w:r>
            <w:r w:rsidR="00CC1A82" w:rsidRPr="00A83AD6">
              <w:rPr>
                <w:rFonts w:ascii="Times New Roman" w:eastAsia="Times New Roman" w:hAnsi="Times New Roman" w:cs="Times New Roman"/>
                <w:i/>
                <w:color w:val="000000" w:themeColor="text1"/>
                <w:sz w:val="20"/>
                <w:szCs w:val="20"/>
              </w:rPr>
              <w:t>Crangon crangon</w:t>
            </w:r>
            <w:r w:rsidR="00CC1A82">
              <w:rPr>
                <w:rFonts w:ascii="Times New Roman" w:eastAsia="Times New Roman" w:hAnsi="Times New Roman" w:cs="Times New Roman"/>
                <w:i/>
                <w:color w:val="000000" w:themeColor="text1"/>
                <w:sz w:val="20"/>
                <w:szCs w:val="20"/>
              </w:rPr>
              <w:t xml:space="preserve">, </w:t>
            </w:r>
            <w:r w:rsidR="00CC1A82" w:rsidRPr="00AC048D">
              <w:rPr>
                <w:rFonts w:ascii="Times New Roman" w:eastAsia="Times New Roman" w:hAnsi="Times New Roman" w:cs="Times New Roman"/>
                <w:iCs/>
                <w:color w:val="000000" w:themeColor="text1"/>
                <w:sz w:val="20"/>
                <w:szCs w:val="20"/>
              </w:rPr>
              <w:t xml:space="preserve">at the end of the year, </w:t>
            </w:r>
            <w:r w:rsidR="00CC1A82" w:rsidRPr="00A83AD6">
              <w:rPr>
                <w:rFonts w:ascii="Times New Roman" w:eastAsia="Times New Roman" w:hAnsi="Times New Roman" w:cs="Times New Roman"/>
                <w:color w:val="000000" w:themeColor="text1"/>
                <w:sz w:val="20"/>
                <w:szCs w:val="20"/>
              </w:rPr>
              <w:t>one sample was missed due to limited fisheries.</w:t>
            </w:r>
            <w:r w:rsidR="002E13B5">
              <w:rPr>
                <w:rFonts w:ascii="Times New Roman" w:eastAsia="Times New Roman" w:hAnsi="Times New Roman" w:cs="Times New Roman"/>
                <w:color w:val="000000" w:themeColor="text1"/>
                <w:sz w:val="20"/>
                <w:szCs w:val="20"/>
              </w:rPr>
              <w:t xml:space="preserve"> </w:t>
            </w:r>
            <w:r w:rsidR="006B45A6" w:rsidRPr="006B45A6">
              <w:rPr>
                <w:rFonts w:ascii="Times New Roman" w:eastAsia="Times New Roman" w:hAnsi="Times New Roman" w:cs="Times New Roman"/>
                <w:color w:val="000000" w:themeColor="text1"/>
                <w:sz w:val="20"/>
                <w:szCs w:val="20"/>
              </w:rPr>
              <w:t xml:space="preserve">In some cases, e.g. for </w:t>
            </w:r>
            <w:r w:rsidR="00F62777" w:rsidRPr="00207802">
              <w:rPr>
                <w:rFonts w:ascii="Times New Roman" w:eastAsia="Times New Roman" w:hAnsi="Times New Roman" w:cs="Times New Roman"/>
                <w:i/>
                <w:iCs/>
                <w:color w:val="000000" w:themeColor="text1"/>
                <w:sz w:val="20"/>
                <w:szCs w:val="20"/>
              </w:rPr>
              <w:t>Dicentrarchus labrax</w:t>
            </w:r>
            <w:r w:rsidR="00F62777">
              <w:rPr>
                <w:rFonts w:ascii="Times New Roman" w:eastAsia="Times New Roman" w:hAnsi="Times New Roman" w:cs="Times New Roman"/>
                <w:color w:val="000000" w:themeColor="text1"/>
                <w:sz w:val="20"/>
                <w:szCs w:val="20"/>
              </w:rPr>
              <w:t xml:space="preserve">, </w:t>
            </w:r>
            <w:r w:rsidR="006B45A6" w:rsidRPr="00AC048D">
              <w:rPr>
                <w:rFonts w:ascii="Times New Roman" w:eastAsia="Times New Roman" w:hAnsi="Times New Roman" w:cs="Times New Roman"/>
                <w:i/>
                <w:iCs/>
                <w:color w:val="000000" w:themeColor="text1"/>
                <w:sz w:val="20"/>
                <w:szCs w:val="20"/>
              </w:rPr>
              <w:t>Mullus surmuletus</w:t>
            </w:r>
            <w:r w:rsidR="006B45A6" w:rsidRPr="006B45A6">
              <w:rPr>
                <w:rFonts w:ascii="Times New Roman" w:eastAsia="Times New Roman" w:hAnsi="Times New Roman" w:cs="Times New Roman"/>
                <w:color w:val="000000" w:themeColor="text1"/>
                <w:sz w:val="20"/>
                <w:szCs w:val="20"/>
              </w:rPr>
              <w:t xml:space="preserve">, additional commercial categories were </w:t>
            </w:r>
            <w:r w:rsidR="002A141F">
              <w:rPr>
                <w:rFonts w:ascii="Times New Roman" w:eastAsia="Times New Roman" w:hAnsi="Times New Roman" w:cs="Times New Roman"/>
                <w:color w:val="000000" w:themeColor="text1"/>
                <w:sz w:val="20"/>
                <w:szCs w:val="20"/>
              </w:rPr>
              <w:t>(</w:t>
            </w:r>
            <w:r w:rsidR="006B45A6" w:rsidRPr="006B45A6">
              <w:rPr>
                <w:rFonts w:ascii="Times New Roman" w:eastAsia="Times New Roman" w:hAnsi="Times New Roman" w:cs="Times New Roman"/>
                <w:color w:val="000000" w:themeColor="text1"/>
                <w:sz w:val="20"/>
                <w:szCs w:val="20"/>
              </w:rPr>
              <w:t>re-</w:t>
            </w:r>
            <w:r w:rsidR="002A141F">
              <w:rPr>
                <w:rFonts w:ascii="Times New Roman" w:eastAsia="Times New Roman" w:hAnsi="Times New Roman" w:cs="Times New Roman"/>
                <w:color w:val="000000" w:themeColor="text1"/>
                <w:sz w:val="20"/>
                <w:szCs w:val="20"/>
              </w:rPr>
              <w:t>)</w:t>
            </w:r>
            <w:r w:rsidR="006B45A6" w:rsidRPr="006B45A6">
              <w:rPr>
                <w:rFonts w:ascii="Times New Roman" w:eastAsia="Times New Roman" w:hAnsi="Times New Roman" w:cs="Times New Roman"/>
                <w:color w:val="000000" w:themeColor="text1"/>
                <w:sz w:val="20"/>
                <w:szCs w:val="20"/>
              </w:rPr>
              <w:t>introduced by the industry, resulting in additional categories to sample</w:t>
            </w:r>
            <w:r w:rsidR="002A141F">
              <w:rPr>
                <w:rFonts w:ascii="Times New Roman" w:eastAsia="Times New Roman" w:hAnsi="Times New Roman" w:cs="Times New Roman"/>
                <w:color w:val="000000" w:themeColor="text1"/>
                <w:sz w:val="20"/>
                <w:szCs w:val="20"/>
              </w:rPr>
              <w:t xml:space="preserve">, </w:t>
            </w:r>
            <w:r w:rsidR="006B45A6" w:rsidRPr="006B45A6">
              <w:rPr>
                <w:rFonts w:ascii="Times New Roman" w:eastAsia="Times New Roman" w:hAnsi="Times New Roman" w:cs="Times New Roman"/>
                <w:color w:val="000000" w:themeColor="text1"/>
                <w:sz w:val="20"/>
                <w:szCs w:val="20"/>
              </w:rPr>
              <w:t>thus an increased number of individuals that may be mistaken for oversampling</w:t>
            </w:r>
            <w:r w:rsidR="00D5430B">
              <w:rPr>
                <w:rFonts w:ascii="Times New Roman" w:eastAsia="Times New Roman" w:hAnsi="Times New Roman" w:cs="Times New Roman"/>
                <w:color w:val="000000" w:themeColor="text1"/>
                <w:sz w:val="20"/>
                <w:szCs w:val="20"/>
              </w:rPr>
              <w:t xml:space="preserve">. </w:t>
            </w:r>
            <w:r w:rsidR="00D5430B" w:rsidRPr="00AC048D">
              <w:rPr>
                <w:rFonts w:ascii="Times New Roman" w:eastAsia="Times New Roman" w:hAnsi="Times New Roman" w:cs="Times New Roman"/>
                <w:i/>
                <w:iCs/>
                <w:color w:val="000000" w:themeColor="text1"/>
                <w:sz w:val="20"/>
                <w:szCs w:val="20"/>
              </w:rPr>
              <w:t>Rajida</w:t>
            </w:r>
            <w:r w:rsidR="00F54BBF">
              <w:rPr>
                <w:rFonts w:ascii="Times New Roman" w:eastAsia="Times New Roman" w:hAnsi="Times New Roman" w:cs="Times New Roman"/>
                <w:i/>
                <w:iCs/>
                <w:color w:val="000000" w:themeColor="text1"/>
                <w:sz w:val="20"/>
                <w:szCs w:val="20"/>
              </w:rPr>
              <w:t>e</w:t>
            </w:r>
            <w:r w:rsidR="00D5430B">
              <w:rPr>
                <w:rFonts w:ascii="Times New Roman" w:eastAsia="Times New Roman" w:hAnsi="Times New Roman" w:cs="Times New Roman"/>
                <w:color w:val="000000" w:themeColor="text1"/>
                <w:sz w:val="20"/>
                <w:szCs w:val="20"/>
              </w:rPr>
              <w:t xml:space="preserve"> sampling improved in 2021 compared to other years, though for </w:t>
            </w:r>
            <w:r w:rsidR="00D5430B">
              <w:rPr>
                <w:rFonts w:ascii="Times New Roman" w:eastAsia="Times New Roman" w:hAnsi="Times New Roman" w:cs="Times New Roman"/>
                <w:i/>
                <w:iCs/>
                <w:color w:val="000000" w:themeColor="text1"/>
                <w:sz w:val="20"/>
                <w:szCs w:val="20"/>
              </w:rPr>
              <w:t xml:space="preserve">R. </w:t>
            </w:r>
            <w:r w:rsidR="00375777">
              <w:rPr>
                <w:rFonts w:ascii="Times New Roman" w:eastAsia="Times New Roman" w:hAnsi="Times New Roman" w:cs="Times New Roman"/>
                <w:i/>
                <w:iCs/>
                <w:color w:val="000000" w:themeColor="text1"/>
                <w:sz w:val="20"/>
                <w:szCs w:val="20"/>
              </w:rPr>
              <w:t>montagui</w:t>
            </w:r>
            <w:r w:rsidR="00375777">
              <w:rPr>
                <w:rFonts w:ascii="Times New Roman" w:eastAsia="Times New Roman" w:hAnsi="Times New Roman" w:cs="Times New Roman"/>
                <w:color w:val="000000" w:themeColor="text1"/>
                <w:sz w:val="20"/>
                <w:szCs w:val="20"/>
              </w:rPr>
              <w:t>, landings were poor, resulting in</w:t>
            </w:r>
            <w:r w:rsidR="00641A7B">
              <w:rPr>
                <w:rFonts w:ascii="Times New Roman" w:eastAsia="Times New Roman" w:hAnsi="Times New Roman" w:cs="Times New Roman"/>
                <w:color w:val="000000" w:themeColor="text1"/>
                <w:sz w:val="20"/>
                <w:szCs w:val="20"/>
              </w:rPr>
              <w:t xml:space="preserve"> lower number of samples.</w:t>
            </w:r>
            <w:r w:rsidR="009A0A87">
              <w:rPr>
                <w:rFonts w:ascii="Times New Roman" w:eastAsia="Times New Roman" w:hAnsi="Times New Roman" w:cs="Times New Roman"/>
                <w:color w:val="000000" w:themeColor="text1"/>
                <w:sz w:val="20"/>
                <w:szCs w:val="20"/>
              </w:rPr>
              <w:t xml:space="preserve"> For other species, </w:t>
            </w:r>
            <w:r w:rsidR="00036750">
              <w:rPr>
                <w:rFonts w:ascii="Times New Roman" w:eastAsia="Times New Roman" w:hAnsi="Times New Roman" w:cs="Times New Roman"/>
                <w:color w:val="000000" w:themeColor="text1"/>
                <w:sz w:val="20"/>
                <w:szCs w:val="20"/>
              </w:rPr>
              <w:t>the planned number was relatively low due to poor access in the past. I</w:t>
            </w:r>
            <w:r w:rsidR="00F54BBF">
              <w:rPr>
                <w:rFonts w:ascii="Times New Roman" w:eastAsia="Times New Roman" w:hAnsi="Times New Roman" w:cs="Times New Roman"/>
                <w:color w:val="000000" w:themeColor="text1"/>
                <w:sz w:val="20"/>
                <w:szCs w:val="20"/>
              </w:rPr>
              <w:t>m</w:t>
            </w:r>
            <w:r w:rsidR="00036750">
              <w:rPr>
                <w:rFonts w:ascii="Times New Roman" w:eastAsia="Times New Roman" w:hAnsi="Times New Roman" w:cs="Times New Roman"/>
                <w:color w:val="000000" w:themeColor="text1"/>
                <w:sz w:val="20"/>
                <w:szCs w:val="20"/>
              </w:rPr>
              <w:t>proved acces</w:t>
            </w:r>
            <w:r w:rsidR="00DB3278">
              <w:rPr>
                <w:rFonts w:ascii="Times New Roman" w:eastAsia="Times New Roman" w:hAnsi="Times New Roman" w:cs="Times New Roman"/>
                <w:color w:val="000000" w:themeColor="text1"/>
                <w:sz w:val="20"/>
                <w:szCs w:val="20"/>
              </w:rPr>
              <w:t>s</w:t>
            </w:r>
            <w:r w:rsidR="00036750">
              <w:rPr>
                <w:rFonts w:ascii="Times New Roman" w:eastAsia="Times New Roman" w:hAnsi="Times New Roman" w:cs="Times New Roman"/>
                <w:color w:val="000000" w:themeColor="text1"/>
                <w:sz w:val="20"/>
                <w:szCs w:val="20"/>
              </w:rPr>
              <w:t xml:space="preserve"> led to </w:t>
            </w:r>
            <w:r w:rsidR="007E4688">
              <w:rPr>
                <w:rFonts w:ascii="Times New Roman" w:eastAsia="Times New Roman" w:hAnsi="Times New Roman" w:cs="Times New Roman"/>
                <w:color w:val="000000" w:themeColor="text1"/>
                <w:sz w:val="20"/>
                <w:szCs w:val="20"/>
              </w:rPr>
              <w:t>more complete samples, thus leading to exceeding the planned numbers.</w:t>
            </w:r>
            <w:r w:rsidR="00641A7B">
              <w:rPr>
                <w:rFonts w:ascii="Times New Roman" w:eastAsia="Times New Roman" w:hAnsi="Times New Roman" w:cs="Times New Roman"/>
                <w:color w:val="000000" w:themeColor="text1"/>
                <w:sz w:val="20"/>
                <w:szCs w:val="20"/>
              </w:rPr>
              <w:t xml:space="preserve"> </w:t>
            </w:r>
          </w:p>
          <w:p w14:paraId="4CAE2F39" w14:textId="36E16BFA" w:rsidR="00F6220F" w:rsidRPr="00A83AD6" w:rsidRDefault="43E146F2">
            <w:pPr>
              <w:pBdr>
                <w:top w:val="nil"/>
                <w:left w:val="nil"/>
                <w:bottom w:val="nil"/>
                <w:right w:val="nil"/>
                <w:between w:val="nil"/>
              </w:pBdr>
              <w:spacing w:after="0" w:line="240" w:lineRule="auto"/>
              <w:ind w:left="360"/>
              <w:jc w:val="both"/>
              <w:rPr>
                <w:color w:val="000000"/>
                <w:sz w:val="20"/>
                <w:szCs w:val="20"/>
              </w:rPr>
            </w:pPr>
            <w:r w:rsidRPr="19D658FD">
              <w:rPr>
                <w:rFonts w:ascii="Times New Roman" w:eastAsia="Times New Roman" w:hAnsi="Times New Roman" w:cs="Times New Roman"/>
                <w:color w:val="000000" w:themeColor="text1"/>
                <w:sz w:val="20"/>
                <w:szCs w:val="20"/>
              </w:rPr>
              <w:t xml:space="preserve">For </w:t>
            </w:r>
            <w:r w:rsidR="629B9532" w:rsidRPr="19D658FD">
              <w:rPr>
                <w:rFonts w:ascii="Times New Roman" w:eastAsia="Times New Roman" w:hAnsi="Times New Roman" w:cs="Times New Roman"/>
                <w:i/>
                <w:iCs/>
                <w:color w:val="000000" w:themeColor="text1"/>
                <w:sz w:val="20"/>
                <w:szCs w:val="20"/>
              </w:rPr>
              <w:t>Limanda limanda</w:t>
            </w:r>
            <w:r w:rsidR="71782A99" w:rsidRPr="19D658FD">
              <w:rPr>
                <w:rFonts w:ascii="Times New Roman" w:eastAsia="Times New Roman" w:hAnsi="Times New Roman" w:cs="Times New Roman"/>
                <w:i/>
                <w:iCs/>
                <w:color w:val="000000" w:themeColor="text1"/>
                <w:sz w:val="20"/>
                <w:szCs w:val="20"/>
              </w:rPr>
              <w:t xml:space="preserve"> </w:t>
            </w:r>
            <w:r w:rsidR="71782A99" w:rsidRPr="19D658FD">
              <w:rPr>
                <w:rFonts w:ascii="Times New Roman" w:eastAsia="Times New Roman" w:hAnsi="Times New Roman" w:cs="Times New Roman"/>
                <w:color w:val="000000" w:themeColor="text1"/>
                <w:sz w:val="20"/>
                <w:szCs w:val="20"/>
              </w:rPr>
              <w:t xml:space="preserve">and </w:t>
            </w:r>
            <w:r w:rsidR="71782A99" w:rsidRPr="19D658FD">
              <w:rPr>
                <w:rFonts w:ascii="Times New Roman" w:eastAsia="Times New Roman" w:hAnsi="Times New Roman" w:cs="Times New Roman"/>
                <w:i/>
                <w:iCs/>
                <w:color w:val="000000" w:themeColor="text1"/>
                <w:sz w:val="20"/>
                <w:szCs w:val="20"/>
              </w:rPr>
              <w:t>Platicht</w:t>
            </w:r>
            <w:r w:rsidR="00F54BBF">
              <w:rPr>
                <w:rFonts w:ascii="Times New Roman" w:eastAsia="Times New Roman" w:hAnsi="Times New Roman" w:cs="Times New Roman"/>
                <w:i/>
                <w:iCs/>
                <w:color w:val="000000" w:themeColor="text1"/>
                <w:sz w:val="20"/>
                <w:szCs w:val="20"/>
              </w:rPr>
              <w:t>hy</w:t>
            </w:r>
            <w:r w:rsidR="71782A99" w:rsidRPr="19D658FD">
              <w:rPr>
                <w:rFonts w:ascii="Times New Roman" w:eastAsia="Times New Roman" w:hAnsi="Times New Roman" w:cs="Times New Roman"/>
                <w:i/>
                <w:iCs/>
                <w:color w:val="000000" w:themeColor="text1"/>
                <w:sz w:val="20"/>
                <w:szCs w:val="20"/>
              </w:rPr>
              <w:t>s flesus</w:t>
            </w:r>
            <w:r w:rsidR="71782A99" w:rsidRPr="19D658FD">
              <w:rPr>
                <w:rFonts w:ascii="Times New Roman" w:eastAsia="Times New Roman" w:hAnsi="Times New Roman" w:cs="Times New Roman"/>
                <w:color w:val="000000" w:themeColor="text1"/>
                <w:sz w:val="20"/>
                <w:szCs w:val="20"/>
              </w:rPr>
              <w:t xml:space="preserve">, the sampling strategy </w:t>
            </w:r>
            <w:r w:rsidR="00605338">
              <w:rPr>
                <w:rFonts w:ascii="Times New Roman" w:eastAsia="Times New Roman" w:hAnsi="Times New Roman" w:cs="Times New Roman"/>
                <w:color w:val="000000" w:themeColor="text1"/>
                <w:sz w:val="20"/>
                <w:szCs w:val="20"/>
              </w:rPr>
              <w:t>has been</w:t>
            </w:r>
            <w:r w:rsidR="71782A99" w:rsidRPr="19D658FD">
              <w:rPr>
                <w:rFonts w:ascii="Times New Roman" w:eastAsia="Times New Roman" w:hAnsi="Times New Roman" w:cs="Times New Roman"/>
                <w:color w:val="000000" w:themeColor="text1"/>
                <w:sz w:val="20"/>
                <w:szCs w:val="20"/>
              </w:rPr>
              <w:t xml:space="preserve"> changed</w:t>
            </w:r>
            <w:r w:rsidR="6BA694D5" w:rsidRPr="19D658FD">
              <w:rPr>
                <w:rFonts w:ascii="Times New Roman" w:eastAsia="Times New Roman" w:hAnsi="Times New Roman" w:cs="Times New Roman"/>
                <w:color w:val="000000" w:themeColor="text1"/>
                <w:sz w:val="20"/>
                <w:szCs w:val="20"/>
              </w:rPr>
              <w:t xml:space="preserve"> </w:t>
            </w:r>
            <w:r w:rsidR="00605338">
              <w:rPr>
                <w:rFonts w:ascii="Times New Roman" w:eastAsia="Times New Roman" w:hAnsi="Times New Roman" w:cs="Times New Roman"/>
                <w:color w:val="000000" w:themeColor="text1"/>
                <w:sz w:val="20"/>
                <w:szCs w:val="20"/>
              </w:rPr>
              <w:t xml:space="preserve">in 2021 </w:t>
            </w:r>
            <w:r w:rsidR="6BA694D5" w:rsidRPr="19D658FD">
              <w:rPr>
                <w:rFonts w:ascii="Times New Roman" w:eastAsia="Times New Roman" w:hAnsi="Times New Roman" w:cs="Times New Roman"/>
                <w:color w:val="000000" w:themeColor="text1"/>
                <w:sz w:val="20"/>
                <w:szCs w:val="20"/>
              </w:rPr>
              <w:t xml:space="preserve">with the aim to unify sampling </w:t>
            </w:r>
            <w:r w:rsidR="5F904A5F" w:rsidRPr="19D658FD">
              <w:rPr>
                <w:rFonts w:ascii="Times New Roman" w:eastAsia="Times New Roman" w:hAnsi="Times New Roman" w:cs="Times New Roman"/>
                <w:color w:val="000000" w:themeColor="text1"/>
                <w:sz w:val="20"/>
                <w:szCs w:val="20"/>
              </w:rPr>
              <w:t xml:space="preserve">and raising </w:t>
            </w:r>
            <w:r w:rsidR="6BA694D5" w:rsidRPr="19D658FD">
              <w:rPr>
                <w:rFonts w:ascii="Times New Roman" w:eastAsia="Times New Roman" w:hAnsi="Times New Roman" w:cs="Times New Roman"/>
                <w:color w:val="000000" w:themeColor="text1"/>
                <w:sz w:val="20"/>
                <w:szCs w:val="20"/>
              </w:rPr>
              <w:t xml:space="preserve">methods </w:t>
            </w:r>
            <w:r w:rsidR="5F904A5F" w:rsidRPr="19D658FD">
              <w:rPr>
                <w:rFonts w:ascii="Times New Roman" w:eastAsia="Times New Roman" w:hAnsi="Times New Roman" w:cs="Times New Roman"/>
                <w:color w:val="000000" w:themeColor="text1"/>
                <w:sz w:val="20"/>
                <w:szCs w:val="20"/>
              </w:rPr>
              <w:t xml:space="preserve">between demersal species where possible, but more importantly, to </w:t>
            </w:r>
            <w:r w:rsidR="0C880EA6" w:rsidRPr="19D658FD">
              <w:rPr>
                <w:rFonts w:ascii="Times New Roman" w:eastAsia="Times New Roman" w:hAnsi="Times New Roman" w:cs="Times New Roman"/>
                <w:color w:val="000000" w:themeColor="text1"/>
                <w:sz w:val="20"/>
                <w:szCs w:val="20"/>
              </w:rPr>
              <w:t>collect better quality data w</w:t>
            </w:r>
            <w:r w:rsidR="729477AD" w:rsidRPr="19D658FD">
              <w:rPr>
                <w:rFonts w:ascii="Times New Roman" w:eastAsia="Times New Roman" w:hAnsi="Times New Roman" w:cs="Times New Roman"/>
                <w:color w:val="000000" w:themeColor="text1"/>
                <w:sz w:val="20"/>
                <w:szCs w:val="20"/>
              </w:rPr>
              <w:t>ith limited additional labo</w:t>
            </w:r>
            <w:r w:rsidR="00F54BBF">
              <w:rPr>
                <w:rFonts w:ascii="Times New Roman" w:eastAsia="Times New Roman" w:hAnsi="Times New Roman" w:cs="Times New Roman"/>
                <w:color w:val="000000" w:themeColor="text1"/>
                <w:sz w:val="20"/>
                <w:szCs w:val="20"/>
              </w:rPr>
              <w:t>u</w:t>
            </w:r>
            <w:r w:rsidR="729477AD" w:rsidRPr="19D658FD">
              <w:rPr>
                <w:rFonts w:ascii="Times New Roman" w:eastAsia="Times New Roman" w:hAnsi="Times New Roman" w:cs="Times New Roman"/>
                <w:color w:val="000000" w:themeColor="text1"/>
                <w:sz w:val="20"/>
                <w:szCs w:val="20"/>
              </w:rPr>
              <w:t xml:space="preserve">r. </w:t>
            </w:r>
            <w:r w:rsidR="60355F47" w:rsidRPr="19D658FD">
              <w:rPr>
                <w:rFonts w:ascii="Times New Roman" w:eastAsia="Times New Roman" w:hAnsi="Times New Roman" w:cs="Times New Roman"/>
                <w:color w:val="000000" w:themeColor="text1"/>
                <w:sz w:val="20"/>
                <w:szCs w:val="20"/>
              </w:rPr>
              <w:t>Both species were subject to separate length and age sampling</w:t>
            </w:r>
            <w:r w:rsidR="4B6847DA" w:rsidRPr="19D658FD">
              <w:rPr>
                <w:rFonts w:ascii="Times New Roman" w:eastAsia="Times New Roman" w:hAnsi="Times New Roman" w:cs="Times New Roman"/>
                <w:color w:val="000000" w:themeColor="text1"/>
                <w:sz w:val="20"/>
                <w:szCs w:val="20"/>
              </w:rPr>
              <w:t xml:space="preserve">. Direct sampling for age was </w:t>
            </w:r>
            <w:r w:rsidR="5CE38D12" w:rsidRPr="19D658FD">
              <w:rPr>
                <w:rFonts w:ascii="Times New Roman" w:eastAsia="Times New Roman" w:hAnsi="Times New Roman" w:cs="Times New Roman"/>
                <w:color w:val="000000" w:themeColor="text1"/>
                <w:sz w:val="20"/>
                <w:szCs w:val="20"/>
              </w:rPr>
              <w:t xml:space="preserve">increased, thus separate length sampling was no longer necessary. The number of </w:t>
            </w:r>
            <w:r w:rsidR="407A444E" w:rsidRPr="19D658FD">
              <w:rPr>
                <w:rFonts w:ascii="Times New Roman" w:eastAsia="Times New Roman" w:hAnsi="Times New Roman" w:cs="Times New Roman"/>
                <w:color w:val="000000" w:themeColor="text1"/>
                <w:sz w:val="20"/>
                <w:szCs w:val="20"/>
              </w:rPr>
              <w:t xml:space="preserve">required </w:t>
            </w:r>
            <w:r w:rsidR="5CE38D12" w:rsidRPr="19D658FD">
              <w:rPr>
                <w:rFonts w:ascii="Times New Roman" w:eastAsia="Times New Roman" w:hAnsi="Times New Roman" w:cs="Times New Roman"/>
                <w:color w:val="000000" w:themeColor="text1"/>
                <w:sz w:val="20"/>
                <w:szCs w:val="20"/>
              </w:rPr>
              <w:t xml:space="preserve">age samples </w:t>
            </w:r>
            <w:r w:rsidR="407A444E" w:rsidRPr="19D658FD">
              <w:rPr>
                <w:rFonts w:ascii="Times New Roman" w:eastAsia="Times New Roman" w:hAnsi="Times New Roman" w:cs="Times New Roman"/>
                <w:color w:val="000000" w:themeColor="text1"/>
                <w:sz w:val="20"/>
                <w:szCs w:val="20"/>
              </w:rPr>
              <w:t>was</w:t>
            </w:r>
            <w:r w:rsidR="5CE38D12" w:rsidRPr="19D658FD">
              <w:rPr>
                <w:rFonts w:ascii="Times New Roman" w:eastAsia="Times New Roman" w:hAnsi="Times New Roman" w:cs="Times New Roman"/>
                <w:color w:val="000000" w:themeColor="text1"/>
                <w:sz w:val="20"/>
                <w:szCs w:val="20"/>
              </w:rPr>
              <w:t xml:space="preserve"> determined </w:t>
            </w:r>
            <w:r w:rsidR="5A25E709" w:rsidRPr="19D658FD">
              <w:rPr>
                <w:rFonts w:ascii="Times New Roman" w:eastAsia="Times New Roman" w:hAnsi="Times New Roman" w:cs="Times New Roman"/>
                <w:color w:val="000000" w:themeColor="text1"/>
                <w:sz w:val="20"/>
                <w:szCs w:val="20"/>
              </w:rPr>
              <w:t>based on an impact analysis</w:t>
            </w:r>
            <w:r w:rsidR="407A444E" w:rsidRPr="19D658FD">
              <w:rPr>
                <w:rFonts w:ascii="Times New Roman" w:eastAsia="Times New Roman" w:hAnsi="Times New Roman" w:cs="Times New Roman"/>
                <w:color w:val="000000" w:themeColor="text1"/>
                <w:sz w:val="20"/>
                <w:szCs w:val="20"/>
              </w:rPr>
              <w:t xml:space="preserve"> </w:t>
            </w:r>
            <w:r w:rsidR="407A444E" w:rsidRPr="19D658FD">
              <w:rPr>
                <w:rFonts w:ascii="Times New Roman" w:eastAsia="Times New Roman" w:hAnsi="Times New Roman" w:cs="Times New Roman"/>
                <w:color w:val="000000" w:themeColor="text1"/>
                <w:sz w:val="20"/>
                <w:szCs w:val="20"/>
              </w:rPr>
              <w:lastRenderedPageBreak/>
              <w:t>(report in prep.)</w:t>
            </w:r>
            <w:r w:rsidR="5A25E709" w:rsidRPr="19D658FD">
              <w:rPr>
                <w:rFonts w:ascii="Times New Roman" w:eastAsia="Times New Roman" w:hAnsi="Times New Roman" w:cs="Times New Roman"/>
                <w:color w:val="000000" w:themeColor="text1"/>
                <w:sz w:val="20"/>
                <w:szCs w:val="20"/>
              </w:rPr>
              <w:t xml:space="preserve"> with regard to the data to be provided to the end-user. </w:t>
            </w:r>
            <w:r w:rsidR="7AA61262" w:rsidRPr="19D658FD">
              <w:rPr>
                <w:rFonts w:ascii="Times New Roman" w:eastAsia="Times New Roman" w:hAnsi="Times New Roman" w:cs="Times New Roman"/>
                <w:color w:val="000000" w:themeColor="text1"/>
                <w:sz w:val="20"/>
                <w:szCs w:val="20"/>
              </w:rPr>
              <w:t>This</w:t>
            </w:r>
            <w:r w:rsidR="407A444E" w:rsidRPr="19D658FD">
              <w:rPr>
                <w:rFonts w:ascii="Times New Roman" w:eastAsia="Times New Roman" w:hAnsi="Times New Roman" w:cs="Times New Roman"/>
                <w:color w:val="000000" w:themeColor="text1"/>
                <w:sz w:val="20"/>
                <w:szCs w:val="20"/>
              </w:rPr>
              <w:t xml:space="preserve"> adaptation led to overshooting the number of planned individuals for age, sex, maturity</w:t>
            </w:r>
            <w:r w:rsidR="7AA61262" w:rsidRPr="19D658FD">
              <w:rPr>
                <w:rFonts w:ascii="Times New Roman" w:eastAsia="Times New Roman" w:hAnsi="Times New Roman" w:cs="Times New Roman"/>
                <w:color w:val="000000" w:themeColor="text1"/>
                <w:sz w:val="20"/>
                <w:szCs w:val="20"/>
              </w:rPr>
              <w:t xml:space="preserve"> and weight. </w:t>
            </w:r>
          </w:p>
          <w:p w14:paraId="3B81F47A" w14:textId="74758307" w:rsidR="0021348C" w:rsidRPr="00AC048D" w:rsidRDefault="006E2221" w:rsidP="00344B40">
            <w:pPr>
              <w:numPr>
                <w:ilvl w:val="1"/>
                <w:numId w:val="14"/>
              </w:numPr>
              <w:pBdr>
                <w:top w:val="nil"/>
                <w:left w:val="nil"/>
                <w:bottom w:val="nil"/>
                <w:right w:val="nil"/>
                <w:between w:val="nil"/>
              </w:pBdr>
              <w:spacing w:after="0" w:line="240" w:lineRule="auto"/>
              <w:ind w:left="360"/>
              <w:jc w:val="both"/>
              <w:rPr>
                <w:color w:val="000000"/>
                <w:sz w:val="20"/>
                <w:szCs w:val="20"/>
              </w:rPr>
            </w:pPr>
            <w:r w:rsidRPr="00A83AD6">
              <w:rPr>
                <w:rFonts w:ascii="Times New Roman" w:eastAsia="Times New Roman" w:hAnsi="Times New Roman" w:cs="Times New Roman"/>
                <w:color w:val="000000" w:themeColor="text1"/>
                <w:sz w:val="20"/>
                <w:szCs w:val="20"/>
              </w:rPr>
              <w:t xml:space="preserve">At-sea sampling: </w:t>
            </w:r>
            <w:r w:rsidR="009735C3">
              <w:rPr>
                <w:rFonts w:ascii="Times New Roman" w:eastAsia="Times New Roman" w:hAnsi="Times New Roman" w:cs="Times New Roman"/>
                <w:color w:val="000000" w:themeColor="text1"/>
                <w:sz w:val="20"/>
                <w:szCs w:val="20"/>
              </w:rPr>
              <w:t>For a number of species the achieved numbers deviate from the planned numbers. Over- or undersampling for these species is caused by the fact that sampling follows the fishery. This fact will continue to have an impact in future years, even though the planned numbers have been tuned to previous achievements. In addition, the lower number of observer trips</w:t>
            </w:r>
            <w:r w:rsidR="0051753F">
              <w:rPr>
                <w:rFonts w:ascii="Times New Roman" w:eastAsia="Times New Roman" w:hAnsi="Times New Roman" w:cs="Times New Roman"/>
                <w:color w:val="000000" w:themeColor="text1"/>
                <w:sz w:val="20"/>
                <w:szCs w:val="20"/>
              </w:rPr>
              <w:t xml:space="preserve"> that were executed for DEM</w:t>
            </w:r>
            <w:r w:rsidR="0021348C">
              <w:rPr>
                <w:rFonts w:ascii="Times New Roman" w:eastAsia="Times New Roman" w:hAnsi="Times New Roman" w:cs="Times New Roman"/>
                <w:color w:val="000000" w:themeColor="text1"/>
                <w:sz w:val="20"/>
                <w:szCs w:val="20"/>
              </w:rPr>
              <w:t>ACT and DEM</w:t>
            </w:r>
            <w:r w:rsidR="0051753F">
              <w:rPr>
                <w:rFonts w:ascii="Times New Roman" w:eastAsia="Times New Roman" w:hAnsi="Times New Roman" w:cs="Times New Roman"/>
                <w:color w:val="000000" w:themeColor="text1"/>
                <w:sz w:val="20"/>
                <w:szCs w:val="20"/>
              </w:rPr>
              <w:t xml:space="preserve">PAS in 2021 due to COVID-19 restrictions (see also Table 4A) also resulted in undersampling. </w:t>
            </w:r>
          </w:p>
          <w:p w14:paraId="4D74AB83" w14:textId="741D64EC" w:rsidR="007971ED" w:rsidRPr="00A83AD6" w:rsidRDefault="0051753F" w:rsidP="00AC048D">
            <w:pPr>
              <w:pBdr>
                <w:top w:val="nil"/>
                <w:left w:val="nil"/>
                <w:bottom w:val="nil"/>
                <w:right w:val="nil"/>
                <w:between w:val="nil"/>
              </w:pBdr>
              <w:spacing w:after="0" w:line="240" w:lineRule="auto"/>
              <w:jc w:val="both"/>
              <w:rPr>
                <w:color w:val="000000"/>
                <w:sz w:val="20"/>
                <w:szCs w:val="20"/>
              </w:rPr>
            </w:pPr>
            <w:r>
              <w:rPr>
                <w:rFonts w:ascii="Times New Roman" w:eastAsia="Times New Roman" w:hAnsi="Times New Roman" w:cs="Times New Roman"/>
                <w:color w:val="000000" w:themeColor="text1"/>
                <w:sz w:val="20"/>
                <w:szCs w:val="20"/>
              </w:rPr>
              <w:t xml:space="preserve"> </w:t>
            </w:r>
          </w:p>
          <w:p w14:paraId="213F480F" w14:textId="77777777" w:rsidR="00F6220F" w:rsidRPr="00A83AD6" w:rsidRDefault="006E2221">
            <w:pPr>
              <w:numPr>
                <w:ilvl w:val="0"/>
                <w:numId w:val="3"/>
              </w:numPr>
              <w:spacing w:after="0" w:line="360" w:lineRule="auto"/>
              <w:ind w:left="326" w:hanging="284"/>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Actions to avoid deviations.</w:t>
            </w:r>
          </w:p>
          <w:p w14:paraId="75AFD0A5" w14:textId="77777777" w:rsidR="00603F36" w:rsidRPr="002A7987" w:rsidRDefault="00E34161" w:rsidP="00344B40">
            <w:pPr>
              <w:numPr>
                <w:ilvl w:val="0"/>
                <w:numId w:val="1"/>
              </w:numPr>
              <w:spacing w:after="120" w:line="240" w:lineRule="auto"/>
              <w:jc w:val="both"/>
              <w:rPr>
                <w:color w:val="000000" w:themeColor="text1"/>
                <w:sz w:val="20"/>
                <w:szCs w:val="20"/>
              </w:rPr>
            </w:pPr>
            <w:r>
              <w:rPr>
                <w:rFonts w:ascii="Times New Roman" w:eastAsia="Times New Roman" w:hAnsi="Times New Roman" w:cs="Times New Roman"/>
                <w:color w:val="000000" w:themeColor="text1"/>
                <w:sz w:val="20"/>
                <w:szCs w:val="20"/>
              </w:rPr>
              <w:t>No specific measures could be taken to avoid the deviations in the achieved number</w:t>
            </w:r>
            <w:r w:rsidR="003221A5">
              <w:rPr>
                <w:rFonts w:ascii="Times New Roman" w:eastAsia="Times New Roman" w:hAnsi="Times New Roman" w:cs="Times New Roman"/>
                <w:color w:val="000000" w:themeColor="text1"/>
                <w:sz w:val="20"/>
                <w:szCs w:val="20"/>
              </w:rPr>
              <w:t>s cau</w:t>
            </w:r>
            <w:r w:rsidR="00947A14">
              <w:rPr>
                <w:rFonts w:ascii="Times New Roman" w:eastAsia="Times New Roman" w:hAnsi="Times New Roman" w:cs="Times New Roman"/>
                <w:color w:val="000000" w:themeColor="text1"/>
                <w:sz w:val="20"/>
                <w:szCs w:val="20"/>
              </w:rPr>
              <w:t>s</w:t>
            </w:r>
            <w:r w:rsidR="003221A5">
              <w:rPr>
                <w:rFonts w:ascii="Times New Roman" w:eastAsia="Times New Roman" w:hAnsi="Times New Roman" w:cs="Times New Roman"/>
                <w:color w:val="000000" w:themeColor="text1"/>
                <w:sz w:val="20"/>
                <w:szCs w:val="20"/>
              </w:rPr>
              <w:t xml:space="preserve">ed </w:t>
            </w:r>
            <w:r w:rsidR="00947A14">
              <w:rPr>
                <w:rFonts w:ascii="Times New Roman" w:eastAsia="Times New Roman" w:hAnsi="Times New Roman" w:cs="Times New Roman"/>
                <w:color w:val="000000" w:themeColor="text1"/>
                <w:sz w:val="20"/>
                <w:szCs w:val="20"/>
              </w:rPr>
              <w:t>by a lower number of observer trips executed</w:t>
            </w:r>
            <w:r>
              <w:rPr>
                <w:rFonts w:ascii="Times New Roman" w:eastAsia="Times New Roman" w:hAnsi="Times New Roman" w:cs="Times New Roman"/>
                <w:color w:val="000000" w:themeColor="text1"/>
                <w:sz w:val="20"/>
                <w:szCs w:val="20"/>
              </w:rPr>
              <w:t xml:space="preserve"> for the at-sea sampling schemes DEMACT</w:t>
            </w:r>
            <w:r w:rsidR="00947A14">
              <w:rPr>
                <w:rFonts w:ascii="Times New Roman" w:eastAsia="Times New Roman" w:hAnsi="Times New Roman" w:cs="Times New Roman"/>
                <w:color w:val="000000" w:themeColor="text1"/>
                <w:sz w:val="20"/>
                <w:szCs w:val="20"/>
              </w:rPr>
              <w:t xml:space="preserve"> and</w:t>
            </w:r>
            <w:r>
              <w:rPr>
                <w:rFonts w:ascii="Times New Roman" w:eastAsia="Times New Roman" w:hAnsi="Times New Roman" w:cs="Times New Roman"/>
                <w:color w:val="000000" w:themeColor="text1"/>
                <w:sz w:val="20"/>
                <w:szCs w:val="20"/>
              </w:rPr>
              <w:t xml:space="preserve"> DEMPAS</w:t>
            </w:r>
            <w:r w:rsidR="00947A14">
              <w:rPr>
                <w:rFonts w:ascii="Times New Roman" w:eastAsia="Times New Roman" w:hAnsi="Times New Roman" w:cs="Times New Roman"/>
                <w:color w:val="000000" w:themeColor="text1"/>
                <w:sz w:val="20"/>
                <w:szCs w:val="20"/>
              </w:rPr>
              <w:t xml:space="preserve"> due to the COVID-19 restrictions.</w:t>
            </w:r>
          </w:p>
          <w:p w14:paraId="430CAF0C" w14:textId="7CA3BACC" w:rsidR="00D05311" w:rsidRPr="00AC048D" w:rsidRDefault="00603F36" w:rsidP="00344B40">
            <w:pPr>
              <w:numPr>
                <w:ilvl w:val="0"/>
                <w:numId w:val="1"/>
              </w:numPr>
              <w:spacing w:after="120" w:line="240" w:lineRule="auto"/>
              <w:jc w:val="both"/>
              <w:rPr>
                <w:color w:val="000000" w:themeColor="text1"/>
                <w:sz w:val="20"/>
                <w:szCs w:val="20"/>
              </w:rPr>
            </w:pPr>
            <w:r>
              <w:rPr>
                <w:rFonts w:ascii="Times New Roman" w:eastAsia="Times New Roman" w:hAnsi="Times New Roman" w:cs="Times New Roman"/>
                <w:color w:val="000000" w:themeColor="text1"/>
                <w:sz w:val="20"/>
                <w:szCs w:val="20"/>
              </w:rPr>
              <w:t xml:space="preserve">In general, </w:t>
            </w:r>
            <w:r w:rsidR="00357E26">
              <w:rPr>
                <w:rFonts w:ascii="Times New Roman" w:eastAsia="Times New Roman" w:hAnsi="Times New Roman" w:cs="Times New Roman"/>
                <w:color w:val="000000" w:themeColor="text1"/>
                <w:sz w:val="20"/>
                <w:szCs w:val="20"/>
              </w:rPr>
              <w:t xml:space="preserve">planned targets are </w:t>
            </w:r>
            <w:r w:rsidR="00926AC2">
              <w:rPr>
                <w:rFonts w:ascii="Times New Roman" w:eastAsia="Times New Roman" w:hAnsi="Times New Roman" w:cs="Times New Roman"/>
                <w:color w:val="000000" w:themeColor="text1"/>
                <w:sz w:val="20"/>
                <w:szCs w:val="20"/>
              </w:rPr>
              <w:t>estimates based on achieved number</w:t>
            </w:r>
            <w:r>
              <w:rPr>
                <w:rFonts w:ascii="Times New Roman" w:eastAsia="Times New Roman" w:hAnsi="Times New Roman" w:cs="Times New Roman"/>
                <w:color w:val="000000" w:themeColor="text1"/>
                <w:sz w:val="20"/>
                <w:szCs w:val="20"/>
              </w:rPr>
              <w:t>s</w:t>
            </w:r>
            <w:r w:rsidR="00926AC2">
              <w:rPr>
                <w:rFonts w:ascii="Times New Roman" w:eastAsia="Times New Roman" w:hAnsi="Times New Roman" w:cs="Times New Roman"/>
                <w:color w:val="000000" w:themeColor="text1"/>
                <w:sz w:val="20"/>
                <w:szCs w:val="20"/>
              </w:rPr>
              <w:t xml:space="preserve"> </w:t>
            </w:r>
            <w:r w:rsidR="00900CA7">
              <w:rPr>
                <w:rFonts w:ascii="Times New Roman" w:eastAsia="Times New Roman" w:hAnsi="Times New Roman" w:cs="Times New Roman"/>
                <w:color w:val="000000" w:themeColor="text1"/>
                <w:sz w:val="20"/>
                <w:szCs w:val="20"/>
              </w:rPr>
              <w:t xml:space="preserve">in previous years. </w:t>
            </w:r>
            <w:r w:rsidR="001F4F8B">
              <w:rPr>
                <w:rFonts w:ascii="Times New Roman" w:eastAsia="Times New Roman" w:hAnsi="Times New Roman" w:cs="Times New Roman"/>
                <w:color w:val="000000" w:themeColor="text1"/>
                <w:sz w:val="20"/>
                <w:szCs w:val="20"/>
              </w:rPr>
              <w:t>As sampling achievements of the</w:t>
            </w:r>
            <w:r w:rsidR="003612BC">
              <w:rPr>
                <w:rFonts w:ascii="Times New Roman" w:eastAsia="Times New Roman" w:hAnsi="Times New Roman" w:cs="Times New Roman"/>
                <w:color w:val="000000" w:themeColor="text1"/>
                <w:sz w:val="20"/>
                <w:szCs w:val="20"/>
              </w:rPr>
              <w:t xml:space="preserve"> sampling plans covering the commercial at sea sampling are heavily dependent on</w:t>
            </w:r>
            <w:r w:rsidR="00241C0B">
              <w:rPr>
                <w:rFonts w:ascii="Times New Roman" w:eastAsia="Times New Roman" w:hAnsi="Times New Roman" w:cs="Times New Roman"/>
                <w:color w:val="000000" w:themeColor="text1"/>
                <w:sz w:val="20"/>
                <w:szCs w:val="20"/>
              </w:rPr>
              <w:t xml:space="preserve"> actual catches (while the catches themselves are </w:t>
            </w:r>
            <w:r w:rsidR="00426E85">
              <w:rPr>
                <w:rFonts w:ascii="Times New Roman" w:eastAsia="Times New Roman" w:hAnsi="Times New Roman" w:cs="Times New Roman"/>
                <w:color w:val="000000" w:themeColor="text1"/>
                <w:sz w:val="20"/>
                <w:szCs w:val="20"/>
              </w:rPr>
              <w:t>the result of many influences including legal aspects</w:t>
            </w:r>
            <w:r w:rsidR="001A6C46">
              <w:rPr>
                <w:rFonts w:ascii="Times New Roman" w:eastAsia="Times New Roman" w:hAnsi="Times New Roman" w:cs="Times New Roman"/>
                <w:color w:val="000000" w:themeColor="text1"/>
                <w:sz w:val="20"/>
                <w:szCs w:val="20"/>
              </w:rPr>
              <w:t>, area closures etc)</w:t>
            </w:r>
            <w:r w:rsidR="00241C0B">
              <w:rPr>
                <w:rFonts w:ascii="Times New Roman" w:eastAsia="Times New Roman" w:hAnsi="Times New Roman" w:cs="Times New Roman"/>
                <w:color w:val="000000" w:themeColor="text1"/>
                <w:sz w:val="20"/>
                <w:szCs w:val="20"/>
              </w:rPr>
              <w:t xml:space="preserve">, no </w:t>
            </w:r>
            <w:r w:rsidR="001A6C46">
              <w:rPr>
                <w:rFonts w:ascii="Times New Roman" w:eastAsia="Times New Roman" w:hAnsi="Times New Roman" w:cs="Times New Roman"/>
                <w:color w:val="000000" w:themeColor="text1"/>
                <w:sz w:val="20"/>
                <w:szCs w:val="20"/>
              </w:rPr>
              <w:t xml:space="preserve">precise target can be set, nor </w:t>
            </w:r>
            <w:r w:rsidR="00346219">
              <w:rPr>
                <w:rFonts w:ascii="Times New Roman" w:eastAsia="Times New Roman" w:hAnsi="Times New Roman" w:cs="Times New Roman"/>
                <w:color w:val="000000" w:themeColor="text1"/>
                <w:sz w:val="20"/>
                <w:szCs w:val="20"/>
              </w:rPr>
              <w:t xml:space="preserve">used as trigger to stop sampling. </w:t>
            </w:r>
            <w:r w:rsidR="00255A49">
              <w:rPr>
                <w:rFonts w:ascii="Times New Roman" w:eastAsia="Times New Roman" w:hAnsi="Times New Roman" w:cs="Times New Roman"/>
                <w:color w:val="000000" w:themeColor="text1"/>
                <w:sz w:val="20"/>
                <w:szCs w:val="20"/>
              </w:rPr>
              <w:t xml:space="preserve">From an administrative point of view: </w:t>
            </w:r>
            <w:r w:rsidR="00346219">
              <w:rPr>
                <w:rFonts w:ascii="Times New Roman" w:eastAsia="Times New Roman" w:hAnsi="Times New Roman" w:cs="Times New Roman"/>
                <w:color w:val="000000" w:themeColor="text1"/>
                <w:sz w:val="20"/>
                <w:szCs w:val="20"/>
              </w:rPr>
              <w:t xml:space="preserve">Future updates to the NLD workplans will contain updated targets where and when needed </w:t>
            </w:r>
            <w:r w:rsidR="00564C10">
              <w:rPr>
                <w:rFonts w:ascii="Times New Roman" w:eastAsia="Times New Roman" w:hAnsi="Times New Roman" w:cs="Times New Roman"/>
                <w:color w:val="000000" w:themeColor="text1"/>
                <w:sz w:val="20"/>
                <w:szCs w:val="20"/>
              </w:rPr>
              <w:t xml:space="preserve">based on the latest </w:t>
            </w:r>
            <w:r w:rsidR="006D5FE4">
              <w:rPr>
                <w:rFonts w:ascii="Times New Roman" w:eastAsia="Times New Roman" w:hAnsi="Times New Roman" w:cs="Times New Roman"/>
                <w:color w:val="000000" w:themeColor="text1"/>
                <w:sz w:val="20"/>
                <w:szCs w:val="20"/>
              </w:rPr>
              <w:t>achievements</w:t>
            </w:r>
            <w:r w:rsidR="0052726B">
              <w:rPr>
                <w:rFonts w:ascii="Times New Roman" w:eastAsia="Times New Roman" w:hAnsi="Times New Roman" w:cs="Times New Roman"/>
                <w:color w:val="000000" w:themeColor="text1"/>
                <w:sz w:val="20"/>
                <w:szCs w:val="20"/>
              </w:rPr>
              <w:t xml:space="preserve">. </w:t>
            </w:r>
            <w:r w:rsidR="00EF11C3">
              <w:rPr>
                <w:rFonts w:ascii="Times New Roman" w:eastAsia="Times New Roman" w:hAnsi="Times New Roman" w:cs="Times New Roman"/>
                <w:color w:val="000000" w:themeColor="text1"/>
                <w:sz w:val="20"/>
                <w:szCs w:val="20"/>
              </w:rPr>
              <w:t xml:space="preserve">These updates will take </w:t>
            </w:r>
            <w:r w:rsidR="00203524">
              <w:rPr>
                <w:rFonts w:ascii="Times New Roman" w:eastAsia="Times New Roman" w:hAnsi="Times New Roman" w:cs="Times New Roman"/>
                <w:color w:val="000000" w:themeColor="text1"/>
                <w:sz w:val="20"/>
                <w:szCs w:val="20"/>
              </w:rPr>
              <w:t xml:space="preserve">into account that for some species </w:t>
            </w:r>
            <w:r w:rsidR="00AC49EA">
              <w:rPr>
                <w:rFonts w:ascii="Times New Roman" w:eastAsia="Times New Roman" w:hAnsi="Times New Roman" w:cs="Times New Roman"/>
                <w:color w:val="000000" w:themeColor="text1"/>
                <w:sz w:val="20"/>
                <w:szCs w:val="20"/>
              </w:rPr>
              <w:t>commercial</w:t>
            </w:r>
            <w:r w:rsidR="00203524">
              <w:rPr>
                <w:rFonts w:ascii="Times New Roman" w:eastAsia="Times New Roman" w:hAnsi="Times New Roman" w:cs="Times New Roman"/>
                <w:color w:val="000000" w:themeColor="text1"/>
                <w:sz w:val="20"/>
                <w:szCs w:val="20"/>
              </w:rPr>
              <w:t xml:space="preserve"> categories have been </w:t>
            </w:r>
            <w:r w:rsidR="00056838">
              <w:rPr>
                <w:rFonts w:ascii="Times New Roman" w:eastAsia="Times New Roman" w:hAnsi="Times New Roman" w:cs="Times New Roman"/>
                <w:color w:val="000000" w:themeColor="text1"/>
                <w:sz w:val="20"/>
                <w:szCs w:val="20"/>
              </w:rPr>
              <w:t>(</w:t>
            </w:r>
            <w:r w:rsidR="00203524">
              <w:rPr>
                <w:rFonts w:ascii="Times New Roman" w:eastAsia="Times New Roman" w:hAnsi="Times New Roman" w:cs="Times New Roman"/>
                <w:color w:val="000000" w:themeColor="text1"/>
                <w:sz w:val="20"/>
                <w:szCs w:val="20"/>
              </w:rPr>
              <w:t>re</w:t>
            </w:r>
            <w:r w:rsidR="00056838">
              <w:rPr>
                <w:rFonts w:ascii="Times New Roman" w:eastAsia="Times New Roman" w:hAnsi="Times New Roman" w:cs="Times New Roman"/>
                <w:color w:val="000000" w:themeColor="text1"/>
                <w:sz w:val="20"/>
                <w:szCs w:val="20"/>
              </w:rPr>
              <w:t>)</w:t>
            </w:r>
            <w:r w:rsidR="00203524">
              <w:rPr>
                <w:rFonts w:ascii="Times New Roman" w:eastAsia="Times New Roman" w:hAnsi="Times New Roman" w:cs="Times New Roman"/>
                <w:color w:val="000000" w:themeColor="text1"/>
                <w:sz w:val="20"/>
                <w:szCs w:val="20"/>
              </w:rPr>
              <w:t xml:space="preserve">introduced, thus leading to </w:t>
            </w:r>
            <w:r w:rsidR="00B86D20">
              <w:rPr>
                <w:rFonts w:ascii="Times New Roman" w:eastAsia="Times New Roman" w:hAnsi="Times New Roman" w:cs="Times New Roman"/>
                <w:color w:val="000000" w:themeColor="text1"/>
                <w:sz w:val="20"/>
                <w:szCs w:val="20"/>
              </w:rPr>
              <w:t>an increase in the achieved number of individuals</w:t>
            </w:r>
            <w:r w:rsidR="005A63E6">
              <w:rPr>
                <w:rFonts w:ascii="Times New Roman" w:eastAsia="Times New Roman" w:hAnsi="Times New Roman" w:cs="Times New Roman"/>
                <w:color w:val="000000" w:themeColor="text1"/>
                <w:sz w:val="20"/>
                <w:szCs w:val="20"/>
              </w:rPr>
              <w:t xml:space="preserve"> where sampling is conducted on the basis of a fixed number of individuals for each market category (e.g. </w:t>
            </w:r>
            <w:r w:rsidR="00ED5CCE">
              <w:rPr>
                <w:rFonts w:ascii="Times New Roman" w:eastAsia="Times New Roman" w:hAnsi="Times New Roman" w:cs="Times New Roman"/>
                <w:i/>
                <w:iCs/>
                <w:color w:val="000000" w:themeColor="text1"/>
                <w:sz w:val="20"/>
                <w:szCs w:val="20"/>
              </w:rPr>
              <w:t>Dicentra</w:t>
            </w:r>
            <w:r w:rsidR="00046460">
              <w:rPr>
                <w:rFonts w:ascii="Times New Roman" w:eastAsia="Times New Roman" w:hAnsi="Times New Roman" w:cs="Times New Roman"/>
                <w:i/>
                <w:iCs/>
                <w:color w:val="000000" w:themeColor="text1"/>
                <w:sz w:val="20"/>
                <w:szCs w:val="20"/>
              </w:rPr>
              <w:t>rchus labrax)</w:t>
            </w:r>
            <w:r w:rsidR="00056838">
              <w:rPr>
                <w:rFonts w:ascii="Times New Roman" w:eastAsia="Times New Roman" w:hAnsi="Times New Roman" w:cs="Times New Roman"/>
                <w:i/>
                <w:iCs/>
                <w:color w:val="000000" w:themeColor="text1"/>
                <w:sz w:val="20"/>
                <w:szCs w:val="20"/>
              </w:rPr>
              <w:t>.</w:t>
            </w:r>
            <w:r w:rsidR="00203524">
              <w:rPr>
                <w:rFonts w:ascii="Times New Roman" w:eastAsia="Times New Roman" w:hAnsi="Times New Roman" w:cs="Times New Roman"/>
                <w:color w:val="000000" w:themeColor="text1"/>
                <w:sz w:val="20"/>
                <w:szCs w:val="20"/>
              </w:rPr>
              <w:t xml:space="preserve"> </w:t>
            </w:r>
          </w:p>
          <w:p w14:paraId="20D011E8" w14:textId="36B4CDA1" w:rsidR="00D05311" w:rsidRPr="00396E4A" w:rsidRDefault="00DD5B51">
            <w:pPr>
              <w:numPr>
                <w:ilvl w:val="0"/>
                <w:numId w:val="1"/>
              </w:numPr>
              <w:spacing w:after="120" w:line="240" w:lineRule="auto"/>
              <w:jc w:val="both"/>
              <w:rPr>
                <w:color w:val="000000" w:themeColor="text1"/>
                <w:sz w:val="20"/>
                <w:szCs w:val="20"/>
              </w:rPr>
            </w:pPr>
            <w:r>
              <w:rPr>
                <w:rFonts w:ascii="Times New Roman" w:eastAsia="Times New Roman" w:hAnsi="Times New Roman" w:cs="Times New Roman"/>
                <w:color w:val="000000" w:themeColor="text1"/>
                <w:sz w:val="20"/>
                <w:szCs w:val="20"/>
              </w:rPr>
              <w:t xml:space="preserve">Additional samples of </w:t>
            </w:r>
            <w:r>
              <w:rPr>
                <w:rFonts w:ascii="Times New Roman" w:eastAsia="Times New Roman" w:hAnsi="Times New Roman" w:cs="Times New Roman"/>
                <w:i/>
                <w:iCs/>
                <w:color w:val="000000" w:themeColor="text1"/>
                <w:sz w:val="20"/>
                <w:szCs w:val="20"/>
              </w:rPr>
              <w:t>Crangon crangon</w:t>
            </w:r>
            <w:r>
              <w:rPr>
                <w:rFonts w:ascii="Times New Roman" w:eastAsia="Times New Roman" w:hAnsi="Times New Roman" w:cs="Times New Roman"/>
                <w:color w:val="000000" w:themeColor="text1"/>
                <w:sz w:val="20"/>
                <w:szCs w:val="20"/>
              </w:rPr>
              <w:t xml:space="preserve"> will be taken </w:t>
            </w:r>
            <w:r w:rsidR="00FD3BBB">
              <w:rPr>
                <w:rFonts w:ascii="Times New Roman" w:eastAsia="Times New Roman" w:hAnsi="Times New Roman" w:cs="Times New Roman"/>
                <w:color w:val="000000" w:themeColor="text1"/>
                <w:sz w:val="20"/>
                <w:szCs w:val="20"/>
              </w:rPr>
              <w:t xml:space="preserve">during 2022 </w:t>
            </w:r>
            <w:r>
              <w:rPr>
                <w:rFonts w:ascii="Times New Roman" w:eastAsia="Times New Roman" w:hAnsi="Times New Roman" w:cs="Times New Roman"/>
                <w:color w:val="000000" w:themeColor="text1"/>
                <w:sz w:val="20"/>
                <w:szCs w:val="20"/>
              </w:rPr>
              <w:t xml:space="preserve">when needed to avoid end-of-the-year </w:t>
            </w:r>
            <w:r w:rsidR="00DC668E">
              <w:rPr>
                <w:rFonts w:ascii="Times New Roman" w:eastAsia="Times New Roman" w:hAnsi="Times New Roman" w:cs="Times New Roman"/>
                <w:color w:val="000000" w:themeColor="text1"/>
                <w:sz w:val="20"/>
                <w:szCs w:val="20"/>
              </w:rPr>
              <w:t xml:space="preserve">issues when landings are limited. </w:t>
            </w:r>
          </w:p>
        </w:tc>
      </w:tr>
    </w:tbl>
    <w:p w14:paraId="6BDD48C1" w14:textId="77777777" w:rsidR="008B757E" w:rsidRPr="00A83AD6" w:rsidRDefault="008B757E">
      <w:pPr>
        <w:rPr>
          <w:rFonts w:ascii="Times New Roman" w:eastAsia="Times New Roman" w:hAnsi="Times New Roman" w:cs="Times New Roman"/>
          <w:smallCaps/>
        </w:rPr>
      </w:pPr>
    </w:p>
    <w:p w14:paraId="579455AA" w14:textId="77777777" w:rsidR="00DA18C1" w:rsidRPr="00A83AD6" w:rsidRDefault="00DA18C1" w:rsidP="00DA18C1">
      <w:pPr>
        <w:pStyle w:val="Heading3"/>
        <w:rPr>
          <w:color w:val="000000" w:themeColor="text1"/>
          <w:sz w:val="28"/>
          <w:szCs w:val="28"/>
        </w:rPr>
      </w:pPr>
      <w:bookmarkStart w:id="6" w:name="_Toc106795397"/>
      <w:r w:rsidRPr="0083791F">
        <w:rPr>
          <w:rFonts w:ascii="Calibri" w:eastAsia="Calibri" w:hAnsi="Calibri" w:cs="Calibri"/>
          <w:color w:val="000000" w:themeColor="text1"/>
          <w:sz w:val="28"/>
          <w:szCs w:val="28"/>
        </w:rPr>
        <w:t>Region: North-Western waters</w:t>
      </w:r>
      <w:bookmarkEnd w:id="6"/>
    </w:p>
    <w:tbl>
      <w:tblPr>
        <w:tblW w:w="895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6A6A6" w:themeFill="background1" w:themeFillShade="A6"/>
        <w:tblLayout w:type="fixed"/>
        <w:tblLook w:val="0000" w:firstRow="0" w:lastRow="0" w:firstColumn="0" w:lastColumn="0" w:noHBand="0" w:noVBand="0"/>
      </w:tblPr>
      <w:tblGrid>
        <w:gridCol w:w="8959"/>
      </w:tblGrid>
      <w:tr w:rsidR="00DA18C1" w:rsidRPr="00A83AD6" w14:paraId="0AC9A378" w14:textId="77777777" w:rsidTr="0095255A">
        <w:trPr>
          <w:trHeight w:val="380"/>
        </w:trPr>
        <w:tc>
          <w:tcPr>
            <w:tcW w:w="8959" w:type="dxa"/>
            <w:tcBorders>
              <w:bottom w:val="single" w:sz="4" w:space="0" w:color="000000" w:themeColor="text1"/>
            </w:tcBorders>
            <w:shd w:val="clear" w:color="auto" w:fill="A6A6A6" w:themeFill="background1" w:themeFillShade="A6"/>
            <w:vAlign w:val="center"/>
          </w:tcPr>
          <w:p w14:paraId="0A0DC7E7" w14:textId="77777777" w:rsidR="00DA18C1" w:rsidRPr="00A83AD6" w:rsidRDefault="00DA18C1" w:rsidP="005A749B">
            <w:pPr>
              <w:spacing w:after="120" w:line="240" w:lineRule="auto"/>
              <w:jc w:val="both"/>
              <w:rPr>
                <w:rFonts w:ascii="Times New Roman" w:eastAsia="Times New Roman" w:hAnsi="Times New Roman" w:cs="Times New Roman"/>
                <w:i/>
                <w:sz w:val="20"/>
                <w:szCs w:val="20"/>
              </w:rPr>
            </w:pPr>
            <w:r w:rsidRPr="0083791F">
              <w:rPr>
                <w:rFonts w:ascii="Times New Roman" w:eastAsia="Times New Roman" w:hAnsi="Times New Roman" w:cs="Times New Roman"/>
                <w:i/>
                <w:sz w:val="20"/>
                <w:szCs w:val="20"/>
              </w:rPr>
              <w:t xml:space="preserve">General </w:t>
            </w:r>
            <w:r w:rsidRPr="00A83AD6">
              <w:rPr>
                <w:rFonts w:ascii="Times New Roman" w:eastAsia="Times New Roman" w:hAnsi="Times New Roman" w:cs="Times New Roman"/>
                <w:i/>
                <w:sz w:val="20"/>
                <w:szCs w:val="20"/>
              </w:rPr>
              <w:t xml:space="preserve">comment: This box fulfils paragraph 2 point (a)(i)(ii)(iii) of Chapter III, of the Annex of the Delegated Decision (EU) 2019/910 and Chapter I of the Implementing Decision (EU) 2019/909 on the multiannual Union programme; and Article 2, Article 4 paragraph 1 and Article 8 of the Implementing Decision (EU) 2016/1701 on the format of the WP. </w:t>
            </w:r>
          </w:p>
          <w:p w14:paraId="4DBA9A98" w14:textId="77777777" w:rsidR="00DA18C1" w:rsidRPr="00A83AD6" w:rsidRDefault="00DA18C1" w:rsidP="005A749B">
            <w:pPr>
              <w:spacing w:after="120" w:line="240" w:lineRule="auto"/>
              <w:jc w:val="both"/>
              <w:rPr>
                <w:rFonts w:ascii="Times New Roman" w:eastAsia="Times New Roman" w:hAnsi="Times New Roman" w:cs="Times New Roman"/>
                <w:i/>
                <w:sz w:val="20"/>
                <w:szCs w:val="20"/>
              </w:rPr>
            </w:pPr>
            <w:r w:rsidRPr="00A83AD6">
              <w:rPr>
                <w:rFonts w:ascii="Times New Roman" w:eastAsia="Times New Roman" w:hAnsi="Times New Roman" w:cs="Times New Roman"/>
                <w:i/>
                <w:sz w:val="20"/>
                <w:szCs w:val="20"/>
              </w:rPr>
              <w:t>This box is applicable to the Annual Report.</w:t>
            </w:r>
          </w:p>
        </w:tc>
      </w:tr>
      <w:tr w:rsidR="00DA18C1" w:rsidRPr="00A83AD6" w14:paraId="45CCCE4B" w14:textId="77777777" w:rsidTr="0095255A">
        <w:trPr>
          <w:trHeight w:val="540"/>
        </w:trPr>
        <w:tc>
          <w:tcPr>
            <w:tcW w:w="8959" w:type="dxa"/>
            <w:shd w:val="clear" w:color="auto" w:fill="A6A6A6" w:themeFill="background1" w:themeFillShade="A6"/>
          </w:tcPr>
          <w:p w14:paraId="7490FBCC" w14:textId="77777777" w:rsidR="00DA18C1" w:rsidRPr="00A83AD6" w:rsidRDefault="00DA18C1" w:rsidP="00A83AD6">
            <w:pPr>
              <w:numPr>
                <w:ilvl w:val="0"/>
                <w:numId w:val="45"/>
              </w:numPr>
              <w:spacing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Evidence of data quality assurance</w:t>
            </w:r>
          </w:p>
          <w:p w14:paraId="6EFA0752" w14:textId="7187C121" w:rsidR="00DB5144" w:rsidRPr="00A83AD6" w:rsidRDefault="00DB5144" w:rsidP="00344B40">
            <w:pPr>
              <w:numPr>
                <w:ilvl w:val="0"/>
                <w:numId w:val="2"/>
              </w:numPr>
              <w:pBdr>
                <w:top w:val="nil"/>
                <w:left w:val="nil"/>
                <w:bottom w:val="nil"/>
                <w:right w:val="nil"/>
                <w:between w:val="nil"/>
              </w:pBdr>
              <w:spacing w:after="0" w:line="240" w:lineRule="auto"/>
              <w:jc w:val="both"/>
              <w:rPr>
                <w:color w:val="000000"/>
                <w:sz w:val="20"/>
                <w:szCs w:val="20"/>
              </w:rPr>
            </w:pPr>
            <w:r w:rsidRPr="00A83AD6">
              <w:rPr>
                <w:rFonts w:ascii="Times New Roman" w:eastAsia="Times New Roman" w:hAnsi="Times New Roman" w:cs="Times New Roman"/>
                <w:color w:val="000000" w:themeColor="text1"/>
                <w:sz w:val="20"/>
                <w:szCs w:val="20"/>
              </w:rPr>
              <w:t xml:space="preserve">On-shore sampling: </w:t>
            </w:r>
            <w:r w:rsidR="00561A4C" w:rsidRPr="00BF7BAD">
              <w:rPr>
                <w:rFonts w:ascii="Times New Roman" w:eastAsia="Times New Roman" w:hAnsi="Times New Roman" w:cs="Times New Roman"/>
                <w:color w:val="000000" w:themeColor="text1"/>
                <w:sz w:val="20"/>
                <w:szCs w:val="20"/>
              </w:rPr>
              <w:t xml:space="preserve">As described in the accepted </w:t>
            </w:r>
            <w:r w:rsidR="00410801">
              <w:rPr>
                <w:rFonts w:ascii="Times New Roman" w:eastAsia="Times New Roman" w:hAnsi="Times New Roman" w:cs="Times New Roman"/>
                <w:color w:val="000000" w:themeColor="text1"/>
                <w:sz w:val="20"/>
                <w:szCs w:val="20"/>
              </w:rPr>
              <w:t>W</w:t>
            </w:r>
            <w:r w:rsidR="00561A4C" w:rsidRPr="00BF7BAD">
              <w:rPr>
                <w:rFonts w:ascii="Times New Roman" w:eastAsia="Times New Roman" w:hAnsi="Times New Roman" w:cs="Times New Roman"/>
                <w:color w:val="000000" w:themeColor="text1"/>
                <w:sz w:val="20"/>
                <w:szCs w:val="20"/>
              </w:rPr>
              <w:t>orkplan,</w:t>
            </w:r>
            <w:r w:rsidR="00D26E71">
              <w:rPr>
                <w:rFonts w:ascii="Times New Roman" w:eastAsia="Times New Roman" w:hAnsi="Times New Roman" w:cs="Times New Roman"/>
                <w:color w:val="000000" w:themeColor="text1"/>
                <w:sz w:val="20"/>
                <w:szCs w:val="20"/>
              </w:rPr>
              <w:t xml:space="preserve"> p</w:t>
            </w:r>
            <w:r w:rsidR="00561A4C" w:rsidRPr="00BF7BAD">
              <w:rPr>
                <w:rFonts w:ascii="Times New Roman" w:eastAsia="Times New Roman" w:hAnsi="Times New Roman" w:cs="Times New Roman"/>
                <w:color w:val="000000" w:themeColor="text1"/>
                <w:sz w:val="20"/>
                <w:szCs w:val="20"/>
              </w:rPr>
              <w:t>elagic fish is not auctioned, catch samples are collected on board of a fixed selection (depends on activities in EU Waters) of trawlers (PEL2), including foreign vessels landing into the Netherlands.</w:t>
            </w:r>
            <w:r w:rsidR="00D26E71">
              <w:rPr>
                <w:rFonts w:ascii="Times New Roman" w:eastAsia="Times New Roman" w:hAnsi="Times New Roman" w:cs="Times New Roman"/>
                <w:color w:val="000000" w:themeColor="text1"/>
                <w:sz w:val="20"/>
                <w:szCs w:val="20"/>
              </w:rPr>
              <w:t xml:space="preserve"> No demersal activities </w:t>
            </w:r>
            <w:r w:rsidR="001B37C4">
              <w:rPr>
                <w:rFonts w:ascii="Times New Roman" w:eastAsia="Times New Roman" w:hAnsi="Times New Roman" w:cs="Times New Roman"/>
                <w:color w:val="000000" w:themeColor="text1"/>
                <w:sz w:val="20"/>
                <w:szCs w:val="20"/>
              </w:rPr>
              <w:t>by</w:t>
            </w:r>
            <w:r w:rsidR="00D26E71">
              <w:rPr>
                <w:rFonts w:ascii="Times New Roman" w:eastAsia="Times New Roman" w:hAnsi="Times New Roman" w:cs="Times New Roman"/>
                <w:color w:val="000000" w:themeColor="text1"/>
                <w:sz w:val="20"/>
                <w:szCs w:val="20"/>
              </w:rPr>
              <w:t xml:space="preserve"> the Netherlands in this region. </w:t>
            </w:r>
          </w:p>
          <w:p w14:paraId="3E0CFCE6" w14:textId="00090F1F" w:rsidR="008B5754" w:rsidRPr="00F40A86" w:rsidRDefault="00DA18C1" w:rsidP="00AC048D">
            <w:pPr>
              <w:pStyle w:val="ListParagraph"/>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0"/>
                <w:szCs w:val="20"/>
              </w:rPr>
            </w:pPr>
            <w:r w:rsidRPr="001A4CA1">
              <w:rPr>
                <w:rFonts w:ascii="Times New Roman" w:eastAsia="Times New Roman" w:hAnsi="Times New Roman" w:cs="Times New Roman"/>
                <w:color w:val="000000" w:themeColor="text1"/>
                <w:sz w:val="20"/>
                <w:szCs w:val="20"/>
              </w:rPr>
              <w:t xml:space="preserve">At-sea sampling: </w:t>
            </w:r>
            <w:r w:rsidR="008B5754" w:rsidRPr="00F40A86">
              <w:rPr>
                <w:rFonts w:ascii="Times New Roman" w:eastAsia="Times New Roman" w:hAnsi="Times New Roman" w:cs="Times New Roman"/>
                <w:color w:val="000000" w:themeColor="text1"/>
                <w:sz w:val="20"/>
                <w:szCs w:val="20"/>
              </w:rPr>
              <w:t xml:space="preserve">As described in the accepted Workplan, at-sea sampling occurs on board three pre-defined sampling populations: passive demersal gears (DEMPAS), active demersal gears (DEMACT) and pelagic gears (PEL1). For North-Western waters (as well as Eastern Arctic), only PEL1 is relevant. </w:t>
            </w:r>
            <w:r w:rsidR="00F10098" w:rsidRPr="00F40A86">
              <w:rPr>
                <w:rFonts w:ascii="Times New Roman" w:eastAsia="Times New Roman" w:hAnsi="Times New Roman" w:cs="Times New Roman"/>
                <w:color w:val="000000" w:themeColor="text1"/>
                <w:sz w:val="20"/>
                <w:szCs w:val="20"/>
              </w:rPr>
              <w:t>For PEL1 a weighted</w:t>
            </w:r>
            <w:r w:rsidR="008B5754" w:rsidRPr="00F40A86">
              <w:rPr>
                <w:rFonts w:ascii="Times New Roman" w:eastAsia="Times New Roman" w:hAnsi="Times New Roman" w:cs="Times New Roman"/>
                <w:color w:val="000000" w:themeColor="text1"/>
                <w:sz w:val="20"/>
                <w:szCs w:val="20"/>
              </w:rPr>
              <w:t xml:space="preserve"> random selection of companies managing the pelagic freeze trawlers is applied in the sampling plan.</w:t>
            </w:r>
          </w:p>
          <w:p w14:paraId="19101D00" w14:textId="4F08F73D" w:rsidR="00DA18C1" w:rsidRPr="00344B40" w:rsidRDefault="00DA18C1" w:rsidP="00344B40">
            <w:pPr>
              <w:pBdr>
                <w:top w:val="nil"/>
                <w:left w:val="nil"/>
                <w:bottom w:val="nil"/>
                <w:right w:val="nil"/>
                <w:between w:val="nil"/>
              </w:pBdr>
              <w:spacing w:after="120" w:line="240" w:lineRule="auto"/>
              <w:ind w:left="37"/>
              <w:jc w:val="both"/>
              <w:rPr>
                <w:rFonts w:ascii="Times New Roman" w:eastAsia="Times New Roman" w:hAnsi="Times New Roman" w:cs="Times New Roman"/>
                <w:sz w:val="20"/>
                <w:szCs w:val="20"/>
              </w:rPr>
            </w:pPr>
            <w:r w:rsidRPr="00344B40">
              <w:rPr>
                <w:rFonts w:ascii="Times New Roman" w:eastAsia="Times New Roman" w:hAnsi="Times New Roman" w:cs="Times New Roman"/>
                <w:sz w:val="20"/>
                <w:szCs w:val="20"/>
              </w:rPr>
              <w:t xml:space="preserve">Routine data quality checks and data validation exercises of both on-shore and at-sea sampling are executed during data entry (standardized data entry software) and prior to and during data import (standardized checking routines and data import procedures). Standardized raising procedures including quality control are used for data preparation prior to data transmission to end users. </w:t>
            </w:r>
          </w:p>
          <w:p w14:paraId="1A3555F4" w14:textId="77777777" w:rsidR="00DA18C1" w:rsidRPr="00A83AD6" w:rsidRDefault="00DA18C1" w:rsidP="00A83AD6">
            <w:pPr>
              <w:numPr>
                <w:ilvl w:val="0"/>
                <w:numId w:val="45"/>
              </w:numPr>
              <w:spacing w:after="0" w:line="360" w:lineRule="auto"/>
              <w:ind w:left="321" w:hanging="321"/>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 xml:space="preserve">Deviations from the Work Plan </w:t>
            </w:r>
          </w:p>
          <w:p w14:paraId="6599BB0D" w14:textId="340CCBE5" w:rsidR="007102D0" w:rsidRDefault="007102D0" w:rsidP="0028721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On-shore sampling: </w:t>
            </w:r>
            <w:r w:rsidRPr="00A83AD6">
              <w:rPr>
                <w:rFonts w:ascii="Times New Roman" w:eastAsia="Times New Roman" w:hAnsi="Times New Roman" w:cs="Times New Roman"/>
                <w:color w:val="000000" w:themeColor="text1"/>
                <w:sz w:val="20"/>
                <w:szCs w:val="20"/>
              </w:rPr>
              <w:t xml:space="preserve">For pelagic species, </w:t>
            </w:r>
            <w:r>
              <w:rPr>
                <w:rFonts w:ascii="Times New Roman" w:eastAsia="Times New Roman" w:hAnsi="Times New Roman" w:cs="Times New Roman"/>
                <w:color w:val="000000" w:themeColor="text1"/>
                <w:sz w:val="20"/>
                <w:szCs w:val="20"/>
              </w:rPr>
              <w:t xml:space="preserve">in general, </w:t>
            </w:r>
            <w:r w:rsidRPr="00A83AD6">
              <w:rPr>
                <w:rFonts w:ascii="Times New Roman" w:eastAsia="Times New Roman" w:hAnsi="Times New Roman" w:cs="Times New Roman"/>
                <w:color w:val="000000" w:themeColor="text1"/>
                <w:sz w:val="20"/>
                <w:szCs w:val="20"/>
              </w:rPr>
              <w:t xml:space="preserve">the total number of </w:t>
            </w:r>
            <w:r>
              <w:rPr>
                <w:rFonts w:ascii="Times New Roman" w:eastAsia="Times New Roman" w:hAnsi="Times New Roman" w:cs="Times New Roman"/>
                <w:color w:val="000000" w:themeColor="text1"/>
                <w:sz w:val="20"/>
                <w:szCs w:val="20"/>
              </w:rPr>
              <w:t>planned</w:t>
            </w:r>
            <w:r w:rsidRPr="00A83AD6">
              <w:rPr>
                <w:rFonts w:ascii="Times New Roman" w:eastAsia="Times New Roman" w:hAnsi="Times New Roman" w:cs="Times New Roman"/>
                <w:color w:val="000000" w:themeColor="text1"/>
                <w:sz w:val="20"/>
                <w:szCs w:val="20"/>
              </w:rPr>
              <w:t xml:space="preserve"> samples over all regions is (more than) sufficiently </w:t>
            </w:r>
            <w:r>
              <w:rPr>
                <w:rFonts w:ascii="Times New Roman" w:eastAsia="Times New Roman" w:hAnsi="Times New Roman" w:cs="Times New Roman"/>
                <w:color w:val="000000" w:themeColor="text1"/>
                <w:sz w:val="20"/>
                <w:szCs w:val="20"/>
              </w:rPr>
              <w:t>met</w:t>
            </w:r>
            <w:r w:rsidRPr="00A83AD6">
              <w:rPr>
                <w:rFonts w:ascii="Times New Roman" w:eastAsia="Times New Roman" w:hAnsi="Times New Roman" w:cs="Times New Roman"/>
                <w:color w:val="000000" w:themeColor="text1"/>
                <w:sz w:val="20"/>
                <w:szCs w:val="20"/>
              </w:rPr>
              <w:t>. By design, the pelagic sampling follows the fishery, hence activity shifts between regions are reflected in sampling achievements. As a consequence, this may lead to apparent over- or under sampling for a specific region</w:t>
            </w:r>
            <w:r>
              <w:rPr>
                <w:rFonts w:ascii="Times New Roman" w:eastAsia="Times New Roman" w:hAnsi="Times New Roman" w:cs="Times New Roman"/>
                <w:color w:val="000000" w:themeColor="text1"/>
                <w:sz w:val="20"/>
                <w:szCs w:val="20"/>
              </w:rPr>
              <w:t xml:space="preserve"> while on </w:t>
            </w:r>
            <w:r w:rsidRPr="00A83AD6">
              <w:rPr>
                <w:rFonts w:ascii="Times New Roman" w:eastAsia="Times New Roman" w:hAnsi="Times New Roman" w:cs="Times New Roman"/>
                <w:color w:val="000000" w:themeColor="text1"/>
                <w:sz w:val="20"/>
                <w:szCs w:val="20"/>
              </w:rPr>
              <w:t xml:space="preserve">species level, the planned </w:t>
            </w:r>
            <w:r>
              <w:rPr>
                <w:rFonts w:ascii="Times New Roman" w:eastAsia="Times New Roman" w:hAnsi="Times New Roman" w:cs="Times New Roman"/>
                <w:color w:val="000000" w:themeColor="text1"/>
                <w:sz w:val="20"/>
                <w:szCs w:val="20"/>
              </w:rPr>
              <w:t xml:space="preserve">total </w:t>
            </w:r>
            <w:r w:rsidRPr="00A83AD6">
              <w:rPr>
                <w:rFonts w:ascii="Times New Roman" w:eastAsia="Times New Roman" w:hAnsi="Times New Roman" w:cs="Times New Roman"/>
                <w:color w:val="000000" w:themeColor="text1"/>
                <w:sz w:val="20"/>
                <w:szCs w:val="20"/>
              </w:rPr>
              <w:t>numbers are all met in those cases.</w:t>
            </w:r>
            <w:r>
              <w:rPr>
                <w:rFonts w:ascii="Times New Roman" w:eastAsia="Times New Roman" w:hAnsi="Times New Roman" w:cs="Times New Roman"/>
                <w:color w:val="000000" w:themeColor="text1"/>
                <w:sz w:val="20"/>
                <w:szCs w:val="20"/>
              </w:rPr>
              <w:t xml:space="preserve"> No Dutch demersal fisheries in this region. </w:t>
            </w:r>
          </w:p>
          <w:p w14:paraId="65CF3315" w14:textId="4EC48E73" w:rsidR="00DA18C1" w:rsidRPr="00344B40" w:rsidRDefault="00DA18C1" w:rsidP="0028721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0"/>
                <w:szCs w:val="20"/>
              </w:rPr>
            </w:pPr>
            <w:r w:rsidRPr="00344B40">
              <w:rPr>
                <w:rFonts w:ascii="Times New Roman" w:eastAsia="Times New Roman" w:hAnsi="Times New Roman" w:cs="Times New Roman"/>
                <w:color w:val="000000" w:themeColor="text1"/>
                <w:sz w:val="20"/>
                <w:szCs w:val="20"/>
              </w:rPr>
              <w:t>At-sea sampling:</w:t>
            </w:r>
            <w:r w:rsidR="001647D0" w:rsidRPr="00344B40">
              <w:rPr>
                <w:rFonts w:ascii="Times New Roman" w:eastAsia="Times New Roman" w:hAnsi="Times New Roman" w:cs="Times New Roman"/>
                <w:color w:val="000000" w:themeColor="text1"/>
                <w:sz w:val="20"/>
                <w:szCs w:val="20"/>
              </w:rPr>
              <w:t xml:space="preserve"> </w:t>
            </w:r>
            <w:r w:rsidR="00E57935">
              <w:rPr>
                <w:rFonts w:ascii="Times New Roman" w:eastAsia="Times New Roman" w:hAnsi="Times New Roman" w:cs="Times New Roman"/>
                <w:color w:val="000000" w:themeColor="text1"/>
                <w:sz w:val="20"/>
                <w:szCs w:val="20"/>
              </w:rPr>
              <w:t xml:space="preserve">For a number of species the achieved numbers deviate from the planned numbers. Over- or undersampling for these species is caused by the fact that sampling follows the fishery. This fact will </w:t>
            </w:r>
            <w:r w:rsidR="00E57935">
              <w:rPr>
                <w:rFonts w:ascii="Times New Roman" w:eastAsia="Times New Roman" w:hAnsi="Times New Roman" w:cs="Times New Roman"/>
                <w:color w:val="000000" w:themeColor="text1"/>
                <w:sz w:val="20"/>
                <w:szCs w:val="20"/>
              </w:rPr>
              <w:lastRenderedPageBreak/>
              <w:t xml:space="preserve">continue to have an impact in future years, even though the planned numbers have been tuned to previous achievements. </w:t>
            </w:r>
          </w:p>
          <w:p w14:paraId="58E7A410" w14:textId="2EE28F73" w:rsidR="00DA18C1" w:rsidRPr="00A83AD6" w:rsidRDefault="00DA18C1" w:rsidP="005A749B">
            <w:pPr>
              <w:pBdr>
                <w:top w:val="nil"/>
                <w:left w:val="nil"/>
                <w:bottom w:val="nil"/>
                <w:right w:val="nil"/>
                <w:between w:val="nil"/>
              </w:pBdr>
              <w:spacing w:after="0" w:line="240" w:lineRule="auto"/>
              <w:jc w:val="both"/>
              <w:rPr>
                <w:color w:val="000000"/>
                <w:sz w:val="20"/>
                <w:szCs w:val="20"/>
              </w:rPr>
            </w:pPr>
          </w:p>
          <w:p w14:paraId="498DE82E" w14:textId="77777777" w:rsidR="00DA18C1" w:rsidRPr="00A83AD6" w:rsidRDefault="00DA18C1" w:rsidP="00A83AD6">
            <w:pPr>
              <w:numPr>
                <w:ilvl w:val="0"/>
                <w:numId w:val="45"/>
              </w:numPr>
              <w:spacing w:after="0" w:line="360" w:lineRule="auto"/>
              <w:ind w:left="326" w:hanging="284"/>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Actions to avoid deviations.</w:t>
            </w:r>
          </w:p>
          <w:p w14:paraId="2EFAEB4E" w14:textId="6EE59F8A" w:rsidR="0002447F" w:rsidRPr="00AC048D" w:rsidRDefault="0002447F" w:rsidP="0002447F">
            <w:pPr>
              <w:numPr>
                <w:ilvl w:val="0"/>
                <w:numId w:val="1"/>
              </w:numPr>
              <w:spacing w:after="120" w:line="240" w:lineRule="auto"/>
              <w:jc w:val="both"/>
              <w:rPr>
                <w:color w:val="000000" w:themeColor="text1"/>
                <w:sz w:val="20"/>
                <w:szCs w:val="20"/>
              </w:rPr>
            </w:pPr>
            <w:r>
              <w:rPr>
                <w:rFonts w:ascii="Times New Roman" w:eastAsia="Times New Roman" w:hAnsi="Times New Roman" w:cs="Times New Roman"/>
                <w:color w:val="000000" w:themeColor="text1"/>
                <w:sz w:val="20"/>
                <w:szCs w:val="20"/>
              </w:rPr>
              <w:t xml:space="preserve">In general, planned targets are estimates based on achieved numbers in previous years. As sampling achievements of the sampling plans covering the commercial at sea sampling are heavily dependent on actual catches (while the catches themselves are the result of many influences including legal aspects, area closures etc), no precise target can be set, nor used as trigger to stop sampling. Future updates to the NLD workplans will contain updated targets where and when needed based on the latest achievements. </w:t>
            </w:r>
          </w:p>
          <w:p w14:paraId="619FAD6B" w14:textId="39BAC803" w:rsidR="00DA18C1" w:rsidRPr="00AC048D" w:rsidRDefault="00301AC1" w:rsidP="00344B40">
            <w:pPr>
              <w:numPr>
                <w:ilvl w:val="0"/>
                <w:numId w:val="1"/>
              </w:numPr>
              <w:spacing w:after="120"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By design, sampling</w:t>
            </w:r>
            <w:r w:rsidR="00196A39">
              <w:rPr>
                <w:rFonts w:ascii="Times New Roman" w:hAnsi="Times New Roman" w:cs="Times New Roman"/>
                <w:color w:val="000000" w:themeColor="text1"/>
                <w:sz w:val="20"/>
                <w:szCs w:val="20"/>
              </w:rPr>
              <w:t xml:space="preserve"> effort</w:t>
            </w:r>
            <w:r>
              <w:rPr>
                <w:rFonts w:ascii="Times New Roman" w:hAnsi="Times New Roman" w:cs="Times New Roman"/>
                <w:color w:val="000000" w:themeColor="text1"/>
                <w:sz w:val="20"/>
                <w:szCs w:val="20"/>
              </w:rPr>
              <w:t xml:space="preserve"> follows the fishery</w:t>
            </w:r>
            <w:r w:rsidR="00196A39">
              <w:rPr>
                <w:rFonts w:ascii="Times New Roman" w:hAnsi="Times New Roman" w:cs="Times New Roman"/>
                <w:color w:val="000000" w:themeColor="text1"/>
                <w:sz w:val="20"/>
                <w:szCs w:val="20"/>
              </w:rPr>
              <w:t xml:space="preserve"> in time and space. Thus, </w:t>
            </w:r>
            <w:r w:rsidR="00CC4A4D">
              <w:rPr>
                <w:rFonts w:ascii="Times New Roman" w:hAnsi="Times New Roman" w:cs="Times New Roman"/>
                <w:color w:val="000000" w:themeColor="text1"/>
                <w:sz w:val="20"/>
                <w:szCs w:val="20"/>
              </w:rPr>
              <w:t>year to year variations in fish</w:t>
            </w:r>
            <w:r w:rsidR="001135B4">
              <w:rPr>
                <w:rFonts w:ascii="Times New Roman" w:hAnsi="Times New Roman" w:cs="Times New Roman"/>
                <w:color w:val="000000" w:themeColor="text1"/>
                <w:sz w:val="20"/>
                <w:szCs w:val="20"/>
              </w:rPr>
              <w:t xml:space="preserve">ing operations may result in </w:t>
            </w:r>
            <w:r w:rsidR="00DF6E46">
              <w:rPr>
                <w:rFonts w:ascii="Times New Roman" w:hAnsi="Times New Roman" w:cs="Times New Roman"/>
                <w:color w:val="000000" w:themeColor="text1"/>
                <w:sz w:val="20"/>
                <w:szCs w:val="20"/>
              </w:rPr>
              <w:t>spatial shifts between the planned and achieved number</w:t>
            </w:r>
            <w:r w:rsidR="004A1886">
              <w:rPr>
                <w:rFonts w:ascii="Times New Roman" w:hAnsi="Times New Roman" w:cs="Times New Roman"/>
                <w:color w:val="000000" w:themeColor="text1"/>
                <w:sz w:val="20"/>
                <w:szCs w:val="20"/>
              </w:rPr>
              <w:t xml:space="preserve"> of individuals</w:t>
            </w:r>
            <w:r w:rsidR="00863C36">
              <w:rPr>
                <w:rFonts w:ascii="Times New Roman" w:hAnsi="Times New Roman" w:cs="Times New Roman"/>
                <w:color w:val="000000" w:themeColor="text1"/>
                <w:sz w:val="20"/>
                <w:szCs w:val="20"/>
              </w:rPr>
              <w:t xml:space="preserve">, while generally the overall targets are met. </w:t>
            </w:r>
            <w:r w:rsidR="004A1886">
              <w:rPr>
                <w:rFonts w:ascii="Times New Roman" w:hAnsi="Times New Roman" w:cs="Times New Roman"/>
                <w:color w:val="000000" w:themeColor="text1"/>
                <w:sz w:val="20"/>
                <w:szCs w:val="20"/>
              </w:rPr>
              <w:t xml:space="preserve">As these shifts originate from the sampling design, no further actions are under taken. </w:t>
            </w:r>
          </w:p>
        </w:tc>
      </w:tr>
    </w:tbl>
    <w:p w14:paraId="4E82C6B4" w14:textId="4E0C9BDB" w:rsidR="00DA18C1" w:rsidRDefault="00DA18C1">
      <w:pPr>
        <w:rPr>
          <w:rFonts w:ascii="Times New Roman" w:eastAsia="Times New Roman" w:hAnsi="Times New Roman" w:cs="Times New Roman"/>
          <w:smallCaps/>
        </w:rPr>
      </w:pPr>
    </w:p>
    <w:p w14:paraId="7F1BF932" w14:textId="3A59EEF2" w:rsidR="00DB5144" w:rsidRPr="00A83AD6" w:rsidRDefault="00DB5144" w:rsidP="00DB5144">
      <w:pPr>
        <w:pStyle w:val="Heading3"/>
        <w:rPr>
          <w:color w:val="000000" w:themeColor="text1"/>
          <w:sz w:val="28"/>
          <w:szCs w:val="28"/>
        </w:rPr>
      </w:pPr>
      <w:bookmarkStart w:id="7" w:name="_Toc106795398"/>
      <w:r w:rsidRPr="0083791F">
        <w:rPr>
          <w:rFonts w:ascii="Calibri" w:eastAsia="Calibri" w:hAnsi="Calibri" w:cs="Calibri"/>
          <w:color w:val="000000" w:themeColor="text1"/>
          <w:sz w:val="28"/>
          <w:szCs w:val="28"/>
        </w:rPr>
        <w:t xml:space="preserve">Region: </w:t>
      </w:r>
      <w:r>
        <w:rPr>
          <w:rFonts w:ascii="Calibri" w:eastAsia="Calibri" w:hAnsi="Calibri" w:cs="Calibri"/>
          <w:color w:val="000000" w:themeColor="text1"/>
          <w:sz w:val="28"/>
          <w:szCs w:val="28"/>
        </w:rPr>
        <w:t xml:space="preserve">Eastern </w:t>
      </w:r>
      <w:r w:rsidR="0095255A">
        <w:rPr>
          <w:rFonts w:ascii="Calibri" w:eastAsia="Calibri" w:hAnsi="Calibri" w:cs="Calibri"/>
          <w:color w:val="000000" w:themeColor="text1"/>
          <w:sz w:val="28"/>
          <w:szCs w:val="28"/>
        </w:rPr>
        <w:t>A</w:t>
      </w:r>
      <w:r>
        <w:rPr>
          <w:rFonts w:ascii="Calibri" w:eastAsia="Calibri" w:hAnsi="Calibri" w:cs="Calibri"/>
          <w:color w:val="000000" w:themeColor="text1"/>
          <w:sz w:val="28"/>
          <w:szCs w:val="28"/>
        </w:rPr>
        <w:t>rctic</w:t>
      </w:r>
      <w:bookmarkEnd w:id="7"/>
    </w:p>
    <w:tbl>
      <w:tblPr>
        <w:tblW w:w="895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6A6A6" w:themeFill="background1" w:themeFillShade="A6"/>
        <w:tblLayout w:type="fixed"/>
        <w:tblLook w:val="0000" w:firstRow="0" w:lastRow="0" w:firstColumn="0" w:lastColumn="0" w:noHBand="0" w:noVBand="0"/>
      </w:tblPr>
      <w:tblGrid>
        <w:gridCol w:w="8959"/>
      </w:tblGrid>
      <w:tr w:rsidR="00DB5144" w:rsidRPr="00A83AD6" w14:paraId="0E56042E" w14:textId="77777777" w:rsidTr="0095255A">
        <w:trPr>
          <w:trHeight w:val="380"/>
        </w:trPr>
        <w:tc>
          <w:tcPr>
            <w:tcW w:w="8959" w:type="dxa"/>
            <w:tcBorders>
              <w:bottom w:val="single" w:sz="4" w:space="0" w:color="000000" w:themeColor="text1"/>
            </w:tcBorders>
            <w:shd w:val="clear" w:color="auto" w:fill="A6A6A6" w:themeFill="background1" w:themeFillShade="A6"/>
            <w:vAlign w:val="center"/>
          </w:tcPr>
          <w:p w14:paraId="35B61E36" w14:textId="77777777" w:rsidR="00DB5144" w:rsidRPr="00A83AD6" w:rsidRDefault="00DB5144" w:rsidP="00DB5144">
            <w:pPr>
              <w:spacing w:after="120" w:line="240" w:lineRule="auto"/>
              <w:jc w:val="both"/>
              <w:rPr>
                <w:rFonts w:ascii="Times New Roman" w:eastAsia="Times New Roman" w:hAnsi="Times New Roman" w:cs="Times New Roman"/>
                <w:i/>
                <w:sz w:val="20"/>
                <w:szCs w:val="20"/>
              </w:rPr>
            </w:pPr>
            <w:r w:rsidRPr="0083791F">
              <w:rPr>
                <w:rFonts w:ascii="Times New Roman" w:eastAsia="Times New Roman" w:hAnsi="Times New Roman" w:cs="Times New Roman"/>
                <w:i/>
                <w:sz w:val="20"/>
                <w:szCs w:val="20"/>
              </w:rPr>
              <w:t xml:space="preserve">General </w:t>
            </w:r>
            <w:r w:rsidRPr="00A83AD6">
              <w:rPr>
                <w:rFonts w:ascii="Times New Roman" w:eastAsia="Times New Roman" w:hAnsi="Times New Roman" w:cs="Times New Roman"/>
                <w:i/>
                <w:sz w:val="20"/>
                <w:szCs w:val="20"/>
              </w:rPr>
              <w:t xml:space="preserve">comment: This box fulfils paragraph 2 point (a)(i)(ii)(iii) of Chapter III, of the Annex of the Delegated Decision (EU) 2019/910 and Chapter I of the Implementing Decision (EU) 2019/909 on the multiannual Union programme; and Article 2, Article 4 paragraph 1 and Article 8 of the Implementing Decision (EU) 2016/1701 on the format of the WP. </w:t>
            </w:r>
          </w:p>
          <w:p w14:paraId="26B1CEC4" w14:textId="77777777" w:rsidR="00DB5144" w:rsidRPr="00A83AD6" w:rsidRDefault="00DB5144" w:rsidP="00DB5144">
            <w:pPr>
              <w:spacing w:after="120" w:line="240" w:lineRule="auto"/>
              <w:jc w:val="both"/>
              <w:rPr>
                <w:rFonts w:ascii="Times New Roman" w:eastAsia="Times New Roman" w:hAnsi="Times New Roman" w:cs="Times New Roman"/>
                <w:i/>
                <w:sz w:val="20"/>
                <w:szCs w:val="20"/>
              </w:rPr>
            </w:pPr>
            <w:r w:rsidRPr="00A83AD6">
              <w:rPr>
                <w:rFonts w:ascii="Times New Roman" w:eastAsia="Times New Roman" w:hAnsi="Times New Roman" w:cs="Times New Roman"/>
                <w:i/>
                <w:sz w:val="20"/>
                <w:szCs w:val="20"/>
              </w:rPr>
              <w:t>This box is applicable to the Annual Report.</w:t>
            </w:r>
          </w:p>
        </w:tc>
      </w:tr>
      <w:tr w:rsidR="00DB5144" w:rsidRPr="00A83AD6" w14:paraId="523ED1F0" w14:textId="77777777" w:rsidTr="0095255A">
        <w:trPr>
          <w:trHeight w:val="540"/>
        </w:trPr>
        <w:tc>
          <w:tcPr>
            <w:tcW w:w="8959" w:type="dxa"/>
            <w:shd w:val="clear" w:color="auto" w:fill="A6A6A6" w:themeFill="background1" w:themeFillShade="A6"/>
          </w:tcPr>
          <w:p w14:paraId="14EB1D6C" w14:textId="77777777" w:rsidR="00DB5144" w:rsidRPr="00A83AD6" w:rsidRDefault="00DB5144" w:rsidP="005646D2">
            <w:pPr>
              <w:numPr>
                <w:ilvl w:val="0"/>
                <w:numId w:val="61"/>
              </w:numPr>
              <w:spacing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Evidence of data quality assurance</w:t>
            </w:r>
          </w:p>
          <w:p w14:paraId="367B1D66" w14:textId="7695BCC0" w:rsidR="00BF0C73" w:rsidRPr="00A83AD6" w:rsidRDefault="00DB5144" w:rsidP="00A25A43">
            <w:pPr>
              <w:pBdr>
                <w:top w:val="nil"/>
                <w:left w:val="nil"/>
                <w:bottom w:val="nil"/>
                <w:right w:val="nil"/>
                <w:between w:val="nil"/>
              </w:pBdr>
              <w:spacing w:after="0" w:line="240" w:lineRule="auto"/>
              <w:ind w:left="720"/>
              <w:jc w:val="both"/>
              <w:rPr>
                <w:color w:val="000000"/>
                <w:sz w:val="20"/>
                <w:szCs w:val="20"/>
              </w:rPr>
            </w:pPr>
            <w:r w:rsidRPr="00A83AD6">
              <w:rPr>
                <w:rFonts w:ascii="Times New Roman" w:eastAsia="Times New Roman" w:hAnsi="Times New Roman" w:cs="Times New Roman"/>
                <w:color w:val="000000" w:themeColor="text1"/>
                <w:sz w:val="20"/>
                <w:szCs w:val="20"/>
              </w:rPr>
              <w:t xml:space="preserve">On-shore sampling: </w:t>
            </w:r>
            <w:r w:rsidR="00BF0C73" w:rsidRPr="00BF7BAD">
              <w:rPr>
                <w:rFonts w:ascii="Times New Roman" w:eastAsia="Times New Roman" w:hAnsi="Times New Roman" w:cs="Times New Roman"/>
                <w:color w:val="000000" w:themeColor="text1"/>
                <w:sz w:val="20"/>
                <w:szCs w:val="20"/>
              </w:rPr>
              <w:t xml:space="preserve">As described in the accepted </w:t>
            </w:r>
            <w:r w:rsidR="00520275">
              <w:rPr>
                <w:rFonts w:ascii="Times New Roman" w:eastAsia="Times New Roman" w:hAnsi="Times New Roman" w:cs="Times New Roman"/>
                <w:color w:val="000000" w:themeColor="text1"/>
                <w:sz w:val="20"/>
                <w:szCs w:val="20"/>
              </w:rPr>
              <w:t>W</w:t>
            </w:r>
            <w:r w:rsidR="00BF0C73" w:rsidRPr="00BF7BAD">
              <w:rPr>
                <w:rFonts w:ascii="Times New Roman" w:eastAsia="Times New Roman" w:hAnsi="Times New Roman" w:cs="Times New Roman"/>
                <w:color w:val="000000" w:themeColor="text1"/>
                <w:sz w:val="20"/>
                <w:szCs w:val="20"/>
              </w:rPr>
              <w:t>orkplan,</w:t>
            </w:r>
            <w:r w:rsidR="00BF0C73">
              <w:rPr>
                <w:rFonts w:ascii="Times New Roman" w:eastAsia="Times New Roman" w:hAnsi="Times New Roman" w:cs="Times New Roman"/>
                <w:color w:val="000000" w:themeColor="text1"/>
                <w:sz w:val="20"/>
                <w:szCs w:val="20"/>
              </w:rPr>
              <w:t xml:space="preserve"> p</w:t>
            </w:r>
            <w:r w:rsidR="00BF0C73" w:rsidRPr="00BF7BAD">
              <w:rPr>
                <w:rFonts w:ascii="Times New Roman" w:eastAsia="Times New Roman" w:hAnsi="Times New Roman" w:cs="Times New Roman"/>
                <w:color w:val="000000" w:themeColor="text1"/>
                <w:sz w:val="20"/>
                <w:szCs w:val="20"/>
              </w:rPr>
              <w:t>elagic fish is not auctioned, catch samples are collected on board of a fixed selection (depends on activities in EU Waters) of trawlers (PEL2), including foreign vessels landing into the Netherlands.</w:t>
            </w:r>
            <w:r w:rsidR="00BF0C73">
              <w:rPr>
                <w:rFonts w:ascii="Times New Roman" w:eastAsia="Times New Roman" w:hAnsi="Times New Roman" w:cs="Times New Roman"/>
                <w:color w:val="000000" w:themeColor="text1"/>
                <w:sz w:val="20"/>
                <w:szCs w:val="20"/>
              </w:rPr>
              <w:t xml:space="preserve"> No demersal activities from the Netherlands in this region. </w:t>
            </w:r>
          </w:p>
          <w:p w14:paraId="3EC9A4B7" w14:textId="77777777" w:rsidR="00A25A43" w:rsidRDefault="00A25A43" w:rsidP="00A25A43">
            <w:p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0"/>
                <w:szCs w:val="20"/>
              </w:rPr>
            </w:pPr>
          </w:p>
          <w:p w14:paraId="225EF925" w14:textId="4C10E262" w:rsidR="00D02858" w:rsidRPr="00D938F0" w:rsidRDefault="00DB5144" w:rsidP="002A7987">
            <w:pPr>
              <w:pBdr>
                <w:top w:val="nil"/>
                <w:left w:val="nil"/>
                <w:bottom w:val="nil"/>
                <w:right w:val="nil"/>
                <w:between w:val="nil"/>
              </w:pBdr>
              <w:spacing w:after="120" w:line="240" w:lineRule="auto"/>
              <w:jc w:val="both"/>
              <w:rPr>
                <w:rFonts w:ascii="Times New Roman" w:eastAsia="Times New Roman" w:hAnsi="Times New Roman" w:cs="Times New Roman"/>
                <w:color w:val="000000" w:themeColor="text1"/>
                <w:sz w:val="20"/>
                <w:szCs w:val="20"/>
              </w:rPr>
            </w:pPr>
            <w:r w:rsidRPr="00D938F0">
              <w:rPr>
                <w:rFonts w:ascii="Times New Roman" w:eastAsia="Times New Roman" w:hAnsi="Times New Roman" w:cs="Times New Roman"/>
                <w:color w:val="000000" w:themeColor="text1"/>
                <w:sz w:val="20"/>
                <w:szCs w:val="20"/>
              </w:rPr>
              <w:t xml:space="preserve">At-sea sampling: </w:t>
            </w:r>
            <w:r w:rsidR="00D02858" w:rsidRPr="00D938F0">
              <w:rPr>
                <w:rFonts w:ascii="Times New Roman" w:eastAsia="Times New Roman" w:hAnsi="Times New Roman" w:cs="Times New Roman"/>
                <w:color w:val="000000" w:themeColor="text1"/>
                <w:sz w:val="20"/>
                <w:szCs w:val="20"/>
              </w:rPr>
              <w:t xml:space="preserve">As described in the accepted Workplan, at-sea sampling occurs on board three pre-defined sampling populations: passive demersal gears (DEMPAS), active demersal gears (DEMACT) and pelagic gears (PEL1). For North-Western waters (as well as Eastern Arctic), only PEL1 is relevant. </w:t>
            </w:r>
            <w:r w:rsidR="00C377A7" w:rsidRPr="00D938F0">
              <w:rPr>
                <w:rFonts w:ascii="Times New Roman" w:eastAsia="Times New Roman" w:hAnsi="Times New Roman" w:cs="Times New Roman"/>
                <w:color w:val="000000" w:themeColor="text1"/>
                <w:sz w:val="20"/>
                <w:szCs w:val="20"/>
              </w:rPr>
              <w:t>For PEL1 a weighted random selection of companies managing the pelagic freeze trawlers is applied in the sampling plan.</w:t>
            </w:r>
          </w:p>
          <w:p w14:paraId="226A072D" w14:textId="062302C4" w:rsidR="00DB5144" w:rsidRPr="00344B40" w:rsidRDefault="00DB5144" w:rsidP="00344B40">
            <w:pPr>
              <w:pBdr>
                <w:top w:val="nil"/>
                <w:left w:val="nil"/>
                <w:bottom w:val="nil"/>
                <w:right w:val="nil"/>
                <w:between w:val="nil"/>
              </w:pBdr>
              <w:spacing w:after="120" w:line="240" w:lineRule="auto"/>
              <w:ind w:left="37"/>
              <w:jc w:val="both"/>
              <w:rPr>
                <w:rFonts w:ascii="Times New Roman" w:eastAsia="Times New Roman" w:hAnsi="Times New Roman" w:cs="Times New Roman"/>
                <w:sz w:val="20"/>
                <w:szCs w:val="20"/>
              </w:rPr>
            </w:pPr>
            <w:r w:rsidRPr="00344B40">
              <w:rPr>
                <w:rFonts w:ascii="Times New Roman" w:eastAsia="Times New Roman" w:hAnsi="Times New Roman" w:cs="Times New Roman"/>
                <w:sz w:val="20"/>
                <w:szCs w:val="20"/>
              </w:rPr>
              <w:t xml:space="preserve">Routine data quality checks and data validation exercises of both on-shore and at-sea sampling are executed during data entry (standardized data entry software) and prior to and during data import (standardized checking routines and data import procedures). Standardized raising procedures including quality control are used for data preparation prior to data transmission to end users. </w:t>
            </w:r>
          </w:p>
          <w:p w14:paraId="58A210C1" w14:textId="77777777" w:rsidR="00DB5144" w:rsidRPr="00A83AD6" w:rsidRDefault="00DB5144" w:rsidP="00D938F0">
            <w:pPr>
              <w:numPr>
                <w:ilvl w:val="0"/>
                <w:numId w:val="61"/>
              </w:numPr>
              <w:spacing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 xml:space="preserve">Deviations from the Work Plan </w:t>
            </w:r>
          </w:p>
          <w:p w14:paraId="662C7F92" w14:textId="77777777" w:rsidR="00BF0C73" w:rsidRDefault="00BF0C73" w:rsidP="00D938F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On-shore sampling: </w:t>
            </w:r>
            <w:r w:rsidRPr="00A83AD6">
              <w:rPr>
                <w:rFonts w:ascii="Times New Roman" w:eastAsia="Times New Roman" w:hAnsi="Times New Roman" w:cs="Times New Roman"/>
                <w:color w:val="000000" w:themeColor="text1"/>
                <w:sz w:val="20"/>
                <w:szCs w:val="20"/>
              </w:rPr>
              <w:t xml:space="preserve">For pelagic species, </w:t>
            </w:r>
            <w:r>
              <w:rPr>
                <w:rFonts w:ascii="Times New Roman" w:eastAsia="Times New Roman" w:hAnsi="Times New Roman" w:cs="Times New Roman"/>
                <w:color w:val="000000" w:themeColor="text1"/>
                <w:sz w:val="20"/>
                <w:szCs w:val="20"/>
              </w:rPr>
              <w:t xml:space="preserve">in general, </w:t>
            </w:r>
            <w:r w:rsidRPr="00A83AD6">
              <w:rPr>
                <w:rFonts w:ascii="Times New Roman" w:eastAsia="Times New Roman" w:hAnsi="Times New Roman" w:cs="Times New Roman"/>
                <w:color w:val="000000" w:themeColor="text1"/>
                <w:sz w:val="20"/>
                <w:szCs w:val="20"/>
              </w:rPr>
              <w:t xml:space="preserve">the total number of </w:t>
            </w:r>
            <w:r>
              <w:rPr>
                <w:rFonts w:ascii="Times New Roman" w:eastAsia="Times New Roman" w:hAnsi="Times New Roman" w:cs="Times New Roman"/>
                <w:color w:val="000000" w:themeColor="text1"/>
                <w:sz w:val="20"/>
                <w:szCs w:val="20"/>
              </w:rPr>
              <w:t>planned</w:t>
            </w:r>
            <w:r w:rsidRPr="00A83AD6">
              <w:rPr>
                <w:rFonts w:ascii="Times New Roman" w:eastAsia="Times New Roman" w:hAnsi="Times New Roman" w:cs="Times New Roman"/>
                <w:color w:val="000000" w:themeColor="text1"/>
                <w:sz w:val="20"/>
                <w:szCs w:val="20"/>
              </w:rPr>
              <w:t xml:space="preserve"> samples over all regions is (more than) sufficiently </w:t>
            </w:r>
            <w:r>
              <w:rPr>
                <w:rFonts w:ascii="Times New Roman" w:eastAsia="Times New Roman" w:hAnsi="Times New Roman" w:cs="Times New Roman"/>
                <w:color w:val="000000" w:themeColor="text1"/>
                <w:sz w:val="20"/>
                <w:szCs w:val="20"/>
              </w:rPr>
              <w:t>met</w:t>
            </w:r>
            <w:r w:rsidRPr="00A83AD6">
              <w:rPr>
                <w:rFonts w:ascii="Times New Roman" w:eastAsia="Times New Roman" w:hAnsi="Times New Roman" w:cs="Times New Roman"/>
                <w:color w:val="000000" w:themeColor="text1"/>
                <w:sz w:val="20"/>
                <w:szCs w:val="20"/>
              </w:rPr>
              <w:t>. By design, the pelagic sampling follows the fishery, hence activity shifts between regions are reflected in sampling achievements. As a consequence, this may lead to apparent over- or under sampling for a specific region</w:t>
            </w:r>
            <w:r>
              <w:rPr>
                <w:rFonts w:ascii="Times New Roman" w:eastAsia="Times New Roman" w:hAnsi="Times New Roman" w:cs="Times New Roman"/>
                <w:color w:val="000000" w:themeColor="text1"/>
                <w:sz w:val="20"/>
                <w:szCs w:val="20"/>
              </w:rPr>
              <w:t xml:space="preserve"> while on </w:t>
            </w:r>
            <w:r w:rsidRPr="00A83AD6">
              <w:rPr>
                <w:rFonts w:ascii="Times New Roman" w:eastAsia="Times New Roman" w:hAnsi="Times New Roman" w:cs="Times New Roman"/>
                <w:color w:val="000000" w:themeColor="text1"/>
                <w:sz w:val="20"/>
                <w:szCs w:val="20"/>
              </w:rPr>
              <w:t xml:space="preserve">species level, the planned </w:t>
            </w:r>
            <w:r>
              <w:rPr>
                <w:rFonts w:ascii="Times New Roman" w:eastAsia="Times New Roman" w:hAnsi="Times New Roman" w:cs="Times New Roman"/>
                <w:color w:val="000000" w:themeColor="text1"/>
                <w:sz w:val="20"/>
                <w:szCs w:val="20"/>
              </w:rPr>
              <w:t xml:space="preserve">total </w:t>
            </w:r>
            <w:r w:rsidRPr="00A83AD6">
              <w:rPr>
                <w:rFonts w:ascii="Times New Roman" w:eastAsia="Times New Roman" w:hAnsi="Times New Roman" w:cs="Times New Roman"/>
                <w:color w:val="000000" w:themeColor="text1"/>
                <w:sz w:val="20"/>
                <w:szCs w:val="20"/>
              </w:rPr>
              <w:t>numbers are all met in those cases.</w:t>
            </w:r>
            <w:r>
              <w:rPr>
                <w:rFonts w:ascii="Times New Roman" w:eastAsia="Times New Roman" w:hAnsi="Times New Roman" w:cs="Times New Roman"/>
                <w:color w:val="000000" w:themeColor="text1"/>
                <w:sz w:val="20"/>
                <w:szCs w:val="20"/>
              </w:rPr>
              <w:t xml:space="preserve"> No Dutch demersal fisheries in this region. </w:t>
            </w:r>
          </w:p>
          <w:p w14:paraId="521059A8" w14:textId="4DDBF445" w:rsidR="00DB5144" w:rsidRPr="00344B40" w:rsidRDefault="0095255A" w:rsidP="00D938F0">
            <w:pPr>
              <w:pBdr>
                <w:top w:val="nil"/>
                <w:left w:val="nil"/>
                <w:bottom w:val="nil"/>
                <w:right w:val="nil"/>
                <w:between w:val="nil"/>
              </w:pBdr>
              <w:spacing w:after="0" w:line="240" w:lineRule="auto"/>
              <w:ind w:left="720"/>
              <w:jc w:val="both"/>
              <w:rPr>
                <w:color w:val="000000"/>
                <w:sz w:val="20"/>
                <w:szCs w:val="20"/>
              </w:rPr>
            </w:pPr>
            <w:r w:rsidRPr="00344B40">
              <w:rPr>
                <w:rFonts w:ascii="Times New Roman" w:eastAsia="Times New Roman" w:hAnsi="Times New Roman" w:cs="Times New Roman"/>
                <w:color w:val="000000" w:themeColor="text1"/>
                <w:sz w:val="20"/>
                <w:szCs w:val="20"/>
              </w:rPr>
              <w:t xml:space="preserve">At-sea sampling: </w:t>
            </w:r>
            <w:r w:rsidR="00D02858">
              <w:rPr>
                <w:rFonts w:ascii="Times New Roman" w:eastAsia="Times New Roman" w:hAnsi="Times New Roman" w:cs="Times New Roman"/>
                <w:color w:val="000000" w:themeColor="text1"/>
                <w:sz w:val="20"/>
                <w:szCs w:val="20"/>
              </w:rPr>
              <w:t>For a number of species the achieved numbers deviate from the planned numbers. Over- or undersampling for these species is caused by the fact that sampling follows the fishery. This fact will continue to have an impact in future years, even though the planned numbers have been tuned to previous achievements</w:t>
            </w:r>
          </w:p>
          <w:p w14:paraId="1DED7842" w14:textId="77777777" w:rsidR="00344B40" w:rsidRPr="00344B40" w:rsidRDefault="00344B40" w:rsidP="00344B40">
            <w:pPr>
              <w:pBdr>
                <w:top w:val="nil"/>
                <w:left w:val="nil"/>
                <w:bottom w:val="nil"/>
                <w:right w:val="nil"/>
                <w:between w:val="nil"/>
              </w:pBdr>
              <w:spacing w:after="0" w:line="240" w:lineRule="auto"/>
              <w:ind w:left="360"/>
              <w:jc w:val="both"/>
              <w:rPr>
                <w:color w:val="000000"/>
                <w:sz w:val="20"/>
                <w:szCs w:val="20"/>
              </w:rPr>
            </w:pPr>
          </w:p>
          <w:p w14:paraId="584C641C" w14:textId="77777777" w:rsidR="00DB5144" w:rsidRPr="00A83AD6" w:rsidRDefault="00DB5144" w:rsidP="00D938F0">
            <w:pPr>
              <w:numPr>
                <w:ilvl w:val="0"/>
                <w:numId w:val="61"/>
              </w:numPr>
              <w:spacing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Actions to avoid deviations.</w:t>
            </w:r>
          </w:p>
          <w:p w14:paraId="6636C81A" w14:textId="77777777" w:rsidR="009E7E79" w:rsidRPr="00ED2011" w:rsidRDefault="009E7E79" w:rsidP="00ED2011">
            <w:pPr>
              <w:pStyle w:val="ListParagraph"/>
              <w:numPr>
                <w:ilvl w:val="1"/>
                <w:numId w:val="62"/>
              </w:numPr>
              <w:spacing w:after="120" w:line="240" w:lineRule="auto"/>
              <w:ind w:left="768" w:hanging="426"/>
              <w:jc w:val="both"/>
              <w:rPr>
                <w:color w:val="000000" w:themeColor="text1"/>
                <w:sz w:val="20"/>
                <w:szCs w:val="20"/>
              </w:rPr>
            </w:pPr>
            <w:r w:rsidRPr="00ED2011">
              <w:rPr>
                <w:rFonts w:ascii="Times New Roman" w:eastAsia="Times New Roman" w:hAnsi="Times New Roman" w:cs="Times New Roman"/>
                <w:color w:val="000000" w:themeColor="text1"/>
                <w:sz w:val="20"/>
                <w:szCs w:val="20"/>
              </w:rPr>
              <w:t xml:space="preserve">In general, planned targets are estimates based on achieved numbers in previous years. As sampling achievements of the sampling plans covering the commercial at sea sampling are heavily dependent on actual catches (while the catches themselves are the result of many influences including legal aspects, area closures etc), no precise target can be set, nor used as trigger to stop sampling. Future updates to the NLD workplans will contain updated targets where and when needed based on the latest achievements. </w:t>
            </w:r>
          </w:p>
          <w:p w14:paraId="05A97D76" w14:textId="4D97F394" w:rsidR="00DB5144" w:rsidRPr="00ED2011" w:rsidRDefault="009E7E79" w:rsidP="00ED2011">
            <w:pPr>
              <w:pStyle w:val="ListParagraph"/>
              <w:numPr>
                <w:ilvl w:val="0"/>
                <w:numId w:val="62"/>
              </w:numPr>
              <w:spacing w:after="120" w:line="240" w:lineRule="auto"/>
              <w:jc w:val="both"/>
              <w:rPr>
                <w:rFonts w:ascii="Times New Roman" w:hAnsi="Times New Roman" w:cs="Times New Roman"/>
                <w:color w:val="000000" w:themeColor="text1"/>
                <w:sz w:val="20"/>
                <w:szCs w:val="20"/>
              </w:rPr>
            </w:pPr>
            <w:r w:rsidRPr="00ED2011">
              <w:rPr>
                <w:rFonts w:ascii="Times New Roman" w:hAnsi="Times New Roman" w:cs="Times New Roman"/>
                <w:color w:val="000000" w:themeColor="text1"/>
                <w:sz w:val="20"/>
                <w:szCs w:val="20"/>
              </w:rPr>
              <w:lastRenderedPageBreak/>
              <w:t>By design, sampling effort follows the fishery in time and space. Thus, year to year variations in fishing operations may result in spatial shifts between the planned and achieved number of individuals, while generally the overall targets are met. As these shifts originate from the sampling design, no further actions are under taken.</w:t>
            </w:r>
          </w:p>
        </w:tc>
      </w:tr>
    </w:tbl>
    <w:p w14:paraId="0E9E32AB" w14:textId="77777777" w:rsidR="00DA18C1" w:rsidRPr="00A83AD6" w:rsidRDefault="00DA18C1" w:rsidP="00DA18C1">
      <w:pPr>
        <w:pStyle w:val="Heading3"/>
        <w:rPr>
          <w:rFonts w:ascii="Calibri" w:eastAsia="Calibri" w:hAnsi="Calibri" w:cs="Calibri"/>
          <w:color w:val="000000" w:themeColor="text1"/>
          <w:sz w:val="28"/>
          <w:szCs w:val="28"/>
        </w:rPr>
      </w:pPr>
      <w:bookmarkStart w:id="8" w:name="_Toc106795399"/>
      <w:r w:rsidRPr="0083791F">
        <w:rPr>
          <w:rFonts w:ascii="Calibri" w:eastAsia="Calibri" w:hAnsi="Calibri" w:cs="Calibri"/>
          <w:color w:val="000000" w:themeColor="text1"/>
          <w:sz w:val="28"/>
          <w:szCs w:val="28"/>
        </w:rPr>
        <w:lastRenderedPageBreak/>
        <w:t>Region: Other regions</w:t>
      </w:r>
      <w:bookmarkEnd w:id="8"/>
    </w:p>
    <w:tbl>
      <w:tblPr>
        <w:tblW w:w="895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959"/>
      </w:tblGrid>
      <w:tr w:rsidR="00DA18C1" w:rsidRPr="00A83AD6" w14:paraId="16C2C872" w14:textId="77777777" w:rsidTr="005A749B">
        <w:trPr>
          <w:trHeight w:val="380"/>
        </w:trPr>
        <w:tc>
          <w:tcPr>
            <w:tcW w:w="8959" w:type="dxa"/>
            <w:tcBorders>
              <w:bottom w:val="single" w:sz="4" w:space="0" w:color="000000" w:themeColor="text1"/>
            </w:tcBorders>
            <w:shd w:val="clear" w:color="auto" w:fill="A6A6A6" w:themeFill="background1" w:themeFillShade="A6"/>
            <w:vAlign w:val="center"/>
          </w:tcPr>
          <w:p w14:paraId="5D12E6B7" w14:textId="77777777" w:rsidR="00DA18C1" w:rsidRPr="00A83AD6" w:rsidRDefault="00DA18C1" w:rsidP="005A749B">
            <w:pPr>
              <w:spacing w:after="120" w:line="240" w:lineRule="auto"/>
              <w:jc w:val="both"/>
              <w:rPr>
                <w:rFonts w:ascii="Times New Roman" w:eastAsia="Times New Roman" w:hAnsi="Times New Roman" w:cs="Times New Roman"/>
                <w:i/>
                <w:sz w:val="20"/>
                <w:szCs w:val="20"/>
              </w:rPr>
            </w:pPr>
            <w:r w:rsidRPr="0083791F">
              <w:rPr>
                <w:rFonts w:ascii="Times New Roman" w:eastAsia="Times New Roman" w:hAnsi="Times New Roman" w:cs="Times New Roman"/>
                <w:i/>
                <w:sz w:val="20"/>
                <w:szCs w:val="20"/>
              </w:rPr>
              <w:t xml:space="preserve">General comment: This box fulfils paragraph 2 point (a)(i)(ii)(iii) of Chapter III, of the </w:t>
            </w:r>
            <w:r w:rsidRPr="00A83AD6">
              <w:rPr>
                <w:rFonts w:ascii="Times New Roman" w:eastAsia="Times New Roman" w:hAnsi="Times New Roman" w:cs="Times New Roman"/>
                <w:i/>
                <w:sz w:val="20"/>
                <w:szCs w:val="20"/>
              </w:rPr>
              <w:t xml:space="preserve">Annex of the Delegated Decision (EU) 2019/910 and Chapter I of the Implementing Decision (EU) 2019/909 on the multiannual Union programme; and Article 2, Article 4 paragraph 1 and Article 8 of the Implementing Decision (EU) 2016/1701 on the format of the WP. </w:t>
            </w:r>
          </w:p>
          <w:p w14:paraId="3929E1A8" w14:textId="77777777" w:rsidR="00DA18C1" w:rsidRPr="00A83AD6" w:rsidRDefault="00DA18C1" w:rsidP="005A749B">
            <w:pPr>
              <w:spacing w:after="120" w:line="240" w:lineRule="auto"/>
              <w:jc w:val="both"/>
              <w:rPr>
                <w:rFonts w:ascii="Times New Roman" w:eastAsia="Times New Roman" w:hAnsi="Times New Roman" w:cs="Times New Roman"/>
                <w:i/>
                <w:sz w:val="20"/>
                <w:szCs w:val="20"/>
              </w:rPr>
            </w:pPr>
            <w:r w:rsidRPr="00A83AD6">
              <w:rPr>
                <w:rFonts w:ascii="Times New Roman" w:eastAsia="Times New Roman" w:hAnsi="Times New Roman" w:cs="Times New Roman"/>
                <w:i/>
                <w:sz w:val="20"/>
                <w:szCs w:val="20"/>
              </w:rPr>
              <w:t>This box is applicable to the Annual Report.</w:t>
            </w:r>
          </w:p>
        </w:tc>
      </w:tr>
      <w:tr w:rsidR="00DA18C1" w:rsidRPr="00A83AD6" w14:paraId="0B5C0ADF" w14:textId="77777777" w:rsidTr="005A749B">
        <w:trPr>
          <w:trHeight w:val="540"/>
        </w:trPr>
        <w:tc>
          <w:tcPr>
            <w:tcW w:w="8959" w:type="dxa"/>
            <w:shd w:val="clear" w:color="auto" w:fill="A6A6A6" w:themeFill="background1" w:themeFillShade="A6"/>
          </w:tcPr>
          <w:p w14:paraId="49906BCB" w14:textId="77777777" w:rsidR="00DA18C1" w:rsidRPr="00A83AD6" w:rsidRDefault="00DA18C1" w:rsidP="00A83AD6">
            <w:pPr>
              <w:numPr>
                <w:ilvl w:val="0"/>
                <w:numId w:val="46"/>
              </w:numPr>
              <w:spacing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Evidence of data quality assurance</w:t>
            </w:r>
          </w:p>
          <w:p w14:paraId="4484354B" w14:textId="77777777" w:rsidR="00DA18C1" w:rsidRPr="00A83AD6" w:rsidRDefault="00DA18C1" w:rsidP="005A749B">
            <w:pPr>
              <w:numPr>
                <w:ilvl w:val="0"/>
                <w:numId w:val="2"/>
              </w:numPr>
              <w:pBdr>
                <w:top w:val="nil"/>
                <w:left w:val="nil"/>
                <w:bottom w:val="nil"/>
                <w:right w:val="nil"/>
                <w:between w:val="nil"/>
              </w:pBdr>
              <w:spacing w:after="0" w:line="240" w:lineRule="auto"/>
              <w:jc w:val="both"/>
              <w:rPr>
                <w:color w:val="000000"/>
                <w:sz w:val="20"/>
                <w:szCs w:val="20"/>
              </w:rPr>
            </w:pPr>
            <w:r w:rsidRPr="0083791F">
              <w:rPr>
                <w:rFonts w:ascii="Times New Roman" w:eastAsia="Times New Roman" w:hAnsi="Times New Roman" w:cs="Times New Roman"/>
                <w:color w:val="000000" w:themeColor="text1"/>
                <w:sz w:val="20"/>
                <w:szCs w:val="20"/>
              </w:rPr>
              <w:t xml:space="preserve">For area 87: Data collection is carried out by Poland under a Multilateral agreement. Quality assurance is </w:t>
            </w:r>
            <w:r w:rsidRPr="00A83AD6">
              <w:rPr>
                <w:rFonts w:ascii="Times New Roman" w:eastAsia="Times New Roman" w:hAnsi="Times New Roman" w:cs="Times New Roman"/>
                <w:color w:val="000000" w:themeColor="text1"/>
                <w:sz w:val="20"/>
                <w:szCs w:val="20"/>
              </w:rPr>
              <w:t xml:space="preserve">based on end-user’s (SPFRMO) requirements and specifications. </w:t>
            </w:r>
          </w:p>
          <w:p w14:paraId="133779FA" w14:textId="58AC8915" w:rsidR="00DF4CC8" w:rsidRPr="00A83AD6" w:rsidRDefault="00DA18C1" w:rsidP="005A749B">
            <w:pPr>
              <w:numPr>
                <w:ilvl w:val="0"/>
                <w:numId w:val="2"/>
              </w:numPr>
              <w:pBdr>
                <w:top w:val="nil"/>
                <w:left w:val="nil"/>
                <w:bottom w:val="nil"/>
                <w:right w:val="nil"/>
                <w:between w:val="nil"/>
              </w:pBdr>
              <w:spacing w:after="0" w:line="240" w:lineRule="auto"/>
              <w:jc w:val="both"/>
              <w:rPr>
                <w:color w:val="000000"/>
                <w:sz w:val="20"/>
                <w:szCs w:val="20"/>
              </w:rPr>
            </w:pPr>
            <w:r w:rsidRPr="0083791F">
              <w:rPr>
                <w:rFonts w:ascii="Times New Roman" w:eastAsia="Times New Roman" w:hAnsi="Times New Roman" w:cs="Times New Roman"/>
                <w:color w:val="000000" w:themeColor="text1"/>
                <w:sz w:val="20"/>
                <w:szCs w:val="20"/>
              </w:rPr>
              <w:t>For area 34: Data collection is</w:t>
            </w:r>
            <w:r w:rsidRPr="00A83AD6">
              <w:rPr>
                <w:rFonts w:ascii="Times New Roman" w:eastAsia="Times New Roman" w:hAnsi="Times New Roman" w:cs="Times New Roman"/>
                <w:color w:val="000000" w:themeColor="text1"/>
                <w:sz w:val="20"/>
                <w:szCs w:val="20"/>
              </w:rPr>
              <w:t xml:space="preserve"> carried out by Poland under a Multilateral agreement. The sampling protocol is based on end</w:t>
            </w:r>
            <w:r w:rsidR="00DF4CC8">
              <w:rPr>
                <w:rFonts w:ascii="Times New Roman" w:eastAsia="Times New Roman" w:hAnsi="Times New Roman" w:cs="Times New Roman"/>
                <w:color w:val="000000" w:themeColor="text1"/>
                <w:sz w:val="20"/>
                <w:szCs w:val="20"/>
              </w:rPr>
              <w:t xml:space="preserve"> </w:t>
            </w:r>
            <w:r w:rsidRPr="00A83AD6">
              <w:rPr>
                <w:rFonts w:ascii="Times New Roman" w:eastAsia="Times New Roman" w:hAnsi="Times New Roman" w:cs="Times New Roman"/>
                <w:color w:val="000000" w:themeColor="text1"/>
                <w:sz w:val="20"/>
                <w:szCs w:val="20"/>
              </w:rPr>
              <w:t xml:space="preserve">user’s (CECAF) needs and provided with the Multilateral agreement in the Workplan. </w:t>
            </w:r>
          </w:p>
          <w:p w14:paraId="5B9B23F4" w14:textId="6E13BEFF" w:rsidR="00DA18C1" w:rsidRPr="00DF4CC8" w:rsidRDefault="00DA18C1" w:rsidP="00AC048D">
            <w:pPr>
              <w:pBdr>
                <w:top w:val="nil"/>
                <w:left w:val="nil"/>
                <w:bottom w:val="nil"/>
                <w:right w:val="nil"/>
                <w:between w:val="nil"/>
              </w:pBdr>
              <w:spacing w:after="0" w:line="240" w:lineRule="auto"/>
              <w:ind w:left="397"/>
              <w:jc w:val="both"/>
              <w:rPr>
                <w:rFonts w:ascii="Times New Roman" w:eastAsia="Times New Roman" w:hAnsi="Times New Roman" w:cs="Times New Roman"/>
                <w:sz w:val="20"/>
                <w:szCs w:val="20"/>
              </w:rPr>
            </w:pPr>
          </w:p>
          <w:p w14:paraId="69BF272C" w14:textId="77777777" w:rsidR="00DA18C1" w:rsidRPr="00A83AD6" w:rsidRDefault="00DA18C1" w:rsidP="00A83AD6">
            <w:pPr>
              <w:numPr>
                <w:ilvl w:val="0"/>
                <w:numId w:val="46"/>
              </w:numPr>
              <w:spacing w:after="0" w:line="360" w:lineRule="auto"/>
              <w:ind w:left="321" w:hanging="321"/>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 xml:space="preserve">Deviations from the Work Plan </w:t>
            </w:r>
          </w:p>
          <w:p w14:paraId="654EB386" w14:textId="77777777" w:rsidR="00DA18C1" w:rsidRPr="00A83AD6" w:rsidRDefault="00DA18C1" w:rsidP="005A749B">
            <w:pPr>
              <w:numPr>
                <w:ilvl w:val="0"/>
                <w:numId w:val="14"/>
              </w:numPr>
              <w:pBdr>
                <w:top w:val="nil"/>
                <w:left w:val="nil"/>
                <w:bottom w:val="nil"/>
                <w:right w:val="nil"/>
                <w:between w:val="nil"/>
              </w:pBdr>
              <w:tabs>
                <w:tab w:val="left" w:pos="1260"/>
              </w:tabs>
              <w:spacing w:after="0" w:line="240" w:lineRule="auto"/>
              <w:jc w:val="both"/>
              <w:rPr>
                <w:color w:val="000000"/>
                <w:sz w:val="20"/>
                <w:szCs w:val="20"/>
              </w:rPr>
            </w:pPr>
            <w:r w:rsidRPr="0083791F">
              <w:rPr>
                <w:rFonts w:ascii="Times New Roman" w:eastAsia="Times New Roman" w:hAnsi="Times New Roman" w:cs="Times New Roman"/>
                <w:color w:val="000000" w:themeColor="text1"/>
                <w:sz w:val="20"/>
                <w:szCs w:val="20"/>
              </w:rPr>
              <w:t>For area 87: See AR Poland.</w:t>
            </w:r>
          </w:p>
          <w:p w14:paraId="174A1524" w14:textId="77777777" w:rsidR="00DA18C1" w:rsidRPr="00A83AD6" w:rsidRDefault="00DA18C1" w:rsidP="005A749B">
            <w:pPr>
              <w:numPr>
                <w:ilvl w:val="0"/>
                <w:numId w:val="14"/>
              </w:numPr>
              <w:pBdr>
                <w:top w:val="nil"/>
                <w:left w:val="nil"/>
                <w:bottom w:val="nil"/>
                <w:right w:val="nil"/>
                <w:between w:val="nil"/>
              </w:pBdr>
              <w:tabs>
                <w:tab w:val="left" w:pos="1260"/>
              </w:tabs>
              <w:spacing w:after="0" w:line="240" w:lineRule="auto"/>
              <w:jc w:val="both"/>
              <w:rPr>
                <w:color w:val="000000"/>
                <w:sz w:val="20"/>
                <w:szCs w:val="20"/>
              </w:rPr>
            </w:pPr>
            <w:r w:rsidRPr="0083791F">
              <w:rPr>
                <w:rFonts w:ascii="Times New Roman" w:eastAsia="Times New Roman" w:hAnsi="Times New Roman" w:cs="Times New Roman"/>
                <w:color w:val="000000" w:themeColor="text1"/>
                <w:sz w:val="20"/>
                <w:szCs w:val="20"/>
              </w:rPr>
              <w:t>For area 34: See A</w:t>
            </w:r>
            <w:r w:rsidRPr="00A83AD6">
              <w:rPr>
                <w:rFonts w:ascii="Times New Roman" w:eastAsia="Times New Roman" w:hAnsi="Times New Roman" w:cs="Times New Roman"/>
                <w:color w:val="000000" w:themeColor="text1"/>
                <w:sz w:val="20"/>
                <w:szCs w:val="20"/>
              </w:rPr>
              <w:t xml:space="preserve">R Poland. </w:t>
            </w:r>
          </w:p>
          <w:p w14:paraId="77D5D369" w14:textId="77777777" w:rsidR="00DA18C1" w:rsidRPr="0083791F" w:rsidRDefault="00DA18C1" w:rsidP="005A749B">
            <w:pPr>
              <w:pBdr>
                <w:top w:val="nil"/>
                <w:left w:val="nil"/>
                <w:bottom w:val="nil"/>
                <w:right w:val="nil"/>
                <w:between w:val="nil"/>
              </w:pBdr>
              <w:spacing w:after="0" w:line="240" w:lineRule="auto"/>
              <w:jc w:val="both"/>
              <w:rPr>
                <w:color w:val="000000"/>
                <w:sz w:val="20"/>
                <w:szCs w:val="20"/>
              </w:rPr>
            </w:pPr>
          </w:p>
          <w:p w14:paraId="611C69DD" w14:textId="77777777" w:rsidR="00DA18C1" w:rsidRPr="00A83AD6" w:rsidRDefault="00DA18C1" w:rsidP="00A83AD6">
            <w:pPr>
              <w:numPr>
                <w:ilvl w:val="0"/>
                <w:numId w:val="46"/>
              </w:numPr>
              <w:spacing w:after="0" w:line="360" w:lineRule="auto"/>
              <w:ind w:left="326" w:hanging="284"/>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Actions to avoid deviations.</w:t>
            </w:r>
          </w:p>
          <w:p w14:paraId="732FC9C2" w14:textId="38FC5E38" w:rsidR="00DA18C1" w:rsidRPr="00A83AD6" w:rsidRDefault="00DA18C1" w:rsidP="00A83AD6">
            <w:pPr>
              <w:numPr>
                <w:ilvl w:val="0"/>
                <w:numId w:val="1"/>
              </w:numPr>
              <w:spacing w:after="120" w:line="240" w:lineRule="auto"/>
              <w:jc w:val="both"/>
              <w:rPr>
                <w:color w:val="000000" w:themeColor="text1"/>
                <w:sz w:val="20"/>
                <w:szCs w:val="20"/>
              </w:rPr>
            </w:pPr>
            <w:r w:rsidRPr="0083791F">
              <w:rPr>
                <w:rFonts w:ascii="Times New Roman" w:eastAsia="Times New Roman" w:hAnsi="Times New Roman" w:cs="Times New Roman"/>
                <w:color w:val="000000" w:themeColor="text1"/>
                <w:sz w:val="20"/>
                <w:szCs w:val="20"/>
              </w:rPr>
              <w:t>F</w:t>
            </w:r>
            <w:r w:rsidRPr="00A83AD6">
              <w:rPr>
                <w:rFonts w:ascii="Times New Roman" w:eastAsia="Times New Roman" w:hAnsi="Times New Roman" w:cs="Times New Roman"/>
                <w:color w:val="000000" w:themeColor="text1"/>
                <w:sz w:val="20"/>
                <w:szCs w:val="20"/>
              </w:rPr>
              <w:t xml:space="preserve">or actions to avoid deviations regarding at-sea commercial sampling: see </w:t>
            </w:r>
            <w:r w:rsidR="003166A8" w:rsidRPr="00A83AD6">
              <w:rPr>
                <w:rFonts w:ascii="Times New Roman" w:eastAsia="Times New Roman" w:hAnsi="Times New Roman" w:cs="Times New Roman"/>
                <w:color w:val="000000" w:themeColor="text1"/>
                <w:sz w:val="20"/>
                <w:szCs w:val="20"/>
              </w:rPr>
              <w:t>AR Poland</w:t>
            </w:r>
          </w:p>
        </w:tc>
      </w:tr>
    </w:tbl>
    <w:p w14:paraId="22E4D61F" w14:textId="7707CB5F" w:rsidR="00F6220F" w:rsidRPr="00A83AD6" w:rsidRDefault="006E2221" w:rsidP="00720AFE">
      <w:pPr>
        <w:jc w:val="center"/>
        <w:rPr>
          <w:rFonts w:ascii="Times New Roman" w:eastAsia="Times New Roman" w:hAnsi="Times New Roman" w:cs="Times New Roman"/>
          <w:smallCaps/>
        </w:rPr>
      </w:pPr>
      <w:r w:rsidRPr="00A83AD6">
        <w:rPr>
          <w:rFonts w:ascii="Times New Roman" w:eastAsia="Times New Roman" w:hAnsi="Times New Roman" w:cs="Times New Roman"/>
          <w:smallCaps/>
        </w:rPr>
        <w:t>Section 1: Biological Data</w:t>
      </w:r>
    </w:p>
    <w:p w14:paraId="3FF71DA2" w14:textId="70C824B8" w:rsidR="00F6220F" w:rsidRPr="00A83AD6" w:rsidRDefault="006E2221" w:rsidP="071FD177">
      <w:pPr>
        <w:pStyle w:val="Heading2"/>
        <w:jc w:val="center"/>
      </w:pPr>
      <w:bookmarkStart w:id="9" w:name="_Toc106795400"/>
      <w:r w:rsidRPr="00A83AD6">
        <w:t>Text Box 1D</w:t>
      </w:r>
      <w:r w:rsidR="00ED1E29" w:rsidRPr="0083791F">
        <w:t>:</w:t>
      </w:r>
      <w:r w:rsidRPr="00A83AD6">
        <w:t xml:space="preserve"> Recreational fisheries</w:t>
      </w:r>
      <w:bookmarkEnd w:id="9"/>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9"/>
      </w:tblGrid>
      <w:tr w:rsidR="00F6220F" w:rsidRPr="00A83AD6" w14:paraId="43EFFE36" w14:textId="77777777" w:rsidTr="0A7E3A55">
        <w:trPr>
          <w:trHeight w:val="380"/>
        </w:trPr>
        <w:tc>
          <w:tcPr>
            <w:tcW w:w="8959" w:type="dxa"/>
            <w:tcBorders>
              <w:bottom w:val="single" w:sz="4" w:space="0" w:color="000000" w:themeColor="text1"/>
            </w:tcBorders>
            <w:shd w:val="clear" w:color="auto" w:fill="A6A6A6" w:themeFill="background1" w:themeFillShade="A6"/>
            <w:vAlign w:val="center"/>
          </w:tcPr>
          <w:p w14:paraId="0679F80E" w14:textId="6685A863" w:rsidR="00C652B1" w:rsidRPr="0083791F" w:rsidRDefault="6249A26B" w:rsidP="071FD177">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 xml:space="preserve">General comment: This box fulfils paragraph 2 point (a) (iv) of Chapter III of the Annex of the Delegated Decision (EU) 2019/910 on the multiannual Union programme; and Article 2, Article 3 and Article 4 paragraph 1 of the Implementing Decision (EU) 2016/1701 on the format of the WP. </w:t>
            </w:r>
          </w:p>
          <w:p w14:paraId="06389670" w14:textId="718495F6" w:rsidR="00F6220F" w:rsidRPr="00A83AD6" w:rsidRDefault="6249A26B" w:rsidP="071FD177">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This box is applicable to the Annual Report. This box is intended to provide information on the design, implementation and analysis of all components of sampling schemes/ surveys that are listed in Table 1D.</w:t>
            </w:r>
          </w:p>
        </w:tc>
      </w:tr>
      <w:tr w:rsidR="00F6220F" w:rsidRPr="00A83AD6" w14:paraId="36EF7A40" w14:textId="77777777" w:rsidTr="0A7E3A55">
        <w:trPr>
          <w:trHeight w:val="540"/>
        </w:trPr>
        <w:tc>
          <w:tcPr>
            <w:tcW w:w="8959" w:type="dxa"/>
            <w:shd w:val="clear" w:color="auto" w:fill="A6A6A6" w:themeFill="background1" w:themeFillShade="A6"/>
          </w:tcPr>
          <w:p w14:paraId="68F827F2" w14:textId="77777777" w:rsidR="00F6220F" w:rsidRPr="00A83AD6" w:rsidRDefault="006E2221" w:rsidP="071FD177">
            <w:pPr>
              <w:spacing w:before="120" w:after="120" w:line="36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1. Description of the target population</w:t>
            </w:r>
          </w:p>
          <w:p w14:paraId="13214FF3" w14:textId="04C49B8F" w:rsidR="00F6220F" w:rsidRPr="00A83AD6" w:rsidRDefault="006E2221" w:rsidP="071FD177">
            <w:pPr>
              <w:spacing w:before="120"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target population is the whole population of resident recreational fishers fishing in The Netherlands. Recreational fishers are </w:t>
            </w:r>
            <w:r w:rsidR="007B1907" w:rsidRPr="00A83AD6">
              <w:rPr>
                <w:rFonts w:ascii="Times New Roman" w:eastAsia="Times New Roman" w:hAnsi="Times New Roman" w:cs="Times New Roman"/>
                <w:sz w:val="20"/>
                <w:szCs w:val="20"/>
              </w:rPr>
              <w:t xml:space="preserve">&gt;95% </w:t>
            </w:r>
            <w:r w:rsidRPr="00A83AD6">
              <w:rPr>
                <w:rFonts w:ascii="Times New Roman" w:eastAsia="Times New Roman" w:hAnsi="Times New Roman" w:cs="Times New Roman"/>
                <w:sz w:val="20"/>
                <w:szCs w:val="20"/>
              </w:rPr>
              <w:t>anglers.</w:t>
            </w:r>
          </w:p>
          <w:p w14:paraId="0004D960" w14:textId="2BA0DFEF" w:rsidR="00F6220F" w:rsidRPr="00A83AD6" w:rsidRDefault="006E2221" w:rsidP="071FD177">
            <w:pPr>
              <w:spacing w:before="120"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A small group are marine gillnet fishermen. The group of gillnet fishers is decreasing because of the recent</w:t>
            </w:r>
            <w:r w:rsidR="74DA4A84" w:rsidRPr="0083791F">
              <w:rPr>
                <w:rFonts w:ascii="Times New Roman" w:eastAsia="Times New Roman" w:hAnsi="Times New Roman" w:cs="Times New Roman"/>
                <w:sz w:val="20"/>
                <w:szCs w:val="20"/>
              </w:rPr>
              <w:t xml:space="preserve"> management</w:t>
            </w:r>
            <w:r w:rsidRPr="00A83AD6">
              <w:rPr>
                <w:rFonts w:ascii="Times New Roman" w:eastAsia="Times New Roman" w:hAnsi="Times New Roman" w:cs="Times New Roman"/>
                <w:sz w:val="20"/>
                <w:szCs w:val="20"/>
              </w:rPr>
              <w:t xml:space="preserve"> </w:t>
            </w:r>
            <w:r w:rsidR="4DDB9031" w:rsidRPr="0083791F">
              <w:rPr>
                <w:rFonts w:ascii="Times New Roman" w:eastAsia="Times New Roman" w:hAnsi="Times New Roman" w:cs="Times New Roman"/>
                <w:sz w:val="20"/>
                <w:szCs w:val="20"/>
              </w:rPr>
              <w:t xml:space="preserve">rules </w:t>
            </w:r>
            <w:r w:rsidR="4DDB9031" w:rsidRPr="00A83AD6">
              <w:rPr>
                <w:rFonts w:ascii="Times New Roman" w:eastAsia="Times New Roman" w:hAnsi="Times New Roman" w:cs="Times New Roman"/>
                <w:sz w:val="20"/>
                <w:szCs w:val="20"/>
              </w:rPr>
              <w:t>(bag</w:t>
            </w:r>
            <w:r w:rsidR="00C77595">
              <w:rPr>
                <w:rFonts w:ascii="Times New Roman" w:eastAsia="Times New Roman" w:hAnsi="Times New Roman" w:cs="Times New Roman"/>
                <w:sz w:val="20"/>
                <w:szCs w:val="20"/>
              </w:rPr>
              <w:t xml:space="preserve"> </w:t>
            </w:r>
            <w:r w:rsidR="4DDB9031" w:rsidRPr="00A83AD6">
              <w:rPr>
                <w:rFonts w:ascii="Times New Roman" w:eastAsia="Times New Roman" w:hAnsi="Times New Roman" w:cs="Times New Roman"/>
                <w:sz w:val="20"/>
                <w:szCs w:val="20"/>
              </w:rPr>
              <w:t xml:space="preserve">limits and closed periods) </w:t>
            </w:r>
            <w:r w:rsidRPr="00A83AD6">
              <w:rPr>
                <w:rFonts w:ascii="Times New Roman" w:eastAsia="Times New Roman" w:hAnsi="Times New Roman" w:cs="Times New Roman"/>
                <w:sz w:val="20"/>
                <w:szCs w:val="20"/>
              </w:rPr>
              <w:t xml:space="preserve">to retain seabass and because of the </w:t>
            </w:r>
            <w:r w:rsidR="3D8EF683" w:rsidRPr="0083791F">
              <w:rPr>
                <w:rFonts w:ascii="Times New Roman" w:eastAsia="Times New Roman" w:hAnsi="Times New Roman" w:cs="Times New Roman"/>
                <w:sz w:val="20"/>
                <w:szCs w:val="20"/>
              </w:rPr>
              <w:t>high average</w:t>
            </w:r>
            <w:r w:rsidRPr="00A83AD6">
              <w:rPr>
                <w:rFonts w:ascii="Times New Roman" w:eastAsia="Times New Roman" w:hAnsi="Times New Roman" w:cs="Times New Roman"/>
                <w:sz w:val="20"/>
                <w:szCs w:val="20"/>
              </w:rPr>
              <w:t xml:space="preserve"> age of </w:t>
            </w:r>
            <w:r w:rsidR="007B1907" w:rsidRPr="00A83AD6">
              <w:rPr>
                <w:rFonts w:ascii="Times New Roman" w:eastAsia="Times New Roman" w:hAnsi="Times New Roman" w:cs="Times New Roman"/>
                <w:sz w:val="20"/>
                <w:szCs w:val="20"/>
              </w:rPr>
              <w:t xml:space="preserve">fishers in </w:t>
            </w:r>
            <w:r w:rsidRPr="00A83AD6">
              <w:rPr>
                <w:rFonts w:ascii="Times New Roman" w:eastAsia="Times New Roman" w:hAnsi="Times New Roman" w:cs="Times New Roman"/>
                <w:sz w:val="20"/>
                <w:szCs w:val="20"/>
              </w:rPr>
              <w:t xml:space="preserve">this group. Gillnet recreational fishery is analysed separately. </w:t>
            </w:r>
          </w:p>
          <w:p w14:paraId="5513DEE9" w14:textId="77777777" w:rsidR="00F6220F" w:rsidRPr="00A83AD6" w:rsidRDefault="006E2221" w:rsidP="071FD177">
            <w:pPr>
              <w:spacing w:before="120" w:after="120" w:line="36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2. Type of survey</w:t>
            </w:r>
          </w:p>
          <w:p w14:paraId="2FB72C8D" w14:textId="1B70C40F" w:rsidR="00F6220F" w:rsidRPr="00A83AD6" w:rsidRDefault="00DA4701" w:rsidP="071FD177">
            <w:pPr>
              <w:spacing w:before="120"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Netherlands </w:t>
            </w:r>
            <w:r w:rsidR="006E2221" w:rsidRPr="00A83AD6">
              <w:rPr>
                <w:rFonts w:ascii="Times New Roman" w:eastAsia="Times New Roman" w:hAnsi="Times New Roman" w:cs="Times New Roman"/>
                <w:sz w:val="20"/>
                <w:szCs w:val="20"/>
              </w:rPr>
              <w:t xml:space="preserve">carries out a multiannual sampling programme covering all recreational </w:t>
            </w:r>
            <w:r w:rsidRPr="00A83AD6">
              <w:rPr>
                <w:rFonts w:ascii="Times New Roman" w:eastAsia="Times New Roman" w:hAnsi="Times New Roman" w:cs="Times New Roman"/>
                <w:sz w:val="20"/>
                <w:szCs w:val="20"/>
              </w:rPr>
              <w:t xml:space="preserve">fisheries </w:t>
            </w:r>
            <w:r w:rsidR="006E2221" w:rsidRPr="00A83AD6">
              <w:rPr>
                <w:rFonts w:ascii="Times New Roman" w:eastAsia="Times New Roman" w:hAnsi="Times New Roman" w:cs="Times New Roman"/>
                <w:sz w:val="20"/>
                <w:szCs w:val="20"/>
              </w:rPr>
              <w:t xml:space="preserve">in fresh and marine waters. The surveys provide information on </w:t>
            </w:r>
            <w:r w:rsidR="007B1907" w:rsidRPr="00A83AD6">
              <w:rPr>
                <w:rFonts w:ascii="Times New Roman" w:eastAsia="Times New Roman" w:hAnsi="Times New Roman" w:cs="Times New Roman"/>
                <w:sz w:val="20"/>
                <w:szCs w:val="20"/>
              </w:rPr>
              <w:t xml:space="preserve">cod, eel and seabass, but also on </w:t>
            </w:r>
            <w:r w:rsidR="006E2221" w:rsidRPr="00A83AD6">
              <w:rPr>
                <w:rFonts w:ascii="Times New Roman" w:eastAsia="Times New Roman" w:hAnsi="Times New Roman" w:cs="Times New Roman"/>
                <w:sz w:val="20"/>
                <w:szCs w:val="20"/>
              </w:rPr>
              <w:t xml:space="preserve">other species such as </w:t>
            </w:r>
            <w:r w:rsidR="007B1907" w:rsidRPr="00A83AD6">
              <w:rPr>
                <w:rFonts w:ascii="Times New Roman" w:eastAsia="Times New Roman" w:hAnsi="Times New Roman" w:cs="Times New Roman"/>
                <w:sz w:val="20"/>
                <w:szCs w:val="20"/>
              </w:rPr>
              <w:t>salmon and elasmobranchs</w:t>
            </w:r>
            <w:r w:rsidR="006E2221" w:rsidRPr="00A83AD6">
              <w:rPr>
                <w:rFonts w:ascii="Times New Roman" w:eastAsia="Times New Roman" w:hAnsi="Times New Roman" w:cs="Times New Roman"/>
                <w:sz w:val="20"/>
                <w:szCs w:val="20"/>
              </w:rPr>
              <w:t xml:space="preserve">. As there is no licence system in </w:t>
            </w:r>
            <w:r w:rsidRPr="00A83AD6">
              <w:rPr>
                <w:rFonts w:ascii="Times New Roman" w:eastAsia="Times New Roman" w:hAnsi="Times New Roman" w:cs="Times New Roman"/>
                <w:sz w:val="20"/>
                <w:szCs w:val="20"/>
              </w:rPr>
              <w:t xml:space="preserve">the Netherlands </w:t>
            </w:r>
            <w:r w:rsidR="006E2221" w:rsidRPr="00A83AD6">
              <w:rPr>
                <w:rFonts w:ascii="Times New Roman" w:eastAsia="Times New Roman" w:hAnsi="Times New Roman" w:cs="Times New Roman"/>
                <w:sz w:val="20"/>
                <w:szCs w:val="20"/>
              </w:rPr>
              <w:t xml:space="preserve">from which </w:t>
            </w:r>
            <w:r w:rsidR="007B1907" w:rsidRPr="00A83AD6">
              <w:rPr>
                <w:rFonts w:ascii="Times New Roman" w:eastAsia="Times New Roman" w:hAnsi="Times New Roman" w:cs="Times New Roman"/>
                <w:sz w:val="20"/>
                <w:szCs w:val="20"/>
              </w:rPr>
              <w:t xml:space="preserve">all </w:t>
            </w:r>
            <w:r w:rsidR="006E2221" w:rsidRPr="00A83AD6">
              <w:rPr>
                <w:rFonts w:ascii="Times New Roman" w:eastAsia="Times New Roman" w:hAnsi="Times New Roman" w:cs="Times New Roman"/>
                <w:sz w:val="20"/>
                <w:szCs w:val="20"/>
              </w:rPr>
              <w:t xml:space="preserve">recreational fishermen can be identified, the programme consists of </w:t>
            </w:r>
            <w:r w:rsidR="007B1907" w:rsidRPr="00A83AD6">
              <w:rPr>
                <w:rFonts w:ascii="Times New Roman" w:eastAsia="Times New Roman" w:hAnsi="Times New Roman" w:cs="Times New Roman"/>
                <w:sz w:val="20"/>
                <w:szCs w:val="20"/>
              </w:rPr>
              <w:t xml:space="preserve">a biennial </w:t>
            </w:r>
            <w:r w:rsidR="006E2221" w:rsidRPr="00A83AD6">
              <w:rPr>
                <w:rFonts w:ascii="Times New Roman" w:eastAsia="Times New Roman" w:hAnsi="Times New Roman" w:cs="Times New Roman"/>
                <w:sz w:val="20"/>
                <w:szCs w:val="20"/>
              </w:rPr>
              <w:t>screening survey covering about 50</w:t>
            </w:r>
            <w:r w:rsidR="00E14992">
              <w:rPr>
                <w:rFonts w:ascii="Times New Roman" w:eastAsia="Times New Roman" w:hAnsi="Times New Roman" w:cs="Times New Roman"/>
                <w:sz w:val="20"/>
                <w:szCs w:val="20"/>
              </w:rPr>
              <w:t>,</w:t>
            </w:r>
            <w:r w:rsidR="006E2221" w:rsidRPr="00A83AD6">
              <w:rPr>
                <w:rFonts w:ascii="Times New Roman" w:eastAsia="Times New Roman" w:hAnsi="Times New Roman" w:cs="Times New Roman"/>
                <w:sz w:val="20"/>
                <w:szCs w:val="20"/>
              </w:rPr>
              <w:t xml:space="preserve">000 households. These households are questioned on their participation in recreational fishery. Based on the results of this screening survey about 2000-2500 recreational fishermen have been selected to provide information on their recreational catches in a </w:t>
            </w:r>
            <w:r w:rsidR="007B1907" w:rsidRPr="00A83AD6">
              <w:rPr>
                <w:rFonts w:ascii="Times New Roman" w:eastAsia="Times New Roman" w:hAnsi="Times New Roman" w:cs="Times New Roman"/>
                <w:sz w:val="20"/>
                <w:szCs w:val="20"/>
              </w:rPr>
              <w:t xml:space="preserve">biennial logbook </w:t>
            </w:r>
            <w:r w:rsidR="006E2221" w:rsidRPr="00A83AD6">
              <w:rPr>
                <w:rFonts w:ascii="Times New Roman" w:eastAsia="Times New Roman" w:hAnsi="Times New Roman" w:cs="Times New Roman"/>
                <w:sz w:val="20"/>
                <w:szCs w:val="20"/>
              </w:rPr>
              <w:t>survey.</w:t>
            </w:r>
            <w:r w:rsidR="00AE2498">
              <w:rPr>
                <w:rFonts w:ascii="Times New Roman" w:eastAsia="Times New Roman" w:hAnsi="Times New Roman" w:cs="Times New Roman"/>
                <w:sz w:val="20"/>
                <w:szCs w:val="20"/>
              </w:rPr>
              <w:t xml:space="preserve"> References to </w:t>
            </w:r>
            <w:r w:rsidR="006E2221" w:rsidRPr="00A83AD6">
              <w:rPr>
                <w:rFonts w:ascii="Times New Roman" w:eastAsia="Times New Roman" w:hAnsi="Times New Roman" w:cs="Times New Roman"/>
                <w:sz w:val="20"/>
                <w:szCs w:val="20"/>
              </w:rPr>
              <w:t>the design can be found in Table 5A.</w:t>
            </w:r>
          </w:p>
          <w:p w14:paraId="2134EAC7" w14:textId="77777777" w:rsidR="00F6220F" w:rsidRPr="00A83AD6" w:rsidRDefault="006E2221" w:rsidP="071FD177">
            <w:pPr>
              <w:spacing w:before="120" w:after="120" w:line="36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lastRenderedPageBreak/>
              <w:t>3. Data Quality</w:t>
            </w:r>
          </w:p>
          <w:p w14:paraId="061F87B3" w14:textId="501E46C5" w:rsidR="00F6220F" w:rsidRPr="00A83AD6" w:rsidRDefault="006E2221" w:rsidP="071FD177">
            <w:pPr>
              <w:spacing w:before="120"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Non-responses and refusals are recorded in table 5A. Documentation on data quality can be found in the link in table 5A (</w:t>
            </w:r>
            <w:r w:rsidR="00520A46">
              <w:rPr>
                <w:rFonts w:ascii="Times New Roman" w:eastAsia="Times New Roman" w:hAnsi="Times New Roman" w:cs="Times New Roman"/>
                <w:sz w:val="20"/>
                <w:szCs w:val="20"/>
              </w:rPr>
              <w:t xml:space="preserve">or in </w:t>
            </w:r>
            <w:hyperlink r:id="rId10">
              <w:r w:rsidR="00AE313B" w:rsidRPr="00A83AD6">
                <w:rPr>
                  <w:rFonts w:ascii="Times New Roman" w:eastAsia="Times New Roman" w:hAnsi="Times New Roman" w:cs="Times New Roman"/>
                  <w:color w:val="0000FF"/>
                  <w:sz w:val="20"/>
                  <w:szCs w:val="20"/>
                  <w:u w:val="single"/>
                </w:rPr>
                <w:t>van der Hammen 2019</w:t>
              </w:r>
            </w:hyperlink>
            <w:r w:rsidRPr="00A83AD6">
              <w:rPr>
                <w:rFonts w:ascii="Times New Roman" w:eastAsia="Times New Roman" w:hAnsi="Times New Roman" w:cs="Times New Roman"/>
                <w:sz w:val="20"/>
                <w:szCs w:val="20"/>
              </w:rPr>
              <w:t>)</w:t>
            </w:r>
            <w:r w:rsidR="000C0CBC">
              <w:rPr>
                <w:rFonts w:ascii="Times New Roman" w:eastAsia="Times New Roman" w:hAnsi="Times New Roman" w:cs="Times New Roman"/>
                <w:sz w:val="20"/>
                <w:szCs w:val="20"/>
              </w:rPr>
              <w:t>.</w:t>
            </w:r>
          </w:p>
          <w:p w14:paraId="02A5825F" w14:textId="77777777" w:rsidR="00F6220F" w:rsidRPr="00A83AD6" w:rsidRDefault="006E2221" w:rsidP="071FD177">
            <w:pPr>
              <w:spacing w:before="120" w:after="120" w:line="36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4. Data Analysis and processing</w:t>
            </w:r>
          </w:p>
          <w:p w14:paraId="22872DA9" w14:textId="77777777" w:rsidR="00F6220F" w:rsidRPr="00A83AD6" w:rsidRDefault="006E2221" w:rsidP="071FD177">
            <w:pPr>
              <w:spacing w:before="120"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Information about data processing is found in the Work Plan, Table 5A. </w:t>
            </w:r>
          </w:p>
        </w:tc>
      </w:tr>
    </w:tbl>
    <w:p w14:paraId="383387C6" w14:textId="77777777" w:rsidR="00F6220F" w:rsidRPr="00A83AD6" w:rsidRDefault="006E2221" w:rsidP="7DD1A731">
      <w:pPr>
        <w:pStyle w:val="Heading2"/>
        <w:jc w:val="center"/>
      </w:pPr>
      <w:bookmarkStart w:id="10" w:name="_Toc106795401"/>
      <w:r w:rsidRPr="00A83AD6">
        <w:lastRenderedPageBreak/>
        <w:t>Pilot Study 1: Relative share of catches of recreational fisheries compared to commercial fisheries</w:t>
      </w:r>
      <w:bookmarkEnd w:id="10"/>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9"/>
      </w:tblGrid>
      <w:tr w:rsidR="00F6220F" w:rsidRPr="00A83AD6" w14:paraId="2E609CE5" w14:textId="77777777" w:rsidTr="00A83AD6">
        <w:trPr>
          <w:trHeight w:val="380"/>
        </w:trPr>
        <w:tc>
          <w:tcPr>
            <w:tcW w:w="8959" w:type="dxa"/>
            <w:tcBorders>
              <w:bottom w:val="single" w:sz="4" w:space="0" w:color="000000" w:themeColor="text1"/>
            </w:tcBorders>
            <w:shd w:val="clear" w:color="auto" w:fill="auto"/>
            <w:vAlign w:val="center"/>
          </w:tcPr>
          <w:p w14:paraId="2BEC96C4" w14:textId="3951835A" w:rsidR="00C652B1" w:rsidRPr="00A83AD6" w:rsidRDefault="59CAB58D" w:rsidP="7DD1A731">
            <w:pPr>
              <w:spacing w:after="120" w:line="240" w:lineRule="auto"/>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paragraph 4 of Chapter II of the Annex of the Implementing Decision (EU) 2019/909 on the multiannual Union programme and Article 2 and Article 4 paragraph (3) point (a) of the Implementing Decision (EU) 2016/1701 on the format of the WP.</w:t>
            </w:r>
          </w:p>
        </w:tc>
      </w:tr>
      <w:tr w:rsidR="00F6220F" w:rsidRPr="00A83AD6" w14:paraId="191E07AC" w14:textId="5376A862" w:rsidTr="0ABEFB60">
        <w:trPr>
          <w:trHeight w:val="380"/>
        </w:trPr>
        <w:tc>
          <w:tcPr>
            <w:tcW w:w="8959" w:type="dxa"/>
            <w:shd w:val="clear" w:color="auto" w:fill="A6A6A6" w:themeFill="background1" w:themeFillShade="A6"/>
            <w:vAlign w:val="center"/>
          </w:tcPr>
          <w:p w14:paraId="4B6FBFCD" w14:textId="56C4B593" w:rsidR="00F6220F" w:rsidRPr="00A83AD6" w:rsidRDefault="006E2221" w:rsidP="7DD1A731">
            <w:pPr>
              <w:spacing w:after="12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is intended to provide information on the results obtained from the implementation of the pilot study.</w:t>
            </w:r>
          </w:p>
        </w:tc>
      </w:tr>
      <w:tr w:rsidR="00F6220F" w:rsidRPr="00A83AD6" w14:paraId="596AE26A" w14:textId="77777777" w:rsidTr="00A83AD6">
        <w:trPr>
          <w:trHeight w:val="380"/>
        </w:trPr>
        <w:tc>
          <w:tcPr>
            <w:tcW w:w="8959" w:type="dxa"/>
            <w:tcBorders>
              <w:bottom w:val="single" w:sz="4" w:space="0" w:color="000000" w:themeColor="text1"/>
            </w:tcBorders>
            <w:shd w:val="clear" w:color="auto" w:fill="auto"/>
            <w:vAlign w:val="center"/>
          </w:tcPr>
          <w:p w14:paraId="4E879AA0" w14:textId="0728F2C8" w:rsidR="00B24C68" w:rsidRPr="00A83AD6" w:rsidRDefault="006E2221" w:rsidP="00A83AD6">
            <w:pPr>
              <w:pStyle w:val="ListParagraph"/>
              <w:numPr>
                <w:ilvl w:val="0"/>
                <w:numId w:val="5"/>
              </w:numPr>
              <w:spacing w:before="120"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Aim of pilot study</w:t>
            </w:r>
            <w:r w:rsidR="00B24C68" w:rsidRPr="0083791F">
              <w:rPr>
                <w:rFonts w:ascii="Times New Roman" w:eastAsia="Times New Roman" w:hAnsi="Times New Roman" w:cs="Times New Roman"/>
                <w:sz w:val="20"/>
                <w:szCs w:val="20"/>
              </w:rPr>
              <w:t>: no pilot study planned</w:t>
            </w:r>
          </w:p>
          <w:p w14:paraId="02785ECB" w14:textId="48F6A963" w:rsidR="00B24C68" w:rsidRPr="00A83AD6" w:rsidRDefault="006E2221" w:rsidP="00B24C68">
            <w:pPr>
              <w:pStyle w:val="ListParagraph"/>
              <w:numPr>
                <w:ilvl w:val="0"/>
                <w:numId w:val="5"/>
              </w:numPr>
              <w:spacing w:before="120" w:after="0" w:line="360" w:lineRule="auto"/>
              <w:jc w:val="both"/>
            </w:pPr>
            <w:r w:rsidRPr="00A83AD6">
              <w:rPr>
                <w:rFonts w:ascii="Times New Roman" w:eastAsia="Times New Roman" w:hAnsi="Times New Roman" w:cs="Times New Roman"/>
                <w:sz w:val="20"/>
                <w:szCs w:val="20"/>
              </w:rPr>
              <w:t>Duration of pilot study</w:t>
            </w:r>
            <w:r w:rsidR="00B24C68" w:rsidRPr="0083791F">
              <w:rPr>
                <w:rFonts w:ascii="Times New Roman" w:eastAsia="Times New Roman" w:hAnsi="Times New Roman" w:cs="Times New Roman"/>
                <w:sz w:val="20"/>
                <w:szCs w:val="20"/>
              </w:rPr>
              <w:t>: no pilot study planned</w:t>
            </w:r>
          </w:p>
          <w:p w14:paraId="546247D7" w14:textId="0F64BCF7" w:rsidR="00B24C68" w:rsidRPr="00A83AD6" w:rsidRDefault="006E2221" w:rsidP="00A83AD6">
            <w:pPr>
              <w:pStyle w:val="ListParagraph"/>
              <w:numPr>
                <w:ilvl w:val="0"/>
                <w:numId w:val="5"/>
              </w:numPr>
              <w:spacing w:before="120" w:after="0" w:line="360" w:lineRule="auto"/>
              <w:jc w:val="both"/>
            </w:pPr>
            <w:r w:rsidRPr="00A83AD6">
              <w:rPr>
                <w:rFonts w:ascii="Times New Roman" w:eastAsia="Times New Roman" w:hAnsi="Times New Roman" w:cs="Times New Roman"/>
                <w:sz w:val="20"/>
                <w:szCs w:val="20"/>
              </w:rPr>
              <w:t>Methodology and expected outcomes of pilot study</w:t>
            </w:r>
            <w:r w:rsidR="023DB35C" w:rsidRPr="0083791F">
              <w:rPr>
                <w:rFonts w:ascii="Times New Roman" w:eastAsia="Times New Roman" w:hAnsi="Times New Roman" w:cs="Times New Roman"/>
                <w:sz w:val="20"/>
                <w:szCs w:val="20"/>
              </w:rPr>
              <w:t>: no pilot study plan</w:t>
            </w:r>
            <w:r w:rsidR="023DB35C" w:rsidRPr="00A83AD6">
              <w:rPr>
                <w:rFonts w:ascii="Times New Roman" w:eastAsia="Times New Roman" w:hAnsi="Times New Roman" w:cs="Times New Roman"/>
                <w:sz w:val="20"/>
                <w:szCs w:val="20"/>
              </w:rPr>
              <w:t>ned</w:t>
            </w:r>
          </w:p>
        </w:tc>
      </w:tr>
      <w:tr w:rsidR="00F6220F" w:rsidRPr="00A83AD6" w14:paraId="747CE2E6" w14:textId="77777777" w:rsidTr="0ABEFB60">
        <w:trPr>
          <w:trHeight w:val="380"/>
        </w:trPr>
        <w:tc>
          <w:tcPr>
            <w:tcW w:w="8959" w:type="dxa"/>
            <w:shd w:val="clear" w:color="auto" w:fill="A6A6A6" w:themeFill="background1" w:themeFillShade="A6"/>
            <w:vAlign w:val="center"/>
          </w:tcPr>
          <w:p w14:paraId="747CD824" w14:textId="39CD26CA" w:rsidR="00F6220F" w:rsidRPr="00A83AD6" w:rsidRDefault="008678D6" w:rsidP="7DD1A731">
            <w:pPr>
              <w:spacing w:before="120" w:after="120" w:line="36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sz w:val="20"/>
                <w:szCs w:val="20"/>
              </w:rPr>
              <w:t>N</w:t>
            </w:r>
            <w:r w:rsidR="006E2221" w:rsidRPr="00A83AD6">
              <w:rPr>
                <w:rFonts w:ascii="Times New Roman" w:eastAsia="Times New Roman" w:hAnsi="Times New Roman" w:cs="Times New Roman"/>
                <w:sz w:val="20"/>
                <w:szCs w:val="20"/>
              </w:rPr>
              <w:t>ot applicable (no pilot study)</w:t>
            </w:r>
            <w:r w:rsidR="00F430C8" w:rsidRPr="00A83AD6">
              <w:rPr>
                <w:rFonts w:ascii="Times New Roman" w:eastAsia="Times New Roman" w:hAnsi="Times New Roman" w:cs="Times New Roman"/>
                <w:sz w:val="20"/>
                <w:szCs w:val="20"/>
              </w:rPr>
              <w:t>.</w:t>
            </w:r>
          </w:p>
        </w:tc>
      </w:tr>
    </w:tbl>
    <w:p w14:paraId="4A9B3805" w14:textId="71406161" w:rsidR="00F6220F" w:rsidRPr="00A83AD6" w:rsidRDefault="006E2221">
      <w:pPr>
        <w:keepNext/>
        <w:tabs>
          <w:tab w:val="left" w:pos="850"/>
        </w:tabs>
        <w:spacing w:before="360" w:line="360" w:lineRule="auto"/>
        <w:ind w:left="850" w:hanging="850"/>
        <w:jc w:val="center"/>
        <w:rPr>
          <w:rFonts w:ascii="Times New Roman" w:eastAsia="Times New Roman" w:hAnsi="Times New Roman" w:cs="Times New Roman"/>
          <w:smallCaps/>
        </w:rPr>
      </w:pPr>
      <w:r w:rsidRPr="00A83AD6">
        <w:rPr>
          <w:rFonts w:ascii="Times New Roman" w:eastAsia="Times New Roman" w:hAnsi="Times New Roman" w:cs="Times New Roman"/>
          <w:smallCaps/>
        </w:rPr>
        <w:t>Section 1: Biological Data</w:t>
      </w:r>
    </w:p>
    <w:p w14:paraId="3FC100F1" w14:textId="77777777" w:rsidR="00F6220F" w:rsidRPr="00A83AD6" w:rsidRDefault="006E2221" w:rsidP="071FD177">
      <w:pPr>
        <w:pStyle w:val="Heading2"/>
        <w:jc w:val="center"/>
      </w:pPr>
      <w:bookmarkStart w:id="11" w:name="_Toc106795402"/>
      <w:r w:rsidRPr="00A83AD6">
        <w:t>Text Box 1E: Anadromous and catadromous species data collection in fresh water</w:t>
      </w:r>
      <w:bookmarkEnd w:id="11"/>
    </w:p>
    <w:tbl>
      <w:tblPr>
        <w:tblW w:w="9402" w:type="dxa"/>
        <w:tblBorders>
          <w:top w:val="single" w:sz="6" w:space="0" w:color="000000"/>
          <w:left w:val="single" w:sz="6" w:space="0" w:color="000000"/>
          <w:bottom w:val="single" w:sz="6" w:space="0" w:color="000000"/>
          <w:right w:val="single" w:sz="6" w:space="0" w:color="000000"/>
        </w:tblBorders>
        <w:tblLayout w:type="fixed"/>
        <w:tblCellMar>
          <w:top w:w="150" w:type="dxa"/>
          <w:left w:w="115" w:type="dxa"/>
          <w:bottom w:w="150" w:type="dxa"/>
          <w:right w:w="115" w:type="dxa"/>
        </w:tblCellMar>
        <w:tblLook w:val="0400" w:firstRow="0" w:lastRow="0" w:firstColumn="0" w:lastColumn="0" w:noHBand="0" w:noVBand="1"/>
      </w:tblPr>
      <w:tblGrid>
        <w:gridCol w:w="9402"/>
      </w:tblGrid>
      <w:tr w:rsidR="00F6220F" w:rsidRPr="00A83AD6" w14:paraId="4B2FB37A" w14:textId="77777777" w:rsidTr="00A83AD6">
        <w:trPr>
          <w:trHeight w:val="520"/>
        </w:trPr>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vAlign w:val="center"/>
          </w:tcPr>
          <w:p w14:paraId="6A4DF151" w14:textId="3CF2D604" w:rsidR="00F015B9" w:rsidRPr="00A83AD6" w:rsidRDefault="30E0B2AC" w:rsidP="071FD177">
            <w:pPr>
              <w:spacing w:after="0" w:line="240" w:lineRule="auto"/>
              <w:jc w:val="both"/>
              <w:rPr>
                <w:rFonts w:ascii="Times New Roman" w:eastAsia="Times New Roman" w:hAnsi="Times New Roman" w:cs="Times New Roman"/>
                <w:i/>
                <w:iCs/>
                <w:sz w:val="20"/>
                <w:szCs w:val="20"/>
              </w:rPr>
            </w:pPr>
            <w:bookmarkStart w:id="12" w:name="_1t3h5sf"/>
            <w:bookmarkEnd w:id="12"/>
            <w:r w:rsidRPr="00A83AD6">
              <w:rPr>
                <w:rFonts w:ascii="Times New Roman" w:eastAsia="Times New Roman" w:hAnsi="Times New Roman" w:cs="Times New Roman"/>
                <w:i/>
                <w:iCs/>
                <w:color w:val="000000" w:themeColor="text1"/>
                <w:sz w:val="20"/>
                <w:szCs w:val="20"/>
              </w:rPr>
              <w:t>General comment: This box fulfils paragraph 2 points (b) and (c) of Chapter III of the Annex of the Delegated Decision (EU) 2019/910 on the</w:t>
            </w:r>
            <w:r w:rsidRPr="00A83AD6">
              <w:rPr>
                <w:rFonts w:ascii="Times New Roman" w:eastAsia="Times New Roman" w:hAnsi="Times New Roman" w:cs="Times New Roman"/>
                <w:i/>
                <w:iCs/>
                <w:sz w:val="20"/>
                <w:szCs w:val="20"/>
              </w:rPr>
              <w:t xml:space="preserve"> multiannual Union programme; and Article 2 of the Implementing Decision (EU) 2016/1701 on the format of the WP.</w:t>
            </w:r>
          </w:p>
        </w:tc>
      </w:tr>
      <w:tr w:rsidR="00F6220F" w:rsidRPr="00A83AD6" w14:paraId="5F3FD021" w14:textId="14C034E7" w:rsidTr="0ABEFB60">
        <w:trPr>
          <w:trHeight w:val="380"/>
        </w:trPr>
        <w:tc>
          <w:tcPr>
            <w:tcW w:w="9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tcMar>
              <w:top w:w="0" w:type="dxa"/>
              <w:left w:w="108" w:type="dxa"/>
              <w:bottom w:w="0" w:type="dxa"/>
              <w:right w:w="108" w:type="dxa"/>
            </w:tcMar>
            <w:vAlign w:val="center"/>
          </w:tcPr>
          <w:p w14:paraId="00051D40" w14:textId="77777777" w:rsidR="00F6220F" w:rsidRPr="00A83AD6" w:rsidRDefault="006E2221" w:rsidP="071FD177">
            <w:pPr>
              <w:spacing w:after="12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General comment: This box is applicable to the Annual Report. </w:t>
            </w:r>
          </w:p>
        </w:tc>
      </w:tr>
      <w:tr w:rsidR="00F6220F" w:rsidRPr="00A83AD6" w14:paraId="2DE86C94" w14:textId="77777777" w:rsidTr="00A83AD6">
        <w:trPr>
          <w:trHeight w:val="2689"/>
        </w:trPr>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205E74" w14:textId="4B092A06" w:rsidR="00F6220F" w:rsidRPr="00A83AD6" w:rsidRDefault="006E2221" w:rsidP="071FD177">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1. Method selected for collecting data</w:t>
            </w:r>
          </w:p>
          <w:p w14:paraId="60AB3423" w14:textId="348DCCCF" w:rsidR="004D6EFF" w:rsidRPr="00A83AD6" w:rsidRDefault="004D6EFF" w:rsidP="004D6EFF">
            <w:pPr>
              <w:spacing w:before="120" w:after="120" w:line="240" w:lineRule="atLeast"/>
              <w:rPr>
                <w:rFonts w:ascii="Times New Roman" w:hAnsi="Times New Roman" w:cs="Times New Roman"/>
                <w:sz w:val="20"/>
                <w:szCs w:val="20"/>
              </w:rPr>
            </w:pPr>
            <w:r w:rsidRPr="0083791F">
              <w:rPr>
                <w:rFonts w:ascii="Times New Roman" w:hAnsi="Times New Roman" w:cs="Times New Roman"/>
                <w:sz w:val="20"/>
                <w:szCs w:val="20"/>
              </w:rPr>
              <w:t>In the Netherlands, eel (</w:t>
            </w:r>
            <w:r w:rsidRPr="00A83AD6">
              <w:rPr>
                <w:rFonts w:ascii="Times New Roman" w:hAnsi="Times New Roman" w:cs="Times New Roman"/>
                <w:i/>
                <w:sz w:val="20"/>
                <w:szCs w:val="20"/>
              </w:rPr>
              <w:t>Anguilla anguilla</w:t>
            </w:r>
            <w:r w:rsidRPr="00A83AD6">
              <w:rPr>
                <w:rFonts w:ascii="Times New Roman" w:hAnsi="Times New Roman" w:cs="Times New Roman"/>
                <w:sz w:val="20"/>
                <w:szCs w:val="20"/>
              </w:rPr>
              <w:t xml:space="preserve">) is the only diadromous fish species that is fished commercially in freshwater. In 2010 the Ministry of Economic Affairs introduced an obligatory online catch registration for all freshwater waterbodies. In 2012 effort data (type and number of fishing gears) was added to the registration system. In the catch </w:t>
            </w:r>
            <w:r w:rsidR="006126DB">
              <w:rPr>
                <w:rFonts w:ascii="Times New Roman" w:hAnsi="Times New Roman" w:cs="Times New Roman"/>
                <w:sz w:val="20"/>
                <w:szCs w:val="20"/>
              </w:rPr>
              <w:t>and</w:t>
            </w:r>
            <w:r w:rsidRPr="00A83AD6">
              <w:rPr>
                <w:rFonts w:ascii="Times New Roman" w:hAnsi="Times New Roman" w:cs="Times New Roman"/>
                <w:sz w:val="20"/>
                <w:szCs w:val="20"/>
              </w:rPr>
              <w:t xml:space="preserve"> effort registration system, yellow eel and silver eel catches are not separated. The existing market sampling programme consists of 36 samples collected between May and August. In each sample length measurements of 150 (max. 200) eels are taken from the unsorted catches. Silver eel and yellow eel are registered separately. In addition to collecting length data, eels are collected for biological sampling (life stage, length, weight, sex, age). Annually several hundred eels are dissected for biological samples (4 eels per 10cm class until 50 cm and 2 eels per 10 cm class for eel &gt;50cm). From these eel, a subset of 50 eels are selected for ageing.</w:t>
            </w:r>
          </w:p>
          <w:p w14:paraId="22FC0240" w14:textId="77777777" w:rsidR="004D6EFF" w:rsidRPr="00A83AD6" w:rsidRDefault="004D6EFF" w:rsidP="004D6EFF">
            <w:pPr>
              <w:spacing w:before="120" w:after="12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In addition to the fisheries data, fisheries independent surveys take place. </w:t>
            </w:r>
          </w:p>
          <w:p w14:paraId="38EF1B6E" w14:textId="77B98D06" w:rsidR="004D6EFF" w:rsidRPr="00A83AD6" w:rsidRDefault="0083155F" w:rsidP="004D6EFF">
            <w:pPr>
              <w:pStyle w:val="ListParagraph"/>
              <w:numPr>
                <w:ilvl w:val="0"/>
                <w:numId w:val="43"/>
              </w:numPr>
              <w:spacing w:before="120" w:after="120" w:line="240" w:lineRule="atLeast"/>
              <w:jc w:val="both"/>
              <w:rPr>
                <w:rFonts w:ascii="Times New Roman" w:hAnsi="Times New Roman" w:cs="Times New Roman"/>
                <w:sz w:val="20"/>
                <w:szCs w:val="20"/>
              </w:rPr>
            </w:pPr>
            <w:r>
              <w:rPr>
                <w:rFonts w:ascii="Times New Roman" w:hAnsi="Times New Roman" w:cs="Times New Roman"/>
                <w:sz w:val="20"/>
                <w:szCs w:val="20"/>
              </w:rPr>
              <w:lastRenderedPageBreak/>
              <w:t>A</w:t>
            </w:r>
            <w:r w:rsidR="004D6EFF" w:rsidRPr="00A83AD6">
              <w:rPr>
                <w:rFonts w:ascii="Times New Roman" w:hAnsi="Times New Roman" w:cs="Times New Roman"/>
                <w:sz w:val="20"/>
                <w:szCs w:val="20"/>
              </w:rPr>
              <w:t xml:space="preserve"> glass eel survey takes place every year with a lift net at 8 locations. Glass eel indices are calculated and used by ICES for a European glass eel index. Since 2019 glass eel detectors area also used, which are able to monitor continuously. 9 glass eel detectors are stationed at 5 locations.</w:t>
            </w:r>
          </w:p>
          <w:p w14:paraId="4B7BBF72" w14:textId="24641FE9" w:rsidR="00647F95" w:rsidRPr="00A83AD6" w:rsidRDefault="004D6EFF" w:rsidP="00647F95">
            <w:pPr>
              <w:pStyle w:val="ListParagraph"/>
              <w:numPr>
                <w:ilvl w:val="0"/>
                <w:numId w:val="43"/>
              </w:numPr>
              <w:spacing w:before="120" w:after="120" w:line="240" w:lineRule="atLeast"/>
              <w:jc w:val="both"/>
              <w:rPr>
                <w:rFonts w:ascii="Times New Roman" w:hAnsi="Times New Roman" w:cs="Times New Roman"/>
                <w:sz w:val="20"/>
                <w:szCs w:val="20"/>
              </w:rPr>
            </w:pPr>
            <w:r w:rsidRPr="00A83AD6">
              <w:rPr>
                <w:rFonts w:ascii="Times New Roman" w:hAnsi="Times New Roman" w:cs="Times New Roman"/>
                <w:sz w:val="20"/>
                <w:szCs w:val="20"/>
              </w:rPr>
              <w:t>A selection of ditches that do not belong to the WFD (Water framework Directive) sampling programme are surveyed every year</w:t>
            </w:r>
          </w:p>
          <w:p w14:paraId="2AD44F06" w14:textId="17E592AC" w:rsidR="00F6220F" w:rsidRPr="00A83AD6" w:rsidRDefault="3F2496C8">
            <w:pPr>
              <w:pStyle w:val="ListParagraph"/>
              <w:numPr>
                <w:ilvl w:val="0"/>
                <w:numId w:val="43"/>
              </w:numPr>
              <w:spacing w:before="120" w:after="120" w:line="240" w:lineRule="atLeast"/>
              <w:jc w:val="both"/>
              <w:rPr>
                <w:rFonts w:ascii="Times New Roman" w:hAnsi="Times New Roman" w:cs="Times New Roman"/>
                <w:sz w:val="20"/>
                <w:szCs w:val="20"/>
              </w:rPr>
            </w:pPr>
            <w:r w:rsidRPr="00A83AD6">
              <w:rPr>
                <w:rFonts w:ascii="Times New Roman" w:hAnsi="Times New Roman" w:cs="Times New Roman"/>
                <w:sz w:val="20"/>
                <w:szCs w:val="20"/>
              </w:rPr>
              <w:t>Every year Lake IJsselmeer and Markermeer are sampled with an electric beam trawl.</w:t>
            </w:r>
          </w:p>
        </w:tc>
      </w:tr>
      <w:tr w:rsidR="00F6220F" w:rsidRPr="00A83AD6" w14:paraId="4278DF0C" w14:textId="77777777" w:rsidTr="00AC048D">
        <w:trPr>
          <w:trHeight w:val="3627"/>
        </w:trPr>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vAlign w:val="center"/>
          </w:tcPr>
          <w:p w14:paraId="489A239C" w14:textId="77777777" w:rsidR="00F6220F" w:rsidRPr="00A83AD6" w:rsidRDefault="006E2221" w:rsidP="071FD177">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lastRenderedPageBreak/>
              <w:t xml:space="preserve">2. Were the planned numbers achieved? </w:t>
            </w:r>
          </w:p>
          <w:p w14:paraId="6E0A1AE9" w14:textId="0EB06FF9" w:rsidR="00F3337B" w:rsidRDefault="07F14AD8" w:rsidP="3E0CDF7E">
            <w:pPr>
              <w:spacing w:after="120" w:line="240" w:lineRule="auto"/>
              <w:jc w:val="both"/>
              <w:rPr>
                <w:color w:val="444444"/>
              </w:rPr>
            </w:pPr>
            <w:r w:rsidRPr="0083791F">
              <w:rPr>
                <w:rFonts w:ascii="Times New Roman" w:eastAsia="Times New Roman" w:hAnsi="Times New Roman" w:cs="Times New Roman"/>
                <w:sz w:val="20"/>
                <w:szCs w:val="20"/>
              </w:rPr>
              <w:t>In general,</w:t>
            </w:r>
            <w:r w:rsidR="006E2221" w:rsidRPr="00A83AD6">
              <w:rPr>
                <w:rFonts w:ascii="Times New Roman" w:eastAsia="Times New Roman" w:hAnsi="Times New Roman" w:cs="Times New Roman"/>
                <w:sz w:val="20"/>
                <w:szCs w:val="20"/>
              </w:rPr>
              <w:t xml:space="preserve"> the planned numbers were achieved or planned numbers were exceeded (see Table 1E</w:t>
            </w:r>
            <w:r w:rsidR="009A2C42">
              <w:rPr>
                <w:rFonts w:ascii="Times New Roman" w:eastAsia="Times New Roman" w:hAnsi="Times New Roman" w:cs="Times New Roman"/>
                <w:sz w:val="20"/>
                <w:szCs w:val="20"/>
              </w:rPr>
              <w:t xml:space="preserve">). </w:t>
            </w:r>
            <w:r w:rsidR="00762C1C">
              <w:rPr>
                <w:rFonts w:ascii="Times New Roman" w:eastAsia="Times New Roman" w:hAnsi="Times New Roman" w:cs="Times New Roman"/>
                <w:sz w:val="20"/>
                <w:szCs w:val="20"/>
              </w:rPr>
              <w:t xml:space="preserve">Two location for the glass eel lift net </w:t>
            </w:r>
            <w:r w:rsidR="00E00D63">
              <w:rPr>
                <w:rFonts w:ascii="Times New Roman" w:eastAsia="Times New Roman" w:hAnsi="Times New Roman" w:cs="Times New Roman"/>
                <w:sz w:val="20"/>
                <w:szCs w:val="20"/>
              </w:rPr>
              <w:t>survey could not be sampled due to the (corona) curfew at the time (spring 2021).</w:t>
            </w:r>
            <w:r w:rsidR="00B805B0">
              <w:rPr>
                <w:rFonts w:ascii="Times New Roman" w:eastAsia="Times New Roman" w:hAnsi="Times New Roman" w:cs="Times New Roman"/>
                <w:sz w:val="20"/>
                <w:szCs w:val="20"/>
              </w:rPr>
              <w:t xml:space="preserve"> </w:t>
            </w:r>
            <w:r w:rsidR="001D24F2">
              <w:rPr>
                <w:rFonts w:ascii="Times New Roman" w:eastAsia="Times New Roman" w:hAnsi="Times New Roman" w:cs="Times New Roman"/>
                <w:sz w:val="20"/>
                <w:szCs w:val="20"/>
              </w:rPr>
              <w:t>It has been difficult to find volunteers for the lift net survey</w:t>
            </w:r>
            <w:r w:rsidR="00327987">
              <w:rPr>
                <w:rFonts w:ascii="Times New Roman" w:eastAsia="Times New Roman" w:hAnsi="Times New Roman" w:cs="Times New Roman"/>
                <w:sz w:val="20"/>
                <w:szCs w:val="20"/>
              </w:rPr>
              <w:t xml:space="preserve"> and therefore the </w:t>
            </w:r>
            <w:r w:rsidR="00B75339">
              <w:rPr>
                <w:rFonts w:ascii="Times New Roman" w:eastAsia="Times New Roman" w:hAnsi="Times New Roman" w:cs="Times New Roman"/>
                <w:sz w:val="20"/>
                <w:szCs w:val="20"/>
              </w:rPr>
              <w:t>glass eel detectors</w:t>
            </w:r>
            <w:r w:rsidR="00255C57">
              <w:rPr>
                <w:rFonts w:ascii="Times New Roman" w:eastAsia="Times New Roman" w:hAnsi="Times New Roman" w:cs="Times New Roman"/>
                <w:sz w:val="20"/>
                <w:szCs w:val="20"/>
              </w:rPr>
              <w:t xml:space="preserve"> time series have now started. These will </w:t>
            </w:r>
            <w:r w:rsidR="00241303">
              <w:rPr>
                <w:rFonts w:ascii="Times New Roman" w:eastAsia="Times New Roman" w:hAnsi="Times New Roman" w:cs="Times New Roman"/>
                <w:sz w:val="20"/>
                <w:szCs w:val="20"/>
              </w:rPr>
              <w:t>take over some of the lift net surveys</w:t>
            </w:r>
            <w:r w:rsidR="000D195C">
              <w:rPr>
                <w:rFonts w:ascii="Times New Roman" w:eastAsia="Times New Roman" w:hAnsi="Times New Roman" w:cs="Times New Roman"/>
                <w:sz w:val="20"/>
                <w:szCs w:val="20"/>
              </w:rPr>
              <w:t xml:space="preserve"> in the future.</w:t>
            </w:r>
            <w:r w:rsidR="000C7925">
              <w:rPr>
                <w:rFonts w:ascii="Times New Roman" w:eastAsia="Times New Roman" w:hAnsi="Times New Roman" w:cs="Times New Roman"/>
                <w:sz w:val="20"/>
                <w:szCs w:val="20"/>
              </w:rPr>
              <w:t xml:space="preserve"> </w:t>
            </w:r>
            <w:r w:rsidR="006E2221" w:rsidRPr="00A83AD6">
              <w:rPr>
                <w:rFonts w:ascii="Times New Roman" w:eastAsia="Times New Roman" w:hAnsi="Times New Roman" w:cs="Times New Roman"/>
                <w:sz w:val="20"/>
                <w:szCs w:val="20"/>
              </w:rPr>
              <w:t xml:space="preserve"> </w:t>
            </w:r>
          </w:p>
          <w:p w14:paraId="6245CCA9" w14:textId="25FCBE16" w:rsidR="008825AE" w:rsidRDefault="00720AFE" w:rsidP="00720AFE">
            <w:pPr>
              <w:spacing w:before="120" w:after="120" w:line="240" w:lineRule="atLeast"/>
              <w:jc w:val="both"/>
              <w:rPr>
                <w:rFonts w:ascii="Times New Roman" w:hAnsi="Times New Roman" w:cs="Times New Roman"/>
                <w:sz w:val="20"/>
                <w:szCs w:val="20"/>
              </w:rPr>
            </w:pPr>
            <w:r>
              <w:rPr>
                <w:rFonts w:ascii="Times New Roman" w:hAnsi="Times New Roman" w:cs="Times New Roman"/>
                <w:sz w:val="20"/>
                <w:szCs w:val="20"/>
              </w:rPr>
              <w:t>Next to the surveys listed</w:t>
            </w:r>
            <w:r w:rsidR="008825AE">
              <w:rPr>
                <w:rFonts w:ascii="Times New Roman" w:hAnsi="Times New Roman" w:cs="Times New Roman"/>
                <w:sz w:val="20"/>
                <w:szCs w:val="20"/>
              </w:rPr>
              <w:t xml:space="preserve"> in the Workplan</w:t>
            </w:r>
            <w:r>
              <w:rPr>
                <w:rFonts w:ascii="Times New Roman" w:hAnsi="Times New Roman" w:cs="Times New Roman"/>
                <w:sz w:val="20"/>
                <w:szCs w:val="20"/>
              </w:rPr>
              <w:t xml:space="preserve">, the following </w:t>
            </w:r>
            <w:r w:rsidR="008825AE">
              <w:rPr>
                <w:rFonts w:ascii="Times New Roman" w:hAnsi="Times New Roman" w:cs="Times New Roman"/>
                <w:sz w:val="20"/>
                <w:szCs w:val="20"/>
              </w:rPr>
              <w:t>fyke monitoring takes place:</w:t>
            </w:r>
          </w:p>
          <w:p w14:paraId="6B8687DE" w14:textId="366B78D1" w:rsidR="00720AFE" w:rsidRDefault="00720AFE" w:rsidP="002F6259">
            <w:pPr>
              <w:pStyle w:val="ListParagraph"/>
              <w:numPr>
                <w:ilvl w:val="0"/>
                <w:numId w:val="59"/>
              </w:numPr>
              <w:spacing w:after="120" w:line="240" w:lineRule="auto"/>
              <w:jc w:val="both"/>
              <w:rPr>
                <w:rFonts w:ascii="Times New Roman" w:eastAsia="Times New Roman" w:hAnsi="Times New Roman" w:cs="Times New Roman"/>
                <w:sz w:val="20"/>
                <w:szCs w:val="20"/>
              </w:rPr>
            </w:pPr>
            <w:r w:rsidRPr="00AC048D">
              <w:rPr>
                <w:rFonts w:ascii="Times New Roman" w:hAnsi="Times New Roman" w:cs="Times New Roman"/>
                <w:sz w:val="20"/>
                <w:szCs w:val="20"/>
              </w:rPr>
              <w:t>Twice a year, between 7-11 locations in the main exit points of the rivers Rhine and Meuse are monitored with fykes.</w:t>
            </w:r>
            <w:r w:rsidR="002F6259" w:rsidRPr="00AC048D">
              <w:rPr>
                <w:rFonts w:ascii="Times New Roman" w:eastAsia="Times New Roman" w:hAnsi="Times New Roman" w:cs="Times New Roman"/>
                <w:sz w:val="20"/>
                <w:szCs w:val="20"/>
              </w:rPr>
              <w:t xml:space="preserve"> </w:t>
            </w:r>
            <w:r w:rsidR="002F6259" w:rsidRPr="001A4CA1">
              <w:rPr>
                <w:rFonts w:ascii="Times New Roman" w:eastAsia="Times New Roman" w:hAnsi="Times New Roman" w:cs="Times New Roman"/>
                <w:sz w:val="20"/>
                <w:szCs w:val="20"/>
              </w:rPr>
              <w:t xml:space="preserve">The number of fykes </w:t>
            </w:r>
            <w:r w:rsidR="002F6259" w:rsidRPr="00F40A86">
              <w:rPr>
                <w:rFonts w:ascii="Times New Roman" w:eastAsia="Times New Roman" w:hAnsi="Times New Roman" w:cs="Times New Roman"/>
                <w:sz w:val="20"/>
                <w:szCs w:val="20"/>
              </w:rPr>
              <w:t xml:space="preserve">exceeded the planned number in 2021 because four extra locations were monitored (this takes place every three years).  </w:t>
            </w:r>
          </w:p>
          <w:p w14:paraId="7F97C220" w14:textId="078609BC" w:rsidR="00A7257A" w:rsidRDefault="00A7257A" w:rsidP="002F6259">
            <w:pPr>
              <w:pStyle w:val="ListParagraph"/>
              <w:numPr>
                <w:ilvl w:val="0"/>
                <w:numId w:val="59"/>
              </w:numPr>
              <w:spacing w:after="120" w:line="240" w:lineRule="auto"/>
              <w:jc w:val="both"/>
              <w:rPr>
                <w:rFonts w:ascii="Times New Roman" w:eastAsia="Times New Roman" w:hAnsi="Times New Roman" w:cs="Times New Roman"/>
                <w:sz w:val="20"/>
                <w:szCs w:val="20"/>
              </w:rPr>
            </w:pPr>
            <w:r w:rsidRPr="00A7257A">
              <w:rPr>
                <w:rFonts w:ascii="Times New Roman" w:eastAsia="Times New Roman" w:hAnsi="Times New Roman" w:cs="Times New Roman"/>
                <w:sz w:val="20"/>
                <w:szCs w:val="20"/>
              </w:rPr>
              <w:t xml:space="preserve">Twice a year, 2 locations in the Rhine and Meuse systems are monitored with salmon fykes. For </w:t>
            </w:r>
            <w:r>
              <w:rPr>
                <w:rFonts w:ascii="Times New Roman" w:eastAsia="Times New Roman" w:hAnsi="Times New Roman" w:cs="Times New Roman"/>
                <w:sz w:val="20"/>
                <w:szCs w:val="20"/>
              </w:rPr>
              <w:t>this</w:t>
            </w:r>
            <w:r w:rsidRPr="00A725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monitoring</w:t>
            </w:r>
            <w:r w:rsidRPr="00A7257A">
              <w:rPr>
                <w:rFonts w:ascii="Times New Roman" w:eastAsia="Times New Roman" w:hAnsi="Times New Roman" w:cs="Times New Roman"/>
                <w:sz w:val="20"/>
                <w:szCs w:val="20"/>
              </w:rPr>
              <w:t xml:space="preserve"> planned numbers were not achieved because of incorrectly planned values in </w:t>
            </w:r>
            <w:r w:rsidR="00AA4515">
              <w:rPr>
                <w:rFonts w:ascii="Times New Roman" w:eastAsia="Times New Roman" w:hAnsi="Times New Roman" w:cs="Times New Roman"/>
                <w:sz w:val="20"/>
                <w:szCs w:val="20"/>
              </w:rPr>
              <w:t>the Workplan</w:t>
            </w:r>
            <w:r w:rsidRPr="00A7257A">
              <w:rPr>
                <w:rFonts w:ascii="Times New Roman" w:eastAsia="Times New Roman" w:hAnsi="Times New Roman" w:cs="Times New Roman"/>
                <w:sz w:val="20"/>
                <w:szCs w:val="20"/>
              </w:rPr>
              <w:t>. Each year, two locations are being fished. Waal (Rhine system) is sampled each year, and alternating rivers IJssel (odd years, Rhine system) and Meuse (even years) are sampled.</w:t>
            </w:r>
          </w:p>
          <w:p w14:paraId="430F7143" w14:textId="4424F423" w:rsidR="00344B40" w:rsidRPr="00A83AD6" w:rsidRDefault="00344B40" w:rsidP="00344B40">
            <w:pPr>
              <w:spacing w:after="120" w:line="240" w:lineRule="auto"/>
              <w:jc w:val="both"/>
              <w:rPr>
                <w:rFonts w:ascii="Times New Roman" w:eastAsia="Times New Roman" w:hAnsi="Times New Roman" w:cs="Times New Roman"/>
                <w:sz w:val="20"/>
                <w:szCs w:val="20"/>
              </w:rPr>
            </w:pPr>
          </w:p>
        </w:tc>
      </w:tr>
    </w:tbl>
    <w:p w14:paraId="699AC673" w14:textId="75A8C621" w:rsidR="00F6220F" w:rsidRPr="00A83AD6" w:rsidRDefault="006E2221">
      <w:pPr>
        <w:keepNext/>
        <w:tabs>
          <w:tab w:val="left" w:pos="850"/>
        </w:tabs>
        <w:spacing w:before="360" w:line="360" w:lineRule="auto"/>
        <w:ind w:left="851" w:hanging="851"/>
        <w:jc w:val="center"/>
        <w:rPr>
          <w:rFonts w:ascii="Times New Roman" w:eastAsia="Times New Roman" w:hAnsi="Times New Roman" w:cs="Times New Roman"/>
          <w:b/>
          <w:smallCaps/>
        </w:rPr>
      </w:pPr>
      <w:r w:rsidRPr="00A83AD6">
        <w:rPr>
          <w:rFonts w:ascii="Times New Roman" w:eastAsia="Times New Roman" w:hAnsi="Times New Roman" w:cs="Times New Roman"/>
          <w:smallCaps/>
        </w:rPr>
        <w:t>Section 1: Biological Data</w:t>
      </w:r>
      <w:r w:rsidRPr="00A83AD6">
        <w:rPr>
          <w:rFonts w:ascii="Times New Roman" w:eastAsia="Times New Roman" w:hAnsi="Times New Roman" w:cs="Times New Roman"/>
          <w:b/>
          <w:smallCaps/>
        </w:rPr>
        <w:t xml:space="preserve"> </w:t>
      </w:r>
    </w:p>
    <w:p w14:paraId="71BC106D" w14:textId="77777777" w:rsidR="00F6220F" w:rsidRPr="00A83AD6" w:rsidRDefault="006E2221">
      <w:pPr>
        <w:pStyle w:val="Heading2"/>
        <w:jc w:val="center"/>
      </w:pPr>
      <w:bookmarkStart w:id="13" w:name="_Toc106795403"/>
      <w:r w:rsidRPr="00A83AD6">
        <w:t>Text box 1F: Incidental by-catch of birds, mammals, reptiles and fish</w:t>
      </w:r>
      <w:bookmarkEnd w:id="13"/>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400" w:firstRow="0" w:lastRow="0" w:firstColumn="0" w:lastColumn="0" w:noHBand="0" w:noVBand="1"/>
      </w:tblPr>
      <w:tblGrid>
        <w:gridCol w:w="9209"/>
      </w:tblGrid>
      <w:tr w:rsidR="00F6220F" w:rsidRPr="00A83AD6" w14:paraId="6309C54E" w14:textId="77777777" w:rsidTr="0A7E3A55">
        <w:trPr>
          <w:trHeight w:val="380"/>
          <w:jc w:val="center"/>
        </w:trPr>
        <w:tc>
          <w:tcPr>
            <w:tcW w:w="9209" w:type="dxa"/>
            <w:tcBorders>
              <w:bottom w:val="single" w:sz="4" w:space="0" w:color="000000" w:themeColor="text1"/>
            </w:tcBorders>
            <w:shd w:val="clear" w:color="auto" w:fill="A6A6A6" w:themeFill="background1" w:themeFillShade="A6"/>
          </w:tcPr>
          <w:p w14:paraId="0AD10617" w14:textId="66ADF710" w:rsidR="00F015B9" w:rsidRPr="0083791F" w:rsidRDefault="7747950C">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 xml:space="preserve">General Comment: This box fulfils paragraph 3 point (a) of Chapter III of the Annex of the Delegated Decision (EU) 2019/910, on the multiannual Union programme; and Article 2 of the Implementing Decision (EU) 2016/1701 on the format of the WP. </w:t>
            </w:r>
          </w:p>
          <w:p w14:paraId="56CF1FF4" w14:textId="00DBC995" w:rsidR="00F6220F" w:rsidRPr="00A83AD6" w:rsidRDefault="7747950C">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F6220F" w:rsidRPr="00A83AD6" w14:paraId="59A91A7D" w14:textId="77777777" w:rsidTr="0A7E3A55">
        <w:trPr>
          <w:trHeight w:val="380"/>
          <w:jc w:val="center"/>
        </w:trPr>
        <w:tc>
          <w:tcPr>
            <w:tcW w:w="9209" w:type="dxa"/>
            <w:tcBorders>
              <w:bottom w:val="single" w:sz="4" w:space="0" w:color="000000" w:themeColor="text1"/>
            </w:tcBorders>
            <w:shd w:val="clear" w:color="auto" w:fill="A6A6A6" w:themeFill="background1" w:themeFillShade="A6"/>
          </w:tcPr>
          <w:p w14:paraId="08E3303C" w14:textId="7E2DA600" w:rsidR="00F6220F"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Results</w:t>
            </w:r>
          </w:p>
          <w:p w14:paraId="0C65C7FF" w14:textId="52D843AF" w:rsidR="00EC3F2A" w:rsidRPr="00D057AE" w:rsidRDefault="00EC3F2A" w:rsidP="00D057AE">
            <w:pPr>
              <w:spacing w:after="120" w:line="240" w:lineRule="auto"/>
              <w:jc w:val="both"/>
              <w:rPr>
                <w:sz w:val="20"/>
                <w:szCs w:val="20"/>
                <w:lang w:val="en-US"/>
              </w:rPr>
            </w:pPr>
            <w:r>
              <w:rPr>
                <w:rFonts w:ascii="Times New Roman" w:eastAsia="Times New Roman" w:hAnsi="Times New Roman" w:cs="Times New Roman"/>
                <w:bCs/>
                <w:sz w:val="20"/>
                <w:szCs w:val="20"/>
              </w:rPr>
              <w:t xml:space="preserve">During all observer trips on board commercial vessels (i.e. </w:t>
            </w:r>
            <w:r w:rsidR="006D6A20">
              <w:rPr>
                <w:rFonts w:ascii="Times New Roman" w:eastAsia="Times New Roman" w:hAnsi="Times New Roman" w:cs="Times New Roman"/>
                <w:bCs/>
                <w:sz w:val="20"/>
                <w:szCs w:val="20"/>
              </w:rPr>
              <w:t>519</w:t>
            </w:r>
            <w:r>
              <w:rPr>
                <w:rFonts w:ascii="Times New Roman" w:eastAsia="Times New Roman" w:hAnsi="Times New Roman" w:cs="Times New Roman"/>
                <w:bCs/>
                <w:sz w:val="20"/>
                <w:szCs w:val="20"/>
              </w:rPr>
              <w:t xml:space="preserve"> hauls) the scientific observers have recorded incidental bycatches (this also includes zero bycatch) and corresponding observation effort on haul level. The observed incidentally by-caught species were generally released dead.</w:t>
            </w:r>
          </w:p>
          <w:p w14:paraId="2E12577C" w14:textId="73EA3858" w:rsidR="00F6220F"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Deviations from Work Plan</w:t>
            </w:r>
          </w:p>
          <w:p w14:paraId="39F5199E" w14:textId="0ECF2948" w:rsidR="00855D94" w:rsidRPr="00A83AD6" w:rsidRDefault="00855D94" w:rsidP="005C2CDE">
            <w:p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Cs/>
                <w:sz w:val="20"/>
                <w:szCs w:val="20"/>
              </w:rPr>
              <w:t>As for the at-sea sampling schemes DEMACT and DEMPAS</w:t>
            </w:r>
            <w:r w:rsidR="005C2CDE">
              <w:rPr>
                <w:rFonts w:ascii="Times New Roman" w:eastAsia="Times New Roman" w:hAnsi="Times New Roman" w:cs="Times New Roman"/>
                <w:bCs/>
                <w:sz w:val="20"/>
                <w:szCs w:val="20"/>
              </w:rPr>
              <w:t xml:space="preserve"> the achieved number of PSU was lower than the planned number of PSUs due to COVID-19 restrictions (see also Text box 4A and Table 4A), observation effort on haul level was lower than planned. </w:t>
            </w:r>
          </w:p>
          <w:p w14:paraId="3C590020"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Data quality</w:t>
            </w:r>
          </w:p>
          <w:p w14:paraId="61C343E0" w14:textId="48F6004D" w:rsidR="00F6220F" w:rsidRPr="00A83AD6" w:rsidRDefault="0171AC22" w:rsidP="00135DB8">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onboard observer protocol states tha</w:t>
            </w:r>
            <w:r w:rsidR="275C1BD0" w:rsidRPr="00A83AD6">
              <w:rPr>
                <w:rFonts w:ascii="Times New Roman" w:eastAsia="Times New Roman" w:hAnsi="Times New Roman" w:cs="Times New Roman"/>
                <w:sz w:val="20"/>
                <w:szCs w:val="20"/>
              </w:rPr>
              <w:t>t:</w:t>
            </w:r>
          </w:p>
          <w:p w14:paraId="4389CE9D" w14:textId="50231C08" w:rsidR="00296675" w:rsidRPr="00AC048D" w:rsidRDefault="0171AC22" w:rsidP="00AC048D">
            <w:pPr>
              <w:pStyle w:val="ListParagraph"/>
              <w:numPr>
                <w:ilvl w:val="0"/>
                <w:numId w:val="60"/>
              </w:numPr>
              <w:spacing w:after="120" w:line="240" w:lineRule="auto"/>
              <w:jc w:val="both"/>
              <w:rPr>
                <w:rFonts w:ascii="Times New Roman" w:eastAsia="Times New Roman" w:hAnsi="Times New Roman" w:cs="Times New Roman"/>
                <w:sz w:val="20"/>
                <w:szCs w:val="20"/>
              </w:rPr>
            </w:pPr>
            <w:r w:rsidRPr="00F40A86">
              <w:rPr>
                <w:rFonts w:ascii="Times New Roman" w:eastAsia="Times New Roman" w:hAnsi="Times New Roman" w:cs="Times New Roman"/>
                <w:sz w:val="20"/>
                <w:szCs w:val="20"/>
              </w:rPr>
              <w:lastRenderedPageBreak/>
              <w:t>the observer registers whether the cod-end was checked in a haul for rare, incidental bycatches</w:t>
            </w:r>
            <w:r w:rsidR="57198B31" w:rsidRPr="00F40A86">
              <w:rPr>
                <w:rFonts w:ascii="Times New Roman" w:eastAsia="Times New Roman" w:hAnsi="Times New Roman" w:cs="Times New Roman"/>
                <w:sz w:val="20"/>
                <w:szCs w:val="20"/>
              </w:rPr>
              <w:t xml:space="preserve"> and the observer is instructed to indicate when the cod</w:t>
            </w:r>
            <w:r w:rsidR="008259EE" w:rsidRPr="00F40A86">
              <w:rPr>
                <w:rFonts w:ascii="Times New Roman" w:eastAsia="Times New Roman" w:hAnsi="Times New Roman" w:cs="Times New Roman"/>
                <w:sz w:val="20"/>
                <w:szCs w:val="20"/>
              </w:rPr>
              <w:t>-</w:t>
            </w:r>
            <w:r w:rsidR="57198B31" w:rsidRPr="00F40A86">
              <w:rPr>
                <w:rFonts w:ascii="Times New Roman" w:eastAsia="Times New Roman" w:hAnsi="Times New Roman" w:cs="Times New Roman"/>
                <w:sz w:val="20"/>
                <w:szCs w:val="20"/>
              </w:rPr>
              <w:t>end was not checked in a haul.</w:t>
            </w:r>
          </w:p>
          <w:p w14:paraId="00814225" w14:textId="427C2FB6" w:rsidR="00296675" w:rsidRPr="00AC048D" w:rsidRDefault="441F2C13" w:rsidP="00AC048D">
            <w:pPr>
              <w:pStyle w:val="ListParagraph"/>
              <w:numPr>
                <w:ilvl w:val="0"/>
                <w:numId w:val="60"/>
              </w:numPr>
              <w:spacing w:after="120" w:line="240" w:lineRule="auto"/>
              <w:jc w:val="both"/>
              <w:rPr>
                <w:rFonts w:ascii="Times New Roman" w:eastAsia="Times New Roman" w:hAnsi="Times New Roman" w:cs="Times New Roman"/>
                <w:sz w:val="20"/>
                <w:szCs w:val="20"/>
              </w:rPr>
            </w:pPr>
            <w:r w:rsidRPr="00F40A86">
              <w:rPr>
                <w:rFonts w:ascii="Times New Roman" w:eastAsia="Times New Roman" w:hAnsi="Times New Roman" w:cs="Times New Roman"/>
                <w:sz w:val="20"/>
                <w:szCs w:val="20"/>
              </w:rPr>
              <w:t>i</w:t>
            </w:r>
            <w:r w:rsidR="006E2221" w:rsidRPr="00F40A86">
              <w:rPr>
                <w:rFonts w:ascii="Times New Roman" w:eastAsia="Times New Roman" w:hAnsi="Times New Roman" w:cs="Times New Roman"/>
                <w:sz w:val="20"/>
                <w:szCs w:val="20"/>
              </w:rPr>
              <w:t>n gillnet and hook-and-line fisheries the observer registers how much of the hauling process has been observed for incidental bycatches which never came on board</w:t>
            </w:r>
            <w:r w:rsidR="78717DA3" w:rsidRPr="00F40A86">
              <w:rPr>
                <w:rFonts w:ascii="Times New Roman" w:eastAsia="Times New Roman" w:hAnsi="Times New Roman" w:cs="Times New Roman"/>
                <w:sz w:val="20"/>
                <w:szCs w:val="20"/>
              </w:rPr>
              <w:t>.</w:t>
            </w:r>
          </w:p>
          <w:p w14:paraId="2171A092" w14:textId="2E1033BD" w:rsidR="00296675" w:rsidRPr="00AC048D" w:rsidRDefault="22099082" w:rsidP="00AC048D">
            <w:pPr>
              <w:pStyle w:val="ListParagraph"/>
              <w:numPr>
                <w:ilvl w:val="0"/>
                <w:numId w:val="60"/>
              </w:numPr>
              <w:spacing w:after="120" w:line="240" w:lineRule="auto"/>
              <w:jc w:val="both"/>
              <w:rPr>
                <w:rFonts w:ascii="Times New Roman" w:eastAsia="Times New Roman" w:hAnsi="Times New Roman" w:cs="Times New Roman"/>
                <w:sz w:val="20"/>
                <w:szCs w:val="20"/>
              </w:rPr>
            </w:pPr>
            <w:r w:rsidRPr="00F40A86">
              <w:rPr>
                <w:rFonts w:ascii="Times New Roman" w:eastAsia="Times New Roman" w:hAnsi="Times New Roman" w:cs="Times New Roman"/>
                <w:sz w:val="20"/>
                <w:szCs w:val="20"/>
              </w:rPr>
              <w:t>i</w:t>
            </w:r>
            <w:r w:rsidR="006E2221" w:rsidRPr="00F40A86">
              <w:rPr>
                <w:rFonts w:ascii="Times New Roman" w:eastAsia="Times New Roman" w:hAnsi="Times New Roman" w:cs="Times New Roman"/>
                <w:sz w:val="20"/>
                <w:szCs w:val="20"/>
              </w:rPr>
              <w:t>n active fisheries the observer indicates what percentage of the sorting or hauling process has been checked at haul level</w:t>
            </w:r>
            <w:r w:rsidR="7700EED5" w:rsidRPr="00F40A86">
              <w:rPr>
                <w:rFonts w:ascii="Times New Roman" w:eastAsia="Times New Roman" w:hAnsi="Times New Roman" w:cs="Times New Roman"/>
                <w:sz w:val="20"/>
                <w:szCs w:val="20"/>
              </w:rPr>
              <w:t xml:space="preserve"> for rare, incidental bycatches</w:t>
            </w:r>
            <w:r w:rsidR="17003420" w:rsidRPr="00F40A86">
              <w:rPr>
                <w:rFonts w:ascii="Times New Roman" w:eastAsia="Times New Roman" w:hAnsi="Times New Roman" w:cs="Times New Roman"/>
                <w:sz w:val="20"/>
                <w:szCs w:val="20"/>
              </w:rPr>
              <w:t>.</w:t>
            </w:r>
          </w:p>
          <w:p w14:paraId="38E83DD6" w14:textId="3E9D9BE6" w:rsidR="00F6220F" w:rsidRPr="00F40A86" w:rsidRDefault="006E2221" w:rsidP="00AC048D">
            <w:pPr>
              <w:pStyle w:val="ListParagraph"/>
              <w:numPr>
                <w:ilvl w:val="0"/>
                <w:numId w:val="60"/>
              </w:numPr>
              <w:spacing w:after="120" w:line="240" w:lineRule="auto"/>
              <w:jc w:val="both"/>
              <w:rPr>
                <w:rFonts w:ascii="Times New Roman" w:eastAsia="Times New Roman" w:hAnsi="Times New Roman" w:cs="Times New Roman"/>
                <w:sz w:val="20"/>
                <w:szCs w:val="20"/>
              </w:rPr>
            </w:pPr>
            <w:r w:rsidRPr="00F40A86">
              <w:rPr>
                <w:rFonts w:ascii="Times New Roman" w:eastAsia="Times New Roman" w:hAnsi="Times New Roman" w:cs="Times New Roman"/>
                <w:sz w:val="20"/>
                <w:szCs w:val="20"/>
              </w:rPr>
              <w:t xml:space="preserve">the observer should report the use of mitigation devices. </w:t>
            </w:r>
          </w:p>
          <w:p w14:paraId="3D669A60" w14:textId="3EDF9EBD"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sampling protocol follows recommendations from </w:t>
            </w:r>
            <w:hyperlink r:id="rId11" w:history="1">
              <w:r w:rsidRPr="00A83AD6">
                <w:rPr>
                  <w:rStyle w:val="Hyperlink"/>
                  <w:rFonts w:ascii="Times New Roman" w:hAnsi="Times New Roman" w:cs="Times New Roman"/>
                  <w:sz w:val="20"/>
                  <w:szCs w:val="20"/>
                </w:rPr>
                <w:t xml:space="preserve">ICES </w:t>
              </w:r>
              <w:r w:rsidR="00851B69" w:rsidRPr="00A83AD6">
                <w:rPr>
                  <w:rStyle w:val="Hyperlink"/>
                  <w:rFonts w:ascii="Times New Roman" w:eastAsia="Times New Roman" w:hAnsi="Times New Roman" w:cs="Times New Roman"/>
                  <w:sz w:val="20"/>
                  <w:szCs w:val="20"/>
                </w:rPr>
                <w:t>Working Group on Bycatch of Protected Species (</w:t>
              </w:r>
              <w:r w:rsidRPr="00A83AD6">
                <w:rPr>
                  <w:rStyle w:val="Hyperlink"/>
                  <w:rFonts w:ascii="Times New Roman" w:hAnsi="Times New Roman" w:cs="Times New Roman"/>
                  <w:sz w:val="20"/>
                  <w:szCs w:val="20"/>
                </w:rPr>
                <w:t>WGBYC</w:t>
              </w:r>
            </w:hyperlink>
            <w:r w:rsidR="00851B69" w:rsidRPr="00A83AD6">
              <w:rPr>
                <w:rFonts w:ascii="Times New Roman" w:eastAsia="Times New Roman" w:hAnsi="Times New Roman" w:cs="Times New Roman"/>
                <w:sz w:val="20"/>
                <w:szCs w:val="20"/>
              </w:rPr>
              <w:t>)</w:t>
            </w:r>
            <w:r w:rsidRPr="00A83AD6">
              <w:rPr>
                <w:rFonts w:ascii="Times New Roman" w:eastAsia="Times New Roman" w:hAnsi="Times New Roman" w:cs="Times New Roman"/>
                <w:sz w:val="20"/>
                <w:szCs w:val="20"/>
              </w:rPr>
              <w:t xml:space="preserve">. </w:t>
            </w:r>
          </w:p>
          <w:p w14:paraId="243D2B0B" w14:textId="78B4B703"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Routine data quality checks and data validation exercises are executed during data entry (standardized data entry software) and </w:t>
            </w:r>
            <w:r w:rsidR="00851B69" w:rsidRPr="00A83AD6">
              <w:rPr>
                <w:rFonts w:ascii="Times New Roman" w:eastAsia="Times New Roman" w:hAnsi="Times New Roman" w:cs="Times New Roman"/>
                <w:sz w:val="20"/>
                <w:szCs w:val="20"/>
              </w:rPr>
              <w:t xml:space="preserve">prior to and during </w:t>
            </w:r>
            <w:r w:rsidRPr="00A83AD6">
              <w:rPr>
                <w:rFonts w:ascii="Times New Roman" w:eastAsia="Times New Roman" w:hAnsi="Times New Roman" w:cs="Times New Roman"/>
                <w:sz w:val="20"/>
                <w:szCs w:val="20"/>
              </w:rPr>
              <w:t xml:space="preserve">data import (standardized </w:t>
            </w:r>
            <w:r w:rsidR="00851B69" w:rsidRPr="00A83AD6">
              <w:rPr>
                <w:rFonts w:ascii="Times New Roman" w:eastAsia="Times New Roman" w:hAnsi="Times New Roman" w:cs="Times New Roman"/>
                <w:sz w:val="20"/>
                <w:szCs w:val="20"/>
              </w:rPr>
              <w:t xml:space="preserve">checking routines and </w:t>
            </w:r>
            <w:r w:rsidRPr="00A83AD6">
              <w:rPr>
                <w:rFonts w:ascii="Times New Roman" w:eastAsia="Times New Roman" w:hAnsi="Times New Roman" w:cs="Times New Roman"/>
                <w:sz w:val="20"/>
                <w:szCs w:val="20"/>
              </w:rPr>
              <w:t>data import procedures). Data is stored in the WMR database (Frisbe)</w:t>
            </w:r>
            <w:r w:rsidR="7578F564" w:rsidRPr="00A83AD6">
              <w:rPr>
                <w:rFonts w:ascii="Times New Roman" w:eastAsia="Times New Roman" w:hAnsi="Times New Roman" w:cs="Times New Roman"/>
                <w:sz w:val="20"/>
                <w:szCs w:val="20"/>
              </w:rPr>
              <w:t xml:space="preserve"> and provided to ICES WGBYC</w:t>
            </w:r>
            <w:r w:rsidRPr="00A83AD6">
              <w:rPr>
                <w:rFonts w:ascii="Times New Roman" w:eastAsia="Times New Roman" w:hAnsi="Times New Roman" w:cs="Times New Roman"/>
                <w:sz w:val="20"/>
                <w:szCs w:val="20"/>
              </w:rPr>
              <w:t>.</w:t>
            </w:r>
          </w:p>
        </w:tc>
      </w:tr>
    </w:tbl>
    <w:p w14:paraId="7E397252" w14:textId="77777777" w:rsidR="00103C4E" w:rsidRPr="00A83AD6" w:rsidRDefault="00103C4E" w:rsidP="0039573A">
      <w:pPr>
        <w:jc w:val="center"/>
        <w:rPr>
          <w:rFonts w:ascii="Times New Roman" w:eastAsia="Times New Roman" w:hAnsi="Times New Roman" w:cs="Times New Roman"/>
          <w:smallCaps/>
          <w:color w:val="000000"/>
          <w:sz w:val="24"/>
          <w:szCs w:val="24"/>
        </w:rPr>
      </w:pPr>
    </w:p>
    <w:p w14:paraId="4B17C33D" w14:textId="25B41BC7" w:rsidR="00F6220F" w:rsidRPr="00A83AD6" w:rsidRDefault="00103C4E" w:rsidP="0039573A">
      <w:pPr>
        <w:jc w:val="center"/>
        <w:rPr>
          <w:rFonts w:ascii="Times New Roman" w:eastAsia="Times New Roman" w:hAnsi="Times New Roman" w:cs="Times New Roman"/>
          <w:color w:val="000000"/>
          <w:sz w:val="24"/>
          <w:szCs w:val="24"/>
        </w:rPr>
      </w:pPr>
      <w:r w:rsidRPr="00A83AD6">
        <w:rPr>
          <w:rFonts w:ascii="Times New Roman" w:eastAsia="Times New Roman" w:hAnsi="Times New Roman" w:cs="Times New Roman"/>
          <w:smallCaps/>
          <w:color w:val="000000"/>
          <w:sz w:val="24"/>
          <w:szCs w:val="24"/>
        </w:rPr>
        <w:t>S</w:t>
      </w:r>
      <w:r w:rsidR="006E2221" w:rsidRPr="00A83AD6">
        <w:rPr>
          <w:rFonts w:ascii="Times New Roman" w:eastAsia="Times New Roman" w:hAnsi="Times New Roman" w:cs="Times New Roman"/>
          <w:smallCaps/>
          <w:color w:val="000000"/>
          <w:sz w:val="24"/>
          <w:szCs w:val="24"/>
        </w:rPr>
        <w:t>ection 1: Biological Data</w:t>
      </w:r>
    </w:p>
    <w:p w14:paraId="69A9DA04" w14:textId="77777777" w:rsidR="00F6220F" w:rsidRPr="00A83AD6" w:rsidRDefault="006E2221">
      <w:pPr>
        <w:pStyle w:val="Heading2"/>
        <w:jc w:val="center"/>
      </w:pPr>
      <w:bookmarkStart w:id="14" w:name="_Toc106795404"/>
      <w:r w:rsidRPr="00A83AD6">
        <w:t>Pilot Study 2: Level of fishing and impact of fisheries on biological resources and marine ecosystem</w:t>
      </w:r>
      <w:bookmarkEnd w:id="14"/>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400" w:firstRow="0" w:lastRow="0" w:firstColumn="0" w:lastColumn="0" w:noHBand="0" w:noVBand="1"/>
      </w:tblPr>
      <w:tblGrid>
        <w:gridCol w:w="9209"/>
      </w:tblGrid>
      <w:tr w:rsidR="00F6220F" w:rsidRPr="00A83AD6" w14:paraId="75DB808C" w14:textId="77777777" w:rsidTr="0A7E3A55">
        <w:trPr>
          <w:trHeight w:val="380"/>
          <w:jc w:val="center"/>
        </w:trPr>
        <w:tc>
          <w:tcPr>
            <w:tcW w:w="9209" w:type="dxa"/>
            <w:shd w:val="clear" w:color="auto" w:fill="auto"/>
          </w:tcPr>
          <w:p w14:paraId="341DCA02" w14:textId="115C9C12" w:rsidR="008F3FE2" w:rsidRPr="00A83AD6" w:rsidRDefault="563A879F">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color w:val="000000" w:themeColor="text1"/>
                <w:sz w:val="20"/>
                <w:szCs w:val="20"/>
              </w:rPr>
              <w:t>General comment: This Box fulfils paragraph 3 point (c) of Chapter III of the</w:t>
            </w:r>
            <w:r w:rsidRPr="00A83AD6">
              <w:rPr>
                <w:rFonts w:ascii="Times New Roman" w:eastAsia="Times New Roman" w:hAnsi="Times New Roman" w:cs="Times New Roman"/>
                <w:i/>
                <w:iCs/>
                <w:sz w:val="20"/>
                <w:szCs w:val="20"/>
              </w:rPr>
              <w:t xml:space="preserve"> Annex of the Delegated Decision (EU) 2019/910 on the multiannual Union programme; and Article 2 and Article 4 paragraph (3) point (b) of the Implementing Decision (EU) 2016/1701 on the format of the WP.</w:t>
            </w:r>
          </w:p>
        </w:tc>
      </w:tr>
      <w:tr w:rsidR="00F6220F" w:rsidRPr="00A83AD6" w14:paraId="14C69180" w14:textId="5CB6394F" w:rsidTr="0A7E3A55">
        <w:trPr>
          <w:trHeight w:val="380"/>
          <w:jc w:val="center"/>
        </w:trPr>
        <w:tc>
          <w:tcPr>
            <w:tcW w:w="9209" w:type="dxa"/>
            <w:shd w:val="clear" w:color="auto" w:fill="A6A6A6" w:themeFill="background1" w:themeFillShade="A6"/>
          </w:tcPr>
          <w:p w14:paraId="00DF6231" w14:textId="5D13D3EE"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is intended to provide information on the results obtained from the implementation of the pilot study.</w:t>
            </w:r>
          </w:p>
        </w:tc>
      </w:tr>
      <w:tr w:rsidR="00F6220F" w:rsidRPr="00A83AD6" w14:paraId="482D94FC" w14:textId="77777777" w:rsidTr="0A7E3A55">
        <w:trPr>
          <w:trHeight w:val="380"/>
          <w:jc w:val="center"/>
        </w:trPr>
        <w:tc>
          <w:tcPr>
            <w:tcW w:w="9209" w:type="dxa"/>
            <w:tcBorders>
              <w:bottom w:val="single" w:sz="4" w:space="0" w:color="000000" w:themeColor="text1"/>
            </w:tcBorders>
            <w:shd w:val="clear" w:color="auto" w:fill="auto"/>
          </w:tcPr>
          <w:p w14:paraId="6A1129CB" w14:textId="29780595" w:rsidR="00F6220F" w:rsidRPr="00A83AD6" w:rsidRDefault="5AD8DB11" w:rsidP="00A83AD6">
            <w:pPr>
              <w:pStyle w:val="ListParagraph"/>
              <w:numPr>
                <w:ilvl w:val="0"/>
                <w:numId w:val="39"/>
              </w:num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 xml:space="preserve"> Aim of pilot study</w:t>
            </w:r>
          </w:p>
          <w:p w14:paraId="4B0CA56E" w14:textId="56E46BFF" w:rsidR="00F6220F" w:rsidRPr="00A83AD6" w:rsidRDefault="5AD8DB11" w:rsidP="00A83AD6">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To collect samples of fish species that occur as incidental bycatch in the pelagic fishery. The data collected will provide information on the effect of pelagic </w:t>
            </w:r>
            <w:r w:rsidRPr="00A83AD6">
              <w:rPr>
                <w:rFonts w:ascii="Times New Roman" w:eastAsia="Times New Roman" w:hAnsi="Times New Roman" w:cs="Times New Roman"/>
                <w:sz w:val="20"/>
                <w:szCs w:val="20"/>
              </w:rPr>
              <w:t>fisheries on non–commercial species. It is expected that this project will lead to better cooperation with crews in the sampling of protected species in general (including birds and mammals). The pilot will also provide information on the feasibility of future, large scale data collection programmes for by catch.</w:t>
            </w:r>
          </w:p>
          <w:p w14:paraId="12FBF091" w14:textId="390E414B" w:rsidR="00F6220F" w:rsidRPr="00A83AD6" w:rsidRDefault="5AD8DB11" w:rsidP="00A83AD6">
            <w:pPr>
              <w:pStyle w:val="ListParagraph"/>
              <w:numPr>
                <w:ilvl w:val="0"/>
                <w:numId w:val="39"/>
              </w:numPr>
              <w:spacing w:after="0" w:line="36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Duration of pilot study</w:t>
            </w:r>
          </w:p>
          <w:p w14:paraId="22520FEA" w14:textId="1BFF452A" w:rsidR="00F6220F" w:rsidRPr="00A83AD6" w:rsidRDefault="5AD8DB11" w:rsidP="00A83AD6">
            <w:pPr>
              <w:spacing w:after="0" w:line="36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2020 and 2021 (2 years)</w:t>
            </w:r>
          </w:p>
          <w:p w14:paraId="49FBFC92" w14:textId="77777777" w:rsidR="00F6220F" w:rsidRPr="00A83AD6" w:rsidRDefault="5AD8DB11" w:rsidP="00A83AD6">
            <w:pPr>
              <w:pStyle w:val="ListParagraph"/>
              <w:numPr>
                <w:ilvl w:val="0"/>
                <w:numId w:val="39"/>
              </w:numPr>
              <w:spacing w:after="0" w:line="36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Methodology and expected outcomes of pilot study</w:t>
            </w:r>
          </w:p>
          <w:p w14:paraId="47C2E067" w14:textId="679CA6FD" w:rsidR="00F6220F" w:rsidRPr="00A83AD6" w:rsidRDefault="5AD8DB11" w:rsidP="00A83AD6">
            <w:pPr>
              <w:spacing w:after="120" w:line="240" w:lineRule="auto"/>
              <w:jc w:val="both"/>
              <w:rPr>
                <w:rFonts w:ascii="Times New Roman" w:eastAsia="Times New Roman" w:hAnsi="Times New Roman" w:cs="Times New Roman"/>
                <w:color w:val="000000" w:themeColor="text1"/>
                <w:sz w:val="20"/>
                <w:szCs w:val="20"/>
              </w:rPr>
            </w:pPr>
            <w:r w:rsidRPr="0083791F">
              <w:rPr>
                <w:rFonts w:ascii="Times New Roman" w:eastAsia="Times New Roman" w:hAnsi="Times New Roman" w:cs="Times New Roman"/>
                <w:color w:val="000000" w:themeColor="text1"/>
                <w:sz w:val="20"/>
                <w:szCs w:val="20"/>
              </w:rPr>
              <w:t>The crew of one trawler is asked to collect once a week all non-marketable fish species from the sor</w:t>
            </w:r>
            <w:r w:rsidRPr="00A83AD6">
              <w:rPr>
                <w:rFonts w:ascii="Times New Roman" w:eastAsia="Times New Roman" w:hAnsi="Times New Roman" w:cs="Times New Roman"/>
                <w:color w:val="000000" w:themeColor="text1"/>
                <w:sz w:val="20"/>
                <w:szCs w:val="20"/>
              </w:rPr>
              <w:t xml:space="preserve">ting belt during a pre-set period (e.g. one hour) up to a maximum of one fish standard tray (40-50 kg). In addition, the crew is asked to collect rare non-marketable species in hauls where the occur in extreme numbers. This part of the catch is frozen in standard carton boxes of 20-25 kg and labelled with date, haul number and geographical position. The frozen boxes are landed and collected for analysis at Wageningen Marine Research. Individual fish are identified to species and length- measured to the cm below. Results are back reported to the crew. Data is stored in the database at Wageningen Marine Research. The results may be shared with relevant end-user groups like WGBYC. </w:t>
            </w:r>
          </w:p>
          <w:p w14:paraId="20C8889C" w14:textId="413DB31D" w:rsidR="00F6220F" w:rsidRPr="00A83AD6" w:rsidRDefault="5AD8DB11" w:rsidP="00A83AD6">
            <w:pPr>
              <w:spacing w:after="0" w:line="36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sampling may be extended later in the year to two trawlers.</w:t>
            </w:r>
          </w:p>
        </w:tc>
      </w:tr>
      <w:tr w:rsidR="00F6220F" w:rsidRPr="00A83AD6" w14:paraId="40BB336D" w14:textId="77777777" w:rsidTr="0A7E3A55">
        <w:trPr>
          <w:trHeight w:val="380"/>
          <w:jc w:val="center"/>
        </w:trPr>
        <w:tc>
          <w:tcPr>
            <w:tcW w:w="9209" w:type="dxa"/>
            <w:shd w:val="clear" w:color="auto" w:fill="A6A6A6" w:themeFill="background1" w:themeFillShade="A6"/>
          </w:tcPr>
          <w:p w14:paraId="28A9A8A9" w14:textId="3F728FE9" w:rsidR="00F6220F" w:rsidRPr="00A83AD6" w:rsidRDefault="00C01484" w:rsidP="00C01484">
            <w:pPr>
              <w:pStyle w:val="ListParagraph"/>
              <w:numPr>
                <w:ilvl w:val="0"/>
                <w:numId w:val="39"/>
              </w:num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Achievement of the original expe</w:t>
            </w:r>
            <w:r w:rsidR="00810510">
              <w:rPr>
                <w:rFonts w:ascii="Times New Roman" w:eastAsia="Times New Roman" w:hAnsi="Times New Roman" w:cs="Times New Roman"/>
                <w:b/>
                <w:sz w:val="20"/>
                <w:szCs w:val="20"/>
              </w:rPr>
              <w:t>c</w:t>
            </w:r>
            <w:r>
              <w:rPr>
                <w:rFonts w:ascii="Times New Roman" w:eastAsia="Times New Roman" w:hAnsi="Times New Roman" w:cs="Times New Roman"/>
                <w:b/>
                <w:sz w:val="20"/>
                <w:szCs w:val="20"/>
              </w:rPr>
              <w:t>ted outcomes of pilot study and justification if this was not the case</w:t>
            </w:r>
          </w:p>
          <w:p w14:paraId="5AA53C54" w14:textId="3A6358F7" w:rsidR="00EF13D0" w:rsidRDefault="00EF13D0" w:rsidP="00496DDA">
            <w:pPr>
              <w:pStyle w:val="ListParagraph"/>
              <w:spacing w:after="120" w:line="240" w:lineRule="auto"/>
              <w:ind w:left="360"/>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initially proposed methodology stated that collected samples (i.e. frozen boxes) of rare non-marketable species would be taken back to shore for analyses (i.e. identification and length measurements). As it was not possible to receive a dispensation to land rare species, the collected samples had to be processed on</w:t>
            </w:r>
            <w:r w:rsidR="006401A1">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board instead. </w:t>
            </w:r>
            <w:r w:rsidR="00A801E0">
              <w:rPr>
                <w:rFonts w:ascii="Times New Roman" w:eastAsia="Times New Roman" w:hAnsi="Times New Roman" w:cs="Times New Roman"/>
                <w:bCs/>
                <w:sz w:val="20"/>
                <w:szCs w:val="20"/>
              </w:rPr>
              <w:t>This consequently meant more work for the crew</w:t>
            </w:r>
            <w:r w:rsidR="00CB293B">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During a number of observer trips in 2021 the </w:t>
            </w:r>
            <w:r>
              <w:rPr>
                <w:rFonts w:ascii="Times New Roman" w:eastAsia="Times New Roman" w:hAnsi="Times New Roman" w:cs="Times New Roman"/>
                <w:bCs/>
                <w:sz w:val="20"/>
                <w:szCs w:val="20"/>
              </w:rPr>
              <w:lastRenderedPageBreak/>
              <w:t>scientific observers attempted to execute the proposed sampling together with the crew on board the vessel</w:t>
            </w:r>
            <w:r w:rsidR="00481D1C">
              <w:rPr>
                <w:rFonts w:ascii="Times New Roman" w:eastAsia="Times New Roman" w:hAnsi="Times New Roman" w:cs="Times New Roman"/>
                <w:bCs/>
                <w:sz w:val="20"/>
                <w:szCs w:val="20"/>
              </w:rPr>
              <w:t>s</w:t>
            </w:r>
            <w:r>
              <w:rPr>
                <w:rFonts w:ascii="Times New Roman" w:eastAsia="Times New Roman" w:hAnsi="Times New Roman" w:cs="Times New Roman"/>
                <w:bCs/>
                <w:sz w:val="20"/>
                <w:szCs w:val="20"/>
              </w:rPr>
              <w:t xml:space="preserve">. </w:t>
            </w:r>
            <w:r w:rsidR="009E3E24">
              <w:rPr>
                <w:rFonts w:ascii="Times New Roman" w:eastAsia="Times New Roman" w:hAnsi="Times New Roman" w:cs="Times New Roman"/>
                <w:bCs/>
                <w:sz w:val="20"/>
                <w:szCs w:val="20"/>
              </w:rPr>
              <w:t>During these trips is became clear that a</w:t>
            </w:r>
            <w:r w:rsidR="007D2189">
              <w:rPr>
                <w:rFonts w:ascii="Times New Roman" w:eastAsia="Times New Roman" w:hAnsi="Times New Roman" w:cs="Times New Roman"/>
                <w:bCs/>
                <w:sz w:val="20"/>
                <w:szCs w:val="20"/>
              </w:rPr>
              <w:t>s</w:t>
            </w:r>
            <w:r w:rsidR="0073727E">
              <w:rPr>
                <w:rFonts w:ascii="Times New Roman" w:eastAsia="Times New Roman" w:hAnsi="Times New Roman" w:cs="Times New Roman"/>
                <w:bCs/>
                <w:sz w:val="20"/>
                <w:szCs w:val="20"/>
              </w:rPr>
              <w:t xml:space="preserve"> </w:t>
            </w:r>
            <w:r w:rsidR="009E3E24">
              <w:rPr>
                <w:rFonts w:ascii="Times New Roman" w:eastAsia="Times New Roman" w:hAnsi="Times New Roman" w:cs="Times New Roman"/>
                <w:bCs/>
                <w:sz w:val="20"/>
                <w:szCs w:val="20"/>
              </w:rPr>
              <w:t xml:space="preserve">it is very difficult </w:t>
            </w:r>
            <w:r w:rsidR="0073727E">
              <w:rPr>
                <w:rFonts w:ascii="Times New Roman" w:eastAsia="Times New Roman" w:hAnsi="Times New Roman" w:cs="Times New Roman"/>
                <w:bCs/>
                <w:sz w:val="20"/>
                <w:szCs w:val="20"/>
              </w:rPr>
              <w:t>to create a single uniform protocol for crew members to collect fish species that occur as incidental bycatch in the pelagic fisheries</w:t>
            </w:r>
            <w:r w:rsidR="007D2189">
              <w:rPr>
                <w:rFonts w:ascii="Times New Roman" w:eastAsia="Times New Roman" w:hAnsi="Times New Roman" w:cs="Times New Roman"/>
                <w:bCs/>
                <w:sz w:val="20"/>
                <w:szCs w:val="20"/>
              </w:rPr>
              <w:t>, a</w:t>
            </w:r>
            <w:r w:rsidR="00D15088">
              <w:rPr>
                <w:rFonts w:ascii="Times New Roman" w:eastAsia="Times New Roman" w:hAnsi="Times New Roman" w:cs="Times New Roman"/>
                <w:bCs/>
                <w:sz w:val="20"/>
                <w:szCs w:val="20"/>
              </w:rPr>
              <w:t xml:space="preserve"> cer</w:t>
            </w:r>
            <w:r w:rsidR="00783E1C">
              <w:rPr>
                <w:rFonts w:ascii="Times New Roman" w:eastAsia="Times New Roman" w:hAnsi="Times New Roman" w:cs="Times New Roman"/>
                <w:bCs/>
                <w:sz w:val="20"/>
                <w:szCs w:val="20"/>
              </w:rPr>
              <w:t xml:space="preserve">tain amount of flexibility was needed from the crew members to execute sampling. </w:t>
            </w:r>
            <w:r w:rsidR="00F814FC">
              <w:rPr>
                <w:rFonts w:ascii="Times New Roman" w:eastAsia="Times New Roman" w:hAnsi="Times New Roman" w:cs="Times New Roman"/>
                <w:bCs/>
                <w:sz w:val="20"/>
                <w:szCs w:val="20"/>
              </w:rPr>
              <w:t>Despite that, awareness and attention has been raised for rare species in the pelagic fisheries, especially on board the trawlers where the sampling took place.</w:t>
            </w:r>
          </w:p>
          <w:p w14:paraId="2DFFA20C" w14:textId="77777777" w:rsidR="00341A6F" w:rsidRPr="00D057AE" w:rsidRDefault="00341A6F" w:rsidP="00D057AE">
            <w:pPr>
              <w:pStyle w:val="ListParagraph"/>
              <w:spacing w:after="120" w:line="240" w:lineRule="auto"/>
              <w:ind w:left="360"/>
              <w:jc w:val="both"/>
              <w:rPr>
                <w:rFonts w:ascii="Times New Roman" w:eastAsia="Times New Roman" w:hAnsi="Times New Roman" w:cs="Times New Roman"/>
                <w:bCs/>
                <w:sz w:val="20"/>
                <w:szCs w:val="20"/>
              </w:rPr>
            </w:pPr>
          </w:p>
          <w:p w14:paraId="61CC1D6E" w14:textId="4F751754" w:rsidR="00810510" w:rsidRPr="00D057AE" w:rsidRDefault="00810510" w:rsidP="00D057AE">
            <w:pPr>
              <w:pStyle w:val="ListParagraph"/>
              <w:numPr>
                <w:ilvl w:val="0"/>
                <w:numId w:val="39"/>
              </w:numPr>
              <w:spacing w:after="12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Incorporation of results from pilot study into regular sampling by the MS</w:t>
            </w:r>
          </w:p>
          <w:p w14:paraId="17B9749C" w14:textId="1485E568" w:rsidR="00F6220F" w:rsidRPr="00A83AD6" w:rsidRDefault="004B4B73" w:rsidP="00D057AE">
            <w:pPr>
              <w:pStyle w:val="ListParagraph"/>
              <w:spacing w:after="12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This pilot study has shown that the flexibility</w:t>
            </w:r>
            <w:r w:rsidR="00FE5B51">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dedication </w:t>
            </w:r>
            <w:r w:rsidR="00FE5B51">
              <w:rPr>
                <w:rFonts w:ascii="Times New Roman" w:eastAsia="Times New Roman" w:hAnsi="Times New Roman" w:cs="Times New Roman"/>
                <w:bCs/>
                <w:sz w:val="20"/>
                <w:szCs w:val="20"/>
              </w:rPr>
              <w:t>and species knowledge</w:t>
            </w:r>
            <w:r w:rsidR="007B5BF5">
              <w:rPr>
                <w:rFonts w:ascii="Times New Roman" w:eastAsia="Times New Roman" w:hAnsi="Times New Roman" w:cs="Times New Roman"/>
                <w:bCs/>
                <w:sz w:val="20"/>
                <w:szCs w:val="20"/>
              </w:rPr>
              <w:t xml:space="preserve"> needed for the proposed data collection </w:t>
            </w:r>
            <w:r w:rsidR="002C6120">
              <w:rPr>
                <w:rFonts w:ascii="Times New Roman" w:eastAsia="Times New Roman" w:hAnsi="Times New Roman" w:cs="Times New Roman"/>
                <w:bCs/>
                <w:sz w:val="20"/>
                <w:szCs w:val="20"/>
              </w:rPr>
              <w:t xml:space="preserve">was not practically </w:t>
            </w:r>
            <w:r w:rsidR="003A48E5">
              <w:rPr>
                <w:rFonts w:ascii="Times New Roman" w:eastAsia="Times New Roman" w:hAnsi="Times New Roman" w:cs="Times New Roman"/>
                <w:bCs/>
                <w:sz w:val="20"/>
                <w:szCs w:val="20"/>
              </w:rPr>
              <w:t>feasible</w:t>
            </w:r>
            <w:r w:rsidR="002C6120">
              <w:rPr>
                <w:rFonts w:ascii="Times New Roman" w:eastAsia="Times New Roman" w:hAnsi="Times New Roman" w:cs="Times New Roman"/>
                <w:bCs/>
                <w:sz w:val="20"/>
                <w:szCs w:val="20"/>
              </w:rPr>
              <w:t xml:space="preserve"> for the crew members</w:t>
            </w:r>
            <w:r w:rsidR="00BF1F14">
              <w:rPr>
                <w:rFonts w:ascii="Times New Roman" w:eastAsia="Times New Roman" w:hAnsi="Times New Roman" w:cs="Times New Roman"/>
                <w:bCs/>
                <w:sz w:val="20"/>
                <w:szCs w:val="20"/>
              </w:rPr>
              <w:t>.</w:t>
            </w:r>
            <w:r w:rsidR="0067472A">
              <w:rPr>
                <w:rFonts w:ascii="Times New Roman" w:eastAsia="Times New Roman" w:hAnsi="Times New Roman" w:cs="Times New Roman"/>
                <w:bCs/>
                <w:sz w:val="20"/>
                <w:szCs w:val="20"/>
              </w:rPr>
              <w:t xml:space="preserve"> </w:t>
            </w:r>
            <w:r w:rsidR="00CD09A9">
              <w:rPr>
                <w:rFonts w:ascii="Times New Roman" w:eastAsia="Times New Roman" w:hAnsi="Times New Roman" w:cs="Times New Roman"/>
                <w:bCs/>
                <w:sz w:val="20"/>
                <w:szCs w:val="20"/>
              </w:rPr>
              <w:t xml:space="preserve">The sampling method as tested under this pilot study will therefore not be included </w:t>
            </w:r>
            <w:r w:rsidR="00A43501">
              <w:rPr>
                <w:rFonts w:ascii="Times New Roman" w:eastAsia="Times New Roman" w:hAnsi="Times New Roman" w:cs="Times New Roman"/>
                <w:bCs/>
                <w:sz w:val="20"/>
                <w:szCs w:val="20"/>
              </w:rPr>
              <w:t xml:space="preserve">in the regular incidental bycatch sampling. </w:t>
            </w:r>
            <w:r w:rsidR="00F13D60">
              <w:rPr>
                <w:rFonts w:ascii="Times New Roman" w:eastAsia="Times New Roman" w:hAnsi="Times New Roman" w:cs="Times New Roman"/>
                <w:bCs/>
                <w:sz w:val="20"/>
                <w:szCs w:val="20"/>
              </w:rPr>
              <w:t xml:space="preserve">However, through the study, </w:t>
            </w:r>
            <w:r w:rsidR="00EF6F95">
              <w:rPr>
                <w:rFonts w:ascii="Times New Roman" w:eastAsia="Times New Roman" w:hAnsi="Times New Roman" w:cs="Times New Roman"/>
                <w:bCs/>
                <w:sz w:val="20"/>
                <w:szCs w:val="20"/>
              </w:rPr>
              <w:t xml:space="preserve">additional insights were gained </w:t>
            </w:r>
            <w:r w:rsidR="00BB72CA">
              <w:rPr>
                <w:rFonts w:ascii="Times New Roman" w:eastAsia="Times New Roman" w:hAnsi="Times New Roman" w:cs="Times New Roman"/>
                <w:bCs/>
                <w:sz w:val="20"/>
                <w:szCs w:val="20"/>
              </w:rPr>
              <w:t>with regard to the feasibility to use fishermen as additional observers.</w:t>
            </w:r>
            <w:r w:rsidR="00DA393E">
              <w:rPr>
                <w:rFonts w:ascii="Times New Roman" w:eastAsia="Times New Roman" w:hAnsi="Times New Roman" w:cs="Times New Roman"/>
                <w:bCs/>
                <w:sz w:val="20"/>
                <w:szCs w:val="20"/>
              </w:rPr>
              <w:t xml:space="preserve"> These insights will be used to further refine and improve</w:t>
            </w:r>
            <w:r w:rsidR="00EB30EE">
              <w:rPr>
                <w:rFonts w:ascii="Times New Roman" w:eastAsia="Times New Roman" w:hAnsi="Times New Roman" w:cs="Times New Roman"/>
                <w:bCs/>
                <w:sz w:val="20"/>
                <w:szCs w:val="20"/>
              </w:rPr>
              <w:t xml:space="preserve"> sampling of incidental bycatch species on-board. </w:t>
            </w:r>
          </w:p>
        </w:tc>
      </w:tr>
    </w:tbl>
    <w:p w14:paraId="604DA199" w14:textId="77777777" w:rsidR="00F6220F" w:rsidRPr="00A83AD6" w:rsidRDefault="006E2221">
      <w:pPr>
        <w:keepNext/>
        <w:tabs>
          <w:tab w:val="left" w:pos="850"/>
        </w:tabs>
        <w:spacing w:before="360" w:line="360" w:lineRule="auto"/>
        <w:ind w:left="850" w:hanging="850"/>
        <w:jc w:val="center"/>
        <w:rPr>
          <w:rFonts w:ascii="Times New Roman" w:eastAsia="Times New Roman" w:hAnsi="Times New Roman" w:cs="Times New Roman"/>
          <w:b/>
          <w:smallCaps/>
        </w:rPr>
      </w:pPr>
      <w:r w:rsidRPr="00A83AD6">
        <w:lastRenderedPageBreak/>
        <w:br w:type="page"/>
      </w:r>
      <w:r w:rsidRPr="00A83AD6">
        <w:rPr>
          <w:rFonts w:ascii="Times New Roman" w:eastAsia="Times New Roman" w:hAnsi="Times New Roman" w:cs="Times New Roman"/>
          <w:smallCaps/>
        </w:rPr>
        <w:lastRenderedPageBreak/>
        <w:t>Section 1: Biological Data</w:t>
      </w:r>
      <w:r w:rsidRPr="00A83AD6">
        <w:rPr>
          <w:rFonts w:ascii="Times New Roman" w:eastAsia="Times New Roman" w:hAnsi="Times New Roman" w:cs="Times New Roman"/>
          <w:b/>
          <w:smallCaps/>
        </w:rPr>
        <w:t xml:space="preserve"> </w:t>
      </w:r>
    </w:p>
    <w:p w14:paraId="1D3D4792" w14:textId="77777777" w:rsidR="00F6220F" w:rsidRPr="00A83AD6" w:rsidRDefault="006E2221">
      <w:pPr>
        <w:pStyle w:val="Heading2"/>
        <w:jc w:val="center"/>
      </w:pPr>
      <w:bookmarkStart w:id="15" w:name="_Toc106795405"/>
      <w:r w:rsidRPr="00A83AD6">
        <w:t>Text Box 1G: List of research surveys at sea</w:t>
      </w:r>
      <w:bookmarkEnd w:id="15"/>
    </w:p>
    <w:p w14:paraId="52EF6F79" w14:textId="77777777" w:rsidR="00F6220F" w:rsidRPr="00A83AD6" w:rsidRDefault="006E2221">
      <w:pPr>
        <w:pStyle w:val="Heading3"/>
        <w:jc w:val="center"/>
      </w:pPr>
      <w:bookmarkStart w:id="16" w:name="_Toc106795406"/>
      <w:r w:rsidRPr="00A83AD6">
        <w:t>Region: North Sea and Eastern Arctic</w:t>
      </w:r>
      <w:bookmarkEnd w:id="16"/>
    </w:p>
    <w:tbl>
      <w:tblPr>
        <w:tblW w:w="9071" w:type="dxa"/>
        <w:tblLayout w:type="fixed"/>
        <w:tblCellMar>
          <w:top w:w="150" w:type="dxa"/>
          <w:left w:w="115" w:type="dxa"/>
          <w:bottom w:w="150" w:type="dxa"/>
          <w:right w:w="115" w:type="dxa"/>
        </w:tblCellMar>
        <w:tblLook w:val="0600" w:firstRow="0" w:lastRow="0" w:firstColumn="0" w:lastColumn="0" w:noHBand="1" w:noVBand="1"/>
      </w:tblPr>
      <w:tblGrid>
        <w:gridCol w:w="9064"/>
        <w:gridCol w:w="7"/>
      </w:tblGrid>
      <w:tr w:rsidR="0A7E3A55" w:rsidRPr="00A83AD6" w14:paraId="6A18A5E5" w14:textId="77777777" w:rsidTr="0ABEFB60">
        <w:trPr>
          <w:gridAfter w:val="1"/>
          <w:wAfter w:w="110" w:type="dxa"/>
          <w:trHeight w:val="300"/>
        </w:trPr>
        <w:tc>
          <w:tcPr>
            <w:tcW w:w="9071" w:type="dxa"/>
          </w:tcPr>
          <w:p w14:paraId="33E59343" w14:textId="7E4E5B13" w:rsidR="002E2B92" w:rsidRPr="0083791F" w:rsidRDefault="64D090AB">
            <w:pPr>
              <w:spacing w:line="240" w:lineRule="auto"/>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 xml:space="preserve">General comment: This box fulfils Chapter I of the Annex of the Implementing Decision (EU) 2019/909, on the list of mandatory surveys and thresholds, of the multiannual Union programme; and Article 2 and Article 7 paragraph (3) of the Decision (EU) 2016/1701 on the format of the WP. </w:t>
            </w:r>
          </w:p>
          <w:p w14:paraId="1024FB76" w14:textId="1F08D24E" w:rsidR="0A7E3A55" w:rsidRPr="00A83AD6" w:rsidRDefault="64D090AB" w:rsidP="00A83AD6">
            <w:pPr>
              <w:spacing w:line="240" w:lineRule="auto"/>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 xml:space="preserve">It is intended to specify which </w:t>
            </w:r>
            <w:r w:rsidR="002E2B92" w:rsidRPr="0083791F">
              <w:rPr>
                <w:rFonts w:ascii="Times New Roman" w:eastAsia="Times New Roman" w:hAnsi="Times New Roman" w:cs="Times New Roman"/>
                <w:i/>
                <w:iCs/>
                <w:sz w:val="20"/>
                <w:szCs w:val="20"/>
              </w:rPr>
              <w:t>research</w:t>
            </w:r>
            <w:r w:rsidRPr="00A83AD6">
              <w:rPr>
                <w:rFonts w:ascii="Times New Roman" w:eastAsia="Times New Roman" w:hAnsi="Times New Roman" w:cs="Times New Roman"/>
                <w:i/>
                <w:iCs/>
                <w:sz w:val="20"/>
                <w:szCs w:val="20"/>
              </w:rPr>
              <w:t xml:space="preserve"> surveys at sea set out in the multiannual Union programme will be carried out. Member States shall specify whether the research survey is included in Chapter I of the Annex of the implementing decision  of the multiannual Union programme or whether it is an additional survey.</w:t>
            </w:r>
          </w:p>
        </w:tc>
      </w:tr>
      <w:tr w:rsidR="00F6220F" w:rsidRPr="00A83AD6" w14:paraId="455D1A3A"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300"/>
        </w:trPr>
        <w:tc>
          <w:tcPr>
            <w:tcW w:w="907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46946114" w14:textId="77777777" w:rsidR="00F6220F" w:rsidRPr="00A83AD6" w:rsidRDefault="006E2221">
            <w:pPr>
              <w:spacing w:before="120"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International Bottom Trawl Survey (IBTS)</w:t>
            </w:r>
          </w:p>
        </w:tc>
      </w:tr>
      <w:tr w:rsidR="00F6220F" w:rsidRPr="00A83AD6" w14:paraId="3B82970F"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900"/>
        </w:trPr>
        <w:tc>
          <w:tcPr>
            <w:tcW w:w="9071" w:type="dxa"/>
            <w:gridSpan w:val="2"/>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C3F45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IBTS is carried out twice a year, one survey is conducted in the first quarter and a second survey in the third quarter. The Netherlands participates only in the first quarter (Q1) survey with RV Tridens (25 days at sea). The survey is listed in 2016/1251 Table 10. The continuity of the previous survey design is guaranteed by participation in  the coordinating survey group (</w:t>
            </w:r>
            <w:hyperlink r:id="rId12">
              <w:r w:rsidRPr="00A83AD6">
                <w:rPr>
                  <w:rFonts w:ascii="Times New Roman" w:eastAsia="Times New Roman" w:hAnsi="Times New Roman" w:cs="Times New Roman"/>
                  <w:color w:val="1155CC"/>
                  <w:sz w:val="20"/>
                  <w:szCs w:val="20"/>
                  <w:u w:val="single"/>
                </w:rPr>
                <w:t>IBTSWG</w:t>
              </w:r>
            </w:hyperlink>
            <w:r w:rsidRPr="00A83AD6">
              <w:rPr>
                <w:rFonts w:ascii="Times New Roman" w:eastAsia="Times New Roman" w:hAnsi="Times New Roman" w:cs="Times New Roman"/>
                <w:sz w:val="20"/>
                <w:szCs w:val="20"/>
              </w:rPr>
              <w:t>).</w:t>
            </w:r>
          </w:p>
        </w:tc>
      </w:tr>
      <w:tr w:rsidR="00F6220F" w:rsidRPr="00A83AD6" w14:paraId="79F7D19B"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2660"/>
        </w:trPr>
        <w:tc>
          <w:tcPr>
            <w:tcW w:w="9071" w:type="dxa"/>
            <w:gridSpan w:val="2"/>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E9FD48"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7AA67D08" w14:textId="4528AA26"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w:t>
            </w:r>
            <w:hyperlink r:id="rId13">
              <w:r w:rsidRPr="00A83AD6">
                <w:t xml:space="preserve"> </w:t>
              </w:r>
            </w:hyperlink>
            <w:hyperlink r:id="rId14">
              <w:r w:rsidRPr="00A83AD6">
                <w:rPr>
                  <w:rFonts w:ascii="Times New Roman" w:eastAsia="Times New Roman" w:hAnsi="Times New Roman" w:cs="Times New Roman"/>
                  <w:color w:val="1155CC"/>
                  <w:sz w:val="20"/>
                  <w:szCs w:val="20"/>
                  <w:u w:val="single"/>
                </w:rPr>
                <w:t>ICES SISP Manual for the International Bottom Trawl Surveys</w:t>
              </w:r>
            </w:hyperlink>
            <w:r w:rsidRPr="00A83AD6">
              <w:rPr>
                <w:rFonts w:ascii="Times New Roman" w:eastAsia="Times New Roman" w:hAnsi="Times New Roman" w:cs="Times New Roman"/>
                <w:sz w:val="20"/>
                <w:szCs w:val="20"/>
              </w:rPr>
              <w:t xml:space="preserve"> (revision IX) describes the current objectives:</w:t>
            </w:r>
          </w:p>
          <w:p w14:paraId="60179FDA" w14:textId="77777777" w:rsidR="00F6220F" w:rsidRPr="00A83AD6" w:rsidRDefault="006E2221">
            <w:pPr>
              <w:numPr>
                <w:ilvl w:val="0"/>
                <w:numId w:val="22"/>
              </w:numPr>
              <w:pBdr>
                <w:top w:val="nil"/>
                <w:left w:val="nil"/>
                <w:bottom w:val="nil"/>
                <w:right w:val="nil"/>
                <w:between w:val="nil"/>
              </w:pBdr>
              <w:spacing w:before="60"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To determine the distribution and relative abundance of pre</w:t>
            </w:r>
            <w:r w:rsidRPr="00A83AD6">
              <w:rPr>
                <w:rFonts w:ascii="Cambria Math" w:eastAsia="Cambria Math" w:hAnsi="Cambria Math" w:cs="Cambria Math"/>
                <w:color w:val="000000"/>
                <w:sz w:val="20"/>
                <w:szCs w:val="20"/>
              </w:rPr>
              <w:t>‐</w:t>
            </w:r>
            <w:r w:rsidRPr="00A83AD6">
              <w:rPr>
                <w:rFonts w:ascii="Times New Roman" w:eastAsia="Times New Roman" w:hAnsi="Times New Roman" w:cs="Times New Roman"/>
                <w:color w:val="000000"/>
                <w:sz w:val="20"/>
                <w:szCs w:val="20"/>
              </w:rPr>
              <w:t>recruits of the main commercial species with a view of deriving recruitment indices;</w:t>
            </w:r>
          </w:p>
          <w:p w14:paraId="055C6975" w14:textId="77777777" w:rsidR="00F6220F" w:rsidRPr="00A83AD6" w:rsidRDefault="006E2221">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To monitor changes in the stocks of commercial fish species independently of commercial fisheries data;</w:t>
            </w:r>
          </w:p>
          <w:p w14:paraId="45465943" w14:textId="77777777" w:rsidR="00F6220F" w:rsidRPr="00A83AD6" w:rsidRDefault="006E2221">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To monitor the distribution and relative abundance of all fish species and selected invertebrates;</w:t>
            </w:r>
          </w:p>
          <w:p w14:paraId="36DB3C2D" w14:textId="77777777" w:rsidR="00F6220F" w:rsidRPr="00A83AD6" w:rsidRDefault="006E2221">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To collect data for the determination of biological parameters for selected species;</w:t>
            </w:r>
          </w:p>
          <w:p w14:paraId="13A06636" w14:textId="77777777" w:rsidR="00F6220F" w:rsidRPr="00A83AD6" w:rsidRDefault="006E2221">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To collect hydrographical and environmental information;</w:t>
            </w:r>
          </w:p>
          <w:p w14:paraId="0B7DF39F" w14:textId="77777777" w:rsidR="00F6220F" w:rsidRPr="00A83AD6" w:rsidRDefault="006E2221">
            <w:pPr>
              <w:numPr>
                <w:ilvl w:val="0"/>
                <w:numId w:val="22"/>
              </w:numPr>
              <w:pBdr>
                <w:top w:val="nil"/>
                <w:left w:val="nil"/>
                <w:bottom w:val="nil"/>
                <w:right w:val="nil"/>
                <w:between w:val="nil"/>
              </w:pBdr>
              <w:spacing w:after="6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 xml:space="preserve"> To determine the abundance and distribution of late herring larvae (February North Sea survey).</w:t>
            </w:r>
          </w:p>
        </w:tc>
      </w:tr>
      <w:tr w:rsidR="00F6220F" w:rsidRPr="00A83AD6" w14:paraId="1E4A7F25"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2240"/>
        </w:trPr>
        <w:tc>
          <w:tcPr>
            <w:tcW w:w="9071" w:type="dxa"/>
            <w:gridSpan w:val="2"/>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312603"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284E8B14" w14:textId="77777777" w:rsidR="00974984" w:rsidRPr="00A83AD6" w:rsidRDefault="00974984" w:rsidP="00974984">
            <w:pPr>
              <w:spacing w:line="240" w:lineRule="atLeast"/>
              <w:rPr>
                <w:rFonts w:ascii="Times New Roman" w:hAnsi="Times New Roman" w:cs="Times New Roman"/>
                <w:sz w:val="20"/>
                <w:szCs w:val="20"/>
              </w:rPr>
            </w:pPr>
            <w:r w:rsidRPr="0083791F">
              <w:rPr>
                <w:rFonts w:ascii="Times New Roman" w:hAnsi="Times New Roman" w:cs="Times New Roman"/>
                <w:sz w:val="20"/>
                <w:szCs w:val="20"/>
              </w:rPr>
              <w:t>During daytime, GOV trawl hauls are conducted. At night time, a Method Isaac Kidd (MIK) plankton trawl is deployed. Hydrographical data is collected with a CTD (downcast) at every trawl statio</w:t>
            </w:r>
            <w:r w:rsidRPr="00A83AD6">
              <w:rPr>
                <w:rFonts w:ascii="Times New Roman" w:hAnsi="Times New Roman" w:cs="Times New Roman"/>
                <w:sz w:val="20"/>
                <w:szCs w:val="20"/>
              </w:rPr>
              <w:t xml:space="preserve">n. Since 2011, litter from the trawl catch is being sorted and registered. The complete sampling procedure and the level of precision are defined in the </w:t>
            </w:r>
            <w:hyperlink r:id="rId15" w:history="1">
              <w:r w:rsidRPr="00A83AD6">
                <w:rPr>
                  <w:rStyle w:val="Hyperlink"/>
                  <w:rFonts w:ascii="Times New Roman" w:hAnsi="Times New Roman" w:cs="Times New Roman"/>
                  <w:sz w:val="20"/>
                  <w:szCs w:val="20"/>
                </w:rPr>
                <w:t>ICES SISP Manual for the International Bottom Trawl Surveys</w:t>
              </w:r>
            </w:hyperlink>
            <w:r w:rsidRPr="0083791F">
              <w:rPr>
                <w:rFonts w:ascii="Times New Roman" w:hAnsi="Times New Roman" w:cs="Times New Roman"/>
                <w:sz w:val="20"/>
                <w:szCs w:val="20"/>
              </w:rPr>
              <w:t xml:space="preserve"> (revision IX)  and the </w:t>
            </w:r>
            <w:hyperlink r:id="rId16" w:history="1">
              <w:r w:rsidRPr="00A83AD6">
                <w:rPr>
                  <w:rStyle w:val="Hyperlink"/>
                  <w:rFonts w:ascii="Times New Roman" w:hAnsi="Times New Roman" w:cs="Times New Roman"/>
                  <w:sz w:val="20"/>
                  <w:szCs w:val="20"/>
                </w:rPr>
                <w:t>Manual for the Midwater Ring Net sampling during IBTS Q1</w:t>
              </w:r>
            </w:hyperlink>
            <w:r w:rsidRPr="0083791F">
              <w:rPr>
                <w:rFonts w:ascii="Times New Roman" w:hAnsi="Times New Roman" w:cs="Times New Roman"/>
                <w:sz w:val="20"/>
                <w:szCs w:val="20"/>
              </w:rPr>
              <w:t xml:space="preserve"> (</w:t>
            </w:r>
            <w:r w:rsidRPr="00A83AD6">
              <w:rPr>
                <w:rFonts w:ascii="Times New Roman" w:hAnsi="Times New Roman" w:cs="Times New Roman"/>
                <w:sz w:val="20"/>
                <w:szCs w:val="20"/>
              </w:rPr>
              <w:t>version 3).</w:t>
            </w:r>
          </w:p>
          <w:p w14:paraId="3DD7E3CA" w14:textId="22E7CEEB" w:rsidR="00F6220F" w:rsidRPr="00A83AD6" w:rsidRDefault="00974984">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ICES IBTS Working Group (</w:t>
            </w:r>
            <w:hyperlink r:id="rId17" w:history="1">
              <w:r w:rsidRPr="00A83AD6">
                <w:rPr>
                  <w:rStyle w:val="Hyperlink"/>
                  <w:rFonts w:ascii="Times New Roman" w:hAnsi="Times New Roman" w:cs="Times New Roman"/>
                  <w:sz w:val="20"/>
                  <w:szCs w:val="20"/>
                </w:rPr>
                <w:t>IBTSWG</w:t>
              </w:r>
            </w:hyperlink>
            <w:r w:rsidRPr="0083791F">
              <w:rPr>
                <w:rFonts w:ascii="Times New Roman" w:hAnsi="Times New Roman" w:cs="Times New Roman"/>
                <w:sz w:val="20"/>
                <w:szCs w:val="20"/>
              </w:rPr>
              <w:t>) decides annually on th</w:t>
            </w:r>
            <w:r w:rsidRPr="00A83AD6">
              <w:rPr>
                <w:rFonts w:ascii="Times New Roman" w:hAnsi="Times New Roman" w:cs="Times New Roman"/>
                <w:sz w:val="20"/>
                <w:szCs w:val="20"/>
              </w:rPr>
              <w:t>e sampling areas for the contributing MSs. The area to be covered by the Netherlands in 2019 is presented in Figure 1</w:t>
            </w:r>
            <w:r w:rsidR="00892397" w:rsidRPr="00A83AD6">
              <w:rPr>
                <w:rFonts w:ascii="Times New Roman" w:hAnsi="Times New Roman" w:cs="Times New Roman"/>
                <w:sz w:val="20"/>
                <w:szCs w:val="20"/>
              </w:rPr>
              <w:t xml:space="preserve"> in </w:t>
            </w:r>
            <w:r w:rsidR="00AE0E39" w:rsidRPr="00A83AD6">
              <w:rPr>
                <w:rFonts w:ascii="Times New Roman" w:hAnsi="Times New Roman" w:cs="Times New Roman"/>
                <w:sz w:val="20"/>
                <w:szCs w:val="20"/>
              </w:rPr>
              <w:t xml:space="preserve">the NLD </w:t>
            </w:r>
            <w:r w:rsidR="00892397" w:rsidRPr="00A83AD6">
              <w:rPr>
                <w:rFonts w:ascii="Times New Roman" w:hAnsi="Times New Roman" w:cs="Times New Roman"/>
                <w:sz w:val="20"/>
                <w:szCs w:val="20"/>
              </w:rPr>
              <w:t>WP 2020-2021</w:t>
            </w:r>
            <w:r w:rsidRPr="00A83AD6">
              <w:rPr>
                <w:rFonts w:ascii="Times New Roman" w:hAnsi="Times New Roman" w:cs="Times New Roman"/>
                <w:sz w:val="20"/>
                <w:szCs w:val="20"/>
              </w:rPr>
              <w:t>. Slight changes based on IBTSWG decisions may occur for 2020 and 2021, but no major changes are to be expected.</w:t>
            </w:r>
          </w:p>
        </w:tc>
      </w:tr>
      <w:tr w:rsidR="00F6220F" w:rsidRPr="00A83AD6" w14:paraId="1FC6C496" w14:textId="77777777" w:rsidTr="00A83AD6">
        <w:tblPrEx>
          <w:tblBorders>
            <w:top w:val="nil"/>
            <w:left w:val="nil"/>
            <w:bottom w:val="nil"/>
            <w:right w:val="nil"/>
            <w:insideH w:val="nil"/>
            <w:insideV w:val="nil"/>
          </w:tblBorders>
        </w:tblPrEx>
        <w:trPr>
          <w:gridAfter w:val="1"/>
          <w:wAfter w:w="7" w:type="dxa"/>
          <w:trHeight w:val="476"/>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FC8236"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6488325C" w14:textId="77777777" w:rsidR="00941E5E" w:rsidRPr="00A83AD6" w:rsidRDefault="00941E5E" w:rsidP="00941E5E">
            <w:pPr>
              <w:autoSpaceDE w:val="0"/>
              <w:autoSpaceDN w:val="0"/>
              <w:adjustRightInd w:val="0"/>
              <w:spacing w:after="0"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survey is coordinated by the ICES </w:t>
            </w:r>
            <w:r w:rsidRPr="00A83AD6">
              <w:rPr>
                <w:rFonts w:ascii="Times New Roman" w:hAnsi="Times New Roman" w:cs="Times New Roman"/>
                <w:sz w:val="20"/>
                <w:szCs w:val="20"/>
              </w:rPr>
              <w:t>IBTS Working Group (</w:t>
            </w:r>
            <w:hyperlink r:id="rId18" w:history="1">
              <w:r w:rsidRPr="00A83AD6">
                <w:rPr>
                  <w:rStyle w:val="Hyperlink"/>
                  <w:rFonts w:ascii="Times New Roman" w:hAnsi="Times New Roman" w:cs="Times New Roman"/>
                  <w:sz w:val="20"/>
                  <w:szCs w:val="20"/>
                </w:rPr>
                <w:t>IBTSWG</w:t>
              </w:r>
            </w:hyperlink>
            <w:r w:rsidRPr="0083791F">
              <w:rPr>
                <w:rFonts w:ascii="Times New Roman" w:hAnsi="Times New Roman" w:cs="Times New Roman"/>
                <w:sz w:val="20"/>
                <w:szCs w:val="20"/>
              </w:rPr>
              <w:t>) and performed in collaboration with research vessels from France, Germany, D</w:t>
            </w:r>
            <w:r w:rsidRPr="00A83AD6">
              <w:rPr>
                <w:rFonts w:ascii="Times New Roman" w:hAnsi="Times New Roman" w:cs="Times New Roman"/>
                <w:sz w:val="20"/>
                <w:szCs w:val="20"/>
              </w:rPr>
              <w:t xml:space="preserve">enmark, Sweden, UK and Norway. </w:t>
            </w:r>
          </w:p>
          <w:p w14:paraId="5800CFA8" w14:textId="77777777" w:rsidR="00941E5E" w:rsidRPr="00A83AD6" w:rsidRDefault="00941E5E" w:rsidP="00941E5E">
            <w:pPr>
              <w:autoSpaceDE w:val="0"/>
              <w:autoSpaceDN w:val="0"/>
              <w:adjustRightInd w:val="0"/>
              <w:spacing w:after="0" w:line="240" w:lineRule="atLeast"/>
              <w:rPr>
                <w:rFonts w:ascii="Times New Roman" w:hAnsi="Times New Roman" w:cs="Times New Roman"/>
                <w:sz w:val="20"/>
                <w:szCs w:val="20"/>
              </w:rPr>
            </w:pPr>
          </w:p>
          <w:p w14:paraId="38293443" w14:textId="0526977E" w:rsidR="00F6220F" w:rsidRPr="00A83AD6" w:rsidRDefault="00941E5E">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 xml:space="preserve">The data of the survey are uploaded in the </w:t>
            </w:r>
            <w:hyperlink r:id="rId19" w:history="1">
              <w:r w:rsidRPr="00A83AD6">
                <w:rPr>
                  <w:rStyle w:val="Hyperlink"/>
                  <w:rFonts w:ascii="Times New Roman" w:hAnsi="Times New Roman" w:cs="Times New Roman"/>
                  <w:sz w:val="20"/>
                  <w:szCs w:val="20"/>
                </w:rPr>
                <w:t>ICES Database of Trawl Surveys</w:t>
              </w:r>
            </w:hyperlink>
            <w:r w:rsidRPr="0083791F">
              <w:rPr>
                <w:rFonts w:ascii="Times New Roman" w:hAnsi="Times New Roman" w:cs="Times New Roman"/>
                <w:sz w:val="20"/>
                <w:szCs w:val="20"/>
              </w:rPr>
              <w:t xml:space="preserve"> (DATRAS). The internationally combined recruit indices of various species</w:t>
            </w:r>
            <w:r w:rsidRPr="00A83AD6">
              <w:rPr>
                <w:rFonts w:ascii="Times New Roman" w:hAnsi="Times New Roman" w:cs="Times New Roman"/>
                <w:sz w:val="20"/>
                <w:szCs w:val="20"/>
              </w:rPr>
              <w:t xml:space="preserve"> are used by ICES groups WGNSSK and HAWG, elasmobranch information is used by ICES WGEF, and mackerel information incidentally by WGWIDE. The IBTS data are also being used in the OSPAR MSFD assessment.</w:t>
            </w:r>
          </w:p>
        </w:tc>
      </w:tr>
      <w:tr w:rsidR="00F6220F" w:rsidRPr="00A83AD6" w14:paraId="3ABFDC8B"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360"/>
        </w:trPr>
        <w:tc>
          <w:tcPr>
            <w:tcW w:w="9071" w:type="dxa"/>
            <w:gridSpan w:val="2"/>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706498"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p>
          <w:p w14:paraId="3CE7A3D8" w14:textId="10510EE8" w:rsidR="00BE41B3" w:rsidRPr="0083791F" w:rsidRDefault="006E2221" w:rsidP="00BE41B3">
            <w:pPr>
              <w:autoSpaceDE w:val="0"/>
              <w:autoSpaceDN w:val="0"/>
              <w:adjustRightInd w:val="0"/>
              <w:spacing w:after="0" w:line="240" w:lineRule="atLeast"/>
              <w:rPr>
                <w:rFonts w:ascii="Times New Roman" w:hAnsi="Times New Roman" w:cs="Times New Roman"/>
                <w:sz w:val="20"/>
                <w:szCs w:val="20"/>
              </w:rPr>
            </w:pPr>
            <w:r w:rsidRPr="00A83AD6">
              <w:rPr>
                <w:rFonts w:ascii="Times New Roman" w:eastAsia="Times New Roman" w:hAnsi="Times New Roman" w:cs="Times New Roman"/>
                <w:sz w:val="20"/>
                <w:szCs w:val="20"/>
              </w:rPr>
              <w:lastRenderedPageBreak/>
              <w:t xml:space="preserve">Task sharing applies. </w:t>
            </w:r>
          </w:p>
          <w:p w14:paraId="3B50A29D" w14:textId="77777777" w:rsidR="00BE41B3" w:rsidRPr="00A83AD6" w:rsidRDefault="00BE41B3" w:rsidP="00BE41B3">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IBTS Q1 survey is carried out by a number of EU MSs and non-EU countries, each contributing with its own vessel. </w:t>
            </w:r>
          </w:p>
          <w:p w14:paraId="490E0AC4" w14:textId="1DD97B01" w:rsidR="00F6220F" w:rsidRPr="00A83AD6" w:rsidRDefault="00BE41B3" w:rsidP="00A83AD6">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No cost sharing applies.</w:t>
            </w:r>
          </w:p>
        </w:tc>
      </w:tr>
      <w:tr w:rsidR="00F6220F" w:rsidRPr="00A83AD6" w14:paraId="5CE3ED53"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360"/>
        </w:trPr>
        <w:tc>
          <w:tcPr>
            <w:tcW w:w="9071" w:type="dxa"/>
            <w:gridSpan w:val="2"/>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7C8414"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lastRenderedPageBreak/>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49652D49" w14:textId="77777777" w:rsidTr="0ABEFB60">
        <w:tblPrEx>
          <w:tblBorders>
            <w:top w:val="nil"/>
            <w:left w:val="nil"/>
            <w:bottom w:val="nil"/>
            <w:right w:val="nil"/>
            <w:insideH w:val="nil"/>
            <w:insideV w:val="nil"/>
          </w:tblBorders>
          <w:tblCellMar>
            <w:top w:w="0" w:type="dxa"/>
            <w:left w:w="108" w:type="dxa"/>
            <w:bottom w:w="0" w:type="dxa"/>
            <w:right w:w="108" w:type="dxa"/>
          </w:tblCellMar>
        </w:tblPrEx>
        <w:trPr>
          <w:trHeight w:val="680"/>
        </w:trPr>
        <w:tc>
          <w:tcPr>
            <w:tcW w:w="9071" w:type="dxa"/>
            <w:gridSpan w:val="2"/>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2F145EF2" w14:textId="6D29E8A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Graphical representation (map)</w:t>
            </w:r>
            <w:r w:rsidRPr="00A83AD6">
              <w:rPr>
                <w:rFonts w:ascii="Times New Roman" w:eastAsia="Times New Roman" w:hAnsi="Times New Roman" w:cs="Times New Roman"/>
                <w:sz w:val="20"/>
                <w:szCs w:val="20"/>
              </w:rPr>
              <w:t xml:space="preserve"> showing the positions (locations) of the realized samples during NL IBTS </w:t>
            </w:r>
            <w:r w:rsidR="003D41C0">
              <w:rPr>
                <w:rFonts w:ascii="Times New Roman" w:eastAsia="Times New Roman" w:hAnsi="Times New Roman" w:cs="Times New Roman"/>
                <w:sz w:val="20"/>
                <w:szCs w:val="20"/>
              </w:rPr>
              <w:t>2021</w:t>
            </w:r>
            <w:r w:rsidRPr="00A83AD6">
              <w:rPr>
                <w:rFonts w:ascii="Times New Roman" w:eastAsia="Times New Roman" w:hAnsi="Times New Roman" w:cs="Times New Roman"/>
                <w:sz w:val="20"/>
                <w:szCs w:val="20"/>
              </w:rPr>
              <w:t>. Red dots=MIK samples, Black dots=GOV</w:t>
            </w:r>
          </w:p>
          <w:p w14:paraId="3B8B42EE" w14:textId="2F8A2D42" w:rsidR="00F6220F" w:rsidRPr="00A83AD6" w:rsidRDefault="003D41C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BE" w:eastAsia="fr-BE"/>
              </w:rPr>
              <w:drawing>
                <wp:anchor distT="0" distB="0" distL="114300" distR="114300" simplePos="0" relativeHeight="251658240" behindDoc="0" locked="0" layoutInCell="1" allowOverlap="1" wp14:anchorId="62F70738" wp14:editId="4060865F">
                  <wp:simplePos x="0" y="0"/>
                  <wp:positionH relativeFrom="column">
                    <wp:posOffset>-1270</wp:posOffset>
                  </wp:positionH>
                  <wp:positionV relativeFrom="paragraph">
                    <wp:posOffset>1270</wp:posOffset>
                  </wp:positionV>
                  <wp:extent cx="2409190" cy="3211830"/>
                  <wp:effectExtent l="0" t="0" r="0" b="762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9190" cy="3211830"/>
                          </a:xfrm>
                          <a:prstGeom prst="rect">
                            <a:avLst/>
                          </a:prstGeom>
                        </pic:spPr>
                      </pic:pic>
                    </a:graphicData>
                  </a:graphic>
                  <wp14:sizeRelH relativeFrom="page">
                    <wp14:pctWidth>0</wp14:pctWidth>
                  </wp14:sizeRelH>
                  <wp14:sizeRelV relativeFrom="page">
                    <wp14:pctHeight>0</wp14:pctHeight>
                  </wp14:sizeRelV>
                </wp:anchor>
              </w:drawing>
            </w:r>
          </w:p>
          <w:p w14:paraId="68937635" w14:textId="7061722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EF5B29" w:rsidRPr="00A83AD6">
              <w:rPr>
                <w:rFonts w:ascii="Times New Roman" w:eastAsia="Times New Roman" w:hAnsi="Times New Roman" w:cs="Times New Roman"/>
                <w:sz w:val="20"/>
                <w:szCs w:val="20"/>
              </w:rPr>
              <w:t xml:space="preserve">available via </w:t>
            </w:r>
            <w:hyperlink r:id="rId21" w:history="1">
              <w:r w:rsidR="00EF5B29" w:rsidRPr="00A83AD6">
                <w:rPr>
                  <w:rStyle w:val="Hyperlink"/>
                  <w:rFonts w:ascii="Times New Roman" w:eastAsia="Times New Roman" w:hAnsi="Times New Roman" w:cs="Times New Roman"/>
                  <w:sz w:val="20"/>
                  <w:szCs w:val="20"/>
                </w:rPr>
                <w:t>ICES IBTSWG</w:t>
              </w:r>
            </w:hyperlink>
            <w:r w:rsidR="0084501D" w:rsidRPr="00A83AD6">
              <w:rPr>
                <w:rFonts w:ascii="Times New Roman" w:eastAsia="Times New Roman" w:hAnsi="Times New Roman" w:cs="Times New Roman"/>
                <w:sz w:val="20"/>
                <w:szCs w:val="20"/>
              </w:rPr>
              <w:t xml:space="preserve">. </w:t>
            </w:r>
            <w:r w:rsidR="006D3D83" w:rsidRPr="00A83AD6">
              <w:rPr>
                <w:rFonts w:ascii="Times New Roman" w:eastAsia="Times New Roman" w:hAnsi="Times New Roman" w:cs="Times New Roman"/>
                <w:sz w:val="20"/>
                <w:szCs w:val="20"/>
              </w:rPr>
              <w:t>T</w:t>
            </w:r>
            <w:r w:rsidR="0084501D" w:rsidRPr="00A83AD6">
              <w:rPr>
                <w:rFonts w:ascii="Times New Roman" w:eastAsia="Times New Roman" w:hAnsi="Times New Roman" w:cs="Times New Roman"/>
                <w:sz w:val="20"/>
                <w:szCs w:val="20"/>
              </w:rPr>
              <w:t xml:space="preserve">he MIK sampling </w:t>
            </w:r>
            <w:r w:rsidR="006D3D83" w:rsidRPr="00A83AD6">
              <w:rPr>
                <w:rFonts w:ascii="Times New Roman" w:eastAsia="Times New Roman" w:hAnsi="Times New Roman" w:cs="Times New Roman"/>
                <w:sz w:val="20"/>
                <w:szCs w:val="20"/>
              </w:rPr>
              <w:t>is</w:t>
            </w:r>
            <w:r w:rsidR="0084501D" w:rsidRPr="00A83AD6">
              <w:rPr>
                <w:rFonts w:ascii="Times New Roman" w:eastAsia="Times New Roman" w:hAnsi="Times New Roman" w:cs="Times New Roman"/>
                <w:sz w:val="20"/>
                <w:szCs w:val="20"/>
              </w:rPr>
              <w:t xml:space="preserve"> scientifically discussed in </w:t>
            </w:r>
            <w:hyperlink r:id="rId22" w:history="1">
              <w:r w:rsidR="0084501D" w:rsidRPr="00A83AD6">
                <w:rPr>
                  <w:rStyle w:val="Hyperlink"/>
                  <w:rFonts w:ascii="Times New Roman" w:eastAsia="Times New Roman" w:hAnsi="Times New Roman" w:cs="Times New Roman"/>
                  <w:sz w:val="20"/>
                  <w:szCs w:val="20"/>
                </w:rPr>
                <w:t>ICES WGSINS</w:t>
              </w:r>
            </w:hyperlink>
            <w:r w:rsidR="0084501D" w:rsidRPr="00A83AD6">
              <w:rPr>
                <w:rFonts w:ascii="Times New Roman" w:eastAsia="Times New Roman" w:hAnsi="Times New Roman" w:cs="Times New Roman"/>
                <w:sz w:val="20"/>
                <w:szCs w:val="20"/>
              </w:rPr>
              <w:t>.</w:t>
            </w:r>
          </w:p>
          <w:p w14:paraId="5F0F3A6E" w14:textId="77777777" w:rsidR="00D7449C" w:rsidRPr="00A83AD6" w:rsidRDefault="00D7449C">
            <w:pPr>
              <w:spacing w:before="60" w:after="60" w:line="240" w:lineRule="auto"/>
              <w:jc w:val="both"/>
              <w:rPr>
                <w:rFonts w:ascii="Times New Roman" w:eastAsia="Times New Roman" w:hAnsi="Times New Roman" w:cs="Times New Roman"/>
                <w:b/>
                <w:sz w:val="20"/>
                <w:szCs w:val="20"/>
              </w:rPr>
            </w:pPr>
          </w:p>
          <w:p w14:paraId="7C2AAF9C" w14:textId="1651E6C8" w:rsidR="00F6220F" w:rsidRPr="00A83AD6" w:rsidRDefault="006E2221">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Main use of the results of the survey</w:t>
            </w:r>
          </w:p>
          <w:p w14:paraId="0C9FE42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internationally combined recruit indices of various species are used by ICES groups WGNSSK and HAWG, elasmobranch information is used by ICES WGEF, and mackerel information incidentally by WGWIDE. The IBTS data are also being used in the OSPAR MSFD assessment.</w:t>
            </w:r>
          </w:p>
          <w:p w14:paraId="6D000547" w14:textId="77777777" w:rsidR="00F6220F" w:rsidRPr="00A83AD6" w:rsidRDefault="006E2221">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MIK data are used by HAWG.</w:t>
            </w:r>
          </w:p>
          <w:p w14:paraId="792BF321" w14:textId="77777777" w:rsidR="00D7449C" w:rsidRPr="00A83AD6" w:rsidRDefault="00D7449C">
            <w:pPr>
              <w:spacing w:before="60" w:after="60" w:line="240" w:lineRule="auto"/>
              <w:ind w:left="29"/>
              <w:jc w:val="both"/>
              <w:rPr>
                <w:rFonts w:ascii="Times New Roman" w:eastAsia="Times New Roman" w:hAnsi="Times New Roman" w:cs="Times New Roman"/>
                <w:b/>
                <w:sz w:val="20"/>
                <w:szCs w:val="20"/>
              </w:rPr>
            </w:pPr>
          </w:p>
          <w:p w14:paraId="34D76A95" w14:textId="66417B81" w:rsidR="00F6220F" w:rsidRPr="00A83AD6" w:rsidRDefault="006E2221">
            <w:pPr>
              <w:spacing w:before="60" w:after="60" w:line="240" w:lineRule="auto"/>
              <w:ind w:left="29"/>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Extended comments (Tables 1G and 1H)</w:t>
            </w:r>
          </w:p>
          <w:p w14:paraId="3ADFD80C" w14:textId="1C891331" w:rsidR="00F6220F" w:rsidRDefault="00675DFC">
            <w:pPr>
              <w:spacing w:before="60" w:after="60" w:line="240" w:lineRule="auto"/>
              <w:jc w:val="both"/>
              <w:rPr>
                <w:rStyle w:val="Hyperlink"/>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link to ICES DATRAS has </w:t>
            </w:r>
            <w:r w:rsidR="00E74825" w:rsidRPr="0083791F">
              <w:rPr>
                <w:rFonts w:ascii="Times New Roman" w:eastAsia="Times New Roman" w:hAnsi="Times New Roman" w:cs="Times New Roman"/>
                <w:sz w:val="20"/>
                <w:szCs w:val="20"/>
              </w:rPr>
              <w:t xml:space="preserve">in 2019 </w:t>
            </w:r>
            <w:r w:rsidRPr="00A83AD6">
              <w:rPr>
                <w:rFonts w:ascii="Times New Roman" w:eastAsia="Times New Roman" w:hAnsi="Times New Roman" w:cs="Times New Roman"/>
                <w:sz w:val="20"/>
                <w:szCs w:val="20"/>
              </w:rPr>
              <w:t xml:space="preserve">been changed due to revision of the ICES website: </w:t>
            </w:r>
            <w:hyperlink r:id="rId23" w:history="1">
              <w:r w:rsidRPr="00A83AD6">
                <w:rPr>
                  <w:rStyle w:val="Hyperlink"/>
                  <w:rFonts w:ascii="Times New Roman" w:eastAsia="Times New Roman" w:hAnsi="Times New Roman" w:cs="Times New Roman"/>
                  <w:sz w:val="20"/>
                  <w:szCs w:val="20"/>
                </w:rPr>
                <w:t>http://www.ices.dk/data/data-portals/Pages/DATRAS.aspx</w:t>
              </w:r>
            </w:hyperlink>
          </w:p>
          <w:p w14:paraId="47209E49" w14:textId="4EA10535" w:rsidR="003D41C0" w:rsidRPr="00A83AD6" w:rsidRDefault="003D41C0">
            <w:pPr>
              <w:spacing w:before="60" w:after="60" w:line="240" w:lineRule="auto"/>
              <w:jc w:val="both"/>
              <w:rPr>
                <w:rFonts w:ascii="Times New Roman" w:eastAsia="Times New Roman" w:hAnsi="Times New Roman" w:cs="Times New Roman"/>
                <w:b/>
                <w:sz w:val="20"/>
                <w:szCs w:val="20"/>
              </w:rPr>
            </w:pPr>
          </w:p>
        </w:tc>
      </w:tr>
    </w:tbl>
    <w:p w14:paraId="49873065" w14:textId="77777777" w:rsidR="00F6220F" w:rsidRPr="00A83AD6" w:rsidRDefault="006E2221" w:rsidP="0C70ABED">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778A3515" w14:textId="77777777" w:rsidTr="0ABEFB60">
        <w:trPr>
          <w:trHeight w:val="42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62587B97"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North Sea Beam Trawl Survey (BTS)</w:t>
            </w:r>
          </w:p>
        </w:tc>
      </w:tr>
      <w:tr w:rsidR="00F6220F" w:rsidRPr="00A83AD6" w14:paraId="41B4932A" w14:textId="77777777" w:rsidTr="0ABEFB60">
        <w:trPr>
          <w:trHeight w:val="1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234FAF" w14:textId="05BD639C"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BTS is carried out annually in August/September. The Netherlands participates with RV Isis (25 days at sea) and RV Tridens (20 days at sea), both with a different spatial coverage. The survey is listed in 2016/1251 Table 10. The continuity of the previous survey design is guaranteed by participation in  the coordinating survey group (</w:t>
            </w:r>
            <w:hyperlink r:id="rId24">
              <w:r w:rsidRPr="00A83AD6">
                <w:rPr>
                  <w:rFonts w:ascii="Times New Roman" w:eastAsia="Times New Roman" w:hAnsi="Times New Roman" w:cs="Times New Roman"/>
                  <w:color w:val="1155CC"/>
                  <w:sz w:val="20"/>
                  <w:szCs w:val="20"/>
                  <w:u w:val="single"/>
                </w:rPr>
                <w:t>WGBEAM</w:t>
              </w:r>
            </w:hyperlink>
            <w:r w:rsidRPr="00A83AD6">
              <w:rPr>
                <w:rFonts w:ascii="Times New Roman" w:eastAsia="Times New Roman" w:hAnsi="Times New Roman" w:cs="Times New Roman"/>
                <w:sz w:val="20"/>
                <w:szCs w:val="20"/>
              </w:rPr>
              <w:t>).</w:t>
            </w:r>
          </w:p>
        </w:tc>
      </w:tr>
      <w:tr w:rsidR="00F6220F" w:rsidRPr="00A83AD6" w14:paraId="483EB922" w14:textId="77777777" w:rsidTr="00A83AD6">
        <w:trPr>
          <w:trHeight w:val="618"/>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7E7AA3"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4ECEF087" w14:textId="77777777" w:rsidR="004F1768" w:rsidRPr="00A83AD6" w:rsidRDefault="00DD4B1E" w:rsidP="004F1768">
            <w:pPr>
              <w:spacing w:line="240" w:lineRule="atLeast"/>
              <w:rPr>
                <w:rFonts w:ascii="Times New Roman" w:hAnsi="Times New Roman" w:cs="Times New Roman"/>
                <w:sz w:val="20"/>
                <w:szCs w:val="20"/>
              </w:rPr>
            </w:pPr>
            <w:r w:rsidRPr="0083791F">
              <w:rPr>
                <w:rFonts w:ascii="Times New Roman" w:hAnsi="Times New Roman" w:cs="Times New Roman"/>
                <w:sz w:val="20"/>
                <w:szCs w:val="20"/>
              </w:rPr>
              <w:t>The</w:t>
            </w:r>
            <w:hyperlink r:id="rId25" w:history="1">
              <w:r w:rsidRPr="00A83AD6">
                <w:rPr>
                  <w:rStyle w:val="Hyperlink"/>
                  <w:rFonts w:ascii="Times New Roman" w:hAnsi="Times New Roman" w:cs="Times New Roman"/>
                  <w:sz w:val="20"/>
                  <w:szCs w:val="20"/>
                </w:rPr>
                <w:t xml:space="preserve"> ICES Manual for the Offshore Beam Trawl Surveys</w:t>
              </w:r>
            </w:hyperlink>
            <w:r w:rsidRPr="0083791F">
              <w:rPr>
                <w:rFonts w:ascii="Times New Roman" w:hAnsi="Times New Roman" w:cs="Times New Roman"/>
                <w:sz w:val="20"/>
                <w:szCs w:val="20"/>
              </w:rPr>
              <w:t xml:space="preserve"> (</w:t>
            </w:r>
            <w:r w:rsidRPr="00A83AD6">
              <w:rPr>
                <w:rFonts w:ascii="Times New Roman" w:hAnsi="Times New Roman" w:cs="Times New Roman"/>
                <w:sz w:val="20"/>
                <w:szCs w:val="20"/>
              </w:rPr>
              <w:t>SISP14, April 2019) describes the current objectives:</w:t>
            </w:r>
          </w:p>
          <w:p w14:paraId="3BC2A1DB" w14:textId="77777777" w:rsidR="004F1768" w:rsidRPr="0083791F" w:rsidRDefault="00DD4B1E" w:rsidP="004F1768">
            <w:pPr>
              <w:pStyle w:val="ListParagraph"/>
              <w:numPr>
                <w:ilvl w:val="0"/>
                <w:numId w:val="23"/>
              </w:numPr>
              <w:spacing w:line="240" w:lineRule="atLeast"/>
              <w:rPr>
                <w:rFonts w:ascii="Times New Roman" w:hAnsi="Times New Roman" w:cs="Times New Roman"/>
                <w:sz w:val="20"/>
                <w:szCs w:val="20"/>
              </w:rPr>
            </w:pPr>
            <w:r w:rsidRPr="00A83AD6">
              <w:rPr>
                <w:rFonts w:ascii="Times New Roman" w:hAnsi="Times New Roman" w:cs="Times New Roman"/>
                <w:sz w:val="20"/>
                <w:szCs w:val="20"/>
              </w:rPr>
              <w:t>Create fisheries-independent abundance indices by age group (1 year olds and older) for a number of fish species (i.a. plaice, sole, dab, lemon sole, flounder, turbot, brill, monk fish) for the sampled area</w:t>
            </w:r>
          </w:p>
          <w:p w14:paraId="2E0F0BA7" w14:textId="77777777" w:rsidR="004F1768" w:rsidRPr="0083791F" w:rsidRDefault="00DD4B1E" w:rsidP="004F1768">
            <w:pPr>
              <w:pStyle w:val="ListParagraph"/>
              <w:numPr>
                <w:ilvl w:val="0"/>
                <w:numId w:val="23"/>
              </w:numPr>
              <w:spacing w:line="240" w:lineRule="atLeast"/>
              <w:rPr>
                <w:rFonts w:ascii="Times New Roman" w:hAnsi="Times New Roman" w:cs="Times New Roman"/>
                <w:sz w:val="20"/>
                <w:szCs w:val="20"/>
              </w:rPr>
            </w:pPr>
            <w:r w:rsidRPr="00A83AD6">
              <w:rPr>
                <w:rFonts w:ascii="Times New Roman" w:hAnsi="Times New Roman" w:cs="Times New Roman"/>
                <w:sz w:val="20"/>
                <w:szCs w:val="20"/>
              </w:rPr>
              <w:t>Collection of biological data on all fish species including elasmobranch species for ecosystem analysis purposes, including length measurements</w:t>
            </w:r>
          </w:p>
          <w:p w14:paraId="1B38992B" w14:textId="3796C4F7" w:rsidR="00DD4B1E" w:rsidRPr="00A83AD6" w:rsidRDefault="00DD4B1E" w:rsidP="00A83AD6">
            <w:pPr>
              <w:pStyle w:val="ListParagraph"/>
              <w:numPr>
                <w:ilvl w:val="0"/>
                <w:numId w:val="23"/>
              </w:numPr>
              <w:spacing w:line="240" w:lineRule="atLeast"/>
              <w:rPr>
                <w:rFonts w:ascii="Times New Roman" w:hAnsi="Times New Roman" w:cs="Times New Roman"/>
                <w:sz w:val="20"/>
                <w:szCs w:val="20"/>
              </w:rPr>
            </w:pPr>
            <w:r w:rsidRPr="00A83AD6">
              <w:rPr>
                <w:rFonts w:ascii="Times New Roman" w:hAnsi="Times New Roman" w:cs="Times New Roman"/>
                <w:sz w:val="20"/>
                <w:szCs w:val="20"/>
              </w:rPr>
              <w:t>Collection of data on at least a selection of epibenthos species for ecosystem analysis purposes</w:t>
            </w:r>
          </w:p>
          <w:p w14:paraId="3D3F80D8" w14:textId="79C6B967" w:rsidR="00F6220F" w:rsidRPr="00A83AD6" w:rsidRDefault="00DD4B1E" w:rsidP="00A83AD6">
            <w:pPr>
              <w:numPr>
                <w:ilvl w:val="0"/>
                <w:numId w:val="23"/>
              </w:numPr>
              <w:pBdr>
                <w:top w:val="nil"/>
                <w:left w:val="nil"/>
                <w:bottom w:val="nil"/>
                <w:right w:val="nil"/>
                <w:between w:val="nil"/>
              </w:pBdr>
              <w:spacing w:before="120" w:after="120" w:line="240" w:lineRule="atLeast"/>
              <w:ind w:left="357" w:hanging="357"/>
              <w:rPr>
                <w:rFonts w:ascii="Times New Roman" w:eastAsia="Times New Roman" w:hAnsi="Times New Roman" w:cs="Times New Roman"/>
                <w:color w:val="000000"/>
                <w:sz w:val="20"/>
                <w:szCs w:val="20"/>
              </w:rPr>
            </w:pPr>
            <w:r w:rsidRPr="00A83AD6">
              <w:rPr>
                <w:rFonts w:ascii="Times New Roman" w:hAnsi="Times New Roman" w:cs="Times New Roman"/>
                <w:sz w:val="20"/>
                <w:szCs w:val="20"/>
              </w:rPr>
              <w:t>Collection of marine litter data</w:t>
            </w:r>
          </w:p>
        </w:tc>
      </w:tr>
      <w:tr w:rsidR="00F6220F" w:rsidRPr="00A83AD6" w14:paraId="39F9D141" w14:textId="77777777" w:rsidTr="0ABEFB60">
        <w:trPr>
          <w:trHeight w:val="140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9511EF3"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Description of the methods used in the survey</w:t>
            </w:r>
            <w:r w:rsidRPr="00A83AD6">
              <w:rPr>
                <w:rFonts w:ascii="Times New Roman" w:eastAsia="Times New Roman" w:hAnsi="Times New Roman" w:cs="Times New Roman"/>
                <w:sz w:val="20"/>
                <w:szCs w:val="20"/>
              </w:rPr>
              <w:t xml:space="preserve"> </w:t>
            </w:r>
          </w:p>
          <w:p w14:paraId="00C8FF61" w14:textId="4415DD23" w:rsidR="00F6220F" w:rsidRPr="00A83AD6" w:rsidRDefault="0086412E">
            <w:pPr>
              <w:spacing w:before="60" w:after="60" w:line="240" w:lineRule="auto"/>
              <w:rPr>
                <w:rFonts w:ascii="Times New Roman" w:eastAsia="Times New Roman" w:hAnsi="Times New Roman" w:cs="Times New Roman"/>
                <w:sz w:val="20"/>
                <w:szCs w:val="20"/>
              </w:rPr>
            </w:pPr>
            <w:r w:rsidRPr="0083791F">
              <w:rPr>
                <w:rFonts w:ascii="Times New Roman" w:hAnsi="Times New Roman" w:cs="Times New Roman"/>
                <w:sz w:val="20"/>
                <w:szCs w:val="20"/>
              </w:rPr>
              <w:t>During daytime, 30 minute</w:t>
            </w:r>
            <w:r w:rsidRPr="00A83AD6">
              <w:rPr>
                <w:rFonts w:ascii="Times New Roman" w:hAnsi="Times New Roman" w:cs="Times New Roman"/>
                <w:sz w:val="20"/>
                <w:szCs w:val="20"/>
              </w:rPr>
              <w:t xml:space="preserve"> beam trawl hauls are conducted. Hydrographical data is collected with a CTD (downcast) at every trawl station. Since 2011, litter from the trawl catch is sorted and registered on board Tridens. The complete sampling procedure is defined in the </w:t>
            </w:r>
            <w:hyperlink r:id="rId26" w:history="1">
              <w:r w:rsidRPr="00A83AD6">
                <w:rPr>
                  <w:rStyle w:val="Hyperlink"/>
                  <w:rFonts w:ascii="Times New Roman" w:hAnsi="Times New Roman" w:cs="Times New Roman"/>
                  <w:sz w:val="20"/>
                  <w:szCs w:val="20"/>
                </w:rPr>
                <w:t xml:space="preserve"> ICES Manual for the Offshore Beam Trawl Surveys</w:t>
              </w:r>
            </w:hyperlink>
            <w:r w:rsidRPr="0083791F">
              <w:rPr>
                <w:rFonts w:ascii="Times New Roman" w:hAnsi="Times New Roman" w:cs="Times New Roman"/>
                <w:sz w:val="20"/>
                <w:szCs w:val="20"/>
              </w:rPr>
              <w:t xml:space="preserve"> (</w:t>
            </w:r>
            <w:r w:rsidRPr="00A83AD6">
              <w:rPr>
                <w:rFonts w:ascii="Times New Roman" w:hAnsi="Times New Roman" w:cs="Times New Roman"/>
                <w:sz w:val="20"/>
                <w:szCs w:val="20"/>
              </w:rPr>
              <w:t>SISP14, April 2019).</w:t>
            </w:r>
            <w:r w:rsidRPr="00A83AD6">
              <w:rPr>
                <w:rFonts w:ascii="Times New Roman" w:hAnsi="Times New Roman" w:cs="Times New Roman"/>
                <w:sz w:val="20"/>
                <w:szCs w:val="20"/>
              </w:rPr>
              <w:br/>
              <w:t>The area to be covered by the Netherlands is presented in Figure 2a and 2b.</w:t>
            </w:r>
            <w:r w:rsidRPr="0083791F">
              <w:rPr>
                <w:rFonts w:ascii="Times New Roman" w:eastAsia="Times New Roman" w:hAnsi="Times New Roman" w:cs="Times New Roman"/>
                <w:sz w:val="20"/>
                <w:szCs w:val="20"/>
              </w:rPr>
              <w:t xml:space="preserve"> </w:t>
            </w:r>
            <w:r w:rsidR="006E2221" w:rsidRPr="00A83AD6">
              <w:rPr>
                <w:rFonts w:ascii="Times New Roman" w:eastAsia="Times New Roman" w:hAnsi="Times New Roman" w:cs="Times New Roman"/>
                <w:sz w:val="20"/>
                <w:szCs w:val="20"/>
              </w:rPr>
              <w:t xml:space="preserve">in the NLD WP </w:t>
            </w:r>
            <w:r w:rsidRPr="0083791F">
              <w:rPr>
                <w:rFonts w:ascii="Times New Roman" w:eastAsia="Times New Roman" w:hAnsi="Times New Roman" w:cs="Times New Roman"/>
                <w:sz w:val="20"/>
                <w:szCs w:val="20"/>
              </w:rPr>
              <w:t>2020-2021</w:t>
            </w:r>
            <w:r w:rsidR="006E2221" w:rsidRPr="00A83AD6">
              <w:rPr>
                <w:rFonts w:ascii="Times New Roman" w:eastAsia="Times New Roman" w:hAnsi="Times New Roman" w:cs="Times New Roman"/>
                <w:sz w:val="20"/>
                <w:szCs w:val="20"/>
              </w:rPr>
              <w:t>.</w:t>
            </w:r>
          </w:p>
        </w:tc>
      </w:tr>
      <w:tr w:rsidR="00F6220F" w:rsidRPr="00A83AD6" w14:paraId="72DFF380" w14:textId="77777777" w:rsidTr="00A83AD6">
        <w:trPr>
          <w:trHeight w:val="468"/>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DD7A1D"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4E838966" w14:textId="77777777" w:rsidR="005675A2" w:rsidRPr="00A83AD6" w:rsidRDefault="005675A2" w:rsidP="005675A2">
            <w:pPr>
              <w:autoSpaceDE w:val="0"/>
              <w:autoSpaceDN w:val="0"/>
              <w:adjustRightInd w:val="0"/>
              <w:spacing w:after="0"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survey is coordinated by the ICES Working Group </w:t>
            </w:r>
            <w:r w:rsidRPr="00A83AD6">
              <w:rPr>
                <w:rFonts w:ascii="Times New Roman" w:hAnsi="Times New Roman" w:cs="Times New Roman"/>
                <w:sz w:val="20"/>
                <w:szCs w:val="20"/>
              </w:rPr>
              <w:t>on Beam Trawl Surveys (</w:t>
            </w:r>
            <w:hyperlink r:id="rId27" w:history="1">
              <w:r w:rsidRPr="00A83AD6">
                <w:rPr>
                  <w:rStyle w:val="Hyperlink"/>
                  <w:rFonts w:ascii="Times New Roman" w:hAnsi="Times New Roman" w:cs="Times New Roman"/>
                  <w:sz w:val="20"/>
                  <w:szCs w:val="20"/>
                </w:rPr>
                <w:t>WGBEAM</w:t>
              </w:r>
            </w:hyperlink>
            <w:r w:rsidRPr="0083791F">
              <w:rPr>
                <w:rFonts w:ascii="Times New Roman" w:hAnsi="Times New Roman" w:cs="Times New Roman"/>
                <w:sz w:val="20"/>
                <w:szCs w:val="20"/>
              </w:rPr>
              <w:t xml:space="preserve">). Other MSs carrying out beam trawl surveys in the region are </w:t>
            </w:r>
            <w:r w:rsidRPr="00A83AD6">
              <w:rPr>
                <w:rFonts w:ascii="Times New Roman" w:hAnsi="Times New Roman" w:cs="Times New Roman"/>
                <w:sz w:val="20"/>
                <w:szCs w:val="20"/>
              </w:rPr>
              <w:t>Belgium, Germany and UK.</w:t>
            </w:r>
          </w:p>
          <w:p w14:paraId="273AEA4B" w14:textId="77777777" w:rsidR="005675A2" w:rsidRPr="00A83AD6" w:rsidRDefault="005675A2" w:rsidP="005675A2">
            <w:pPr>
              <w:autoSpaceDE w:val="0"/>
              <w:autoSpaceDN w:val="0"/>
              <w:adjustRightInd w:val="0"/>
              <w:spacing w:after="0" w:line="240" w:lineRule="atLeast"/>
              <w:rPr>
                <w:rFonts w:ascii="Times New Roman" w:hAnsi="Times New Roman" w:cs="Times New Roman"/>
                <w:sz w:val="20"/>
                <w:szCs w:val="20"/>
              </w:rPr>
            </w:pPr>
          </w:p>
          <w:p w14:paraId="1A3B09BA" w14:textId="77777777" w:rsidR="005675A2" w:rsidRPr="00A83AD6" w:rsidRDefault="005675A2" w:rsidP="005675A2">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data of the survey are uploaded in the </w:t>
            </w:r>
            <w:hyperlink r:id="rId28" w:history="1">
              <w:r w:rsidRPr="00A83AD6">
                <w:rPr>
                  <w:rStyle w:val="Hyperlink"/>
                  <w:rFonts w:ascii="Times New Roman" w:hAnsi="Times New Roman" w:cs="Times New Roman"/>
                  <w:sz w:val="20"/>
                  <w:szCs w:val="20"/>
                </w:rPr>
                <w:t>ICES Database of Trawl Surveys</w:t>
              </w:r>
            </w:hyperlink>
            <w:r w:rsidRPr="0083791F">
              <w:rPr>
                <w:rFonts w:ascii="Times New Roman" w:hAnsi="Times New Roman" w:cs="Times New Roman"/>
                <w:sz w:val="20"/>
                <w:szCs w:val="20"/>
              </w:rPr>
              <w:t xml:space="preserve"> (DATRAS). </w:t>
            </w:r>
            <w:r w:rsidRPr="00A83AD6">
              <w:rPr>
                <w:rFonts w:ascii="Times New Roman" w:hAnsi="Times New Roman" w:cs="Times New Roman"/>
                <w:sz w:val="20"/>
                <w:szCs w:val="20"/>
              </w:rPr>
              <w:t xml:space="preserve">The Dutch beam trawl survey in the North Sea data is being used by ICES WGNSSK in the fish stock assessments (sole </w:t>
            </w:r>
            <w:r w:rsidRPr="00A83AD6">
              <w:rPr>
                <w:rFonts w:ascii="Times New Roman" w:hAnsi="Times New Roman" w:cs="Times New Roman"/>
                <w:i/>
                <w:sz w:val="20"/>
                <w:szCs w:val="20"/>
              </w:rPr>
              <w:t>Solea solea</w:t>
            </w:r>
            <w:r w:rsidRPr="00A83AD6">
              <w:rPr>
                <w:rFonts w:ascii="Times New Roman" w:hAnsi="Times New Roman" w:cs="Times New Roman"/>
                <w:sz w:val="20"/>
                <w:szCs w:val="20"/>
              </w:rPr>
              <w:t xml:space="preserve">, plaice </w:t>
            </w:r>
            <w:r w:rsidRPr="00A83AD6">
              <w:rPr>
                <w:rFonts w:ascii="Times New Roman" w:hAnsi="Times New Roman" w:cs="Times New Roman"/>
                <w:i/>
                <w:sz w:val="20"/>
                <w:szCs w:val="20"/>
              </w:rPr>
              <w:t>Pleuronectes platessa</w:t>
            </w:r>
            <w:r w:rsidRPr="00A83AD6">
              <w:rPr>
                <w:rFonts w:ascii="Times New Roman" w:hAnsi="Times New Roman" w:cs="Times New Roman"/>
                <w:sz w:val="20"/>
                <w:szCs w:val="20"/>
              </w:rPr>
              <w:t xml:space="preserve">, dab </w:t>
            </w:r>
            <w:r w:rsidRPr="00A83AD6">
              <w:rPr>
                <w:rFonts w:ascii="Times New Roman" w:hAnsi="Times New Roman" w:cs="Times New Roman"/>
                <w:i/>
                <w:sz w:val="20"/>
                <w:szCs w:val="20"/>
              </w:rPr>
              <w:t>Limanda limanda</w:t>
            </w:r>
            <w:r w:rsidRPr="00A83AD6">
              <w:rPr>
                <w:rFonts w:ascii="Times New Roman" w:hAnsi="Times New Roman" w:cs="Times New Roman"/>
                <w:sz w:val="20"/>
                <w:szCs w:val="20"/>
              </w:rPr>
              <w:t xml:space="preserve">, brill </w:t>
            </w:r>
            <w:r w:rsidRPr="00A83AD6">
              <w:rPr>
                <w:rFonts w:ascii="Times New Roman" w:hAnsi="Times New Roman" w:cs="Times New Roman"/>
                <w:i/>
                <w:sz w:val="20"/>
                <w:szCs w:val="20"/>
              </w:rPr>
              <w:t>Scophthalmus rhombus</w:t>
            </w:r>
            <w:r w:rsidRPr="00A83AD6">
              <w:rPr>
                <w:rFonts w:ascii="Times New Roman" w:hAnsi="Times New Roman" w:cs="Times New Roman"/>
                <w:sz w:val="20"/>
                <w:szCs w:val="20"/>
              </w:rPr>
              <w:t xml:space="preserve"> and turbot </w:t>
            </w:r>
            <w:r w:rsidRPr="00A83AD6">
              <w:rPr>
                <w:rFonts w:ascii="Times New Roman" w:hAnsi="Times New Roman" w:cs="Times New Roman"/>
                <w:i/>
                <w:sz w:val="20"/>
                <w:szCs w:val="20"/>
              </w:rPr>
              <w:t>Scophthalmus maximus/Psetta maxima</w:t>
            </w:r>
            <w:r w:rsidRPr="00A83AD6">
              <w:rPr>
                <w:rFonts w:ascii="Times New Roman" w:hAnsi="Times New Roman" w:cs="Times New Roman"/>
                <w:sz w:val="20"/>
                <w:szCs w:val="20"/>
              </w:rPr>
              <w:t>).</w:t>
            </w:r>
          </w:p>
          <w:p w14:paraId="61897F27" w14:textId="6606E6FA" w:rsidR="00F6220F" w:rsidRPr="00A83AD6" w:rsidRDefault="005675A2">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BTS data are being used in the OSPAR MSFD assessment.</w:t>
            </w:r>
          </w:p>
        </w:tc>
      </w:tr>
      <w:tr w:rsidR="00F6220F" w:rsidRPr="00A83AD6" w14:paraId="59F25709" w14:textId="77777777" w:rsidTr="0ABEFB60">
        <w:trPr>
          <w:trHeight w:val="4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8D6AC4"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10459F06"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Task sharing applies. The survey is carried out by four EU MSs, each contributing with its own vessel. No cost sharing applies.</w:t>
            </w:r>
          </w:p>
        </w:tc>
      </w:tr>
      <w:tr w:rsidR="00F6220F" w:rsidRPr="00A83AD6" w14:paraId="7E3E4EFA" w14:textId="77777777" w:rsidTr="00A83AD6">
        <w:trPr>
          <w:trHeight w:val="453"/>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01D467"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72B085D8"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3768CBAD" w14:textId="456BC969" w:rsidR="00F6220F" w:rsidRPr="00A83AD6" w:rsidRDefault="003D41C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lang w:val="fr-BE" w:eastAsia="fr-BE"/>
              </w:rPr>
              <w:drawing>
                <wp:anchor distT="0" distB="0" distL="114300" distR="114300" simplePos="0" relativeHeight="251658241" behindDoc="0" locked="0" layoutInCell="1" allowOverlap="1" wp14:anchorId="267C54F2" wp14:editId="520FB24B">
                  <wp:simplePos x="0" y="0"/>
                  <wp:positionH relativeFrom="column">
                    <wp:posOffset>525</wp:posOffset>
                  </wp:positionH>
                  <wp:positionV relativeFrom="paragraph">
                    <wp:posOffset>36996</wp:posOffset>
                  </wp:positionV>
                  <wp:extent cx="2925113" cy="3900151"/>
                  <wp:effectExtent l="0" t="0" r="8890" b="5715"/>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5113" cy="3900151"/>
                          </a:xfrm>
                          <a:prstGeom prst="rect">
                            <a:avLst/>
                          </a:prstGeom>
                        </pic:spPr>
                      </pic:pic>
                    </a:graphicData>
                  </a:graphic>
                  <wp14:sizeRelH relativeFrom="page">
                    <wp14:pctWidth>0</wp14:pctWidth>
                  </wp14:sizeRelH>
                  <wp14:sizeRelV relativeFrom="page">
                    <wp14:pctHeight>0</wp14:pctHeight>
                  </wp14:sizeRelV>
                </wp:anchor>
              </w:drawing>
            </w:r>
            <w:r w:rsidR="006E2221" w:rsidRPr="00A83AD6">
              <w:rPr>
                <w:rFonts w:ascii="Times New Roman" w:eastAsia="Times New Roman" w:hAnsi="Times New Roman" w:cs="Times New Roman"/>
                <w:b/>
                <w:bCs/>
                <w:sz w:val="20"/>
                <w:szCs w:val="20"/>
              </w:rPr>
              <w:t>Graphical representation (map)</w:t>
            </w:r>
            <w:r w:rsidR="006E2221" w:rsidRPr="00A83AD6">
              <w:rPr>
                <w:rFonts w:ascii="Times New Roman" w:eastAsia="Times New Roman" w:hAnsi="Times New Roman" w:cs="Times New Roman"/>
                <w:sz w:val="20"/>
                <w:szCs w:val="20"/>
              </w:rPr>
              <w:t xml:space="preserve"> showing the positions (locations) of the realised samples during NL BTS </w:t>
            </w:r>
            <w:r>
              <w:rPr>
                <w:rFonts w:ascii="Times New Roman" w:eastAsia="Times New Roman" w:hAnsi="Times New Roman" w:cs="Times New Roman"/>
                <w:sz w:val="20"/>
                <w:szCs w:val="20"/>
              </w:rPr>
              <w:t>2021</w:t>
            </w:r>
            <w:r w:rsidR="006E2221" w:rsidRPr="00A83AD6">
              <w:rPr>
                <w:rFonts w:ascii="Times New Roman" w:eastAsia="Times New Roman" w:hAnsi="Times New Roman" w:cs="Times New Roman"/>
                <w:sz w:val="20"/>
                <w:szCs w:val="20"/>
              </w:rPr>
              <w:t>.</w:t>
            </w:r>
            <w:r w:rsidR="006E71D3" w:rsidRPr="0083791F">
              <w:rPr>
                <w:rFonts w:ascii="Times New Roman" w:eastAsia="Times New Roman" w:hAnsi="Times New Roman" w:cs="Times New Roman"/>
                <w:sz w:val="20"/>
                <w:szCs w:val="20"/>
              </w:rPr>
              <w:t xml:space="preserve"> The survey is since 2017 fully carried out by RV Tridens.</w:t>
            </w:r>
            <w:r>
              <w:rPr>
                <w:rFonts w:ascii="Times New Roman" w:eastAsia="Times New Roman" w:hAnsi="Times New Roman" w:cs="Times New Roman"/>
                <w:sz w:val="20"/>
                <w:szCs w:val="20"/>
              </w:rPr>
              <w:t xml:space="preserve"> Red dots represent the gear with a flip-up rope, black dots the gear without.</w:t>
            </w:r>
          </w:p>
          <w:p w14:paraId="122C54F6" w14:textId="77777777" w:rsidR="00D7449C" w:rsidRPr="00A83AD6" w:rsidRDefault="00D7449C">
            <w:pPr>
              <w:spacing w:before="60" w:after="60" w:line="240" w:lineRule="auto"/>
              <w:jc w:val="both"/>
              <w:rPr>
                <w:rFonts w:ascii="Times New Roman" w:eastAsia="Times New Roman" w:hAnsi="Times New Roman" w:cs="Times New Roman"/>
                <w:b/>
                <w:sz w:val="20"/>
                <w:szCs w:val="20"/>
              </w:rPr>
            </w:pPr>
          </w:p>
          <w:p w14:paraId="0B04626D" w14:textId="3C5722A3" w:rsidR="00F6220F" w:rsidRDefault="006E2221">
            <w:pPr>
              <w:spacing w:before="60" w:after="60" w:line="240" w:lineRule="auto"/>
              <w:jc w:val="both"/>
              <w:rPr>
                <w:rStyle w:val="Hyperlink"/>
                <w:rFonts w:ascii="Times New Roman" w:hAnsi="Times New Roman" w:cs="Times New Roman"/>
                <w:color w:val="auto"/>
                <w:sz w:val="20"/>
                <w:szCs w:val="20"/>
                <w:u w:val="none"/>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EF5B29" w:rsidRPr="00A83AD6">
              <w:rPr>
                <w:rFonts w:ascii="Times New Roman" w:eastAsia="Times New Roman" w:hAnsi="Times New Roman" w:cs="Times New Roman"/>
                <w:sz w:val="20"/>
                <w:szCs w:val="20"/>
              </w:rPr>
              <w:t xml:space="preserve">available via </w:t>
            </w:r>
            <w:hyperlink r:id="rId30" w:history="1">
              <w:r w:rsidR="00EF5B29" w:rsidRPr="00A83AD6">
                <w:rPr>
                  <w:rStyle w:val="Hyperlink"/>
                  <w:rFonts w:ascii="Times New Roman" w:hAnsi="Times New Roman" w:cs="Times New Roman"/>
                  <w:sz w:val="20"/>
                  <w:szCs w:val="20"/>
                </w:rPr>
                <w:t>ICES WGBEAM</w:t>
              </w:r>
            </w:hyperlink>
            <w:r w:rsidR="002D48A3" w:rsidRPr="00A83AD6">
              <w:rPr>
                <w:rStyle w:val="Hyperlink"/>
                <w:rFonts w:ascii="Times New Roman" w:hAnsi="Times New Roman" w:cs="Times New Roman"/>
                <w:color w:val="auto"/>
                <w:sz w:val="20"/>
                <w:szCs w:val="20"/>
                <w:u w:val="none"/>
              </w:rPr>
              <w:t xml:space="preserve">. </w:t>
            </w:r>
          </w:p>
          <w:p w14:paraId="75D897E9" w14:textId="77777777" w:rsidR="003D41C0" w:rsidRPr="00A83AD6" w:rsidRDefault="003D41C0">
            <w:pPr>
              <w:spacing w:before="60" w:after="60" w:line="240" w:lineRule="auto"/>
              <w:jc w:val="both"/>
              <w:rPr>
                <w:rFonts w:ascii="Times New Roman" w:eastAsia="Times New Roman" w:hAnsi="Times New Roman" w:cs="Times New Roman"/>
                <w:sz w:val="20"/>
                <w:szCs w:val="20"/>
              </w:rPr>
            </w:pPr>
          </w:p>
          <w:p w14:paraId="4240B2F5" w14:textId="49C4294C" w:rsidR="00F6220F" w:rsidRPr="00A83AD6" w:rsidRDefault="006E2221">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Main use of the results of the survey</w:t>
            </w:r>
          </w:p>
          <w:p w14:paraId="471E4628" w14:textId="46A99580"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information from the Dutch beam trawl survey in the North Sea is being used by ICES WGNSSK in the fish stock assessments (sole </w:t>
            </w:r>
            <w:r w:rsidRPr="00A83AD6">
              <w:rPr>
                <w:rFonts w:ascii="Times New Roman" w:eastAsia="Times New Roman" w:hAnsi="Times New Roman" w:cs="Times New Roman"/>
                <w:i/>
                <w:sz w:val="20"/>
                <w:szCs w:val="20"/>
              </w:rPr>
              <w:t>Solea solea</w:t>
            </w:r>
            <w:r w:rsidRPr="00A83AD6">
              <w:rPr>
                <w:rFonts w:ascii="Times New Roman" w:eastAsia="Times New Roman" w:hAnsi="Times New Roman" w:cs="Times New Roman"/>
                <w:sz w:val="20"/>
                <w:szCs w:val="20"/>
              </w:rPr>
              <w:t xml:space="preserve">, plaice </w:t>
            </w:r>
            <w:r w:rsidRPr="00A83AD6">
              <w:rPr>
                <w:rFonts w:ascii="Times New Roman" w:eastAsia="Times New Roman" w:hAnsi="Times New Roman" w:cs="Times New Roman"/>
                <w:i/>
                <w:sz w:val="20"/>
                <w:szCs w:val="20"/>
              </w:rPr>
              <w:t>Pleuronectes platessa</w:t>
            </w:r>
            <w:r w:rsidRPr="00A83AD6">
              <w:rPr>
                <w:rFonts w:ascii="Times New Roman" w:eastAsia="Times New Roman" w:hAnsi="Times New Roman" w:cs="Times New Roman"/>
                <w:sz w:val="20"/>
                <w:szCs w:val="20"/>
              </w:rPr>
              <w:t xml:space="preserve">, dab </w:t>
            </w:r>
            <w:r w:rsidRPr="00A83AD6">
              <w:rPr>
                <w:rFonts w:ascii="Times New Roman" w:eastAsia="Times New Roman" w:hAnsi="Times New Roman" w:cs="Times New Roman"/>
                <w:i/>
                <w:sz w:val="20"/>
                <w:szCs w:val="20"/>
              </w:rPr>
              <w:t>Limanda limanda</w:t>
            </w:r>
            <w:r w:rsidRPr="00A83AD6">
              <w:rPr>
                <w:rFonts w:ascii="Times New Roman" w:eastAsia="Times New Roman" w:hAnsi="Times New Roman" w:cs="Times New Roman"/>
                <w:sz w:val="20"/>
                <w:szCs w:val="20"/>
              </w:rPr>
              <w:t>), brill (</w:t>
            </w:r>
            <w:r w:rsidRPr="00A83AD6">
              <w:rPr>
                <w:rFonts w:ascii="Times New Roman" w:eastAsia="Times New Roman" w:hAnsi="Times New Roman" w:cs="Times New Roman"/>
                <w:i/>
                <w:sz w:val="20"/>
                <w:szCs w:val="20"/>
              </w:rPr>
              <w:t>Scophthalmus rhombus</w:t>
            </w:r>
            <w:r w:rsidRPr="00A83AD6">
              <w:rPr>
                <w:rFonts w:ascii="Times New Roman" w:eastAsia="Times New Roman" w:hAnsi="Times New Roman" w:cs="Times New Roman"/>
                <w:sz w:val="20"/>
                <w:szCs w:val="20"/>
              </w:rPr>
              <w:t>) and turbot (</w:t>
            </w:r>
            <w:r w:rsidRPr="00A83AD6">
              <w:rPr>
                <w:rFonts w:ascii="Times New Roman" w:eastAsia="Times New Roman" w:hAnsi="Times New Roman" w:cs="Times New Roman"/>
                <w:i/>
                <w:sz w:val="20"/>
                <w:szCs w:val="20"/>
              </w:rPr>
              <w:t>Scophthalmus maximus</w:t>
            </w:r>
            <w:r w:rsidRPr="00A83AD6">
              <w:rPr>
                <w:rFonts w:ascii="Times New Roman" w:eastAsia="Times New Roman" w:hAnsi="Times New Roman" w:cs="Times New Roman"/>
                <w:sz w:val="20"/>
                <w:szCs w:val="20"/>
              </w:rPr>
              <w:t>).</w:t>
            </w:r>
            <w:r w:rsidR="00D806F9" w:rsidRPr="00A83AD6">
              <w:rPr>
                <w:rFonts w:ascii="Times New Roman" w:eastAsia="Times New Roman" w:hAnsi="Times New Roman" w:cs="Times New Roman"/>
                <w:sz w:val="20"/>
                <w:szCs w:val="20"/>
              </w:rPr>
              <w:t xml:space="preserve"> Furthermore, the data are used by ICES WGEF in the elasmobranch assessments.</w:t>
            </w:r>
          </w:p>
          <w:p w14:paraId="6F764E9C" w14:textId="321936D1"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BTS data are being used in the OSPAR MSFD assessment.</w:t>
            </w:r>
          </w:p>
          <w:p w14:paraId="28B2ADF6" w14:textId="626B4E9E" w:rsidR="00F6220F" w:rsidRPr="00A83AD6" w:rsidRDefault="006E2221">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Extended comments (Tables 1G and 1H)</w:t>
            </w:r>
          </w:p>
          <w:p w14:paraId="498E49C2" w14:textId="7E75C7AE" w:rsidR="00F6220F" w:rsidRPr="00A83AD6" w:rsidRDefault="00675DFC">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The link to ICES DATRAS has been changed</w:t>
            </w:r>
            <w:r w:rsidR="00D82995" w:rsidRPr="0083791F">
              <w:rPr>
                <w:rFonts w:ascii="Times New Roman" w:eastAsia="Times New Roman" w:hAnsi="Times New Roman" w:cs="Times New Roman"/>
                <w:sz w:val="20"/>
                <w:szCs w:val="20"/>
              </w:rPr>
              <w:t xml:space="preserve"> in 2019</w:t>
            </w:r>
            <w:r w:rsidRPr="00A83AD6">
              <w:rPr>
                <w:rFonts w:ascii="Times New Roman" w:eastAsia="Times New Roman" w:hAnsi="Times New Roman" w:cs="Times New Roman"/>
                <w:sz w:val="20"/>
                <w:szCs w:val="20"/>
              </w:rPr>
              <w:t xml:space="preserve"> due to revision of the ICES website: </w:t>
            </w:r>
            <w:hyperlink r:id="rId31" w:history="1">
              <w:r w:rsidRPr="00A83AD6">
                <w:rPr>
                  <w:rStyle w:val="Hyperlink"/>
                  <w:rFonts w:ascii="Times New Roman" w:eastAsia="Times New Roman" w:hAnsi="Times New Roman" w:cs="Times New Roman"/>
                  <w:sz w:val="20"/>
                  <w:szCs w:val="20"/>
                </w:rPr>
                <w:t>http://www.ices.dk/data/data-portals/Pages/DATRAS.aspx</w:t>
              </w:r>
            </w:hyperlink>
          </w:p>
        </w:tc>
      </w:tr>
    </w:tbl>
    <w:p w14:paraId="790B9EA9"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259791D1" w14:textId="77777777" w:rsidTr="0ABEFB60">
        <w:trPr>
          <w:trHeight w:val="38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4DD2A883"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Demersal Young Fish Survey (DYFS)</w:t>
            </w:r>
          </w:p>
        </w:tc>
      </w:tr>
      <w:tr w:rsidR="00F6220F" w:rsidRPr="00A83AD6" w14:paraId="1FB45F40" w14:textId="77777777" w:rsidTr="0ABEFB60">
        <w:trPr>
          <w:trHeight w:val="1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C1CBCD"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lastRenderedPageBreak/>
              <w:t>The DYFS is carried out annually from end of August-early November. The Netherlands participates with RV Isis (25 days at sea), RV Luctor  (15 days at sea), RV Stern (25 days at sea) covering different near shore areas and estuaries. The survey is listed in 2016/1251 Table 10. The continuity of the previous survey design is guaranteed by participation in  the coordinating survey group (</w:t>
            </w:r>
            <w:hyperlink r:id="rId32">
              <w:r w:rsidRPr="00A83AD6">
                <w:rPr>
                  <w:rFonts w:ascii="Times New Roman" w:eastAsia="Times New Roman" w:hAnsi="Times New Roman" w:cs="Times New Roman"/>
                  <w:color w:val="1155CC"/>
                  <w:sz w:val="20"/>
                  <w:szCs w:val="20"/>
                  <w:u w:val="single"/>
                </w:rPr>
                <w:t>WGBEAM</w:t>
              </w:r>
            </w:hyperlink>
            <w:r w:rsidRPr="00A83AD6">
              <w:rPr>
                <w:rFonts w:ascii="Times New Roman" w:eastAsia="Times New Roman" w:hAnsi="Times New Roman" w:cs="Times New Roman"/>
                <w:sz w:val="20"/>
                <w:szCs w:val="20"/>
              </w:rPr>
              <w:t>).</w:t>
            </w:r>
          </w:p>
        </w:tc>
      </w:tr>
      <w:tr w:rsidR="00F6220F" w:rsidRPr="00A83AD6" w14:paraId="51AE98BD" w14:textId="77777777" w:rsidTr="0ABEFB60">
        <w:trPr>
          <w:trHeight w:val="12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B6E3AE"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3449645A"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ICES Manual for the Inshore Beam Trawl Surveys (in prep.) describes the current objectives:</w:t>
            </w:r>
          </w:p>
          <w:p w14:paraId="7E9B97E0" w14:textId="77777777" w:rsidR="00F6220F" w:rsidRPr="00A83AD6" w:rsidRDefault="006E2221">
            <w:pPr>
              <w:numPr>
                <w:ilvl w:val="0"/>
                <w:numId w:val="24"/>
              </w:numPr>
              <w:pBdr>
                <w:top w:val="nil"/>
                <w:left w:val="nil"/>
                <w:bottom w:val="nil"/>
                <w:right w:val="nil"/>
                <w:between w:val="nil"/>
              </w:pBdr>
              <w:spacing w:before="60"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Create a fisheries</w:t>
            </w:r>
            <w:r w:rsidRPr="00A83AD6">
              <w:rPr>
                <w:rFonts w:ascii="Cambria Math" w:eastAsia="Cambria Math" w:hAnsi="Cambria Math" w:cs="Cambria Math"/>
                <w:color w:val="000000"/>
                <w:sz w:val="20"/>
                <w:szCs w:val="20"/>
              </w:rPr>
              <w:t>‐</w:t>
            </w:r>
            <w:r w:rsidRPr="00A83AD6">
              <w:rPr>
                <w:rFonts w:ascii="Times New Roman" w:eastAsia="Times New Roman" w:hAnsi="Times New Roman" w:cs="Times New Roman"/>
                <w:color w:val="000000"/>
                <w:sz w:val="20"/>
                <w:szCs w:val="20"/>
              </w:rPr>
              <w:t>independent stock estimate for brown shrimp and for 0- and 1-year old plaice, sole and dab</w:t>
            </w:r>
          </w:p>
          <w:p w14:paraId="321E5BA5" w14:textId="77777777" w:rsidR="00F6220F" w:rsidRPr="00A83AD6" w:rsidRDefault="006E2221">
            <w:pPr>
              <w:numPr>
                <w:ilvl w:val="0"/>
                <w:numId w:val="24"/>
              </w:numPr>
              <w:pBdr>
                <w:top w:val="nil"/>
                <w:left w:val="nil"/>
                <w:bottom w:val="nil"/>
                <w:right w:val="nil"/>
                <w:between w:val="nil"/>
              </w:pBdr>
              <w:spacing w:after="6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Collection of data on all fish species and epibenthos species for ecosystem purposes</w:t>
            </w:r>
          </w:p>
        </w:tc>
      </w:tr>
      <w:tr w:rsidR="00F6220F" w:rsidRPr="00A83AD6" w14:paraId="1834F089" w14:textId="77777777" w:rsidTr="0ABEFB60">
        <w:trPr>
          <w:trHeight w:val="13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2675A9"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087C968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During daytime, 15 minute beam trawl hauls are conducted. Hydrographical data is collected with a datalog CTD attached to the net. The complete sampling procedure is defined in the  ICES Manual for the Inshore Beam Trawl Surveys.</w:t>
            </w:r>
          </w:p>
          <w:p w14:paraId="2EA8AE56" w14:textId="138994FD"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area to be covered by the Netherlands is presented in Figure 3 in the NLD WP </w:t>
            </w:r>
            <w:r w:rsidR="006B535C" w:rsidRPr="0083791F">
              <w:rPr>
                <w:rFonts w:ascii="Times New Roman" w:eastAsia="Times New Roman" w:hAnsi="Times New Roman" w:cs="Times New Roman"/>
                <w:sz w:val="20"/>
                <w:szCs w:val="20"/>
              </w:rPr>
              <w:t>2020-2021</w:t>
            </w:r>
            <w:r w:rsidRPr="00A83AD6">
              <w:rPr>
                <w:rFonts w:ascii="Times New Roman" w:eastAsia="Times New Roman" w:hAnsi="Times New Roman" w:cs="Times New Roman"/>
                <w:sz w:val="20"/>
                <w:szCs w:val="20"/>
              </w:rPr>
              <w:t>.</w:t>
            </w:r>
          </w:p>
        </w:tc>
      </w:tr>
      <w:tr w:rsidR="00F6220F" w:rsidRPr="00A83AD6" w14:paraId="3BA7500C" w14:textId="77777777" w:rsidTr="0ABEFB60">
        <w:trPr>
          <w:trHeight w:val="18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FC82B3"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0F2ED91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is coordinated by the ICES Working Group on Beam Trawl Surveys (</w:t>
            </w:r>
            <w:hyperlink r:id="rId33">
              <w:r w:rsidRPr="00A83AD6">
                <w:rPr>
                  <w:rFonts w:ascii="Times New Roman" w:eastAsia="Times New Roman" w:hAnsi="Times New Roman" w:cs="Times New Roman"/>
                  <w:color w:val="1155CC"/>
                  <w:sz w:val="20"/>
                  <w:szCs w:val="20"/>
                  <w:u w:val="single"/>
                </w:rPr>
                <w:t>WGBEAM</w:t>
              </w:r>
            </w:hyperlink>
            <w:r w:rsidRPr="00A83AD6">
              <w:rPr>
                <w:rFonts w:ascii="Times New Roman" w:eastAsia="Times New Roman" w:hAnsi="Times New Roman" w:cs="Times New Roman"/>
                <w:sz w:val="20"/>
                <w:szCs w:val="20"/>
              </w:rPr>
              <w:t>). Other MSs carrying out DYFS are Belgium and Germany.</w:t>
            </w:r>
          </w:p>
          <w:p w14:paraId="134ABC1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data of the survey are uploaded in the</w:t>
            </w:r>
            <w:hyperlink r:id="rId34">
              <w:r w:rsidRPr="00A83AD6">
                <w:t xml:space="preserve"> </w:t>
              </w:r>
            </w:hyperlink>
            <w:hyperlink r:id="rId35">
              <w:r w:rsidRPr="00A83AD6">
                <w:rPr>
                  <w:rFonts w:ascii="Times New Roman" w:eastAsia="Times New Roman" w:hAnsi="Times New Roman" w:cs="Times New Roman"/>
                  <w:color w:val="1155CC"/>
                  <w:sz w:val="20"/>
                  <w:szCs w:val="20"/>
                  <w:u w:val="single"/>
                </w:rPr>
                <w:t>ICES Database of Trawl Surveys</w:t>
              </w:r>
            </w:hyperlink>
            <w:r w:rsidRPr="00A83AD6">
              <w:rPr>
                <w:rFonts w:ascii="Times New Roman" w:eastAsia="Times New Roman" w:hAnsi="Times New Roman" w:cs="Times New Roman"/>
                <w:sz w:val="20"/>
                <w:szCs w:val="20"/>
              </w:rPr>
              <w:t xml:space="preserve"> (DATRAS).</w:t>
            </w:r>
          </w:p>
          <w:p w14:paraId="351F9B4C"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internationally combined recruit indices for plaice, sole and dab are used by ICES WGNSSK.</w:t>
            </w:r>
          </w:p>
          <w:p w14:paraId="189588A1"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internationally combined abundance indices for brown shrimp are used by ICES WGCRAN.</w:t>
            </w:r>
          </w:p>
        </w:tc>
      </w:tr>
      <w:tr w:rsidR="00F6220F" w:rsidRPr="00A83AD6" w14:paraId="1BC355C5" w14:textId="77777777" w:rsidTr="0ABEFB60">
        <w:trPr>
          <w:trHeight w:val="6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B6A1B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2567D782"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DYFS is carried out by three EU MSs, each contributing with its own vessel. No cost sharing applies.</w:t>
            </w:r>
          </w:p>
        </w:tc>
      </w:tr>
      <w:tr w:rsidR="00F6220F" w:rsidRPr="00A83AD6" w14:paraId="2B27E79A" w14:textId="77777777" w:rsidTr="0ABEFB60">
        <w:trPr>
          <w:trHeight w:val="5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BE1B3E"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3C733012"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34ECBCC3" w14:textId="129AE2F8" w:rsidR="00F6220F" w:rsidRPr="00A83AD6" w:rsidRDefault="003D41C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lang w:val="fr-BE" w:eastAsia="fr-BE"/>
              </w:rPr>
              <w:drawing>
                <wp:anchor distT="0" distB="0" distL="114300" distR="114300" simplePos="0" relativeHeight="251658242" behindDoc="0" locked="0" layoutInCell="1" allowOverlap="1" wp14:anchorId="4F15CA1C" wp14:editId="3F37C189">
                  <wp:simplePos x="0" y="0"/>
                  <wp:positionH relativeFrom="column">
                    <wp:posOffset>0</wp:posOffset>
                  </wp:positionH>
                  <wp:positionV relativeFrom="paragraph">
                    <wp:posOffset>40005</wp:posOffset>
                  </wp:positionV>
                  <wp:extent cx="2527935" cy="3371215"/>
                  <wp:effectExtent l="0" t="0" r="5715" b="635"/>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7935" cy="3371215"/>
                          </a:xfrm>
                          <a:prstGeom prst="rect">
                            <a:avLst/>
                          </a:prstGeom>
                        </pic:spPr>
                      </pic:pic>
                    </a:graphicData>
                  </a:graphic>
                  <wp14:sizeRelH relativeFrom="page">
                    <wp14:pctWidth>0</wp14:pctWidth>
                  </wp14:sizeRelH>
                  <wp14:sizeRelV relativeFrom="page">
                    <wp14:pctHeight>0</wp14:pctHeight>
                  </wp14:sizeRelV>
                </wp:anchor>
              </w:drawing>
            </w:r>
            <w:r w:rsidR="006E2221" w:rsidRPr="00A83AD6">
              <w:rPr>
                <w:rFonts w:ascii="Times New Roman" w:eastAsia="Times New Roman" w:hAnsi="Times New Roman" w:cs="Times New Roman"/>
                <w:b/>
                <w:bCs/>
                <w:sz w:val="20"/>
                <w:szCs w:val="20"/>
              </w:rPr>
              <w:t>Graphical representation (map)</w:t>
            </w:r>
            <w:r w:rsidR="006E2221" w:rsidRPr="00A83AD6">
              <w:rPr>
                <w:rFonts w:ascii="Times New Roman" w:eastAsia="Times New Roman" w:hAnsi="Times New Roman" w:cs="Times New Roman"/>
                <w:sz w:val="20"/>
                <w:szCs w:val="20"/>
              </w:rPr>
              <w:t xml:space="preserve"> showing the positions (locations) of the realised samples during NL DYFS </w:t>
            </w:r>
            <w:r>
              <w:rPr>
                <w:rFonts w:ascii="Times New Roman" w:eastAsia="Times New Roman" w:hAnsi="Times New Roman" w:cs="Times New Roman"/>
                <w:sz w:val="20"/>
                <w:szCs w:val="20"/>
              </w:rPr>
              <w:t>2021</w:t>
            </w:r>
            <w:r w:rsidR="006E2221" w:rsidRPr="00A83AD6">
              <w:rPr>
                <w:rFonts w:ascii="Times New Roman" w:eastAsia="Times New Roman" w:hAnsi="Times New Roman" w:cs="Times New Roman"/>
                <w:sz w:val="20"/>
                <w:szCs w:val="20"/>
              </w:rPr>
              <w:t>. Red=Luctor, Green=Stern, Black=Isis.</w:t>
            </w:r>
          </w:p>
          <w:p w14:paraId="7912590E" w14:textId="564BC481" w:rsidR="00F6220F" w:rsidRPr="00A83AD6" w:rsidRDefault="00F6220F">
            <w:pPr>
              <w:spacing w:before="60" w:after="60" w:line="240" w:lineRule="auto"/>
              <w:jc w:val="both"/>
              <w:rPr>
                <w:rFonts w:ascii="Times New Roman" w:eastAsia="Times New Roman" w:hAnsi="Times New Roman" w:cs="Times New Roman"/>
                <w:sz w:val="20"/>
                <w:szCs w:val="20"/>
              </w:rPr>
            </w:pPr>
          </w:p>
          <w:p w14:paraId="4FEF7495" w14:textId="577AE5D8" w:rsidR="00F6220F" w:rsidRPr="00A83AD6" w:rsidRDefault="006E2221">
            <w:pPr>
              <w:spacing w:before="60" w:after="60" w:line="240" w:lineRule="auto"/>
              <w:jc w:val="both"/>
              <w:rPr>
                <w:rStyle w:val="Hyperlink"/>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Latest meeting report of the coordination group</w:t>
            </w:r>
            <w:r w:rsidRPr="00A83AD6">
              <w:rPr>
                <w:rFonts w:ascii="Times New Roman" w:eastAsia="Times New Roman" w:hAnsi="Times New Roman" w:cs="Times New Roman"/>
                <w:sz w:val="20"/>
                <w:szCs w:val="20"/>
              </w:rPr>
              <w:t xml:space="preserve">: </w:t>
            </w:r>
            <w:r w:rsidR="00EF5B29" w:rsidRPr="00A83AD6">
              <w:rPr>
                <w:rFonts w:ascii="Times New Roman" w:eastAsia="Times New Roman" w:hAnsi="Times New Roman" w:cs="Times New Roman"/>
                <w:sz w:val="20"/>
                <w:szCs w:val="20"/>
              </w:rPr>
              <w:t xml:space="preserve">available via </w:t>
            </w:r>
            <w:hyperlink r:id="rId37" w:history="1">
              <w:r w:rsidR="00EF5B29" w:rsidRPr="00A83AD6">
                <w:rPr>
                  <w:rStyle w:val="Hyperlink"/>
                  <w:rFonts w:ascii="Times New Roman" w:eastAsia="Times New Roman" w:hAnsi="Times New Roman" w:cs="Times New Roman"/>
                  <w:sz w:val="20"/>
                  <w:szCs w:val="20"/>
                </w:rPr>
                <w:t>ICES WGBEAM</w:t>
              </w:r>
            </w:hyperlink>
          </w:p>
          <w:p w14:paraId="20D07320" w14:textId="77777777" w:rsidR="00DA0B88" w:rsidRPr="00A83AD6" w:rsidRDefault="00DA0B88">
            <w:pPr>
              <w:spacing w:before="60" w:after="60" w:line="240" w:lineRule="auto"/>
              <w:jc w:val="both"/>
              <w:rPr>
                <w:rFonts w:ascii="Times New Roman" w:eastAsia="Times New Roman" w:hAnsi="Times New Roman" w:cs="Times New Roman"/>
                <w:sz w:val="20"/>
                <w:szCs w:val="20"/>
              </w:rPr>
            </w:pPr>
          </w:p>
          <w:p w14:paraId="305853C4" w14:textId="7777777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 (e.g. indices, abundance estimates, environmental indicators)</w:t>
            </w:r>
          </w:p>
          <w:p w14:paraId="6C3770B9" w14:textId="13E33F69" w:rsidR="00D82995" w:rsidRPr="00A83AD6" w:rsidRDefault="006E2221" w:rsidP="00A83AD6">
            <w:pPr>
              <w:pStyle w:val="ListParagraph"/>
              <w:numPr>
                <w:ilvl w:val="0"/>
                <w:numId w:val="32"/>
              </w:numPr>
              <w:pBdr>
                <w:top w:val="nil"/>
                <w:left w:val="nil"/>
                <w:bottom w:val="nil"/>
                <w:right w:val="nil"/>
                <w:between w:val="nil"/>
              </w:pBdr>
              <w:spacing w:before="60" w:after="0" w:line="240" w:lineRule="auto"/>
              <w:ind w:left="1077" w:hanging="720"/>
              <w:rPr>
                <w:color w:val="000000"/>
                <w:sz w:val="20"/>
                <w:szCs w:val="20"/>
              </w:rPr>
            </w:pPr>
            <w:r w:rsidRPr="00A83AD6">
              <w:rPr>
                <w:rFonts w:ascii="Times New Roman" w:eastAsia="Times New Roman" w:hAnsi="Times New Roman" w:cs="Times New Roman"/>
                <w:color w:val="000000"/>
                <w:sz w:val="20"/>
                <w:szCs w:val="20"/>
              </w:rPr>
              <w:t>The internationally combined recruit indices for plaice,</w:t>
            </w:r>
            <w:r w:rsidR="00D82995" w:rsidRPr="00A83AD6">
              <w:rPr>
                <w:rFonts w:ascii="Times New Roman" w:eastAsia="Times New Roman" w:hAnsi="Times New Roman" w:cs="Times New Roman"/>
                <w:color w:val="000000"/>
                <w:sz w:val="20"/>
                <w:szCs w:val="20"/>
              </w:rPr>
              <w:t xml:space="preserve"> </w:t>
            </w:r>
            <w:r w:rsidRPr="00A83AD6">
              <w:rPr>
                <w:rFonts w:ascii="Times New Roman" w:eastAsia="Times New Roman" w:hAnsi="Times New Roman" w:cs="Times New Roman"/>
                <w:color w:val="000000"/>
                <w:sz w:val="20"/>
                <w:szCs w:val="20"/>
              </w:rPr>
              <w:t>sole and dab are used by ICES WGNSSK</w:t>
            </w:r>
          </w:p>
          <w:p w14:paraId="3FB5C16F" w14:textId="10046AAD" w:rsidR="00D82995" w:rsidRPr="00A83AD6" w:rsidRDefault="006E2221" w:rsidP="00A83AD6">
            <w:pPr>
              <w:pStyle w:val="ListParagraph"/>
              <w:numPr>
                <w:ilvl w:val="0"/>
                <w:numId w:val="32"/>
              </w:numPr>
              <w:pBdr>
                <w:top w:val="nil"/>
                <w:left w:val="nil"/>
                <w:bottom w:val="nil"/>
                <w:right w:val="nil"/>
                <w:between w:val="nil"/>
              </w:pBdr>
              <w:spacing w:before="60" w:after="0" w:line="240" w:lineRule="auto"/>
              <w:rPr>
                <w:color w:val="000000"/>
                <w:sz w:val="20"/>
                <w:szCs w:val="20"/>
              </w:rPr>
            </w:pPr>
            <w:r w:rsidRPr="00A83AD6">
              <w:rPr>
                <w:rFonts w:ascii="Times New Roman" w:eastAsia="Times New Roman" w:hAnsi="Times New Roman" w:cs="Times New Roman"/>
                <w:color w:val="000000"/>
                <w:sz w:val="20"/>
                <w:szCs w:val="20"/>
              </w:rPr>
              <w:t>The internationally combined abundance indices for brown shrimp are used by ICES WGCRAN</w:t>
            </w:r>
          </w:p>
          <w:p w14:paraId="26B38C8C" w14:textId="2024959E" w:rsidR="00D82995" w:rsidRPr="00A83AD6" w:rsidRDefault="006E2221" w:rsidP="00A83AD6">
            <w:pPr>
              <w:pStyle w:val="ListParagraph"/>
              <w:numPr>
                <w:ilvl w:val="0"/>
                <w:numId w:val="32"/>
              </w:numPr>
              <w:pBdr>
                <w:top w:val="nil"/>
                <w:left w:val="nil"/>
                <w:bottom w:val="nil"/>
                <w:right w:val="nil"/>
                <w:between w:val="nil"/>
              </w:pBdr>
              <w:spacing w:before="60" w:after="0" w:line="240" w:lineRule="auto"/>
              <w:rPr>
                <w:color w:val="000000"/>
                <w:sz w:val="20"/>
                <w:szCs w:val="20"/>
              </w:rPr>
            </w:pPr>
            <w:r w:rsidRPr="00A83AD6">
              <w:rPr>
                <w:rFonts w:ascii="Times New Roman" w:eastAsia="Times New Roman" w:hAnsi="Times New Roman" w:cs="Times New Roman"/>
                <w:color w:val="000000"/>
                <w:sz w:val="20"/>
                <w:szCs w:val="20"/>
              </w:rPr>
              <w:t xml:space="preserve">The DYFS data collected in the Wadden Sea are also used in </w:t>
            </w:r>
            <w:hyperlink r:id="rId38">
              <w:r w:rsidRPr="00A83AD6">
                <w:rPr>
                  <w:rFonts w:ascii="Times New Roman" w:eastAsia="Times New Roman" w:hAnsi="Times New Roman" w:cs="Times New Roman"/>
                  <w:color w:val="1155CC"/>
                  <w:sz w:val="20"/>
                  <w:szCs w:val="20"/>
                  <w:u w:val="single"/>
                </w:rPr>
                <w:t xml:space="preserve">TMAP </w:t>
              </w:r>
            </w:hyperlink>
            <w:r w:rsidRPr="00A83AD6">
              <w:rPr>
                <w:rFonts w:ascii="Times New Roman" w:eastAsia="Times New Roman" w:hAnsi="Times New Roman" w:cs="Times New Roman"/>
                <w:color w:val="000000"/>
                <w:sz w:val="20"/>
                <w:szCs w:val="20"/>
              </w:rPr>
              <w:t>(Trilateral Monitoring and Assessment Programme in the Wadden Se</w:t>
            </w:r>
            <w:r w:rsidR="00D82995" w:rsidRPr="00A83AD6">
              <w:rPr>
                <w:rFonts w:ascii="Times New Roman" w:eastAsia="Times New Roman" w:hAnsi="Times New Roman" w:cs="Times New Roman"/>
                <w:color w:val="000000"/>
                <w:sz w:val="20"/>
                <w:szCs w:val="20"/>
              </w:rPr>
              <w:t>a</w:t>
            </w:r>
          </w:p>
          <w:p w14:paraId="3F7088F3" w14:textId="368CA1CB" w:rsidR="00D82995" w:rsidRPr="00A83AD6" w:rsidRDefault="006E2221" w:rsidP="00A83AD6">
            <w:pPr>
              <w:pStyle w:val="ListParagraph"/>
              <w:numPr>
                <w:ilvl w:val="0"/>
                <w:numId w:val="32"/>
              </w:numPr>
              <w:pBdr>
                <w:top w:val="nil"/>
                <w:left w:val="nil"/>
                <w:bottom w:val="nil"/>
                <w:right w:val="nil"/>
                <w:between w:val="nil"/>
              </w:pBdr>
              <w:spacing w:before="60" w:after="0" w:line="240" w:lineRule="auto"/>
              <w:rPr>
                <w:color w:val="000000"/>
                <w:sz w:val="20"/>
                <w:szCs w:val="20"/>
              </w:rPr>
            </w:pPr>
            <w:r w:rsidRPr="00A83AD6">
              <w:rPr>
                <w:rFonts w:ascii="Times New Roman" w:eastAsia="Times New Roman" w:hAnsi="Times New Roman" w:cs="Times New Roman"/>
                <w:color w:val="000000"/>
                <w:sz w:val="20"/>
                <w:szCs w:val="20"/>
              </w:rPr>
              <w:t xml:space="preserve">The DYFS data collected in the ‘Voordelta’ and Western Scheldt are delivered to </w:t>
            </w:r>
            <w:hyperlink r:id="rId39">
              <w:r w:rsidRPr="00A83AD6">
                <w:rPr>
                  <w:rFonts w:ascii="Times New Roman" w:eastAsia="Times New Roman" w:hAnsi="Times New Roman" w:cs="Times New Roman"/>
                  <w:color w:val="1155CC"/>
                  <w:sz w:val="20"/>
                  <w:szCs w:val="20"/>
                  <w:u w:val="single"/>
                </w:rPr>
                <w:t>MONEOS</w:t>
              </w:r>
            </w:hyperlink>
            <w:r w:rsidRPr="00A83AD6">
              <w:rPr>
                <w:rFonts w:ascii="Times New Roman" w:eastAsia="Times New Roman" w:hAnsi="Times New Roman" w:cs="Times New Roman"/>
                <w:color w:val="000000"/>
                <w:sz w:val="20"/>
                <w:szCs w:val="20"/>
              </w:rPr>
              <w:t xml:space="preserve"> (Dutch-Flemish monitoring programme in the Scheldt area)</w:t>
            </w:r>
          </w:p>
          <w:p w14:paraId="73783D5A" w14:textId="77DD5C6D" w:rsidR="00F6220F" w:rsidRPr="00A83AD6" w:rsidRDefault="006E2221" w:rsidP="00A83AD6">
            <w:pPr>
              <w:pStyle w:val="ListParagraph"/>
              <w:numPr>
                <w:ilvl w:val="0"/>
                <w:numId w:val="32"/>
              </w:numPr>
              <w:pBdr>
                <w:top w:val="nil"/>
                <w:left w:val="nil"/>
                <w:bottom w:val="nil"/>
                <w:right w:val="nil"/>
                <w:between w:val="nil"/>
              </w:pBdr>
              <w:spacing w:before="60" w:after="0" w:line="240" w:lineRule="auto"/>
              <w:rPr>
                <w:color w:val="000000"/>
                <w:sz w:val="20"/>
                <w:szCs w:val="20"/>
              </w:rPr>
            </w:pPr>
            <w:r w:rsidRPr="00A83AD6">
              <w:rPr>
                <w:rFonts w:ascii="Times New Roman" w:eastAsia="Times New Roman" w:hAnsi="Times New Roman" w:cs="Times New Roman"/>
                <w:color w:val="000000"/>
                <w:sz w:val="20"/>
                <w:szCs w:val="20"/>
              </w:rPr>
              <w:t xml:space="preserve">Historical DYFS data in the Wadden Sea have been delivered to </w:t>
            </w:r>
            <w:hyperlink r:id="rId40">
              <w:r w:rsidRPr="00A83AD6">
                <w:rPr>
                  <w:rFonts w:ascii="Times New Roman" w:eastAsia="Times New Roman" w:hAnsi="Times New Roman" w:cs="Times New Roman"/>
                  <w:color w:val="1155CC"/>
                  <w:sz w:val="20"/>
                  <w:szCs w:val="20"/>
                  <w:u w:val="single"/>
                </w:rPr>
                <w:t>WaLTER</w:t>
              </w:r>
            </w:hyperlink>
            <w:r w:rsidRPr="00A83AD6">
              <w:rPr>
                <w:rFonts w:ascii="Times New Roman" w:eastAsia="Times New Roman" w:hAnsi="Times New Roman" w:cs="Times New Roman"/>
                <w:color w:val="000000"/>
                <w:sz w:val="20"/>
                <w:szCs w:val="20"/>
              </w:rPr>
              <w:t xml:space="preserve"> (Data portal Wadden Sea monitoring)</w:t>
            </w:r>
          </w:p>
          <w:p w14:paraId="022FBE95" w14:textId="77777777" w:rsidR="00DA0B88" w:rsidRPr="00A83AD6" w:rsidRDefault="00DA0B88" w:rsidP="00135DB8">
            <w:pPr>
              <w:pBdr>
                <w:top w:val="nil"/>
                <w:left w:val="nil"/>
                <w:bottom w:val="nil"/>
                <w:right w:val="nil"/>
                <w:between w:val="nil"/>
              </w:pBdr>
              <w:spacing w:after="60" w:line="240" w:lineRule="auto"/>
              <w:rPr>
                <w:color w:val="000000"/>
                <w:sz w:val="20"/>
                <w:szCs w:val="20"/>
              </w:rPr>
            </w:pPr>
          </w:p>
          <w:p w14:paraId="66D68D2B" w14:textId="77777777" w:rsidR="00F6220F" w:rsidRPr="00A83AD6" w:rsidRDefault="006E2221">
            <w:pPr>
              <w:spacing w:before="60" w:after="60" w:line="240" w:lineRule="auto"/>
              <w:ind w:left="29"/>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Extended comments (Tables 1G and 1H)</w:t>
            </w:r>
          </w:p>
          <w:p w14:paraId="5EA183BC" w14:textId="775C28A2" w:rsidR="00F6220F" w:rsidRDefault="006E2221">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in the coastal zone was hampered by bad weather</w:t>
            </w:r>
            <w:r w:rsidR="00A753C6" w:rsidRPr="00A83AD6">
              <w:rPr>
                <w:rFonts w:ascii="Times New Roman" w:eastAsia="Times New Roman" w:hAnsi="Times New Roman" w:cs="Times New Roman"/>
                <w:sz w:val="20"/>
                <w:szCs w:val="20"/>
              </w:rPr>
              <w:t xml:space="preserve">, </w:t>
            </w:r>
            <w:r w:rsidR="00DA0B88" w:rsidRPr="00A83AD6">
              <w:rPr>
                <w:rFonts w:ascii="Times New Roman" w:eastAsia="Times New Roman" w:hAnsi="Times New Roman" w:cs="Times New Roman"/>
                <w:sz w:val="20"/>
                <w:szCs w:val="20"/>
              </w:rPr>
              <w:t>and by delay of the Sole Net Survey (see below)</w:t>
            </w:r>
            <w:r w:rsidRPr="00A83AD6">
              <w:rPr>
                <w:rFonts w:ascii="Times New Roman" w:eastAsia="Times New Roman" w:hAnsi="Times New Roman" w:cs="Times New Roman"/>
                <w:sz w:val="20"/>
                <w:szCs w:val="20"/>
              </w:rPr>
              <w:t>.</w:t>
            </w:r>
            <w:r w:rsidR="003208A5">
              <w:rPr>
                <w:rFonts w:ascii="Times New Roman" w:eastAsia="Times New Roman" w:hAnsi="Times New Roman" w:cs="Times New Roman"/>
                <w:sz w:val="20"/>
                <w:szCs w:val="20"/>
              </w:rPr>
              <w:t xml:space="preserve"> Less hauls could be carried out, but it was made sure that the spatial coverage was maintained. </w:t>
            </w:r>
            <w:r w:rsidR="00667BE6">
              <w:rPr>
                <w:rFonts w:ascii="Times New Roman" w:eastAsia="Times New Roman" w:hAnsi="Times New Roman" w:cs="Times New Roman"/>
                <w:sz w:val="20"/>
                <w:szCs w:val="20"/>
              </w:rPr>
              <w:t xml:space="preserve">Next to that, in some areas fishing was limited due to extreme amounts of the bryozoan </w:t>
            </w:r>
            <w:r w:rsidR="00667BE6" w:rsidRPr="00AC048D">
              <w:rPr>
                <w:rFonts w:ascii="Times New Roman" w:eastAsia="Times New Roman" w:hAnsi="Times New Roman" w:cs="Times New Roman"/>
                <w:i/>
                <w:iCs/>
                <w:sz w:val="20"/>
                <w:szCs w:val="20"/>
              </w:rPr>
              <w:t>Electra pilosa</w:t>
            </w:r>
            <w:r w:rsidR="00667BE6">
              <w:rPr>
                <w:rFonts w:ascii="Times New Roman" w:eastAsia="Times New Roman" w:hAnsi="Times New Roman" w:cs="Times New Roman"/>
                <w:sz w:val="20"/>
                <w:szCs w:val="20"/>
              </w:rPr>
              <w:t xml:space="preserve"> on the seabed</w:t>
            </w:r>
            <w:r w:rsidR="003611D9">
              <w:rPr>
                <w:rFonts w:ascii="Times New Roman" w:eastAsia="Times New Roman" w:hAnsi="Times New Roman" w:cs="Times New Roman"/>
                <w:sz w:val="20"/>
                <w:szCs w:val="20"/>
              </w:rPr>
              <w:t xml:space="preserve"> (example from beam trawl surve</w:t>
            </w:r>
            <w:r w:rsidR="003611D9" w:rsidRPr="003611D9">
              <w:rPr>
                <w:rFonts w:ascii="Times New Roman" w:eastAsia="Times New Roman" w:hAnsi="Times New Roman" w:cs="Times New Roman"/>
                <w:sz w:val="20"/>
                <w:szCs w:val="20"/>
              </w:rPr>
              <w:t xml:space="preserve">y: </w:t>
            </w:r>
            <w:hyperlink r:id="rId41" w:history="1">
              <w:r w:rsidR="003611D9" w:rsidRPr="00AC048D">
                <w:rPr>
                  <w:rStyle w:val="Hyperlink"/>
                  <w:rFonts w:ascii="Times New Roman" w:hAnsi="Times New Roman" w:cs="Times New Roman"/>
                  <w:sz w:val="20"/>
                  <w:szCs w:val="20"/>
                </w:rPr>
                <w:t>Beam Trawl Survey: Blauwe wijting en harig mosdiertje // Blue whiting and Electra pilosa</w:t>
              </w:r>
            </w:hyperlink>
            <w:r w:rsidR="003611D9" w:rsidRPr="00AC048D">
              <w:rPr>
                <w:rFonts w:ascii="Times New Roman" w:hAnsi="Times New Roman" w:cs="Times New Roman"/>
                <w:sz w:val="20"/>
                <w:szCs w:val="20"/>
              </w:rPr>
              <w:t>)</w:t>
            </w:r>
            <w:r w:rsidR="00A5087D" w:rsidRPr="003611D9">
              <w:rPr>
                <w:rFonts w:ascii="Times New Roman" w:eastAsia="Times New Roman" w:hAnsi="Times New Roman" w:cs="Times New Roman"/>
                <w:sz w:val="20"/>
                <w:szCs w:val="20"/>
              </w:rPr>
              <w:t>.</w:t>
            </w:r>
            <w:r w:rsidR="00966B9A" w:rsidRPr="00A83AD6">
              <w:rPr>
                <w:rFonts w:ascii="Times New Roman" w:eastAsia="Times New Roman" w:hAnsi="Times New Roman" w:cs="Times New Roman"/>
                <w:sz w:val="20"/>
                <w:szCs w:val="20"/>
              </w:rPr>
              <w:t xml:space="preserve"> </w:t>
            </w:r>
          </w:p>
          <w:p w14:paraId="0DC92BA8" w14:textId="77777777" w:rsidR="006C34B1" w:rsidRDefault="006C34B1">
            <w:pPr>
              <w:spacing w:before="60" w:after="60" w:line="240" w:lineRule="auto"/>
              <w:ind w:left="29"/>
              <w:jc w:val="both"/>
              <w:rPr>
                <w:rFonts w:ascii="Times New Roman" w:eastAsia="Times New Roman" w:hAnsi="Times New Roman" w:cs="Times New Roman"/>
                <w:sz w:val="20"/>
                <w:szCs w:val="20"/>
              </w:rPr>
            </w:pPr>
          </w:p>
          <w:p w14:paraId="258FCA69" w14:textId="6B0BD967" w:rsidR="004020A4" w:rsidRDefault="004020A4" w:rsidP="00B7772C">
            <w:pPr>
              <w:spacing w:before="60" w:after="60" w:line="240" w:lineRule="auto"/>
              <w:ind w:left="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number of </w:t>
            </w:r>
            <w:r w:rsidR="001B3937">
              <w:rPr>
                <w:rFonts w:ascii="Times New Roman" w:eastAsia="Times New Roman" w:hAnsi="Times New Roman" w:cs="Times New Roman"/>
                <w:sz w:val="20"/>
                <w:szCs w:val="20"/>
              </w:rPr>
              <w:t>fish</w:t>
            </w:r>
            <w:r>
              <w:rPr>
                <w:rFonts w:ascii="Times New Roman" w:eastAsia="Times New Roman" w:hAnsi="Times New Roman" w:cs="Times New Roman"/>
                <w:sz w:val="20"/>
                <w:szCs w:val="20"/>
              </w:rPr>
              <w:t xml:space="preserve"> </w:t>
            </w:r>
            <w:r w:rsidR="001B3937">
              <w:rPr>
                <w:rFonts w:ascii="Times New Roman" w:eastAsia="Times New Roman" w:hAnsi="Times New Roman" w:cs="Times New Roman"/>
                <w:sz w:val="20"/>
                <w:szCs w:val="20"/>
              </w:rPr>
              <w:t>for biological sampling</w:t>
            </w:r>
            <w:r>
              <w:rPr>
                <w:rFonts w:ascii="Times New Roman" w:eastAsia="Times New Roman" w:hAnsi="Times New Roman" w:cs="Times New Roman"/>
                <w:sz w:val="20"/>
                <w:szCs w:val="20"/>
              </w:rPr>
              <w:t xml:space="preserve"> has been amended fo</w:t>
            </w:r>
            <w:r w:rsidR="00E703F3">
              <w:rPr>
                <w:rFonts w:ascii="Times New Roman" w:eastAsia="Times New Roman" w:hAnsi="Times New Roman" w:cs="Times New Roman"/>
                <w:sz w:val="20"/>
                <w:szCs w:val="20"/>
              </w:rPr>
              <w:t>r sole (</w:t>
            </w:r>
            <w:r w:rsidR="00E703F3" w:rsidRPr="00AC048D">
              <w:rPr>
                <w:rFonts w:ascii="Times New Roman" w:eastAsia="Times New Roman" w:hAnsi="Times New Roman" w:cs="Times New Roman"/>
                <w:i/>
                <w:iCs/>
                <w:sz w:val="20"/>
                <w:szCs w:val="20"/>
              </w:rPr>
              <w:t>Solea solea</w:t>
            </w:r>
            <w:r w:rsidR="00E703F3">
              <w:rPr>
                <w:rFonts w:ascii="Times New Roman" w:eastAsia="Times New Roman" w:hAnsi="Times New Roman" w:cs="Times New Roman"/>
                <w:sz w:val="20"/>
                <w:szCs w:val="20"/>
              </w:rPr>
              <w:t>) and plaice (</w:t>
            </w:r>
            <w:r w:rsidR="00E703F3" w:rsidRPr="00AC048D">
              <w:rPr>
                <w:rFonts w:ascii="Times New Roman" w:eastAsia="Times New Roman" w:hAnsi="Times New Roman" w:cs="Times New Roman"/>
                <w:i/>
                <w:iCs/>
                <w:sz w:val="20"/>
                <w:szCs w:val="20"/>
              </w:rPr>
              <w:t>Pleuronectes platessa</w:t>
            </w:r>
            <w:r w:rsidR="00E703F3">
              <w:rPr>
                <w:rFonts w:ascii="Times New Roman" w:eastAsia="Times New Roman" w:hAnsi="Times New Roman" w:cs="Times New Roman"/>
                <w:sz w:val="20"/>
                <w:szCs w:val="20"/>
              </w:rPr>
              <w:t>) from 2021 onwards</w:t>
            </w:r>
            <w:r w:rsidR="00B7772C">
              <w:rPr>
                <w:rFonts w:ascii="Times New Roman" w:eastAsia="Times New Roman" w:hAnsi="Times New Roman" w:cs="Times New Roman"/>
                <w:sz w:val="20"/>
                <w:szCs w:val="20"/>
              </w:rPr>
              <w:t>.</w:t>
            </w:r>
            <w:r w:rsidR="001B3937">
              <w:rPr>
                <w:rFonts w:ascii="Times New Roman" w:eastAsia="Times New Roman" w:hAnsi="Times New Roman" w:cs="Times New Roman"/>
                <w:sz w:val="20"/>
                <w:szCs w:val="20"/>
              </w:rPr>
              <w:t xml:space="preserve"> </w:t>
            </w:r>
            <w:r w:rsidR="00B7772C" w:rsidRPr="00B7772C">
              <w:rPr>
                <w:rFonts w:ascii="Times New Roman" w:eastAsia="Times New Roman" w:hAnsi="Times New Roman" w:cs="Times New Roman"/>
                <w:sz w:val="20"/>
                <w:szCs w:val="20"/>
              </w:rPr>
              <w:t>The D</w:t>
            </w:r>
            <w:r w:rsidR="003F5BDC">
              <w:rPr>
                <w:rFonts w:ascii="Times New Roman" w:eastAsia="Times New Roman" w:hAnsi="Times New Roman" w:cs="Times New Roman"/>
                <w:sz w:val="20"/>
                <w:szCs w:val="20"/>
              </w:rPr>
              <w:t>Y</w:t>
            </w:r>
            <w:r w:rsidR="00B7772C" w:rsidRPr="00B7772C">
              <w:rPr>
                <w:rFonts w:ascii="Times New Roman" w:eastAsia="Times New Roman" w:hAnsi="Times New Roman" w:cs="Times New Roman"/>
                <w:sz w:val="20"/>
                <w:szCs w:val="20"/>
              </w:rPr>
              <w:t>FS target</w:t>
            </w:r>
            <w:r w:rsidR="003F5BDC">
              <w:rPr>
                <w:rFonts w:ascii="Times New Roman" w:eastAsia="Times New Roman" w:hAnsi="Times New Roman" w:cs="Times New Roman"/>
                <w:sz w:val="20"/>
                <w:szCs w:val="20"/>
              </w:rPr>
              <w:t>s</w:t>
            </w:r>
            <w:r w:rsidR="00B7772C" w:rsidRPr="00B7772C">
              <w:rPr>
                <w:rFonts w:ascii="Times New Roman" w:eastAsia="Times New Roman" w:hAnsi="Times New Roman" w:cs="Times New Roman"/>
                <w:sz w:val="20"/>
                <w:szCs w:val="20"/>
              </w:rPr>
              <w:t xml:space="preserve"> the younger age groups of flatfish species. Otoliths are</w:t>
            </w:r>
            <w:r w:rsidR="00B7772C">
              <w:rPr>
                <w:rFonts w:ascii="Times New Roman" w:eastAsia="Times New Roman" w:hAnsi="Times New Roman" w:cs="Times New Roman"/>
                <w:sz w:val="20"/>
                <w:szCs w:val="20"/>
              </w:rPr>
              <w:t xml:space="preserve"> </w:t>
            </w:r>
            <w:r w:rsidR="00B7772C" w:rsidRPr="00B7772C">
              <w:rPr>
                <w:rFonts w:ascii="Times New Roman" w:eastAsia="Times New Roman" w:hAnsi="Times New Roman" w:cs="Times New Roman"/>
                <w:sz w:val="20"/>
                <w:szCs w:val="20"/>
              </w:rPr>
              <w:t>collected per centimeter class per otolith area. The D</w:t>
            </w:r>
            <w:r w:rsidR="003F5BDC">
              <w:rPr>
                <w:rFonts w:ascii="Times New Roman" w:eastAsia="Times New Roman" w:hAnsi="Times New Roman" w:cs="Times New Roman"/>
                <w:sz w:val="20"/>
                <w:szCs w:val="20"/>
              </w:rPr>
              <w:t>Y</w:t>
            </w:r>
            <w:r w:rsidR="00B7772C" w:rsidRPr="00B7772C">
              <w:rPr>
                <w:rFonts w:ascii="Times New Roman" w:eastAsia="Times New Roman" w:hAnsi="Times New Roman" w:cs="Times New Roman"/>
                <w:sz w:val="20"/>
                <w:szCs w:val="20"/>
              </w:rPr>
              <w:t>FS in 16. In the D</w:t>
            </w:r>
            <w:r w:rsidR="003F5BDC">
              <w:rPr>
                <w:rFonts w:ascii="Times New Roman" w:eastAsia="Times New Roman" w:hAnsi="Times New Roman" w:cs="Times New Roman"/>
                <w:sz w:val="20"/>
                <w:szCs w:val="20"/>
              </w:rPr>
              <w:t>Y</w:t>
            </w:r>
            <w:r w:rsidR="00B7772C" w:rsidRPr="00B7772C">
              <w:rPr>
                <w:rFonts w:ascii="Times New Roman" w:eastAsia="Times New Roman" w:hAnsi="Times New Roman" w:cs="Times New Roman"/>
                <w:sz w:val="20"/>
                <w:szCs w:val="20"/>
              </w:rPr>
              <w:t>FS the otolith collection length range starts at 8 cm.</w:t>
            </w:r>
            <w:r w:rsidR="00DD38A1">
              <w:rPr>
                <w:rFonts w:ascii="Times New Roman" w:eastAsia="Times New Roman" w:hAnsi="Times New Roman" w:cs="Times New Roman"/>
                <w:sz w:val="20"/>
                <w:szCs w:val="20"/>
              </w:rPr>
              <w:t xml:space="preserve"> </w:t>
            </w:r>
            <w:r w:rsidR="00DD38A1" w:rsidRPr="00DD38A1">
              <w:rPr>
                <w:rFonts w:ascii="Times New Roman" w:eastAsia="Times New Roman" w:hAnsi="Times New Roman" w:cs="Times New Roman"/>
                <w:sz w:val="20"/>
                <w:szCs w:val="20"/>
              </w:rPr>
              <w:t>Otoliths are collected to transform length measurements into age distributions. Information on age of fish is needed for stock assessments. It is crucial to evaluate the number of otoliths collected, both from a practical and ethical point of view. Otolith collection, processing and age reading is time-consuming and costly, and it leads to a higher number of experimental animals. The number of otoliths collected should therefore be sufficient to provide stock assessment advice on a high level, and respect the limitations from ethical, practical and financial viewpoints.</w:t>
            </w:r>
            <w:r w:rsidR="003F5BDC">
              <w:rPr>
                <w:rFonts w:ascii="Times New Roman" w:eastAsia="Times New Roman" w:hAnsi="Times New Roman" w:cs="Times New Roman"/>
                <w:sz w:val="20"/>
                <w:szCs w:val="20"/>
              </w:rPr>
              <w:t xml:space="preserve"> </w:t>
            </w:r>
            <w:r w:rsidR="003F5BDC" w:rsidRPr="003F5BDC">
              <w:rPr>
                <w:rFonts w:ascii="Times New Roman" w:eastAsia="Times New Roman" w:hAnsi="Times New Roman" w:cs="Times New Roman"/>
                <w:sz w:val="20"/>
                <w:szCs w:val="20"/>
              </w:rPr>
              <w:t>The evaluation was carried out by otolith area for the period 2010-2020. For all years the age-length keys were calculated based on all available otoliths, and random selections of otoliths were used to evaluate the effect of lower amounts of otoliths on the age-length key estimation. It is assumed that if the age-length key does not change due to the lower amount of otoliths, the survey index and as a consequence the assessment, will not be affected.</w:t>
            </w:r>
          </w:p>
          <w:p w14:paraId="2C905BB8" w14:textId="77777777" w:rsidR="00D76EC7" w:rsidRPr="00A83AD6" w:rsidRDefault="00D76EC7" w:rsidP="00B7772C">
            <w:pPr>
              <w:spacing w:before="60" w:after="60" w:line="240" w:lineRule="auto"/>
              <w:ind w:left="29"/>
              <w:jc w:val="both"/>
              <w:rPr>
                <w:rFonts w:ascii="Times New Roman" w:eastAsia="Times New Roman" w:hAnsi="Times New Roman" w:cs="Times New Roman"/>
                <w:sz w:val="20"/>
                <w:szCs w:val="20"/>
              </w:rPr>
            </w:pPr>
          </w:p>
          <w:p w14:paraId="2AAFFC6A" w14:textId="595B22C1" w:rsidR="00675DFC" w:rsidRPr="00A83AD6" w:rsidRDefault="00675DFC" w:rsidP="00675DFC">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link to ICES DATRAS has been changed due to revision of the ICES website: </w:t>
            </w:r>
            <w:hyperlink r:id="rId42" w:history="1">
              <w:r w:rsidRPr="00A83AD6">
                <w:rPr>
                  <w:rStyle w:val="Hyperlink"/>
                  <w:rFonts w:ascii="Times New Roman" w:eastAsia="Times New Roman" w:hAnsi="Times New Roman" w:cs="Times New Roman"/>
                  <w:sz w:val="20"/>
                  <w:szCs w:val="20"/>
                </w:rPr>
                <w:t>http://www.ices.dk/data/data-portals/Pages/DATRAS.aspx</w:t>
              </w:r>
            </w:hyperlink>
          </w:p>
        </w:tc>
      </w:tr>
    </w:tbl>
    <w:p w14:paraId="2A07F9E8"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lastRenderedPageBreak/>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35B8ABA5" w14:textId="77777777" w:rsidTr="0ABEFB60">
        <w:trPr>
          <w:trHeight w:val="44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F0B0B2E"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Sole Net Survey (SNS)</w:t>
            </w:r>
          </w:p>
        </w:tc>
      </w:tr>
      <w:tr w:rsidR="00F6220F" w:rsidRPr="00A83AD6" w14:paraId="21489DB7" w14:textId="77777777" w:rsidTr="0ABEFB60">
        <w:trPr>
          <w:trHeight w:val="78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9D9AC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SNS is carried out annually in September. The Netherlands participates with RV Isis (10 days at sea) in the Dutch, German and Danish coastal zone. The survey is listed in 2016/1251 Table 10. The continuity of the previous survey design is guaranteed by participation in  the coordinating survey group (</w:t>
            </w:r>
            <w:hyperlink r:id="rId43">
              <w:r w:rsidRPr="00A83AD6">
                <w:rPr>
                  <w:rFonts w:ascii="Times New Roman" w:eastAsia="Times New Roman" w:hAnsi="Times New Roman" w:cs="Times New Roman"/>
                  <w:color w:val="1155CC"/>
                  <w:sz w:val="20"/>
                  <w:szCs w:val="20"/>
                  <w:u w:val="single"/>
                </w:rPr>
                <w:t>WGBEAM</w:t>
              </w:r>
            </w:hyperlink>
            <w:r w:rsidRPr="00A83AD6">
              <w:rPr>
                <w:rFonts w:ascii="Times New Roman" w:eastAsia="Times New Roman" w:hAnsi="Times New Roman" w:cs="Times New Roman"/>
                <w:sz w:val="20"/>
                <w:szCs w:val="20"/>
              </w:rPr>
              <w:t>).</w:t>
            </w:r>
          </w:p>
        </w:tc>
      </w:tr>
      <w:tr w:rsidR="00F6220F" w:rsidRPr="00A83AD6" w14:paraId="5173687E" w14:textId="77777777" w:rsidTr="0ABEFB60">
        <w:trPr>
          <w:trHeight w:val="16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D736E4"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5061B89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ICES Manual for the Inshore Beam Trawl Surveys (in prep.) describes the current objectives:</w:t>
            </w:r>
          </w:p>
          <w:p w14:paraId="4FF485E6" w14:textId="77777777" w:rsidR="00F6220F" w:rsidRPr="00A83AD6" w:rsidRDefault="006E2221">
            <w:pPr>
              <w:numPr>
                <w:ilvl w:val="0"/>
                <w:numId w:val="15"/>
              </w:numPr>
              <w:pBdr>
                <w:top w:val="nil"/>
                <w:left w:val="nil"/>
                <w:bottom w:val="nil"/>
                <w:right w:val="nil"/>
                <w:between w:val="nil"/>
              </w:pBdr>
              <w:spacing w:before="60"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Create a fisheries</w:t>
            </w:r>
            <w:r w:rsidRPr="00A83AD6">
              <w:rPr>
                <w:rFonts w:ascii="Cambria Math" w:eastAsia="Cambria Math" w:hAnsi="Cambria Math" w:cs="Cambria Math"/>
                <w:color w:val="000000"/>
                <w:sz w:val="20"/>
                <w:szCs w:val="20"/>
              </w:rPr>
              <w:t>‐</w:t>
            </w:r>
            <w:r w:rsidRPr="00A83AD6">
              <w:rPr>
                <w:rFonts w:ascii="Times New Roman" w:eastAsia="Times New Roman" w:hAnsi="Times New Roman" w:cs="Times New Roman"/>
                <w:color w:val="000000"/>
                <w:sz w:val="20"/>
                <w:szCs w:val="20"/>
              </w:rPr>
              <w:t>independent stock estimate for 1- to 4-year old plaice and sole</w:t>
            </w:r>
          </w:p>
          <w:p w14:paraId="72C1B619" w14:textId="77777777" w:rsidR="00F6220F" w:rsidRPr="00A83AD6" w:rsidRDefault="006E2221">
            <w:pPr>
              <w:numPr>
                <w:ilvl w:val="0"/>
                <w:numId w:val="15"/>
              </w:numPr>
              <w:pBdr>
                <w:top w:val="nil"/>
                <w:left w:val="nil"/>
                <w:bottom w:val="nil"/>
                <w:right w:val="nil"/>
                <w:between w:val="nil"/>
              </w:pBdr>
              <w:spacing w:after="6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Collection of data on all fish species and epibenthos species for ecosystem purposes</w:t>
            </w:r>
          </w:p>
          <w:p w14:paraId="0C73CC5B"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As the manual is under revision, other data use is not yet mentioned: SNS data is currently also used for a fisheries-independent stock estimate in the assessment of turbot (</w:t>
            </w:r>
            <w:r w:rsidRPr="00A83AD6">
              <w:rPr>
                <w:rFonts w:ascii="Times New Roman" w:eastAsia="Times New Roman" w:hAnsi="Times New Roman" w:cs="Times New Roman"/>
                <w:i/>
                <w:sz w:val="20"/>
                <w:szCs w:val="20"/>
              </w:rPr>
              <w:t>Scophthalmus maximus</w:t>
            </w:r>
            <w:r w:rsidRPr="00A83AD6">
              <w:rPr>
                <w:rFonts w:ascii="Times New Roman" w:eastAsia="Times New Roman" w:hAnsi="Times New Roman" w:cs="Times New Roman"/>
                <w:sz w:val="20"/>
                <w:szCs w:val="20"/>
              </w:rPr>
              <w:t>).</w:t>
            </w:r>
          </w:p>
        </w:tc>
      </w:tr>
      <w:tr w:rsidR="00F6220F" w:rsidRPr="00A83AD6" w14:paraId="08193441" w14:textId="77777777" w:rsidTr="0ABEFB60">
        <w:trPr>
          <w:trHeight w:val="14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7C94C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6D643217"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During daytime, 15 minute beam trawl hauls are conducted. Hydrographical data is collected with a datalog CTD attached to the net. The complete sampling procedure is defined in the ICES Manual for the Inshore Beam Trawl Surveys.</w:t>
            </w:r>
          </w:p>
          <w:p w14:paraId="37E2851B" w14:textId="2D551B2C"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area to be covered by the Netherlands is presented in Figure 4 in the NLD WP </w:t>
            </w:r>
            <w:r w:rsidR="007750AF" w:rsidRPr="0083791F">
              <w:rPr>
                <w:rFonts w:ascii="Times New Roman" w:eastAsia="Times New Roman" w:hAnsi="Times New Roman" w:cs="Times New Roman"/>
                <w:sz w:val="20"/>
                <w:szCs w:val="20"/>
              </w:rPr>
              <w:t>2020-2021</w:t>
            </w:r>
            <w:r w:rsidRPr="00A83AD6">
              <w:rPr>
                <w:rFonts w:ascii="Times New Roman" w:eastAsia="Times New Roman" w:hAnsi="Times New Roman" w:cs="Times New Roman"/>
                <w:sz w:val="20"/>
                <w:szCs w:val="20"/>
              </w:rPr>
              <w:t>.</w:t>
            </w:r>
          </w:p>
        </w:tc>
      </w:tr>
      <w:tr w:rsidR="00F6220F" w:rsidRPr="00A83AD6" w14:paraId="1EE117AE" w14:textId="77777777" w:rsidTr="0ABEFB60">
        <w:trPr>
          <w:trHeight w:val="14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F6541D" w14:textId="58F86B53" w:rsidR="00F6220F" w:rsidRPr="0083791F"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5B13FD7A" w14:textId="77777777" w:rsidR="004F286D" w:rsidRPr="00A83AD6" w:rsidRDefault="006E2221" w:rsidP="004F286D">
            <w:pPr>
              <w:autoSpaceDE w:val="0"/>
              <w:autoSpaceDN w:val="0"/>
              <w:adjustRightInd w:val="0"/>
              <w:spacing w:after="0" w:line="240" w:lineRule="atLeast"/>
              <w:rPr>
                <w:rFonts w:ascii="Times New Roman" w:hAnsi="Times New Roman" w:cs="Times New Roman"/>
                <w:sz w:val="20"/>
                <w:szCs w:val="20"/>
              </w:rPr>
            </w:pPr>
            <w:r w:rsidRPr="00A83AD6">
              <w:rPr>
                <w:rFonts w:ascii="Times New Roman" w:eastAsia="Times New Roman" w:hAnsi="Times New Roman" w:cs="Times New Roman"/>
                <w:sz w:val="20"/>
                <w:szCs w:val="20"/>
              </w:rPr>
              <w:t xml:space="preserve">The survey is coordinated by the ICES Working Group on Beam Trawl Surveys </w:t>
            </w:r>
            <w:r w:rsidR="004F286D" w:rsidRPr="0083791F">
              <w:rPr>
                <w:rFonts w:ascii="Times New Roman" w:hAnsi="Times New Roman" w:cs="Times New Roman"/>
                <w:sz w:val="20"/>
                <w:szCs w:val="20"/>
              </w:rPr>
              <w:t>(</w:t>
            </w:r>
            <w:hyperlink r:id="rId44" w:history="1">
              <w:r w:rsidR="004F286D" w:rsidRPr="00A83AD6">
                <w:rPr>
                  <w:rStyle w:val="Hyperlink"/>
                  <w:rFonts w:ascii="Times New Roman" w:hAnsi="Times New Roman" w:cs="Times New Roman"/>
                  <w:sz w:val="20"/>
                  <w:szCs w:val="20"/>
                </w:rPr>
                <w:t>WGBEAM</w:t>
              </w:r>
            </w:hyperlink>
            <w:r w:rsidR="004F286D" w:rsidRPr="0083791F">
              <w:rPr>
                <w:rFonts w:ascii="Times New Roman" w:hAnsi="Times New Roman" w:cs="Times New Roman"/>
                <w:sz w:val="20"/>
                <w:szCs w:val="20"/>
              </w:rPr>
              <w:t>). The Netherlands is the only MS condu</w:t>
            </w:r>
            <w:r w:rsidR="004F286D" w:rsidRPr="00A83AD6">
              <w:rPr>
                <w:rFonts w:ascii="Times New Roman" w:hAnsi="Times New Roman" w:cs="Times New Roman"/>
                <w:sz w:val="20"/>
                <w:szCs w:val="20"/>
              </w:rPr>
              <w:t>cting this survey.</w:t>
            </w:r>
          </w:p>
          <w:p w14:paraId="28F0271C" w14:textId="77777777" w:rsidR="004F286D" w:rsidRPr="00A83AD6" w:rsidRDefault="004F286D" w:rsidP="004F286D">
            <w:pPr>
              <w:autoSpaceDE w:val="0"/>
              <w:autoSpaceDN w:val="0"/>
              <w:adjustRightInd w:val="0"/>
              <w:spacing w:after="0" w:line="240" w:lineRule="atLeast"/>
              <w:rPr>
                <w:rFonts w:ascii="Times New Roman" w:hAnsi="Times New Roman" w:cs="Times New Roman"/>
                <w:sz w:val="20"/>
                <w:szCs w:val="20"/>
              </w:rPr>
            </w:pPr>
          </w:p>
          <w:p w14:paraId="20192555" w14:textId="77777777" w:rsidR="004F286D" w:rsidRPr="00A83AD6" w:rsidRDefault="004F286D" w:rsidP="004F286D">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w:t>
            </w:r>
            <w:hyperlink r:id="rId45" w:history="1">
              <w:r w:rsidRPr="00A83AD6">
                <w:rPr>
                  <w:rStyle w:val="Hyperlink"/>
                  <w:rFonts w:ascii="Times New Roman" w:hAnsi="Times New Roman" w:cs="Times New Roman"/>
                  <w:sz w:val="20"/>
                  <w:szCs w:val="20"/>
                </w:rPr>
                <w:t>ICES Database of Trawl Surveys</w:t>
              </w:r>
            </w:hyperlink>
            <w:r w:rsidRPr="0083791F">
              <w:rPr>
                <w:rFonts w:ascii="Times New Roman" w:hAnsi="Times New Roman" w:cs="Times New Roman"/>
                <w:sz w:val="20"/>
                <w:szCs w:val="20"/>
              </w:rPr>
              <w:t xml:space="preserve"> (DATRAS)</w:t>
            </w:r>
            <w:r w:rsidRPr="00A83AD6">
              <w:rPr>
                <w:rFonts w:ascii="Times New Roman" w:hAnsi="Times New Roman" w:cs="Times New Roman"/>
                <w:sz w:val="20"/>
                <w:szCs w:val="20"/>
              </w:rPr>
              <w:t xml:space="preserve"> is under development to have the SNS data stored.</w:t>
            </w:r>
          </w:p>
          <w:p w14:paraId="458BCA6A" w14:textId="0CB64EBF" w:rsidR="00F6220F" w:rsidRPr="00A83AD6" w:rsidRDefault="004F286D">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plaice, sole and turbot indices are used by ICES WGNSSK.</w:t>
            </w:r>
          </w:p>
        </w:tc>
      </w:tr>
      <w:tr w:rsidR="00F6220F" w:rsidRPr="00A83AD6" w14:paraId="5A1B794A" w14:textId="77777777" w:rsidTr="0ABEFB60">
        <w:trPr>
          <w:trHeight w:val="6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563984"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52E9457C"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 task sharing applies (NLD only MS carrying out this survey). No cost sharing applies.</w:t>
            </w:r>
          </w:p>
        </w:tc>
      </w:tr>
      <w:tr w:rsidR="00F6220F" w:rsidRPr="00A83AD6" w14:paraId="53FF26BA" w14:textId="77777777" w:rsidTr="0ABEFB60">
        <w:trPr>
          <w:trHeight w:val="6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090484"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1D0204D6"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7E7D8143" w14:textId="44AFFF44" w:rsidR="00F6220F" w:rsidRPr="00A83AD6" w:rsidRDefault="003D41C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lang w:val="fr-BE" w:eastAsia="fr-BE"/>
              </w:rPr>
              <w:drawing>
                <wp:anchor distT="0" distB="0" distL="114300" distR="114300" simplePos="0" relativeHeight="251658243" behindDoc="0" locked="0" layoutInCell="1" allowOverlap="1" wp14:anchorId="2F78F7DF" wp14:editId="590879E3">
                  <wp:simplePos x="0" y="0"/>
                  <wp:positionH relativeFrom="column">
                    <wp:posOffset>525</wp:posOffset>
                  </wp:positionH>
                  <wp:positionV relativeFrom="paragraph">
                    <wp:posOffset>38569</wp:posOffset>
                  </wp:positionV>
                  <wp:extent cx="2510624" cy="3347499"/>
                  <wp:effectExtent l="0" t="0" r="4445" b="5715"/>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0624" cy="3347499"/>
                          </a:xfrm>
                          <a:prstGeom prst="rect">
                            <a:avLst/>
                          </a:prstGeom>
                        </pic:spPr>
                      </pic:pic>
                    </a:graphicData>
                  </a:graphic>
                  <wp14:sizeRelH relativeFrom="page">
                    <wp14:pctWidth>0</wp14:pctWidth>
                  </wp14:sizeRelH>
                  <wp14:sizeRelV relativeFrom="page">
                    <wp14:pctHeight>0</wp14:pctHeight>
                  </wp14:sizeRelV>
                </wp:anchor>
              </w:drawing>
            </w:r>
            <w:r w:rsidR="006E2221" w:rsidRPr="00A83AD6">
              <w:rPr>
                <w:rFonts w:ascii="Times New Roman" w:eastAsia="Times New Roman" w:hAnsi="Times New Roman" w:cs="Times New Roman"/>
                <w:b/>
                <w:bCs/>
                <w:sz w:val="20"/>
                <w:szCs w:val="20"/>
              </w:rPr>
              <w:t>Graphical representation (map)</w:t>
            </w:r>
            <w:r w:rsidR="006E2221" w:rsidRPr="00A83AD6">
              <w:rPr>
                <w:rFonts w:ascii="Times New Roman" w:eastAsia="Times New Roman" w:hAnsi="Times New Roman" w:cs="Times New Roman"/>
                <w:sz w:val="20"/>
                <w:szCs w:val="20"/>
              </w:rPr>
              <w:t xml:space="preserve"> showing the positions (locations) of the realized samples during NL SNS </w:t>
            </w:r>
            <w:r>
              <w:rPr>
                <w:rFonts w:ascii="Times New Roman" w:eastAsia="Times New Roman" w:hAnsi="Times New Roman" w:cs="Times New Roman"/>
                <w:sz w:val="20"/>
                <w:szCs w:val="20"/>
              </w:rPr>
              <w:t>2021</w:t>
            </w:r>
            <w:r w:rsidR="6E1EDD3C" w:rsidRPr="00A83AD6">
              <w:rPr>
                <w:rFonts w:ascii="Times New Roman" w:eastAsia="Times New Roman" w:hAnsi="Times New Roman" w:cs="Times New Roman"/>
                <w:sz w:val="20"/>
                <w:szCs w:val="20"/>
              </w:rPr>
              <w:t>.</w:t>
            </w:r>
          </w:p>
          <w:p w14:paraId="2FD4E36C" w14:textId="4CB68345" w:rsidR="00F6220F" w:rsidRPr="00A83AD6" w:rsidRDefault="00F6220F">
            <w:pPr>
              <w:spacing w:before="60" w:after="60" w:line="240" w:lineRule="auto"/>
              <w:jc w:val="both"/>
              <w:rPr>
                <w:rFonts w:ascii="Times New Roman" w:eastAsia="Times New Roman" w:hAnsi="Times New Roman" w:cs="Times New Roman"/>
                <w:sz w:val="20"/>
                <w:szCs w:val="20"/>
              </w:rPr>
            </w:pPr>
          </w:p>
          <w:p w14:paraId="15257849" w14:textId="499EE798" w:rsidR="00F6220F" w:rsidRPr="00A83AD6" w:rsidRDefault="006E2221">
            <w:pPr>
              <w:spacing w:before="60" w:after="60" w:line="240" w:lineRule="auto"/>
              <w:jc w:val="both"/>
              <w:rPr>
                <w:rStyle w:val="Hyperlink"/>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8256C1" w:rsidRPr="00A83AD6">
              <w:rPr>
                <w:rFonts w:ascii="Times New Roman" w:eastAsia="Times New Roman" w:hAnsi="Times New Roman" w:cs="Times New Roman"/>
                <w:sz w:val="20"/>
                <w:szCs w:val="20"/>
              </w:rPr>
              <w:t xml:space="preserve">available via </w:t>
            </w:r>
            <w:hyperlink r:id="rId47" w:history="1">
              <w:r w:rsidR="008256C1" w:rsidRPr="00A83AD6">
                <w:rPr>
                  <w:rStyle w:val="Hyperlink"/>
                  <w:rFonts w:ascii="Times New Roman" w:eastAsia="Times New Roman" w:hAnsi="Times New Roman" w:cs="Times New Roman"/>
                  <w:sz w:val="20"/>
                  <w:szCs w:val="20"/>
                </w:rPr>
                <w:t>ICES WGBEAM</w:t>
              </w:r>
            </w:hyperlink>
          </w:p>
          <w:p w14:paraId="7027841D" w14:textId="77777777" w:rsidR="007E0E05" w:rsidRPr="00A83AD6" w:rsidRDefault="007E0E05">
            <w:pPr>
              <w:spacing w:before="60" w:after="60" w:line="240" w:lineRule="auto"/>
              <w:jc w:val="both"/>
              <w:rPr>
                <w:rFonts w:ascii="Times New Roman" w:eastAsia="Times New Roman" w:hAnsi="Times New Roman" w:cs="Times New Roman"/>
                <w:sz w:val="20"/>
                <w:szCs w:val="20"/>
              </w:rPr>
            </w:pPr>
          </w:p>
          <w:p w14:paraId="59843806" w14:textId="37043AD5"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the plaice, sole and turbot indices are used by ICES WGNSSK.</w:t>
            </w:r>
          </w:p>
          <w:p w14:paraId="3851BF3E" w14:textId="77777777" w:rsidR="007E0E05" w:rsidRPr="00A83AD6" w:rsidRDefault="007E0E05">
            <w:pPr>
              <w:spacing w:before="60" w:after="60" w:line="240" w:lineRule="auto"/>
              <w:jc w:val="both"/>
              <w:rPr>
                <w:rFonts w:ascii="Times New Roman" w:eastAsia="Times New Roman" w:hAnsi="Times New Roman" w:cs="Times New Roman"/>
                <w:sz w:val="20"/>
                <w:szCs w:val="20"/>
              </w:rPr>
            </w:pPr>
          </w:p>
          <w:p w14:paraId="40661E2A" w14:textId="77777777" w:rsidR="00F6220F" w:rsidRPr="00A83AD6" w:rsidRDefault="006E2221">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Extended comments (Tables 1G and 1H)</w:t>
            </w:r>
          </w:p>
          <w:p w14:paraId="79E979BD" w14:textId="68D2EA3D" w:rsidR="00F6220F" w:rsidRDefault="00137251">
            <w:pPr>
              <w:spacing w:before="60" w:after="6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Due to</w:t>
            </w:r>
            <w:r w:rsidR="003D41C0">
              <w:rPr>
                <w:rFonts w:ascii="Times New Roman" w:eastAsia="Times New Roman" w:hAnsi="Times New Roman" w:cs="Times New Roman"/>
                <w:sz w:val="20"/>
                <w:szCs w:val="20"/>
              </w:rPr>
              <w:t xml:space="preserve"> a combination of</w:t>
            </w:r>
            <w:r w:rsidRPr="0083791F">
              <w:rPr>
                <w:rFonts w:ascii="Times New Roman" w:eastAsia="Times New Roman" w:hAnsi="Times New Roman" w:cs="Times New Roman"/>
                <w:sz w:val="20"/>
                <w:szCs w:val="20"/>
              </w:rPr>
              <w:t xml:space="preserve"> </w:t>
            </w:r>
            <w:r w:rsidR="003D41C0">
              <w:rPr>
                <w:rFonts w:ascii="Times New Roman" w:eastAsia="Times New Roman" w:hAnsi="Times New Roman" w:cs="Times New Roman"/>
                <w:sz w:val="20"/>
                <w:szCs w:val="20"/>
              </w:rPr>
              <w:t>medical, technical and meteorological</w:t>
            </w:r>
            <w:r w:rsidRPr="0083791F">
              <w:rPr>
                <w:rFonts w:ascii="Times New Roman" w:eastAsia="Times New Roman" w:hAnsi="Times New Roman" w:cs="Times New Roman"/>
                <w:sz w:val="20"/>
                <w:szCs w:val="20"/>
              </w:rPr>
              <w:t xml:space="preserve"> </w:t>
            </w:r>
            <w:r w:rsidR="003D41C0">
              <w:rPr>
                <w:rFonts w:ascii="Times New Roman" w:eastAsia="Times New Roman" w:hAnsi="Times New Roman" w:cs="Times New Roman"/>
                <w:sz w:val="20"/>
                <w:szCs w:val="20"/>
              </w:rPr>
              <w:t xml:space="preserve">issues the </w:t>
            </w:r>
            <w:r w:rsidRPr="0083791F">
              <w:rPr>
                <w:rFonts w:ascii="Times New Roman" w:eastAsia="Times New Roman" w:hAnsi="Times New Roman" w:cs="Times New Roman"/>
                <w:sz w:val="20"/>
                <w:szCs w:val="20"/>
              </w:rPr>
              <w:t xml:space="preserve">northernmost areas of the </w:t>
            </w:r>
            <w:r w:rsidRPr="00A83AD6">
              <w:rPr>
                <w:rFonts w:ascii="Times New Roman" w:eastAsia="Times New Roman" w:hAnsi="Times New Roman" w:cs="Times New Roman"/>
                <w:sz w:val="20"/>
                <w:szCs w:val="20"/>
              </w:rPr>
              <w:t>SNS had to be sampled less intensively than planned</w:t>
            </w:r>
            <w:r w:rsidR="003D41C0">
              <w:rPr>
                <w:rFonts w:ascii="Times New Roman" w:eastAsia="Times New Roman" w:hAnsi="Times New Roman" w:cs="Times New Roman"/>
                <w:sz w:val="20"/>
                <w:szCs w:val="20"/>
              </w:rPr>
              <w:t>. T</w:t>
            </w:r>
            <w:r w:rsidR="006E2221" w:rsidRPr="00A83AD6">
              <w:rPr>
                <w:rFonts w:ascii="Times New Roman" w:eastAsia="Times New Roman" w:hAnsi="Times New Roman" w:cs="Times New Roman"/>
                <w:sz w:val="20"/>
                <w:szCs w:val="20"/>
              </w:rPr>
              <w:t xml:space="preserve">he survey </w:t>
            </w:r>
            <w:r w:rsidR="007E0E05" w:rsidRPr="00A83AD6">
              <w:rPr>
                <w:rFonts w:ascii="Times New Roman" w:eastAsia="Times New Roman" w:hAnsi="Times New Roman" w:cs="Times New Roman"/>
                <w:sz w:val="20"/>
                <w:szCs w:val="20"/>
              </w:rPr>
              <w:t xml:space="preserve">could not be </w:t>
            </w:r>
            <w:r w:rsidR="006E2221" w:rsidRPr="00A83AD6">
              <w:rPr>
                <w:rFonts w:ascii="Times New Roman" w:eastAsia="Times New Roman" w:hAnsi="Times New Roman" w:cs="Times New Roman"/>
                <w:sz w:val="20"/>
                <w:szCs w:val="20"/>
              </w:rPr>
              <w:t>completed</w:t>
            </w:r>
            <w:r w:rsidR="007E0E05" w:rsidRPr="00A83AD6">
              <w:rPr>
                <w:rFonts w:ascii="Times New Roman" w:eastAsia="Times New Roman" w:hAnsi="Times New Roman" w:cs="Times New Roman"/>
                <w:sz w:val="20"/>
                <w:szCs w:val="20"/>
              </w:rPr>
              <w:t xml:space="preserve"> </w:t>
            </w:r>
            <w:r w:rsidR="006E2221" w:rsidRPr="00A83AD6">
              <w:rPr>
                <w:rFonts w:ascii="Times New Roman" w:eastAsia="Times New Roman" w:hAnsi="Times New Roman" w:cs="Times New Roman"/>
                <w:sz w:val="20"/>
                <w:szCs w:val="20"/>
              </w:rPr>
              <w:t xml:space="preserve">in two weeks, </w:t>
            </w:r>
            <w:r w:rsidRPr="00A83AD6">
              <w:rPr>
                <w:rFonts w:ascii="Times New Roman" w:eastAsia="Times New Roman" w:hAnsi="Times New Roman" w:cs="Times New Roman"/>
                <w:sz w:val="20"/>
                <w:szCs w:val="20"/>
              </w:rPr>
              <w:t xml:space="preserve">so the survey was extended with </w:t>
            </w:r>
            <w:r w:rsidR="003D41C0">
              <w:rPr>
                <w:rFonts w:ascii="Times New Roman" w:eastAsia="Times New Roman" w:hAnsi="Times New Roman" w:cs="Times New Roman"/>
                <w:sz w:val="20"/>
                <w:szCs w:val="20"/>
              </w:rPr>
              <w:t>a week</w:t>
            </w:r>
            <w:r w:rsidRPr="00A83AD6">
              <w:rPr>
                <w:rFonts w:ascii="Times New Roman" w:eastAsia="Times New Roman" w:hAnsi="Times New Roman" w:cs="Times New Roman"/>
                <w:sz w:val="20"/>
                <w:szCs w:val="20"/>
              </w:rPr>
              <w:t xml:space="preserve">, thus </w:t>
            </w:r>
            <w:r w:rsidR="00EB0C2D" w:rsidRPr="00A83AD6">
              <w:rPr>
                <w:rFonts w:ascii="Times New Roman" w:eastAsia="Times New Roman" w:hAnsi="Times New Roman" w:cs="Times New Roman"/>
                <w:sz w:val="20"/>
                <w:szCs w:val="20"/>
              </w:rPr>
              <w:t>affecting the start of the DYFS</w:t>
            </w:r>
            <w:r w:rsidR="006E2221" w:rsidRPr="00A83AD6">
              <w:rPr>
                <w:rFonts w:ascii="Times New Roman" w:eastAsia="Times New Roman" w:hAnsi="Times New Roman" w:cs="Times New Roman"/>
                <w:sz w:val="20"/>
                <w:szCs w:val="20"/>
              </w:rPr>
              <w:t xml:space="preserve">. No </w:t>
            </w:r>
            <w:r w:rsidR="0037421F" w:rsidRPr="00A83AD6">
              <w:rPr>
                <w:rFonts w:ascii="Times New Roman" w:eastAsia="Times New Roman" w:hAnsi="Times New Roman" w:cs="Times New Roman"/>
                <w:sz w:val="20"/>
                <w:szCs w:val="20"/>
              </w:rPr>
              <w:t xml:space="preserve">or limited </w:t>
            </w:r>
            <w:r w:rsidR="006E2221" w:rsidRPr="00A83AD6">
              <w:rPr>
                <w:rFonts w:ascii="Times New Roman" w:eastAsia="Times New Roman" w:hAnsi="Times New Roman" w:cs="Times New Roman"/>
                <w:sz w:val="20"/>
                <w:szCs w:val="20"/>
              </w:rPr>
              <w:t>effect is to be expected on the indices.</w:t>
            </w:r>
          </w:p>
          <w:p w14:paraId="48F305AA" w14:textId="77777777" w:rsidR="003611D9" w:rsidRPr="00A83AD6" w:rsidRDefault="003611D9" w:rsidP="003611D9">
            <w:pPr>
              <w:spacing w:before="60" w:after="60" w:line="240" w:lineRule="auto"/>
              <w:ind w:left="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Next to that, in some areas fishing was limited due to extreme amounts of the bryozoan </w:t>
            </w:r>
            <w:r w:rsidRPr="00DB390B">
              <w:rPr>
                <w:rFonts w:ascii="Times New Roman" w:eastAsia="Times New Roman" w:hAnsi="Times New Roman" w:cs="Times New Roman"/>
                <w:i/>
                <w:iCs/>
                <w:sz w:val="20"/>
                <w:szCs w:val="20"/>
              </w:rPr>
              <w:t>Electra pilosa</w:t>
            </w:r>
            <w:r>
              <w:rPr>
                <w:rFonts w:ascii="Times New Roman" w:eastAsia="Times New Roman" w:hAnsi="Times New Roman" w:cs="Times New Roman"/>
                <w:sz w:val="20"/>
                <w:szCs w:val="20"/>
              </w:rPr>
              <w:t xml:space="preserve"> on the seabed (example from beam trawl surve</w:t>
            </w:r>
            <w:r w:rsidRPr="00DB390B">
              <w:rPr>
                <w:rFonts w:ascii="Times New Roman" w:eastAsia="Times New Roman" w:hAnsi="Times New Roman" w:cs="Times New Roman"/>
                <w:sz w:val="20"/>
                <w:szCs w:val="20"/>
              </w:rPr>
              <w:t xml:space="preserve">y: </w:t>
            </w:r>
            <w:hyperlink r:id="rId48" w:history="1">
              <w:r w:rsidRPr="00DB390B">
                <w:rPr>
                  <w:rStyle w:val="Hyperlink"/>
                  <w:rFonts w:ascii="Times New Roman" w:hAnsi="Times New Roman" w:cs="Times New Roman"/>
                  <w:sz w:val="20"/>
                  <w:szCs w:val="20"/>
                </w:rPr>
                <w:t>Beam Trawl Survey: Blauwe wijting en harig mosdiertje // Blue whiting and Electra pilosa</w:t>
              </w:r>
            </w:hyperlink>
            <w:r w:rsidRPr="00DB390B">
              <w:rPr>
                <w:rFonts w:ascii="Times New Roman" w:hAnsi="Times New Roman" w:cs="Times New Roman"/>
                <w:sz w:val="20"/>
                <w:szCs w:val="20"/>
              </w:rPr>
              <w:t>)</w:t>
            </w:r>
            <w:r w:rsidRPr="00DB390B">
              <w:rPr>
                <w:rFonts w:ascii="Times New Roman" w:eastAsia="Times New Roman" w:hAnsi="Times New Roman" w:cs="Times New Roman"/>
                <w:sz w:val="20"/>
                <w:szCs w:val="20"/>
              </w:rPr>
              <w:t>.</w:t>
            </w:r>
            <w:r w:rsidRPr="00A83AD6">
              <w:rPr>
                <w:rFonts w:ascii="Times New Roman" w:eastAsia="Times New Roman" w:hAnsi="Times New Roman" w:cs="Times New Roman"/>
                <w:sz w:val="20"/>
                <w:szCs w:val="20"/>
              </w:rPr>
              <w:t xml:space="preserve"> </w:t>
            </w:r>
          </w:p>
          <w:p w14:paraId="73677FE6" w14:textId="77777777" w:rsidR="00FE1135" w:rsidRDefault="00FE1135">
            <w:pPr>
              <w:spacing w:before="60" w:after="60" w:line="240" w:lineRule="auto"/>
              <w:ind w:left="29"/>
              <w:jc w:val="both"/>
              <w:rPr>
                <w:rFonts w:ascii="Times New Roman" w:eastAsia="Times New Roman" w:hAnsi="Times New Roman" w:cs="Times New Roman"/>
                <w:sz w:val="20"/>
                <w:szCs w:val="20"/>
              </w:rPr>
            </w:pPr>
          </w:p>
          <w:p w14:paraId="7E711580" w14:textId="53FEDCBF" w:rsidR="003611D9" w:rsidRPr="00A83AD6" w:rsidRDefault="001B3937" w:rsidP="00AC048D">
            <w:pPr>
              <w:spacing w:before="60" w:after="60" w:line="240" w:lineRule="auto"/>
              <w:ind w:left="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number of fish for biological sampling has been amended for sole (</w:t>
            </w:r>
            <w:r w:rsidRPr="00EF3112">
              <w:rPr>
                <w:rFonts w:ascii="Times New Roman" w:eastAsia="Times New Roman" w:hAnsi="Times New Roman" w:cs="Times New Roman"/>
                <w:i/>
                <w:iCs/>
                <w:sz w:val="20"/>
                <w:szCs w:val="20"/>
              </w:rPr>
              <w:t>Solea solea</w:t>
            </w:r>
            <w:r>
              <w:rPr>
                <w:rFonts w:ascii="Times New Roman" w:eastAsia="Times New Roman" w:hAnsi="Times New Roman" w:cs="Times New Roman"/>
                <w:sz w:val="20"/>
                <w:szCs w:val="20"/>
              </w:rPr>
              <w:t>) and plaice (</w:t>
            </w:r>
            <w:r w:rsidRPr="00EF3112">
              <w:rPr>
                <w:rFonts w:ascii="Times New Roman" w:eastAsia="Times New Roman" w:hAnsi="Times New Roman" w:cs="Times New Roman"/>
                <w:i/>
                <w:iCs/>
                <w:sz w:val="20"/>
                <w:szCs w:val="20"/>
              </w:rPr>
              <w:t>Pleuronectes platessa</w:t>
            </w:r>
            <w:r>
              <w:rPr>
                <w:rFonts w:ascii="Times New Roman" w:eastAsia="Times New Roman" w:hAnsi="Times New Roman" w:cs="Times New Roman"/>
                <w:sz w:val="20"/>
                <w:szCs w:val="20"/>
              </w:rPr>
              <w:t xml:space="preserve">) from 2021 onwards. </w:t>
            </w:r>
            <w:r w:rsidR="003F5BDC" w:rsidRPr="00B7772C">
              <w:rPr>
                <w:rFonts w:ascii="Times New Roman" w:eastAsia="Times New Roman" w:hAnsi="Times New Roman" w:cs="Times New Roman"/>
                <w:sz w:val="20"/>
                <w:szCs w:val="20"/>
              </w:rPr>
              <w:t>The SNS target</w:t>
            </w:r>
            <w:r w:rsidR="003F5BDC">
              <w:rPr>
                <w:rFonts w:ascii="Times New Roman" w:eastAsia="Times New Roman" w:hAnsi="Times New Roman" w:cs="Times New Roman"/>
                <w:sz w:val="20"/>
                <w:szCs w:val="20"/>
              </w:rPr>
              <w:t>s</w:t>
            </w:r>
            <w:r w:rsidR="003F5BDC" w:rsidRPr="00B7772C">
              <w:rPr>
                <w:rFonts w:ascii="Times New Roman" w:eastAsia="Times New Roman" w:hAnsi="Times New Roman" w:cs="Times New Roman"/>
                <w:sz w:val="20"/>
                <w:szCs w:val="20"/>
              </w:rPr>
              <w:t xml:space="preserve"> the younger age groups of flatfish species. Otoliths are</w:t>
            </w:r>
            <w:r w:rsidR="003F5BDC">
              <w:rPr>
                <w:rFonts w:ascii="Times New Roman" w:eastAsia="Times New Roman" w:hAnsi="Times New Roman" w:cs="Times New Roman"/>
                <w:sz w:val="20"/>
                <w:szCs w:val="20"/>
              </w:rPr>
              <w:t xml:space="preserve"> </w:t>
            </w:r>
            <w:r w:rsidR="003F5BDC" w:rsidRPr="00B7772C">
              <w:rPr>
                <w:rFonts w:ascii="Times New Roman" w:eastAsia="Times New Roman" w:hAnsi="Times New Roman" w:cs="Times New Roman"/>
                <w:sz w:val="20"/>
                <w:szCs w:val="20"/>
              </w:rPr>
              <w:t>collected per centimeter class per otolith area. The SNS is divided into 10 otolith</w:t>
            </w:r>
            <w:r w:rsidR="003F5BDC">
              <w:rPr>
                <w:rFonts w:ascii="Times New Roman" w:eastAsia="Times New Roman" w:hAnsi="Times New Roman" w:cs="Times New Roman"/>
                <w:sz w:val="20"/>
                <w:szCs w:val="20"/>
              </w:rPr>
              <w:t xml:space="preserve"> </w:t>
            </w:r>
            <w:r w:rsidR="003F5BDC" w:rsidRPr="00B7772C">
              <w:rPr>
                <w:rFonts w:ascii="Times New Roman" w:eastAsia="Times New Roman" w:hAnsi="Times New Roman" w:cs="Times New Roman"/>
                <w:sz w:val="20"/>
                <w:szCs w:val="20"/>
              </w:rPr>
              <w:t>areas, fish from 10 cm onwards is collected for otoliths.</w:t>
            </w:r>
            <w:r w:rsidR="003F5BDC">
              <w:rPr>
                <w:rFonts w:ascii="Times New Roman" w:eastAsia="Times New Roman" w:hAnsi="Times New Roman" w:cs="Times New Roman"/>
                <w:sz w:val="20"/>
                <w:szCs w:val="20"/>
              </w:rPr>
              <w:t xml:space="preserve"> </w:t>
            </w:r>
            <w:r w:rsidR="003F5BDC" w:rsidRPr="00DD38A1">
              <w:rPr>
                <w:rFonts w:ascii="Times New Roman" w:eastAsia="Times New Roman" w:hAnsi="Times New Roman" w:cs="Times New Roman"/>
                <w:sz w:val="20"/>
                <w:szCs w:val="20"/>
              </w:rPr>
              <w:t>Otoliths are collected to transform length measurements into age distributions. Information on age of fish is needed for stock assessments. It is crucial to evaluate the number of otoliths collected, both from a practical and ethical point of view. Otolith collection, processing and age reading is time-consuming and costly, and it leads to a higher number of experimental animals. The number of otoliths collected should therefore be sufficient to provide stock assessment advice on a high level, and respect the limitations from ethical, practical and financial viewpoints.</w:t>
            </w:r>
            <w:r w:rsidR="003F5BDC">
              <w:rPr>
                <w:rFonts w:ascii="Times New Roman" w:eastAsia="Times New Roman" w:hAnsi="Times New Roman" w:cs="Times New Roman"/>
                <w:sz w:val="20"/>
                <w:szCs w:val="20"/>
              </w:rPr>
              <w:t xml:space="preserve"> </w:t>
            </w:r>
            <w:r w:rsidR="003F5BDC" w:rsidRPr="003F5BDC">
              <w:rPr>
                <w:rFonts w:ascii="Times New Roman" w:eastAsia="Times New Roman" w:hAnsi="Times New Roman" w:cs="Times New Roman"/>
                <w:sz w:val="20"/>
                <w:szCs w:val="20"/>
              </w:rPr>
              <w:t>The evaluation was carried out by otolith area for the period 2010-2020. For all years the age-length keys were calculated based on all available otoliths, and random selections of otoliths were used to evaluate the effect of lower amounts of otoliths on the age-length key estimation. It is assumed that if the age-length key does not change due to the lower amount of otoliths, the survey index and as a consequence the assessment, will not be affected.</w:t>
            </w:r>
          </w:p>
          <w:p w14:paraId="49F01AA3" w14:textId="77777777" w:rsidR="00FE1135" w:rsidRDefault="00FE1135">
            <w:pPr>
              <w:spacing w:before="60" w:after="60" w:line="240" w:lineRule="auto"/>
              <w:jc w:val="both"/>
              <w:rPr>
                <w:rFonts w:ascii="Times New Roman" w:eastAsia="Times New Roman" w:hAnsi="Times New Roman" w:cs="Times New Roman"/>
                <w:sz w:val="20"/>
                <w:szCs w:val="20"/>
              </w:rPr>
            </w:pPr>
          </w:p>
          <w:p w14:paraId="289FFEE3" w14:textId="64A285B3" w:rsidR="00675DFC" w:rsidRPr="00A83AD6" w:rsidRDefault="00675DFC">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 xml:space="preserve">The link to ICES DATRAS has been changed </w:t>
            </w:r>
            <w:r w:rsidR="008D1EEC" w:rsidRPr="00A83AD6">
              <w:rPr>
                <w:rFonts w:ascii="Times New Roman" w:eastAsia="Times New Roman" w:hAnsi="Times New Roman" w:cs="Times New Roman"/>
                <w:sz w:val="20"/>
                <w:szCs w:val="20"/>
              </w:rPr>
              <w:t xml:space="preserve">in 2019 </w:t>
            </w:r>
            <w:r w:rsidRPr="00A83AD6">
              <w:rPr>
                <w:rFonts w:ascii="Times New Roman" w:eastAsia="Times New Roman" w:hAnsi="Times New Roman" w:cs="Times New Roman"/>
                <w:sz w:val="20"/>
                <w:szCs w:val="20"/>
              </w:rPr>
              <w:t xml:space="preserve">due to revision of the ICES website: </w:t>
            </w:r>
            <w:hyperlink r:id="rId49" w:history="1">
              <w:r w:rsidRPr="00A83AD6">
                <w:rPr>
                  <w:rStyle w:val="Hyperlink"/>
                  <w:rFonts w:ascii="Times New Roman" w:eastAsia="Times New Roman" w:hAnsi="Times New Roman" w:cs="Times New Roman"/>
                  <w:sz w:val="20"/>
                  <w:szCs w:val="20"/>
                </w:rPr>
                <w:t>http://www.ices.dk/data/data-portals/Pages/DATRAS.aspx</w:t>
              </w:r>
            </w:hyperlink>
          </w:p>
        </w:tc>
      </w:tr>
    </w:tbl>
    <w:p w14:paraId="71804C52"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3EAB4C09" w14:textId="77777777" w:rsidTr="0ABEFB60">
        <w:trPr>
          <w:trHeight w:val="68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61FCEA09"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International Ecosystem Survey in the Nordic Seas (ASH) –see for full description Workplan Denmark</w:t>
            </w:r>
          </w:p>
        </w:tc>
      </w:tr>
      <w:tr w:rsidR="00F6220F" w:rsidRPr="00A83AD6" w14:paraId="6C857E66" w14:textId="77777777" w:rsidTr="0ABEFB60">
        <w:trPr>
          <w:trHeight w:val="9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90DD4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ASH is carried out annually in the May/June and is carried out by RV Dana (Denmark). The survey is listed in 2016/1251 Table 10. The continuity of the previous survey design is guaranteed by participation in  the coordinating survey group (</w:t>
            </w:r>
            <w:hyperlink r:id="rId50">
              <w:r w:rsidRPr="00A83AD6">
                <w:rPr>
                  <w:rFonts w:ascii="Times New Roman" w:eastAsia="Times New Roman" w:hAnsi="Times New Roman" w:cs="Times New Roman"/>
                  <w:color w:val="1155CC"/>
                  <w:sz w:val="20"/>
                  <w:szCs w:val="20"/>
                  <w:u w:val="single"/>
                </w:rPr>
                <w:t>WGIPS</w:t>
              </w:r>
            </w:hyperlink>
            <w:r w:rsidRPr="00A83AD6">
              <w:rPr>
                <w:rFonts w:ascii="Times New Roman" w:eastAsia="Times New Roman" w:hAnsi="Times New Roman" w:cs="Times New Roman"/>
                <w:sz w:val="20"/>
                <w:szCs w:val="20"/>
              </w:rPr>
              <w:t>).</w:t>
            </w:r>
          </w:p>
        </w:tc>
      </w:tr>
      <w:tr w:rsidR="00F6220F" w:rsidRPr="00A83AD6" w14:paraId="3C47E154" w14:textId="77777777" w:rsidTr="0ABEFB60">
        <w:trPr>
          <w:trHeight w:val="2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4F0331"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Objectives of the survey</w:t>
            </w:r>
            <w:r w:rsidRPr="00A83AD6">
              <w:rPr>
                <w:rFonts w:ascii="Times New Roman" w:eastAsia="Times New Roman" w:hAnsi="Times New Roman" w:cs="Times New Roman"/>
                <w:sz w:val="20"/>
                <w:szCs w:val="20"/>
              </w:rPr>
              <w:t xml:space="preserve"> </w:t>
            </w:r>
          </w:p>
          <w:p w14:paraId="6CB8017D" w14:textId="77777777" w:rsidR="00BB253E" w:rsidRPr="00A83AD6" w:rsidRDefault="00BB253E" w:rsidP="00BB253E">
            <w:pPr>
              <w:spacing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w:t>
            </w:r>
            <w:hyperlink r:id="rId51" w:history="1">
              <w:r w:rsidRPr="00A83AD6">
                <w:rPr>
                  <w:rStyle w:val="Hyperlink"/>
                  <w:rFonts w:ascii="Times New Roman" w:hAnsi="Times New Roman" w:cs="Times New Roman"/>
                  <w:sz w:val="20"/>
                  <w:szCs w:val="20"/>
                </w:rPr>
                <w:t>ICES Manual for International Pelagic Surveys (IPS)</w:t>
              </w:r>
            </w:hyperlink>
            <w:r w:rsidRPr="0083791F">
              <w:rPr>
                <w:rFonts w:ascii="Times New Roman" w:hAnsi="Times New Roman" w:cs="Times New Roman"/>
                <w:sz w:val="20"/>
                <w:szCs w:val="20"/>
              </w:rPr>
              <w:t xml:space="preserve"> (version 1.00) describes the c</w:t>
            </w:r>
            <w:r w:rsidRPr="00A83AD6">
              <w:rPr>
                <w:rFonts w:ascii="Times New Roman" w:hAnsi="Times New Roman" w:cs="Times New Roman"/>
                <w:sz w:val="20"/>
                <w:szCs w:val="20"/>
              </w:rPr>
              <w:t>urrent objectives:</w:t>
            </w:r>
          </w:p>
          <w:p w14:paraId="6A1E0EDF" w14:textId="77777777" w:rsidR="00BB253E" w:rsidRPr="00A83AD6" w:rsidRDefault="00BB253E" w:rsidP="00BB253E">
            <w:pPr>
              <w:pStyle w:val="Default"/>
              <w:numPr>
                <w:ilvl w:val="0"/>
                <w:numId w:val="18"/>
              </w:numPr>
              <w:spacing w:after="31" w:line="240" w:lineRule="atLeast"/>
              <w:rPr>
                <w:rFonts w:ascii="Times New Roman" w:hAnsi="Times New Roman" w:cs="Times New Roman"/>
                <w:sz w:val="20"/>
                <w:szCs w:val="20"/>
                <w:lang w:val="en-GB"/>
              </w:rPr>
            </w:pPr>
            <w:r w:rsidRPr="00A83AD6">
              <w:rPr>
                <w:rFonts w:ascii="Times New Roman" w:hAnsi="Times New Roman" w:cs="Times New Roman"/>
                <w:sz w:val="20"/>
                <w:szCs w:val="20"/>
                <w:lang w:val="en-GB"/>
              </w:rPr>
              <w:t>Carry out a predetermined survey cruise track</w:t>
            </w:r>
          </w:p>
          <w:p w14:paraId="1E2D6199" w14:textId="77777777" w:rsidR="00BB253E" w:rsidRPr="00A83AD6" w:rsidRDefault="00BB253E" w:rsidP="00BB253E">
            <w:pPr>
              <w:pStyle w:val="Default"/>
              <w:numPr>
                <w:ilvl w:val="0"/>
                <w:numId w:val="18"/>
              </w:numPr>
              <w:spacing w:after="31" w:line="240" w:lineRule="atLeast"/>
              <w:rPr>
                <w:rFonts w:ascii="Times New Roman" w:hAnsi="Times New Roman" w:cs="Times New Roman"/>
                <w:sz w:val="20"/>
                <w:szCs w:val="20"/>
                <w:lang w:val="en-GB"/>
              </w:rPr>
            </w:pPr>
            <w:r w:rsidRPr="00A83AD6">
              <w:rPr>
                <w:rFonts w:ascii="Times New Roman" w:hAnsi="Times New Roman" w:cs="Times New Roman"/>
                <w:sz w:val="20"/>
                <w:szCs w:val="20"/>
                <w:lang w:val="en-GB"/>
              </w:rPr>
              <w:t xml:space="preserve">Determine an age stratified estimate of relative abundance of herring within the survey area </w:t>
            </w:r>
          </w:p>
          <w:p w14:paraId="4E05E33A" w14:textId="77777777" w:rsidR="00BB253E" w:rsidRPr="00A83AD6" w:rsidRDefault="00BB253E" w:rsidP="00BB253E">
            <w:pPr>
              <w:pStyle w:val="Default"/>
              <w:numPr>
                <w:ilvl w:val="0"/>
                <w:numId w:val="18"/>
              </w:numPr>
              <w:spacing w:after="31" w:line="240" w:lineRule="atLeast"/>
              <w:rPr>
                <w:rFonts w:ascii="Times New Roman" w:hAnsi="Times New Roman" w:cs="Times New Roman"/>
                <w:sz w:val="20"/>
                <w:szCs w:val="20"/>
                <w:lang w:val="en-GB"/>
              </w:rPr>
            </w:pPr>
            <w:r w:rsidRPr="00A83AD6">
              <w:rPr>
                <w:rFonts w:ascii="Times New Roman" w:hAnsi="Times New Roman" w:cs="Times New Roman"/>
                <w:sz w:val="20"/>
                <w:szCs w:val="20"/>
                <w:lang w:val="en-GB"/>
              </w:rPr>
              <w:t xml:space="preserve">Determine an age stratified estimate of relative abundance of blue whiting within the survey area </w:t>
            </w:r>
          </w:p>
          <w:p w14:paraId="52EB0E32" w14:textId="77777777" w:rsidR="00BB253E" w:rsidRPr="00A83AD6" w:rsidRDefault="00BB253E" w:rsidP="00BB253E">
            <w:pPr>
              <w:pStyle w:val="Default"/>
              <w:numPr>
                <w:ilvl w:val="0"/>
                <w:numId w:val="18"/>
              </w:numPr>
              <w:spacing w:after="31" w:line="240" w:lineRule="atLeast"/>
              <w:rPr>
                <w:rFonts w:ascii="Times New Roman" w:hAnsi="Times New Roman" w:cs="Times New Roman"/>
                <w:sz w:val="20"/>
                <w:szCs w:val="20"/>
                <w:lang w:val="en-GB"/>
              </w:rPr>
            </w:pPr>
            <w:r w:rsidRPr="00A83AD6">
              <w:rPr>
                <w:rFonts w:ascii="Times New Roman" w:hAnsi="Times New Roman" w:cs="Times New Roman"/>
                <w:sz w:val="20"/>
                <w:szCs w:val="20"/>
                <w:lang w:val="en-GB"/>
              </w:rPr>
              <w:t xml:space="preserve">Collect biological samples from directed trawling on insonified fish echotraces to determine age structure and maturity state of the herring stock </w:t>
            </w:r>
          </w:p>
          <w:p w14:paraId="1E8C841C" w14:textId="77777777" w:rsidR="00BB253E" w:rsidRPr="00A83AD6" w:rsidRDefault="00BB253E" w:rsidP="00BB253E">
            <w:pPr>
              <w:pStyle w:val="Default"/>
              <w:numPr>
                <w:ilvl w:val="0"/>
                <w:numId w:val="18"/>
              </w:numPr>
              <w:spacing w:after="31" w:line="240" w:lineRule="atLeast"/>
              <w:rPr>
                <w:rFonts w:ascii="Times New Roman" w:hAnsi="Times New Roman" w:cs="Times New Roman"/>
                <w:sz w:val="20"/>
                <w:szCs w:val="20"/>
                <w:lang w:val="en-GB"/>
              </w:rPr>
            </w:pPr>
            <w:r w:rsidRPr="00A83AD6">
              <w:rPr>
                <w:rFonts w:ascii="Times New Roman" w:hAnsi="Times New Roman" w:cs="Times New Roman"/>
                <w:sz w:val="20"/>
                <w:szCs w:val="20"/>
                <w:lang w:val="en-GB"/>
              </w:rPr>
              <w:t xml:space="preserve">Collect physical oceanography data from vertical profiles (CTD). </w:t>
            </w:r>
          </w:p>
          <w:p w14:paraId="726F8B82" w14:textId="59BA63A0" w:rsidR="00F6220F" w:rsidRPr="00A83AD6" w:rsidRDefault="16440972" w:rsidP="00BB253E">
            <w:pPr>
              <w:numPr>
                <w:ilvl w:val="0"/>
                <w:numId w:val="18"/>
              </w:numPr>
              <w:pBdr>
                <w:top w:val="nil"/>
                <w:left w:val="nil"/>
                <w:bottom w:val="nil"/>
                <w:right w:val="nil"/>
                <w:between w:val="nil"/>
              </w:pBdr>
              <w:spacing w:after="60" w:line="240" w:lineRule="auto"/>
              <w:rPr>
                <w:rFonts w:ascii="Times New Roman" w:eastAsia="Times New Roman" w:hAnsi="Times New Roman" w:cs="Times New Roman"/>
                <w:color w:val="000000"/>
                <w:sz w:val="20"/>
                <w:szCs w:val="20"/>
              </w:rPr>
            </w:pPr>
            <w:r w:rsidRPr="0083791F">
              <w:rPr>
                <w:rFonts w:ascii="Times New Roman" w:hAnsi="Times New Roman" w:cs="Times New Roman"/>
                <w:sz w:val="20"/>
                <w:szCs w:val="20"/>
              </w:rPr>
              <w:t>Plankton sampling (WP2 and Dyedi)</w:t>
            </w:r>
          </w:p>
        </w:tc>
      </w:tr>
      <w:tr w:rsidR="00F6220F" w:rsidRPr="00A83AD6" w14:paraId="75202FF6" w14:textId="77777777" w:rsidTr="0ABEFB60">
        <w:trPr>
          <w:trHeight w:val="16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9C2AF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7E28D1DE"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During the survey acoustic echosounder measurements are done. In addition, trawl hauls are made to identify the species composition of the acoustic recordings. Also hydrographical and plankton data are collected. The complete sampling procedure is defined in the </w:t>
            </w:r>
            <w:hyperlink r:id="rId52">
              <w:r w:rsidRPr="00A83AD6">
                <w:t xml:space="preserve"> </w:t>
              </w:r>
            </w:hyperlink>
            <w:hyperlink r:id="rId53">
              <w:r w:rsidRPr="00A83AD6">
                <w:rPr>
                  <w:rFonts w:ascii="Times New Roman" w:eastAsia="Times New Roman" w:hAnsi="Times New Roman" w:cs="Times New Roman"/>
                  <w:color w:val="1155CC"/>
                  <w:sz w:val="20"/>
                  <w:szCs w:val="20"/>
                  <w:u w:val="single"/>
                </w:rPr>
                <w:t>ICES Manual for International Pelagic Surveys (IPS)</w:t>
              </w:r>
            </w:hyperlink>
            <w:r w:rsidRPr="00A83AD6">
              <w:rPr>
                <w:rFonts w:ascii="Times New Roman" w:eastAsia="Times New Roman" w:hAnsi="Times New Roman" w:cs="Times New Roman"/>
                <w:sz w:val="20"/>
                <w:szCs w:val="20"/>
              </w:rPr>
              <w:t xml:space="preserve"> chapter 2.1.2.</w:t>
            </w:r>
          </w:p>
          <w:p w14:paraId="7F081BD1" w14:textId="5E8CE2F1"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area to be covered in the survey is presented in Figure 5 in the NLD WP </w:t>
            </w:r>
            <w:r w:rsidR="0093782E" w:rsidRPr="0083791F">
              <w:rPr>
                <w:rFonts w:ascii="Times New Roman" w:eastAsia="Times New Roman" w:hAnsi="Times New Roman" w:cs="Times New Roman"/>
                <w:sz w:val="20"/>
                <w:szCs w:val="20"/>
              </w:rPr>
              <w:t>202</w:t>
            </w:r>
            <w:r w:rsidR="0093782E" w:rsidRPr="00A83AD6">
              <w:rPr>
                <w:rFonts w:ascii="Times New Roman" w:eastAsia="Times New Roman" w:hAnsi="Times New Roman" w:cs="Times New Roman"/>
                <w:sz w:val="20"/>
                <w:szCs w:val="20"/>
              </w:rPr>
              <w:t>0-2021</w:t>
            </w:r>
            <w:r w:rsidRPr="00A83AD6">
              <w:rPr>
                <w:rFonts w:ascii="Times New Roman" w:eastAsia="Times New Roman" w:hAnsi="Times New Roman" w:cs="Times New Roman"/>
                <w:sz w:val="20"/>
                <w:szCs w:val="20"/>
              </w:rPr>
              <w:t>.</w:t>
            </w:r>
          </w:p>
        </w:tc>
      </w:tr>
      <w:tr w:rsidR="00F6220F" w:rsidRPr="00A83AD6" w14:paraId="0B7FCEAB" w14:textId="77777777" w:rsidTr="0ABEFB60">
        <w:trPr>
          <w:trHeight w:val="12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DCE720"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2B9BB31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is coordinated by the ICES Working Group on International Pelagic Surveys (</w:t>
            </w:r>
            <w:hyperlink r:id="rId54">
              <w:r w:rsidRPr="00A83AD6">
                <w:rPr>
                  <w:rFonts w:ascii="Times New Roman" w:eastAsia="Times New Roman" w:hAnsi="Times New Roman" w:cs="Times New Roman"/>
                  <w:color w:val="1155CC"/>
                  <w:sz w:val="20"/>
                  <w:szCs w:val="20"/>
                  <w:u w:val="single"/>
                </w:rPr>
                <w:t>WGIPS</w:t>
              </w:r>
            </w:hyperlink>
            <w:r w:rsidRPr="00A83AD6">
              <w:rPr>
                <w:rFonts w:ascii="Times New Roman" w:eastAsia="Times New Roman" w:hAnsi="Times New Roman" w:cs="Times New Roman"/>
                <w:sz w:val="20"/>
                <w:szCs w:val="20"/>
              </w:rPr>
              <w:t>). The Netherlands participates in the ASH as part of a consortium of EU MSs and let two scientists join the survey on-board RV Dana.</w:t>
            </w:r>
          </w:p>
          <w:p w14:paraId="0F31FB3B"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Data storage and data use: see work plan Denmark.</w:t>
            </w:r>
          </w:p>
        </w:tc>
      </w:tr>
      <w:tr w:rsidR="00F6220F" w:rsidRPr="00A83AD6" w14:paraId="1D10DE22" w14:textId="77777777" w:rsidTr="0ABEFB60">
        <w:trPr>
          <w:trHeight w:val="14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282D7E"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3D661D88"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Task sharing (personnel) applies: the survey is carried out by RV Dana and the Netherlands let two scientists join the survey.</w:t>
            </w:r>
          </w:p>
          <w:p w14:paraId="1187AD52"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Cost sharing applies: the operational costs of the vessels are shared by EU MSs applying an allocation key proportional to national share of the EU TAC.</w:t>
            </w:r>
          </w:p>
        </w:tc>
      </w:tr>
      <w:tr w:rsidR="00F6220F" w:rsidRPr="00A83AD6" w14:paraId="01DA6ACA" w14:textId="77777777" w:rsidTr="0ABEFB60">
        <w:trPr>
          <w:trHeight w:val="6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2692CC"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7C4FA657"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333F7038" w14:textId="7C4AC3AA"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Graphical representation (map)</w:t>
            </w:r>
            <w:r w:rsidRPr="00A83AD6">
              <w:rPr>
                <w:rFonts w:ascii="Times New Roman" w:eastAsia="Times New Roman" w:hAnsi="Times New Roman" w:cs="Times New Roman"/>
                <w:sz w:val="20"/>
                <w:szCs w:val="20"/>
              </w:rPr>
              <w:t xml:space="preserve"> showing the positions (locations) of the realized samples during ASH </w:t>
            </w:r>
            <w:r w:rsidR="003D41C0">
              <w:rPr>
                <w:rFonts w:ascii="Times New Roman" w:eastAsia="Times New Roman" w:hAnsi="Times New Roman" w:cs="Times New Roman"/>
                <w:sz w:val="20"/>
                <w:szCs w:val="20"/>
              </w:rPr>
              <w:t>2021</w:t>
            </w:r>
            <w:r w:rsidRPr="00A83AD6">
              <w:rPr>
                <w:rFonts w:ascii="Times New Roman" w:eastAsia="Times New Roman" w:hAnsi="Times New Roman" w:cs="Times New Roman"/>
                <w:sz w:val="20"/>
                <w:szCs w:val="20"/>
              </w:rPr>
              <w:t>: see AR Denmark.</w:t>
            </w:r>
          </w:p>
          <w:p w14:paraId="23C0EDF6" w14:textId="600AF65C"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8256C1" w:rsidRPr="00A83AD6">
              <w:rPr>
                <w:rFonts w:ascii="Times New Roman" w:eastAsia="Times New Roman" w:hAnsi="Times New Roman" w:cs="Times New Roman"/>
                <w:sz w:val="20"/>
                <w:szCs w:val="20"/>
              </w:rPr>
              <w:t xml:space="preserve">available via available via </w:t>
            </w:r>
            <w:hyperlink r:id="rId55" w:history="1">
              <w:r w:rsidR="008256C1" w:rsidRPr="00A83AD6">
                <w:rPr>
                  <w:rStyle w:val="Hyperlink"/>
                  <w:rFonts w:ascii="Times New Roman" w:eastAsia="Times New Roman" w:hAnsi="Times New Roman" w:cs="Times New Roman"/>
                  <w:sz w:val="20"/>
                  <w:szCs w:val="20"/>
                </w:rPr>
                <w:t>ICES WG</w:t>
              </w:r>
              <w:r w:rsidR="008256C1" w:rsidRPr="00A83AD6">
                <w:rPr>
                  <w:rStyle w:val="Hyperlink"/>
                  <w:rFonts w:ascii="Times New Roman" w:hAnsi="Times New Roman" w:cs="Times New Roman"/>
                  <w:sz w:val="20"/>
                  <w:szCs w:val="20"/>
                </w:rPr>
                <w:t>IPS</w:t>
              </w:r>
            </w:hyperlink>
            <w:r w:rsidRPr="00A83AD6">
              <w:rPr>
                <w:rFonts w:ascii="Times New Roman" w:eastAsia="Times New Roman" w:hAnsi="Times New Roman" w:cs="Times New Roman"/>
                <w:sz w:val="20"/>
                <w:szCs w:val="20"/>
              </w:rPr>
              <w:t xml:space="preserve"> </w:t>
            </w:r>
          </w:p>
          <w:p w14:paraId="3B75CA23" w14:textId="7777777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xml:space="preserve"> see AR Denmark</w:t>
            </w:r>
          </w:p>
          <w:p w14:paraId="30D87D67" w14:textId="3C5DA0C5"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Extended comments (Tables 1G and 1H)</w:t>
            </w:r>
            <w:r w:rsidRPr="00A83AD6">
              <w:rPr>
                <w:rFonts w:ascii="Times New Roman" w:eastAsia="Times New Roman" w:hAnsi="Times New Roman" w:cs="Times New Roman"/>
                <w:sz w:val="20"/>
                <w:szCs w:val="20"/>
              </w:rPr>
              <w:t>: see AR Denmark</w:t>
            </w:r>
            <w:r w:rsidR="00C36BFA" w:rsidRPr="00A83AD6">
              <w:rPr>
                <w:rFonts w:ascii="Times New Roman" w:eastAsia="Times New Roman" w:hAnsi="Times New Roman" w:cs="Times New Roman"/>
                <w:sz w:val="20"/>
                <w:szCs w:val="20"/>
              </w:rPr>
              <w:t xml:space="preserve">; due to COVID-19 travel restrictions in Denmark, </w:t>
            </w:r>
            <w:r w:rsidR="006E6070" w:rsidRPr="00A83AD6">
              <w:rPr>
                <w:rFonts w:ascii="Times New Roman" w:eastAsia="Times New Roman" w:hAnsi="Times New Roman" w:cs="Times New Roman"/>
                <w:sz w:val="20"/>
                <w:szCs w:val="20"/>
              </w:rPr>
              <w:t xml:space="preserve">no Dutch staff contributed to the survey. </w:t>
            </w:r>
            <w:r w:rsidR="00CC0AE3">
              <w:rPr>
                <w:rFonts w:ascii="Times New Roman" w:eastAsia="Times New Roman" w:hAnsi="Times New Roman" w:cs="Times New Roman"/>
                <w:sz w:val="20"/>
                <w:szCs w:val="20"/>
              </w:rPr>
              <w:t>Additional costs for Danish staff were covered via an a</w:t>
            </w:r>
            <w:r w:rsidR="00946570">
              <w:rPr>
                <w:rFonts w:ascii="Times New Roman" w:eastAsia="Times New Roman" w:hAnsi="Times New Roman" w:cs="Times New Roman"/>
                <w:sz w:val="20"/>
                <w:szCs w:val="20"/>
              </w:rPr>
              <w:t>d</w:t>
            </w:r>
            <w:r w:rsidR="00CC0AE3">
              <w:rPr>
                <w:rFonts w:ascii="Times New Roman" w:eastAsia="Times New Roman" w:hAnsi="Times New Roman" w:cs="Times New Roman"/>
                <w:sz w:val="20"/>
                <w:szCs w:val="20"/>
              </w:rPr>
              <w:t>-hoc agreement.</w:t>
            </w:r>
          </w:p>
        </w:tc>
      </w:tr>
    </w:tbl>
    <w:p w14:paraId="16AD5437"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7F025684" w14:textId="77777777">
        <w:trPr>
          <w:trHeight w:val="600"/>
        </w:trPr>
        <w:tc>
          <w:tcPr>
            <w:tcW w:w="907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2847828"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Mackerel egg Survey (NSMEGS; Triennial)</w:t>
            </w:r>
          </w:p>
        </w:tc>
      </w:tr>
      <w:tr w:rsidR="00F6220F" w:rsidRPr="00A83AD6" w14:paraId="70B13642" w14:textId="77777777" w:rsidTr="00675DFC">
        <w:trPr>
          <w:trHeight w:val="609"/>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BE0ACE" w14:textId="373E710D" w:rsidR="00F6220F" w:rsidRPr="00A83AD6" w:rsidRDefault="00B2397C">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mackerel egg survey in the North Sea is an extension of the international mackerel and horse mackerel egg survey in western waters. The NSMEGS is carried out triennially in May/June (first survey planned in 2020). The Netherlands participates with RV Tridens (amount of days depending on contribution by other countries), covering the North Sea. The survey is listed in 2016/1251 Table 10. The continuity of the previous survey design is guaranteed by participation in  the coordinating survey group (</w:t>
            </w:r>
            <w:hyperlink r:id="rId56" w:history="1">
              <w:r w:rsidRPr="00A83AD6">
                <w:rPr>
                  <w:rStyle w:val="Hyperlink"/>
                  <w:rFonts w:ascii="Times New Roman" w:hAnsi="Times New Roman" w:cs="Times New Roman"/>
                  <w:sz w:val="20"/>
                  <w:szCs w:val="20"/>
                </w:rPr>
                <w:t>WGMEGS</w:t>
              </w:r>
            </w:hyperlink>
            <w:r w:rsidRPr="0083791F">
              <w:rPr>
                <w:rFonts w:ascii="Times New Roman" w:hAnsi="Times New Roman" w:cs="Times New Roman"/>
                <w:sz w:val="20"/>
                <w:szCs w:val="20"/>
              </w:rPr>
              <w:t>).</w:t>
            </w:r>
          </w:p>
        </w:tc>
      </w:tr>
      <w:tr w:rsidR="00F6220F" w:rsidRPr="00A83AD6" w14:paraId="2E31E670" w14:textId="77777777">
        <w:trPr>
          <w:trHeight w:val="920"/>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7B6F5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Objectives of the survey</w:t>
            </w:r>
            <w:r w:rsidRPr="00A83AD6">
              <w:rPr>
                <w:rFonts w:ascii="Times New Roman" w:eastAsia="Times New Roman" w:hAnsi="Times New Roman" w:cs="Times New Roman"/>
                <w:sz w:val="20"/>
                <w:szCs w:val="20"/>
              </w:rPr>
              <w:t xml:space="preserve"> </w:t>
            </w:r>
          </w:p>
          <w:p w14:paraId="6F6C70D7"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aim of the survey is to provide abundance estimates of the North Sea component of Atlantic mackerel by measuring the egg abundance. In combination with measurements of fecundity and atresia, which will be collected in the same year, the egg abundance can be converted into estimates of the spawning stock.</w:t>
            </w:r>
          </w:p>
        </w:tc>
      </w:tr>
      <w:tr w:rsidR="00F6220F" w:rsidRPr="00A83AD6" w14:paraId="65CE585F" w14:textId="77777777">
        <w:trPr>
          <w:trHeight w:val="2560"/>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6213C1"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49E4C6A3" w14:textId="77777777" w:rsidR="006C370E" w:rsidRPr="00A83AD6" w:rsidRDefault="006C370E" w:rsidP="006C370E">
            <w:pPr>
              <w:spacing w:line="240" w:lineRule="atLeast"/>
              <w:rPr>
                <w:rFonts w:ascii="Times New Roman" w:hAnsi="Times New Roman" w:cs="Times New Roman"/>
                <w:sz w:val="20"/>
                <w:szCs w:val="20"/>
              </w:rPr>
            </w:pPr>
            <w:r w:rsidRPr="0083791F">
              <w:rPr>
                <w:rFonts w:ascii="Times New Roman" w:hAnsi="Times New Roman" w:cs="Times New Roman"/>
                <w:sz w:val="20"/>
                <w:szCs w:val="20"/>
              </w:rPr>
              <w:t>The main sampling type are plankton hauls using a Gulf VII plankton sampler, fo</w:t>
            </w:r>
            <w:r w:rsidRPr="00A83AD6">
              <w:rPr>
                <w:rFonts w:ascii="Times New Roman" w:hAnsi="Times New Roman" w:cs="Times New Roman"/>
                <w:sz w:val="20"/>
                <w:szCs w:val="20"/>
              </w:rPr>
              <w:t xml:space="preserve">llowing a fixed station design. The survey is split up into four periods, and in each period the area is fully covered.  In addition to the plankton hauls, fish hauls (with a pelagic trawl) are carried out for the collection of adult mackerel biological parameters. Hydrographical data are collected with a Seabird CTD attached to the plankton sampler. The complete sampling procedure is defined in the </w:t>
            </w:r>
            <w:hyperlink r:id="rId57" w:history="1">
              <w:r w:rsidRPr="00A83AD6">
                <w:rPr>
                  <w:rStyle w:val="Hyperlink"/>
                  <w:rFonts w:ascii="Times New Roman" w:hAnsi="Times New Roman" w:cs="Times New Roman"/>
                  <w:sz w:val="20"/>
                  <w:szCs w:val="20"/>
                </w:rPr>
                <w:t>SISP Manual for the mackerel and horse mackerel egg surveys (MEGS): sampling at sea</w:t>
              </w:r>
            </w:hyperlink>
            <w:r w:rsidRPr="0083791F">
              <w:rPr>
                <w:rFonts w:ascii="Times New Roman" w:hAnsi="Times New Roman" w:cs="Times New Roman"/>
                <w:sz w:val="20"/>
                <w:szCs w:val="20"/>
              </w:rPr>
              <w:t xml:space="preserve"> (version </w:t>
            </w:r>
            <w:r w:rsidRPr="00A83AD6">
              <w:rPr>
                <w:rFonts w:ascii="Times New Roman" w:hAnsi="Times New Roman" w:cs="Times New Roman"/>
                <w:sz w:val="20"/>
                <w:szCs w:val="20"/>
              </w:rPr>
              <w:t xml:space="preserve">2.2 2019). The methodology for atresia and fecundity estimates is defined in the SISP Manual for the mackerel and horse mackerel egg surveys (MEGS): </w:t>
            </w:r>
            <w:hyperlink r:id="rId58" w:history="1">
              <w:r w:rsidRPr="00A83AD6">
                <w:rPr>
                  <w:rStyle w:val="Hyperlink"/>
                  <w:rFonts w:ascii="Times New Roman" w:hAnsi="Times New Roman" w:cs="Times New Roman"/>
                  <w:sz w:val="20"/>
                  <w:szCs w:val="20"/>
                </w:rPr>
                <w:t>SISP 5 - WGMEGS V12 Manual for AEPM and DEPM fecundity</w:t>
              </w:r>
            </w:hyperlink>
            <w:r w:rsidRPr="0083791F">
              <w:rPr>
                <w:rFonts w:ascii="Times New Roman" w:hAnsi="Times New Roman" w:cs="Times New Roman"/>
                <w:sz w:val="20"/>
                <w:szCs w:val="20"/>
              </w:rPr>
              <w:t>.</w:t>
            </w:r>
          </w:p>
          <w:p w14:paraId="71DA7BDA" w14:textId="73DFFB95" w:rsidR="00F6220F" w:rsidRPr="00A83AD6" w:rsidRDefault="006C370E">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 xml:space="preserve">The area to be covered by the Netherlands is presented in Figure 6 </w:t>
            </w:r>
            <w:r w:rsidR="006E2221" w:rsidRPr="00A83AD6">
              <w:rPr>
                <w:rFonts w:ascii="Times New Roman" w:eastAsia="Times New Roman" w:hAnsi="Times New Roman" w:cs="Times New Roman"/>
                <w:sz w:val="20"/>
                <w:szCs w:val="20"/>
              </w:rPr>
              <w:t xml:space="preserve">in the NLD WP </w:t>
            </w:r>
            <w:r w:rsidRPr="0083791F">
              <w:rPr>
                <w:rFonts w:ascii="Times New Roman" w:eastAsia="Times New Roman" w:hAnsi="Times New Roman" w:cs="Times New Roman"/>
                <w:sz w:val="20"/>
                <w:szCs w:val="20"/>
              </w:rPr>
              <w:t>2020-2021</w:t>
            </w:r>
            <w:r w:rsidR="006E2221" w:rsidRPr="00A83AD6">
              <w:rPr>
                <w:rFonts w:ascii="Times New Roman" w:eastAsia="Times New Roman" w:hAnsi="Times New Roman" w:cs="Times New Roman"/>
                <w:sz w:val="20"/>
                <w:szCs w:val="20"/>
              </w:rPr>
              <w:t>.</w:t>
            </w:r>
          </w:p>
        </w:tc>
      </w:tr>
      <w:tr w:rsidR="00F6220F" w:rsidRPr="00A83AD6" w14:paraId="5C565EE8" w14:textId="77777777">
        <w:trPr>
          <w:trHeight w:val="1580"/>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213038"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6C43A9E9"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is coordinated by the ICES Working Group on Mackerel and Horse Mackerel Egg Surveys (</w:t>
            </w:r>
            <w:hyperlink r:id="rId59">
              <w:r w:rsidRPr="00A83AD6">
                <w:rPr>
                  <w:rFonts w:ascii="Times New Roman" w:eastAsia="Times New Roman" w:hAnsi="Times New Roman" w:cs="Times New Roman"/>
                  <w:color w:val="1155CC"/>
                  <w:sz w:val="20"/>
                  <w:szCs w:val="20"/>
                  <w:u w:val="single"/>
                </w:rPr>
                <w:t>WGMEGS</w:t>
              </w:r>
            </w:hyperlink>
            <w:r w:rsidRPr="00A83AD6">
              <w:rPr>
                <w:rFonts w:ascii="Times New Roman" w:eastAsia="Times New Roman" w:hAnsi="Times New Roman" w:cs="Times New Roman"/>
                <w:sz w:val="20"/>
                <w:szCs w:val="20"/>
              </w:rPr>
              <w:t>). The Netherlands is the only MS conducting this survey.</w:t>
            </w:r>
          </w:p>
          <w:p w14:paraId="7ADA3A1D"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data is currently stored in the IMARES database (Frisbe). Egg and fecundity data are made available to WGMEGS before the WGWIDE meeting in 2017.</w:t>
            </w:r>
          </w:p>
          <w:p w14:paraId="20F46F16"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index, fecundity estimate and mackerel biological data is being used by ICES WGWIDE.</w:t>
            </w:r>
          </w:p>
        </w:tc>
      </w:tr>
      <w:tr w:rsidR="00F6220F" w:rsidRPr="00A83AD6" w14:paraId="50AE99AD" w14:textId="77777777">
        <w:trPr>
          <w:trHeight w:val="520"/>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83C1CB"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71AE8EF1"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 task sharing applies (NLD is the only MS carrying out this survey). No cost sharing applies.</w:t>
            </w:r>
          </w:p>
        </w:tc>
      </w:tr>
      <w:tr w:rsidR="00F6220F" w:rsidRPr="00A83AD6" w14:paraId="23FF1A55" w14:textId="77777777" w:rsidTr="00A83AD6">
        <w:trPr>
          <w:trHeight w:val="316"/>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4A71DD"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2AC4A245" w14:textId="77777777">
        <w:trPr>
          <w:trHeight w:val="680"/>
        </w:trPr>
        <w:tc>
          <w:tcPr>
            <w:tcW w:w="9071" w:type="dxa"/>
            <w:tcBorders>
              <w:top w:val="nil"/>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A8F420F" w14:textId="12D618F5" w:rsidR="00F6220F" w:rsidRPr="00A83AD6" w:rsidRDefault="003D41C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noProof/>
                <w:sz w:val="20"/>
                <w:szCs w:val="20"/>
                <w:lang w:val="fr-BE" w:eastAsia="fr-BE"/>
              </w:rPr>
              <w:lastRenderedPageBreak/>
              <w:drawing>
                <wp:anchor distT="0" distB="0" distL="114300" distR="114300" simplePos="0" relativeHeight="251658244" behindDoc="0" locked="0" layoutInCell="1" allowOverlap="1" wp14:anchorId="17723E8A" wp14:editId="3538E07E">
                  <wp:simplePos x="0" y="0"/>
                  <wp:positionH relativeFrom="column">
                    <wp:posOffset>525</wp:posOffset>
                  </wp:positionH>
                  <wp:positionV relativeFrom="paragraph">
                    <wp:posOffset>37410</wp:posOffset>
                  </wp:positionV>
                  <wp:extent cx="2987702" cy="3983603"/>
                  <wp:effectExtent l="0" t="0" r="3175" b="0"/>
                  <wp:wrapSquare wrapText="bothSides"/>
                  <wp:docPr id="5" name="Picture 5" descr="Diagram,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map&#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87702" cy="3983603"/>
                          </a:xfrm>
                          <a:prstGeom prst="rect">
                            <a:avLst/>
                          </a:prstGeom>
                        </pic:spPr>
                      </pic:pic>
                    </a:graphicData>
                  </a:graphic>
                  <wp14:sizeRelH relativeFrom="page">
                    <wp14:pctWidth>0</wp14:pctWidth>
                  </wp14:sizeRelH>
                  <wp14:sizeRelV relativeFrom="page">
                    <wp14:pctHeight>0</wp14:pctHeight>
                  </wp14:sizeRelV>
                </wp:anchor>
              </w:drawing>
            </w:r>
            <w:r w:rsidR="006E2221" w:rsidRPr="00A83AD6">
              <w:rPr>
                <w:rFonts w:ascii="Times New Roman" w:eastAsia="Times New Roman" w:hAnsi="Times New Roman" w:cs="Times New Roman"/>
                <w:b/>
                <w:sz w:val="20"/>
                <w:szCs w:val="20"/>
              </w:rPr>
              <w:t>Graphical representation (map)</w:t>
            </w:r>
            <w:r>
              <w:rPr>
                <w:rFonts w:ascii="Times New Roman" w:eastAsia="Times New Roman" w:hAnsi="Times New Roman" w:cs="Times New Roman"/>
                <w:b/>
                <w:sz w:val="20"/>
                <w:szCs w:val="20"/>
              </w:rPr>
              <w:t xml:space="preserve"> </w:t>
            </w:r>
            <w:r w:rsidRPr="00A83AD6">
              <w:rPr>
                <w:rFonts w:ascii="Times New Roman" w:eastAsia="Times New Roman" w:hAnsi="Times New Roman" w:cs="Times New Roman"/>
                <w:sz w:val="20"/>
                <w:szCs w:val="20"/>
              </w:rPr>
              <w:t xml:space="preserve">showing the positions (locations) of the realized samples during NL </w:t>
            </w:r>
            <w:r>
              <w:rPr>
                <w:rFonts w:ascii="Times New Roman" w:eastAsia="Times New Roman" w:hAnsi="Times New Roman" w:cs="Times New Roman"/>
                <w:sz w:val="20"/>
                <w:szCs w:val="20"/>
              </w:rPr>
              <w:t>NSMEGS in</w:t>
            </w:r>
            <w:r w:rsidRPr="00A83AD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2021 (postponed from 2020)</w:t>
            </w:r>
            <w:r w:rsidRPr="00A83AD6">
              <w:rPr>
                <w:rFonts w:ascii="Times New Roman" w:eastAsia="Times New Roman" w:hAnsi="Times New Roman" w:cs="Times New Roman"/>
                <w:sz w:val="20"/>
                <w:szCs w:val="20"/>
              </w:rPr>
              <w:t>.</w:t>
            </w:r>
            <w:r w:rsidR="006E2221" w:rsidRPr="00A83AD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Red dots represent ichthyoplankton samples, black dots fish samples. </w:t>
            </w:r>
            <w:r w:rsidR="002302BB" w:rsidRPr="00A83AD6">
              <w:rPr>
                <w:rFonts w:ascii="Times New Roman" w:eastAsia="Times New Roman" w:hAnsi="Times New Roman" w:cs="Times New Roman"/>
                <w:sz w:val="20"/>
                <w:szCs w:val="20"/>
              </w:rPr>
              <w:t xml:space="preserve"> </w:t>
            </w:r>
          </w:p>
          <w:p w14:paraId="24E5FE9C" w14:textId="72FB4FD4"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8256C1" w:rsidRPr="00A83AD6">
              <w:rPr>
                <w:rFonts w:ascii="Times New Roman" w:eastAsia="Times New Roman" w:hAnsi="Times New Roman" w:cs="Times New Roman"/>
                <w:sz w:val="20"/>
                <w:szCs w:val="20"/>
              </w:rPr>
              <w:t xml:space="preserve">available via </w:t>
            </w:r>
            <w:hyperlink r:id="rId61" w:history="1">
              <w:r w:rsidR="008256C1" w:rsidRPr="00A83AD6">
                <w:rPr>
                  <w:rStyle w:val="Hyperlink"/>
                  <w:rFonts w:ascii="Times New Roman" w:hAnsi="Times New Roman" w:cs="Times New Roman"/>
                  <w:sz w:val="20"/>
                  <w:szCs w:val="20"/>
                </w:rPr>
                <w:t>ICES WGMEGS</w:t>
              </w:r>
            </w:hyperlink>
            <w:r w:rsidR="008256C1" w:rsidRPr="00A83AD6">
              <w:rPr>
                <w:rFonts w:ascii="Times New Roman" w:eastAsia="Times New Roman" w:hAnsi="Times New Roman" w:cs="Times New Roman"/>
                <w:sz w:val="20"/>
                <w:szCs w:val="20"/>
              </w:rPr>
              <w:t xml:space="preserve"> </w:t>
            </w:r>
          </w:p>
          <w:p w14:paraId="26657340" w14:textId="7777777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the survey index, fecundity estimate and mackerel biological data is being used by ICES WGWIDE.</w:t>
            </w:r>
          </w:p>
          <w:p w14:paraId="1D74F416" w14:textId="05D93E28"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Extended comments (Tables 1G and 1H)</w:t>
            </w:r>
            <w:r w:rsidR="00585F2A" w:rsidRPr="00A83AD6">
              <w:rPr>
                <w:rFonts w:ascii="Times New Roman" w:eastAsia="Times New Roman" w:hAnsi="Times New Roman" w:cs="Times New Roman"/>
                <w:bCs/>
                <w:sz w:val="20"/>
                <w:szCs w:val="20"/>
              </w:rPr>
              <w:t>:</w:t>
            </w:r>
            <w:r w:rsidR="00585F2A" w:rsidRPr="00A83AD6">
              <w:rPr>
                <w:rFonts w:ascii="Times New Roman" w:eastAsia="Times New Roman" w:hAnsi="Times New Roman" w:cs="Times New Roman"/>
                <w:sz w:val="20"/>
                <w:szCs w:val="20"/>
              </w:rPr>
              <w:t xml:space="preserve"> </w:t>
            </w:r>
            <w:r w:rsidR="003D41C0">
              <w:rPr>
                <w:rFonts w:ascii="Times New Roman" w:eastAsia="Times New Roman" w:hAnsi="Times New Roman" w:cs="Times New Roman"/>
                <w:sz w:val="20"/>
                <w:szCs w:val="20"/>
              </w:rPr>
              <w:t>In 2020 t</w:t>
            </w:r>
            <w:r w:rsidR="005646BB" w:rsidRPr="00A83AD6">
              <w:rPr>
                <w:rFonts w:ascii="Times New Roman" w:eastAsia="Times New Roman" w:hAnsi="Times New Roman" w:cs="Times New Roman"/>
                <w:sz w:val="20"/>
                <w:szCs w:val="20"/>
              </w:rPr>
              <w:t xml:space="preserve">he ship’s owner decided it unsafe to let RV Tridens sail from March till half June due to the COVID-19 pandemic. </w:t>
            </w:r>
            <w:r w:rsidR="00C31363" w:rsidRPr="00A83AD6">
              <w:rPr>
                <w:rFonts w:ascii="Times New Roman" w:eastAsia="Times New Roman" w:hAnsi="Times New Roman" w:cs="Times New Roman"/>
                <w:sz w:val="20"/>
                <w:szCs w:val="20"/>
              </w:rPr>
              <w:t xml:space="preserve">As a result, it would not have been possible to let the NSMEGS be carried out. In collaboration with </w:t>
            </w:r>
            <w:r w:rsidR="003D719A" w:rsidRPr="00A83AD6">
              <w:rPr>
                <w:rFonts w:ascii="Times New Roman" w:eastAsia="Times New Roman" w:hAnsi="Times New Roman" w:cs="Times New Roman"/>
                <w:sz w:val="20"/>
                <w:szCs w:val="20"/>
              </w:rPr>
              <w:t xml:space="preserve">the Dutch Ministry and international colleagues it was decided to postpone the survey to 2021. </w:t>
            </w:r>
          </w:p>
        </w:tc>
      </w:tr>
    </w:tbl>
    <w:p w14:paraId="5492065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72DD29B2" w14:textId="77777777" w:rsidTr="0ABEFB60">
        <w:trPr>
          <w:trHeight w:val="46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09DFD9"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Herring Larvae Survey (IHLS)</w:t>
            </w:r>
          </w:p>
        </w:tc>
      </w:tr>
      <w:tr w:rsidR="00F6220F" w:rsidRPr="00A83AD6" w14:paraId="6A9F4835" w14:textId="77777777" w:rsidTr="0ABEFB60">
        <w:trPr>
          <w:trHeight w:val="1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643D7E" w14:textId="77777777" w:rsidR="004D04F3" w:rsidRPr="00A83AD6" w:rsidRDefault="004D04F3" w:rsidP="004D04F3">
            <w:pPr>
              <w:spacing w:line="240" w:lineRule="atLeast"/>
              <w:rPr>
                <w:rFonts w:ascii="Times New Roman" w:hAnsi="Times New Roman" w:cs="Times New Roman"/>
                <w:sz w:val="20"/>
                <w:szCs w:val="20"/>
              </w:rPr>
            </w:pPr>
            <w:r w:rsidRPr="00A83AD6">
              <w:rPr>
                <w:rFonts w:ascii="Times New Roman" w:hAnsi="Times New Roman" w:cs="Times New Roman"/>
                <w:sz w:val="20"/>
                <w:szCs w:val="20"/>
              </w:rPr>
              <w:t>The herring larvae survey in the North Sea is annually carried out in September (two weeks) and December (one week). The Netherlands participates with RV Tridens (total 15 days), covering the North Sea. The survey is listed in 2016/1251 Table 10. The continuity of the previous survey design is guaranteed by participation in  the coordinating survey group (</w:t>
            </w:r>
            <w:hyperlink r:id="rId62" w:history="1">
              <w:r w:rsidRPr="00A83AD6">
                <w:rPr>
                  <w:rStyle w:val="Hyperlink"/>
                  <w:rFonts w:ascii="Times New Roman" w:hAnsi="Times New Roman" w:cs="Times New Roman"/>
                  <w:sz w:val="20"/>
                  <w:szCs w:val="20"/>
                </w:rPr>
                <w:t>WGSINS</w:t>
              </w:r>
            </w:hyperlink>
            <w:r w:rsidRPr="0083791F">
              <w:rPr>
                <w:rFonts w:ascii="Times New Roman" w:hAnsi="Times New Roman" w:cs="Times New Roman"/>
                <w:sz w:val="20"/>
                <w:szCs w:val="20"/>
              </w:rPr>
              <w:t>).</w:t>
            </w:r>
          </w:p>
          <w:p w14:paraId="299595C4" w14:textId="00830BC0" w:rsidR="00F6220F" w:rsidRPr="00A83AD6" w:rsidRDefault="004D04F3" w:rsidP="005E0049">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Till 2017 the survey was also carried out in January (one week), but this week has been replaced by a survey in April focussing on the Downs recruitment, see below (IHLS-DRS).</w:t>
            </w:r>
          </w:p>
        </w:tc>
      </w:tr>
      <w:tr w:rsidR="00F6220F" w:rsidRPr="00A83AD6" w14:paraId="13C105A2" w14:textId="77777777" w:rsidTr="0ABEFB60">
        <w:trPr>
          <w:trHeight w:val="1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A20872"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122AEC89" w14:textId="4C26B06E" w:rsidR="00F6220F" w:rsidRPr="00A83AD6" w:rsidRDefault="00755823">
            <w:pPr>
              <w:spacing w:before="60" w:after="60" w:line="240" w:lineRule="auto"/>
              <w:rPr>
                <w:rFonts w:ascii="Times New Roman" w:eastAsia="Times New Roman" w:hAnsi="Times New Roman" w:cs="Times New Roman"/>
                <w:sz w:val="20"/>
                <w:szCs w:val="20"/>
              </w:rPr>
            </w:pPr>
            <w:r w:rsidRPr="0083791F">
              <w:rPr>
                <w:rFonts w:ascii="Times New Roman" w:hAnsi="Times New Roman" w:cs="Times New Roman"/>
                <w:sz w:val="20"/>
                <w:szCs w:val="20"/>
              </w:rPr>
              <w:t>The aim of the survey is to estimate the adult population of autumn spawning herri</w:t>
            </w:r>
            <w:r w:rsidRPr="00A83AD6">
              <w:rPr>
                <w:rFonts w:ascii="Times New Roman" w:hAnsi="Times New Roman" w:cs="Times New Roman"/>
                <w:sz w:val="20"/>
                <w:szCs w:val="20"/>
              </w:rPr>
              <w:t>ng based on the abundance of newly hatched herring larvae as this is a reliable index for spawning stock abundance. In particular, the survey gives information on the abundance of different spawning components.. The Netherlands covers Buchan, central North Sea, southern North Sea and English Channel.</w:t>
            </w:r>
          </w:p>
        </w:tc>
      </w:tr>
      <w:tr w:rsidR="00F6220F" w:rsidRPr="00A83AD6" w14:paraId="4C5CE8D9" w14:textId="77777777" w:rsidTr="0ABEFB60">
        <w:trPr>
          <w:trHeight w:val="19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01E4BA"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565B8EDE" w14:textId="77777777" w:rsidR="00941651" w:rsidRPr="00A83AD6" w:rsidRDefault="00941651" w:rsidP="00941651">
            <w:pPr>
              <w:spacing w:line="240" w:lineRule="atLeast"/>
              <w:rPr>
                <w:rFonts w:ascii="Times New Roman" w:hAnsi="Times New Roman" w:cs="Times New Roman"/>
                <w:sz w:val="20"/>
                <w:szCs w:val="20"/>
              </w:rPr>
            </w:pPr>
            <w:r w:rsidRPr="0083791F">
              <w:rPr>
                <w:rFonts w:ascii="Times New Roman" w:hAnsi="Times New Roman" w:cs="Times New Roman"/>
                <w:sz w:val="20"/>
                <w:szCs w:val="20"/>
              </w:rPr>
              <w:t>The main sampling type are plankton</w:t>
            </w:r>
            <w:r w:rsidRPr="00A83AD6">
              <w:rPr>
                <w:rFonts w:ascii="Times New Roman" w:hAnsi="Times New Roman" w:cs="Times New Roman"/>
                <w:sz w:val="20"/>
                <w:szCs w:val="20"/>
              </w:rPr>
              <w:t xml:space="preserve"> hauls using a Gulf VII plankton sampler, following a fixed station design. In addition to the plankton hauls, fish hauls (with a pelagic trawl) may be carried out for the collection of adult biological parameters. Hydrographical data are collected with a Seabird CTD attached to the plankton sampler. During the herring larvae surveys a standard grid is sampled. In each ICES rectangle 9 stations are sampled (0°30 N x 1°E/W; ca. 30 x 30 NM). The complete sampling procedure is defined in the </w:t>
            </w:r>
            <w:hyperlink r:id="rId63" w:history="1">
              <w:r w:rsidRPr="00A83AD6">
                <w:rPr>
                  <w:rStyle w:val="Hyperlink"/>
                  <w:rFonts w:ascii="Times New Roman" w:hAnsi="Times New Roman" w:cs="Times New Roman"/>
                  <w:sz w:val="20"/>
                  <w:szCs w:val="20"/>
                </w:rPr>
                <w:t>ICES Manual for the International herring larvae surveys south of 62° North</w:t>
              </w:r>
            </w:hyperlink>
            <w:r w:rsidRPr="0083791F">
              <w:rPr>
                <w:rFonts w:ascii="Times New Roman" w:hAnsi="Times New Roman" w:cs="Times New Roman"/>
                <w:sz w:val="20"/>
                <w:szCs w:val="20"/>
              </w:rPr>
              <w:t xml:space="preserve"> (Annex 7, January 2010).</w:t>
            </w:r>
          </w:p>
          <w:p w14:paraId="30446ED7" w14:textId="785F34EE" w:rsidR="00F6220F" w:rsidRPr="00A83AD6" w:rsidRDefault="00941651">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area to be covered by the Netherlands is presented in Figures 7b, c.</w:t>
            </w:r>
            <w:r w:rsidR="006E2221" w:rsidRPr="00A83AD6">
              <w:rPr>
                <w:rFonts w:ascii="Times New Roman" w:eastAsia="Times New Roman" w:hAnsi="Times New Roman" w:cs="Times New Roman"/>
                <w:sz w:val="20"/>
                <w:szCs w:val="20"/>
              </w:rPr>
              <w:t xml:space="preserve"> in the NLD WP </w:t>
            </w:r>
            <w:r w:rsidRPr="0083791F">
              <w:rPr>
                <w:rFonts w:ascii="Times New Roman" w:eastAsia="Times New Roman" w:hAnsi="Times New Roman" w:cs="Times New Roman"/>
                <w:sz w:val="20"/>
                <w:szCs w:val="20"/>
              </w:rPr>
              <w:t>2020-2021</w:t>
            </w:r>
            <w:r w:rsidR="006E2221" w:rsidRPr="00A83AD6">
              <w:rPr>
                <w:rFonts w:ascii="Times New Roman" w:eastAsia="Times New Roman" w:hAnsi="Times New Roman" w:cs="Times New Roman"/>
                <w:sz w:val="20"/>
                <w:szCs w:val="20"/>
              </w:rPr>
              <w:t>.</w:t>
            </w:r>
          </w:p>
        </w:tc>
      </w:tr>
      <w:tr w:rsidR="00F6220F" w:rsidRPr="00A83AD6" w14:paraId="5C0791DF" w14:textId="77777777" w:rsidTr="0ABEFB60">
        <w:trPr>
          <w:trHeight w:val="16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5DB642"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Coordination and participation</w:t>
            </w:r>
            <w:r w:rsidRPr="00A83AD6">
              <w:rPr>
                <w:rFonts w:ascii="Times New Roman" w:eastAsia="Times New Roman" w:hAnsi="Times New Roman" w:cs="Times New Roman"/>
                <w:sz w:val="20"/>
                <w:szCs w:val="20"/>
              </w:rPr>
              <w:t xml:space="preserve"> </w:t>
            </w:r>
          </w:p>
          <w:p w14:paraId="1764C0DB" w14:textId="77777777" w:rsidR="0078289C" w:rsidRPr="00A83AD6" w:rsidRDefault="0078289C" w:rsidP="0078289C">
            <w:pPr>
              <w:spacing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survey is </w:t>
            </w:r>
            <w:r w:rsidRPr="00A83AD6">
              <w:rPr>
                <w:rFonts w:ascii="Times New Roman" w:hAnsi="Times New Roman" w:cs="Times New Roman"/>
                <w:sz w:val="20"/>
                <w:szCs w:val="20"/>
              </w:rPr>
              <w:t>coordinated by the ICES Working Group on Surveys on Ichthyoplankton in the North Sea and adjacent Seas (</w:t>
            </w:r>
            <w:hyperlink r:id="rId64" w:history="1">
              <w:r w:rsidRPr="00A83AD6">
                <w:rPr>
                  <w:rStyle w:val="Hyperlink"/>
                  <w:rFonts w:ascii="Times New Roman" w:hAnsi="Times New Roman" w:cs="Times New Roman"/>
                  <w:sz w:val="20"/>
                  <w:szCs w:val="20"/>
                </w:rPr>
                <w:t>WGSINS</w:t>
              </w:r>
            </w:hyperlink>
            <w:r w:rsidRPr="0083791F">
              <w:rPr>
                <w:rFonts w:ascii="Times New Roman" w:hAnsi="Times New Roman" w:cs="Times New Roman"/>
                <w:sz w:val="20"/>
                <w:szCs w:val="20"/>
              </w:rPr>
              <w:t xml:space="preserve">). </w:t>
            </w:r>
            <w:r w:rsidRPr="00A83AD6">
              <w:rPr>
                <w:rFonts w:ascii="Times New Roman" w:hAnsi="Times New Roman" w:cs="Times New Roman"/>
                <w:sz w:val="20"/>
                <w:szCs w:val="20"/>
              </w:rPr>
              <w:t>Other MS carrying out IHLS is Germany.</w:t>
            </w:r>
          </w:p>
          <w:p w14:paraId="4EFD0722" w14:textId="601966FF" w:rsidR="00F6220F" w:rsidRPr="00A83AD6" w:rsidRDefault="0078289C">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 xml:space="preserve">The IHLS time-series is part of the </w:t>
            </w:r>
            <w:hyperlink r:id="rId65" w:history="1">
              <w:r w:rsidRPr="00A83AD6">
                <w:rPr>
                  <w:rStyle w:val="Hyperlink"/>
                  <w:rFonts w:ascii="Times New Roman" w:hAnsi="Times New Roman" w:cs="Times New Roman"/>
                  <w:sz w:val="20"/>
                  <w:szCs w:val="20"/>
                </w:rPr>
                <w:t>eggs and larvae database</w:t>
              </w:r>
            </w:hyperlink>
            <w:r w:rsidRPr="0083791F">
              <w:rPr>
                <w:rFonts w:ascii="Times New Roman" w:hAnsi="Times New Roman" w:cs="Times New Roman"/>
                <w:sz w:val="20"/>
                <w:szCs w:val="20"/>
              </w:rPr>
              <w:t xml:space="preserve"> at the ICES Data Centre.</w:t>
            </w:r>
            <w:r w:rsidRPr="0083791F">
              <w:rPr>
                <w:rFonts w:ascii="Times New Roman" w:hAnsi="Times New Roman" w:cs="Times New Roman"/>
                <w:sz w:val="20"/>
                <w:szCs w:val="20"/>
              </w:rPr>
              <w:br/>
            </w:r>
            <w:r w:rsidRPr="00A83AD6">
              <w:rPr>
                <w:rFonts w:ascii="Times New Roman" w:hAnsi="Times New Roman" w:cs="Times New Roman"/>
                <w:sz w:val="20"/>
                <w:szCs w:val="20"/>
              </w:rPr>
              <w:t>The internationally combined indices are used by ICES HAWG for the assessment of the North Sea herring spawning stock biomass.</w:t>
            </w:r>
          </w:p>
        </w:tc>
      </w:tr>
      <w:tr w:rsidR="00F6220F" w:rsidRPr="00A83AD6" w14:paraId="05CA6D86" w14:textId="77777777" w:rsidTr="0ABEFB60">
        <w:trPr>
          <w:trHeight w:val="9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73EEC8"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5F9C2F2B"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Task sharing applies. The IHLS is carried out by two EU MSs, each contributing with its own vessel. No cost sharing applies.</w:t>
            </w:r>
          </w:p>
        </w:tc>
      </w:tr>
      <w:tr w:rsidR="00F6220F" w:rsidRPr="00A83AD6" w14:paraId="071A3CAA" w14:textId="77777777" w:rsidTr="0ABEFB60">
        <w:trPr>
          <w:trHeight w:val="2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C8F98C"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0BAEED79"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59929871" w14:textId="2924A1EF" w:rsidR="00F6220F" w:rsidRPr="00A83AD6" w:rsidRDefault="003D41C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lang w:val="fr-BE" w:eastAsia="fr-BE"/>
              </w:rPr>
              <w:drawing>
                <wp:anchor distT="0" distB="0" distL="114300" distR="114300" simplePos="0" relativeHeight="251658245" behindDoc="0" locked="0" layoutInCell="1" allowOverlap="1" wp14:anchorId="721E7FC4" wp14:editId="6209123F">
                  <wp:simplePos x="0" y="0"/>
                  <wp:positionH relativeFrom="column">
                    <wp:posOffset>525</wp:posOffset>
                  </wp:positionH>
                  <wp:positionV relativeFrom="paragraph">
                    <wp:posOffset>38569</wp:posOffset>
                  </wp:positionV>
                  <wp:extent cx="3384356" cy="4512474"/>
                  <wp:effectExtent l="0" t="0" r="6985" b="2540"/>
                  <wp:wrapSquare wrapText="bothSides"/>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84356" cy="4512474"/>
                          </a:xfrm>
                          <a:prstGeom prst="rect">
                            <a:avLst/>
                          </a:prstGeom>
                        </pic:spPr>
                      </pic:pic>
                    </a:graphicData>
                  </a:graphic>
                  <wp14:sizeRelH relativeFrom="page">
                    <wp14:pctWidth>0</wp14:pctWidth>
                  </wp14:sizeRelH>
                  <wp14:sizeRelV relativeFrom="page">
                    <wp14:pctHeight>0</wp14:pctHeight>
                  </wp14:sizeRelV>
                </wp:anchor>
              </w:drawing>
            </w:r>
            <w:r w:rsidR="006E2221" w:rsidRPr="00A83AD6">
              <w:rPr>
                <w:rFonts w:ascii="Times New Roman" w:eastAsia="Times New Roman" w:hAnsi="Times New Roman" w:cs="Times New Roman"/>
                <w:b/>
                <w:bCs/>
                <w:sz w:val="20"/>
                <w:szCs w:val="20"/>
              </w:rPr>
              <w:t>Graphical representation (map)</w:t>
            </w:r>
            <w:r w:rsidR="006E2221" w:rsidRPr="00A83AD6">
              <w:rPr>
                <w:rFonts w:ascii="Times New Roman" w:eastAsia="Times New Roman" w:hAnsi="Times New Roman" w:cs="Times New Roman"/>
                <w:sz w:val="20"/>
                <w:szCs w:val="20"/>
              </w:rPr>
              <w:t xml:space="preserve"> showing the positions (locations) of the realized samples during NL IHLS </w:t>
            </w:r>
            <w:r>
              <w:rPr>
                <w:rFonts w:ascii="Times New Roman" w:eastAsia="Times New Roman" w:hAnsi="Times New Roman" w:cs="Times New Roman"/>
                <w:sz w:val="20"/>
                <w:szCs w:val="20"/>
              </w:rPr>
              <w:t>2021</w:t>
            </w:r>
            <w:r w:rsidR="3591787D" w:rsidRPr="00A83AD6">
              <w:rPr>
                <w:rFonts w:ascii="Times New Roman" w:eastAsia="Times New Roman" w:hAnsi="Times New Roman" w:cs="Times New Roman"/>
                <w:sz w:val="20"/>
                <w:szCs w:val="20"/>
              </w:rPr>
              <w:t xml:space="preserve">. </w:t>
            </w:r>
          </w:p>
          <w:p w14:paraId="67EF00D0" w14:textId="2D779724" w:rsidR="00F6220F" w:rsidRPr="00A83AD6" w:rsidRDefault="00F6220F">
            <w:pPr>
              <w:spacing w:before="60" w:after="60" w:line="240" w:lineRule="auto"/>
              <w:jc w:val="both"/>
              <w:rPr>
                <w:rFonts w:ascii="Times New Roman" w:eastAsia="Times New Roman" w:hAnsi="Times New Roman" w:cs="Times New Roman"/>
                <w:sz w:val="20"/>
                <w:szCs w:val="20"/>
              </w:rPr>
            </w:pPr>
          </w:p>
          <w:p w14:paraId="56FF1CA1" w14:textId="1501A6DB"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8256C1" w:rsidRPr="00A83AD6">
              <w:rPr>
                <w:rFonts w:ascii="Times New Roman" w:eastAsia="Times New Roman" w:hAnsi="Times New Roman" w:cs="Times New Roman"/>
                <w:sz w:val="20"/>
                <w:szCs w:val="20"/>
              </w:rPr>
              <w:t xml:space="preserve">available via </w:t>
            </w:r>
            <w:hyperlink r:id="rId67" w:history="1">
              <w:r w:rsidR="005E0049" w:rsidRPr="00A83AD6">
                <w:rPr>
                  <w:rStyle w:val="Hyperlink"/>
                  <w:rFonts w:ascii="Times New Roman" w:hAnsi="Times New Roman" w:cs="Times New Roman"/>
                  <w:sz w:val="20"/>
                  <w:szCs w:val="20"/>
                </w:rPr>
                <w:t>ICES WGSINS</w:t>
              </w:r>
            </w:hyperlink>
            <w:r w:rsidR="005E0049" w:rsidRPr="00A83AD6">
              <w:rPr>
                <w:rFonts w:ascii="Times New Roman" w:eastAsia="Times New Roman" w:hAnsi="Times New Roman" w:cs="Times New Roman"/>
                <w:sz w:val="20"/>
                <w:szCs w:val="20"/>
              </w:rPr>
              <w:t>.</w:t>
            </w:r>
            <w:r w:rsidR="008256C1" w:rsidRPr="00A83AD6">
              <w:rPr>
                <w:rFonts w:ascii="Times New Roman" w:eastAsia="Times New Roman" w:hAnsi="Times New Roman" w:cs="Times New Roman"/>
                <w:sz w:val="20"/>
                <w:szCs w:val="20"/>
              </w:rPr>
              <w:t xml:space="preserve"> </w:t>
            </w:r>
          </w:p>
          <w:p w14:paraId="69AA9520" w14:textId="77777777" w:rsidR="005E0049" w:rsidRPr="00A83AD6" w:rsidRDefault="005E0049">
            <w:pPr>
              <w:spacing w:before="60" w:after="60" w:line="240" w:lineRule="auto"/>
              <w:jc w:val="both"/>
              <w:rPr>
                <w:rFonts w:ascii="Times New Roman" w:eastAsia="Times New Roman" w:hAnsi="Times New Roman" w:cs="Times New Roman"/>
                <w:b/>
                <w:sz w:val="20"/>
                <w:szCs w:val="20"/>
              </w:rPr>
            </w:pPr>
          </w:p>
          <w:p w14:paraId="13FA2A00" w14:textId="38A33EBC"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the internationally combined indices are used by ICES HAWG for the assessment of the North Sea herring spawning stock biomass.</w:t>
            </w:r>
          </w:p>
          <w:p w14:paraId="24510E3C" w14:textId="77777777" w:rsidR="005E0049" w:rsidRPr="00A83AD6" w:rsidRDefault="005E0049">
            <w:pPr>
              <w:spacing w:before="60" w:after="60" w:line="240" w:lineRule="auto"/>
              <w:ind w:left="29"/>
              <w:jc w:val="both"/>
              <w:rPr>
                <w:rFonts w:ascii="Times New Roman" w:eastAsia="Times New Roman" w:hAnsi="Times New Roman" w:cs="Times New Roman"/>
                <w:b/>
                <w:sz w:val="20"/>
                <w:szCs w:val="20"/>
              </w:rPr>
            </w:pPr>
          </w:p>
          <w:p w14:paraId="719D0CB5" w14:textId="5027DCDE" w:rsidR="00F6220F" w:rsidRPr="00A83AD6" w:rsidRDefault="006E2221">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Extended comments (Tables 1G and 1H)</w:t>
            </w:r>
            <w:r w:rsidRPr="00A83AD6">
              <w:rPr>
                <w:rFonts w:ascii="Times New Roman" w:eastAsia="Times New Roman" w:hAnsi="Times New Roman" w:cs="Times New Roman"/>
                <w:sz w:val="20"/>
                <w:szCs w:val="20"/>
              </w:rPr>
              <w:t xml:space="preserve">: </w:t>
            </w:r>
          </w:p>
          <w:p w14:paraId="203E63A2" w14:textId="77777777" w:rsidR="0034414C" w:rsidRPr="00A83AD6" w:rsidRDefault="009043B2">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link to ICES eggs and larvae database has been changed due to revision of the ICES website: </w:t>
            </w:r>
            <w:hyperlink r:id="rId68" w:history="1">
              <w:r w:rsidRPr="00A83AD6">
                <w:rPr>
                  <w:rStyle w:val="Hyperlink"/>
                  <w:rFonts w:ascii="Times New Roman" w:eastAsia="Times New Roman" w:hAnsi="Times New Roman" w:cs="Times New Roman"/>
                  <w:sz w:val="20"/>
                  <w:szCs w:val="20"/>
                </w:rPr>
                <w:t>http://www.ices.dk/data/data-portals/Pages/Eggs-and-larvae.aspx</w:t>
              </w:r>
            </w:hyperlink>
            <w:r w:rsidRPr="00A83AD6">
              <w:rPr>
                <w:rFonts w:ascii="Times New Roman" w:eastAsia="Times New Roman" w:hAnsi="Times New Roman" w:cs="Times New Roman"/>
                <w:sz w:val="20"/>
                <w:szCs w:val="20"/>
              </w:rPr>
              <w:t xml:space="preserve"> </w:t>
            </w:r>
          </w:p>
          <w:p w14:paraId="324C6E77" w14:textId="77777777" w:rsidR="003D719A" w:rsidRPr="00A83AD6" w:rsidRDefault="003D719A">
            <w:pPr>
              <w:spacing w:before="60" w:after="60" w:line="240" w:lineRule="auto"/>
              <w:ind w:left="29"/>
              <w:jc w:val="both"/>
              <w:rPr>
                <w:rFonts w:ascii="Times New Roman" w:eastAsia="Times New Roman" w:hAnsi="Times New Roman" w:cs="Times New Roman"/>
                <w:sz w:val="20"/>
                <w:szCs w:val="20"/>
              </w:rPr>
            </w:pPr>
          </w:p>
          <w:p w14:paraId="7F2A0FD9" w14:textId="2A74EDDD" w:rsidR="003D719A" w:rsidRPr="00A83AD6" w:rsidRDefault="003D719A">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Data have been submitted to that portal.</w:t>
            </w:r>
          </w:p>
        </w:tc>
      </w:tr>
    </w:tbl>
    <w:p w14:paraId="50D8F553" w14:textId="38C5651C"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D4264" w:rsidRPr="00A83AD6" w14:paraId="7F71807C" w14:textId="77777777" w:rsidTr="0ABEFB60">
        <w:trPr>
          <w:trHeight w:val="406"/>
          <w:jc w:val="center"/>
        </w:trPr>
        <w:tc>
          <w:tcPr>
            <w:tcW w:w="9067" w:type="dxa"/>
            <w:tcBorders>
              <w:bottom w:val="single" w:sz="4" w:space="0" w:color="auto"/>
            </w:tcBorders>
            <w:shd w:val="clear" w:color="auto" w:fill="D9D9D9" w:themeFill="background1" w:themeFillShade="D9"/>
            <w:noWrap/>
            <w:vAlign w:val="center"/>
          </w:tcPr>
          <w:p w14:paraId="708D7FEC" w14:textId="34F28790" w:rsidR="000B7588" w:rsidRPr="00A83AD6" w:rsidRDefault="000B7588" w:rsidP="00135DB8">
            <w:pPr>
              <w:widowControl w:val="0"/>
              <w:autoSpaceDE w:val="0"/>
              <w:autoSpaceDN w:val="0"/>
              <w:adjustRightInd w:val="0"/>
              <w:spacing w:before="60" w:after="60" w:line="240" w:lineRule="atLeast"/>
              <w:rPr>
                <w:rFonts w:ascii="Times New Roman" w:hAnsi="Times New Roman" w:cs="Times New Roman"/>
                <w:b/>
                <w:noProof/>
                <w:sz w:val="20"/>
                <w:szCs w:val="20"/>
              </w:rPr>
            </w:pPr>
            <w:r w:rsidRPr="00A83AD6">
              <w:rPr>
                <w:rFonts w:ascii="Times New Roman" w:hAnsi="Times New Roman" w:cs="Times New Roman"/>
                <w:b/>
                <w:noProof/>
                <w:sz w:val="20"/>
                <w:szCs w:val="20"/>
              </w:rPr>
              <w:t>Survey: Downs recruitment survey</w:t>
            </w:r>
          </w:p>
        </w:tc>
      </w:tr>
      <w:tr w:rsidR="006D4264" w:rsidRPr="00A83AD6" w14:paraId="7F905DE9" w14:textId="77777777" w:rsidTr="0ABEFB60">
        <w:trPr>
          <w:trHeight w:val="483"/>
          <w:jc w:val="center"/>
        </w:trPr>
        <w:tc>
          <w:tcPr>
            <w:tcW w:w="9067" w:type="dxa"/>
            <w:shd w:val="clear" w:color="auto" w:fill="auto"/>
            <w:noWrap/>
            <w:vAlign w:val="center"/>
          </w:tcPr>
          <w:p w14:paraId="405B09B6" w14:textId="40082107" w:rsidR="000B7588" w:rsidRPr="00A83AD6" w:rsidRDefault="00324B83" w:rsidP="00135DB8">
            <w:pPr>
              <w:spacing w:before="60" w:after="60" w:line="240" w:lineRule="atLeast"/>
              <w:ind w:left="28"/>
              <w:rPr>
                <w:rFonts w:ascii="Times New Roman" w:hAnsi="Times New Roman" w:cs="Times New Roman"/>
                <w:sz w:val="20"/>
                <w:szCs w:val="20"/>
              </w:rPr>
            </w:pPr>
            <w:r w:rsidRPr="00A83AD6">
              <w:rPr>
                <w:rFonts w:ascii="Times New Roman" w:hAnsi="Times New Roman" w:cs="Times New Roman"/>
                <w:sz w:val="20"/>
                <w:szCs w:val="20"/>
              </w:rPr>
              <w:t>The Downs recruitment survey in the North Sea is since 2018 annually carried out in April (one week). The Netherlands participates with RV Tridens (total 5 days), covering the relevant area in the North Sea (sampling area based on larval drift modelling). The survey not is listed in 2016/1251 Table 10. The continuity of the survey design is guaranteed by participation in  the coordinating survey group (</w:t>
            </w:r>
            <w:hyperlink r:id="rId69" w:history="1">
              <w:r w:rsidRPr="00A83AD6">
                <w:rPr>
                  <w:rStyle w:val="Hyperlink"/>
                  <w:rFonts w:ascii="Times New Roman" w:hAnsi="Times New Roman" w:cs="Times New Roman"/>
                  <w:sz w:val="20"/>
                  <w:szCs w:val="20"/>
                </w:rPr>
                <w:t>WGSINS</w:t>
              </w:r>
            </w:hyperlink>
            <w:r w:rsidRPr="0083791F">
              <w:rPr>
                <w:rFonts w:ascii="Times New Roman" w:hAnsi="Times New Roman" w:cs="Times New Roman"/>
                <w:sz w:val="20"/>
                <w:szCs w:val="20"/>
              </w:rPr>
              <w:t>).</w:t>
            </w:r>
          </w:p>
        </w:tc>
      </w:tr>
      <w:tr w:rsidR="006D4264" w:rsidRPr="00A83AD6" w14:paraId="7FE63907" w14:textId="77777777" w:rsidTr="0ABEFB60">
        <w:trPr>
          <w:trHeight w:val="483"/>
          <w:jc w:val="center"/>
        </w:trPr>
        <w:tc>
          <w:tcPr>
            <w:tcW w:w="9067" w:type="dxa"/>
            <w:shd w:val="clear" w:color="auto" w:fill="auto"/>
            <w:noWrap/>
            <w:vAlign w:val="center"/>
          </w:tcPr>
          <w:p w14:paraId="3F078F49" w14:textId="77777777" w:rsidR="00D91310" w:rsidRPr="00A83AD6" w:rsidRDefault="00D91310" w:rsidP="00135DB8">
            <w:pPr>
              <w:spacing w:before="60" w:after="60" w:line="240" w:lineRule="atLeast"/>
              <w:rPr>
                <w:rFonts w:ascii="Times New Roman" w:hAnsi="Times New Roman" w:cs="Times New Roman"/>
                <w:b/>
                <w:noProof/>
                <w:sz w:val="20"/>
                <w:szCs w:val="20"/>
              </w:rPr>
            </w:pPr>
            <w:r w:rsidRPr="00A83AD6">
              <w:rPr>
                <w:rFonts w:ascii="Times New Roman" w:hAnsi="Times New Roman" w:cs="Times New Roman"/>
                <w:b/>
                <w:noProof/>
                <w:sz w:val="20"/>
                <w:szCs w:val="20"/>
              </w:rPr>
              <w:t xml:space="preserve">Objectives of the survey </w:t>
            </w:r>
          </w:p>
          <w:p w14:paraId="1EC82954" w14:textId="18A0D799" w:rsidR="000B7588" w:rsidRPr="00A83AD6" w:rsidRDefault="00343BE9" w:rsidP="00135DB8">
            <w:pPr>
              <w:spacing w:before="60" w:after="60" w:line="240" w:lineRule="atLeast"/>
              <w:rPr>
                <w:rFonts w:ascii="Times New Roman" w:hAnsi="Times New Roman" w:cs="Times New Roman"/>
                <w:sz w:val="20"/>
                <w:szCs w:val="20"/>
              </w:rPr>
            </w:pPr>
            <w:r w:rsidRPr="0083791F">
              <w:rPr>
                <w:rFonts w:ascii="Times New Roman" w:hAnsi="Times New Roman" w:cs="Times New Roman"/>
                <w:sz w:val="20"/>
                <w:szCs w:val="20"/>
              </w:rPr>
              <w:lastRenderedPageBreak/>
              <w:t xml:space="preserve">The aim of the DRS is to provide an recruitment index </w:t>
            </w:r>
            <w:r w:rsidRPr="00A83AD6">
              <w:rPr>
                <w:rFonts w:ascii="Times New Roman" w:hAnsi="Times New Roman" w:cs="Times New Roman"/>
                <w:sz w:val="20"/>
                <w:szCs w:val="20"/>
              </w:rPr>
              <w:t>for the winter spawning herring population in the Southern North Sea and English Channel. The advice of HAWG is to continue the survey for at least another three years to be able to derive proper indices that can be used for the stock assessment.</w:t>
            </w:r>
          </w:p>
        </w:tc>
      </w:tr>
      <w:tr w:rsidR="006D4264" w:rsidRPr="00A83AD6" w14:paraId="2428C35C" w14:textId="77777777" w:rsidTr="0ABEFB60">
        <w:trPr>
          <w:trHeight w:val="483"/>
          <w:jc w:val="center"/>
        </w:trPr>
        <w:tc>
          <w:tcPr>
            <w:tcW w:w="9067" w:type="dxa"/>
            <w:shd w:val="clear" w:color="auto" w:fill="auto"/>
            <w:noWrap/>
            <w:vAlign w:val="center"/>
          </w:tcPr>
          <w:p w14:paraId="52658836" w14:textId="77777777" w:rsidR="00D91310" w:rsidRPr="00A83AD6" w:rsidRDefault="00D91310" w:rsidP="00135DB8">
            <w:pPr>
              <w:spacing w:before="60" w:after="60" w:line="240" w:lineRule="atLeast"/>
              <w:rPr>
                <w:rFonts w:ascii="Times New Roman" w:hAnsi="Times New Roman" w:cs="Times New Roman"/>
                <w:sz w:val="20"/>
                <w:szCs w:val="20"/>
              </w:rPr>
            </w:pPr>
            <w:r w:rsidRPr="00A83AD6">
              <w:rPr>
                <w:rFonts w:ascii="Times New Roman" w:hAnsi="Times New Roman" w:cs="Times New Roman"/>
                <w:b/>
                <w:sz w:val="20"/>
                <w:szCs w:val="20"/>
              </w:rPr>
              <w:lastRenderedPageBreak/>
              <w:t>Description of the methods used in the survey</w:t>
            </w:r>
            <w:r w:rsidRPr="00A83AD6">
              <w:rPr>
                <w:rFonts w:ascii="Times New Roman" w:hAnsi="Times New Roman" w:cs="Times New Roman"/>
                <w:sz w:val="20"/>
                <w:szCs w:val="20"/>
              </w:rPr>
              <w:t xml:space="preserve"> </w:t>
            </w:r>
          </w:p>
          <w:p w14:paraId="07AE91BC" w14:textId="0AF41F68" w:rsidR="000B7588" w:rsidRPr="00A83AD6" w:rsidRDefault="000B7588" w:rsidP="00135DB8">
            <w:pPr>
              <w:spacing w:before="60" w:after="6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main sampling type are plankton hauls using a Gulf VII plankton sampler, following a fixed station design. Hydrographical data are collected with a Seabird CTD attached to the plankton sampler. During the DRS a standard grid is sampled. In each ICES rectangle 9 stations are sampled (0°30 N x 1°E/W; ca. 30 x 30 NM). The complete sampling procedure is not yet described in an international manual, but the methodology largely follows those used in IHLS (defined in the </w:t>
            </w:r>
            <w:hyperlink r:id="rId70" w:history="1">
              <w:r w:rsidRPr="00A83AD6">
                <w:rPr>
                  <w:rStyle w:val="Hyperlink"/>
                  <w:rFonts w:ascii="Times New Roman" w:hAnsi="Times New Roman" w:cs="Times New Roman"/>
                  <w:sz w:val="20"/>
                  <w:szCs w:val="20"/>
                </w:rPr>
                <w:t>ICES Manual for the International herring larvae surveys south of 62° North</w:t>
              </w:r>
            </w:hyperlink>
            <w:r w:rsidRPr="00A83AD6">
              <w:rPr>
                <w:rFonts w:ascii="Times New Roman" w:hAnsi="Times New Roman" w:cs="Times New Roman"/>
                <w:sz w:val="20"/>
                <w:szCs w:val="20"/>
              </w:rPr>
              <w:t xml:space="preserve"> (Annex 7, January 2010)).</w:t>
            </w:r>
          </w:p>
          <w:p w14:paraId="4F1999A9" w14:textId="7D062560" w:rsidR="000B7588" w:rsidRPr="00A83AD6" w:rsidRDefault="000B7588" w:rsidP="00135DB8">
            <w:pPr>
              <w:spacing w:before="60" w:after="60" w:line="240" w:lineRule="atLeast"/>
              <w:rPr>
                <w:rFonts w:ascii="Times New Roman" w:hAnsi="Times New Roman" w:cs="Times New Roman"/>
                <w:sz w:val="20"/>
                <w:szCs w:val="20"/>
              </w:rPr>
            </w:pPr>
            <w:r w:rsidRPr="00A83AD6">
              <w:rPr>
                <w:rFonts w:ascii="Times New Roman" w:hAnsi="Times New Roman" w:cs="Times New Roman"/>
                <w:sz w:val="20"/>
                <w:szCs w:val="20"/>
              </w:rPr>
              <w:t>The area to be covered by the Netherlands is presented in Figures 7a</w:t>
            </w:r>
            <w:r w:rsidR="003410E3" w:rsidRPr="0083791F">
              <w:rPr>
                <w:rFonts w:ascii="Times New Roman" w:hAnsi="Times New Roman" w:cs="Times New Roman"/>
                <w:sz w:val="20"/>
                <w:szCs w:val="20"/>
              </w:rPr>
              <w:t xml:space="preserve"> in the NLD W</w:t>
            </w:r>
            <w:r w:rsidR="003410E3" w:rsidRPr="00A83AD6">
              <w:rPr>
                <w:rFonts w:ascii="Times New Roman" w:hAnsi="Times New Roman" w:cs="Times New Roman"/>
                <w:sz w:val="20"/>
                <w:szCs w:val="20"/>
              </w:rPr>
              <w:t>P 2020-2021</w:t>
            </w:r>
            <w:r w:rsidRPr="00A83AD6">
              <w:rPr>
                <w:rFonts w:ascii="Times New Roman" w:hAnsi="Times New Roman" w:cs="Times New Roman"/>
                <w:sz w:val="20"/>
                <w:szCs w:val="20"/>
              </w:rPr>
              <w:t xml:space="preserve">. </w:t>
            </w:r>
          </w:p>
        </w:tc>
      </w:tr>
      <w:tr w:rsidR="006D4264" w:rsidRPr="00A83AD6" w14:paraId="4107C23D" w14:textId="77777777" w:rsidTr="0ABEFB60">
        <w:trPr>
          <w:trHeight w:val="483"/>
          <w:jc w:val="center"/>
        </w:trPr>
        <w:tc>
          <w:tcPr>
            <w:tcW w:w="9067" w:type="dxa"/>
            <w:shd w:val="clear" w:color="auto" w:fill="auto"/>
            <w:noWrap/>
            <w:vAlign w:val="center"/>
          </w:tcPr>
          <w:p w14:paraId="503E92F9" w14:textId="77777777" w:rsidR="00D91310" w:rsidRPr="00A83AD6" w:rsidRDefault="00D91310" w:rsidP="00135DB8">
            <w:pPr>
              <w:spacing w:before="60" w:after="60" w:line="240" w:lineRule="atLeast"/>
              <w:rPr>
                <w:rFonts w:ascii="Times New Roman" w:hAnsi="Times New Roman" w:cs="Times New Roman"/>
                <w:sz w:val="20"/>
                <w:szCs w:val="20"/>
              </w:rPr>
            </w:pPr>
            <w:r w:rsidRPr="00A83AD6">
              <w:rPr>
                <w:rFonts w:ascii="Times New Roman" w:hAnsi="Times New Roman" w:cs="Times New Roman"/>
                <w:b/>
                <w:sz w:val="20"/>
                <w:szCs w:val="20"/>
              </w:rPr>
              <w:t>Coordination and participation</w:t>
            </w:r>
            <w:r w:rsidRPr="00A83AD6">
              <w:rPr>
                <w:rFonts w:ascii="Times New Roman" w:hAnsi="Times New Roman" w:cs="Times New Roman"/>
                <w:sz w:val="20"/>
                <w:szCs w:val="20"/>
              </w:rPr>
              <w:t xml:space="preserve"> </w:t>
            </w:r>
          </w:p>
          <w:p w14:paraId="7BFA3440" w14:textId="77777777" w:rsidR="003E1222" w:rsidRPr="00A83AD6" w:rsidRDefault="003E1222" w:rsidP="003E1222">
            <w:pPr>
              <w:spacing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survey is coordinated by the ICES </w:t>
            </w:r>
            <w:r w:rsidRPr="00A83AD6">
              <w:rPr>
                <w:rFonts w:ascii="Times New Roman" w:hAnsi="Times New Roman" w:cs="Times New Roman"/>
                <w:sz w:val="20"/>
                <w:szCs w:val="20"/>
              </w:rPr>
              <w:t>Working Group on Surveys on Ichthyoplankton in the North Sea and adjacent Seas (</w:t>
            </w:r>
            <w:hyperlink r:id="rId71" w:history="1">
              <w:r w:rsidRPr="00A83AD6">
                <w:rPr>
                  <w:rStyle w:val="Hyperlink"/>
                  <w:rFonts w:ascii="Times New Roman" w:hAnsi="Times New Roman" w:cs="Times New Roman"/>
                  <w:sz w:val="20"/>
                  <w:szCs w:val="20"/>
                </w:rPr>
                <w:t>WGSINS</w:t>
              </w:r>
            </w:hyperlink>
            <w:r w:rsidRPr="0083791F">
              <w:rPr>
                <w:rFonts w:ascii="Times New Roman" w:hAnsi="Times New Roman" w:cs="Times New Roman"/>
                <w:sz w:val="20"/>
                <w:szCs w:val="20"/>
              </w:rPr>
              <w:t xml:space="preserve">). </w:t>
            </w:r>
            <w:r w:rsidRPr="00A83AD6">
              <w:rPr>
                <w:rFonts w:ascii="Times New Roman" w:hAnsi="Times New Roman" w:cs="Times New Roman"/>
                <w:sz w:val="20"/>
                <w:szCs w:val="20"/>
              </w:rPr>
              <w:t>Currently no MS participates in this survey.</w:t>
            </w:r>
          </w:p>
          <w:p w14:paraId="48B3736F" w14:textId="77777777" w:rsidR="003E1222" w:rsidRPr="00A83AD6" w:rsidRDefault="003E1222" w:rsidP="003E1222">
            <w:pPr>
              <w:spacing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DRS data is stored in the </w:t>
            </w:r>
            <w:hyperlink r:id="rId72" w:history="1">
              <w:r w:rsidRPr="00A83AD6">
                <w:rPr>
                  <w:rStyle w:val="Hyperlink"/>
                  <w:rFonts w:ascii="Times New Roman" w:hAnsi="Times New Roman" w:cs="Times New Roman"/>
                  <w:sz w:val="20"/>
                  <w:szCs w:val="20"/>
                </w:rPr>
                <w:t>eggs and larvae database</w:t>
              </w:r>
            </w:hyperlink>
            <w:r w:rsidRPr="0083791F">
              <w:rPr>
                <w:rFonts w:ascii="Times New Roman" w:hAnsi="Times New Roman" w:cs="Times New Roman"/>
                <w:sz w:val="20"/>
                <w:szCs w:val="20"/>
              </w:rPr>
              <w:t xml:space="preserve"> at the ICES Data Centre.</w:t>
            </w:r>
          </w:p>
          <w:p w14:paraId="4481C24C" w14:textId="049B0A7E" w:rsidR="000B7588" w:rsidRPr="00A83AD6" w:rsidRDefault="003E1222" w:rsidP="00135DB8">
            <w:pPr>
              <w:spacing w:before="60" w:after="60" w:line="240" w:lineRule="atLeast"/>
              <w:rPr>
                <w:rFonts w:ascii="Times New Roman" w:hAnsi="Times New Roman" w:cs="Times New Roman"/>
                <w:sz w:val="20"/>
                <w:szCs w:val="20"/>
              </w:rPr>
            </w:pPr>
            <w:r w:rsidRPr="00A83AD6">
              <w:rPr>
                <w:rFonts w:ascii="Times New Roman" w:hAnsi="Times New Roman" w:cs="Times New Roman"/>
                <w:sz w:val="20"/>
                <w:szCs w:val="20"/>
              </w:rPr>
              <w:t>The advice of HAWG is to continue the survey for at least another three years to be able to derive proper indices that can be used for the stock assessment.</w:t>
            </w:r>
          </w:p>
        </w:tc>
      </w:tr>
      <w:tr w:rsidR="006D4264" w:rsidRPr="00A83AD6" w14:paraId="58E8E0FF" w14:textId="77777777" w:rsidTr="0ABEFB60">
        <w:trPr>
          <w:trHeight w:val="483"/>
          <w:jc w:val="center"/>
        </w:trPr>
        <w:tc>
          <w:tcPr>
            <w:tcW w:w="9067" w:type="dxa"/>
            <w:shd w:val="clear" w:color="auto" w:fill="auto"/>
            <w:noWrap/>
            <w:vAlign w:val="center"/>
          </w:tcPr>
          <w:p w14:paraId="66085C8F" w14:textId="77777777" w:rsidR="00D91310" w:rsidRPr="00A83AD6" w:rsidRDefault="00D91310"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hAnsi="Times New Roman" w:cs="Times New Roman"/>
                <w:b/>
                <w:sz w:val="20"/>
                <w:szCs w:val="20"/>
              </w:rPr>
              <w:t>International task sharing (physical and/or financial) and the cost sharing agreement used</w:t>
            </w:r>
            <w:r w:rsidRPr="00A83AD6">
              <w:rPr>
                <w:rFonts w:ascii="Times New Roman" w:hAnsi="Times New Roman" w:cs="Times New Roman"/>
                <w:sz w:val="20"/>
                <w:szCs w:val="20"/>
              </w:rPr>
              <w:t xml:space="preserve"> </w:t>
            </w:r>
          </w:p>
          <w:p w14:paraId="155BC60C" w14:textId="71E129AA" w:rsidR="000B7588" w:rsidRPr="00A83AD6" w:rsidRDefault="000B7588"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Task sharing does not apply. </w:t>
            </w:r>
          </w:p>
          <w:p w14:paraId="7CC97DB7" w14:textId="77777777" w:rsidR="000B7588" w:rsidRPr="00A83AD6" w:rsidRDefault="000B7588"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hAnsi="Times New Roman" w:cs="Times New Roman"/>
                <w:sz w:val="20"/>
                <w:szCs w:val="20"/>
              </w:rPr>
              <w:t>No cost sharing applies.</w:t>
            </w:r>
          </w:p>
        </w:tc>
      </w:tr>
      <w:tr w:rsidR="006D4264" w:rsidRPr="00A83AD6" w14:paraId="49419482" w14:textId="77777777" w:rsidTr="0ABEFB60">
        <w:trPr>
          <w:trHeight w:val="483"/>
          <w:jc w:val="center"/>
        </w:trPr>
        <w:tc>
          <w:tcPr>
            <w:tcW w:w="9067" w:type="dxa"/>
            <w:shd w:val="clear" w:color="auto" w:fill="auto"/>
            <w:noWrap/>
            <w:vAlign w:val="center"/>
          </w:tcPr>
          <w:p w14:paraId="1B774292" w14:textId="21AED620" w:rsidR="000B7588" w:rsidRPr="00A83AD6" w:rsidRDefault="00D91310"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hAnsi="Times New Roman" w:cs="Times New Roman"/>
                <w:b/>
                <w:sz w:val="20"/>
                <w:szCs w:val="20"/>
              </w:rPr>
              <w:t>Explain where thresholds apply:</w:t>
            </w:r>
            <w:r w:rsidRPr="00A83AD6">
              <w:rPr>
                <w:rFonts w:ascii="Times New Roman" w:hAnsi="Times New Roman" w:cs="Times New Roman"/>
                <w:sz w:val="20"/>
                <w:szCs w:val="20"/>
              </w:rPr>
              <w:t xml:space="preserve"> </w:t>
            </w:r>
            <w:r w:rsidR="000B7588" w:rsidRPr="00A83AD6">
              <w:rPr>
                <w:rFonts w:ascii="Times New Roman" w:hAnsi="Times New Roman" w:cs="Times New Roman"/>
                <w:sz w:val="20"/>
                <w:szCs w:val="20"/>
              </w:rPr>
              <w:t>Not applicable</w:t>
            </w:r>
          </w:p>
        </w:tc>
      </w:tr>
      <w:tr w:rsidR="00D91310" w:rsidRPr="00A83AD6" w14:paraId="02041DA1" w14:textId="77777777" w:rsidTr="0ABEFB60">
        <w:trPr>
          <w:trHeight w:val="483"/>
          <w:jc w:val="center"/>
        </w:trPr>
        <w:tc>
          <w:tcPr>
            <w:tcW w:w="90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4976441" w14:textId="3A241F74" w:rsidR="006D4264" w:rsidRPr="00A83AD6" w:rsidRDefault="00B2396B" w:rsidP="00135DB8">
            <w:pPr>
              <w:autoSpaceDE w:val="0"/>
              <w:autoSpaceDN w:val="0"/>
              <w:adjustRightInd w:val="0"/>
              <w:spacing w:before="60" w:after="60" w:line="240" w:lineRule="atLeast"/>
              <w:rPr>
                <w:rFonts w:ascii="Times New Roman" w:hAnsi="Times New Roman" w:cs="Times New Roman"/>
                <w:sz w:val="20"/>
                <w:szCs w:val="20"/>
              </w:rPr>
            </w:pPr>
            <w:r>
              <w:rPr>
                <w:rFonts w:ascii="Times New Roman" w:hAnsi="Times New Roman" w:cs="Times New Roman"/>
                <w:b/>
                <w:bCs/>
                <w:noProof/>
                <w:sz w:val="20"/>
                <w:szCs w:val="20"/>
                <w:lang w:val="fr-BE" w:eastAsia="fr-BE"/>
              </w:rPr>
              <w:drawing>
                <wp:anchor distT="0" distB="0" distL="114300" distR="114300" simplePos="0" relativeHeight="251658246" behindDoc="0" locked="0" layoutInCell="1" allowOverlap="1" wp14:anchorId="0197A32E" wp14:editId="110DD7E0">
                  <wp:simplePos x="0" y="0"/>
                  <wp:positionH relativeFrom="column">
                    <wp:posOffset>-221</wp:posOffset>
                  </wp:positionH>
                  <wp:positionV relativeFrom="paragraph">
                    <wp:posOffset>40861</wp:posOffset>
                  </wp:positionV>
                  <wp:extent cx="2606041" cy="3474720"/>
                  <wp:effectExtent l="0" t="0" r="381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06041" cy="3474720"/>
                          </a:xfrm>
                          <a:prstGeom prst="rect">
                            <a:avLst/>
                          </a:prstGeom>
                        </pic:spPr>
                      </pic:pic>
                    </a:graphicData>
                  </a:graphic>
                  <wp14:sizeRelH relativeFrom="page">
                    <wp14:pctWidth>0</wp14:pctWidth>
                  </wp14:sizeRelH>
                  <wp14:sizeRelV relativeFrom="page">
                    <wp14:pctHeight>0</wp14:pctHeight>
                  </wp14:sizeRelV>
                </wp:anchor>
              </w:drawing>
            </w:r>
            <w:r w:rsidR="4D4ED2F2" w:rsidRPr="00A83AD6">
              <w:rPr>
                <w:rFonts w:ascii="Times New Roman" w:hAnsi="Times New Roman" w:cs="Times New Roman"/>
                <w:b/>
                <w:bCs/>
                <w:sz w:val="20"/>
                <w:szCs w:val="20"/>
              </w:rPr>
              <w:t>Graphical representation (map)</w:t>
            </w:r>
            <w:r w:rsidR="4D4ED2F2" w:rsidRPr="00A83AD6">
              <w:rPr>
                <w:rFonts w:ascii="Times New Roman" w:hAnsi="Times New Roman" w:cs="Times New Roman"/>
                <w:sz w:val="20"/>
                <w:szCs w:val="20"/>
              </w:rPr>
              <w:t xml:space="preserve"> </w:t>
            </w:r>
            <w:r w:rsidRPr="00A83AD6">
              <w:rPr>
                <w:rFonts w:ascii="Times New Roman" w:eastAsia="Times New Roman" w:hAnsi="Times New Roman" w:cs="Times New Roman"/>
                <w:sz w:val="20"/>
                <w:szCs w:val="20"/>
              </w:rPr>
              <w:t xml:space="preserve">showing the positions (locations) of the realized samples during </w:t>
            </w:r>
            <w:r>
              <w:rPr>
                <w:rFonts w:ascii="Times New Roman" w:eastAsia="Times New Roman" w:hAnsi="Times New Roman" w:cs="Times New Roman"/>
                <w:sz w:val="20"/>
                <w:szCs w:val="20"/>
              </w:rPr>
              <w:t>DRS</w:t>
            </w:r>
            <w:r w:rsidRPr="00A83AD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2021.</w:t>
            </w:r>
            <w:r w:rsidR="215FDD1B" w:rsidRPr="00A83AD6">
              <w:rPr>
                <w:rFonts w:ascii="Times New Roman" w:hAnsi="Times New Roman" w:cs="Times New Roman"/>
                <w:sz w:val="20"/>
                <w:szCs w:val="20"/>
              </w:rPr>
              <w:t xml:space="preserve"> </w:t>
            </w:r>
          </w:p>
          <w:p w14:paraId="2DBB55C6" w14:textId="0D22FE60" w:rsidR="006D4264" w:rsidRPr="00A83AD6" w:rsidRDefault="006D4264"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hAnsi="Times New Roman" w:cs="Times New Roman"/>
                <w:b/>
                <w:sz w:val="20"/>
                <w:szCs w:val="20"/>
              </w:rPr>
              <w:t>Link to the latest meeting report of the coordination group</w:t>
            </w:r>
            <w:r w:rsidRPr="00A83AD6">
              <w:rPr>
                <w:rFonts w:ascii="Times New Roman" w:hAnsi="Times New Roman" w:cs="Times New Roman"/>
                <w:sz w:val="20"/>
                <w:szCs w:val="20"/>
              </w:rPr>
              <w:t xml:space="preserve">: available via </w:t>
            </w:r>
            <w:hyperlink r:id="rId74" w:history="1">
              <w:r w:rsidRPr="00A83AD6">
                <w:rPr>
                  <w:rStyle w:val="Hyperlink"/>
                  <w:rFonts w:ascii="Times New Roman" w:hAnsi="Times New Roman" w:cs="Times New Roman"/>
                  <w:sz w:val="20"/>
                  <w:szCs w:val="20"/>
                </w:rPr>
                <w:t>ICES WGSINS</w:t>
              </w:r>
            </w:hyperlink>
            <w:r w:rsidRPr="00A83AD6">
              <w:rPr>
                <w:rFonts w:ascii="Times New Roman" w:hAnsi="Times New Roman" w:cs="Times New Roman"/>
                <w:sz w:val="20"/>
                <w:szCs w:val="20"/>
              </w:rPr>
              <w:t xml:space="preserve">. </w:t>
            </w:r>
          </w:p>
          <w:p w14:paraId="66155492" w14:textId="2366DB01" w:rsidR="006D4264" w:rsidRPr="00A83AD6" w:rsidRDefault="006D4264"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hAnsi="Times New Roman" w:cs="Times New Roman"/>
                <w:b/>
                <w:sz w:val="20"/>
                <w:szCs w:val="20"/>
              </w:rPr>
              <w:t>Main use of the results of the survey</w:t>
            </w:r>
            <w:r w:rsidRPr="00A83AD6">
              <w:rPr>
                <w:rFonts w:ascii="Times New Roman" w:hAnsi="Times New Roman" w:cs="Times New Roman"/>
                <w:sz w:val="20"/>
                <w:szCs w:val="20"/>
              </w:rPr>
              <w:t xml:space="preserve">: </w:t>
            </w:r>
            <w:r w:rsidR="00D91310" w:rsidRPr="00A83AD6">
              <w:rPr>
                <w:rFonts w:ascii="Times New Roman" w:hAnsi="Times New Roman" w:cs="Times New Roman"/>
                <w:sz w:val="20"/>
                <w:szCs w:val="20"/>
              </w:rPr>
              <w:t>the survey data are not used in the assessment yet, because the survey only started in 2018. The ICES HAWG however asked to continue the survey to create a timeseries.</w:t>
            </w:r>
            <w:r w:rsidR="00B2396B">
              <w:rPr>
                <w:rFonts w:ascii="Times New Roman" w:hAnsi="Times New Roman" w:cs="Times New Roman"/>
                <w:sz w:val="20"/>
                <w:szCs w:val="20"/>
              </w:rPr>
              <w:t xml:space="preserve"> In 2021 WGSINS concluded that the omission of 2020 survey data (COVID-19) should not affect the evaluation of the survey after the 2022 survey.</w:t>
            </w:r>
          </w:p>
          <w:p w14:paraId="5B5A4A91" w14:textId="77777777" w:rsidR="006D4264" w:rsidRPr="00A83AD6" w:rsidRDefault="006D4264" w:rsidP="00135DB8">
            <w:pPr>
              <w:autoSpaceDE w:val="0"/>
              <w:autoSpaceDN w:val="0"/>
              <w:adjustRightInd w:val="0"/>
              <w:spacing w:before="60" w:after="60" w:line="240" w:lineRule="atLeast"/>
              <w:rPr>
                <w:rFonts w:ascii="Times New Roman" w:hAnsi="Times New Roman" w:cs="Times New Roman"/>
                <w:b/>
                <w:sz w:val="20"/>
                <w:szCs w:val="20"/>
              </w:rPr>
            </w:pPr>
            <w:r w:rsidRPr="00A83AD6">
              <w:rPr>
                <w:rFonts w:ascii="Times New Roman" w:hAnsi="Times New Roman" w:cs="Times New Roman"/>
                <w:b/>
                <w:sz w:val="20"/>
                <w:szCs w:val="20"/>
              </w:rPr>
              <w:t xml:space="preserve">Extended comments (Tables 1G and 1H): </w:t>
            </w:r>
          </w:p>
          <w:p w14:paraId="31E38F7B" w14:textId="4441B9C8" w:rsidR="00CA29DE" w:rsidRPr="00A83AD6" w:rsidRDefault="009043B2" w:rsidP="00135DB8">
            <w:pPr>
              <w:autoSpaceDE w:val="0"/>
              <w:autoSpaceDN w:val="0"/>
              <w:adjustRightInd w:val="0"/>
              <w:spacing w:before="60" w:after="60" w:line="240" w:lineRule="atLeast"/>
              <w:rPr>
                <w:rFonts w:ascii="Times New Roman" w:hAnsi="Times New Roman" w:cs="Times New Roman"/>
                <w:sz w:val="20"/>
                <w:szCs w:val="20"/>
              </w:rPr>
            </w:pPr>
            <w:r w:rsidRPr="00A83AD6">
              <w:rPr>
                <w:rFonts w:ascii="Times New Roman" w:eastAsia="Times New Roman" w:hAnsi="Times New Roman" w:cs="Times New Roman"/>
                <w:sz w:val="20"/>
                <w:szCs w:val="20"/>
              </w:rPr>
              <w:t xml:space="preserve">The link to ICES eggs and larvae database has been changed due to revision of the ICES website: </w:t>
            </w:r>
            <w:hyperlink r:id="rId75" w:history="1">
              <w:r w:rsidRPr="00A83AD6">
                <w:rPr>
                  <w:rStyle w:val="Hyperlink"/>
                  <w:rFonts w:ascii="Times New Roman" w:eastAsia="Times New Roman" w:hAnsi="Times New Roman" w:cs="Times New Roman"/>
                  <w:sz w:val="20"/>
                  <w:szCs w:val="20"/>
                </w:rPr>
                <w:t>http://www.ices.dk/data/data-portals/Pages/Eggs-and-larvae.aspx</w:t>
              </w:r>
            </w:hyperlink>
          </w:p>
        </w:tc>
      </w:tr>
    </w:tbl>
    <w:p w14:paraId="07C4A36D" w14:textId="1DBE32F7" w:rsidR="000B7588" w:rsidRPr="00A83AD6" w:rsidRDefault="000B7588">
      <w:pPr>
        <w:spacing w:before="60" w:after="60" w:line="240" w:lineRule="auto"/>
        <w:rPr>
          <w:rFonts w:ascii="Times New Roman" w:eastAsia="Times New Roman" w:hAnsi="Times New Roman" w:cs="Times New Roman"/>
          <w:sz w:val="20"/>
          <w:szCs w:val="20"/>
        </w:rPr>
      </w:pPr>
    </w:p>
    <w:p w14:paraId="24B5E135" w14:textId="77777777" w:rsidR="000B7588" w:rsidRPr="00A83AD6" w:rsidRDefault="000B7588">
      <w:pPr>
        <w:spacing w:before="60" w:after="60" w:line="240" w:lineRule="auto"/>
        <w:rPr>
          <w:rFonts w:ascii="Times New Roman" w:eastAsia="Times New Roman" w:hAnsi="Times New Roman" w:cs="Times New Roman"/>
          <w:sz w:val="20"/>
          <w:szCs w:val="20"/>
        </w:rPr>
      </w:pP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294EC2F8" w14:textId="77777777" w:rsidTr="0ABEFB60">
        <w:trPr>
          <w:trHeight w:val="44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2E485E19"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NS Herring Acoustic Survey (NHAS)</w:t>
            </w:r>
          </w:p>
        </w:tc>
      </w:tr>
      <w:tr w:rsidR="00F6220F" w:rsidRPr="00A83AD6" w14:paraId="388B0644" w14:textId="77777777" w:rsidTr="0ABEFB60">
        <w:trPr>
          <w:trHeight w:val="78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9A6E6C"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lastRenderedPageBreak/>
              <w:t>The NHAS is carried out annually in June/July in the North Sea. The Netherlands participates with RV Tridens (total 20 days). The survey is listed in 2016/1251 Table 10. The continuity of the previous survey design is guaranteed by participation in  the coordinating survey group (</w:t>
            </w:r>
            <w:hyperlink r:id="rId76">
              <w:r w:rsidRPr="00A83AD6">
                <w:rPr>
                  <w:rFonts w:ascii="Times New Roman" w:eastAsia="Times New Roman" w:hAnsi="Times New Roman" w:cs="Times New Roman"/>
                  <w:color w:val="1155CC"/>
                  <w:sz w:val="20"/>
                  <w:szCs w:val="20"/>
                  <w:u w:val="single"/>
                </w:rPr>
                <w:t>WGIPS</w:t>
              </w:r>
            </w:hyperlink>
            <w:r w:rsidRPr="00A83AD6">
              <w:rPr>
                <w:rFonts w:ascii="Times New Roman" w:eastAsia="Times New Roman" w:hAnsi="Times New Roman" w:cs="Times New Roman"/>
                <w:sz w:val="20"/>
                <w:szCs w:val="20"/>
              </w:rPr>
              <w:t>).</w:t>
            </w:r>
          </w:p>
        </w:tc>
      </w:tr>
      <w:tr w:rsidR="00F6220F" w:rsidRPr="00A83AD6" w14:paraId="6572226F" w14:textId="77777777" w:rsidTr="0ABEFB60">
        <w:trPr>
          <w:trHeight w:val="14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7C4129"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61DC8F4B"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aims to provide an annual estimate of the distribution, abundance and population structure to inform the assessment of the following herring and sprat stocks: Western Baltic Spring-spawning herring (in ICES Divisions IV and IIIa), North Sea Autumn Spawning herring (in IV and IIIa), West of Scotland herring (in VIaN), Malin Shelf herring (west of Scotland/Ireland in VIaN-S and VIIb,c), North Sea sprat (in IV) and Sprat in IIIa (western Baltic).</w:t>
            </w:r>
          </w:p>
        </w:tc>
      </w:tr>
      <w:tr w:rsidR="00F6220F" w:rsidRPr="00A83AD6" w14:paraId="1C6ECF96" w14:textId="77777777" w:rsidTr="0ABEFB60">
        <w:trPr>
          <w:trHeight w:val="208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9FF5A2"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66756023" w14:textId="77777777" w:rsidR="006A7A02" w:rsidRPr="00A83AD6" w:rsidRDefault="006A7A02" w:rsidP="006A7A02">
            <w:pPr>
              <w:spacing w:line="240" w:lineRule="atLeast"/>
              <w:rPr>
                <w:rFonts w:ascii="Times New Roman" w:hAnsi="Times New Roman" w:cs="Times New Roman"/>
                <w:sz w:val="20"/>
                <w:szCs w:val="20"/>
              </w:rPr>
            </w:pPr>
            <w:r w:rsidRPr="0083791F">
              <w:rPr>
                <w:rFonts w:ascii="Times New Roman" w:hAnsi="Times New Roman" w:cs="Times New Roman"/>
                <w:sz w:val="20"/>
                <w:szCs w:val="20"/>
              </w:rPr>
              <w:t>During the survey acoustic ech</w:t>
            </w:r>
            <w:r w:rsidRPr="00A83AD6">
              <w:rPr>
                <w:rFonts w:ascii="Times New Roman" w:hAnsi="Times New Roman" w:cs="Times New Roman"/>
                <w:sz w:val="20"/>
                <w:szCs w:val="20"/>
              </w:rPr>
              <w:t xml:space="preserve">osounder measurements are done, preferably in transects perpendicular to the coast. In addition, trawl hauls are made to identify the species composition of the acoustic recordings. Hydrographical data are collected on regular intervals. The complete sampling procedure is defined in the  </w:t>
            </w:r>
            <w:hyperlink r:id="rId77" w:history="1">
              <w:r w:rsidRPr="00A83AD6">
                <w:rPr>
                  <w:rStyle w:val="Hyperlink"/>
                  <w:rFonts w:ascii="Times New Roman" w:hAnsi="Times New Roman" w:cs="Times New Roman"/>
                  <w:sz w:val="20"/>
                  <w:szCs w:val="20"/>
                </w:rPr>
                <w:t>ICES Manual for International Pelagic Surveys (IPS)</w:t>
              </w:r>
            </w:hyperlink>
            <w:r w:rsidRPr="0083791F">
              <w:rPr>
                <w:rFonts w:ascii="Times New Roman" w:hAnsi="Times New Roman" w:cs="Times New Roman"/>
                <w:sz w:val="20"/>
                <w:szCs w:val="20"/>
              </w:rPr>
              <w:t xml:space="preserve"> chapter 2.1.5.</w:t>
            </w:r>
          </w:p>
          <w:p w14:paraId="714C6FED" w14:textId="6EA13A26" w:rsidR="00F6220F" w:rsidRPr="00A83AD6" w:rsidRDefault="006A7A02">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area to be covered by the Netherlands is presented in Figure 8 in the NLD WP 2020-2021. The ICES Working Group on International Pelagic Surveys (</w:t>
            </w:r>
            <w:hyperlink r:id="rId78" w:history="1">
              <w:r w:rsidRPr="00A83AD6">
                <w:rPr>
                  <w:rStyle w:val="Hyperlink"/>
                  <w:rFonts w:ascii="Times New Roman" w:hAnsi="Times New Roman" w:cs="Times New Roman"/>
                  <w:sz w:val="20"/>
                  <w:szCs w:val="20"/>
                </w:rPr>
                <w:t>WGIPS</w:t>
              </w:r>
            </w:hyperlink>
            <w:r w:rsidRPr="0083791F">
              <w:rPr>
                <w:rFonts w:ascii="Times New Roman" w:hAnsi="Times New Roman" w:cs="Times New Roman"/>
                <w:sz w:val="20"/>
                <w:szCs w:val="20"/>
              </w:rPr>
              <w:t>) redistributed</w:t>
            </w:r>
            <w:r w:rsidRPr="00A83AD6">
              <w:rPr>
                <w:rFonts w:ascii="Times New Roman" w:hAnsi="Times New Roman" w:cs="Times New Roman"/>
                <w:sz w:val="20"/>
                <w:szCs w:val="20"/>
              </w:rPr>
              <w:t xml:space="preserve"> the sampling areas during the 2016 meeting, so the figure presented differs from the coverage presented in the current version of the manual.</w:t>
            </w:r>
          </w:p>
        </w:tc>
      </w:tr>
      <w:tr w:rsidR="00F6220F" w:rsidRPr="00A83AD6" w14:paraId="5846E7ED" w14:textId="77777777" w:rsidTr="0ABEFB60">
        <w:trPr>
          <w:trHeight w:val="23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1E63F7"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73A70020" w14:textId="77777777" w:rsidR="00B1404B" w:rsidRPr="00A83AD6" w:rsidRDefault="00B1404B" w:rsidP="00B1404B">
            <w:pPr>
              <w:autoSpaceDE w:val="0"/>
              <w:autoSpaceDN w:val="0"/>
              <w:adjustRightInd w:val="0"/>
              <w:spacing w:after="0"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survey is coordinated by </w:t>
            </w:r>
            <w:hyperlink r:id="rId79" w:history="1">
              <w:r w:rsidRPr="00A83AD6">
                <w:rPr>
                  <w:rStyle w:val="Hyperlink"/>
                  <w:rFonts w:ascii="Times New Roman" w:hAnsi="Times New Roman" w:cs="Times New Roman"/>
                  <w:sz w:val="20"/>
                  <w:szCs w:val="20"/>
                </w:rPr>
                <w:t>WGIPS</w:t>
              </w:r>
            </w:hyperlink>
            <w:r w:rsidRPr="0083791F">
              <w:rPr>
                <w:rFonts w:ascii="Times New Roman" w:hAnsi="Times New Roman" w:cs="Times New Roman"/>
                <w:sz w:val="20"/>
                <w:szCs w:val="20"/>
              </w:rPr>
              <w:t xml:space="preserve"> and performed in collaboration with research vessels from Denmark, Germany, UK, Ireland and Norway.</w:t>
            </w:r>
          </w:p>
          <w:p w14:paraId="68BCB50C" w14:textId="77777777" w:rsidR="00B1404B" w:rsidRPr="00A83AD6" w:rsidRDefault="00B1404B" w:rsidP="00B1404B">
            <w:pPr>
              <w:autoSpaceDE w:val="0"/>
              <w:autoSpaceDN w:val="0"/>
              <w:adjustRightInd w:val="0"/>
              <w:spacing w:after="0" w:line="240" w:lineRule="atLeast"/>
              <w:rPr>
                <w:rFonts w:ascii="Times New Roman" w:hAnsi="Times New Roman" w:cs="Times New Roman"/>
                <w:sz w:val="20"/>
                <w:szCs w:val="20"/>
              </w:rPr>
            </w:pPr>
          </w:p>
          <w:p w14:paraId="0CDB688F" w14:textId="05EB981D" w:rsidR="00F6220F" w:rsidRPr="00A83AD6" w:rsidRDefault="00B1404B">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raw acoustic survey data are stored within individual national institutes. Since 2003 until 2014 aggregated survey data were stored in the FishFrame Acoustics database (</w:t>
            </w:r>
            <w:hyperlink r:id="rId80" w:history="1">
              <w:r w:rsidRPr="00A83AD6">
                <w:rPr>
                  <w:rStyle w:val="Hyperlink"/>
                  <w:rFonts w:ascii="Times New Roman" w:hAnsi="Times New Roman" w:cs="Times New Roman"/>
                  <w:sz w:val="20"/>
                  <w:szCs w:val="20"/>
                </w:rPr>
                <w:t>http://dmz-web08.dfu.min.dk/NorthSea/FishFrame/</w:t>
              </w:r>
            </w:hyperlink>
            <w:r w:rsidRPr="0083791F">
              <w:rPr>
                <w:rFonts w:ascii="Times New Roman" w:hAnsi="Times New Roman" w:cs="Times New Roman"/>
                <w:sz w:val="20"/>
                <w:szCs w:val="20"/>
              </w:rPr>
              <w:t>). H</w:t>
            </w:r>
            <w:r w:rsidRPr="00A83AD6">
              <w:rPr>
                <w:rFonts w:ascii="Times New Roman" w:hAnsi="Times New Roman" w:cs="Times New Roman"/>
                <w:sz w:val="20"/>
                <w:szCs w:val="20"/>
              </w:rPr>
              <w:t>owever, the platform and maintenance of that database has been discontinued and from 2015 onwards, data are stored in the ICES acoustic database (</w:t>
            </w:r>
            <w:hyperlink r:id="rId81" w:history="1">
              <w:r w:rsidRPr="00A83AD6">
                <w:rPr>
                  <w:rStyle w:val="Hyperlink"/>
                  <w:rFonts w:ascii="Times New Roman" w:hAnsi="Times New Roman" w:cs="Times New Roman"/>
                  <w:sz w:val="20"/>
                  <w:szCs w:val="20"/>
                </w:rPr>
                <w:t>https://ices.dk/marine-data/data-portals/Pages/acoustic.aspx</w:t>
              </w:r>
            </w:hyperlink>
            <w:r w:rsidRPr="0083791F">
              <w:rPr>
                <w:rFonts w:ascii="Times New Roman" w:hAnsi="Times New Roman" w:cs="Times New Roman"/>
                <w:sz w:val="20"/>
                <w:szCs w:val="20"/>
              </w:rPr>
              <w:t>)</w:t>
            </w:r>
            <w:r w:rsidRPr="00A83AD6">
              <w:rPr>
                <w:rFonts w:ascii="Times New Roman" w:hAnsi="Times New Roman" w:cs="Times New Roman"/>
                <w:sz w:val="20"/>
                <w:szCs w:val="20"/>
              </w:rPr>
              <w:t>.</w:t>
            </w:r>
            <w:r w:rsidRPr="00A83AD6">
              <w:rPr>
                <w:rFonts w:ascii="Times New Roman" w:hAnsi="Times New Roman" w:cs="Times New Roman"/>
                <w:sz w:val="20"/>
                <w:szCs w:val="20"/>
              </w:rPr>
              <w:br/>
              <w:t>The derived estimates and age structure of herring and sprat are used as tuning indices in the respective assessments and are submitted annually to ICES HAWG.</w:t>
            </w:r>
          </w:p>
        </w:tc>
      </w:tr>
      <w:tr w:rsidR="00F6220F" w:rsidRPr="00A83AD6" w14:paraId="34CDAEAD" w14:textId="77777777" w:rsidTr="0ABEFB60">
        <w:trPr>
          <w:trHeight w:val="5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3C4EDB"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2BAA06A5"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Task sharing applies. The NHAS is carried out by five EU MSs and one non EU country, each contributing with its own vessel. No cost sharing applies.</w:t>
            </w:r>
          </w:p>
        </w:tc>
      </w:tr>
      <w:tr w:rsidR="00F6220F" w:rsidRPr="00A83AD6" w14:paraId="5786E0C9" w14:textId="77777777" w:rsidTr="0ABEFB60">
        <w:trPr>
          <w:trHeight w:val="4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B2E84E"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Explain where thresholds apply:</w:t>
            </w:r>
            <w:r w:rsidRPr="00A83AD6">
              <w:rPr>
                <w:rFonts w:ascii="Times New Roman" w:eastAsia="Times New Roman" w:hAnsi="Times New Roman" w:cs="Times New Roman"/>
                <w:sz w:val="20"/>
                <w:szCs w:val="20"/>
              </w:rPr>
              <w:t xml:space="preserve"> Not applicable</w:t>
            </w:r>
          </w:p>
        </w:tc>
      </w:tr>
      <w:tr w:rsidR="00F6220F" w:rsidRPr="00A83AD6" w14:paraId="10F17CD6"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6C6A60CC" w14:textId="02B4A031" w:rsidR="00F6220F" w:rsidRPr="00A83AD6" w:rsidRDefault="001C6300">
            <w:pPr>
              <w:spacing w:before="60" w:after="6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lang w:val="fr-BE" w:eastAsia="fr-BE"/>
              </w:rPr>
              <w:lastRenderedPageBreak/>
              <w:drawing>
                <wp:anchor distT="0" distB="0" distL="114300" distR="114300" simplePos="0" relativeHeight="251658247" behindDoc="0" locked="0" layoutInCell="1" allowOverlap="1" wp14:anchorId="0265ED2B" wp14:editId="5174E08E">
                  <wp:simplePos x="0" y="0"/>
                  <wp:positionH relativeFrom="column">
                    <wp:posOffset>24185</wp:posOffset>
                  </wp:positionH>
                  <wp:positionV relativeFrom="paragraph">
                    <wp:posOffset>38155</wp:posOffset>
                  </wp:positionV>
                  <wp:extent cx="2374900" cy="369697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4900"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221" w:rsidRPr="00A83AD6">
              <w:rPr>
                <w:rFonts w:ascii="Times New Roman" w:eastAsia="Times New Roman" w:hAnsi="Times New Roman" w:cs="Times New Roman"/>
                <w:b/>
                <w:bCs/>
                <w:sz w:val="20"/>
                <w:szCs w:val="20"/>
              </w:rPr>
              <w:t>Graphical representation (map)</w:t>
            </w:r>
            <w:r w:rsidR="006E2221" w:rsidRPr="00A83AD6">
              <w:rPr>
                <w:rFonts w:ascii="Times New Roman" w:eastAsia="Times New Roman" w:hAnsi="Times New Roman" w:cs="Times New Roman"/>
                <w:sz w:val="20"/>
                <w:szCs w:val="20"/>
              </w:rPr>
              <w:t xml:space="preserve"> showing the positions (locations) of the realized samples during NL NHAS </w:t>
            </w:r>
            <w:r>
              <w:rPr>
                <w:rFonts w:ascii="Times New Roman" w:eastAsia="Times New Roman" w:hAnsi="Times New Roman" w:cs="Times New Roman"/>
                <w:sz w:val="20"/>
                <w:szCs w:val="20"/>
              </w:rPr>
              <w:t>2021</w:t>
            </w:r>
          </w:p>
          <w:p w14:paraId="481073E3" w14:textId="3798FE08" w:rsidR="00F6220F" w:rsidRPr="00A83AD6" w:rsidRDefault="00F6220F">
            <w:pPr>
              <w:spacing w:before="60" w:after="60" w:line="240" w:lineRule="auto"/>
              <w:jc w:val="both"/>
              <w:rPr>
                <w:rFonts w:ascii="Times New Roman" w:eastAsia="Times New Roman" w:hAnsi="Times New Roman" w:cs="Times New Roman"/>
                <w:sz w:val="20"/>
                <w:szCs w:val="20"/>
              </w:rPr>
            </w:pPr>
          </w:p>
          <w:p w14:paraId="3A3A9605" w14:textId="2975349C"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34414C" w:rsidRPr="00A83AD6">
              <w:rPr>
                <w:rFonts w:ascii="Times New Roman" w:eastAsia="Times New Roman" w:hAnsi="Times New Roman" w:cs="Times New Roman"/>
                <w:sz w:val="20"/>
                <w:szCs w:val="20"/>
              </w:rPr>
              <w:t xml:space="preserve">available via </w:t>
            </w:r>
            <w:hyperlink r:id="rId83" w:history="1">
              <w:r w:rsidR="0034414C" w:rsidRPr="00A83AD6">
                <w:rPr>
                  <w:rStyle w:val="Hyperlink"/>
                  <w:rFonts w:ascii="Times New Roman" w:hAnsi="Times New Roman" w:cs="Times New Roman"/>
                  <w:sz w:val="20"/>
                  <w:szCs w:val="20"/>
                </w:rPr>
                <w:t>ICES WGIPS</w:t>
              </w:r>
            </w:hyperlink>
            <w:r w:rsidR="0034414C" w:rsidRPr="00A83AD6">
              <w:rPr>
                <w:rFonts w:ascii="Times New Roman" w:eastAsia="Times New Roman" w:hAnsi="Times New Roman" w:cs="Times New Roman"/>
                <w:sz w:val="20"/>
                <w:szCs w:val="20"/>
              </w:rPr>
              <w:t xml:space="preserve"> </w:t>
            </w:r>
          </w:p>
          <w:p w14:paraId="7DA593D2" w14:textId="77777777" w:rsidR="00F84733" w:rsidRPr="00A83AD6" w:rsidRDefault="00F84733">
            <w:pPr>
              <w:spacing w:before="60" w:after="60" w:line="240" w:lineRule="auto"/>
              <w:jc w:val="both"/>
              <w:rPr>
                <w:rFonts w:ascii="Times New Roman" w:eastAsia="Times New Roman" w:hAnsi="Times New Roman" w:cs="Times New Roman"/>
                <w:sz w:val="20"/>
                <w:szCs w:val="20"/>
              </w:rPr>
            </w:pPr>
          </w:p>
          <w:p w14:paraId="749A0D63" w14:textId="5424DB4B"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the derived estimates and age structure of herring and sprat are used as tuning indices in the respective assessments and are submitted annually to ICES HAWG.</w:t>
            </w:r>
          </w:p>
          <w:p w14:paraId="24FDBDC4" w14:textId="77777777" w:rsidR="00F84733" w:rsidRPr="00A83AD6" w:rsidRDefault="00F84733">
            <w:pPr>
              <w:spacing w:before="60" w:after="60" w:line="240" w:lineRule="auto"/>
              <w:jc w:val="both"/>
              <w:rPr>
                <w:rFonts w:ascii="Times New Roman" w:eastAsia="Times New Roman" w:hAnsi="Times New Roman" w:cs="Times New Roman"/>
                <w:sz w:val="20"/>
                <w:szCs w:val="20"/>
              </w:rPr>
            </w:pPr>
          </w:p>
          <w:p w14:paraId="102EF20C" w14:textId="77777777" w:rsidR="00142BA1" w:rsidRPr="0083791F" w:rsidRDefault="006E2221">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Extended comments (Tables 1G and 1H)</w:t>
            </w:r>
            <w:r w:rsidRPr="00A83AD6">
              <w:rPr>
                <w:rFonts w:ascii="Times New Roman" w:eastAsia="Times New Roman" w:hAnsi="Times New Roman" w:cs="Times New Roman"/>
                <w:sz w:val="20"/>
                <w:szCs w:val="20"/>
              </w:rPr>
              <w:t xml:space="preserve">: </w:t>
            </w:r>
          </w:p>
          <w:p w14:paraId="55008B6B" w14:textId="18605BE9" w:rsidR="00F6220F" w:rsidRPr="00A83AD6" w:rsidRDefault="001C6300">
            <w:pPr>
              <w:spacing w:before="60" w:after="60" w:line="240" w:lineRule="auto"/>
              <w:ind w:left="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2021 aco</w:t>
            </w:r>
            <w:r w:rsidR="008864AF" w:rsidRPr="00A83AD6">
              <w:rPr>
                <w:rFonts w:ascii="Times New Roman" w:eastAsia="Times New Roman" w:hAnsi="Times New Roman" w:cs="Times New Roman"/>
                <w:sz w:val="20"/>
                <w:szCs w:val="20"/>
              </w:rPr>
              <w:t xml:space="preserve">ustic and biological data have been submitted to </w:t>
            </w:r>
            <w:hyperlink r:id="rId84" w:history="1">
              <w:r w:rsidR="008864AF" w:rsidRPr="00A83AD6">
                <w:rPr>
                  <w:rStyle w:val="Hyperlink"/>
                  <w:rFonts w:ascii="Times New Roman" w:eastAsia="Times New Roman" w:hAnsi="Times New Roman" w:cs="Times New Roman"/>
                  <w:sz w:val="20"/>
                  <w:szCs w:val="20"/>
                </w:rPr>
                <w:t>https://www.ices.dk/data/data-portals/Pages/acoustic.aspx</w:t>
              </w:r>
            </w:hyperlink>
            <w:r w:rsidR="008864AF" w:rsidRPr="0083791F">
              <w:rPr>
                <w:rFonts w:ascii="Times New Roman" w:eastAsia="Times New Roman" w:hAnsi="Times New Roman" w:cs="Times New Roman"/>
                <w:sz w:val="20"/>
                <w:szCs w:val="20"/>
              </w:rPr>
              <w:t>.</w:t>
            </w:r>
          </w:p>
        </w:tc>
      </w:tr>
    </w:tbl>
    <w:p w14:paraId="1B4EE5FA"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7A25BD8E" w14:textId="77777777" w:rsidTr="00AC048D">
        <w:trPr>
          <w:trHeight w:val="377"/>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3CD95F31"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Dutch shellfish surveys  (Additional survey)</w:t>
            </w:r>
          </w:p>
        </w:tc>
      </w:tr>
      <w:tr w:rsidR="00F6220F" w:rsidRPr="00A83AD6" w14:paraId="50E3AEB4" w14:textId="77777777" w:rsidTr="0ABEFB60">
        <w:trPr>
          <w:trHeight w:val="1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E5D9DD" w14:textId="37017283" w:rsidR="00F6220F" w:rsidRPr="00A83AD6" w:rsidRDefault="006F2A60">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Dutch shellfish surveys are carried out annually between February and October covering the Dutch coast and estuaries (Wadden Sea, Oosterschelde, Westerschelde, and since 2017 Veerse Meer and Grevelingen). The surveys together form the basis for the national shellfish advice. The survey is not listed in 2016/1251 Table 10. The sampling design has been evaluated in 2015 and is a continuation of the previous design.</w:t>
            </w:r>
          </w:p>
        </w:tc>
      </w:tr>
      <w:tr w:rsidR="00F6220F" w:rsidRPr="00A83AD6" w14:paraId="077351AB" w14:textId="77777777" w:rsidTr="0ABEFB60">
        <w:trPr>
          <w:trHeight w:val="19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B20ACE" w14:textId="27721FF4"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4E554B64"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aims to provide an annual estimate of:</w:t>
            </w:r>
          </w:p>
          <w:p w14:paraId="393A0AE7" w14:textId="77777777" w:rsidR="00F6220F" w:rsidRPr="00A83AD6" w:rsidRDefault="006E2221">
            <w:pPr>
              <w:numPr>
                <w:ilvl w:val="0"/>
                <w:numId w:val="17"/>
              </w:numPr>
              <w:pBdr>
                <w:top w:val="nil"/>
                <w:left w:val="nil"/>
                <w:bottom w:val="nil"/>
                <w:right w:val="nil"/>
                <w:between w:val="nil"/>
              </w:pBdr>
              <w:spacing w:before="60"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 xml:space="preserve">the abundance of </w:t>
            </w:r>
            <w:r w:rsidRPr="00A83AD6">
              <w:rPr>
                <w:rFonts w:ascii="Times New Roman" w:eastAsia="Times New Roman" w:hAnsi="Times New Roman" w:cs="Times New Roman"/>
                <w:i/>
                <w:color w:val="000000"/>
                <w:sz w:val="20"/>
                <w:szCs w:val="20"/>
              </w:rPr>
              <w:t>Ensis</w:t>
            </w:r>
            <w:r w:rsidRPr="00A83AD6">
              <w:rPr>
                <w:rFonts w:ascii="Times New Roman" w:eastAsia="Times New Roman" w:hAnsi="Times New Roman" w:cs="Times New Roman"/>
                <w:color w:val="000000"/>
                <w:sz w:val="20"/>
                <w:szCs w:val="20"/>
              </w:rPr>
              <w:t xml:space="preserve"> sp., </w:t>
            </w:r>
            <w:r w:rsidRPr="00A83AD6">
              <w:rPr>
                <w:rFonts w:ascii="Times New Roman" w:eastAsia="Times New Roman" w:hAnsi="Times New Roman" w:cs="Times New Roman"/>
                <w:i/>
                <w:color w:val="000000"/>
                <w:sz w:val="20"/>
                <w:szCs w:val="20"/>
              </w:rPr>
              <w:t>Spisula subtruncata</w:t>
            </w:r>
            <w:r w:rsidRPr="00A83AD6">
              <w:rPr>
                <w:rFonts w:ascii="Times New Roman" w:eastAsia="Times New Roman" w:hAnsi="Times New Roman" w:cs="Times New Roman"/>
                <w:color w:val="000000"/>
                <w:sz w:val="20"/>
                <w:szCs w:val="20"/>
              </w:rPr>
              <w:t xml:space="preserve">, </w:t>
            </w:r>
            <w:r w:rsidRPr="00A83AD6">
              <w:rPr>
                <w:rFonts w:ascii="Times New Roman" w:eastAsia="Times New Roman" w:hAnsi="Times New Roman" w:cs="Times New Roman"/>
                <w:i/>
                <w:color w:val="000000"/>
                <w:sz w:val="20"/>
                <w:szCs w:val="20"/>
              </w:rPr>
              <w:t>Mytilus edulis</w:t>
            </w:r>
            <w:r w:rsidRPr="00A83AD6">
              <w:rPr>
                <w:rFonts w:ascii="Times New Roman" w:eastAsia="Times New Roman" w:hAnsi="Times New Roman" w:cs="Times New Roman"/>
                <w:color w:val="000000"/>
                <w:sz w:val="20"/>
                <w:szCs w:val="20"/>
              </w:rPr>
              <w:t xml:space="preserve">, </w:t>
            </w:r>
            <w:r w:rsidRPr="00A83AD6">
              <w:rPr>
                <w:rFonts w:ascii="Times New Roman" w:eastAsia="Times New Roman" w:hAnsi="Times New Roman" w:cs="Times New Roman"/>
                <w:i/>
                <w:color w:val="000000"/>
                <w:sz w:val="20"/>
                <w:szCs w:val="20"/>
              </w:rPr>
              <w:t>Cerastoderma edule</w:t>
            </w:r>
            <w:r w:rsidRPr="00A83AD6">
              <w:rPr>
                <w:rFonts w:ascii="Times New Roman" w:eastAsia="Times New Roman" w:hAnsi="Times New Roman" w:cs="Times New Roman"/>
                <w:color w:val="000000"/>
                <w:sz w:val="20"/>
                <w:szCs w:val="20"/>
              </w:rPr>
              <w:t xml:space="preserve"> and </w:t>
            </w:r>
            <w:r w:rsidRPr="00A83AD6">
              <w:rPr>
                <w:rFonts w:ascii="Times New Roman" w:eastAsia="Times New Roman" w:hAnsi="Times New Roman" w:cs="Times New Roman"/>
                <w:i/>
                <w:color w:val="000000"/>
                <w:sz w:val="20"/>
                <w:szCs w:val="20"/>
              </w:rPr>
              <w:t>Lutraria lutraria</w:t>
            </w:r>
            <w:r w:rsidRPr="00A83AD6">
              <w:rPr>
                <w:rFonts w:ascii="Times New Roman" w:eastAsia="Times New Roman" w:hAnsi="Times New Roman" w:cs="Times New Roman"/>
                <w:color w:val="000000"/>
                <w:sz w:val="20"/>
                <w:szCs w:val="20"/>
              </w:rPr>
              <w:t xml:space="preserve"> in the Dutch coastal zone</w:t>
            </w:r>
          </w:p>
          <w:p w14:paraId="02C11604" w14:textId="77777777" w:rsidR="00F6220F" w:rsidRPr="00A83AD6" w:rsidRDefault="006E2221">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 xml:space="preserve">the abundance of </w:t>
            </w:r>
            <w:r w:rsidRPr="00A83AD6">
              <w:rPr>
                <w:rFonts w:ascii="Times New Roman" w:eastAsia="Times New Roman" w:hAnsi="Times New Roman" w:cs="Times New Roman"/>
                <w:i/>
                <w:color w:val="000000"/>
                <w:sz w:val="20"/>
                <w:szCs w:val="20"/>
              </w:rPr>
              <w:t>Cerastoderma edule</w:t>
            </w:r>
            <w:r w:rsidRPr="00A83AD6">
              <w:rPr>
                <w:rFonts w:ascii="Times New Roman" w:eastAsia="Times New Roman" w:hAnsi="Times New Roman" w:cs="Times New Roman"/>
                <w:color w:val="000000"/>
                <w:sz w:val="20"/>
                <w:szCs w:val="20"/>
              </w:rPr>
              <w:t xml:space="preserve">, </w:t>
            </w:r>
            <w:r w:rsidRPr="00A83AD6">
              <w:rPr>
                <w:rFonts w:ascii="Times New Roman" w:eastAsia="Times New Roman" w:hAnsi="Times New Roman" w:cs="Times New Roman"/>
                <w:i/>
                <w:color w:val="000000"/>
                <w:sz w:val="20"/>
                <w:szCs w:val="20"/>
              </w:rPr>
              <w:t>Mytilus edulis</w:t>
            </w:r>
            <w:r w:rsidRPr="00A83AD6">
              <w:rPr>
                <w:rFonts w:ascii="Times New Roman" w:eastAsia="Times New Roman" w:hAnsi="Times New Roman" w:cs="Times New Roman"/>
                <w:color w:val="000000"/>
                <w:sz w:val="20"/>
                <w:szCs w:val="20"/>
              </w:rPr>
              <w:t xml:space="preserve"> and </w:t>
            </w:r>
            <w:r w:rsidRPr="00A83AD6">
              <w:rPr>
                <w:rFonts w:ascii="Times New Roman" w:eastAsia="Times New Roman" w:hAnsi="Times New Roman" w:cs="Times New Roman"/>
                <w:i/>
                <w:color w:val="000000"/>
                <w:sz w:val="20"/>
                <w:szCs w:val="20"/>
              </w:rPr>
              <w:t>Crassostrea gigas</w:t>
            </w:r>
            <w:r w:rsidRPr="00A83AD6">
              <w:rPr>
                <w:rFonts w:ascii="Times New Roman" w:eastAsia="Times New Roman" w:hAnsi="Times New Roman" w:cs="Times New Roman"/>
                <w:color w:val="000000"/>
                <w:sz w:val="20"/>
                <w:szCs w:val="20"/>
              </w:rPr>
              <w:t xml:space="preserve"> in the Wadden Sea and Oosterschelde and Westerschelde estuary</w:t>
            </w:r>
          </w:p>
          <w:p w14:paraId="44763F9D" w14:textId="77777777" w:rsidR="00F6220F" w:rsidRPr="00A83AD6" w:rsidRDefault="006E2221">
            <w:pPr>
              <w:numPr>
                <w:ilvl w:val="0"/>
                <w:numId w:val="17"/>
              </w:numPr>
              <w:pBdr>
                <w:top w:val="nil"/>
                <w:left w:val="nil"/>
                <w:bottom w:val="nil"/>
                <w:right w:val="nil"/>
                <w:between w:val="nil"/>
              </w:pBdr>
              <w:spacing w:after="60" w:line="240" w:lineRule="auto"/>
              <w:rPr>
                <w:rFonts w:ascii="Times New Roman" w:eastAsia="Times New Roman" w:hAnsi="Times New Roman" w:cs="Times New Roman"/>
                <w:color w:val="000000"/>
                <w:sz w:val="20"/>
                <w:szCs w:val="20"/>
              </w:rPr>
            </w:pPr>
            <w:r w:rsidRPr="00A83AD6">
              <w:rPr>
                <w:rFonts w:ascii="Times New Roman" w:eastAsia="Times New Roman" w:hAnsi="Times New Roman" w:cs="Times New Roman"/>
                <w:color w:val="000000"/>
                <w:sz w:val="20"/>
                <w:szCs w:val="20"/>
              </w:rPr>
              <w:t>the abundance of non-commercial shellfish and infauna species in the Dutch coastal zone, Wadden Sea and Ooster- and Westerschelde estuary</w:t>
            </w:r>
          </w:p>
        </w:tc>
      </w:tr>
      <w:tr w:rsidR="00F6220F" w:rsidRPr="00A83AD6" w14:paraId="39DCD2B8" w14:textId="77777777" w:rsidTr="0ABEFB60">
        <w:trPr>
          <w:trHeight w:val="16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10B940" w14:textId="3FBF6C4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2BBF7200" w14:textId="77777777" w:rsidR="00EE7DE4" w:rsidRPr="00A83AD6" w:rsidRDefault="00EE7DE4" w:rsidP="00EE7DE4">
            <w:pPr>
              <w:spacing w:line="240" w:lineRule="atLeast"/>
              <w:rPr>
                <w:rFonts w:ascii="Times New Roman" w:hAnsi="Times New Roman" w:cs="Times New Roman"/>
                <w:sz w:val="20"/>
                <w:szCs w:val="20"/>
              </w:rPr>
            </w:pPr>
            <w:r w:rsidRPr="0083791F">
              <w:rPr>
                <w:rFonts w:ascii="Times New Roman" w:hAnsi="Times New Roman" w:cs="Times New Roman"/>
                <w:sz w:val="20"/>
                <w:szCs w:val="20"/>
              </w:rPr>
              <w:t xml:space="preserve">The survey samples a number of commercial shellfish species in the </w:t>
            </w:r>
            <w:r w:rsidRPr="00A83AD6">
              <w:rPr>
                <w:rFonts w:ascii="Times New Roman" w:hAnsi="Times New Roman" w:cs="Times New Roman"/>
                <w:sz w:val="20"/>
                <w:szCs w:val="20"/>
              </w:rPr>
              <w:t>littoral and sublittoral areas in the Dutch coastal zone and estuaries. All sub-surveys are stratified. The sampling device depends on the sampling location and target species. A summary is given in Table 1G and 1H. The complete sampling procedure is defined in the Dutch manual ‘Handboek schelpdierbestandsopnames’ (available on request).</w:t>
            </w:r>
            <w:r w:rsidRPr="00A83AD6">
              <w:rPr>
                <w:noProof/>
              </w:rPr>
              <w:t xml:space="preserve"> </w:t>
            </w:r>
          </w:p>
          <w:p w14:paraId="175F30B8" w14:textId="6BF8887F" w:rsidR="00F6220F" w:rsidRPr="00A83AD6" w:rsidRDefault="00EE7DE4">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 xml:space="preserve">The area to be covered is presented in Figure 9 </w:t>
            </w:r>
            <w:r w:rsidR="006E2221" w:rsidRPr="00A83AD6">
              <w:rPr>
                <w:rFonts w:ascii="Times New Roman" w:eastAsia="Times New Roman" w:hAnsi="Times New Roman" w:cs="Times New Roman"/>
                <w:sz w:val="20"/>
                <w:szCs w:val="20"/>
              </w:rPr>
              <w:t xml:space="preserve">in the NLD WP </w:t>
            </w:r>
            <w:r w:rsidRPr="0083791F">
              <w:rPr>
                <w:rFonts w:ascii="Times New Roman" w:eastAsia="Times New Roman" w:hAnsi="Times New Roman" w:cs="Times New Roman"/>
                <w:sz w:val="20"/>
                <w:szCs w:val="20"/>
              </w:rPr>
              <w:t>2020-2021</w:t>
            </w:r>
            <w:r w:rsidR="006E2221" w:rsidRPr="00A83AD6">
              <w:rPr>
                <w:rFonts w:ascii="Times New Roman" w:eastAsia="Times New Roman" w:hAnsi="Times New Roman" w:cs="Times New Roman"/>
                <w:sz w:val="20"/>
                <w:szCs w:val="20"/>
              </w:rPr>
              <w:t>.</w:t>
            </w:r>
          </w:p>
        </w:tc>
      </w:tr>
      <w:tr w:rsidR="00F6220F" w:rsidRPr="00A83AD6" w14:paraId="1A2701D2" w14:textId="77777777" w:rsidTr="0ABEFB60">
        <w:trPr>
          <w:trHeight w:val="4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8CA872" w14:textId="1B9BD48B"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Coordination and participation: </w:t>
            </w:r>
            <w:r w:rsidRPr="00A83AD6">
              <w:rPr>
                <w:rFonts w:ascii="Times New Roman" w:eastAsia="Times New Roman" w:hAnsi="Times New Roman" w:cs="Times New Roman"/>
                <w:sz w:val="20"/>
                <w:szCs w:val="20"/>
              </w:rPr>
              <w:t>Not applicable</w:t>
            </w:r>
          </w:p>
        </w:tc>
      </w:tr>
      <w:tr w:rsidR="00F6220F" w:rsidRPr="00A83AD6" w14:paraId="71B60475" w14:textId="77777777" w:rsidTr="005D5F1C">
        <w:trPr>
          <w:trHeight w:val="6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7D980C" w14:textId="1D688204"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1E3EFE7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Not applicable, national survey</w:t>
            </w:r>
          </w:p>
        </w:tc>
      </w:tr>
      <w:tr w:rsidR="00F6220F" w:rsidRPr="00A83AD6" w14:paraId="208371FE" w14:textId="77777777" w:rsidTr="0ABEFB60">
        <w:trPr>
          <w:trHeight w:val="3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D5F0CA"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Explain where thresholds apply: </w:t>
            </w:r>
            <w:r w:rsidRPr="00A83AD6">
              <w:rPr>
                <w:rFonts w:ascii="Times New Roman" w:eastAsia="Times New Roman" w:hAnsi="Times New Roman" w:cs="Times New Roman"/>
                <w:sz w:val="20"/>
                <w:szCs w:val="20"/>
              </w:rPr>
              <w:t>Not applicable</w:t>
            </w:r>
          </w:p>
        </w:tc>
      </w:tr>
      <w:tr w:rsidR="00F6220F" w:rsidRPr="00A83AD6" w14:paraId="0CA6CF92"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6DB8D372" w14:textId="7B0F3EE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 xml:space="preserve">Graphical representation (map) </w:t>
            </w:r>
            <w:r w:rsidRPr="00A83AD6">
              <w:rPr>
                <w:rFonts w:ascii="Times New Roman" w:eastAsia="Times New Roman" w:hAnsi="Times New Roman" w:cs="Times New Roman"/>
                <w:sz w:val="20"/>
                <w:szCs w:val="20"/>
              </w:rPr>
              <w:t xml:space="preserve">showing the positions (locations) of the realized samples during NL shellfish surveys </w:t>
            </w:r>
            <w:r w:rsidR="001C6300">
              <w:rPr>
                <w:rFonts w:ascii="Times New Roman" w:eastAsia="Times New Roman" w:hAnsi="Times New Roman" w:cs="Times New Roman"/>
                <w:sz w:val="20"/>
                <w:szCs w:val="20"/>
              </w:rPr>
              <w:t>2021</w:t>
            </w:r>
            <w:r w:rsidR="00743F0A" w:rsidRPr="00A83AD6">
              <w:rPr>
                <w:rFonts w:ascii="Times New Roman" w:eastAsia="Times New Roman" w:hAnsi="Times New Roman" w:cs="Times New Roman"/>
                <w:sz w:val="20"/>
                <w:szCs w:val="20"/>
              </w:rPr>
              <w:t xml:space="preserve"> can be foun</w:t>
            </w:r>
            <w:r w:rsidR="00743F0A" w:rsidRPr="001C6300">
              <w:rPr>
                <w:rFonts w:ascii="Times New Roman" w:eastAsia="Times New Roman" w:hAnsi="Times New Roman" w:cs="Times New Roman"/>
                <w:sz w:val="20"/>
                <w:szCs w:val="20"/>
              </w:rPr>
              <w:t xml:space="preserve">d at </w:t>
            </w:r>
            <w:hyperlink r:id="rId85" w:history="1">
              <w:r w:rsidR="00743F0A" w:rsidRPr="001C6300">
                <w:rPr>
                  <w:rStyle w:val="Hyperlink"/>
                  <w:rFonts w:ascii="Times New Roman" w:hAnsi="Times New Roman" w:cs="Times New Roman"/>
                  <w:sz w:val="20"/>
                  <w:szCs w:val="20"/>
                </w:rPr>
                <w:t>https://www.wur.nl/nl/artikel/Schelpdiermonitor.htm</w:t>
              </w:r>
            </w:hyperlink>
          </w:p>
          <w:p w14:paraId="6694A2C4" w14:textId="5B3E199E" w:rsidR="00F6220F" w:rsidRPr="00A83AD6" w:rsidRDefault="00F6220F">
            <w:pPr>
              <w:spacing w:before="60" w:after="60" w:line="240" w:lineRule="auto"/>
              <w:jc w:val="both"/>
              <w:rPr>
                <w:rFonts w:ascii="Times New Roman" w:eastAsia="Times New Roman" w:hAnsi="Times New Roman" w:cs="Times New Roman"/>
                <w:sz w:val="20"/>
                <w:szCs w:val="20"/>
              </w:rPr>
            </w:pPr>
          </w:p>
          <w:p w14:paraId="6F3517D6" w14:textId="77777777"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not applicable, national survey</w:t>
            </w:r>
          </w:p>
          <w:p w14:paraId="62E05664" w14:textId="77777777" w:rsidR="00F6220F" w:rsidRPr="00A83AD6" w:rsidRDefault="006E2221">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Main use of the results of the survey </w:t>
            </w:r>
          </w:p>
          <w:p w14:paraId="531C1E6F" w14:textId="37E2F837" w:rsidR="00743F0A" w:rsidRPr="00A83AD6" w:rsidRDefault="006E2221" w:rsidP="00A83AD6">
            <w:pPr>
              <w:pStyle w:val="ListParagraph"/>
              <w:numPr>
                <w:ilvl w:val="0"/>
                <w:numId w:val="33"/>
              </w:numPr>
              <w:pBdr>
                <w:top w:val="nil"/>
                <w:left w:val="nil"/>
                <w:bottom w:val="nil"/>
                <w:right w:val="nil"/>
                <w:between w:val="nil"/>
              </w:pBdr>
              <w:spacing w:before="60" w:after="0" w:line="240" w:lineRule="auto"/>
              <w:jc w:val="both"/>
              <w:rPr>
                <w:color w:val="000000"/>
                <w:sz w:val="20"/>
                <w:szCs w:val="20"/>
              </w:rPr>
            </w:pPr>
            <w:r w:rsidRPr="00A83AD6">
              <w:rPr>
                <w:rFonts w:ascii="Times New Roman" w:eastAsia="Times New Roman" w:hAnsi="Times New Roman" w:cs="Times New Roman"/>
                <w:color w:val="000000"/>
                <w:sz w:val="20"/>
                <w:szCs w:val="20"/>
              </w:rPr>
              <w:t xml:space="preserve">the survey is primarily used for stock estimation of shellfish stocks in Dutch waters, to provide national advice on shellfish fisheries. </w:t>
            </w:r>
          </w:p>
          <w:p w14:paraId="16C2C31B" w14:textId="19592003" w:rsidR="00743F0A" w:rsidRPr="00A83AD6" w:rsidRDefault="006E2221" w:rsidP="00A83AD6">
            <w:pPr>
              <w:pStyle w:val="ListParagraph"/>
              <w:numPr>
                <w:ilvl w:val="0"/>
                <w:numId w:val="33"/>
              </w:numPr>
              <w:pBdr>
                <w:top w:val="nil"/>
                <w:left w:val="nil"/>
                <w:bottom w:val="nil"/>
                <w:right w:val="nil"/>
                <w:between w:val="nil"/>
              </w:pBdr>
              <w:spacing w:before="60" w:after="0" w:line="240" w:lineRule="auto"/>
              <w:jc w:val="both"/>
              <w:rPr>
                <w:color w:val="000000"/>
                <w:sz w:val="20"/>
                <w:szCs w:val="20"/>
              </w:rPr>
            </w:pPr>
            <w:r w:rsidRPr="00A83AD6">
              <w:rPr>
                <w:rFonts w:ascii="Times New Roman" w:eastAsia="Times New Roman" w:hAnsi="Times New Roman" w:cs="Times New Roman"/>
                <w:color w:val="000000"/>
                <w:sz w:val="20"/>
                <w:szCs w:val="20"/>
              </w:rPr>
              <w:t xml:space="preserve">The data collected in the Wadden Sea are also used in </w:t>
            </w:r>
            <w:hyperlink r:id="rId86">
              <w:r w:rsidRPr="00A83AD6">
                <w:rPr>
                  <w:rFonts w:ascii="Times New Roman" w:eastAsia="Times New Roman" w:hAnsi="Times New Roman" w:cs="Times New Roman"/>
                  <w:color w:val="1155CC"/>
                  <w:sz w:val="20"/>
                  <w:szCs w:val="20"/>
                  <w:u w:val="single"/>
                </w:rPr>
                <w:t xml:space="preserve">TMAP </w:t>
              </w:r>
            </w:hyperlink>
            <w:r w:rsidRPr="00A83AD6">
              <w:rPr>
                <w:rFonts w:ascii="Times New Roman" w:eastAsia="Times New Roman" w:hAnsi="Times New Roman" w:cs="Times New Roman"/>
                <w:color w:val="000000"/>
                <w:sz w:val="20"/>
                <w:szCs w:val="20"/>
              </w:rPr>
              <w:t>(Trilateral Monitoring and Assessment Programme in the Wadden Sea)</w:t>
            </w:r>
          </w:p>
          <w:p w14:paraId="4FEBFABD" w14:textId="0B2DD841" w:rsidR="00743F0A" w:rsidRPr="00A83AD6" w:rsidRDefault="006E2221" w:rsidP="00A83AD6">
            <w:pPr>
              <w:pStyle w:val="ListParagraph"/>
              <w:numPr>
                <w:ilvl w:val="0"/>
                <w:numId w:val="33"/>
              </w:numPr>
              <w:pBdr>
                <w:top w:val="nil"/>
                <w:left w:val="nil"/>
                <w:bottom w:val="nil"/>
                <w:right w:val="nil"/>
                <w:between w:val="nil"/>
              </w:pBdr>
              <w:spacing w:before="60" w:after="0" w:line="240" w:lineRule="auto"/>
              <w:jc w:val="both"/>
              <w:rPr>
                <w:color w:val="000000"/>
                <w:sz w:val="20"/>
                <w:szCs w:val="20"/>
              </w:rPr>
            </w:pPr>
            <w:r w:rsidRPr="00A83AD6">
              <w:rPr>
                <w:rFonts w:ascii="Times New Roman" w:eastAsia="Times New Roman" w:hAnsi="Times New Roman" w:cs="Times New Roman"/>
                <w:color w:val="000000"/>
                <w:sz w:val="20"/>
                <w:szCs w:val="20"/>
              </w:rPr>
              <w:t xml:space="preserve">The data collected in the ‘Voordelta’ and Western Scheldt are delivered to </w:t>
            </w:r>
            <w:hyperlink r:id="rId87">
              <w:r w:rsidRPr="00A83AD6">
                <w:rPr>
                  <w:rFonts w:ascii="Times New Roman" w:eastAsia="Times New Roman" w:hAnsi="Times New Roman" w:cs="Times New Roman"/>
                  <w:color w:val="1155CC"/>
                  <w:sz w:val="20"/>
                  <w:szCs w:val="20"/>
                  <w:u w:val="single"/>
                </w:rPr>
                <w:t>MONEOS</w:t>
              </w:r>
            </w:hyperlink>
            <w:r w:rsidRPr="00A83AD6">
              <w:rPr>
                <w:rFonts w:ascii="Times New Roman" w:eastAsia="Times New Roman" w:hAnsi="Times New Roman" w:cs="Times New Roman"/>
                <w:color w:val="000000"/>
                <w:sz w:val="20"/>
                <w:szCs w:val="20"/>
              </w:rPr>
              <w:t xml:space="preserve"> (Dutch-Flemish monitoring programme in the Scheldt area).</w:t>
            </w:r>
          </w:p>
          <w:p w14:paraId="281E049C" w14:textId="77777777" w:rsidR="00F6220F" w:rsidRPr="00A83AD6" w:rsidRDefault="006E2221" w:rsidP="00A83AD6">
            <w:pPr>
              <w:pStyle w:val="ListParagraph"/>
              <w:numPr>
                <w:ilvl w:val="0"/>
                <w:numId w:val="33"/>
              </w:numPr>
              <w:pBdr>
                <w:top w:val="nil"/>
                <w:left w:val="nil"/>
                <w:bottom w:val="nil"/>
                <w:right w:val="nil"/>
                <w:between w:val="nil"/>
              </w:pBdr>
              <w:spacing w:before="60" w:after="0" w:line="240" w:lineRule="auto"/>
              <w:jc w:val="both"/>
              <w:rPr>
                <w:color w:val="000000"/>
                <w:sz w:val="20"/>
                <w:szCs w:val="20"/>
              </w:rPr>
            </w:pPr>
            <w:r w:rsidRPr="00A83AD6">
              <w:rPr>
                <w:rFonts w:ascii="Times New Roman" w:eastAsia="Times New Roman" w:hAnsi="Times New Roman" w:cs="Times New Roman"/>
                <w:color w:val="000000"/>
                <w:sz w:val="20"/>
                <w:szCs w:val="20"/>
              </w:rPr>
              <w:t xml:space="preserve">Historical data in the Wadden Sea have been delivered to </w:t>
            </w:r>
            <w:hyperlink r:id="rId88">
              <w:r w:rsidRPr="00A83AD6">
                <w:rPr>
                  <w:rFonts w:ascii="Times New Roman" w:eastAsia="Times New Roman" w:hAnsi="Times New Roman" w:cs="Times New Roman"/>
                  <w:color w:val="1155CC"/>
                  <w:sz w:val="20"/>
                  <w:szCs w:val="20"/>
                  <w:u w:val="single"/>
                </w:rPr>
                <w:t>WaLTER</w:t>
              </w:r>
            </w:hyperlink>
            <w:r w:rsidRPr="00A83AD6">
              <w:rPr>
                <w:rFonts w:ascii="Times New Roman" w:eastAsia="Times New Roman" w:hAnsi="Times New Roman" w:cs="Times New Roman"/>
                <w:color w:val="000000"/>
                <w:sz w:val="20"/>
                <w:szCs w:val="20"/>
              </w:rPr>
              <w:t xml:space="preserve"> (Data portal Wadden Sea monitoring)</w:t>
            </w:r>
          </w:p>
          <w:p w14:paraId="22A3A3F3" w14:textId="77777777" w:rsidR="00F6220F" w:rsidRPr="00A83AD6" w:rsidRDefault="006E2221" w:rsidP="00A83AD6">
            <w:pPr>
              <w:spacing w:before="60" w:after="6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Extended comments (Tables 1G and 1H)</w:t>
            </w:r>
          </w:p>
          <w:p w14:paraId="6623F625" w14:textId="5110545C" w:rsidR="00F6220F" w:rsidRPr="00A83AD6" w:rsidRDefault="00B171AC">
            <w:pPr>
              <w:spacing w:before="60" w:after="6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In 2020 the results of the shellfishsurveys have been made available </w:t>
            </w:r>
            <w:r w:rsidRPr="00A83AD6">
              <w:rPr>
                <w:rFonts w:ascii="Times New Roman" w:eastAsia="Times New Roman" w:hAnsi="Times New Roman" w:cs="Times New Roman"/>
                <w:sz w:val="20"/>
                <w:szCs w:val="20"/>
              </w:rPr>
              <w:t xml:space="preserve">online: </w:t>
            </w:r>
            <w:hyperlink r:id="rId89" w:history="1">
              <w:r w:rsidRPr="00A83AD6">
                <w:rPr>
                  <w:rStyle w:val="Hyperlink"/>
                  <w:rFonts w:ascii="Times New Roman" w:eastAsia="Times New Roman" w:hAnsi="Times New Roman" w:cs="Times New Roman"/>
                  <w:sz w:val="20"/>
                  <w:szCs w:val="20"/>
                </w:rPr>
                <w:t>https://www.wur.nl/nl/artikel/Schelpdiermonitor.htm</w:t>
              </w:r>
            </w:hyperlink>
            <w:r w:rsidRPr="0083791F">
              <w:rPr>
                <w:rFonts w:ascii="Times New Roman" w:eastAsia="Times New Roman" w:hAnsi="Times New Roman" w:cs="Times New Roman"/>
                <w:sz w:val="20"/>
                <w:szCs w:val="20"/>
              </w:rPr>
              <w:t xml:space="preserve"> (in Dutch)</w:t>
            </w:r>
            <w:r w:rsidR="003F21AE" w:rsidRPr="00A83AD6">
              <w:rPr>
                <w:rFonts w:ascii="Times New Roman" w:eastAsia="Times New Roman" w:hAnsi="Times New Roman" w:cs="Times New Roman"/>
                <w:sz w:val="20"/>
                <w:szCs w:val="20"/>
              </w:rPr>
              <w:t xml:space="preserve"> </w:t>
            </w:r>
          </w:p>
        </w:tc>
      </w:tr>
    </w:tbl>
    <w:p w14:paraId="22C3DE7A" w14:textId="46F39721" w:rsidR="00F6220F" w:rsidRPr="00A83AD6" w:rsidRDefault="00F6220F">
      <w:pPr>
        <w:spacing w:before="60" w:after="60"/>
        <w:rPr>
          <w:rFonts w:ascii="Times New Roman" w:eastAsia="Times New Roman" w:hAnsi="Times New Roman" w:cs="Times New Roman"/>
          <w:b/>
          <w:color w:val="000000"/>
          <w:sz w:val="26"/>
          <w:szCs w:val="26"/>
        </w:rPr>
      </w:pPr>
      <w:bookmarkStart w:id="17" w:name="_26in1rg" w:colFirst="0" w:colLast="0"/>
      <w:bookmarkEnd w:id="17"/>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B24C68" w:rsidRPr="00A83AD6" w14:paraId="5C8BD905" w14:textId="77777777" w:rsidTr="0ABEFB60">
        <w:trPr>
          <w:trHeight w:val="405"/>
          <w:jc w:val="center"/>
        </w:trPr>
        <w:tc>
          <w:tcPr>
            <w:tcW w:w="9067" w:type="dxa"/>
            <w:tcBorders>
              <w:bottom w:val="single" w:sz="4" w:space="0" w:color="auto"/>
            </w:tcBorders>
            <w:shd w:val="clear" w:color="auto" w:fill="D9D9D9" w:themeFill="background1" w:themeFillShade="D9"/>
            <w:noWrap/>
            <w:vAlign w:val="center"/>
          </w:tcPr>
          <w:p w14:paraId="46DE6314" w14:textId="77777777" w:rsidR="0070033E" w:rsidRPr="00A83AD6" w:rsidRDefault="0070033E" w:rsidP="005A749B">
            <w:pPr>
              <w:widowControl w:val="0"/>
              <w:autoSpaceDE w:val="0"/>
              <w:autoSpaceDN w:val="0"/>
              <w:adjustRightInd w:val="0"/>
              <w:spacing w:after="0" w:line="240" w:lineRule="atLeast"/>
              <w:rPr>
                <w:rFonts w:ascii="Times New Roman" w:hAnsi="Times New Roman" w:cs="Times New Roman"/>
                <w:b/>
                <w:noProof/>
                <w:sz w:val="20"/>
                <w:szCs w:val="20"/>
              </w:rPr>
            </w:pPr>
            <w:r w:rsidRPr="0083791F">
              <w:rPr>
                <w:rFonts w:ascii="Times New Roman" w:hAnsi="Times New Roman" w:cs="Times New Roman"/>
                <w:b/>
                <w:noProof/>
                <w:sz w:val="20"/>
                <w:szCs w:val="20"/>
              </w:rPr>
              <w:t xml:space="preserve">Survey: </w:t>
            </w:r>
            <w:r w:rsidRPr="00A83AD6">
              <w:rPr>
                <w:rFonts w:ascii="Times New Roman" w:hAnsi="Times New Roman" w:cs="Times New Roman"/>
                <w:b/>
                <w:noProof/>
                <w:sz w:val="20"/>
                <w:szCs w:val="20"/>
              </w:rPr>
              <w:t>Lakes IJsselmeer and Markermeer  (Additional survey)</w:t>
            </w:r>
          </w:p>
        </w:tc>
      </w:tr>
      <w:tr w:rsidR="0070033E" w:rsidRPr="00A83AD6" w14:paraId="461F1A10"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17E16" w14:textId="77777777" w:rsidR="0070033E" w:rsidRPr="00A83AD6" w:rsidRDefault="0070033E" w:rsidP="005A749B">
            <w:pPr>
              <w:spacing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Dutch survey on the lakes IJsselmeer and Markermeer is carried out annually in October and November, covering both lakes. The survey delivers data to the international advice on eel as well as to national advice on smelt, bream, roach, perch, pikeperch. The survey is not listed in 2016/1251 Table 10. </w:t>
            </w:r>
          </w:p>
        </w:tc>
      </w:tr>
      <w:tr w:rsidR="0070033E" w:rsidRPr="00A83AD6" w14:paraId="15880670"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3B476" w14:textId="2042ECE6" w:rsidR="0070033E" w:rsidRPr="00A83AD6" w:rsidRDefault="0070033E" w:rsidP="00A83AD6">
            <w:pPr>
              <w:spacing w:after="0" w:line="240" w:lineRule="atLeast"/>
              <w:rPr>
                <w:rFonts w:ascii="Times New Roman" w:hAnsi="Times New Roman" w:cs="Times New Roman"/>
                <w:b/>
                <w:noProof/>
                <w:sz w:val="20"/>
                <w:szCs w:val="20"/>
              </w:rPr>
            </w:pPr>
            <w:r w:rsidRPr="00A83AD6">
              <w:rPr>
                <w:rFonts w:ascii="Times New Roman" w:hAnsi="Times New Roman" w:cs="Times New Roman"/>
                <w:b/>
                <w:noProof/>
                <w:sz w:val="20"/>
                <w:szCs w:val="20"/>
              </w:rPr>
              <w:t xml:space="preserve">Objectives of the survey </w:t>
            </w:r>
          </w:p>
          <w:p w14:paraId="2C828BDE" w14:textId="0B0500FE" w:rsidR="0070033E" w:rsidRPr="00A83AD6" w:rsidRDefault="0070033E" w:rsidP="00A83AD6">
            <w:pPr>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The survey aims to provide an annual estimate of:</w:t>
            </w:r>
          </w:p>
          <w:p w14:paraId="273C9D44" w14:textId="77777777" w:rsidR="0070033E" w:rsidRPr="00A83AD6" w:rsidRDefault="0070033E" w:rsidP="00A83AD6">
            <w:pPr>
              <w:pStyle w:val="ListParagraph"/>
              <w:numPr>
                <w:ilvl w:val="0"/>
                <w:numId w:val="42"/>
              </w:numPr>
              <w:spacing w:after="0" w:line="240" w:lineRule="atLeast"/>
              <w:jc w:val="both"/>
              <w:rPr>
                <w:rFonts w:ascii="Times New Roman" w:hAnsi="Times New Roman" w:cs="Times New Roman"/>
                <w:sz w:val="20"/>
                <w:szCs w:val="20"/>
              </w:rPr>
            </w:pPr>
            <w:r w:rsidRPr="00A83AD6">
              <w:rPr>
                <w:rFonts w:ascii="Times New Roman" w:hAnsi="Times New Roman" w:cs="Times New Roman"/>
                <w:sz w:val="20"/>
                <w:szCs w:val="20"/>
              </w:rPr>
              <w:t>the abundance of eel,</w:t>
            </w:r>
            <w:r w:rsidRPr="00A83AD6">
              <w:rPr>
                <w:rFonts w:ascii="Times New Roman" w:hAnsi="Times New Roman" w:cs="Times New Roman"/>
                <w:i/>
                <w:sz w:val="20"/>
                <w:szCs w:val="20"/>
              </w:rPr>
              <w:t xml:space="preserve"> </w:t>
            </w:r>
            <w:r w:rsidRPr="00A83AD6">
              <w:rPr>
                <w:rFonts w:ascii="Times New Roman" w:hAnsi="Times New Roman" w:cs="Times New Roman"/>
                <w:sz w:val="20"/>
                <w:szCs w:val="20"/>
              </w:rPr>
              <w:t>smelt, bream, roach, perch and pikeperch in lakes IJsselmeer and Markermeer</w:t>
            </w:r>
          </w:p>
          <w:p w14:paraId="5B69F678" w14:textId="77777777" w:rsidR="0070033E" w:rsidRPr="00A83AD6" w:rsidRDefault="0070033E" w:rsidP="00A83AD6">
            <w:pPr>
              <w:pStyle w:val="ListParagraph"/>
              <w:numPr>
                <w:ilvl w:val="0"/>
                <w:numId w:val="42"/>
              </w:numPr>
              <w:spacing w:after="0" w:line="240" w:lineRule="atLeast"/>
              <w:jc w:val="both"/>
              <w:rPr>
                <w:rFonts w:ascii="Times New Roman" w:hAnsi="Times New Roman" w:cs="Times New Roman"/>
                <w:sz w:val="20"/>
                <w:szCs w:val="20"/>
              </w:rPr>
            </w:pPr>
            <w:r w:rsidRPr="00A83AD6">
              <w:rPr>
                <w:rFonts w:ascii="Times New Roman" w:hAnsi="Times New Roman" w:cs="Times New Roman"/>
                <w:sz w:val="20"/>
                <w:szCs w:val="20"/>
              </w:rPr>
              <w:t>age composition of eel, bream, roach, perch and pikeperch in both lakes</w:t>
            </w:r>
          </w:p>
          <w:p w14:paraId="0B213F5A" w14:textId="77777777" w:rsidR="0070033E" w:rsidRPr="0083791F" w:rsidRDefault="0070033E" w:rsidP="00A83AD6">
            <w:pPr>
              <w:pStyle w:val="ListParagraph"/>
              <w:numPr>
                <w:ilvl w:val="0"/>
                <w:numId w:val="42"/>
              </w:numPr>
              <w:spacing w:after="0" w:line="240" w:lineRule="atLeast"/>
              <w:jc w:val="both"/>
              <w:rPr>
                <w:sz w:val="20"/>
                <w:szCs w:val="20"/>
              </w:rPr>
            </w:pPr>
            <w:r w:rsidRPr="00A83AD6">
              <w:rPr>
                <w:rFonts w:ascii="Times New Roman" w:hAnsi="Times New Roman" w:cs="Times New Roman"/>
                <w:sz w:val="20"/>
                <w:szCs w:val="20"/>
              </w:rPr>
              <w:t>the abundance of non-commercial fish species in both lakes</w:t>
            </w:r>
          </w:p>
        </w:tc>
      </w:tr>
      <w:tr w:rsidR="0070033E" w:rsidRPr="00A83AD6" w14:paraId="5A6996A5"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CB17E" w14:textId="77777777" w:rsidR="0070033E" w:rsidRPr="00A83AD6" w:rsidRDefault="0070033E" w:rsidP="005A749B">
            <w:pPr>
              <w:spacing w:line="240" w:lineRule="atLeast"/>
              <w:rPr>
                <w:rFonts w:ascii="Times New Roman" w:hAnsi="Times New Roman" w:cs="Times New Roman"/>
                <w:sz w:val="20"/>
                <w:szCs w:val="20"/>
              </w:rPr>
            </w:pPr>
            <w:r w:rsidRPr="00A83AD6">
              <w:rPr>
                <w:rFonts w:ascii="Times New Roman" w:hAnsi="Times New Roman" w:cs="Times New Roman"/>
                <w:b/>
                <w:sz w:val="20"/>
                <w:szCs w:val="20"/>
              </w:rPr>
              <w:t>Description of the methods used in the survey</w:t>
            </w:r>
            <w:r w:rsidRPr="00A83AD6">
              <w:rPr>
                <w:rFonts w:ascii="Times New Roman" w:hAnsi="Times New Roman" w:cs="Times New Roman"/>
                <w:sz w:val="20"/>
                <w:szCs w:val="20"/>
              </w:rPr>
              <w:t xml:space="preserve"> </w:t>
            </w:r>
          </w:p>
          <w:p w14:paraId="3D66B8FD" w14:textId="7673067C" w:rsidR="0070033E" w:rsidRPr="00A83AD6" w:rsidRDefault="0070033E" w:rsidP="005A749B">
            <w:pPr>
              <w:spacing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survey is carried out with an electric beam trawl for eel and with a 4 meter beam trawl for the other species, and standardised since 1989. The survey has a fixed sampling design. A summary for the eel sampling is given in Table 1G and 1H. The complete sampling procedure is defined in the Dutch manual </w:t>
            </w:r>
            <w:hyperlink r:id="rId90" w:history="1">
              <w:r w:rsidRPr="00A83AD6">
                <w:rPr>
                  <w:rStyle w:val="Hyperlink"/>
                  <w:rFonts w:ascii="Times New Roman" w:hAnsi="Times New Roman" w:cs="Times New Roman"/>
                  <w:sz w:val="20"/>
                  <w:szCs w:val="20"/>
                </w:rPr>
                <w:t>https://wur.on.worldcat.org/oclc/1105167443</w:t>
              </w:r>
            </w:hyperlink>
            <w:r w:rsidRPr="0083791F">
              <w:rPr>
                <w:rFonts w:ascii="Times New Roman" w:hAnsi="Times New Roman" w:cs="Times New Roman"/>
                <w:sz w:val="20"/>
                <w:szCs w:val="20"/>
              </w:rPr>
              <w:t>.</w:t>
            </w:r>
            <w:r w:rsidRPr="00A83AD6">
              <w:rPr>
                <w:noProof/>
              </w:rPr>
              <w:t xml:space="preserve"> </w:t>
            </w:r>
          </w:p>
          <w:p w14:paraId="28D3A4E4" w14:textId="15C4EF00" w:rsidR="0070033E" w:rsidRPr="00A83AD6" w:rsidRDefault="0070033E" w:rsidP="005A749B">
            <w:pPr>
              <w:spacing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area to be covered is presented in Figure 11 of the NLD WP 2020-2021. </w:t>
            </w:r>
          </w:p>
        </w:tc>
      </w:tr>
      <w:tr w:rsidR="0070033E" w:rsidRPr="00A83AD6" w14:paraId="659B7F16" w14:textId="77777777" w:rsidTr="00A83AD6">
        <w:trPr>
          <w:trHeight w:val="405"/>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0D49" w14:textId="77777777" w:rsidR="0070033E" w:rsidRPr="00A83AD6" w:rsidRDefault="0070033E" w:rsidP="005A749B">
            <w:pPr>
              <w:widowControl w:val="0"/>
              <w:autoSpaceDE w:val="0"/>
              <w:autoSpaceDN w:val="0"/>
              <w:adjustRightInd w:val="0"/>
              <w:spacing w:after="0" w:line="240" w:lineRule="atLeast"/>
              <w:rPr>
                <w:rFonts w:ascii="Times New Roman" w:hAnsi="Times New Roman" w:cs="Times New Roman"/>
                <w:b/>
                <w:noProof/>
                <w:sz w:val="20"/>
                <w:szCs w:val="20"/>
              </w:rPr>
            </w:pPr>
            <w:r w:rsidRPr="00A83AD6">
              <w:rPr>
                <w:rFonts w:ascii="Times New Roman" w:hAnsi="Times New Roman" w:cs="Times New Roman"/>
                <w:b/>
                <w:sz w:val="20"/>
                <w:szCs w:val="20"/>
              </w:rPr>
              <w:t>Coordination and participation</w:t>
            </w:r>
          </w:p>
        </w:tc>
      </w:tr>
      <w:tr w:rsidR="0070033E" w:rsidRPr="00A83AD6" w14:paraId="2CE00858"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75978" w14:textId="77777777" w:rsidR="0070033E" w:rsidRPr="00A83AD6" w:rsidRDefault="0070033E" w:rsidP="005A749B">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Not applicable</w:t>
            </w:r>
          </w:p>
        </w:tc>
      </w:tr>
      <w:tr w:rsidR="0070033E" w:rsidRPr="00A83AD6" w14:paraId="65D49CC6" w14:textId="77777777" w:rsidTr="00A83AD6">
        <w:trPr>
          <w:trHeight w:val="405"/>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CD0D7" w14:textId="77777777" w:rsidR="0070033E" w:rsidRPr="00A83AD6" w:rsidRDefault="0070033E" w:rsidP="005A749B">
            <w:pPr>
              <w:widowControl w:val="0"/>
              <w:autoSpaceDE w:val="0"/>
              <w:autoSpaceDN w:val="0"/>
              <w:adjustRightInd w:val="0"/>
              <w:spacing w:after="0" w:line="240" w:lineRule="atLeast"/>
              <w:rPr>
                <w:rFonts w:ascii="Times New Roman" w:hAnsi="Times New Roman" w:cs="Times New Roman"/>
                <w:b/>
                <w:noProof/>
                <w:sz w:val="20"/>
                <w:szCs w:val="20"/>
              </w:rPr>
            </w:pPr>
            <w:r w:rsidRPr="00A83AD6">
              <w:rPr>
                <w:rFonts w:ascii="Times New Roman" w:hAnsi="Times New Roman" w:cs="Times New Roman"/>
                <w:b/>
                <w:sz w:val="20"/>
                <w:szCs w:val="20"/>
              </w:rPr>
              <w:t>International task sharing (physical and/or financial) and the cost sharing agreement used</w:t>
            </w:r>
          </w:p>
        </w:tc>
      </w:tr>
      <w:tr w:rsidR="0070033E" w:rsidRPr="00A83AD6" w14:paraId="19EAD36E"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F3B83" w14:textId="77777777" w:rsidR="0070033E" w:rsidRPr="00A83AD6" w:rsidRDefault="0070033E" w:rsidP="005A749B">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Not applicable, national survey</w:t>
            </w:r>
          </w:p>
        </w:tc>
      </w:tr>
      <w:tr w:rsidR="0070033E" w:rsidRPr="00A83AD6" w14:paraId="6DFAD6CE" w14:textId="77777777" w:rsidTr="00A83AD6">
        <w:trPr>
          <w:trHeight w:val="405"/>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DD756" w14:textId="77777777" w:rsidR="0070033E" w:rsidRPr="00A83AD6" w:rsidRDefault="0070033E" w:rsidP="005A749B">
            <w:pPr>
              <w:widowControl w:val="0"/>
              <w:autoSpaceDE w:val="0"/>
              <w:autoSpaceDN w:val="0"/>
              <w:adjustRightInd w:val="0"/>
              <w:spacing w:after="0" w:line="240" w:lineRule="atLeast"/>
              <w:rPr>
                <w:rFonts w:ascii="Times New Roman" w:hAnsi="Times New Roman" w:cs="Times New Roman"/>
                <w:b/>
                <w:noProof/>
                <w:sz w:val="20"/>
                <w:szCs w:val="20"/>
              </w:rPr>
            </w:pPr>
            <w:r w:rsidRPr="00A83AD6">
              <w:rPr>
                <w:rFonts w:ascii="Times New Roman" w:hAnsi="Times New Roman" w:cs="Times New Roman"/>
                <w:b/>
                <w:sz w:val="20"/>
                <w:szCs w:val="20"/>
              </w:rPr>
              <w:t>Explain where thresholds apply</w:t>
            </w:r>
          </w:p>
        </w:tc>
      </w:tr>
      <w:tr w:rsidR="0070033E" w:rsidRPr="00A83AD6" w14:paraId="2F4DAE4C"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9180" w14:textId="77777777" w:rsidR="0070033E" w:rsidRPr="00A83AD6" w:rsidRDefault="0070033E" w:rsidP="005A749B">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Not applicable</w:t>
            </w:r>
          </w:p>
        </w:tc>
      </w:tr>
      <w:tr w:rsidR="0070033E" w:rsidRPr="00A83AD6" w14:paraId="75A72BEE" w14:textId="77777777" w:rsidTr="00A83AD6">
        <w:trPr>
          <w:trHeight w:val="481"/>
          <w:jc w:val="center"/>
        </w:trPr>
        <w:tc>
          <w:tcPr>
            <w:tcW w:w="90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14F7BAA" w14:textId="6FBE75E9" w:rsidR="0070033E" w:rsidRPr="00A83AD6" w:rsidRDefault="001C6300" w:rsidP="0070033E">
            <w:pPr>
              <w:autoSpaceDE w:val="0"/>
              <w:autoSpaceDN w:val="0"/>
              <w:adjustRightInd w:val="0"/>
              <w:spacing w:after="0" w:line="240" w:lineRule="atLeast"/>
              <w:rPr>
                <w:rFonts w:ascii="Times New Roman" w:hAnsi="Times New Roman" w:cs="Times New Roman"/>
                <w:sz w:val="20"/>
                <w:szCs w:val="20"/>
              </w:rPr>
            </w:pPr>
            <w:r>
              <w:rPr>
                <w:rFonts w:ascii="Times New Roman" w:hAnsi="Times New Roman" w:cs="Times New Roman"/>
                <w:b/>
                <w:bCs/>
                <w:noProof/>
                <w:sz w:val="20"/>
                <w:szCs w:val="20"/>
                <w:lang w:val="fr-BE" w:eastAsia="fr-BE"/>
              </w:rPr>
              <w:lastRenderedPageBreak/>
              <w:drawing>
                <wp:anchor distT="0" distB="0" distL="114300" distR="114300" simplePos="0" relativeHeight="251658248" behindDoc="0" locked="0" layoutInCell="1" allowOverlap="1" wp14:anchorId="1519647D" wp14:editId="3E967EC1">
                  <wp:simplePos x="0" y="0"/>
                  <wp:positionH relativeFrom="column">
                    <wp:posOffset>-2560955</wp:posOffset>
                  </wp:positionH>
                  <wp:positionV relativeFrom="paragraph">
                    <wp:posOffset>50165</wp:posOffset>
                  </wp:positionV>
                  <wp:extent cx="2540000" cy="3092450"/>
                  <wp:effectExtent l="0" t="0" r="0" b="0"/>
                  <wp:wrapSquare wrapText="bothSides"/>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map&#10;&#10;Description automatically generated"/>
                          <pic:cNvPicPr/>
                        </pic:nvPicPr>
                        <pic:blipFill rotWithShape="1">
                          <a:blip r:embed="rId91" cstate="print">
                            <a:extLst>
                              <a:ext uri="{28A0092B-C50C-407E-A947-70E740481C1C}">
                                <a14:useLocalDpi xmlns:a14="http://schemas.microsoft.com/office/drawing/2010/main" val="0"/>
                              </a:ext>
                            </a:extLst>
                          </a:blip>
                          <a:srcRect t="8687"/>
                          <a:stretch/>
                        </pic:blipFill>
                        <pic:spPr bwMode="auto">
                          <a:xfrm>
                            <a:off x="0" y="0"/>
                            <a:ext cx="2540000" cy="309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33E" w:rsidRPr="00A83AD6">
              <w:rPr>
                <w:rFonts w:ascii="Times New Roman" w:hAnsi="Times New Roman" w:cs="Times New Roman"/>
                <w:b/>
                <w:bCs/>
                <w:sz w:val="20"/>
                <w:szCs w:val="20"/>
              </w:rPr>
              <w:t>Graphical representation (map)</w:t>
            </w:r>
            <w:r w:rsidR="0070033E" w:rsidRPr="0083791F">
              <w:rPr>
                <w:rFonts w:ascii="Times New Roman" w:hAnsi="Times New Roman" w:cs="Times New Roman"/>
                <w:sz w:val="20"/>
                <w:szCs w:val="20"/>
              </w:rPr>
              <w:t xml:space="preserve"> </w:t>
            </w:r>
            <w:r w:rsidR="00D25445" w:rsidRPr="00A83AD6">
              <w:rPr>
                <w:rFonts w:ascii="Times New Roman" w:hAnsi="Times New Roman" w:cs="Times New Roman"/>
                <w:sz w:val="20"/>
                <w:szCs w:val="20"/>
              </w:rPr>
              <w:t>of the</w:t>
            </w:r>
            <w:r>
              <w:rPr>
                <w:rFonts w:ascii="Times New Roman" w:hAnsi="Times New Roman" w:cs="Times New Roman"/>
                <w:sz w:val="20"/>
                <w:szCs w:val="20"/>
              </w:rPr>
              <w:t xml:space="preserve"> open water sampling</w:t>
            </w:r>
            <w:r w:rsidR="00D25445" w:rsidRPr="00A83AD6">
              <w:rPr>
                <w:rFonts w:ascii="Times New Roman" w:hAnsi="Times New Roman" w:cs="Times New Roman"/>
                <w:sz w:val="20"/>
                <w:szCs w:val="20"/>
              </w:rPr>
              <w:t xml:space="preserve"> </w:t>
            </w:r>
            <w:r w:rsidR="000D30E7" w:rsidRPr="00A83AD6">
              <w:rPr>
                <w:rFonts w:ascii="Times New Roman" w:hAnsi="Times New Roman" w:cs="Times New Roman"/>
                <w:sz w:val="20"/>
                <w:szCs w:val="20"/>
              </w:rPr>
              <w:t xml:space="preserve">in lakes IJsselmeer and Markermeer in </w:t>
            </w:r>
            <w:r>
              <w:rPr>
                <w:rFonts w:ascii="Times New Roman" w:hAnsi="Times New Roman" w:cs="Times New Roman"/>
                <w:sz w:val="20"/>
                <w:szCs w:val="20"/>
              </w:rPr>
              <w:t>2021</w:t>
            </w:r>
            <w:r w:rsidR="000D30E7" w:rsidRPr="00A83AD6">
              <w:rPr>
                <w:rFonts w:ascii="Times New Roman" w:hAnsi="Times New Roman" w:cs="Times New Roman"/>
                <w:sz w:val="20"/>
                <w:szCs w:val="20"/>
              </w:rPr>
              <w:t>.</w:t>
            </w:r>
            <w:r w:rsidRPr="00A83AD6">
              <w:rPr>
                <w:rFonts w:ascii="Times New Roman" w:hAnsi="Times New Roman" w:cs="Times New Roman"/>
                <w:sz w:val="20"/>
                <w:szCs w:val="20"/>
              </w:rPr>
              <w:t xml:space="preserve"> </w:t>
            </w:r>
            <w:r>
              <w:rPr>
                <w:rFonts w:ascii="Times New Roman" w:hAnsi="Times New Roman" w:cs="Times New Roman"/>
                <w:sz w:val="20"/>
                <w:szCs w:val="20"/>
              </w:rPr>
              <w:t xml:space="preserve">Black dots represent the </w:t>
            </w:r>
            <w:r w:rsidRPr="00A83AD6">
              <w:rPr>
                <w:rFonts w:ascii="Times New Roman" w:hAnsi="Times New Roman" w:cs="Times New Roman"/>
                <w:sz w:val="20"/>
                <w:szCs w:val="20"/>
              </w:rPr>
              <w:t>electrical beam trawl sampling</w:t>
            </w:r>
            <w:r>
              <w:rPr>
                <w:rFonts w:ascii="Times New Roman" w:hAnsi="Times New Roman" w:cs="Times New Roman"/>
                <w:sz w:val="20"/>
                <w:szCs w:val="20"/>
              </w:rPr>
              <w:t>, one of t</w:t>
            </w:r>
            <w:r w:rsidR="0050097A">
              <w:rPr>
                <w:rFonts w:ascii="Times New Roman" w:hAnsi="Times New Roman" w:cs="Times New Roman"/>
                <w:sz w:val="20"/>
                <w:szCs w:val="20"/>
              </w:rPr>
              <w:t>h</w:t>
            </w:r>
            <w:r>
              <w:rPr>
                <w:rFonts w:ascii="Times New Roman" w:hAnsi="Times New Roman" w:cs="Times New Roman"/>
                <w:sz w:val="20"/>
                <w:szCs w:val="20"/>
              </w:rPr>
              <w:t>e sources of information for the eel data.</w:t>
            </w:r>
          </w:p>
          <w:p w14:paraId="23E9AD1B" w14:textId="77777777" w:rsidR="000D30E7" w:rsidRPr="00A83AD6" w:rsidRDefault="000D30E7" w:rsidP="0070033E">
            <w:pPr>
              <w:autoSpaceDE w:val="0"/>
              <w:autoSpaceDN w:val="0"/>
              <w:adjustRightInd w:val="0"/>
              <w:spacing w:after="0" w:line="240" w:lineRule="atLeast"/>
              <w:rPr>
                <w:rFonts w:ascii="Times New Roman" w:hAnsi="Times New Roman" w:cs="Times New Roman"/>
                <w:sz w:val="20"/>
                <w:szCs w:val="20"/>
              </w:rPr>
            </w:pPr>
          </w:p>
          <w:p w14:paraId="6147D1AB" w14:textId="5DCE68B3" w:rsidR="0070033E" w:rsidRPr="00A83AD6" w:rsidRDefault="0070033E" w:rsidP="0070033E">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b/>
                <w:bCs/>
                <w:sz w:val="20"/>
                <w:szCs w:val="20"/>
              </w:rPr>
              <w:t>Link to the latest meeting report of the coordination group</w:t>
            </w:r>
            <w:r w:rsidRPr="0083791F">
              <w:rPr>
                <w:rFonts w:ascii="Times New Roman" w:hAnsi="Times New Roman" w:cs="Times New Roman"/>
                <w:sz w:val="20"/>
                <w:szCs w:val="20"/>
              </w:rPr>
              <w:t xml:space="preserve">: </w:t>
            </w:r>
            <w:r w:rsidRPr="00A83AD6">
              <w:rPr>
                <w:rFonts w:ascii="Times New Roman" w:hAnsi="Times New Roman" w:cs="Times New Roman"/>
                <w:sz w:val="20"/>
                <w:szCs w:val="20"/>
              </w:rPr>
              <w:t xml:space="preserve">not applicable </w:t>
            </w:r>
          </w:p>
          <w:p w14:paraId="1B436DB5" w14:textId="0E419DDB" w:rsidR="0070033E" w:rsidRPr="00A83AD6" w:rsidRDefault="0070033E" w:rsidP="0070033E">
            <w:pPr>
              <w:autoSpaceDE w:val="0"/>
              <w:autoSpaceDN w:val="0"/>
              <w:adjustRightInd w:val="0"/>
              <w:spacing w:after="0" w:line="240" w:lineRule="atLeast"/>
              <w:rPr>
                <w:rFonts w:ascii="Times New Roman" w:hAnsi="Times New Roman" w:cs="Times New Roman"/>
                <w:sz w:val="20"/>
                <w:szCs w:val="20"/>
              </w:rPr>
            </w:pPr>
          </w:p>
          <w:p w14:paraId="04D47CDE" w14:textId="185CC56F" w:rsidR="0070033E" w:rsidRPr="00A83AD6" w:rsidRDefault="0070033E" w:rsidP="0070033E">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b/>
                <w:bCs/>
                <w:sz w:val="20"/>
                <w:szCs w:val="20"/>
              </w:rPr>
              <w:t>Main use of the results of the survey</w:t>
            </w:r>
            <w:r w:rsidRPr="0083791F">
              <w:rPr>
                <w:rFonts w:ascii="Times New Roman" w:hAnsi="Times New Roman" w:cs="Times New Roman"/>
                <w:sz w:val="20"/>
                <w:szCs w:val="20"/>
              </w:rPr>
              <w:t xml:space="preserve">: </w:t>
            </w:r>
            <w:r w:rsidRPr="00A83AD6">
              <w:rPr>
                <w:rFonts w:ascii="Times New Roman" w:hAnsi="Times New Roman" w:cs="Times New Roman"/>
                <w:sz w:val="20"/>
                <w:szCs w:val="20"/>
              </w:rPr>
              <w:t xml:space="preserve">the eel </w:t>
            </w:r>
            <w:r w:rsidR="00A45543" w:rsidRPr="00A83AD6">
              <w:rPr>
                <w:rFonts w:ascii="Times New Roman" w:hAnsi="Times New Roman" w:cs="Times New Roman"/>
                <w:sz w:val="20"/>
                <w:szCs w:val="20"/>
              </w:rPr>
              <w:t>data are used for the evaluation of the eel management plan and by ICES WGEEL.</w:t>
            </w:r>
            <w:r w:rsidR="00C60F33" w:rsidRPr="00A83AD6">
              <w:rPr>
                <w:rFonts w:ascii="Times New Roman" w:hAnsi="Times New Roman" w:cs="Times New Roman"/>
                <w:sz w:val="20"/>
                <w:szCs w:val="20"/>
              </w:rPr>
              <w:t xml:space="preserve"> All data from the surveys in the area are used for nati</w:t>
            </w:r>
            <w:r w:rsidR="00980F7E" w:rsidRPr="00A83AD6">
              <w:rPr>
                <w:rFonts w:ascii="Times New Roman" w:hAnsi="Times New Roman" w:cs="Times New Roman"/>
                <w:sz w:val="20"/>
                <w:szCs w:val="20"/>
              </w:rPr>
              <w:t>o</w:t>
            </w:r>
            <w:r w:rsidR="00C60F33" w:rsidRPr="00A83AD6">
              <w:rPr>
                <w:rFonts w:ascii="Times New Roman" w:hAnsi="Times New Roman" w:cs="Times New Roman"/>
                <w:sz w:val="20"/>
                <w:szCs w:val="20"/>
              </w:rPr>
              <w:t xml:space="preserve">nal advice on </w:t>
            </w:r>
            <w:r w:rsidR="00980F7E" w:rsidRPr="00A83AD6">
              <w:rPr>
                <w:rFonts w:ascii="Times New Roman" w:hAnsi="Times New Roman" w:cs="Times New Roman"/>
                <w:sz w:val="20"/>
                <w:szCs w:val="20"/>
              </w:rPr>
              <w:t>fresh water fish stocks.</w:t>
            </w:r>
          </w:p>
          <w:p w14:paraId="66C70865" w14:textId="61B6E5E3" w:rsidR="0070033E" w:rsidRPr="00A83AD6" w:rsidRDefault="0070033E" w:rsidP="0070033E">
            <w:pPr>
              <w:autoSpaceDE w:val="0"/>
              <w:autoSpaceDN w:val="0"/>
              <w:adjustRightInd w:val="0"/>
              <w:spacing w:after="0" w:line="240" w:lineRule="atLeast"/>
              <w:rPr>
                <w:rFonts w:ascii="Times New Roman" w:hAnsi="Times New Roman" w:cs="Times New Roman"/>
                <w:sz w:val="20"/>
                <w:szCs w:val="20"/>
              </w:rPr>
            </w:pPr>
          </w:p>
          <w:p w14:paraId="37AFFDC4" w14:textId="2F55AEA6" w:rsidR="0070033E" w:rsidRPr="00A83AD6" w:rsidRDefault="0070033E">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b/>
                <w:bCs/>
                <w:sz w:val="20"/>
                <w:szCs w:val="20"/>
              </w:rPr>
              <w:t>Extended comments (Tables 1G and 1H):</w:t>
            </w:r>
            <w:r w:rsidRPr="0083791F">
              <w:rPr>
                <w:rFonts w:ascii="Times New Roman" w:hAnsi="Times New Roman" w:cs="Times New Roman"/>
                <w:sz w:val="20"/>
                <w:szCs w:val="20"/>
              </w:rPr>
              <w:t xml:space="preserve"> </w:t>
            </w:r>
            <w:r w:rsidR="00344203" w:rsidRPr="00A83AD6">
              <w:rPr>
                <w:rFonts w:ascii="Times New Roman" w:hAnsi="Times New Roman" w:cs="Times New Roman"/>
                <w:sz w:val="20"/>
                <w:szCs w:val="20"/>
              </w:rPr>
              <w:t xml:space="preserve">no </w:t>
            </w:r>
            <w:r w:rsidR="00186540" w:rsidRPr="00A83AD6">
              <w:rPr>
                <w:rFonts w:ascii="Times New Roman" w:hAnsi="Times New Roman" w:cs="Times New Roman"/>
                <w:sz w:val="20"/>
                <w:szCs w:val="20"/>
              </w:rPr>
              <w:t>comments</w:t>
            </w:r>
          </w:p>
        </w:tc>
      </w:tr>
    </w:tbl>
    <w:p w14:paraId="09F99539" w14:textId="77777777" w:rsidR="0070033E" w:rsidRPr="00A83AD6" w:rsidRDefault="0070033E">
      <w:pPr>
        <w:spacing w:before="60" w:after="60"/>
        <w:rPr>
          <w:rFonts w:ascii="Times New Roman" w:eastAsia="Times New Roman" w:hAnsi="Times New Roman" w:cs="Times New Roman"/>
          <w:b/>
          <w:color w:val="000000"/>
          <w:sz w:val="26"/>
          <w:szCs w:val="26"/>
        </w:rPr>
      </w:pPr>
    </w:p>
    <w:p w14:paraId="4F3AAD56" w14:textId="77777777" w:rsidR="00F6220F" w:rsidRPr="00A83AD6" w:rsidRDefault="006E2221">
      <w:pPr>
        <w:pStyle w:val="Heading3"/>
        <w:jc w:val="center"/>
      </w:pPr>
      <w:bookmarkStart w:id="18" w:name="_Toc106795407"/>
      <w:r w:rsidRPr="00A83AD6">
        <w:t>Region: North Atlantic</w:t>
      </w:r>
      <w:bookmarkEnd w:id="18"/>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5DE0E535" w14:textId="77777777" w:rsidTr="0ABEFB60">
        <w:trPr>
          <w:trHeight w:val="36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19188CDE"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Survey: Blue whiting survey (IBWSS)</w:t>
            </w:r>
          </w:p>
        </w:tc>
      </w:tr>
      <w:tr w:rsidR="00F6220F" w:rsidRPr="00A83AD6" w14:paraId="228D0912" w14:textId="77777777" w:rsidTr="0ABEFB60">
        <w:trPr>
          <w:trHeight w:val="9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C603D0" w14:textId="0215FD28" w:rsidR="00F6220F" w:rsidRPr="00A83AD6" w:rsidRDefault="00DF3F10">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IBWSS is carried out annually in March/April in the North Sea. The Netherlands participates with RV Tridens (approx. 18 days). The survey is listed in 2016/1251 Table 10. The continuity of the previous survey design is guaranteed by participation in  the coordinating survey group (</w:t>
            </w:r>
            <w:hyperlink r:id="rId92" w:history="1">
              <w:r w:rsidRPr="00A83AD6">
                <w:rPr>
                  <w:rStyle w:val="Hyperlink"/>
                  <w:rFonts w:ascii="Times New Roman" w:hAnsi="Times New Roman" w:cs="Times New Roman"/>
                  <w:sz w:val="20"/>
                  <w:szCs w:val="20"/>
                </w:rPr>
                <w:t>WGIPS</w:t>
              </w:r>
            </w:hyperlink>
            <w:r w:rsidRPr="0083791F">
              <w:rPr>
                <w:rFonts w:ascii="Times New Roman" w:hAnsi="Times New Roman" w:cs="Times New Roman"/>
                <w:sz w:val="20"/>
                <w:szCs w:val="20"/>
              </w:rPr>
              <w:t>).</w:t>
            </w:r>
          </w:p>
        </w:tc>
      </w:tr>
      <w:tr w:rsidR="00F6220F" w:rsidRPr="00A83AD6" w14:paraId="2B1B6D4D"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A1CE75"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Objectives of the survey</w:t>
            </w:r>
            <w:r w:rsidRPr="00A83AD6">
              <w:rPr>
                <w:rFonts w:ascii="Times New Roman" w:eastAsia="Times New Roman" w:hAnsi="Times New Roman" w:cs="Times New Roman"/>
                <w:sz w:val="20"/>
                <w:szCs w:val="20"/>
              </w:rPr>
              <w:t xml:space="preserve"> </w:t>
            </w:r>
          </w:p>
          <w:p w14:paraId="357A2CF4" w14:textId="1AF0DC55"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survey aims to determine the distribution and abundance at age and length of the Northeast Atlantic blue whiting stock during the spawning season to the west of Britain and Ireland (Figure 10</w:t>
            </w:r>
            <w:r w:rsidR="00002135" w:rsidRPr="0083791F">
              <w:rPr>
                <w:rFonts w:ascii="Times New Roman" w:eastAsia="Times New Roman" w:hAnsi="Times New Roman" w:cs="Times New Roman"/>
                <w:sz w:val="20"/>
                <w:szCs w:val="20"/>
              </w:rPr>
              <w:t xml:space="preserve"> in NLD WP 2020-2021</w:t>
            </w:r>
            <w:r w:rsidRPr="00A83AD6">
              <w:rPr>
                <w:rFonts w:ascii="Times New Roman" w:eastAsia="Times New Roman" w:hAnsi="Times New Roman" w:cs="Times New Roman"/>
                <w:sz w:val="20"/>
                <w:szCs w:val="20"/>
              </w:rPr>
              <w:t>).</w:t>
            </w:r>
          </w:p>
        </w:tc>
      </w:tr>
      <w:tr w:rsidR="00F6220F" w:rsidRPr="00A83AD6" w14:paraId="47FB04C5" w14:textId="77777777" w:rsidTr="0ABEFB60">
        <w:trPr>
          <w:trHeight w:val="188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3CE296"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2EDC0667" w14:textId="77777777" w:rsidR="00C317C8" w:rsidRPr="00A83AD6" w:rsidRDefault="00C317C8" w:rsidP="00C317C8">
            <w:pPr>
              <w:spacing w:line="240" w:lineRule="atLeast"/>
              <w:rPr>
                <w:rFonts w:ascii="Times New Roman" w:hAnsi="Times New Roman" w:cs="Times New Roman"/>
                <w:sz w:val="20"/>
                <w:szCs w:val="20"/>
              </w:rPr>
            </w:pPr>
            <w:r w:rsidRPr="0083791F">
              <w:rPr>
                <w:rFonts w:ascii="Times New Roman" w:hAnsi="Times New Roman" w:cs="Times New Roman"/>
                <w:sz w:val="20"/>
                <w:szCs w:val="20"/>
              </w:rPr>
              <w:t>During the survey transect-wise acoustic echo</w:t>
            </w:r>
            <w:r w:rsidRPr="00A83AD6">
              <w:rPr>
                <w:rFonts w:ascii="Times New Roman" w:hAnsi="Times New Roman" w:cs="Times New Roman"/>
                <w:sz w:val="20"/>
                <w:szCs w:val="20"/>
              </w:rPr>
              <w:t xml:space="preserve">sounder measurements are done. In addition, trawl hauls are made to identify the species composition of the acoustic recordings. Hydrographical data are collected on regular intervals. The complete sampling procedure is defined in the  </w:t>
            </w:r>
            <w:hyperlink r:id="rId93" w:history="1">
              <w:r w:rsidRPr="00A83AD6">
                <w:rPr>
                  <w:rStyle w:val="Hyperlink"/>
                  <w:rFonts w:ascii="Times New Roman" w:hAnsi="Times New Roman" w:cs="Times New Roman"/>
                  <w:sz w:val="20"/>
                  <w:szCs w:val="20"/>
                </w:rPr>
                <w:t>ICES Manual for International Pelagic Surveys (IPS)</w:t>
              </w:r>
            </w:hyperlink>
            <w:r w:rsidRPr="0083791F">
              <w:rPr>
                <w:rFonts w:ascii="Times New Roman" w:hAnsi="Times New Roman" w:cs="Times New Roman"/>
                <w:sz w:val="20"/>
                <w:szCs w:val="20"/>
              </w:rPr>
              <w:t xml:space="preserve"> chapter 2.1.1.</w:t>
            </w:r>
          </w:p>
          <w:p w14:paraId="7D47D673" w14:textId="772EBABF" w:rsidR="00F6220F" w:rsidRPr="00A83AD6" w:rsidRDefault="00C317C8">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area to be covered is presented in Figure 10 in the NLD WP 2020-2021. The acoustic transects are presented by lines, blue spots indicate hydrography stations.</w:t>
            </w:r>
          </w:p>
        </w:tc>
      </w:tr>
      <w:tr w:rsidR="00F6220F" w:rsidRPr="00A83AD6" w14:paraId="340A3046" w14:textId="77777777" w:rsidTr="0ABEFB60">
        <w:trPr>
          <w:trHeight w:val="23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F2D150"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552C8D35" w14:textId="77777777" w:rsidR="0096076F" w:rsidRPr="00A83AD6" w:rsidRDefault="0096076F" w:rsidP="0096076F">
            <w:pPr>
              <w:autoSpaceDE w:val="0"/>
              <w:autoSpaceDN w:val="0"/>
              <w:adjustRightInd w:val="0"/>
              <w:spacing w:after="0" w:line="240" w:lineRule="atLeast"/>
              <w:rPr>
                <w:rFonts w:ascii="Times New Roman" w:hAnsi="Times New Roman" w:cs="Times New Roman"/>
                <w:sz w:val="20"/>
                <w:szCs w:val="20"/>
              </w:rPr>
            </w:pPr>
            <w:r w:rsidRPr="0083791F">
              <w:rPr>
                <w:rFonts w:ascii="Times New Roman" w:hAnsi="Times New Roman" w:cs="Times New Roman"/>
                <w:sz w:val="20"/>
                <w:szCs w:val="20"/>
              </w:rPr>
              <w:t>The survey is coordinated by the ICES Working Group on International Pelagic Surveys (</w:t>
            </w:r>
            <w:hyperlink r:id="rId94" w:history="1">
              <w:r w:rsidRPr="00A83AD6">
                <w:rPr>
                  <w:rStyle w:val="Hyperlink"/>
                  <w:rFonts w:ascii="Times New Roman" w:hAnsi="Times New Roman" w:cs="Times New Roman"/>
                  <w:sz w:val="20"/>
                  <w:szCs w:val="20"/>
                </w:rPr>
                <w:t>WGIPS</w:t>
              </w:r>
            </w:hyperlink>
            <w:r w:rsidRPr="0083791F">
              <w:rPr>
                <w:rFonts w:ascii="Times New Roman" w:hAnsi="Times New Roman" w:cs="Times New Roman"/>
                <w:sz w:val="20"/>
                <w:szCs w:val="20"/>
              </w:rPr>
              <w:t xml:space="preserve">) and performed in collaboration with research vessels from Ireland, Faroe </w:t>
            </w:r>
            <w:r w:rsidRPr="00A83AD6">
              <w:rPr>
                <w:rFonts w:ascii="Times New Roman" w:hAnsi="Times New Roman" w:cs="Times New Roman"/>
                <w:sz w:val="20"/>
                <w:szCs w:val="20"/>
              </w:rPr>
              <w:t>Islands, Russia, and Norway.</w:t>
            </w:r>
          </w:p>
          <w:p w14:paraId="29321CF9" w14:textId="77777777" w:rsidR="0096076F" w:rsidRPr="00A83AD6" w:rsidRDefault="0096076F" w:rsidP="0096076F">
            <w:pPr>
              <w:autoSpaceDE w:val="0"/>
              <w:autoSpaceDN w:val="0"/>
              <w:adjustRightInd w:val="0"/>
              <w:spacing w:after="0" w:line="240" w:lineRule="atLeast"/>
              <w:rPr>
                <w:rFonts w:ascii="Times New Roman" w:hAnsi="Times New Roman" w:cs="Times New Roman"/>
                <w:sz w:val="20"/>
                <w:szCs w:val="20"/>
              </w:rPr>
            </w:pPr>
          </w:p>
          <w:p w14:paraId="028E3375" w14:textId="77777777" w:rsidR="0096076F" w:rsidRPr="00A83AD6" w:rsidRDefault="0096076F" w:rsidP="0096076F">
            <w:pPr>
              <w:spacing w:line="240" w:lineRule="atLeast"/>
              <w:rPr>
                <w:rFonts w:ascii="Times New Roman" w:hAnsi="Times New Roman" w:cs="Times New Roman"/>
                <w:sz w:val="20"/>
                <w:szCs w:val="20"/>
              </w:rPr>
            </w:pPr>
            <w:r w:rsidRPr="00A83AD6">
              <w:rPr>
                <w:rFonts w:ascii="Times New Roman" w:hAnsi="Times New Roman" w:cs="Times New Roman"/>
                <w:sz w:val="20"/>
                <w:szCs w:val="20"/>
              </w:rPr>
              <w:t>The disaggregated survey data (hydrographic, biological, &amp; acoustic) are stored in the ICES acoustic database (</w:t>
            </w:r>
            <w:hyperlink r:id="rId95" w:history="1">
              <w:r w:rsidRPr="00A83AD6">
                <w:rPr>
                  <w:rStyle w:val="Hyperlink"/>
                  <w:rFonts w:ascii="Times New Roman" w:hAnsi="Times New Roman" w:cs="Times New Roman"/>
                  <w:sz w:val="20"/>
                  <w:szCs w:val="20"/>
                </w:rPr>
                <w:t>https://ices.dk/marine-data/data-portals/Pages/acoustic.aspx</w:t>
              </w:r>
            </w:hyperlink>
            <w:r w:rsidRPr="0083791F">
              <w:rPr>
                <w:rFonts w:ascii="Times New Roman" w:hAnsi="Times New Roman" w:cs="Times New Roman"/>
                <w:sz w:val="20"/>
                <w:szCs w:val="20"/>
              </w:rPr>
              <w:t>)</w:t>
            </w:r>
          </w:p>
          <w:p w14:paraId="6173D6F4" w14:textId="74F9B785" w:rsidR="00F6220F" w:rsidRPr="00A83AD6" w:rsidRDefault="0096076F">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blue whiting spawning stock estimate is used as a tuning index by ICES WGWIDE to determine the size of the population.</w:t>
            </w:r>
          </w:p>
        </w:tc>
      </w:tr>
      <w:tr w:rsidR="00F6220F" w:rsidRPr="00A83AD6" w14:paraId="3920567E" w14:textId="77777777" w:rsidTr="0ABEFB60">
        <w:trPr>
          <w:trHeight w:val="164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EABAE9"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0FABD980" w14:textId="77777777" w:rsidR="00D36826" w:rsidRPr="00A83AD6" w:rsidRDefault="00D36826" w:rsidP="00D36826">
            <w:pPr>
              <w:autoSpaceDE w:val="0"/>
              <w:autoSpaceDN w:val="0"/>
              <w:adjustRightInd w:val="0"/>
              <w:spacing w:after="0" w:line="240" w:lineRule="atLeast"/>
              <w:rPr>
                <w:rFonts w:ascii="Times New Roman" w:hAnsi="Times New Roman" w:cs="Times New Roman"/>
                <w:sz w:val="20"/>
                <w:szCs w:val="20"/>
              </w:rPr>
            </w:pPr>
            <w:r w:rsidRPr="0083791F">
              <w:rPr>
                <w:rFonts w:ascii="Times New Roman" w:hAnsi="Times New Roman" w:cs="Times New Roman"/>
                <w:sz w:val="20"/>
                <w:szCs w:val="20"/>
              </w:rPr>
              <w:t>Task sharing</w:t>
            </w:r>
            <w:r w:rsidRPr="00A83AD6">
              <w:rPr>
                <w:rFonts w:ascii="Times New Roman" w:hAnsi="Times New Roman" w:cs="Times New Roman"/>
                <w:sz w:val="20"/>
                <w:szCs w:val="20"/>
              </w:rPr>
              <w:t xml:space="preserve"> applies. The IBWSS is carried out by two EU MSs, and three non EU MSs, each contributing with its own vessel. Furthermore, scientists from Denmark, Germany and UK participate in the survey on board of the Dutch vessel.</w:t>
            </w:r>
          </w:p>
          <w:p w14:paraId="4261B317" w14:textId="000161DC" w:rsidR="00F6220F" w:rsidRPr="00A83AD6" w:rsidRDefault="00D36826">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Cost sharing applies: the operational costs of the vessels are shared by EU MSs applying an allocation key proportional to national share of the EU TAC.</w:t>
            </w:r>
            <w:r w:rsidR="006E2221" w:rsidRPr="00A83AD6">
              <w:rPr>
                <w:rFonts w:ascii="Times New Roman" w:eastAsia="Times New Roman" w:hAnsi="Times New Roman" w:cs="Times New Roman"/>
                <w:sz w:val="20"/>
                <w:szCs w:val="20"/>
              </w:rPr>
              <w:t xml:space="preserve"> </w:t>
            </w:r>
          </w:p>
        </w:tc>
      </w:tr>
      <w:tr w:rsidR="00F6220F" w:rsidRPr="00A83AD6" w14:paraId="0E09FC53" w14:textId="77777777" w:rsidTr="0ABEFB60">
        <w:trPr>
          <w:trHeight w:val="4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A2F126" w14:textId="77777777"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Explain where thresholds apply: </w:t>
            </w:r>
            <w:r w:rsidRPr="00A83AD6">
              <w:rPr>
                <w:rFonts w:ascii="Times New Roman" w:eastAsia="Times New Roman" w:hAnsi="Times New Roman" w:cs="Times New Roman"/>
                <w:sz w:val="20"/>
                <w:szCs w:val="20"/>
              </w:rPr>
              <w:t>not applicable</w:t>
            </w:r>
          </w:p>
        </w:tc>
      </w:tr>
      <w:tr w:rsidR="00F6220F" w:rsidRPr="00A83AD6" w14:paraId="08B9C903"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18165CC2" w14:textId="7B18D806" w:rsidR="00F6220F" w:rsidRPr="00A83AD6" w:rsidRDefault="001C6300">
            <w:pPr>
              <w:spacing w:before="60" w:after="60" w:line="240" w:lineRule="auto"/>
              <w:jc w:val="both"/>
              <w:rPr>
                <w:rFonts w:ascii="Times New Roman" w:eastAsia="Times New Roman" w:hAnsi="Times New Roman" w:cs="Times New Roman"/>
                <w:sz w:val="20"/>
                <w:szCs w:val="20"/>
              </w:rPr>
            </w:pPr>
            <w:r w:rsidRPr="004C503C">
              <w:rPr>
                <w:noProof/>
                <w:lang w:val="fr-BE" w:eastAsia="fr-BE"/>
              </w:rPr>
              <w:drawing>
                <wp:anchor distT="0" distB="0" distL="114300" distR="114300" simplePos="0" relativeHeight="251658249" behindDoc="0" locked="0" layoutInCell="1" allowOverlap="1" wp14:anchorId="5232AB56" wp14:editId="282AE649">
                  <wp:simplePos x="0" y="0"/>
                  <wp:positionH relativeFrom="column">
                    <wp:posOffset>-4445</wp:posOffset>
                  </wp:positionH>
                  <wp:positionV relativeFrom="paragraph">
                    <wp:posOffset>248</wp:posOffset>
                  </wp:positionV>
                  <wp:extent cx="3722370" cy="30956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2237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221" w:rsidRPr="00A83AD6">
              <w:rPr>
                <w:rFonts w:ascii="Times New Roman" w:eastAsia="Times New Roman" w:hAnsi="Times New Roman" w:cs="Times New Roman"/>
                <w:b/>
                <w:bCs/>
                <w:sz w:val="20"/>
                <w:szCs w:val="20"/>
              </w:rPr>
              <w:t>Graphical representation (map)</w:t>
            </w:r>
            <w:r w:rsidR="006E2221" w:rsidRPr="00A83AD6">
              <w:rPr>
                <w:rFonts w:ascii="Times New Roman" w:eastAsia="Times New Roman" w:hAnsi="Times New Roman" w:cs="Times New Roman"/>
                <w:sz w:val="20"/>
                <w:szCs w:val="20"/>
              </w:rPr>
              <w:t xml:space="preserve"> </w:t>
            </w:r>
            <w:r w:rsidRPr="00A83AD6">
              <w:rPr>
                <w:rFonts w:ascii="Times New Roman" w:eastAsia="Times New Roman" w:hAnsi="Times New Roman" w:cs="Times New Roman"/>
                <w:sz w:val="20"/>
                <w:szCs w:val="20"/>
              </w:rPr>
              <w:t xml:space="preserve">showing the positions (locations) of the realized samples during NL </w:t>
            </w:r>
            <w:r>
              <w:rPr>
                <w:rFonts w:ascii="Times New Roman" w:eastAsia="Times New Roman" w:hAnsi="Times New Roman" w:cs="Times New Roman"/>
                <w:sz w:val="20"/>
                <w:szCs w:val="20"/>
              </w:rPr>
              <w:t>IBWSS</w:t>
            </w:r>
            <w:r w:rsidRPr="00A83AD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2021.</w:t>
            </w:r>
          </w:p>
          <w:p w14:paraId="3C027929" w14:textId="77777777" w:rsidR="005F71CB" w:rsidRPr="00A83AD6" w:rsidRDefault="005F71CB">
            <w:pPr>
              <w:spacing w:before="60" w:after="60" w:line="240" w:lineRule="auto"/>
              <w:jc w:val="both"/>
              <w:rPr>
                <w:rFonts w:ascii="Times New Roman" w:eastAsia="Times New Roman" w:hAnsi="Times New Roman" w:cs="Times New Roman"/>
                <w:sz w:val="20"/>
                <w:szCs w:val="20"/>
              </w:rPr>
            </w:pPr>
          </w:p>
          <w:p w14:paraId="3C1ECEED" w14:textId="4D6B28ED"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512D45" w:rsidRPr="00A83AD6">
              <w:rPr>
                <w:rFonts w:ascii="Times New Roman" w:eastAsia="Times New Roman" w:hAnsi="Times New Roman" w:cs="Times New Roman"/>
                <w:sz w:val="20"/>
                <w:szCs w:val="20"/>
              </w:rPr>
              <w:t xml:space="preserve">available via </w:t>
            </w:r>
            <w:hyperlink r:id="rId97" w:history="1">
              <w:r w:rsidR="00512D45" w:rsidRPr="00A83AD6">
                <w:rPr>
                  <w:rStyle w:val="Hyperlink"/>
                  <w:rFonts w:ascii="Times New Roman" w:hAnsi="Times New Roman" w:cs="Times New Roman"/>
                  <w:sz w:val="20"/>
                  <w:szCs w:val="20"/>
                </w:rPr>
                <w:t>ICES WGIPS</w:t>
              </w:r>
            </w:hyperlink>
            <w:r w:rsidR="00512D45" w:rsidRPr="00A83AD6">
              <w:rPr>
                <w:rFonts w:ascii="Times New Roman" w:eastAsia="Times New Roman" w:hAnsi="Times New Roman" w:cs="Times New Roman"/>
                <w:sz w:val="20"/>
                <w:szCs w:val="20"/>
              </w:rPr>
              <w:t xml:space="preserve"> </w:t>
            </w:r>
          </w:p>
          <w:p w14:paraId="2C7FBF2F" w14:textId="76CCB8E7" w:rsidR="004439E2" w:rsidRPr="00A83AD6" w:rsidRDefault="004439E2">
            <w:pPr>
              <w:spacing w:before="60" w:after="60" w:line="240" w:lineRule="auto"/>
              <w:jc w:val="both"/>
              <w:rPr>
                <w:rFonts w:ascii="Times New Roman" w:eastAsia="Times New Roman" w:hAnsi="Times New Roman" w:cs="Times New Roman"/>
                <w:sz w:val="20"/>
                <w:szCs w:val="20"/>
              </w:rPr>
            </w:pPr>
          </w:p>
          <w:p w14:paraId="04F52721" w14:textId="1C71159F"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the blue whiting spawning stock estimate is used as a tuning index by ICES WGWIDE to determine the size of the population.</w:t>
            </w:r>
          </w:p>
          <w:p w14:paraId="255B3BA6" w14:textId="401B5CCB" w:rsidR="004439E2" w:rsidRPr="00A83AD6" w:rsidRDefault="004439E2">
            <w:pPr>
              <w:spacing w:before="60" w:after="60" w:line="240" w:lineRule="auto"/>
              <w:jc w:val="both"/>
              <w:rPr>
                <w:rFonts w:ascii="Times New Roman" w:eastAsia="Times New Roman" w:hAnsi="Times New Roman" w:cs="Times New Roman"/>
                <w:sz w:val="20"/>
                <w:szCs w:val="20"/>
              </w:rPr>
            </w:pPr>
          </w:p>
          <w:p w14:paraId="5CA0ED18" w14:textId="4C8AF496" w:rsidR="000F59C8" w:rsidRDefault="006E2221" w:rsidP="000F59C8">
            <w:pPr>
              <w:autoSpaceDE w:val="0"/>
              <w:autoSpaceDN w:val="0"/>
              <w:adjustRightInd w:val="0"/>
              <w:spacing w:before="60" w:after="60" w:line="240" w:lineRule="atLeast"/>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Extended comments (Tables 1G and 1H)</w:t>
            </w:r>
            <w:r w:rsidRPr="00A83AD6">
              <w:rPr>
                <w:rFonts w:ascii="Times New Roman" w:eastAsia="Times New Roman" w:hAnsi="Times New Roman" w:cs="Times New Roman"/>
                <w:sz w:val="20"/>
                <w:szCs w:val="20"/>
              </w:rPr>
              <w:t xml:space="preserve">: </w:t>
            </w:r>
            <w:r w:rsidR="000F59C8">
              <w:rPr>
                <w:rFonts w:ascii="Times New Roman" w:eastAsia="Times New Roman" w:hAnsi="Times New Roman" w:cs="Times New Roman"/>
                <w:sz w:val="20"/>
                <w:szCs w:val="20"/>
              </w:rPr>
              <w:t>In 2021 t</w:t>
            </w:r>
            <w:r w:rsidR="005F71CB" w:rsidRPr="0083791F">
              <w:rPr>
                <w:rFonts w:ascii="Times New Roman" w:eastAsia="Times New Roman" w:hAnsi="Times New Roman" w:cs="Times New Roman"/>
                <w:sz w:val="20"/>
                <w:szCs w:val="20"/>
              </w:rPr>
              <w:t xml:space="preserve">he ship’s owner decided </w:t>
            </w:r>
            <w:r w:rsidR="000F59C8">
              <w:rPr>
                <w:rFonts w:ascii="Times New Roman" w:eastAsia="Times New Roman" w:hAnsi="Times New Roman" w:cs="Times New Roman"/>
                <w:sz w:val="20"/>
                <w:szCs w:val="20"/>
              </w:rPr>
              <w:t>to change the setup of the survey period (not continuous, but with a 72 hour break in the middle). This was very unfortunate and against the will of the scientists, and the institute. Limited effect is expected on the results as (by chance) the weather was very bad during the break, also hampering the other vessels.</w:t>
            </w:r>
          </w:p>
          <w:p w14:paraId="09D60838" w14:textId="010C4EDB" w:rsidR="0006413C" w:rsidRDefault="0006413C" w:rsidP="000F59C8">
            <w:pPr>
              <w:autoSpaceDE w:val="0"/>
              <w:autoSpaceDN w:val="0"/>
              <w:adjustRightInd w:val="0"/>
              <w:spacing w:before="60" w:after="6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international </w:t>
            </w:r>
            <w:r w:rsidR="00007E19">
              <w:rPr>
                <w:rFonts w:ascii="Times New Roman" w:eastAsia="Times New Roman" w:hAnsi="Times New Roman" w:cs="Times New Roman"/>
                <w:sz w:val="20"/>
                <w:szCs w:val="20"/>
              </w:rPr>
              <w:t>staff</w:t>
            </w:r>
            <w:r>
              <w:rPr>
                <w:rFonts w:ascii="Times New Roman" w:eastAsia="Times New Roman" w:hAnsi="Times New Roman" w:cs="Times New Roman"/>
                <w:sz w:val="20"/>
                <w:szCs w:val="20"/>
              </w:rPr>
              <w:t xml:space="preserve"> (Germany, Denmark, </w:t>
            </w:r>
            <w:r w:rsidR="00007E19">
              <w:rPr>
                <w:rFonts w:ascii="Times New Roman" w:eastAsia="Times New Roman" w:hAnsi="Times New Roman" w:cs="Times New Roman"/>
                <w:sz w:val="20"/>
                <w:szCs w:val="20"/>
              </w:rPr>
              <w:t>UK) could contribute to the survey due to the COVID-19 regulations in those countries</w:t>
            </w:r>
            <w:r w:rsidR="00D168B9">
              <w:rPr>
                <w:rFonts w:ascii="Times New Roman" w:eastAsia="Times New Roman" w:hAnsi="Times New Roman" w:cs="Times New Roman"/>
                <w:sz w:val="20"/>
                <w:szCs w:val="20"/>
              </w:rPr>
              <w:t xml:space="preserve">. Additional costs for Dutch staff were shared via an ad-hoc </w:t>
            </w:r>
            <w:r w:rsidR="00AB143F">
              <w:rPr>
                <w:rFonts w:ascii="Times New Roman" w:eastAsia="Times New Roman" w:hAnsi="Times New Roman" w:cs="Times New Roman"/>
                <w:sz w:val="20"/>
                <w:szCs w:val="20"/>
              </w:rPr>
              <w:t>agreement.</w:t>
            </w:r>
          </w:p>
          <w:p w14:paraId="755F6ADD" w14:textId="6D64C23B" w:rsidR="00086B72" w:rsidRDefault="00086B72" w:rsidP="000F59C8">
            <w:pPr>
              <w:autoSpaceDE w:val="0"/>
              <w:autoSpaceDN w:val="0"/>
              <w:adjustRightInd w:val="0"/>
              <w:spacing w:before="60" w:after="6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Less nautical miles were covered than planned</w:t>
            </w:r>
            <w:r w:rsidR="005F3987">
              <w:rPr>
                <w:rFonts w:ascii="Times New Roman" w:eastAsia="Times New Roman" w:hAnsi="Times New Roman" w:cs="Times New Roman"/>
                <w:sz w:val="20"/>
                <w:szCs w:val="20"/>
              </w:rPr>
              <w:t>,</w:t>
            </w:r>
            <w:r w:rsidR="005D4A7D">
              <w:rPr>
                <w:rFonts w:ascii="Times New Roman" w:eastAsia="Times New Roman" w:hAnsi="Times New Roman" w:cs="Times New Roman"/>
                <w:sz w:val="20"/>
                <w:szCs w:val="20"/>
              </w:rPr>
              <w:t xml:space="preserve"> as d</w:t>
            </w:r>
            <w:r w:rsidRPr="00086B72">
              <w:rPr>
                <w:rFonts w:ascii="Times New Roman" w:eastAsia="Times New Roman" w:hAnsi="Times New Roman" w:cs="Times New Roman"/>
                <w:sz w:val="20"/>
                <w:szCs w:val="20"/>
              </w:rPr>
              <w:t xml:space="preserve">uring the survey the transects were shortened in several places, partly as a result of time constraints due to bad weather conditions </w:t>
            </w:r>
            <w:r w:rsidR="000D2B54">
              <w:rPr>
                <w:rFonts w:ascii="Times New Roman" w:eastAsia="Times New Roman" w:hAnsi="Times New Roman" w:cs="Times New Roman"/>
                <w:sz w:val="20"/>
                <w:szCs w:val="20"/>
              </w:rPr>
              <w:t xml:space="preserve">and the </w:t>
            </w:r>
            <w:r w:rsidR="00502258">
              <w:rPr>
                <w:rFonts w:ascii="Times New Roman" w:eastAsia="Times New Roman" w:hAnsi="Times New Roman" w:cs="Times New Roman"/>
                <w:sz w:val="20"/>
                <w:szCs w:val="20"/>
              </w:rPr>
              <w:t xml:space="preserve">unwanted mid-cruise break, </w:t>
            </w:r>
            <w:r w:rsidRPr="00086B72">
              <w:rPr>
                <w:rFonts w:ascii="Times New Roman" w:eastAsia="Times New Roman" w:hAnsi="Times New Roman" w:cs="Times New Roman"/>
                <w:sz w:val="20"/>
                <w:szCs w:val="20"/>
              </w:rPr>
              <w:t>and partly because it was also considered that the blue whiting had an eastern distribution, so that hardly any blue whiting echoes were observed on the western transects. The international partners in this survey agreed in advance (in WGIPS) that the transect can be shortened if no blue whiting is observed for 60nmi in a westerly direction. This means that shortening was acceptable in the survey of 2021.</w:t>
            </w:r>
          </w:p>
          <w:p w14:paraId="4BEAC5F9" w14:textId="6BCAC2D2" w:rsidR="00D651FB" w:rsidRPr="00A83AD6" w:rsidRDefault="000F59C8" w:rsidP="000F59C8">
            <w:pPr>
              <w:autoSpaceDE w:val="0"/>
              <w:autoSpaceDN w:val="0"/>
              <w:adjustRightInd w:val="0"/>
              <w:spacing w:before="60" w:after="60"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sidR="00E15089" w:rsidRPr="00A83AD6">
              <w:rPr>
                <w:rFonts w:ascii="Times New Roman" w:eastAsia="Times New Roman" w:hAnsi="Times New Roman" w:cs="Times New Roman"/>
                <w:sz w:val="20"/>
                <w:szCs w:val="20"/>
              </w:rPr>
              <w:t xml:space="preserve">coustic </w:t>
            </w:r>
            <w:r>
              <w:rPr>
                <w:rFonts w:ascii="Times New Roman" w:eastAsia="Times New Roman" w:hAnsi="Times New Roman" w:cs="Times New Roman"/>
                <w:sz w:val="20"/>
                <w:szCs w:val="20"/>
              </w:rPr>
              <w:t xml:space="preserve">and biological </w:t>
            </w:r>
            <w:r w:rsidR="00D651FB" w:rsidRPr="00A83AD6">
              <w:rPr>
                <w:rFonts w:ascii="Times New Roman" w:eastAsia="Times New Roman" w:hAnsi="Times New Roman" w:cs="Times New Roman"/>
                <w:sz w:val="20"/>
                <w:szCs w:val="20"/>
              </w:rPr>
              <w:t>data</w:t>
            </w:r>
            <w:r>
              <w:rPr>
                <w:rFonts w:ascii="Times New Roman" w:eastAsia="Times New Roman" w:hAnsi="Times New Roman" w:cs="Times New Roman"/>
                <w:sz w:val="20"/>
                <w:szCs w:val="20"/>
              </w:rPr>
              <w:t xml:space="preserve"> </w:t>
            </w:r>
            <w:r w:rsidR="00D651FB" w:rsidRPr="00A83AD6">
              <w:rPr>
                <w:rFonts w:ascii="Times New Roman" w:eastAsia="Times New Roman" w:hAnsi="Times New Roman" w:cs="Times New Roman"/>
                <w:sz w:val="20"/>
                <w:szCs w:val="20"/>
              </w:rPr>
              <w:t xml:space="preserve">have been submitted to </w:t>
            </w:r>
            <w:hyperlink r:id="rId98" w:history="1">
              <w:r w:rsidR="00E15089" w:rsidRPr="00A83AD6">
                <w:rPr>
                  <w:rStyle w:val="Hyperlink"/>
                  <w:rFonts w:ascii="Times New Roman" w:eastAsia="Times New Roman" w:hAnsi="Times New Roman" w:cs="Times New Roman"/>
                  <w:sz w:val="20"/>
                  <w:szCs w:val="20"/>
                </w:rPr>
                <w:t>https://www.ices.dk/data/data-portals/Pages/acoustic.aspx</w:t>
              </w:r>
            </w:hyperlink>
            <w:r>
              <w:rPr>
                <w:rFonts w:ascii="Times New Roman" w:eastAsia="Times New Roman" w:hAnsi="Times New Roman" w:cs="Times New Roman"/>
                <w:sz w:val="20"/>
                <w:szCs w:val="20"/>
              </w:rPr>
              <w:t>.</w:t>
            </w:r>
          </w:p>
        </w:tc>
      </w:tr>
    </w:tbl>
    <w:p w14:paraId="5A612C9D" w14:textId="77777777" w:rsidR="00F6220F" w:rsidRPr="00A83AD6" w:rsidRDefault="006E2221">
      <w:pPr>
        <w:spacing w:before="60" w:after="60" w:line="240" w:lineRule="auto"/>
      </w:pPr>
      <w:r w:rsidRPr="00A83AD6">
        <w:rPr>
          <w:rFonts w:ascii="Times New Roman" w:eastAsia="Times New Roman" w:hAnsi="Times New Roman" w:cs="Times New Roman"/>
        </w:rPr>
        <w:t xml:space="preserve"> </w:t>
      </w:r>
    </w:p>
    <w:tbl>
      <w:tblPr>
        <w:tblW w:w="9071" w:type="dxa"/>
        <w:tblInd w:w="100" w:type="dxa"/>
        <w:tblBorders>
          <w:top w:val="nil"/>
          <w:left w:val="nil"/>
          <w:bottom w:val="nil"/>
          <w:right w:val="nil"/>
          <w:insideH w:val="nil"/>
          <w:insideV w:val="nil"/>
        </w:tblBorders>
        <w:tblLayout w:type="fixed"/>
        <w:tblCellMar>
          <w:top w:w="150" w:type="dxa"/>
          <w:left w:w="115" w:type="dxa"/>
          <w:bottom w:w="150" w:type="dxa"/>
          <w:right w:w="115" w:type="dxa"/>
        </w:tblCellMar>
        <w:tblLook w:val="0600" w:firstRow="0" w:lastRow="0" w:firstColumn="0" w:lastColumn="0" w:noHBand="1" w:noVBand="1"/>
      </w:tblPr>
      <w:tblGrid>
        <w:gridCol w:w="9071"/>
      </w:tblGrid>
      <w:tr w:rsidR="00F6220F" w:rsidRPr="00A83AD6" w14:paraId="67529930" w14:textId="77777777" w:rsidTr="0ABEFB60">
        <w:trPr>
          <w:trHeight w:val="460"/>
        </w:trPr>
        <w:tc>
          <w:tcPr>
            <w:tcW w:w="9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5CF96989" w14:textId="0B64B45C" w:rsidR="00F6220F" w:rsidRPr="00A83AD6" w:rsidRDefault="004C2280">
            <w:pPr>
              <w:spacing w:before="60" w:after="60" w:line="240" w:lineRule="auto"/>
              <w:rPr>
                <w:rFonts w:ascii="Times New Roman" w:eastAsia="Times New Roman" w:hAnsi="Times New Roman" w:cs="Times New Roman"/>
                <w:b/>
                <w:sz w:val="20"/>
                <w:szCs w:val="20"/>
              </w:rPr>
            </w:pPr>
            <w:r w:rsidRPr="0083791F">
              <w:rPr>
                <w:rFonts w:ascii="Times New Roman" w:hAnsi="Times New Roman" w:cs="Times New Roman"/>
                <w:b/>
                <w:noProof/>
                <w:sz w:val="20"/>
                <w:szCs w:val="20"/>
              </w:rPr>
              <w:t>Survey: International Mackerel and Horse Mackerel Egg Survey (MEGS; Triennial</w:t>
            </w:r>
            <w:r w:rsidRPr="00A83AD6">
              <w:rPr>
                <w:rFonts w:ascii="Times New Roman" w:hAnsi="Times New Roman" w:cs="Times New Roman"/>
                <w:b/>
                <w:noProof/>
                <w:sz w:val="20"/>
                <w:szCs w:val="20"/>
              </w:rPr>
              <w:t xml:space="preserve"> –NO SURVEY IN WP PERIOD)  </w:t>
            </w:r>
          </w:p>
        </w:tc>
      </w:tr>
      <w:tr w:rsidR="00F6220F" w:rsidRPr="00A83AD6" w14:paraId="319BFE3E" w14:textId="77777777" w:rsidTr="0ABEFB60">
        <w:trPr>
          <w:trHeight w:val="9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CBC045" w14:textId="53B34257" w:rsidR="00F6220F" w:rsidRPr="00A83AD6" w:rsidRDefault="00C307A4">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MEGS is carried out triennially from January until July (first survey planned in 2022). The Netherlands participates with RV Tridens (approx. 30 days). The survey is listed in 2016/1251 Table 10. The continuity of the previous survey design is guaranteed by participation in  the coordinating survey group (</w:t>
            </w:r>
            <w:hyperlink r:id="rId99" w:history="1">
              <w:r w:rsidRPr="00A83AD6">
                <w:rPr>
                  <w:rStyle w:val="Hyperlink"/>
                  <w:rFonts w:ascii="Times New Roman" w:hAnsi="Times New Roman" w:cs="Times New Roman"/>
                  <w:sz w:val="20"/>
                  <w:szCs w:val="20"/>
                </w:rPr>
                <w:t>WGMEGS</w:t>
              </w:r>
            </w:hyperlink>
            <w:r w:rsidRPr="0083791F">
              <w:rPr>
                <w:rFonts w:ascii="Times New Roman" w:hAnsi="Times New Roman" w:cs="Times New Roman"/>
                <w:sz w:val="20"/>
                <w:szCs w:val="20"/>
              </w:rPr>
              <w:t>).</w:t>
            </w:r>
          </w:p>
        </w:tc>
      </w:tr>
      <w:tr w:rsidR="00F6220F" w:rsidRPr="00A83AD6" w14:paraId="5CB5F439" w14:textId="77777777" w:rsidTr="0ABEFB60">
        <w:trPr>
          <w:trHeight w:val="11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756EEF"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Objectives of the survey</w:t>
            </w:r>
            <w:r w:rsidRPr="00A83AD6">
              <w:rPr>
                <w:rFonts w:ascii="Times New Roman" w:eastAsia="Times New Roman" w:hAnsi="Times New Roman" w:cs="Times New Roman"/>
                <w:sz w:val="20"/>
                <w:szCs w:val="20"/>
              </w:rPr>
              <w:t xml:space="preserve"> </w:t>
            </w:r>
          </w:p>
          <w:p w14:paraId="5C2D9B91" w14:textId="16FCA361" w:rsidR="00F6220F" w:rsidRPr="00A83AD6" w:rsidRDefault="00C20A95">
            <w:pPr>
              <w:spacing w:before="60" w:after="60" w:line="240" w:lineRule="auto"/>
              <w:rPr>
                <w:rFonts w:ascii="Times New Roman" w:eastAsia="Times New Roman" w:hAnsi="Times New Roman" w:cs="Times New Roman"/>
                <w:sz w:val="20"/>
                <w:szCs w:val="20"/>
              </w:rPr>
            </w:pPr>
            <w:r w:rsidRPr="0083791F">
              <w:rPr>
                <w:rFonts w:ascii="Times New Roman" w:hAnsi="Times New Roman" w:cs="Times New Roman"/>
                <w:sz w:val="20"/>
                <w:szCs w:val="20"/>
              </w:rPr>
              <w:t xml:space="preserve">The aim of the survey is to </w:t>
            </w:r>
            <w:r w:rsidRPr="00A83AD6">
              <w:rPr>
                <w:rFonts w:ascii="Times New Roman" w:hAnsi="Times New Roman" w:cs="Times New Roman"/>
                <w:sz w:val="20"/>
                <w:szCs w:val="20"/>
              </w:rPr>
              <w:t>provide abundance estimates of the western and southern component of Atlantic mackerel and horse mackerel by measuring the egg abundance. In combination with measurements of fecundity and atresia, which will be collected in the same year, the egg abundance can be converted into estimates of the spawning stock.</w:t>
            </w:r>
          </w:p>
        </w:tc>
      </w:tr>
      <w:tr w:rsidR="00F6220F" w:rsidRPr="00A83AD6" w14:paraId="57F8C4C0" w14:textId="77777777" w:rsidTr="0ABEFB60">
        <w:trPr>
          <w:trHeight w:val="30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6713C9"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Description of the methods used in the survey</w:t>
            </w:r>
            <w:r w:rsidRPr="00A83AD6">
              <w:rPr>
                <w:rFonts w:ascii="Times New Roman" w:eastAsia="Times New Roman" w:hAnsi="Times New Roman" w:cs="Times New Roman"/>
                <w:sz w:val="20"/>
                <w:szCs w:val="20"/>
              </w:rPr>
              <w:t xml:space="preserve"> </w:t>
            </w:r>
          </w:p>
          <w:p w14:paraId="44781D5E" w14:textId="77777777" w:rsidR="00271E29" w:rsidRPr="00A83AD6" w:rsidRDefault="00271E29" w:rsidP="00271E29">
            <w:pPr>
              <w:spacing w:line="240" w:lineRule="atLeast"/>
              <w:rPr>
                <w:rFonts w:ascii="Times New Roman" w:hAnsi="Times New Roman" w:cs="Times New Roman"/>
                <w:sz w:val="20"/>
                <w:szCs w:val="20"/>
              </w:rPr>
            </w:pPr>
            <w:r w:rsidRPr="0083791F">
              <w:rPr>
                <w:rFonts w:ascii="Times New Roman" w:hAnsi="Times New Roman" w:cs="Times New Roman"/>
                <w:sz w:val="20"/>
                <w:szCs w:val="20"/>
              </w:rPr>
              <w:t>The main sampling type are plankton hauls using a Gulf VII plankton sampler, following a fixed stat</w:t>
            </w:r>
            <w:r w:rsidRPr="00A83AD6">
              <w:rPr>
                <w:rFonts w:ascii="Times New Roman" w:hAnsi="Times New Roman" w:cs="Times New Roman"/>
                <w:sz w:val="20"/>
                <w:szCs w:val="20"/>
              </w:rPr>
              <w:t xml:space="preserve">ion design. The survey is split up into 6or 7 periods, and in each period the spawning area is fully covered. In addition to the plankton hauls, fish hauls (with a pelagic trawl) are carried out for the collection of adult mackerel and horse mackerel biological parameters. Also hydrographical data are collected with a Seabird CTD attached to the plankton sampler. The complete sampling procedure is defined in the </w:t>
            </w:r>
            <w:hyperlink r:id="rId100" w:history="1">
              <w:r w:rsidRPr="00A83AD6">
                <w:rPr>
                  <w:rStyle w:val="Hyperlink"/>
                  <w:rFonts w:ascii="Times New Roman" w:hAnsi="Times New Roman" w:cs="Times New Roman"/>
                  <w:sz w:val="20"/>
                  <w:szCs w:val="20"/>
                </w:rPr>
                <w:t>SISP Manual for the mackerel and horse mackerel egg surveys (MEGS): sampling at sea</w:t>
              </w:r>
            </w:hyperlink>
            <w:r w:rsidRPr="0083791F">
              <w:rPr>
                <w:rFonts w:ascii="Times New Roman" w:hAnsi="Times New Roman" w:cs="Times New Roman"/>
                <w:sz w:val="20"/>
                <w:szCs w:val="20"/>
              </w:rPr>
              <w:t xml:space="preserve"> (version </w:t>
            </w:r>
            <w:r w:rsidRPr="00A83AD6">
              <w:rPr>
                <w:rFonts w:ascii="Times New Roman" w:hAnsi="Times New Roman" w:cs="Times New Roman"/>
                <w:sz w:val="20"/>
                <w:szCs w:val="20"/>
              </w:rPr>
              <w:t xml:space="preserve">2.2 2019). The methodology for atresia and fecundity estimates is defined in the SISP Manual for the mackerel and horse mackerel egg surveys (MEGS): </w:t>
            </w:r>
            <w:hyperlink r:id="rId101" w:history="1">
              <w:r w:rsidRPr="00A83AD6">
                <w:rPr>
                  <w:rStyle w:val="Hyperlink"/>
                  <w:rFonts w:ascii="Times New Roman" w:hAnsi="Times New Roman" w:cs="Times New Roman"/>
                  <w:sz w:val="20"/>
                  <w:szCs w:val="20"/>
                </w:rPr>
                <w:t>SISP 5 - WGMEGS V12 Manual for AEPM and DEPM fecundity</w:t>
              </w:r>
            </w:hyperlink>
            <w:r w:rsidRPr="0083791F">
              <w:rPr>
                <w:rFonts w:ascii="Times New Roman" w:hAnsi="Times New Roman" w:cs="Times New Roman"/>
                <w:sz w:val="20"/>
                <w:szCs w:val="20"/>
              </w:rPr>
              <w:t>.</w:t>
            </w:r>
          </w:p>
          <w:p w14:paraId="54BFAA65" w14:textId="09669B12" w:rsidR="00F6220F" w:rsidRPr="00A83AD6" w:rsidRDefault="00271E29">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survey area is presented in Figure 11 in the NLD WP 2020-2021. ICES Working Group on Mackerel and Horse Mackerel Egg Surveys (</w:t>
            </w:r>
            <w:hyperlink r:id="rId102" w:history="1">
              <w:r w:rsidRPr="00A83AD6">
                <w:rPr>
                  <w:rStyle w:val="Hyperlink"/>
                  <w:rFonts w:ascii="Times New Roman" w:hAnsi="Times New Roman" w:cs="Times New Roman"/>
                  <w:sz w:val="20"/>
                  <w:szCs w:val="20"/>
                </w:rPr>
                <w:t>WGMEGS</w:t>
              </w:r>
            </w:hyperlink>
            <w:r w:rsidRPr="0083791F">
              <w:rPr>
                <w:rFonts w:ascii="Times New Roman" w:hAnsi="Times New Roman" w:cs="Times New Roman"/>
                <w:sz w:val="20"/>
                <w:szCs w:val="20"/>
              </w:rPr>
              <w:t>) decides on the detailed planning in the meeting the year prior to the survey (for 201</w:t>
            </w:r>
            <w:r w:rsidRPr="00A83AD6">
              <w:rPr>
                <w:rFonts w:ascii="Times New Roman" w:hAnsi="Times New Roman" w:cs="Times New Roman"/>
                <w:sz w:val="20"/>
                <w:szCs w:val="20"/>
              </w:rPr>
              <w:t>9 survey: 2018 WGMEGS meeting).</w:t>
            </w:r>
          </w:p>
        </w:tc>
      </w:tr>
      <w:tr w:rsidR="00F6220F" w:rsidRPr="00A83AD6" w14:paraId="0236675C" w14:textId="77777777" w:rsidTr="0ABEFB60">
        <w:trPr>
          <w:trHeight w:val="192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6D10C5" w14:textId="77777777" w:rsidR="00397959" w:rsidRPr="0083791F" w:rsidRDefault="006E2221" w:rsidP="00397959">
            <w:pPr>
              <w:spacing w:line="240" w:lineRule="atLeast"/>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Coordination and participation</w:t>
            </w:r>
            <w:r w:rsidRPr="00A83AD6">
              <w:rPr>
                <w:rFonts w:ascii="Times New Roman" w:eastAsia="Times New Roman" w:hAnsi="Times New Roman" w:cs="Times New Roman"/>
                <w:sz w:val="20"/>
                <w:szCs w:val="20"/>
              </w:rPr>
              <w:t xml:space="preserve"> </w:t>
            </w:r>
          </w:p>
          <w:p w14:paraId="397E1B3C" w14:textId="179843C8" w:rsidR="00397959" w:rsidRPr="00A83AD6" w:rsidRDefault="00397959" w:rsidP="00397959">
            <w:pPr>
              <w:spacing w:line="240" w:lineRule="atLeast"/>
              <w:rPr>
                <w:rFonts w:ascii="Times New Roman" w:hAnsi="Times New Roman" w:cs="Times New Roman"/>
                <w:sz w:val="20"/>
                <w:szCs w:val="20"/>
              </w:rPr>
            </w:pPr>
            <w:r w:rsidRPr="00A83AD6">
              <w:rPr>
                <w:rFonts w:ascii="Times New Roman" w:hAnsi="Times New Roman" w:cs="Times New Roman"/>
                <w:sz w:val="20"/>
                <w:szCs w:val="20"/>
              </w:rPr>
              <w:t>The survey is coordinated by ICES WGMEGS (</w:t>
            </w:r>
            <w:hyperlink r:id="rId103" w:history="1">
              <w:r w:rsidRPr="00A83AD6">
                <w:rPr>
                  <w:rStyle w:val="Hyperlink"/>
                  <w:rFonts w:ascii="Times New Roman" w:hAnsi="Times New Roman" w:cs="Times New Roman"/>
                  <w:sz w:val="20"/>
                  <w:szCs w:val="20"/>
                </w:rPr>
                <w:t>WGMEGS</w:t>
              </w:r>
            </w:hyperlink>
            <w:r w:rsidRPr="0083791F">
              <w:rPr>
                <w:rFonts w:ascii="Times New Roman" w:hAnsi="Times New Roman" w:cs="Times New Roman"/>
                <w:sz w:val="20"/>
                <w:szCs w:val="20"/>
              </w:rPr>
              <w:t>). Germany, Ireland, Netherlands, UK, Portugal, Spain, Iceland and the Faroe Islands participate in the su</w:t>
            </w:r>
            <w:r w:rsidRPr="00A83AD6">
              <w:rPr>
                <w:rFonts w:ascii="Times New Roman" w:hAnsi="Times New Roman" w:cs="Times New Roman"/>
                <w:sz w:val="20"/>
                <w:szCs w:val="20"/>
              </w:rPr>
              <w:t>rvey.</w:t>
            </w:r>
          </w:p>
          <w:p w14:paraId="35E7A058" w14:textId="77777777" w:rsidR="00397959" w:rsidRPr="00A83AD6" w:rsidRDefault="00397959" w:rsidP="00397959">
            <w:pPr>
              <w:autoSpaceDE w:val="0"/>
              <w:autoSpaceDN w:val="0"/>
              <w:adjustRightInd w:val="0"/>
              <w:spacing w:after="0" w:line="240" w:lineRule="atLeast"/>
              <w:rPr>
                <w:rFonts w:ascii="Times New Roman" w:hAnsi="Times New Roman" w:cs="Times New Roman"/>
                <w:sz w:val="20"/>
                <w:szCs w:val="20"/>
              </w:rPr>
            </w:pPr>
            <w:r w:rsidRPr="00A83AD6">
              <w:rPr>
                <w:rFonts w:ascii="Times New Roman" w:hAnsi="Times New Roman" w:cs="Times New Roman"/>
                <w:sz w:val="20"/>
                <w:szCs w:val="20"/>
              </w:rPr>
              <w:t xml:space="preserve">The survey data is stored in  the </w:t>
            </w:r>
            <w:hyperlink r:id="rId104" w:history="1">
              <w:r w:rsidRPr="00A83AD6">
                <w:rPr>
                  <w:rStyle w:val="Hyperlink"/>
                  <w:rFonts w:ascii="Times New Roman" w:hAnsi="Times New Roman" w:cs="Times New Roman"/>
                  <w:sz w:val="20"/>
                  <w:szCs w:val="20"/>
                </w:rPr>
                <w:t>ICES eggs and larvae database</w:t>
              </w:r>
            </w:hyperlink>
            <w:r w:rsidRPr="0083791F">
              <w:rPr>
                <w:rFonts w:ascii="Times New Roman" w:hAnsi="Times New Roman" w:cs="Times New Roman"/>
                <w:sz w:val="20"/>
                <w:szCs w:val="20"/>
              </w:rPr>
              <w:t>. Fecundity a</w:t>
            </w:r>
            <w:r w:rsidRPr="00A83AD6">
              <w:rPr>
                <w:rFonts w:ascii="Times New Roman" w:hAnsi="Times New Roman" w:cs="Times New Roman"/>
                <w:sz w:val="20"/>
                <w:szCs w:val="20"/>
              </w:rPr>
              <w:t>nd atresia data are currently stored at IMR, Norway for mackerel and WMR for horse mackerel. An ICES database for fecundity and atresia data is currently being developed.</w:t>
            </w:r>
          </w:p>
          <w:p w14:paraId="5EB93516" w14:textId="75E23018" w:rsidR="00F6220F" w:rsidRPr="00A83AD6" w:rsidRDefault="00397959">
            <w:pPr>
              <w:spacing w:before="60" w:after="60" w:line="240" w:lineRule="auto"/>
              <w:rPr>
                <w:rFonts w:ascii="Times New Roman" w:eastAsia="Times New Roman" w:hAnsi="Times New Roman" w:cs="Times New Roman"/>
                <w:sz w:val="20"/>
                <w:szCs w:val="20"/>
              </w:rPr>
            </w:pPr>
            <w:r w:rsidRPr="00A83AD6">
              <w:rPr>
                <w:rFonts w:ascii="Times New Roman" w:hAnsi="Times New Roman" w:cs="Times New Roman"/>
                <w:sz w:val="20"/>
                <w:szCs w:val="20"/>
              </w:rPr>
              <w:t>The survey index, fecundity estimate and adult biological data is being used by ICES WGWIDE.</w:t>
            </w:r>
          </w:p>
        </w:tc>
      </w:tr>
      <w:tr w:rsidR="00F6220F" w:rsidRPr="00A83AD6" w14:paraId="3638EE42" w14:textId="77777777" w:rsidTr="0ABEFB60">
        <w:trPr>
          <w:trHeight w:val="60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27EA24" w14:textId="77777777" w:rsidR="00F6220F" w:rsidRPr="00A83AD6" w:rsidRDefault="006E2221">
            <w:pPr>
              <w:spacing w:before="60" w:after="6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International task sharing (physical and/or financial) and the cost sharing agreement used</w:t>
            </w:r>
            <w:r w:rsidRPr="00A83AD6">
              <w:rPr>
                <w:rFonts w:ascii="Times New Roman" w:eastAsia="Times New Roman" w:hAnsi="Times New Roman" w:cs="Times New Roman"/>
                <w:sz w:val="20"/>
                <w:szCs w:val="20"/>
              </w:rPr>
              <w:t xml:space="preserve"> </w:t>
            </w:r>
          </w:p>
          <w:p w14:paraId="3AAD7A03" w14:textId="77777777" w:rsidR="006A4F83" w:rsidRPr="00A83AD6" w:rsidRDefault="006A4F83" w:rsidP="006A4F83">
            <w:pPr>
              <w:autoSpaceDE w:val="0"/>
              <w:autoSpaceDN w:val="0"/>
              <w:adjustRightInd w:val="0"/>
              <w:spacing w:after="0" w:line="240" w:lineRule="atLeast"/>
              <w:rPr>
                <w:rFonts w:ascii="Times New Roman" w:hAnsi="Times New Roman" w:cs="Times New Roman"/>
                <w:sz w:val="20"/>
                <w:szCs w:val="20"/>
              </w:rPr>
            </w:pPr>
            <w:r w:rsidRPr="0083791F">
              <w:rPr>
                <w:rFonts w:ascii="Times New Roman" w:hAnsi="Times New Roman" w:cs="Times New Roman"/>
                <w:sz w:val="20"/>
                <w:szCs w:val="20"/>
              </w:rPr>
              <w:t>Task sharing applies. The MEGS is carried out by six EU MSs and two non EU countries, each contributing with its own vessel. Fecundity and atresia samples are divided among the four analysing EU countries (Ireland, Netherlands, UK, Spain</w:t>
            </w:r>
            <w:r w:rsidRPr="00A83AD6">
              <w:rPr>
                <w:rFonts w:ascii="Times New Roman" w:hAnsi="Times New Roman" w:cs="Times New Roman"/>
                <w:sz w:val="20"/>
                <w:szCs w:val="20"/>
              </w:rPr>
              <w:t>) and Norway.</w:t>
            </w:r>
          </w:p>
          <w:p w14:paraId="224E705A" w14:textId="321CF2FD" w:rsidR="00F6220F" w:rsidRPr="00A83AD6" w:rsidRDefault="006A4F83" w:rsidP="006A4F83">
            <w:pPr>
              <w:spacing w:before="60" w:after="60" w:line="240" w:lineRule="auto"/>
              <w:rPr>
                <w:rFonts w:ascii="Times New Roman" w:eastAsia="Times New Roman" w:hAnsi="Times New Roman" w:cs="Times New Roman"/>
                <w:b/>
                <w:sz w:val="20"/>
                <w:szCs w:val="20"/>
              </w:rPr>
            </w:pPr>
            <w:r w:rsidRPr="00A83AD6">
              <w:rPr>
                <w:rFonts w:ascii="Times New Roman" w:hAnsi="Times New Roman" w:cs="Times New Roman"/>
                <w:sz w:val="20"/>
                <w:szCs w:val="20"/>
              </w:rPr>
              <w:t>No cost sharing applies.</w:t>
            </w:r>
          </w:p>
        </w:tc>
      </w:tr>
      <w:tr w:rsidR="00F6220F" w:rsidRPr="00A83AD6" w14:paraId="7E86CEDD" w14:textId="77777777" w:rsidTr="0ABEFB60">
        <w:trPr>
          <w:trHeight w:val="460"/>
        </w:trPr>
        <w:tc>
          <w:tcPr>
            <w:tcW w:w="9071"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193158" w14:textId="1BA29BB2" w:rsidR="00F6220F" w:rsidRPr="00A83AD6" w:rsidRDefault="006E2221">
            <w:pPr>
              <w:spacing w:before="60" w:after="6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Explain where thresholds apply: </w:t>
            </w:r>
            <w:r w:rsidR="006A4F83" w:rsidRPr="0083791F">
              <w:rPr>
                <w:rFonts w:ascii="Times New Roman" w:eastAsia="Times New Roman" w:hAnsi="Times New Roman" w:cs="Times New Roman"/>
                <w:sz w:val="20"/>
                <w:szCs w:val="20"/>
              </w:rPr>
              <w:t>N</w:t>
            </w:r>
            <w:r w:rsidRPr="00A83AD6">
              <w:rPr>
                <w:rFonts w:ascii="Times New Roman" w:eastAsia="Times New Roman" w:hAnsi="Times New Roman" w:cs="Times New Roman"/>
                <w:sz w:val="20"/>
                <w:szCs w:val="20"/>
              </w:rPr>
              <w:t>ot applicable</w:t>
            </w:r>
          </w:p>
        </w:tc>
      </w:tr>
      <w:tr w:rsidR="00F6220F" w:rsidRPr="00A83AD6" w14:paraId="1B4B2290" w14:textId="77777777" w:rsidTr="0ABEFB60">
        <w:trPr>
          <w:trHeight w:val="680"/>
        </w:trPr>
        <w:tc>
          <w:tcPr>
            <w:tcW w:w="9071" w:type="dxa"/>
            <w:tcBorders>
              <w:top w:val="nil"/>
              <w:left w:val="single" w:sz="8" w:space="0" w:color="000000" w:themeColor="text1"/>
              <w:bottom w:val="single" w:sz="8" w:space="0" w:color="000000" w:themeColor="text1"/>
              <w:right w:val="single" w:sz="8" w:space="0" w:color="000000" w:themeColor="text1"/>
            </w:tcBorders>
            <w:shd w:val="clear" w:color="auto" w:fill="B7B7B7"/>
            <w:tcMar>
              <w:top w:w="100" w:type="dxa"/>
              <w:left w:w="100" w:type="dxa"/>
              <w:bottom w:w="100" w:type="dxa"/>
              <w:right w:w="100" w:type="dxa"/>
            </w:tcMar>
          </w:tcPr>
          <w:p w14:paraId="314A8633" w14:textId="5296CF6B" w:rsidR="0016520C"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Graphical representation (map)</w:t>
            </w:r>
            <w:r w:rsidR="008E7DDD" w:rsidRPr="00AC048D">
              <w:rPr>
                <w:rFonts w:ascii="Times New Roman" w:eastAsia="Times New Roman" w:hAnsi="Times New Roman" w:cs="Times New Roman"/>
                <w:sz w:val="20"/>
                <w:szCs w:val="20"/>
              </w:rPr>
              <w:t>:</w:t>
            </w:r>
            <w:r w:rsidRPr="00A83AD6">
              <w:rPr>
                <w:rFonts w:ascii="Times New Roman" w:eastAsia="Times New Roman" w:hAnsi="Times New Roman" w:cs="Times New Roman"/>
                <w:sz w:val="20"/>
                <w:szCs w:val="20"/>
              </w:rPr>
              <w:t xml:space="preserve"> </w:t>
            </w:r>
            <w:r w:rsidR="49749C8A" w:rsidRPr="00A83AD6">
              <w:rPr>
                <w:rFonts w:ascii="Times New Roman" w:eastAsia="Times New Roman" w:hAnsi="Times New Roman" w:cs="Times New Roman"/>
                <w:sz w:val="20"/>
                <w:szCs w:val="20"/>
              </w:rPr>
              <w:t xml:space="preserve">No survey planned in </w:t>
            </w:r>
            <w:r w:rsidR="000F59C8">
              <w:rPr>
                <w:rFonts w:ascii="Times New Roman" w:eastAsia="Times New Roman" w:hAnsi="Times New Roman" w:cs="Times New Roman"/>
                <w:sz w:val="20"/>
                <w:szCs w:val="20"/>
              </w:rPr>
              <w:t>2021</w:t>
            </w:r>
            <w:r w:rsidR="49749C8A" w:rsidRPr="00A83AD6">
              <w:rPr>
                <w:rFonts w:ascii="Times New Roman" w:eastAsia="Times New Roman" w:hAnsi="Times New Roman" w:cs="Times New Roman"/>
                <w:sz w:val="20"/>
                <w:szCs w:val="20"/>
              </w:rPr>
              <w:t xml:space="preserve"> (first survey planned in 2022)</w:t>
            </w:r>
            <w:r w:rsidRPr="00A83AD6">
              <w:rPr>
                <w:rFonts w:ascii="Times New Roman" w:eastAsia="Times New Roman" w:hAnsi="Times New Roman" w:cs="Times New Roman"/>
                <w:sz w:val="20"/>
                <w:szCs w:val="20"/>
              </w:rPr>
              <w:t xml:space="preserve"> </w:t>
            </w:r>
          </w:p>
          <w:p w14:paraId="14BAE295" w14:textId="292799F2" w:rsidR="00F6220F" w:rsidRPr="00A83AD6" w:rsidRDefault="00F6220F">
            <w:pPr>
              <w:spacing w:before="60" w:after="60" w:line="240" w:lineRule="auto"/>
              <w:jc w:val="both"/>
              <w:rPr>
                <w:rFonts w:ascii="Times New Roman" w:eastAsia="Times New Roman" w:hAnsi="Times New Roman" w:cs="Times New Roman"/>
                <w:sz w:val="20"/>
                <w:szCs w:val="20"/>
              </w:rPr>
            </w:pPr>
          </w:p>
          <w:p w14:paraId="60932FFD" w14:textId="7877C5A8" w:rsidR="00F6220F" w:rsidRPr="00A83AD6" w:rsidRDefault="006E2221">
            <w:pPr>
              <w:spacing w:before="60" w:after="60" w:line="240" w:lineRule="auto"/>
              <w:jc w:val="both"/>
              <w:rPr>
                <w:rStyle w:val="Hyperlink"/>
                <w:rFonts w:ascii="Times New Roman" w:hAnsi="Times New Roman" w:cs="Times New Roman"/>
                <w:sz w:val="20"/>
                <w:szCs w:val="20"/>
              </w:rPr>
            </w:pPr>
            <w:r w:rsidRPr="00A83AD6">
              <w:rPr>
                <w:rFonts w:ascii="Times New Roman" w:eastAsia="Times New Roman" w:hAnsi="Times New Roman" w:cs="Times New Roman"/>
                <w:b/>
                <w:sz w:val="20"/>
                <w:szCs w:val="20"/>
              </w:rPr>
              <w:t>Link to the latest meeting report of the coordination group</w:t>
            </w:r>
            <w:r w:rsidRPr="00A83AD6">
              <w:rPr>
                <w:rFonts w:ascii="Times New Roman" w:eastAsia="Times New Roman" w:hAnsi="Times New Roman" w:cs="Times New Roman"/>
                <w:sz w:val="20"/>
                <w:szCs w:val="20"/>
              </w:rPr>
              <w:t xml:space="preserve">: </w:t>
            </w:r>
            <w:r w:rsidR="00512D45" w:rsidRPr="00A83AD6">
              <w:rPr>
                <w:rFonts w:ascii="Times New Roman" w:eastAsia="Times New Roman" w:hAnsi="Times New Roman" w:cs="Times New Roman"/>
                <w:sz w:val="20"/>
                <w:szCs w:val="20"/>
              </w:rPr>
              <w:t>available</w:t>
            </w:r>
            <w:r w:rsidR="00BD59E7" w:rsidRPr="00A83AD6">
              <w:rPr>
                <w:rFonts w:ascii="Times New Roman" w:eastAsia="Times New Roman" w:hAnsi="Times New Roman" w:cs="Times New Roman"/>
                <w:sz w:val="20"/>
                <w:szCs w:val="20"/>
              </w:rPr>
              <w:t xml:space="preserve"> via</w:t>
            </w:r>
            <w:r w:rsidR="00512D45" w:rsidRPr="00A83AD6">
              <w:rPr>
                <w:rFonts w:ascii="Times New Roman" w:eastAsia="Times New Roman" w:hAnsi="Times New Roman" w:cs="Times New Roman"/>
                <w:sz w:val="20"/>
                <w:szCs w:val="20"/>
              </w:rPr>
              <w:t xml:space="preserve"> </w:t>
            </w:r>
            <w:hyperlink r:id="rId105" w:history="1">
              <w:r w:rsidR="00512D45" w:rsidRPr="00A83AD6">
                <w:rPr>
                  <w:rStyle w:val="Hyperlink"/>
                  <w:rFonts w:ascii="Times New Roman" w:hAnsi="Times New Roman" w:cs="Times New Roman"/>
                  <w:sz w:val="20"/>
                  <w:szCs w:val="20"/>
                </w:rPr>
                <w:t>ICES WGMEGS</w:t>
              </w:r>
            </w:hyperlink>
          </w:p>
          <w:p w14:paraId="25E6C5BA" w14:textId="77777777" w:rsidR="008975D7" w:rsidRPr="00A83AD6" w:rsidRDefault="008975D7">
            <w:pPr>
              <w:spacing w:before="60" w:after="60" w:line="240" w:lineRule="auto"/>
              <w:jc w:val="both"/>
              <w:rPr>
                <w:rFonts w:ascii="Times New Roman" w:eastAsia="Times New Roman" w:hAnsi="Times New Roman" w:cs="Times New Roman"/>
                <w:sz w:val="20"/>
                <w:szCs w:val="20"/>
              </w:rPr>
            </w:pPr>
          </w:p>
          <w:p w14:paraId="09A4F027" w14:textId="1157A58C" w:rsidR="00F6220F" w:rsidRPr="00A83AD6" w:rsidRDefault="006E2221">
            <w:pPr>
              <w:spacing w:before="60" w:after="6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Main use of the results of the survey</w:t>
            </w:r>
            <w:r w:rsidRPr="00A83AD6">
              <w:rPr>
                <w:rFonts w:ascii="Times New Roman" w:eastAsia="Times New Roman" w:hAnsi="Times New Roman" w:cs="Times New Roman"/>
                <w:sz w:val="20"/>
                <w:szCs w:val="20"/>
              </w:rPr>
              <w:t xml:space="preserve">: </w:t>
            </w:r>
            <w:r w:rsidR="008975D7" w:rsidRPr="00A83AD6">
              <w:rPr>
                <w:rFonts w:ascii="Times New Roman" w:eastAsia="Times New Roman" w:hAnsi="Times New Roman" w:cs="Times New Roman"/>
                <w:sz w:val="20"/>
                <w:szCs w:val="20"/>
              </w:rPr>
              <w:t xml:space="preserve">the plankton </w:t>
            </w:r>
            <w:r w:rsidR="0016520C" w:rsidRPr="00A83AD6">
              <w:rPr>
                <w:rFonts w:ascii="Times New Roman" w:eastAsia="Times New Roman" w:hAnsi="Times New Roman" w:cs="Times New Roman"/>
                <w:sz w:val="20"/>
                <w:szCs w:val="20"/>
              </w:rPr>
              <w:t xml:space="preserve">(egg) information and the histological sample results </w:t>
            </w:r>
            <w:r w:rsidR="00D651FB" w:rsidRPr="00A83AD6">
              <w:rPr>
                <w:rFonts w:ascii="Times New Roman" w:eastAsia="Times New Roman" w:hAnsi="Times New Roman" w:cs="Times New Roman"/>
                <w:sz w:val="20"/>
                <w:szCs w:val="20"/>
              </w:rPr>
              <w:t xml:space="preserve">are </w:t>
            </w:r>
            <w:r w:rsidR="0016520C" w:rsidRPr="00A83AD6">
              <w:rPr>
                <w:rFonts w:ascii="Times New Roman" w:eastAsia="Times New Roman" w:hAnsi="Times New Roman" w:cs="Times New Roman"/>
                <w:sz w:val="20"/>
                <w:szCs w:val="20"/>
              </w:rPr>
              <w:t xml:space="preserve">used by ICES WGWIDE. </w:t>
            </w:r>
          </w:p>
          <w:p w14:paraId="20BA72EC" w14:textId="77777777" w:rsidR="008975D7" w:rsidRPr="00A83AD6" w:rsidRDefault="008975D7">
            <w:pPr>
              <w:spacing w:before="60" w:after="60" w:line="240" w:lineRule="auto"/>
              <w:jc w:val="both"/>
              <w:rPr>
                <w:rFonts w:ascii="Times New Roman" w:eastAsia="Times New Roman" w:hAnsi="Times New Roman" w:cs="Times New Roman"/>
                <w:sz w:val="20"/>
                <w:szCs w:val="20"/>
              </w:rPr>
            </w:pPr>
          </w:p>
          <w:p w14:paraId="179DC995" w14:textId="1F7109FA" w:rsidR="009043B2" w:rsidRPr="00A83AD6" w:rsidRDefault="006E2221">
            <w:pPr>
              <w:spacing w:before="60" w:after="60" w:line="240" w:lineRule="auto"/>
              <w:ind w:left="29"/>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Extended comments (Tables 1G and 1H)</w:t>
            </w:r>
            <w:r w:rsidRPr="00A83AD6">
              <w:rPr>
                <w:rFonts w:ascii="Times New Roman" w:eastAsia="Times New Roman" w:hAnsi="Times New Roman" w:cs="Times New Roman"/>
                <w:sz w:val="20"/>
                <w:szCs w:val="20"/>
              </w:rPr>
              <w:t xml:space="preserve">: </w:t>
            </w:r>
            <w:r w:rsidR="009043B2" w:rsidRPr="00A83AD6">
              <w:rPr>
                <w:rFonts w:ascii="Times New Roman" w:eastAsia="Times New Roman" w:hAnsi="Times New Roman" w:cs="Times New Roman"/>
                <w:sz w:val="20"/>
                <w:szCs w:val="20"/>
              </w:rPr>
              <w:t xml:space="preserve">The link to ICES eggs and larvae database has </w:t>
            </w:r>
            <w:r w:rsidR="00D651FB" w:rsidRPr="00A83AD6">
              <w:rPr>
                <w:rFonts w:ascii="Times New Roman" w:eastAsia="Times New Roman" w:hAnsi="Times New Roman" w:cs="Times New Roman"/>
                <w:sz w:val="20"/>
                <w:szCs w:val="20"/>
              </w:rPr>
              <w:t xml:space="preserve">in 2019 </w:t>
            </w:r>
            <w:r w:rsidR="009043B2" w:rsidRPr="00A83AD6">
              <w:rPr>
                <w:rFonts w:ascii="Times New Roman" w:eastAsia="Times New Roman" w:hAnsi="Times New Roman" w:cs="Times New Roman"/>
                <w:sz w:val="20"/>
                <w:szCs w:val="20"/>
              </w:rPr>
              <w:t xml:space="preserve">been changed due to revision of the ICES website: </w:t>
            </w:r>
            <w:hyperlink r:id="rId106" w:history="1">
              <w:r w:rsidR="009043B2" w:rsidRPr="00A83AD6">
                <w:rPr>
                  <w:rStyle w:val="Hyperlink"/>
                  <w:rFonts w:ascii="Times New Roman" w:eastAsia="Times New Roman" w:hAnsi="Times New Roman" w:cs="Times New Roman"/>
                  <w:sz w:val="20"/>
                  <w:szCs w:val="20"/>
                </w:rPr>
                <w:t>http://www.ices.dk/data/data-portals/Pages/Eggs-and-larvae.aspx</w:t>
              </w:r>
            </w:hyperlink>
          </w:p>
        </w:tc>
      </w:tr>
    </w:tbl>
    <w:p w14:paraId="2C79A217" w14:textId="77777777" w:rsidR="00F6220F" w:rsidRPr="00A83AD6" w:rsidRDefault="00F6220F">
      <w:pPr>
        <w:spacing w:line="261" w:lineRule="auto"/>
        <w:rPr>
          <w:rFonts w:ascii="Times New Roman" w:eastAsia="Times New Roman" w:hAnsi="Times New Roman" w:cs="Times New Roman"/>
        </w:rPr>
      </w:pPr>
    </w:p>
    <w:p w14:paraId="514C1389" w14:textId="77777777" w:rsidR="00F6220F" w:rsidRPr="00A83AD6" w:rsidRDefault="006E2221">
      <w:pPr>
        <w:rPr>
          <w:rFonts w:ascii="Times New Roman" w:eastAsia="Times New Roman" w:hAnsi="Times New Roman" w:cs="Times New Roman"/>
          <w:smallCaps/>
          <w:sz w:val="24"/>
          <w:szCs w:val="24"/>
        </w:rPr>
      </w:pPr>
      <w:r w:rsidRPr="00A83AD6">
        <w:br w:type="page"/>
      </w:r>
    </w:p>
    <w:p w14:paraId="6E965E09" w14:textId="77777777" w:rsidR="00F6220F" w:rsidRPr="00A83AD6" w:rsidRDefault="006E2221">
      <w:pPr>
        <w:pStyle w:val="Heading1"/>
        <w:spacing w:line="360" w:lineRule="auto"/>
        <w:rPr>
          <w:smallCaps/>
        </w:rPr>
      </w:pPr>
      <w:bookmarkStart w:id="19" w:name="_Toc106795408"/>
      <w:r w:rsidRPr="00A83AD6">
        <w:rPr>
          <w:smallCaps/>
        </w:rPr>
        <w:lastRenderedPageBreak/>
        <w:t>Section 2: Fishing Activity Data</w:t>
      </w:r>
      <w:bookmarkEnd w:id="19"/>
    </w:p>
    <w:p w14:paraId="19A2755C" w14:textId="77777777" w:rsidR="00F6220F" w:rsidRPr="00A83AD6" w:rsidRDefault="006E2221">
      <w:pPr>
        <w:pStyle w:val="Heading2"/>
        <w:jc w:val="center"/>
      </w:pPr>
      <w:bookmarkStart w:id="20" w:name="_Toc106795409"/>
      <w:r w:rsidRPr="00A83AD6">
        <w:t>Text Box 2A: Fishing activity variables data collection strategy</w:t>
      </w:r>
      <w:bookmarkEnd w:id="20"/>
    </w:p>
    <w:p w14:paraId="7126E08C" w14:textId="6C647352" w:rsidR="3B99F0D2" w:rsidRPr="0083791F" w:rsidRDefault="3B99F0D2" w:rsidP="00A83AD6">
      <w:pPr>
        <w:pStyle w:val="Heading3"/>
        <w:rPr>
          <w:color w:val="000000" w:themeColor="text1"/>
          <w:sz w:val="28"/>
          <w:szCs w:val="28"/>
        </w:rPr>
      </w:pPr>
      <w:bookmarkStart w:id="21" w:name="_Toc106795410"/>
      <w:r w:rsidRPr="00A83AD6">
        <w:rPr>
          <w:rFonts w:ascii="Calibri" w:eastAsia="Calibri" w:hAnsi="Calibri" w:cs="Calibri"/>
          <w:color w:val="000000" w:themeColor="text1"/>
          <w:sz w:val="28"/>
          <w:szCs w:val="28"/>
        </w:rPr>
        <w:t>Region: Baltic Sea; North Sea; Eastern Arctic; NAFO; Extended North-Western waters (</w:t>
      </w:r>
      <w:r w:rsidR="7F649AF5" w:rsidRPr="00A83AD6">
        <w:rPr>
          <w:rFonts w:ascii="Calibri" w:eastAsia="Calibri" w:hAnsi="Calibri" w:cs="Calibri"/>
          <w:color w:val="000000" w:themeColor="text1"/>
          <w:sz w:val="28"/>
          <w:szCs w:val="28"/>
        </w:rPr>
        <w:t>ICES areas V</w:t>
      </w:r>
      <w:r w:rsidRPr="00A83AD6">
        <w:rPr>
          <w:rFonts w:ascii="Calibri" w:eastAsia="Calibri" w:hAnsi="Calibri" w:cs="Calibri"/>
          <w:color w:val="000000" w:themeColor="text1"/>
          <w:sz w:val="28"/>
          <w:szCs w:val="28"/>
        </w:rPr>
        <w:t>, VI and VII) and Southern Western waters</w:t>
      </w:r>
      <w:bookmarkEnd w:id="21"/>
    </w:p>
    <w:p w14:paraId="6DE90067" w14:textId="3ACE868A" w:rsidR="24657AF3" w:rsidRPr="00A83AD6" w:rsidRDefault="24657AF3" w:rsidP="24657AF3"/>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9072"/>
      </w:tblGrid>
      <w:tr w:rsidR="002C190F" w:rsidRPr="00A83AD6" w14:paraId="3FAC20A3" w14:textId="77777777" w:rsidTr="419EA919">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7D0817" w14:textId="70A2300A" w:rsidR="002E5AD6" w:rsidRPr="00A83AD6" w:rsidRDefault="6182F3B3">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paragraph 4 of Chapter III of the Annex of the Delegated Decision (EU) 2019/910 on the multiannual Union programme; and Article 2, Article 4 paragraph (2) point (b) and Article 5 paragraph (2) of the Implementing Decision (EU) 2016/1701 on the format of the WP.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4E470A" w:rsidRPr="00A83AD6" w14:paraId="74167CAA" w14:textId="1C3DF21D" w:rsidTr="419EA919">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496CF597" w14:textId="2FA30685"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implementation of the data collection of fishing activity variables of Member States.</w:t>
            </w:r>
          </w:p>
        </w:tc>
      </w:tr>
      <w:tr w:rsidR="002C190F" w:rsidRPr="00A83AD6" w14:paraId="0A9D5AA0" w14:textId="77777777" w:rsidTr="419EA919">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98BA8" w14:textId="77777777" w:rsidR="00F6220F" w:rsidRPr="00A83AD6" w:rsidRDefault="006E2221">
            <w:pPr>
              <w:widowControl w:val="0"/>
              <w:spacing w:after="0"/>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Description of methodologies used to cross-validate the different sources of data</w:t>
            </w:r>
          </w:p>
          <w:p w14:paraId="02C0E6A9" w14:textId="629659CF" w:rsidR="58BF3FD4" w:rsidRPr="00A83AD6" w:rsidRDefault="473E925E" w:rsidP="24657AF3">
            <w:pPr>
              <w:spacing w:after="0"/>
              <w:ind w:right="75"/>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Price data is collected from sales notes and cross-validated with data from accounts from the collection scheme on Economic dat</w:t>
            </w:r>
            <w:r w:rsidRPr="00A83AD6">
              <w:rPr>
                <w:rFonts w:ascii="Times New Roman" w:eastAsia="Times New Roman" w:hAnsi="Times New Roman" w:cs="Times New Roman"/>
                <w:sz w:val="20"/>
                <w:szCs w:val="20"/>
              </w:rPr>
              <w:t>a cutters.</w:t>
            </w:r>
          </w:p>
          <w:p w14:paraId="6F5910B2" w14:textId="77777777" w:rsidR="00F3711A" w:rsidRPr="00A83AD6" w:rsidRDefault="00F3711A" w:rsidP="003C0892">
            <w:pPr>
              <w:widowControl w:val="0"/>
              <w:spacing w:after="0"/>
              <w:ind w:right="75"/>
              <w:jc w:val="both"/>
              <w:rPr>
                <w:rFonts w:ascii="Times New Roman" w:eastAsia="Times New Roman" w:hAnsi="Times New Roman" w:cs="Times New Roman"/>
                <w:sz w:val="20"/>
                <w:szCs w:val="20"/>
              </w:rPr>
            </w:pPr>
          </w:p>
          <w:p w14:paraId="362542DB" w14:textId="77777777" w:rsidR="00F6220F" w:rsidRPr="00A83AD6" w:rsidRDefault="006E2221">
            <w:pPr>
              <w:widowControl w:val="0"/>
              <w:spacing w:after="0"/>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Description of methodologies used to estimate the value of landings</w:t>
            </w:r>
          </w:p>
          <w:p w14:paraId="403086C1" w14:textId="5BB914ED" w:rsidR="006E2221" w:rsidRPr="00A83AD6" w:rsidRDefault="5F45145B" w:rsidP="24657AF3">
            <w:pPr>
              <w:spacing w:after="0"/>
              <w:ind w:left="20" w:right="75"/>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Information on fish prices is available from </w:t>
            </w:r>
            <w:r w:rsidRPr="00A83AD6">
              <w:rPr>
                <w:rFonts w:ascii="Times New Roman" w:eastAsia="Times New Roman" w:hAnsi="Times New Roman" w:cs="Times New Roman"/>
                <w:sz w:val="20"/>
                <w:szCs w:val="20"/>
              </w:rPr>
              <w:t xml:space="preserve">sales notes (from auctions) for most segments, except for some shellfish species (for dredgers) and for the species caught by the large pelagic trawlers. For the pelagic trawlers the prices are obtained from the accounts of the trawler companies during the collection scheme on Economic data pelagic trawlers. For the dredgers price information is obtained by questionnaires within the frame of the collection scheme on Economic data small coastal fisheries.  </w:t>
            </w:r>
          </w:p>
          <w:p w14:paraId="01D032FD" w14:textId="77777777" w:rsidR="00F3711A" w:rsidRPr="00A83AD6" w:rsidRDefault="00F3711A" w:rsidP="00A94000">
            <w:pPr>
              <w:widowControl w:val="0"/>
              <w:spacing w:after="0"/>
              <w:ind w:left="20" w:right="75"/>
              <w:jc w:val="both"/>
              <w:rPr>
                <w:rFonts w:ascii="Times New Roman" w:eastAsia="Times New Roman" w:hAnsi="Times New Roman" w:cs="Times New Roman"/>
                <w:sz w:val="20"/>
                <w:szCs w:val="20"/>
              </w:rPr>
            </w:pPr>
          </w:p>
          <w:p w14:paraId="49BEEC52" w14:textId="77777777" w:rsidR="00F6220F" w:rsidRPr="00A83AD6" w:rsidRDefault="006E2221">
            <w:pPr>
              <w:widowControl w:val="0"/>
              <w:spacing w:after="0"/>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Description of methodologies used to estimate the average price (it is recommended to use weighted averages, trip by trip)</w:t>
            </w:r>
          </w:p>
          <w:p w14:paraId="1CB5FF82" w14:textId="6664C154" w:rsidR="00F6220F" w:rsidRPr="00A83AD6" w:rsidRDefault="2DA77D01" w:rsidP="00A94000">
            <w:pPr>
              <w:widowControl w:val="0"/>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w:t>
            </w:r>
            <w:r w:rsidR="006E2221" w:rsidRPr="00A83AD6">
              <w:rPr>
                <w:rFonts w:ascii="Times New Roman" w:eastAsia="Times New Roman" w:hAnsi="Times New Roman" w:cs="Times New Roman"/>
                <w:sz w:val="20"/>
                <w:szCs w:val="20"/>
              </w:rPr>
              <w:t>Average prices were calculated by weighted averages on trip level.</w:t>
            </w:r>
          </w:p>
          <w:p w14:paraId="1C0743C1" w14:textId="77777777" w:rsidR="00F3711A" w:rsidRPr="00A83AD6" w:rsidRDefault="00F3711A" w:rsidP="00A94000">
            <w:pPr>
              <w:widowControl w:val="0"/>
              <w:spacing w:after="0"/>
              <w:ind w:left="20" w:right="75"/>
              <w:jc w:val="both"/>
              <w:rPr>
                <w:sz w:val="20"/>
                <w:szCs w:val="20"/>
              </w:rPr>
            </w:pPr>
          </w:p>
          <w:p w14:paraId="0D17E809" w14:textId="77777777" w:rsidR="00F6220F" w:rsidRPr="00A83AD6" w:rsidRDefault="006E2221">
            <w:pPr>
              <w:widowControl w:val="0"/>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4. Description of methodologies used to plan collection of the complementary data (sample plan methodology, type of data collected, frequency of collection etc.)</w:t>
            </w:r>
          </w:p>
          <w:p w14:paraId="692D5185" w14:textId="135F2A40" w:rsidR="00F6220F" w:rsidRPr="00A83AD6" w:rsidRDefault="22B4B01A">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 For the sh</w:t>
            </w:r>
            <w:r w:rsidRPr="00A83AD6">
              <w:rPr>
                <w:rFonts w:ascii="Times New Roman" w:eastAsia="Times New Roman" w:hAnsi="Times New Roman" w:cs="Times New Roman"/>
                <w:sz w:val="20"/>
                <w:szCs w:val="20"/>
              </w:rPr>
              <w:t>ellfish caught by dredgers and for the pelagic trawlers complementary price data will be gathered based on the accounts (pelagic trawlers) and questionnaire data (dredgers). Data will be collected in combination with the other economic information as described in box 3A.</w:t>
            </w:r>
          </w:p>
        </w:tc>
      </w:tr>
      <w:tr w:rsidR="004E470A" w:rsidRPr="00A83AD6" w14:paraId="77A40196" w14:textId="77777777" w:rsidTr="419EA919">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4239EFA7" w14:textId="77777777" w:rsidR="002B5F54" w:rsidRPr="00A83AD6" w:rsidRDefault="002B5F54" w:rsidP="002B5F54">
            <w:pPr>
              <w:widowControl w:val="0"/>
              <w:spacing w:after="120" w:line="240" w:lineRule="auto"/>
              <w:ind w:left="20" w:right="75"/>
              <w:jc w:val="both"/>
              <w:rPr>
                <w:rFonts w:ascii="Times New Roman" w:eastAsia="Times New Roman" w:hAnsi="Times New Roman" w:cs="Times New Roman"/>
                <w:b/>
                <w:i/>
                <w:sz w:val="20"/>
                <w:szCs w:val="20"/>
              </w:rPr>
            </w:pPr>
            <w:r w:rsidRPr="00A83AD6">
              <w:rPr>
                <w:rFonts w:ascii="Times New Roman" w:eastAsia="Times New Roman" w:hAnsi="Times New Roman" w:cs="Times New Roman"/>
                <w:b/>
                <w:sz w:val="20"/>
                <w:szCs w:val="20"/>
              </w:rPr>
              <w:t>5. Deviations from Work Plan methodology used to cross-validate the different sources of data</w:t>
            </w:r>
          </w:p>
          <w:p w14:paraId="43ABB23C" w14:textId="77777777" w:rsidR="002B5F54" w:rsidRPr="00A83AD6" w:rsidRDefault="002B5F54" w:rsidP="002B5F54">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As from 1-1-2018 owners of vessels smaller than 10 meters were no longer obliged to keep paper logbooks any longer and register their fishing activities through the E-lite system. This system only registers official landings information. Therefore, the fishermen’s estimation does not exist for these vessels any longer.</w:t>
            </w:r>
          </w:p>
          <w:p w14:paraId="2CE17619" w14:textId="77777777" w:rsidR="002B5F54" w:rsidRPr="00A83AD6" w:rsidRDefault="002B5F54" w:rsidP="002B5F54">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6. Deviations from Work Plan methodology used to estimate the value of landings.</w:t>
            </w:r>
          </w:p>
          <w:p w14:paraId="607C6FCD" w14:textId="43E05967" w:rsidR="002B5F54" w:rsidRPr="00A83AD6" w:rsidRDefault="0033467F" w:rsidP="002B5F54">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No deviations</w:t>
            </w:r>
          </w:p>
          <w:p w14:paraId="20D9F9B2" w14:textId="77777777" w:rsidR="002B5F54" w:rsidRPr="00A83AD6" w:rsidRDefault="002B5F54" w:rsidP="002B5F54">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7. Deviations from Work Plan methodology used to estimate the average price. </w:t>
            </w:r>
          </w:p>
          <w:p w14:paraId="654CDC8E" w14:textId="15B316CA" w:rsidR="002B5F54" w:rsidRPr="00A83AD6" w:rsidRDefault="0033467F" w:rsidP="002B5F54">
            <w:pPr>
              <w:spacing w:after="120" w:line="240" w:lineRule="auto"/>
              <w:jc w:val="both"/>
              <w:rPr>
                <w:rFonts w:ascii="Times New Roman" w:eastAsia="Times New Roman" w:hAnsi="Times New Roman" w:cs="Times New Roman"/>
                <w:sz w:val="20"/>
                <w:szCs w:val="20"/>
              </w:rPr>
            </w:pPr>
            <w:r w:rsidRPr="755D9EFD">
              <w:rPr>
                <w:rFonts w:ascii="Times New Roman" w:eastAsia="Times New Roman" w:hAnsi="Times New Roman" w:cs="Times New Roman"/>
                <w:sz w:val="20"/>
                <w:szCs w:val="20"/>
              </w:rPr>
              <w:t>No deviations, prices of mollusc species caught by dredgers were collected by questionnaires from vessel owners as planned. Although the response rates were low, the prices are representative of this small sector.</w:t>
            </w:r>
          </w:p>
          <w:p w14:paraId="19AE7F97" w14:textId="77777777" w:rsidR="00F6220F" w:rsidRPr="00A83AD6" w:rsidRDefault="006E2221">
            <w:pPr>
              <w:widowControl w:val="0"/>
              <w:tabs>
                <w:tab w:val="left" w:pos="1861"/>
              </w:tabs>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lastRenderedPageBreak/>
              <w:t>8. Deviations from Work Plan methodology used to plan collection of the complementary data</w:t>
            </w:r>
          </w:p>
          <w:p w14:paraId="62B89C64" w14:textId="412B33EC" w:rsidR="00486428" w:rsidRPr="00A83AD6" w:rsidRDefault="0033467F" w:rsidP="00486428">
            <w:pPr>
              <w:spacing w:after="120" w:line="240" w:lineRule="auto"/>
              <w:jc w:val="both"/>
              <w:rPr>
                <w:rFonts w:ascii="Times New Roman" w:eastAsia="Times New Roman" w:hAnsi="Times New Roman" w:cs="Times New Roman"/>
                <w:b/>
                <w:i/>
                <w:sz w:val="20"/>
                <w:szCs w:val="20"/>
              </w:rPr>
            </w:pPr>
            <w:r w:rsidRPr="0083791F">
              <w:rPr>
                <w:rFonts w:ascii="Times New Roman" w:eastAsia="Times New Roman" w:hAnsi="Times New Roman" w:cs="Times New Roman"/>
                <w:sz w:val="20"/>
                <w:szCs w:val="20"/>
              </w:rPr>
              <w:t>No deviations</w:t>
            </w:r>
          </w:p>
          <w:p w14:paraId="56618E7C" w14:textId="41099793" w:rsidR="00F6220F" w:rsidRPr="00A83AD6" w:rsidRDefault="00486428">
            <w:pPr>
              <w:spacing w:after="120" w:line="240" w:lineRule="auto"/>
              <w:jc w:val="both"/>
              <w:rPr>
                <w:rFonts w:ascii="Times New Roman" w:eastAsia="Times New Roman" w:hAnsi="Times New Roman" w:cs="Times New Roman"/>
                <w:b/>
                <w:i/>
                <w:sz w:val="20"/>
                <w:szCs w:val="20"/>
              </w:rPr>
            </w:pPr>
            <w:r w:rsidRPr="00A83AD6">
              <w:rPr>
                <w:rFonts w:ascii="Times New Roman" w:eastAsia="Times New Roman" w:hAnsi="Times New Roman" w:cs="Times New Roman"/>
                <w:b/>
                <w:i/>
                <w:sz w:val="20"/>
                <w:szCs w:val="20"/>
              </w:rPr>
              <w:t>Actions to avoid deviations</w:t>
            </w:r>
            <w:r w:rsidR="002B5F54" w:rsidRPr="00A83AD6">
              <w:rPr>
                <w:rFonts w:ascii="Times New Roman" w:eastAsia="Times New Roman" w:hAnsi="Times New Roman" w:cs="Times New Roman"/>
                <w:b/>
                <w:i/>
                <w:sz w:val="20"/>
                <w:szCs w:val="20"/>
              </w:rPr>
              <w:t xml:space="preserve">: </w:t>
            </w:r>
            <w:r w:rsidR="0033467F" w:rsidRPr="0083791F">
              <w:rPr>
                <w:rFonts w:ascii="Times New Roman" w:eastAsia="Times New Roman" w:hAnsi="Times New Roman" w:cs="Times New Roman"/>
                <w:sz w:val="20"/>
                <w:szCs w:val="20"/>
              </w:rPr>
              <w:t>none</w:t>
            </w:r>
          </w:p>
        </w:tc>
      </w:tr>
    </w:tbl>
    <w:p w14:paraId="69DDCFD3" w14:textId="77777777" w:rsidR="00F6220F" w:rsidRPr="00A83AD6" w:rsidRDefault="00F6220F">
      <w:pPr>
        <w:widowControl w:val="0"/>
        <w:spacing w:line="360" w:lineRule="auto"/>
        <w:ind w:right="23"/>
        <w:rPr>
          <w:rFonts w:ascii="Times New Roman" w:eastAsia="Times New Roman" w:hAnsi="Times New Roman" w:cs="Times New Roman"/>
          <w:color w:val="000000"/>
        </w:rPr>
      </w:pPr>
    </w:p>
    <w:p w14:paraId="101CD038" w14:textId="6A500FAC" w:rsidR="3EE7117B" w:rsidRPr="0083791F" w:rsidRDefault="3EE7117B" w:rsidP="00A83AD6">
      <w:pPr>
        <w:pStyle w:val="Heading3"/>
        <w:rPr>
          <w:color w:val="000000" w:themeColor="text1"/>
          <w:sz w:val="28"/>
          <w:szCs w:val="28"/>
        </w:rPr>
      </w:pPr>
      <w:bookmarkStart w:id="22" w:name="_Toc106795411"/>
      <w:r w:rsidRPr="00A83AD6">
        <w:rPr>
          <w:rFonts w:ascii="Calibri" w:eastAsia="Calibri" w:hAnsi="Calibri" w:cs="Calibri"/>
          <w:color w:val="000000" w:themeColor="text1"/>
          <w:sz w:val="28"/>
          <w:szCs w:val="28"/>
        </w:rPr>
        <w:t>Region: Other regions</w:t>
      </w:r>
      <w:bookmarkEnd w:id="22"/>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067"/>
      </w:tblGrid>
      <w:tr w:rsidR="00D23AA8" w:rsidRPr="00A83AD6" w14:paraId="3F0DCD0B" w14:textId="77777777" w:rsidTr="24657AF3">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653E62" w14:textId="2808B2F4" w:rsidR="00223BCA" w:rsidRPr="00A83AD6" w:rsidRDefault="24657AF3" w:rsidP="24657AF3">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 xml:space="preserve">General comment: This </w:t>
            </w:r>
            <w:r w:rsidR="3A054FD3" w:rsidRPr="00A83AD6">
              <w:rPr>
                <w:rFonts w:ascii="Times New Roman" w:eastAsia="Times New Roman" w:hAnsi="Times New Roman" w:cs="Times New Roman"/>
                <w:i/>
                <w:iCs/>
                <w:sz w:val="20"/>
                <w:szCs w:val="20"/>
              </w:rPr>
              <w:t>b</w:t>
            </w:r>
            <w:r w:rsidRPr="00A83AD6">
              <w:rPr>
                <w:rFonts w:ascii="Times New Roman" w:eastAsia="Times New Roman" w:hAnsi="Times New Roman" w:cs="Times New Roman"/>
                <w:i/>
                <w:iCs/>
                <w:sz w:val="20"/>
                <w:szCs w:val="20"/>
              </w:rPr>
              <w:t>ox fulfils paragraph 4 of Chapter III of the Delegated Decision on the multi-annual Union programme.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4E470A" w:rsidRPr="00A83AD6" w14:paraId="07E5DEB6" w14:textId="1B40ABA0" w:rsidTr="24657AF3">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13FBD8D9" w14:textId="30251FC6" w:rsidR="24657AF3" w:rsidRPr="00A83AD6" w:rsidRDefault="24657AF3" w:rsidP="24657AF3">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implementation of the data collection of fishing activity variables of Member States.</w:t>
            </w:r>
          </w:p>
        </w:tc>
      </w:tr>
      <w:tr w:rsidR="00D23AA8" w:rsidRPr="00A83AD6" w14:paraId="4D52780F" w14:textId="77777777" w:rsidTr="24657AF3">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0A38E" w14:textId="77777777" w:rsidR="24657AF3" w:rsidRPr="00A83AD6" w:rsidRDefault="24657AF3" w:rsidP="24657AF3">
            <w:pPr>
              <w:spacing w:after="0"/>
              <w:ind w:left="20" w:right="75"/>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1. Description of methodologies used to cross-validate the different sources of data</w:t>
            </w:r>
          </w:p>
          <w:p w14:paraId="65FC06C5" w14:textId="62EF2EDC" w:rsidR="481CD3D4" w:rsidRPr="00A83AD6" w:rsidRDefault="481CD3D4" w:rsidP="00A83AD6">
            <w:pPr>
              <w:spacing w:after="0"/>
              <w:ind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A small number of large pelagic vessel spends (part of) its time outside in other regions. Details on the data collection in the description of the data collection for the supra region Baltic Sea; North Sea; Eastern Arctic; NAFO; Extended North-Western waters (ICES areas V, VI and VII) and Southern Western waters.</w:t>
            </w:r>
          </w:p>
          <w:p w14:paraId="24EF5CAE" w14:textId="77777777" w:rsidR="24657AF3" w:rsidRPr="00A83AD6" w:rsidRDefault="24657AF3" w:rsidP="24657AF3">
            <w:pPr>
              <w:spacing w:after="0"/>
              <w:ind w:right="75"/>
              <w:jc w:val="both"/>
              <w:rPr>
                <w:rFonts w:ascii="Times New Roman" w:eastAsia="Times New Roman" w:hAnsi="Times New Roman" w:cs="Times New Roman"/>
                <w:sz w:val="20"/>
                <w:szCs w:val="20"/>
              </w:rPr>
            </w:pPr>
          </w:p>
          <w:p w14:paraId="50A2BF41" w14:textId="77777777" w:rsidR="24657AF3" w:rsidRPr="00A83AD6" w:rsidRDefault="24657AF3" w:rsidP="24657AF3">
            <w:pPr>
              <w:spacing w:after="0"/>
              <w:ind w:left="20" w:right="75"/>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2. Description of methodologies used to estimate the value of landings</w:t>
            </w:r>
          </w:p>
          <w:p w14:paraId="75592145" w14:textId="69018749" w:rsidR="6E3C5330" w:rsidRPr="00A83AD6" w:rsidRDefault="6E3C5330" w:rsidP="00A83AD6">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Information on fish prices is available from sales notes (from auctions) for the species caught by the large pelagic trawlers. For the pelagic trawlers the prices are obtained from the accounts of the trawler companies during the collection scheme on Economic data pelagic trawlers.</w:t>
            </w:r>
            <w:r w:rsidR="24657AF3" w:rsidRPr="00A83AD6">
              <w:rPr>
                <w:rFonts w:ascii="Times New Roman" w:eastAsia="Times New Roman" w:hAnsi="Times New Roman" w:cs="Times New Roman"/>
                <w:sz w:val="20"/>
                <w:szCs w:val="20"/>
              </w:rPr>
              <w:t xml:space="preserve">  </w:t>
            </w:r>
          </w:p>
          <w:p w14:paraId="212C42B9" w14:textId="77777777" w:rsidR="24657AF3" w:rsidRPr="00A83AD6" w:rsidRDefault="24657AF3" w:rsidP="24657AF3">
            <w:pPr>
              <w:spacing w:after="0"/>
              <w:ind w:left="20" w:right="75"/>
              <w:jc w:val="both"/>
              <w:rPr>
                <w:rFonts w:ascii="Times New Roman" w:eastAsia="Times New Roman" w:hAnsi="Times New Roman" w:cs="Times New Roman"/>
                <w:sz w:val="20"/>
                <w:szCs w:val="20"/>
              </w:rPr>
            </w:pPr>
          </w:p>
          <w:p w14:paraId="17A419E3" w14:textId="77777777" w:rsidR="24657AF3" w:rsidRPr="00A83AD6" w:rsidRDefault="24657AF3" w:rsidP="24657AF3">
            <w:pPr>
              <w:spacing w:after="0"/>
              <w:ind w:left="20" w:right="75"/>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3. Description of methodologies used to estimate the average price (it is recommended to use weighted averages, trip by trip)</w:t>
            </w:r>
          </w:p>
          <w:p w14:paraId="59387FEE" w14:textId="1F947EFE" w:rsidR="24657AF3" w:rsidRPr="00A83AD6" w:rsidRDefault="24657AF3" w:rsidP="24657AF3">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 Average prices were calculated by weighted averages on trip level.</w:t>
            </w:r>
          </w:p>
          <w:p w14:paraId="483453D2" w14:textId="77777777" w:rsidR="24657AF3" w:rsidRPr="00A83AD6" w:rsidRDefault="24657AF3" w:rsidP="24657AF3">
            <w:pPr>
              <w:spacing w:after="0"/>
              <w:ind w:left="20" w:right="75"/>
              <w:jc w:val="both"/>
              <w:rPr>
                <w:sz w:val="20"/>
                <w:szCs w:val="20"/>
              </w:rPr>
            </w:pPr>
          </w:p>
          <w:p w14:paraId="1257F425" w14:textId="77777777" w:rsidR="24657AF3" w:rsidRPr="00A83AD6" w:rsidRDefault="24657AF3" w:rsidP="24657AF3">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4. Description of methodologies used to plan collection of the complementary data (sample plan methodology, type of data collected, frequency of collection etc.)</w:t>
            </w:r>
          </w:p>
          <w:p w14:paraId="02FBE42C" w14:textId="210E718F" w:rsidR="6604A61E" w:rsidRPr="00A83AD6" w:rsidRDefault="6604A61E" w:rsidP="00A83AD6">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For the pelagic trawlers complementary price data will be gathered based on the accounts . Data will be collected in combination with the other economic information as described in box 3A.</w:t>
            </w:r>
          </w:p>
        </w:tc>
      </w:tr>
      <w:tr w:rsidR="004E470A" w:rsidRPr="00A83AD6" w14:paraId="1FF0B5C1" w14:textId="77777777" w:rsidTr="24657AF3">
        <w:trPr>
          <w:trHeight w:val="500"/>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1EFD03AF" w14:textId="77777777" w:rsidR="24657AF3" w:rsidRPr="00A83AD6" w:rsidRDefault="24657AF3" w:rsidP="24657AF3">
            <w:pPr>
              <w:spacing w:after="120" w:line="240" w:lineRule="auto"/>
              <w:ind w:left="20" w:right="75"/>
              <w:jc w:val="both"/>
              <w:rPr>
                <w:rFonts w:ascii="Times New Roman" w:eastAsia="Times New Roman" w:hAnsi="Times New Roman" w:cs="Times New Roman"/>
                <w:b/>
                <w:bCs/>
                <w:i/>
                <w:iCs/>
                <w:sz w:val="20"/>
                <w:szCs w:val="20"/>
              </w:rPr>
            </w:pPr>
            <w:r w:rsidRPr="00A83AD6">
              <w:rPr>
                <w:rFonts w:ascii="Times New Roman" w:eastAsia="Times New Roman" w:hAnsi="Times New Roman" w:cs="Times New Roman"/>
                <w:b/>
                <w:bCs/>
                <w:sz w:val="20"/>
                <w:szCs w:val="20"/>
              </w:rPr>
              <w:t>5. Deviations from Work Plan methodology used to cross-validate the different sources of data</w:t>
            </w:r>
          </w:p>
          <w:p w14:paraId="4C6AEF8E" w14:textId="61DF44DF" w:rsidR="001860AB" w:rsidRDefault="0033467F" w:rsidP="24657AF3">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w:t>
            </w:r>
          </w:p>
          <w:p w14:paraId="43C56CC1" w14:textId="53144A15" w:rsidR="24657AF3" w:rsidRPr="00A83AD6" w:rsidRDefault="24657AF3" w:rsidP="24657AF3">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6. Deviations from Work Plan methodology used to estimate the value of landings.</w:t>
            </w:r>
          </w:p>
          <w:p w14:paraId="268C4A4C" w14:textId="78BE4F25" w:rsidR="24657AF3" w:rsidRPr="00A83AD6" w:rsidRDefault="0033467F" w:rsidP="24657AF3">
            <w:pPr>
              <w:spacing w:after="120" w:line="240" w:lineRule="auto"/>
              <w:jc w:val="both"/>
              <w:rPr>
                <w:rFonts w:ascii="Times New Roman" w:eastAsia="Times New Roman" w:hAnsi="Times New Roman" w:cs="Times New Roman"/>
                <w:b/>
                <w:bCs/>
                <w:sz w:val="20"/>
                <w:szCs w:val="20"/>
              </w:rPr>
            </w:pPr>
            <w:r w:rsidRPr="389D9889">
              <w:rPr>
                <w:rFonts w:ascii="Times New Roman" w:eastAsia="Times New Roman" w:hAnsi="Times New Roman" w:cs="Times New Roman"/>
                <w:sz w:val="20"/>
                <w:szCs w:val="20"/>
              </w:rPr>
              <w:t>No deviations</w:t>
            </w:r>
            <w:r w:rsidR="24657AF3" w:rsidRPr="00A83AD6">
              <w:rPr>
                <w:rFonts w:ascii="Times New Roman" w:eastAsia="Times New Roman" w:hAnsi="Times New Roman" w:cs="Times New Roman"/>
                <w:b/>
                <w:bCs/>
                <w:sz w:val="20"/>
                <w:szCs w:val="20"/>
              </w:rPr>
              <w:t xml:space="preserve">7. Deviations from Work Plan methodology used to estimate the average price. </w:t>
            </w:r>
          </w:p>
          <w:p w14:paraId="0D6BD30B" w14:textId="40B1D608" w:rsidR="001860AB" w:rsidRDefault="0033467F" w:rsidP="389D9889">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w:t>
            </w:r>
          </w:p>
          <w:p w14:paraId="77C84752" w14:textId="365C4911" w:rsidR="24657AF3" w:rsidRPr="00A83AD6" w:rsidRDefault="24657AF3" w:rsidP="24657AF3">
            <w:pPr>
              <w:tabs>
                <w:tab w:val="left" w:pos="1861"/>
              </w:tabs>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8. Deviations from Work Plan methodology used to plan collection of the complementary data</w:t>
            </w:r>
          </w:p>
          <w:p w14:paraId="1D7388C1" w14:textId="71FDFB89" w:rsidR="24657AF3" w:rsidRPr="00A83AD6" w:rsidRDefault="0033467F" w:rsidP="24657AF3">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w:t>
            </w:r>
          </w:p>
          <w:p w14:paraId="547DD8FF" w14:textId="52190AF6" w:rsidR="24657AF3" w:rsidRPr="00A83AD6" w:rsidRDefault="24657AF3" w:rsidP="24657AF3">
            <w:pPr>
              <w:spacing w:after="120" w:line="240" w:lineRule="auto"/>
              <w:jc w:val="both"/>
              <w:rPr>
                <w:rFonts w:ascii="Times New Roman" w:eastAsia="Times New Roman" w:hAnsi="Times New Roman" w:cs="Times New Roman"/>
                <w:b/>
                <w:bCs/>
                <w:i/>
                <w:iCs/>
                <w:sz w:val="20"/>
                <w:szCs w:val="20"/>
              </w:rPr>
            </w:pPr>
            <w:r w:rsidRPr="00A83AD6">
              <w:rPr>
                <w:rFonts w:ascii="Times New Roman" w:eastAsia="Times New Roman" w:hAnsi="Times New Roman" w:cs="Times New Roman"/>
                <w:b/>
                <w:bCs/>
                <w:i/>
                <w:iCs/>
                <w:sz w:val="20"/>
                <w:szCs w:val="20"/>
              </w:rPr>
              <w:t>Actions to avoid deviations</w:t>
            </w:r>
            <w:r w:rsidR="0033467F" w:rsidRPr="00A83AD6">
              <w:rPr>
                <w:rFonts w:ascii="Times New Roman" w:eastAsia="Times New Roman" w:hAnsi="Times New Roman" w:cs="Times New Roman"/>
                <w:b/>
                <w:bCs/>
                <w:i/>
                <w:iCs/>
                <w:sz w:val="20"/>
                <w:szCs w:val="20"/>
              </w:rPr>
              <w:t xml:space="preserve">: </w:t>
            </w:r>
            <w:r w:rsidR="00AC25B5">
              <w:rPr>
                <w:rFonts w:ascii="Times New Roman" w:eastAsia="Times New Roman" w:hAnsi="Times New Roman" w:cs="Times New Roman"/>
                <w:sz w:val="20"/>
                <w:szCs w:val="20"/>
              </w:rPr>
              <w:t>none</w:t>
            </w:r>
          </w:p>
        </w:tc>
      </w:tr>
    </w:tbl>
    <w:p w14:paraId="4E1A76A9" w14:textId="6D962036" w:rsidR="24657AF3" w:rsidRPr="00A83AD6" w:rsidRDefault="24657AF3" w:rsidP="24657AF3">
      <w:pPr>
        <w:spacing w:line="360" w:lineRule="auto"/>
        <w:ind w:right="23"/>
        <w:rPr>
          <w:rFonts w:ascii="Times New Roman" w:eastAsia="Times New Roman" w:hAnsi="Times New Roman" w:cs="Times New Roman"/>
          <w:color w:val="000000" w:themeColor="text1"/>
        </w:rPr>
      </w:pPr>
    </w:p>
    <w:p w14:paraId="7D7AC710" w14:textId="77777777" w:rsidR="00F6220F" w:rsidRPr="00A83AD6" w:rsidRDefault="006E2221">
      <w:pPr>
        <w:pStyle w:val="Heading1"/>
        <w:spacing w:line="360" w:lineRule="auto"/>
      </w:pPr>
      <w:r w:rsidRPr="00A83AD6">
        <w:br w:type="page"/>
      </w:r>
      <w:bookmarkStart w:id="23" w:name="_Toc106795412"/>
      <w:r w:rsidRPr="00A83AD6">
        <w:rPr>
          <w:smallCaps/>
        </w:rPr>
        <w:lastRenderedPageBreak/>
        <w:t>Section 3: Economic and Social Data</w:t>
      </w:r>
      <w:bookmarkEnd w:id="23"/>
    </w:p>
    <w:p w14:paraId="6A33A2DA" w14:textId="77777777" w:rsidR="00F6220F" w:rsidRPr="00A83AD6" w:rsidRDefault="006E2221">
      <w:pPr>
        <w:pStyle w:val="Heading2"/>
        <w:jc w:val="center"/>
      </w:pPr>
      <w:bookmarkStart w:id="24" w:name="_Toc106795413"/>
      <w:r w:rsidRPr="00A83AD6">
        <w:t>Text Box 3A: Population segments for collection of economic and social data for fisheries</w:t>
      </w:r>
      <w:bookmarkEnd w:id="24"/>
    </w:p>
    <w:p w14:paraId="5D7D931A" w14:textId="51C89E2C" w:rsidR="67857808" w:rsidRPr="0083791F" w:rsidRDefault="67857808" w:rsidP="00A83AD6">
      <w:pPr>
        <w:pStyle w:val="Heading3"/>
        <w:rPr>
          <w:color w:val="000000" w:themeColor="text1"/>
          <w:sz w:val="28"/>
          <w:szCs w:val="28"/>
        </w:rPr>
      </w:pPr>
      <w:bookmarkStart w:id="25" w:name="_Toc106795414"/>
      <w:r w:rsidRPr="00A83AD6">
        <w:rPr>
          <w:rFonts w:ascii="Calibri" w:eastAsia="Calibri" w:hAnsi="Calibri" w:cs="Calibri"/>
          <w:color w:val="000000" w:themeColor="text1"/>
          <w:sz w:val="28"/>
          <w:szCs w:val="28"/>
        </w:rPr>
        <w:t>Region: Baltic Sea; North Sea; Eastern Arctic; NAFO; Extended North- Western waters (ICES areas V, VI and VII) and Southern Western waters</w:t>
      </w:r>
      <w:bookmarkEnd w:id="25"/>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9072"/>
      </w:tblGrid>
      <w:tr w:rsidR="00D23AA8" w:rsidRPr="00A83AD6" w14:paraId="1E200F6C" w14:textId="77777777" w:rsidTr="303A6414">
        <w:trPr>
          <w:trHeight w:val="500"/>
        </w:trPr>
        <w:tc>
          <w:tcPr>
            <w:tcW w:w="9072" w:type="dxa"/>
            <w:shd w:val="clear" w:color="auto" w:fill="auto"/>
            <w:vAlign w:val="center"/>
          </w:tcPr>
          <w:p w14:paraId="59FB70B7" w14:textId="3FFA572D" w:rsidR="00F6220F" w:rsidRPr="00A83AD6" w:rsidRDefault="0A537A26">
            <w:pPr>
              <w:widowControl w:val="0"/>
              <w:spacing w:before="120" w:after="120" w:line="240" w:lineRule="auto"/>
              <w:ind w:left="20" w:right="75"/>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paragraph 5 points (a) and (b) of Chapter III of the Annex of the Delegated Decision (EU) 2019/910 on the multiannual Union programme; and Article 2, Article 4 paragraphs (1), (2) and (5) and Article 5 paragraph (2) of the Implementing Decision (EU) 2016/1701 on the format of the WP. It is intended to specify data to be collected under Tables 5(A) and 6 of the delegated decision on the multiannual Union programme.</w:t>
            </w:r>
          </w:p>
        </w:tc>
      </w:tr>
      <w:tr w:rsidR="004E470A" w:rsidRPr="00A83AD6" w14:paraId="451A0EA1" w14:textId="77777777" w:rsidTr="303A6414">
        <w:trPr>
          <w:trHeight w:val="500"/>
        </w:trPr>
        <w:tc>
          <w:tcPr>
            <w:tcW w:w="9072" w:type="dxa"/>
            <w:shd w:val="clear" w:color="auto" w:fill="A6A6A6" w:themeFill="background1" w:themeFillShade="A6"/>
            <w:vAlign w:val="center"/>
          </w:tcPr>
          <w:p w14:paraId="4EFC6E23" w14:textId="77777777" w:rsidR="00F6220F" w:rsidRPr="00A83AD6" w:rsidRDefault="006E2221">
            <w:pPr>
              <w:widowControl w:val="0"/>
              <w:spacing w:before="120" w:after="120" w:line="240" w:lineRule="auto"/>
              <w:ind w:left="20" w:right="75"/>
              <w:jc w:val="both"/>
              <w:rPr>
                <w:rFonts w:ascii="Times New Roman" w:eastAsia="Times New Roman" w:hAnsi="Times New Roman" w:cs="Times New Roman"/>
                <w:sz w:val="19"/>
                <w:szCs w:val="19"/>
              </w:rPr>
            </w:pPr>
            <w:r w:rsidRPr="00A83AD6">
              <w:rPr>
                <w:rFonts w:ascii="Times New Roman" w:eastAsia="Times New Roman" w:hAnsi="Times New Roman" w:cs="Times New Roman"/>
                <w:sz w:val="20"/>
                <w:szCs w:val="20"/>
              </w:rPr>
              <w:t>General comment: This box is applicable to the Annual Report. This box should provide information on the implementation of the fleet socio-economic data collection of Member States.</w:t>
            </w:r>
          </w:p>
        </w:tc>
      </w:tr>
      <w:tr w:rsidR="002C190F" w:rsidRPr="00A83AD6" w14:paraId="4B5046AA" w14:textId="77777777" w:rsidTr="303A6414">
        <w:trPr>
          <w:trHeight w:val="500"/>
        </w:trPr>
        <w:tc>
          <w:tcPr>
            <w:tcW w:w="9072" w:type="dxa"/>
            <w:tcBorders>
              <w:bottom w:val="single" w:sz="4" w:space="0" w:color="000000" w:themeColor="text1"/>
            </w:tcBorders>
            <w:shd w:val="clear" w:color="auto" w:fill="auto"/>
            <w:vAlign w:val="center"/>
          </w:tcPr>
          <w:p w14:paraId="13B00F22" w14:textId="77777777" w:rsidR="00F6220F" w:rsidRPr="00A83AD6" w:rsidRDefault="006E2221">
            <w:pPr>
              <w:widowControl w:val="0"/>
              <w:spacing w:after="0"/>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Description of methodologies used to choose the different sources of data</w:t>
            </w:r>
          </w:p>
          <w:p w14:paraId="19CB01A3" w14:textId="1B332767" w:rsidR="006E2221" w:rsidRPr="00A83AD6" w:rsidRDefault="0FCEDC49" w:rsidP="24657AF3">
            <w:pPr>
              <w:jc w:val="both"/>
              <w:rPr>
                <w:rFonts w:ascii="Times New Roman" w:eastAsia="Times New Roman" w:hAnsi="Times New Roman" w:cs="Times New Roman"/>
                <w:color w:val="000000" w:themeColor="text1"/>
                <w:sz w:val="20"/>
                <w:szCs w:val="20"/>
              </w:rPr>
            </w:pPr>
            <w:r w:rsidRPr="0083791F">
              <w:rPr>
                <w:rFonts w:ascii="Times New Roman" w:eastAsia="Times New Roman" w:hAnsi="Times New Roman" w:cs="Times New Roman"/>
                <w:color w:val="000000" w:themeColor="text1"/>
                <w:sz w:val="20"/>
                <w:szCs w:val="20"/>
              </w:rPr>
              <w:t xml:space="preserve"> The </w:t>
            </w:r>
            <w:r w:rsidRPr="00A83AD6">
              <w:rPr>
                <w:rFonts w:ascii="Times New Roman" w:eastAsia="Times New Roman" w:hAnsi="Times New Roman" w:cs="Times New Roman"/>
                <w:b/>
                <w:bCs/>
                <w:color w:val="000000" w:themeColor="text1"/>
                <w:sz w:val="20"/>
                <w:szCs w:val="20"/>
              </w:rPr>
              <w:t>Dutch fishing fleet</w:t>
            </w:r>
            <w:r w:rsidRPr="00A83AD6">
              <w:rPr>
                <w:rFonts w:ascii="Times New Roman" w:eastAsia="Times New Roman" w:hAnsi="Times New Roman" w:cs="Times New Roman"/>
                <w:color w:val="000000" w:themeColor="text1"/>
                <w:sz w:val="20"/>
                <w:szCs w:val="20"/>
              </w:rPr>
              <w:t xml:space="preserve"> encompasses a large variety of vessels and fishing techniques. In the economic data collection, three groups of vessels are distinguished: </w:t>
            </w:r>
          </w:p>
          <w:p w14:paraId="1590EEB5" w14:textId="147B59A9" w:rsidR="0FCEDC49" w:rsidRPr="00A83AD6" w:rsidRDefault="0FCEDC49" w:rsidP="00A83AD6">
            <w:pPr>
              <w:pStyle w:val="ListParagraph"/>
              <w:numPr>
                <w:ilvl w:val="0"/>
                <w:numId w:val="34"/>
              </w:numPr>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Pelagic trawlers targeting small pelagics for human consumption (approx. 30% of the total value of the Dutch fleet). </w:t>
            </w:r>
          </w:p>
          <w:p w14:paraId="7FDFB231" w14:textId="41614DAD" w:rsidR="0FCEDC49" w:rsidRPr="00A83AD6" w:rsidRDefault="0FCEDC49" w:rsidP="00A83AD6">
            <w:pPr>
              <w:pStyle w:val="ListParagraph"/>
              <w:numPr>
                <w:ilvl w:val="0"/>
                <w:numId w:val="34"/>
              </w:numPr>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Active cutters using demersal active gears on a commercial basis add more than 95%  of the remaining commercial catches. </w:t>
            </w:r>
          </w:p>
          <w:p w14:paraId="2EEF93FF" w14:textId="79D5E0AD" w:rsidR="0FCEDC49" w:rsidRPr="00A83AD6" w:rsidRDefault="0FCEDC49" w:rsidP="00A83AD6">
            <w:pPr>
              <w:pStyle w:val="ListParagraph"/>
              <w:numPr>
                <w:ilvl w:val="0"/>
                <w:numId w:val="34"/>
              </w:numPr>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Vessels in the small coastal fisheries are either vessels that participate occasionally or never in the sea fishery or vessels that use passive gears or dredges. </w:t>
            </w:r>
          </w:p>
          <w:p w14:paraId="58FB0913" w14:textId="5B2B678F" w:rsidR="0FCEDC49" w:rsidRPr="0083791F" w:rsidRDefault="788689C2"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color w:val="000000" w:themeColor="text1"/>
                <w:sz w:val="20"/>
                <w:szCs w:val="20"/>
              </w:rPr>
              <w:t xml:space="preserve">In order to distinguish between the active cutters and the small coastal fisheries the main gear and lower threshold of 50,000 Euro on gross revenue is used for the active cutter fleet. Ultimo 2015 the Dutch fleet encompassed 8 pelagic trawlers, 279 cutters and 241 vessels classified in the small coastal fisheries. Ultimo 2018 the Dutch fleet consists of 8 pelagic trawlers, 289 cutters and 225 vessels classified in the small coastal fisheries (ultimo 2018, </w:t>
            </w:r>
            <w:hyperlink r:id="rId107" w:history="1">
              <w:r w:rsidRPr="0083791F">
                <w:rPr>
                  <w:rStyle w:val="Hyperlink"/>
                  <w:rFonts w:ascii="Times New Roman" w:eastAsia="Times New Roman" w:hAnsi="Times New Roman" w:cs="Times New Roman"/>
                  <w:sz w:val="20"/>
                  <w:szCs w:val="20"/>
                </w:rPr>
                <w:t>www.visserijin</w:t>
              </w:r>
              <w:r w:rsidRPr="002B6806">
                <w:rPr>
                  <w:rStyle w:val="Hyperlink"/>
                  <w:rFonts w:ascii="Times New Roman" w:eastAsia="Times New Roman" w:hAnsi="Times New Roman" w:cs="Times New Roman"/>
                  <w:sz w:val="20"/>
                  <w:szCs w:val="20"/>
                </w:rPr>
                <w:t>cijfers.nl</w:t>
              </w:r>
            </w:hyperlink>
            <w:r w:rsidRPr="0083791F">
              <w:rPr>
                <w:rFonts w:ascii="Times New Roman" w:eastAsia="Times New Roman" w:hAnsi="Times New Roman" w:cs="Times New Roman"/>
                <w:color w:val="000000" w:themeColor="text1"/>
                <w:sz w:val="20"/>
                <w:szCs w:val="20"/>
              </w:rPr>
              <w:t>).</w:t>
            </w:r>
          </w:p>
          <w:p w14:paraId="6C4068A8" w14:textId="5A45A925" w:rsidR="0FCEDC49" w:rsidRPr="00A83AD6" w:rsidRDefault="0FCEDC49" w:rsidP="00A83AD6">
            <w:pPr>
              <w:jc w:val="both"/>
              <w:rPr>
                <w:rFonts w:ascii="Times New Roman" w:eastAsia="Times New Roman" w:hAnsi="Times New Roman" w:cs="Times New Roman"/>
                <w:color w:val="000000" w:themeColor="text1"/>
                <w:sz w:val="20"/>
                <w:szCs w:val="20"/>
              </w:rPr>
            </w:pPr>
            <w:r w:rsidRPr="002B6806">
              <w:rPr>
                <w:rFonts w:ascii="Times New Roman" w:eastAsia="Times New Roman" w:hAnsi="Times New Roman" w:cs="Times New Roman"/>
                <w:color w:val="000000" w:themeColor="text1"/>
                <w:sz w:val="20"/>
                <w:szCs w:val="20"/>
              </w:rPr>
              <w:t xml:space="preserve">The </w:t>
            </w:r>
            <w:r w:rsidRPr="00A83AD6">
              <w:rPr>
                <w:rFonts w:ascii="Times New Roman" w:eastAsia="Times New Roman" w:hAnsi="Times New Roman" w:cs="Times New Roman"/>
                <w:b/>
                <w:bCs/>
                <w:color w:val="000000" w:themeColor="text1"/>
                <w:sz w:val="20"/>
                <w:szCs w:val="20"/>
              </w:rPr>
              <w:t>data sources</w:t>
            </w:r>
            <w:r w:rsidRPr="00A83AD6">
              <w:rPr>
                <w:rFonts w:ascii="Times New Roman" w:eastAsia="Times New Roman" w:hAnsi="Times New Roman" w:cs="Times New Roman"/>
                <w:color w:val="000000" w:themeColor="text1"/>
                <w:sz w:val="20"/>
                <w:szCs w:val="20"/>
              </w:rPr>
              <w:t xml:space="preserve"> used for the collection of economic data for the groups vary:</w:t>
            </w:r>
          </w:p>
          <w:p w14:paraId="5DD8E8CB" w14:textId="3A1A7F60" w:rsidR="0FCEDC49" w:rsidRPr="00A83AD6" w:rsidRDefault="0FCEDC49" w:rsidP="00A83AD6">
            <w:pPr>
              <w:pStyle w:val="ListParagraph"/>
              <w:numPr>
                <w:ilvl w:val="0"/>
                <w:numId w:val="34"/>
              </w:numPr>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Economic data for the pelagic trawlers and the active cutters is obtained from company accounts and balance sheets through the LEI survey. Accounts are copied each quarter on a vessel level and all detailed transactions are stored in a database. In addition the balance sheets of the fishing firm are copied.</w:t>
            </w:r>
          </w:p>
          <w:p w14:paraId="59656768" w14:textId="65BAB3E2" w:rsidR="0FCEDC49" w:rsidRPr="00A83AD6" w:rsidRDefault="0FCEDC49" w:rsidP="00A83AD6">
            <w:pPr>
              <w:pStyle w:val="ListParagraph"/>
              <w:numPr>
                <w:ilvl w:val="0"/>
                <w:numId w:val="34"/>
              </w:numPr>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Economic data for the small coastal fisheries is collected by means of question</w:t>
            </w:r>
            <w:r w:rsidR="00714A80" w:rsidRPr="00A83AD6">
              <w:rPr>
                <w:rFonts w:ascii="Times New Roman" w:eastAsia="Times New Roman" w:hAnsi="Times New Roman" w:cs="Times New Roman"/>
                <w:sz w:val="20"/>
                <w:szCs w:val="20"/>
              </w:rPr>
              <w:t>n</w:t>
            </w:r>
            <w:r w:rsidRPr="00A83AD6">
              <w:rPr>
                <w:rFonts w:ascii="Times New Roman" w:eastAsia="Times New Roman" w:hAnsi="Times New Roman" w:cs="Times New Roman"/>
                <w:sz w:val="20"/>
                <w:szCs w:val="20"/>
              </w:rPr>
              <w:t>aires (both telephone and paper).</w:t>
            </w:r>
          </w:p>
          <w:p w14:paraId="3AFE385E" w14:textId="162E5A7D" w:rsidR="0FCEDC49" w:rsidRPr="00A83AD6" w:rsidRDefault="788689C2"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b/>
                <w:bCs/>
                <w:color w:val="000000" w:themeColor="text1"/>
                <w:sz w:val="20"/>
                <w:szCs w:val="20"/>
              </w:rPr>
              <w:t>Landings</w:t>
            </w:r>
            <w:r w:rsidRPr="00A83AD6">
              <w:rPr>
                <w:rFonts w:ascii="Times New Roman" w:eastAsia="Times New Roman" w:hAnsi="Times New Roman" w:cs="Times New Roman"/>
                <w:color w:val="000000" w:themeColor="text1"/>
                <w:sz w:val="20"/>
                <w:szCs w:val="20"/>
              </w:rPr>
              <w:t xml:space="preserve"> are obtained from both official logbooks, accounts and questionnaires. </w:t>
            </w:r>
          </w:p>
          <w:p w14:paraId="0FB20516" w14:textId="03A4BD8D" w:rsidR="0FCEDC49" w:rsidRPr="00A83AD6" w:rsidRDefault="0FCEDC49"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b/>
                <w:bCs/>
                <w:color w:val="000000" w:themeColor="text1"/>
                <w:sz w:val="20"/>
                <w:szCs w:val="20"/>
              </w:rPr>
              <w:t>Value of landings</w:t>
            </w:r>
            <w:r w:rsidRPr="00A83AD6">
              <w:rPr>
                <w:rFonts w:ascii="Times New Roman" w:eastAsia="Times New Roman" w:hAnsi="Times New Roman" w:cs="Times New Roman"/>
                <w:color w:val="000000" w:themeColor="text1"/>
                <w:sz w:val="20"/>
                <w:szCs w:val="20"/>
              </w:rPr>
              <w:t xml:space="preserve"> (sales notes, accounts and questionnaires): detailed sales notes are available for all Dutch auctions, but do not provide a complete picture of fish sales as some fish (e.g. shrimp and fish caught by the large pelagic trawlers) are sold directly. Therefore, value of landings information is also obtained from accounts and questionnaires. During aggregation procedures data from logbooks, accounts and questionnaires is combined to deliver most accurate estimates.</w:t>
            </w:r>
          </w:p>
          <w:p w14:paraId="33228611" w14:textId="7125E8EA" w:rsidR="0FCEDC49" w:rsidRPr="00A83AD6" w:rsidRDefault="0FCEDC49"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b/>
                <w:bCs/>
                <w:color w:val="000000" w:themeColor="text1"/>
                <w:sz w:val="20"/>
                <w:szCs w:val="20"/>
              </w:rPr>
              <w:lastRenderedPageBreak/>
              <w:t>Effort</w:t>
            </w:r>
            <w:r w:rsidRPr="00A83AD6">
              <w:rPr>
                <w:rFonts w:ascii="Times New Roman" w:eastAsia="Times New Roman" w:hAnsi="Times New Roman" w:cs="Times New Roman"/>
                <w:color w:val="000000" w:themeColor="text1"/>
                <w:sz w:val="20"/>
                <w:szCs w:val="20"/>
              </w:rPr>
              <w:t xml:space="preserve"> (logbooks and questionnaires): for some small-scale fisheries reported effort in the questionnaires has been higher than in the logbooks. For some vessels that were assumed to be non-active the logbooks stated that they were going to sea for some (limited) time. Because of this, all vessel owners are contacted (either by telephone, mail or e-mail), including the owners of those vessels that have no recorded fishing time in the logbook and data are combined.</w:t>
            </w:r>
          </w:p>
          <w:p w14:paraId="5501D777" w14:textId="3471ADE1" w:rsidR="00F6220F" w:rsidRPr="00A83AD6" w:rsidRDefault="006E2221" w:rsidP="00E1721F">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Data on </w:t>
            </w:r>
            <w:r w:rsidRPr="00A83AD6">
              <w:rPr>
                <w:rFonts w:ascii="Times New Roman" w:eastAsia="Times New Roman" w:hAnsi="Times New Roman" w:cs="Times New Roman"/>
                <w:b/>
                <w:sz w:val="20"/>
                <w:szCs w:val="20"/>
              </w:rPr>
              <w:t>investments</w:t>
            </w:r>
            <w:r w:rsidRPr="00A83AD6">
              <w:rPr>
                <w:rFonts w:ascii="Times New Roman" w:eastAsia="Times New Roman" w:hAnsi="Times New Roman" w:cs="Times New Roman"/>
                <w:sz w:val="20"/>
                <w:szCs w:val="20"/>
              </w:rPr>
              <w:t xml:space="preserve"> and financial position of the cutter sector are gathered from financial accounts, and have a time lag of one year. Therefore, these data only becomes available two years after the reference year.</w:t>
            </w:r>
          </w:p>
          <w:p w14:paraId="12517090"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Description of methodologies used to choose the different types of data collection</w:t>
            </w:r>
          </w:p>
          <w:p w14:paraId="0E614774" w14:textId="3D34491E" w:rsidR="006E2221" w:rsidRPr="00A83AD6" w:rsidRDefault="5957B24C" w:rsidP="24657AF3">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The data from the active cutters is collected through the LEI panel. This panel has an annual turnover of approx. 4% and is assumed to be a probability sample survey. Economic dat</w:t>
            </w:r>
            <w:r w:rsidRPr="00A83AD6">
              <w:rPr>
                <w:rFonts w:ascii="Times New Roman" w:eastAsia="Times New Roman" w:hAnsi="Times New Roman" w:cs="Times New Roman"/>
                <w:sz w:val="20"/>
                <w:szCs w:val="20"/>
              </w:rPr>
              <w:t>a from the pelagic trawlers is collected by census, because of the small number of companies involved. The data collection from the small coastal vessels is also done by census because of the low response rate. In recent years this response rate has been increased by using a combination of a telephone questionnaire and a paper questionnaire.</w:t>
            </w:r>
          </w:p>
          <w:p w14:paraId="2261A8AC"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Description of methodologies used to choose sampling frame and allocation scheme</w:t>
            </w:r>
          </w:p>
          <w:p w14:paraId="71F47071" w14:textId="7697CB88" w:rsidR="006E2221" w:rsidRPr="00A83AD6" w:rsidRDefault="4ED2C9ED" w:rsidP="24657AF3">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The sampling frame of the economic data covers the complete Dutch marine fishing fleet as registered in the EU vessel register. Inland and </w:t>
            </w:r>
            <w:r w:rsidRPr="00A83AD6">
              <w:rPr>
                <w:rFonts w:ascii="Times New Roman" w:eastAsia="Times New Roman" w:hAnsi="Times New Roman" w:cs="Times New Roman"/>
                <w:sz w:val="20"/>
                <w:szCs w:val="20"/>
              </w:rPr>
              <w:t xml:space="preserve">aquaculture fishing vessels are excluded from data collection. All pelagic trawlers and small coastal vessels are covered by the economic surveys. The allocation of sampling in the active cutter sector is based on an annual assessment of the representativeness and resulting data quality of the panel data. Further information is available from the Methodological report that will be published </w:t>
            </w:r>
            <w:r w:rsidRPr="00C95B54">
              <w:rPr>
                <w:rFonts w:ascii="Times New Roman" w:eastAsia="Times New Roman" w:hAnsi="Times New Roman" w:cs="Times New Roman"/>
                <w:sz w:val="20"/>
                <w:szCs w:val="20"/>
              </w:rPr>
              <w:t>early 2020</w:t>
            </w:r>
            <w:r w:rsidRPr="00A83AD6">
              <w:rPr>
                <w:rFonts w:ascii="Times New Roman" w:eastAsia="Times New Roman" w:hAnsi="Times New Roman" w:cs="Times New Roman"/>
                <w:sz w:val="20"/>
                <w:szCs w:val="20"/>
              </w:rPr>
              <w:t>.</w:t>
            </w:r>
          </w:p>
          <w:p w14:paraId="215D236F" w14:textId="77777777" w:rsidR="00F6220F" w:rsidRPr="00A83AD6" w:rsidRDefault="006E2221">
            <w:pPr>
              <w:widowControl w:val="0"/>
              <w:tabs>
                <w:tab w:val="left" w:pos="1861"/>
              </w:tabs>
              <w:spacing w:after="0" w:line="240" w:lineRule="auto"/>
              <w:jc w:val="both"/>
              <w:rPr>
                <w:rFonts w:ascii="Times New Roman" w:eastAsia="Times New Roman" w:hAnsi="Times New Roman" w:cs="Times New Roman"/>
                <w:b/>
                <w:sz w:val="20"/>
                <w:szCs w:val="20"/>
              </w:rPr>
            </w:pPr>
            <w:bookmarkStart w:id="26" w:name="_Hlk40948918"/>
            <w:r w:rsidRPr="00A83AD6">
              <w:rPr>
                <w:rFonts w:ascii="Times New Roman" w:eastAsia="Times New Roman" w:hAnsi="Times New Roman" w:cs="Times New Roman"/>
                <w:b/>
                <w:sz w:val="20"/>
                <w:szCs w:val="20"/>
              </w:rPr>
              <w:t>4. Description of methodologies used for estimation procedures</w:t>
            </w:r>
          </w:p>
          <w:bookmarkEnd w:id="26"/>
          <w:p w14:paraId="60B873F3" w14:textId="7673C652" w:rsidR="006E2221" w:rsidRPr="00A83AD6" w:rsidRDefault="0B4B74A1" w:rsidP="24657AF3">
            <w:pPr>
              <w:jc w:val="both"/>
              <w:rPr>
                <w:rFonts w:ascii="Times New Roman" w:eastAsia="Times New Roman" w:hAnsi="Times New Roman" w:cs="Times New Roman"/>
                <w:color w:val="000000" w:themeColor="text1"/>
                <w:sz w:val="20"/>
                <w:szCs w:val="20"/>
              </w:rPr>
            </w:pPr>
            <w:r w:rsidRPr="0083791F">
              <w:rPr>
                <w:rFonts w:ascii="Times New Roman" w:eastAsia="Times New Roman" w:hAnsi="Times New Roman" w:cs="Times New Roman"/>
                <w:color w:val="000000" w:themeColor="text1"/>
                <w:sz w:val="20"/>
                <w:szCs w:val="20"/>
              </w:rPr>
              <w:t xml:space="preserve">For the pelagic trawlers no estimation of economic results is needed as all information is available. </w:t>
            </w:r>
          </w:p>
          <w:p w14:paraId="75C36946" w14:textId="64590A8B" w:rsidR="0B4B74A1" w:rsidRPr="00A83AD6" w:rsidRDefault="0B4B74A1"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color w:val="000000" w:themeColor="text1"/>
                <w:sz w:val="20"/>
                <w:szCs w:val="20"/>
              </w:rPr>
              <w:t>Costs and earnings from the active cutters are estimated through regression analysis of detailed costs and earnings information from the cutters in the panel and information on technical characteristics, effort and landings from all vessels in the population from the logbooks and the vessel register.</w:t>
            </w:r>
          </w:p>
          <w:p w14:paraId="43893ED2" w14:textId="7C5A6387" w:rsidR="0B4B74A1" w:rsidRPr="00A83AD6" w:rsidRDefault="0B4B74A1"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color w:val="000000" w:themeColor="text1"/>
                <w:sz w:val="20"/>
                <w:szCs w:val="20"/>
              </w:rPr>
              <w:t>Capital value and depreciation are calculated based on digressive depreciation in accordance with the method followed in the templates published on the DCF website.</w:t>
            </w:r>
          </w:p>
          <w:p w14:paraId="1F33671D" w14:textId="4CF059A7" w:rsidR="0B4B74A1" w:rsidRPr="00A83AD6" w:rsidRDefault="0B4B74A1" w:rsidP="00A83AD6">
            <w:pPr>
              <w:jc w:val="both"/>
              <w:rPr>
                <w:rFonts w:ascii="Times New Roman" w:eastAsia="Times New Roman" w:hAnsi="Times New Roman" w:cs="Times New Roman"/>
                <w:color w:val="000000" w:themeColor="text1"/>
                <w:sz w:val="20"/>
                <w:szCs w:val="20"/>
              </w:rPr>
            </w:pPr>
            <w:r w:rsidRPr="00A83AD6">
              <w:rPr>
                <w:rFonts w:ascii="Times New Roman" w:eastAsia="Times New Roman" w:hAnsi="Times New Roman" w:cs="Times New Roman"/>
                <w:color w:val="000000" w:themeColor="text1"/>
                <w:sz w:val="20"/>
                <w:szCs w:val="20"/>
              </w:rPr>
              <w:t>Sales note information covers more than 80% of the total value of landings of the demersal species. The missing information (mainly from the pelagic sector and shrimp landings) is estimated using regression models including information from logbooks and accounts.</w:t>
            </w:r>
          </w:p>
          <w:p w14:paraId="266F4AA3" w14:textId="6485224A" w:rsidR="0B4B74A1" w:rsidRPr="00A83AD6" w:rsidRDefault="0B4B74A1" w:rsidP="00A83AD6">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Economic information from the small-scale fleet is estimated using the questionnaire data and the total number of vessels in each EU fishing fleet. As many of the EU segments consist of less than 10 fishing vessels, these segments are clustered.</w:t>
            </w:r>
            <w:r w:rsidRPr="00A83AD6">
              <w:rPr>
                <w:rFonts w:ascii="Times New Roman" w:eastAsia="Times New Roman" w:hAnsi="Times New Roman" w:cs="Times New Roman"/>
              </w:rPr>
              <w:t xml:space="preserve"> </w:t>
            </w:r>
            <w:r w:rsidRPr="00A83AD6">
              <w:rPr>
                <w:rFonts w:ascii="Times New Roman" w:eastAsia="Times New Roman" w:hAnsi="Times New Roman" w:cs="Times New Roman"/>
                <w:sz w:val="20"/>
                <w:szCs w:val="20"/>
              </w:rPr>
              <w:t xml:space="preserve">The clustering procedures are based on technical data and catch composition and follow the procedure described in SCEGA 09-02. Further information is available from the Methodological report that will be published </w:t>
            </w:r>
            <w:r w:rsidRPr="00C95B54">
              <w:rPr>
                <w:rFonts w:ascii="Times New Roman" w:eastAsia="Times New Roman" w:hAnsi="Times New Roman" w:cs="Times New Roman"/>
                <w:sz w:val="20"/>
                <w:szCs w:val="20"/>
              </w:rPr>
              <w:t>early 2020</w:t>
            </w:r>
            <w:r w:rsidRPr="00A83AD6">
              <w:rPr>
                <w:rFonts w:ascii="Times New Roman" w:eastAsia="Times New Roman" w:hAnsi="Times New Roman" w:cs="Times New Roman"/>
                <w:sz w:val="20"/>
                <w:szCs w:val="20"/>
              </w:rPr>
              <w:t>.</w:t>
            </w:r>
          </w:p>
          <w:p w14:paraId="531FDA70"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5. Description of methodologies used on data quality </w:t>
            </w:r>
          </w:p>
          <w:p w14:paraId="52895400" w14:textId="5C9429B4" w:rsidR="00F6220F" w:rsidRPr="00A83AD6" w:rsidRDefault="670701D0" w:rsidP="24657AF3">
            <w:pPr>
              <w:widowControl w:val="0"/>
              <w:spacing w:after="0"/>
              <w:jc w:val="both"/>
              <w:rPr>
                <w:rFonts w:ascii="Times New Roman" w:eastAsia="Times New Roman" w:hAnsi="Times New Roman" w:cs="Times New Roman"/>
                <w:color w:val="000000" w:themeColor="text1"/>
                <w:sz w:val="20"/>
                <w:szCs w:val="20"/>
              </w:rPr>
            </w:pPr>
            <w:r w:rsidRPr="0083791F">
              <w:rPr>
                <w:rFonts w:ascii="Times New Roman" w:eastAsia="Times New Roman" w:hAnsi="Times New Roman" w:cs="Times New Roman"/>
                <w:color w:val="000000" w:themeColor="text1"/>
                <w:sz w:val="20"/>
                <w:szCs w:val="20"/>
              </w:rPr>
              <w:t xml:space="preserve">Wageningen Economic Research (formerly LEI) is ISO9001 Certified. Methods for data collection have mostly been </w:t>
            </w:r>
            <w:r w:rsidRPr="00A83AD6">
              <w:rPr>
                <w:rFonts w:ascii="Times New Roman" w:eastAsia="Times New Roman" w:hAnsi="Times New Roman" w:cs="Times New Roman"/>
                <w:color w:val="000000" w:themeColor="text1"/>
                <w:sz w:val="20"/>
                <w:szCs w:val="20"/>
              </w:rPr>
              <w:t>described in detail in internal manuals. General d</w:t>
            </w:r>
            <w:r w:rsidR="00764D90" w:rsidRPr="00A83AD6">
              <w:rPr>
                <w:rFonts w:ascii="Times New Roman" w:eastAsia="Times New Roman" w:hAnsi="Times New Roman" w:cs="Times New Roman"/>
                <w:color w:val="000000" w:themeColor="text1"/>
                <w:sz w:val="20"/>
                <w:szCs w:val="20"/>
              </w:rPr>
              <w:t>e</w:t>
            </w:r>
            <w:r w:rsidRPr="00A83AD6">
              <w:rPr>
                <w:rFonts w:ascii="Times New Roman" w:eastAsia="Times New Roman" w:hAnsi="Times New Roman" w:cs="Times New Roman"/>
                <w:color w:val="000000" w:themeColor="text1"/>
                <w:sz w:val="20"/>
                <w:szCs w:val="20"/>
              </w:rPr>
              <w:t xml:space="preserve">scriptions of the followed procedures will be made publicly available in the coming years. </w:t>
            </w:r>
          </w:p>
          <w:p w14:paraId="4C82A712" w14:textId="0B6A7079" w:rsidR="00F6220F" w:rsidRPr="00A83AD6" w:rsidRDefault="670701D0" w:rsidP="00E1721F">
            <w:pPr>
              <w:widowControl w:val="0"/>
              <w:spacing w:after="0" w:line="240" w:lineRule="auto"/>
              <w:ind w:right="74"/>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Information on landings, landings value and effort are obtained from different sources (questionnaires, logbooks and accounts) and are cross-checked. Inconsistencies in data mainly consists for the small coastal fisheries. There, information on landings and effort from questionnaires are used whenever data are not consistent. Furthermore, the fleet segmentation might be adjusted based on the outcome of the questionnaires. Further information on quality aspects is available from the Methodological Report that will be published </w:t>
            </w:r>
            <w:r w:rsidRPr="00C95B54">
              <w:rPr>
                <w:rFonts w:ascii="Times New Roman" w:eastAsia="Times New Roman" w:hAnsi="Times New Roman" w:cs="Times New Roman"/>
                <w:sz w:val="20"/>
                <w:szCs w:val="20"/>
              </w:rPr>
              <w:t>early 2020</w:t>
            </w:r>
            <w:r w:rsidRPr="00A83AD6">
              <w:rPr>
                <w:rFonts w:ascii="Times New Roman" w:eastAsia="Times New Roman" w:hAnsi="Times New Roman" w:cs="Times New Roman"/>
                <w:sz w:val="20"/>
                <w:szCs w:val="20"/>
              </w:rPr>
              <w:t>.</w:t>
            </w:r>
          </w:p>
        </w:tc>
      </w:tr>
      <w:tr w:rsidR="004E470A" w:rsidRPr="00A83AD6" w14:paraId="1E2CD9A9" w14:textId="77777777" w:rsidTr="303A6414">
        <w:trPr>
          <w:trHeight w:val="408"/>
        </w:trPr>
        <w:tc>
          <w:tcPr>
            <w:tcW w:w="9072" w:type="dxa"/>
            <w:shd w:val="clear" w:color="auto" w:fill="A6A6A6" w:themeFill="background1" w:themeFillShade="A6"/>
            <w:vAlign w:val="center"/>
          </w:tcPr>
          <w:p w14:paraId="61B3BB87" w14:textId="77777777" w:rsidR="00F6220F" w:rsidRPr="00A83AD6" w:rsidRDefault="006E2221">
            <w:pPr>
              <w:widowControl w:val="0"/>
              <w:spacing w:after="120" w:line="240" w:lineRule="auto"/>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lastRenderedPageBreak/>
              <w:t>6. Deviations from Work Plan methodology for selection of data source</w:t>
            </w:r>
          </w:p>
          <w:p w14:paraId="69CB6A09" w14:textId="07719EF7" w:rsidR="00C47852" w:rsidRPr="00A83AD6" w:rsidRDefault="04B72FCA">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 xml:space="preserve"> </w:t>
            </w:r>
            <w:r w:rsidR="19D658FD" w:rsidRPr="19D658FD">
              <w:rPr>
                <w:rFonts w:ascii="Times New Roman" w:eastAsia="Times New Roman" w:hAnsi="Times New Roman" w:cs="Times New Roman"/>
                <w:sz w:val="20"/>
                <w:szCs w:val="20"/>
              </w:rPr>
              <w:t>No deviations</w:t>
            </w:r>
          </w:p>
          <w:p w14:paraId="4BC501DC" w14:textId="13B03419"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lastRenderedPageBreak/>
              <w:t>7. Deviations from Work Plan methodology to choose type of data collection</w:t>
            </w:r>
          </w:p>
          <w:p w14:paraId="5FE52B2A" w14:textId="5CF9430C" w:rsidR="00F6220F" w:rsidRPr="00A83AD6" w:rsidRDefault="19D658FD">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 To clarify the data for the social variables from the fleet segments which were part of the LEI panel: Total employment estimates were based on the data from the accounts and for these data response rate was 100%. Achieved sample nrs refer to the questionnaire results on the demographics of the crew. These results were used to divide the total employment over the various classes (e.g. age, education).</w:t>
            </w:r>
          </w:p>
          <w:p w14:paraId="75B5C6B7" w14:textId="1AFD59ED"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8. Deviations from Work Plan methodology regarding sampling frame and allocation scheme</w:t>
            </w:r>
          </w:p>
          <w:p w14:paraId="046F8C77" w14:textId="3054FD5B" w:rsidR="00BB53C8" w:rsidRPr="00A83AD6" w:rsidRDefault="19D658FD">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No deviations</w:t>
            </w:r>
          </w:p>
          <w:p w14:paraId="529973C0" w14:textId="77777777" w:rsidR="00F6220F" w:rsidRPr="00A83AD6" w:rsidRDefault="006E2221">
            <w:pPr>
              <w:widowControl w:val="0"/>
              <w:tabs>
                <w:tab w:val="left" w:pos="1861"/>
              </w:tabs>
              <w:spacing w:after="120" w:line="240" w:lineRule="auto"/>
              <w:jc w:val="both"/>
              <w:rPr>
                <w:rFonts w:ascii="Times New Roman" w:eastAsia="Times New Roman" w:hAnsi="Times New Roman" w:cs="Times New Roman"/>
                <w:b/>
                <w:sz w:val="20"/>
                <w:szCs w:val="20"/>
              </w:rPr>
            </w:pPr>
            <w:bookmarkStart w:id="27" w:name="_Hlk40949085"/>
            <w:r w:rsidRPr="00A83AD6">
              <w:rPr>
                <w:rFonts w:ascii="Times New Roman" w:eastAsia="Times New Roman" w:hAnsi="Times New Roman" w:cs="Times New Roman"/>
                <w:b/>
                <w:sz w:val="20"/>
                <w:szCs w:val="20"/>
              </w:rPr>
              <w:t>9. Deviations from Work Plan methodology used for estimation procedures</w:t>
            </w:r>
          </w:p>
          <w:bookmarkEnd w:id="27"/>
          <w:p w14:paraId="0E60D3CC" w14:textId="77777777" w:rsidR="00CD623F" w:rsidRPr="00A83AD6" w:rsidRDefault="00CD623F" w:rsidP="00C23327">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From 2019 onwards, regression analysis has been used to estimate the costs and earnings from all active cutters in the population. This resulted in a decrease of the uncertainty (coefficient of variance) of the costs for this part of the sector. For some cost items this reduction was up to 50%.</w:t>
            </w:r>
          </w:p>
          <w:p w14:paraId="2B070BE5" w14:textId="37EF4709" w:rsidR="0033467F" w:rsidRPr="00A83AD6" w:rsidRDefault="755D9EFD" w:rsidP="755D9EFD">
            <w:pPr>
              <w:spacing w:after="120" w:line="240" w:lineRule="auto"/>
              <w:jc w:val="both"/>
              <w:rPr>
                <w:rFonts w:ascii="Times New Roman" w:eastAsia="Times New Roman" w:hAnsi="Times New Roman" w:cs="Times New Roman"/>
                <w:sz w:val="20"/>
                <w:szCs w:val="20"/>
              </w:rPr>
            </w:pPr>
            <w:r w:rsidRPr="755D9EFD">
              <w:rPr>
                <w:rFonts w:ascii="Times New Roman" w:eastAsia="Times New Roman" w:hAnsi="Times New Roman" w:cs="Times New Roman"/>
                <w:sz w:val="20"/>
                <w:szCs w:val="20"/>
              </w:rPr>
              <w:t>For the segment of Demersal trawlers and/or demersal seiners 18-&lt; 24 m the coverage is still low, but four of the vessels using this type of gear were just over 24 meters and are classified as vessels between 24-&lt;40m, whereas based on their engine power (300hp) and their fishing activities and cost structures these vessels are comparable to those of 18-&lt;24m.  As a result, the costs and earnings of vessels were also used to estimate the costs and earnings of the Demersal trawlers and/or demersal seiners 18-&lt; 24 m.</w:t>
            </w:r>
          </w:p>
          <w:p w14:paraId="0432B209" w14:textId="4D09DA45" w:rsidR="0033467F" w:rsidRPr="00A83AD6" w:rsidRDefault="755D9EFD" w:rsidP="0033467F">
            <w:pPr>
              <w:spacing w:after="120" w:line="240" w:lineRule="auto"/>
              <w:jc w:val="both"/>
              <w:rPr>
                <w:rFonts w:ascii="Times New Roman" w:eastAsia="Times New Roman" w:hAnsi="Times New Roman" w:cs="Times New Roman"/>
                <w:sz w:val="20"/>
                <w:szCs w:val="20"/>
              </w:rPr>
            </w:pPr>
            <w:r w:rsidRPr="755D9EFD">
              <w:rPr>
                <w:rFonts w:ascii="Times New Roman" w:eastAsia="Times New Roman" w:hAnsi="Times New Roman" w:cs="Times New Roman"/>
                <w:sz w:val="20"/>
                <w:szCs w:val="20"/>
              </w:rPr>
              <w:t xml:space="preserve">For the total Assets and Debt, the achieved sample rate remained low as this information is taken from financial accounts, which are only available for part of the panel members. </w:t>
            </w:r>
          </w:p>
          <w:p w14:paraId="317FC0E0" w14:textId="6E337BE1" w:rsidR="755D9EFD" w:rsidRDefault="7415830A" w:rsidP="19D658FD">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As for the small coastal fisheries and inactive vessels, 100% of the vessel owners were included in the sampling scheme as specified in the National programme. In the small coastal fisheries, the response rate was still relatively low (15%). This low response rate might have been due to the lack of communication possibilities due to the corona pandemic</w:t>
            </w:r>
            <w:r w:rsidRPr="389D9889">
              <w:rPr>
                <w:rFonts w:ascii="Times New Roman" w:eastAsia="Times New Roman" w:hAnsi="Times New Roman" w:cs="Times New Roman"/>
                <w:sz w:val="20"/>
                <w:szCs w:val="20"/>
              </w:rPr>
              <w:t xml:space="preserve"> although it is known that response rates for surveys on economic data from small sized companies is low in general.</w:t>
            </w:r>
            <w:r w:rsidRPr="19D658FD">
              <w:rPr>
                <w:rFonts w:ascii="Times New Roman" w:eastAsia="Times New Roman" w:hAnsi="Times New Roman" w:cs="Times New Roman"/>
                <w:sz w:val="20"/>
                <w:szCs w:val="20"/>
              </w:rPr>
              <w:t xml:space="preserve"> The response rate for inactive vessels has been quite good, because of the telephone questionnaires (33% in 2020). In some smaller strata the low response rate caused problems, because no information was available for certain clusters. To overcome this problem in the past years, the following clusters have been combined in order to estimate the economic variables (income, expenditures, employment and capital): </w:t>
            </w:r>
          </w:p>
          <w:p w14:paraId="3816C302" w14:textId="6C7B8939" w:rsidR="755D9EFD" w:rsidRDefault="7415830A" w:rsidP="00AC048D">
            <w:pPr>
              <w:pStyle w:val="ListParagraph"/>
              <w:numPr>
                <w:ilvl w:val="0"/>
                <w:numId w:val="57"/>
              </w:num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 xml:space="preserve">Demersal trawlers and/or demersal seiners 0-&lt; 10 m, cluster Beam trawlers 0-&lt; 10 m and cluster Beam trawlers 12-&lt; 18 m </w:t>
            </w:r>
          </w:p>
          <w:p w14:paraId="775DC50C" w14:textId="527F0CC4" w:rsidR="755D9EFD" w:rsidRDefault="7415830A" w:rsidP="00AC048D">
            <w:pPr>
              <w:pStyle w:val="ListParagraph"/>
              <w:numPr>
                <w:ilvl w:val="0"/>
                <w:numId w:val="57"/>
              </w:num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 xml:space="preserve">Cluster Dredgers 24-&lt; 40 m and cluster Drift and/or fixed netters 12-&lt; 18 m </w:t>
            </w:r>
          </w:p>
          <w:p w14:paraId="606D3F49" w14:textId="60EB106E" w:rsidR="755D9EFD" w:rsidRDefault="7415830A" w:rsidP="19D658FD">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The economic importance of these segments is of minor importance for the Dutch fleet</w:t>
            </w:r>
            <w:r w:rsidR="00911C76">
              <w:rPr>
                <w:rFonts w:ascii="Times New Roman" w:eastAsia="Times New Roman" w:hAnsi="Times New Roman" w:cs="Times New Roman"/>
                <w:sz w:val="20"/>
                <w:szCs w:val="20"/>
              </w:rPr>
              <w:t>.</w:t>
            </w:r>
            <w:r w:rsidR="00F40A86" w:rsidRPr="19D658FD">
              <w:rPr>
                <w:rFonts w:ascii="Times New Roman" w:eastAsia="Times New Roman" w:hAnsi="Times New Roman" w:cs="Times New Roman"/>
                <w:sz w:val="20"/>
                <w:szCs w:val="20"/>
              </w:rPr>
              <w:t xml:space="preserve"> </w:t>
            </w:r>
            <w:r w:rsidR="00911C76">
              <w:rPr>
                <w:rFonts w:ascii="Times New Roman" w:eastAsia="Times New Roman" w:hAnsi="Times New Roman" w:cs="Times New Roman"/>
                <w:sz w:val="20"/>
                <w:szCs w:val="20"/>
              </w:rPr>
              <w:t>Whenever</w:t>
            </w:r>
            <w:r w:rsidR="00F40A86" w:rsidRPr="19D658FD">
              <w:rPr>
                <w:rFonts w:ascii="Times New Roman" w:eastAsia="Times New Roman" w:hAnsi="Times New Roman" w:cs="Times New Roman"/>
                <w:sz w:val="20"/>
                <w:szCs w:val="20"/>
              </w:rPr>
              <w:t xml:space="preserve"> possible, increased cooperation will be sought with fishermen’s organisations in 2022 to discuss this issue and increase effort to enlarge the response rate for the small coastal fisheries. </w:t>
            </w:r>
          </w:p>
          <w:p w14:paraId="16988E99" w14:textId="52456277" w:rsidR="755D9EFD" w:rsidRDefault="7415830A" w:rsidP="755D9EFD">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Financial data (total assets and long/short debt) were not collected for the segment of large trawlers due to privacy reasons. As these companies are part of larger (international) companies, these parameters are more a result of the strategic choices of these companies than indications of their financial well-being.</w:t>
            </w:r>
          </w:p>
          <w:p w14:paraId="68CC2ED3"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 Quality assurance</w:t>
            </w:r>
          </w:p>
          <w:p w14:paraId="7C2D3861"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10.1 Sound methodology</w:t>
            </w:r>
          </w:p>
          <w:p w14:paraId="6DD8D85F"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methodologies used are in line with those developed in the PGEcon WGs.</w:t>
            </w:r>
          </w:p>
          <w:p w14:paraId="32F1AD86"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10.2. Accuracy and reliability</w:t>
            </w:r>
          </w:p>
          <w:p w14:paraId="7C9AAEA4" w14:textId="5619871F"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In all data collections schemes for economic data quality checks are built in the databases and part of the aggregation procedures. For the Cutter data these checks for internal consistency of the data are automated within the ARTIS database in which the data are stored. In case of the data from the large trawler fleet and the small-scale fleet consistency checks and analysis of outliers are performed before the aggregation proce</w:t>
            </w:r>
            <w:r w:rsidR="00BB53C8" w:rsidRPr="00A83AD6">
              <w:rPr>
                <w:rFonts w:ascii="Times New Roman" w:eastAsia="Times New Roman" w:hAnsi="Times New Roman" w:cs="Times New Roman"/>
                <w:sz w:val="20"/>
                <w:szCs w:val="20"/>
              </w:rPr>
              <w:t>s</w:t>
            </w:r>
            <w:r w:rsidRPr="00A83AD6">
              <w:rPr>
                <w:rFonts w:ascii="Times New Roman" w:eastAsia="Times New Roman" w:hAnsi="Times New Roman" w:cs="Times New Roman"/>
                <w:sz w:val="20"/>
                <w:szCs w:val="20"/>
              </w:rPr>
              <w:t xml:space="preserve">s. In case of inconsistencies, contact is sought with the provider of the data in order to assess whether the data is wrong or not and the information is corrected. </w:t>
            </w:r>
          </w:p>
          <w:p w14:paraId="552AB5EC" w14:textId="4D666AD9"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10.3. Accessibility and Clarity</w:t>
            </w:r>
          </w:p>
          <w:p w14:paraId="6B35BB43" w14:textId="55E5D7BD" w:rsidR="0060314C" w:rsidRDefault="0033467F" w:rsidP="0077713C">
            <w:pPr>
              <w:numPr>
                <w:ilvl w:val="0"/>
                <w:numId w:val="21"/>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0"/>
                <w:szCs w:val="20"/>
              </w:rPr>
            </w:pPr>
            <w:r w:rsidRPr="19D658FD">
              <w:rPr>
                <w:rFonts w:ascii="Times New Roman" w:eastAsia="Times New Roman" w:hAnsi="Times New Roman" w:cs="Times New Roman"/>
                <w:color w:val="000000" w:themeColor="text1"/>
                <w:sz w:val="20"/>
                <w:szCs w:val="20"/>
              </w:rPr>
              <w:t xml:space="preserve">Are methodological documents publicly available? </w:t>
            </w:r>
            <w:r w:rsidR="58399EA6" w:rsidRPr="19D658FD">
              <w:rPr>
                <w:rFonts w:ascii="Times New Roman" w:eastAsia="Times New Roman" w:hAnsi="Times New Roman" w:cs="Times New Roman"/>
                <w:color w:val="000000" w:themeColor="text1"/>
                <w:sz w:val="20"/>
                <w:szCs w:val="20"/>
              </w:rPr>
              <w:t xml:space="preserve">Yes </w:t>
            </w:r>
          </w:p>
          <w:p w14:paraId="51F7CB71" w14:textId="1E826DDE" w:rsidR="007D2E53" w:rsidRPr="00A83AD6" w:rsidRDefault="007D2E53" w:rsidP="0077713C">
            <w:pPr>
              <w:numPr>
                <w:ilvl w:val="0"/>
                <w:numId w:val="21"/>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0"/>
                <w:szCs w:val="20"/>
              </w:rPr>
            </w:pPr>
            <w:r w:rsidRPr="19D658FD">
              <w:rPr>
                <w:rFonts w:ascii="Times New Roman" w:eastAsia="Times New Roman" w:hAnsi="Times New Roman" w:cs="Times New Roman"/>
                <w:color w:val="000000" w:themeColor="text1"/>
                <w:sz w:val="20"/>
                <w:szCs w:val="20"/>
              </w:rPr>
              <w:t xml:space="preserve">Are data stored in databases? </w:t>
            </w:r>
            <w:r w:rsidR="78FA9C5F" w:rsidRPr="19D658FD">
              <w:rPr>
                <w:rFonts w:ascii="Times New Roman" w:eastAsia="Times New Roman" w:hAnsi="Times New Roman" w:cs="Times New Roman"/>
                <w:color w:val="000000" w:themeColor="text1"/>
                <w:sz w:val="20"/>
                <w:szCs w:val="20"/>
              </w:rPr>
              <w:t>Yes</w:t>
            </w:r>
          </w:p>
          <w:p w14:paraId="2A4486EB" w14:textId="59686276" w:rsidR="007D2E53" w:rsidRPr="00FB580B" w:rsidRDefault="007D2E53" w:rsidP="007F777D">
            <w:pPr>
              <w:numPr>
                <w:ilvl w:val="0"/>
                <w:numId w:val="21"/>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0"/>
                <w:szCs w:val="20"/>
              </w:rPr>
            </w:pPr>
            <w:r w:rsidRPr="19D658FD">
              <w:rPr>
                <w:rFonts w:ascii="Times New Roman" w:eastAsia="Times New Roman" w:hAnsi="Times New Roman" w:cs="Times New Roman"/>
                <w:color w:val="000000" w:themeColor="text1"/>
                <w:sz w:val="20"/>
                <w:szCs w:val="20"/>
              </w:rPr>
              <w:lastRenderedPageBreak/>
              <w:t xml:space="preserve">Where can methodological and other documentation be found? </w:t>
            </w:r>
            <w:r w:rsidRPr="303A6414">
              <w:rPr>
                <w:rFonts w:ascii="Times New Roman" w:eastAsia="Times New Roman" w:hAnsi="Times New Roman" w:cs="Times New Roman"/>
                <w:color w:val="000000" w:themeColor="text1"/>
                <w:sz w:val="20"/>
                <w:szCs w:val="20"/>
              </w:rPr>
              <w:t xml:space="preserve">www.visserijincijfers.nl and </w:t>
            </w:r>
            <w:r w:rsidR="303A6414" w:rsidRPr="303A6414">
              <w:rPr>
                <w:rFonts w:ascii="Times New Roman" w:eastAsia="Times New Roman" w:hAnsi="Times New Roman" w:cs="Times New Roman"/>
                <w:color w:val="000000" w:themeColor="text1"/>
                <w:sz w:val="20"/>
                <w:szCs w:val="20"/>
              </w:rPr>
              <w:t>J.A.E. van Oostenbrugge, F.F. Hoekstra, A. Mol, A.J. Klok &amp; J.L. Roskam, 2022. Methodological report for the Dutch economic data collection program on fisheries and aquaculture. Wageningen, Wageningen Economic Research, Report 2022- in press (</w:t>
            </w:r>
            <w:hyperlink r:id="rId108" w:history="1">
              <w:r w:rsidR="007F777D" w:rsidRPr="303A6414">
                <w:rPr>
                  <w:rFonts w:ascii="Times New Roman" w:eastAsia="Times New Roman" w:hAnsi="Times New Roman" w:cs="Times New Roman"/>
                  <w:sz w:val="20"/>
                  <w:szCs w:val="20"/>
                </w:rPr>
                <w:t>https://doi.org/10.18174/570634)</w:t>
              </w:r>
            </w:hyperlink>
          </w:p>
          <w:p w14:paraId="2B7E0FB2" w14:textId="14961FB6" w:rsidR="00F6220F" w:rsidRPr="00A50892" w:rsidRDefault="007D2E53" w:rsidP="00A50892">
            <w:pPr>
              <w:numPr>
                <w:ilvl w:val="0"/>
                <w:numId w:val="21"/>
              </w:numPr>
              <w:pBdr>
                <w:top w:val="nil"/>
                <w:left w:val="nil"/>
                <w:bottom w:val="nil"/>
                <w:right w:val="nil"/>
                <w:between w:val="nil"/>
              </w:pBdr>
              <w:spacing w:after="120" w:line="240" w:lineRule="auto"/>
              <w:ind w:left="357" w:hanging="357"/>
              <w:rPr>
                <w:color w:val="000000"/>
              </w:rPr>
            </w:pPr>
            <w:r w:rsidRPr="6EB51D24">
              <w:rPr>
                <w:rFonts w:ascii="Times New Roman" w:eastAsia="Times New Roman" w:hAnsi="Times New Roman" w:cs="Times New Roman"/>
                <w:color w:val="000000" w:themeColor="text1"/>
                <w:sz w:val="20"/>
                <w:szCs w:val="20"/>
              </w:rPr>
              <w:t xml:space="preserve">Provide the web link, if documentation is publicly available. </w:t>
            </w:r>
            <w:r w:rsidRPr="303A6414">
              <w:rPr>
                <w:rFonts w:ascii="Times New Roman" w:eastAsia="Times New Roman" w:hAnsi="Times New Roman" w:cs="Times New Roman"/>
                <w:color w:val="000000" w:themeColor="text1"/>
                <w:sz w:val="20"/>
                <w:szCs w:val="20"/>
              </w:rPr>
              <w:t xml:space="preserve">ww.visserijincijfers.nl and </w:t>
            </w:r>
            <w:r w:rsidR="303A6414" w:rsidRPr="303A6414">
              <w:rPr>
                <w:rFonts w:ascii="Times New Roman" w:eastAsia="Times New Roman" w:hAnsi="Times New Roman" w:cs="Times New Roman"/>
                <w:color w:val="000000" w:themeColor="text1"/>
                <w:sz w:val="20"/>
                <w:szCs w:val="20"/>
              </w:rPr>
              <w:t>J.A.E. van Oostenbrugge, F.F. Hoekstra, A. Mol, A.J. Klok &amp; J.L. Roskam, 2022. Methodological report for the Dutch economic data collection program on fisheries and aquaculture. Wageningen, Wageningen Economic Research, Report 2022- in press</w:t>
            </w:r>
            <w:r w:rsidR="290F3A5F" w:rsidRPr="303A6414">
              <w:rPr>
                <w:rFonts w:ascii="Times New Roman" w:eastAsia="Times New Roman" w:hAnsi="Times New Roman" w:cs="Times New Roman"/>
                <w:color w:val="000000" w:themeColor="text1"/>
                <w:sz w:val="20"/>
                <w:szCs w:val="20"/>
              </w:rPr>
              <w:t xml:space="preserve"> (</w:t>
            </w:r>
            <w:hyperlink r:id="rId109">
              <w:r w:rsidR="007F777D" w:rsidRPr="303A6414">
                <w:rPr>
                  <w:rStyle w:val="Hyperlink"/>
                  <w:rFonts w:ascii="Times New Roman" w:eastAsia="Times New Roman" w:hAnsi="Times New Roman" w:cs="Times New Roman"/>
                  <w:sz w:val="20"/>
                  <w:szCs w:val="20"/>
                </w:rPr>
                <w:t>https://doi.org/10.18174/570634</w:t>
              </w:r>
            </w:hyperlink>
            <w:r w:rsidR="007F777D" w:rsidRPr="303A6414">
              <w:rPr>
                <w:color w:val="000000" w:themeColor="text1"/>
              </w:rPr>
              <w:t>)</w:t>
            </w:r>
          </w:p>
        </w:tc>
      </w:tr>
    </w:tbl>
    <w:p w14:paraId="7A51E8E0" w14:textId="2EBA63BE" w:rsidR="24657AF3" w:rsidRPr="00A83AD6" w:rsidRDefault="24657AF3" w:rsidP="24657AF3">
      <w:pPr>
        <w:jc w:val="center"/>
        <w:rPr>
          <w:rFonts w:ascii="Times New Roman" w:eastAsia="Times New Roman" w:hAnsi="Times New Roman" w:cs="Times New Roman"/>
          <w:smallCaps/>
        </w:rPr>
      </w:pPr>
    </w:p>
    <w:p w14:paraId="17D40451" w14:textId="6D0BD210" w:rsidR="5738DE5A" w:rsidRPr="0083791F" w:rsidRDefault="5738DE5A" w:rsidP="00A83AD6">
      <w:pPr>
        <w:pStyle w:val="Heading3"/>
        <w:rPr>
          <w:color w:val="000000" w:themeColor="text1"/>
          <w:sz w:val="28"/>
          <w:szCs w:val="28"/>
        </w:rPr>
      </w:pPr>
      <w:bookmarkStart w:id="28" w:name="_Toc106795415"/>
      <w:r w:rsidRPr="00A83AD6">
        <w:rPr>
          <w:rFonts w:ascii="Calibri" w:eastAsia="Calibri" w:hAnsi="Calibri" w:cs="Calibri"/>
          <w:color w:val="000000" w:themeColor="text1"/>
          <w:sz w:val="28"/>
          <w:szCs w:val="28"/>
        </w:rPr>
        <w:t>Region: Other regions</w:t>
      </w:r>
      <w:bookmarkEnd w:id="28"/>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067"/>
      </w:tblGrid>
      <w:tr w:rsidR="00E244A8" w:rsidRPr="00A83AD6" w14:paraId="6F423F31" w14:textId="77777777" w:rsidTr="078DFAB6">
        <w:trPr>
          <w:trHeight w:val="500"/>
        </w:trPr>
        <w:tc>
          <w:tcPr>
            <w:tcW w:w="9072" w:type="dxa"/>
            <w:shd w:val="clear" w:color="auto" w:fill="auto"/>
            <w:vAlign w:val="center"/>
          </w:tcPr>
          <w:p w14:paraId="266A7ACF" w14:textId="7D587800" w:rsidR="24657AF3" w:rsidRPr="00A83AD6" w:rsidRDefault="23C4EF0E" w:rsidP="419EA919">
            <w:pPr>
              <w:spacing w:before="120" w:after="120" w:line="240" w:lineRule="auto"/>
              <w:ind w:left="20" w:right="75"/>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paragraph 5 points (a) and (b) of Chapter III of the Annex of the Delegated Decision (EU) 2019/910 on the multiannual Union programme; and Article 2, Article 4 paragraphs (1), (2) and (5) and Article 5 paragraph (2) of the Implementing Decision (EU) 2016/1701 on the format of the WP. It is intended to specify data to be collected under Tables 5(A) and 6 of the delegated decision on the multiannual Union programme.</w:t>
            </w:r>
          </w:p>
        </w:tc>
      </w:tr>
      <w:tr w:rsidR="002C190F" w:rsidRPr="00A83AD6" w14:paraId="40657DCD" w14:textId="77777777" w:rsidTr="078DFAB6">
        <w:trPr>
          <w:trHeight w:val="500"/>
        </w:trPr>
        <w:tc>
          <w:tcPr>
            <w:tcW w:w="9072" w:type="dxa"/>
            <w:shd w:val="clear" w:color="auto" w:fill="A6A6A6" w:themeFill="background1" w:themeFillShade="A6"/>
            <w:vAlign w:val="center"/>
          </w:tcPr>
          <w:p w14:paraId="3092DEE7" w14:textId="77777777" w:rsidR="24657AF3" w:rsidRPr="00A83AD6" w:rsidRDefault="24657AF3" w:rsidP="24657AF3">
            <w:pPr>
              <w:spacing w:before="120" w:after="120" w:line="240" w:lineRule="auto"/>
              <w:ind w:left="20" w:right="75"/>
              <w:jc w:val="both"/>
              <w:rPr>
                <w:rFonts w:ascii="Times New Roman" w:eastAsia="Times New Roman" w:hAnsi="Times New Roman" w:cs="Times New Roman"/>
                <w:sz w:val="19"/>
                <w:szCs w:val="19"/>
              </w:rPr>
            </w:pPr>
            <w:r w:rsidRPr="00A83AD6">
              <w:rPr>
                <w:rFonts w:ascii="Times New Roman" w:eastAsia="Times New Roman" w:hAnsi="Times New Roman" w:cs="Times New Roman"/>
                <w:sz w:val="20"/>
                <w:szCs w:val="20"/>
              </w:rPr>
              <w:t>General comment: This box is applicable to the Annual Report. This box should provide information on the implementation of the fleet socio-economic data collection of Member States.</w:t>
            </w:r>
          </w:p>
        </w:tc>
      </w:tr>
      <w:tr w:rsidR="00D23AA8" w:rsidRPr="00A83AD6" w14:paraId="0BE8CDED" w14:textId="77777777" w:rsidTr="078DFAB6">
        <w:trPr>
          <w:trHeight w:val="500"/>
        </w:trPr>
        <w:tc>
          <w:tcPr>
            <w:tcW w:w="9072" w:type="dxa"/>
            <w:tcBorders>
              <w:bottom w:val="single" w:sz="4" w:space="0" w:color="000000" w:themeColor="text1"/>
            </w:tcBorders>
            <w:shd w:val="clear" w:color="auto" w:fill="auto"/>
            <w:vAlign w:val="center"/>
          </w:tcPr>
          <w:p w14:paraId="706C9614" w14:textId="258D45D0" w:rsidR="24657AF3" w:rsidRPr="0083791F" w:rsidRDefault="24657AF3" w:rsidP="24657AF3">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1. Description of methodologies used to choose the different sources of data</w:t>
            </w:r>
          </w:p>
          <w:p w14:paraId="4C0A398E" w14:textId="63975238" w:rsidR="00D159D5" w:rsidRPr="00A83AD6" w:rsidRDefault="59877BAB" w:rsidP="24657AF3">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A small number of large pelagic vessel spends (part of) its time outside EU waters in other regions such as CECAF and SPRFMO area. Complete economic information is collected from all vessels in this segment. Details on the data collection for this segment are given in the description of the data collection for the supra region Baltic Sea; North Sea; Eastern Arctic; NAFO; Extended North- Western waters (</w:t>
            </w:r>
            <w:r w:rsidR="00B2376D" w:rsidRPr="00A83AD6">
              <w:rPr>
                <w:rFonts w:ascii="Times New Roman" w:eastAsia="Times New Roman" w:hAnsi="Times New Roman" w:cs="Times New Roman"/>
                <w:sz w:val="20"/>
                <w:szCs w:val="20"/>
              </w:rPr>
              <w:t>I</w:t>
            </w:r>
            <w:r w:rsidR="00881C90" w:rsidRPr="00A83AD6">
              <w:rPr>
                <w:rFonts w:ascii="Times New Roman" w:eastAsia="Times New Roman" w:hAnsi="Times New Roman" w:cs="Times New Roman"/>
                <w:sz w:val="20"/>
                <w:szCs w:val="20"/>
              </w:rPr>
              <w:t>ces</w:t>
            </w:r>
            <w:r w:rsidRPr="00A83AD6">
              <w:rPr>
                <w:rFonts w:ascii="Times New Roman" w:eastAsia="Times New Roman" w:hAnsi="Times New Roman" w:cs="Times New Roman"/>
                <w:sz w:val="20"/>
                <w:szCs w:val="20"/>
              </w:rPr>
              <w:t xml:space="preserve"> areas V, VI and VII) and Southern Western waters</w:t>
            </w:r>
            <w:r w:rsidR="00B2376D" w:rsidRPr="00A83AD6">
              <w:rPr>
                <w:rFonts w:ascii="Times New Roman" w:eastAsia="Times New Roman" w:hAnsi="Times New Roman" w:cs="Times New Roman"/>
                <w:sz w:val="20"/>
                <w:szCs w:val="20"/>
              </w:rPr>
              <w:t>.</w:t>
            </w:r>
          </w:p>
          <w:p w14:paraId="55BFCB73" w14:textId="3F3A1E49" w:rsidR="59877BAB" w:rsidRPr="00A83AD6" w:rsidRDefault="59877BAB" w:rsidP="00406133">
            <w:pPr>
              <w:spacing w:after="0"/>
              <w:ind w:left="20" w:right="75"/>
              <w:jc w:val="both"/>
              <w:rPr>
                <w:rFonts w:ascii="Times New Roman" w:eastAsia="Times New Roman" w:hAnsi="Times New Roman" w:cs="Times New Roman"/>
                <w:sz w:val="20"/>
                <w:szCs w:val="20"/>
              </w:rPr>
            </w:pPr>
          </w:p>
          <w:p w14:paraId="078F9D34" w14:textId="77777777" w:rsidR="24657AF3" w:rsidRPr="00A83AD6" w:rsidRDefault="24657AF3" w:rsidP="24657AF3">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2. Description of methodologies used to choose the different types of data collection</w:t>
            </w:r>
          </w:p>
          <w:p w14:paraId="415A8B90" w14:textId="2C72421F" w:rsidR="11C5CA79" w:rsidRPr="00A83AD6" w:rsidRDefault="11C5CA79" w:rsidP="00A83AD6">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See description of the data collection for the supra region of Baltic Sea; North Sea; Eastern Arctic; NAFO; Extended North- Western waters (Ices areas V, VI and VII) and Southern Western waters.</w:t>
            </w:r>
          </w:p>
          <w:p w14:paraId="0BEFAB41" w14:textId="77777777" w:rsidR="24657AF3" w:rsidRPr="00A83AD6" w:rsidRDefault="24657AF3" w:rsidP="24657AF3">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3. Description of methodologies used to choose sampling frame and allocation scheme</w:t>
            </w:r>
          </w:p>
          <w:p w14:paraId="5671606A" w14:textId="7507A1C7" w:rsidR="71C3BFD3" w:rsidRPr="00A83AD6" w:rsidRDefault="71C3BFD3" w:rsidP="00A83AD6">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See description of the data collection for the supra region of Baltic Sea; North Sea; Eastern Arctic; NAFO; Extended North- Western waters (Ices areas V, VI and VII) and Southern Western </w:t>
            </w:r>
            <w:r w:rsidRPr="00A83AD6">
              <w:rPr>
                <w:rFonts w:ascii="Times New Roman" w:eastAsia="Times New Roman" w:hAnsi="Times New Roman" w:cs="Times New Roman"/>
                <w:sz w:val="20"/>
                <w:szCs w:val="20"/>
              </w:rPr>
              <w:t>waters.</w:t>
            </w:r>
          </w:p>
          <w:p w14:paraId="0022149F" w14:textId="77777777" w:rsidR="24657AF3" w:rsidRPr="00A83AD6" w:rsidRDefault="24657AF3" w:rsidP="24657AF3">
            <w:pPr>
              <w:tabs>
                <w:tab w:val="left" w:pos="1861"/>
              </w:tabs>
              <w:spacing w:after="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4. Description of methodologies used for estimation procedures</w:t>
            </w:r>
          </w:p>
          <w:p w14:paraId="6D23706A" w14:textId="2D674744" w:rsidR="4BCDA4C6" w:rsidRPr="00A83AD6" w:rsidRDefault="4BCDA4C6">
            <w:pPr>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See description of the data collection for the supra region of Baltic Sea; North Sea; Eastern Arctic; NAFO; Extended North- Western waters (Ices areas V, VI and VII) and Southern Wester</w:t>
            </w:r>
            <w:r w:rsidRPr="00A83AD6">
              <w:rPr>
                <w:rFonts w:ascii="Times New Roman" w:eastAsia="Times New Roman" w:hAnsi="Times New Roman" w:cs="Times New Roman"/>
                <w:sz w:val="20"/>
                <w:szCs w:val="20"/>
              </w:rPr>
              <w:t>n waters.</w:t>
            </w:r>
          </w:p>
          <w:p w14:paraId="73062C5D" w14:textId="0692D522" w:rsidR="24657AF3" w:rsidRPr="00A83AD6" w:rsidRDefault="24657AF3" w:rsidP="24657AF3">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 xml:space="preserve">5. Description of methodologies used on data quality </w:t>
            </w:r>
          </w:p>
          <w:p w14:paraId="4CDF6210" w14:textId="516A101C" w:rsidR="59B2D137" w:rsidRPr="00A83AD6" w:rsidRDefault="59B2D137" w:rsidP="00A83AD6">
            <w:pPr>
              <w:spacing w:after="288" w:line="240" w:lineRule="auto"/>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See description of the data collection for the supra region of Baltic Sea; North Sea; Eastern Arctic; NAFO; Extended North- Western waters (Ices areas V, VI and VII) and Southern Western water</w:t>
            </w:r>
            <w:r w:rsidRPr="00A83AD6">
              <w:rPr>
                <w:rFonts w:ascii="Times New Roman" w:eastAsia="Times New Roman" w:hAnsi="Times New Roman" w:cs="Times New Roman"/>
                <w:sz w:val="20"/>
                <w:szCs w:val="20"/>
              </w:rPr>
              <w:t>s.</w:t>
            </w:r>
          </w:p>
        </w:tc>
      </w:tr>
      <w:tr w:rsidR="002C190F" w:rsidRPr="00A83AD6" w14:paraId="03AB3A69" w14:textId="77777777" w:rsidTr="078DFAB6">
        <w:trPr>
          <w:trHeight w:val="408"/>
        </w:trPr>
        <w:tc>
          <w:tcPr>
            <w:tcW w:w="9072" w:type="dxa"/>
            <w:shd w:val="clear" w:color="auto" w:fill="A6A6A6" w:themeFill="background1" w:themeFillShade="A6"/>
            <w:vAlign w:val="center"/>
          </w:tcPr>
          <w:p w14:paraId="54D8C58B" w14:textId="5CFF1039" w:rsidR="0033467F" w:rsidRDefault="0033467F" w:rsidP="0033467F">
            <w:pPr>
              <w:spacing w:after="120" w:line="240" w:lineRule="auto"/>
              <w:ind w:left="20" w:right="75"/>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6. Deviations from Work Plan methodology for selection of data source</w:t>
            </w:r>
          </w:p>
          <w:p w14:paraId="401E390B" w14:textId="6366613A" w:rsidR="00287219" w:rsidRPr="00A83AD6" w:rsidRDefault="19D658FD" w:rsidP="389D9889">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w:t>
            </w:r>
          </w:p>
          <w:p w14:paraId="1C6B2E46" w14:textId="77777777" w:rsidR="0033467F" w:rsidRPr="00A83AD6" w:rsidRDefault="0033467F" w:rsidP="0033467F">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7. Deviations from Work Plan methodology to choose type of data collection</w:t>
            </w:r>
          </w:p>
          <w:p w14:paraId="56DAF631" w14:textId="29B627B0" w:rsidR="0033467F" w:rsidRPr="00A83AD6" w:rsidRDefault="19D658FD" w:rsidP="0033467F">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w:t>
            </w:r>
          </w:p>
          <w:p w14:paraId="29238993" w14:textId="77777777" w:rsidR="0033467F" w:rsidRPr="00A83AD6" w:rsidRDefault="0033467F" w:rsidP="0033467F">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8. Deviations from Work Plan methodology regarding sampling frame and allocation scheme</w:t>
            </w:r>
          </w:p>
          <w:p w14:paraId="536182B9" w14:textId="41E4E67D" w:rsidR="0033467F" w:rsidRPr="00A83AD6" w:rsidRDefault="19D658FD" w:rsidP="0033467F">
            <w:pPr>
              <w:spacing w:after="120" w:line="240" w:lineRule="auto"/>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No deviations</w:t>
            </w:r>
          </w:p>
          <w:p w14:paraId="5EE0E77F" w14:textId="77777777" w:rsidR="0033467F" w:rsidRPr="00A83AD6" w:rsidRDefault="0033467F" w:rsidP="0033467F">
            <w:pPr>
              <w:tabs>
                <w:tab w:val="left" w:pos="1861"/>
              </w:tabs>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9. Deviations from Work Plan methodology used for estimation procedures</w:t>
            </w:r>
          </w:p>
          <w:p w14:paraId="12C36AB4" w14:textId="33A8BE99" w:rsidR="0033467F" w:rsidRPr="00A83AD6" w:rsidRDefault="0033467F" w:rsidP="0033467F">
            <w:pPr>
              <w:tabs>
                <w:tab w:val="left" w:pos="1861"/>
              </w:tabs>
              <w:spacing w:after="120" w:line="240" w:lineRule="auto"/>
              <w:jc w:val="both"/>
              <w:rPr>
                <w:rFonts w:ascii="Times New Roman" w:eastAsia="Times New Roman" w:hAnsi="Times New Roman" w:cs="Times New Roman"/>
                <w:b/>
                <w:bCs/>
                <w:sz w:val="20"/>
                <w:szCs w:val="20"/>
              </w:rPr>
            </w:pPr>
            <w:r w:rsidRPr="389D9889">
              <w:rPr>
                <w:rFonts w:ascii="Times New Roman" w:eastAsia="Times New Roman" w:hAnsi="Times New Roman" w:cs="Times New Roman"/>
                <w:sz w:val="20"/>
                <w:szCs w:val="20"/>
              </w:rPr>
              <w:lastRenderedPageBreak/>
              <w:t xml:space="preserve"> </w:t>
            </w:r>
            <w:r w:rsidR="7415830A" w:rsidRPr="389D9889">
              <w:rPr>
                <w:rFonts w:ascii="Times New Roman" w:eastAsia="Times New Roman" w:hAnsi="Times New Roman" w:cs="Times New Roman"/>
                <w:sz w:val="20"/>
                <w:szCs w:val="20"/>
              </w:rPr>
              <w:t>Financial data (total assets and long/short debt) were not collected for the segment of large trawlers due to privacy reasons. As these companies are part of larger (international) companies, these parameters are more a result of the strategic choices of these companies than indications of their financial well-being.</w:t>
            </w:r>
          </w:p>
          <w:p w14:paraId="6DE1348F" w14:textId="77777777" w:rsidR="0033467F" w:rsidRPr="00A83AD6" w:rsidRDefault="0033467F" w:rsidP="0033467F">
            <w:pPr>
              <w:tabs>
                <w:tab w:val="left" w:pos="1861"/>
              </w:tabs>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10. Quality assurance</w:t>
            </w:r>
          </w:p>
          <w:p w14:paraId="73AA427D" w14:textId="13D6ADB0" w:rsidR="0033467F" w:rsidRPr="00A83AD6" w:rsidRDefault="0033467F" w:rsidP="0033467F">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See description of the data collection for the supra region of Baltic Sea; North Sea; Eastern</w:t>
            </w:r>
            <w:r w:rsidRPr="002B6806">
              <w:rPr>
                <w:rFonts w:ascii="Times New Roman" w:eastAsia="Times New Roman" w:hAnsi="Times New Roman" w:cs="Times New Roman"/>
                <w:sz w:val="20"/>
                <w:szCs w:val="20"/>
              </w:rPr>
              <w:t xml:space="preserve"> Arctic; NAFO; Extended North- Western waters (</w:t>
            </w:r>
            <w:r w:rsidR="00287219">
              <w:rPr>
                <w:rFonts w:ascii="Times New Roman" w:eastAsia="Times New Roman" w:hAnsi="Times New Roman" w:cs="Times New Roman"/>
                <w:sz w:val="20"/>
                <w:szCs w:val="20"/>
              </w:rPr>
              <w:t>ICES</w:t>
            </w:r>
            <w:r w:rsidRPr="002B6806">
              <w:rPr>
                <w:rFonts w:ascii="Times New Roman" w:eastAsia="Times New Roman" w:hAnsi="Times New Roman" w:cs="Times New Roman"/>
                <w:sz w:val="20"/>
                <w:szCs w:val="20"/>
              </w:rPr>
              <w:t xml:space="preserve"> areas </w:t>
            </w:r>
            <w:r w:rsidR="00287219">
              <w:rPr>
                <w:rFonts w:ascii="Times New Roman" w:eastAsia="Times New Roman" w:hAnsi="Times New Roman" w:cs="Times New Roman"/>
                <w:sz w:val="20"/>
                <w:szCs w:val="20"/>
              </w:rPr>
              <w:t>5</w:t>
            </w:r>
            <w:r w:rsidRPr="002B6806">
              <w:rPr>
                <w:rFonts w:ascii="Times New Roman" w:eastAsia="Times New Roman" w:hAnsi="Times New Roman" w:cs="Times New Roman"/>
                <w:sz w:val="20"/>
                <w:szCs w:val="20"/>
              </w:rPr>
              <w:t xml:space="preserve">, </w:t>
            </w:r>
            <w:r w:rsidR="00287219">
              <w:rPr>
                <w:rFonts w:ascii="Times New Roman" w:eastAsia="Times New Roman" w:hAnsi="Times New Roman" w:cs="Times New Roman"/>
                <w:sz w:val="20"/>
                <w:szCs w:val="20"/>
              </w:rPr>
              <w:t>6</w:t>
            </w:r>
            <w:r w:rsidRPr="002B6806">
              <w:rPr>
                <w:rFonts w:ascii="Times New Roman" w:eastAsia="Times New Roman" w:hAnsi="Times New Roman" w:cs="Times New Roman"/>
                <w:sz w:val="20"/>
                <w:szCs w:val="20"/>
              </w:rPr>
              <w:t xml:space="preserve"> and </w:t>
            </w:r>
            <w:r w:rsidR="00287219">
              <w:rPr>
                <w:rFonts w:ascii="Times New Roman" w:eastAsia="Times New Roman" w:hAnsi="Times New Roman" w:cs="Times New Roman"/>
                <w:sz w:val="20"/>
                <w:szCs w:val="20"/>
              </w:rPr>
              <w:t>7</w:t>
            </w:r>
            <w:r w:rsidRPr="00A83AD6">
              <w:rPr>
                <w:rFonts w:ascii="Times New Roman" w:eastAsia="Times New Roman" w:hAnsi="Times New Roman" w:cs="Times New Roman"/>
                <w:sz w:val="20"/>
                <w:szCs w:val="20"/>
              </w:rPr>
              <w:t>) and Southern Western waters.</w:t>
            </w:r>
          </w:p>
          <w:p w14:paraId="65C5AF04" w14:textId="77777777" w:rsidR="0033467F" w:rsidRPr="00A83AD6" w:rsidRDefault="0033467F" w:rsidP="0033467F">
            <w:pPr>
              <w:spacing w:after="120" w:line="240" w:lineRule="auto"/>
              <w:jc w:val="both"/>
              <w:rPr>
                <w:rFonts w:ascii="Times New Roman" w:eastAsia="Times New Roman" w:hAnsi="Times New Roman" w:cs="Times New Roman"/>
                <w:b/>
                <w:bCs/>
                <w:sz w:val="20"/>
                <w:szCs w:val="20"/>
              </w:rPr>
            </w:pPr>
            <w:r w:rsidRPr="078DFAB6">
              <w:rPr>
                <w:rFonts w:ascii="Times New Roman" w:eastAsia="Times New Roman" w:hAnsi="Times New Roman" w:cs="Times New Roman"/>
                <w:b/>
                <w:bCs/>
                <w:sz w:val="20"/>
                <w:szCs w:val="20"/>
              </w:rPr>
              <w:t>10.1 Sound methodology</w:t>
            </w:r>
          </w:p>
          <w:p w14:paraId="7B88135A" w14:textId="77777777" w:rsidR="007E3470" w:rsidRPr="00A83AD6" w:rsidRDefault="007E3470" w:rsidP="007E3470">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See description of the data collection for the supra region of Baltic Sea; North Sea; Eastern</w:t>
            </w:r>
            <w:r w:rsidRPr="002B6806">
              <w:rPr>
                <w:rFonts w:ascii="Times New Roman" w:eastAsia="Times New Roman" w:hAnsi="Times New Roman" w:cs="Times New Roman"/>
                <w:sz w:val="20"/>
                <w:szCs w:val="20"/>
              </w:rPr>
              <w:t xml:space="preserve"> Arctic; NAFO; Extended North- Western waters (</w:t>
            </w:r>
            <w:r>
              <w:rPr>
                <w:rFonts w:ascii="Times New Roman" w:eastAsia="Times New Roman" w:hAnsi="Times New Roman" w:cs="Times New Roman"/>
                <w:sz w:val="20"/>
                <w:szCs w:val="20"/>
              </w:rPr>
              <w:t>ICES</w:t>
            </w:r>
            <w:r w:rsidRPr="002B6806">
              <w:rPr>
                <w:rFonts w:ascii="Times New Roman" w:eastAsia="Times New Roman" w:hAnsi="Times New Roman" w:cs="Times New Roman"/>
                <w:sz w:val="20"/>
                <w:szCs w:val="20"/>
              </w:rPr>
              <w:t xml:space="preserve"> areas </w:t>
            </w:r>
            <w:r>
              <w:rPr>
                <w:rFonts w:ascii="Times New Roman" w:eastAsia="Times New Roman" w:hAnsi="Times New Roman" w:cs="Times New Roman"/>
                <w:sz w:val="20"/>
                <w:szCs w:val="20"/>
              </w:rPr>
              <w:t>5</w:t>
            </w:r>
            <w:r w:rsidRPr="002B680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6</w:t>
            </w:r>
            <w:r w:rsidRPr="002B6806">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7</w:t>
            </w:r>
            <w:r w:rsidRPr="00A83AD6">
              <w:rPr>
                <w:rFonts w:ascii="Times New Roman" w:eastAsia="Times New Roman" w:hAnsi="Times New Roman" w:cs="Times New Roman"/>
                <w:sz w:val="20"/>
                <w:szCs w:val="20"/>
              </w:rPr>
              <w:t>) and Southern Western waters.</w:t>
            </w:r>
          </w:p>
          <w:p w14:paraId="6BD82529" w14:textId="77777777" w:rsidR="0033467F" w:rsidRPr="00A83AD6" w:rsidRDefault="0033467F" w:rsidP="0033467F">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10.2. Accuracy and reliability</w:t>
            </w:r>
          </w:p>
          <w:p w14:paraId="2E5B60E7" w14:textId="77777777" w:rsidR="007E3470" w:rsidRPr="00A83AD6" w:rsidRDefault="007E3470" w:rsidP="007E3470">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See description of the data collection for the supra region of Baltic Sea; North Sea; Eastern</w:t>
            </w:r>
            <w:r w:rsidRPr="002B6806">
              <w:rPr>
                <w:rFonts w:ascii="Times New Roman" w:eastAsia="Times New Roman" w:hAnsi="Times New Roman" w:cs="Times New Roman"/>
                <w:sz w:val="20"/>
                <w:szCs w:val="20"/>
              </w:rPr>
              <w:t xml:space="preserve"> Arctic; NAFO; Extended North- Western waters (</w:t>
            </w:r>
            <w:r>
              <w:rPr>
                <w:rFonts w:ascii="Times New Roman" w:eastAsia="Times New Roman" w:hAnsi="Times New Roman" w:cs="Times New Roman"/>
                <w:sz w:val="20"/>
                <w:szCs w:val="20"/>
              </w:rPr>
              <w:t>ICES</w:t>
            </w:r>
            <w:r w:rsidRPr="002B6806">
              <w:rPr>
                <w:rFonts w:ascii="Times New Roman" w:eastAsia="Times New Roman" w:hAnsi="Times New Roman" w:cs="Times New Roman"/>
                <w:sz w:val="20"/>
                <w:szCs w:val="20"/>
              </w:rPr>
              <w:t xml:space="preserve"> areas </w:t>
            </w:r>
            <w:r>
              <w:rPr>
                <w:rFonts w:ascii="Times New Roman" w:eastAsia="Times New Roman" w:hAnsi="Times New Roman" w:cs="Times New Roman"/>
                <w:sz w:val="20"/>
                <w:szCs w:val="20"/>
              </w:rPr>
              <w:t>5</w:t>
            </w:r>
            <w:r w:rsidRPr="002B680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6</w:t>
            </w:r>
            <w:r w:rsidRPr="002B6806">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7</w:t>
            </w:r>
            <w:r w:rsidRPr="00A83AD6">
              <w:rPr>
                <w:rFonts w:ascii="Times New Roman" w:eastAsia="Times New Roman" w:hAnsi="Times New Roman" w:cs="Times New Roman"/>
                <w:sz w:val="20"/>
                <w:szCs w:val="20"/>
              </w:rPr>
              <w:t>) and Southern Western waters.</w:t>
            </w:r>
          </w:p>
          <w:p w14:paraId="5E1687A2" w14:textId="02A1457B" w:rsidR="0033467F" w:rsidRDefault="0033467F" w:rsidP="0033467F">
            <w:pPr>
              <w:spacing w:after="120" w:line="240" w:lineRule="auto"/>
              <w:jc w:val="both"/>
              <w:rPr>
                <w:rFonts w:ascii="Times New Roman" w:eastAsia="Times New Roman" w:hAnsi="Times New Roman" w:cs="Times New Roman"/>
                <w:b/>
                <w:bCs/>
                <w:sz w:val="20"/>
                <w:szCs w:val="20"/>
              </w:rPr>
            </w:pPr>
            <w:r w:rsidRPr="078DFAB6">
              <w:rPr>
                <w:rFonts w:ascii="Times New Roman" w:eastAsia="Times New Roman" w:hAnsi="Times New Roman" w:cs="Times New Roman"/>
                <w:b/>
                <w:bCs/>
                <w:sz w:val="20"/>
                <w:szCs w:val="20"/>
              </w:rPr>
              <w:t>10.3. Accessibility and Clarity</w:t>
            </w:r>
          </w:p>
          <w:p w14:paraId="6D46D592" w14:textId="6BA4B285" w:rsidR="24657AF3" w:rsidRPr="00A83AD6" w:rsidRDefault="007E3470" w:rsidP="00AC048D">
            <w:pPr>
              <w:spacing w:after="0" w:line="240" w:lineRule="auto"/>
              <w:jc w:val="both"/>
              <w:rPr>
                <w:rFonts w:ascii="Times New Roman" w:eastAsia="Times New Roman" w:hAnsi="Times New Roman" w:cs="Times New Roman"/>
                <w:color w:val="000000" w:themeColor="text1"/>
                <w:sz w:val="20"/>
                <w:szCs w:val="20"/>
              </w:rPr>
            </w:pPr>
            <w:r w:rsidRPr="0083791F">
              <w:rPr>
                <w:rFonts w:ascii="Times New Roman" w:eastAsia="Times New Roman" w:hAnsi="Times New Roman" w:cs="Times New Roman"/>
                <w:sz w:val="20"/>
                <w:szCs w:val="20"/>
              </w:rPr>
              <w:t>See description of the data collection for the supra region of Baltic Sea; North Sea; Eastern</w:t>
            </w:r>
            <w:r w:rsidRPr="002B6806">
              <w:rPr>
                <w:rFonts w:ascii="Times New Roman" w:eastAsia="Times New Roman" w:hAnsi="Times New Roman" w:cs="Times New Roman"/>
                <w:sz w:val="20"/>
                <w:szCs w:val="20"/>
              </w:rPr>
              <w:t xml:space="preserve"> Arctic; NAFO; Extended North- Western waters (</w:t>
            </w:r>
            <w:r>
              <w:rPr>
                <w:rFonts w:ascii="Times New Roman" w:eastAsia="Times New Roman" w:hAnsi="Times New Roman" w:cs="Times New Roman"/>
                <w:sz w:val="20"/>
                <w:szCs w:val="20"/>
              </w:rPr>
              <w:t>ICES</w:t>
            </w:r>
            <w:r w:rsidRPr="002B6806">
              <w:rPr>
                <w:rFonts w:ascii="Times New Roman" w:eastAsia="Times New Roman" w:hAnsi="Times New Roman" w:cs="Times New Roman"/>
                <w:sz w:val="20"/>
                <w:szCs w:val="20"/>
              </w:rPr>
              <w:t xml:space="preserve"> areas </w:t>
            </w:r>
            <w:r>
              <w:rPr>
                <w:rFonts w:ascii="Times New Roman" w:eastAsia="Times New Roman" w:hAnsi="Times New Roman" w:cs="Times New Roman"/>
                <w:sz w:val="20"/>
                <w:szCs w:val="20"/>
              </w:rPr>
              <w:t>5</w:t>
            </w:r>
            <w:r w:rsidRPr="002B680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6</w:t>
            </w:r>
            <w:r w:rsidRPr="002B6806">
              <w:rPr>
                <w:rFonts w:ascii="Times New Roman" w:eastAsia="Times New Roman" w:hAnsi="Times New Roman" w:cs="Times New Roman"/>
                <w:sz w:val="20"/>
                <w:szCs w:val="20"/>
              </w:rPr>
              <w:t xml:space="preserve"> and </w:t>
            </w:r>
            <w:r>
              <w:rPr>
                <w:rFonts w:ascii="Times New Roman" w:eastAsia="Times New Roman" w:hAnsi="Times New Roman" w:cs="Times New Roman"/>
                <w:sz w:val="20"/>
                <w:szCs w:val="20"/>
              </w:rPr>
              <w:t>7</w:t>
            </w:r>
            <w:r w:rsidRPr="00A83AD6">
              <w:rPr>
                <w:rFonts w:ascii="Times New Roman" w:eastAsia="Times New Roman" w:hAnsi="Times New Roman" w:cs="Times New Roman"/>
                <w:sz w:val="20"/>
                <w:szCs w:val="20"/>
              </w:rPr>
              <w:t>) and Southern Western waters.</w:t>
            </w:r>
          </w:p>
        </w:tc>
      </w:tr>
    </w:tbl>
    <w:p w14:paraId="7EE6D1A5" w14:textId="77777777" w:rsidR="24657AF3" w:rsidRPr="00A83AD6" w:rsidRDefault="24657AF3" w:rsidP="24657AF3">
      <w:pPr>
        <w:jc w:val="center"/>
        <w:rPr>
          <w:rFonts w:ascii="Times New Roman" w:eastAsia="Times New Roman" w:hAnsi="Times New Roman" w:cs="Times New Roman"/>
          <w:smallCaps/>
        </w:rPr>
      </w:pPr>
    </w:p>
    <w:p w14:paraId="72357224" w14:textId="50AC9DD1" w:rsidR="00A43CB1" w:rsidRPr="00A83AD6" w:rsidRDefault="00A43CB1" w:rsidP="003C0892">
      <w:pPr>
        <w:jc w:val="center"/>
        <w:rPr>
          <w:rFonts w:ascii="Times New Roman" w:eastAsia="Times New Roman" w:hAnsi="Times New Roman" w:cs="Times New Roman"/>
          <w:smallCaps/>
        </w:rPr>
      </w:pPr>
    </w:p>
    <w:p w14:paraId="479CBCF2" w14:textId="3D94C4C2" w:rsidR="00F6220F" w:rsidRPr="00A83AD6" w:rsidRDefault="006E2221" w:rsidP="003C0892">
      <w:pPr>
        <w:jc w:val="center"/>
        <w:rPr>
          <w:rFonts w:ascii="Times New Roman" w:eastAsia="Times New Roman" w:hAnsi="Times New Roman" w:cs="Times New Roman"/>
          <w:smallCaps/>
        </w:rPr>
      </w:pPr>
      <w:r w:rsidRPr="00A83AD6">
        <w:rPr>
          <w:rFonts w:ascii="Times New Roman" w:eastAsia="Times New Roman" w:hAnsi="Times New Roman" w:cs="Times New Roman"/>
          <w:smallCaps/>
        </w:rPr>
        <w:t>Section 3: Economic and Social Data</w:t>
      </w:r>
    </w:p>
    <w:p w14:paraId="63095C30" w14:textId="77777777" w:rsidR="00F6220F" w:rsidRPr="00A83AD6" w:rsidRDefault="006E2221">
      <w:pPr>
        <w:pStyle w:val="Heading2"/>
        <w:jc w:val="center"/>
      </w:pPr>
      <w:bookmarkStart w:id="29" w:name="_Toc106795416"/>
      <w:r w:rsidRPr="00A83AD6">
        <w:t>Pilot Study 3: Data on employment by education level and nationality</w:t>
      </w:r>
      <w:bookmarkEnd w:id="29"/>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400" w:firstRow="0" w:lastRow="0" w:firstColumn="0" w:lastColumn="0" w:noHBand="0" w:noVBand="1"/>
      </w:tblPr>
      <w:tblGrid>
        <w:gridCol w:w="8642"/>
      </w:tblGrid>
      <w:tr w:rsidR="00F6220F" w:rsidRPr="00A83AD6" w14:paraId="3F823433" w14:textId="77777777" w:rsidTr="419EA919">
        <w:trPr>
          <w:trHeight w:val="380"/>
          <w:jc w:val="center"/>
        </w:trPr>
        <w:tc>
          <w:tcPr>
            <w:tcW w:w="8642" w:type="dxa"/>
            <w:shd w:val="clear" w:color="auto" w:fill="auto"/>
            <w:vAlign w:val="bottom"/>
          </w:tcPr>
          <w:p w14:paraId="79229A31" w14:textId="172A7697" w:rsidR="00F6220F" w:rsidRPr="00A83AD6" w:rsidRDefault="5F2A01BB">
            <w:pPr>
              <w:spacing w:after="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paragraph 5 point (b) and paragraph 6 point (b) of Chapter III of the Annex Delegated Decision (EU) 2019/910 on the multiannual Union programme; and Article 2 and Article 4 paragraph (3) point (c) of the Implementing Decision (EU) 2016/1701 on the format of the WP. It is intended to specify data to be collected under Table 6 of the delegated decision on the multiannual Union programme.</w:t>
            </w:r>
          </w:p>
        </w:tc>
      </w:tr>
      <w:tr w:rsidR="00F6220F" w:rsidRPr="00A83AD6" w14:paraId="4578067A" w14:textId="77777777" w:rsidTr="419EA919">
        <w:trPr>
          <w:trHeight w:val="380"/>
          <w:jc w:val="center"/>
        </w:trPr>
        <w:tc>
          <w:tcPr>
            <w:tcW w:w="8642" w:type="dxa"/>
            <w:shd w:val="clear" w:color="auto" w:fill="A6A6A6" w:themeFill="background1" w:themeFillShade="A6"/>
            <w:vAlign w:val="center"/>
          </w:tcPr>
          <w:p w14:paraId="01195FAC" w14:textId="77777777" w:rsidR="00F6220F" w:rsidRPr="00A83AD6" w:rsidRDefault="006E2221">
            <w:pPr>
              <w:spacing w:before="17"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is intended to provide information on the results obtained from the implementation of the pilot study (including deviations from planned and justifications as to why if this was not the case).</w:t>
            </w:r>
          </w:p>
        </w:tc>
      </w:tr>
      <w:tr w:rsidR="00F6220F" w:rsidRPr="00A83AD6" w14:paraId="76C25D3E" w14:textId="77777777" w:rsidTr="419EA919">
        <w:trPr>
          <w:trHeight w:val="380"/>
          <w:jc w:val="center"/>
        </w:trPr>
        <w:tc>
          <w:tcPr>
            <w:tcW w:w="8642" w:type="dxa"/>
            <w:tcBorders>
              <w:bottom w:val="single" w:sz="4" w:space="0" w:color="000000" w:themeColor="text1"/>
            </w:tcBorders>
            <w:shd w:val="clear" w:color="auto" w:fill="auto"/>
          </w:tcPr>
          <w:p w14:paraId="289D4A9E"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Aim of pilot study</w:t>
            </w:r>
          </w:p>
          <w:p w14:paraId="35445B9A"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pilot study will be split up in two parts, aiming to provide more detailed information on the employment by (1) education level and (2) nationality in the fishing sector and the aquaculture sector, in addition to the information gathered on age and gender</w:t>
            </w:r>
          </w:p>
          <w:p w14:paraId="1A7AF25F"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2. Duration of pilot study</w:t>
            </w:r>
          </w:p>
          <w:p w14:paraId="4BC0308D" w14:textId="0D6231F8" w:rsidR="006E2221" w:rsidRPr="00A83AD6" w:rsidRDefault="73023B93" w:rsidP="24657AF3">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 No activities will take place in 2020. In 2021 the data on employment by education level and</w:t>
            </w:r>
            <w:r w:rsidRPr="00A83AD6">
              <w:rPr>
                <w:rFonts w:ascii="Times New Roman" w:eastAsia="Times New Roman" w:hAnsi="Times New Roman" w:cs="Times New Roman"/>
                <w:sz w:val="20"/>
                <w:szCs w:val="20"/>
              </w:rPr>
              <w:t xml:space="preserve"> nationality of all segments in the fisheries and aquaculture will be collected in the census survey in which all other social data will be collected as well.</w:t>
            </w:r>
          </w:p>
          <w:p w14:paraId="13C0ECE4"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3. Methodology and expected outcomes of pilot study</w:t>
            </w:r>
          </w:p>
          <w:p w14:paraId="6B4CA77D" w14:textId="045027A1" w:rsidR="00F6220F" w:rsidRPr="00A83AD6" w:rsidRDefault="57582847">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 The census survey wi</w:t>
            </w:r>
            <w:r w:rsidRPr="002B6806">
              <w:rPr>
                <w:rFonts w:ascii="Times New Roman" w:eastAsia="Times New Roman" w:hAnsi="Times New Roman" w:cs="Times New Roman"/>
                <w:sz w:val="20"/>
                <w:szCs w:val="20"/>
              </w:rPr>
              <w:t>ll be carried out by means of a combined paper and digital questionnaire to all owners of fishing and aquaculture vesse</w:t>
            </w:r>
            <w:r w:rsidRPr="00A83AD6">
              <w:rPr>
                <w:rFonts w:ascii="Times New Roman" w:eastAsia="Times New Roman" w:hAnsi="Times New Roman" w:cs="Times New Roman"/>
                <w:sz w:val="20"/>
                <w:szCs w:val="20"/>
              </w:rPr>
              <w:t>ls, asking for the education level and nationality of the crew members. The resulting information will be analysed for statistical patterns based on fleet characteristics and regional patterns in order to facilitate optimal estimation of sector totals.</w:t>
            </w:r>
          </w:p>
        </w:tc>
      </w:tr>
      <w:tr w:rsidR="00F6220F" w:rsidRPr="00A83AD6" w14:paraId="650593FC" w14:textId="77777777" w:rsidTr="419EA919">
        <w:trPr>
          <w:trHeight w:val="380"/>
          <w:jc w:val="center"/>
        </w:trPr>
        <w:tc>
          <w:tcPr>
            <w:tcW w:w="8642" w:type="dxa"/>
            <w:tcBorders>
              <w:bottom w:val="single" w:sz="4" w:space="0" w:color="000000" w:themeColor="text1"/>
            </w:tcBorders>
            <w:shd w:val="clear" w:color="auto" w:fill="A6A6A6" w:themeFill="background1" w:themeFillShade="A6"/>
          </w:tcPr>
          <w:p w14:paraId="19801706" w14:textId="77777777" w:rsidR="00F6220F" w:rsidRPr="00A83AD6" w:rsidRDefault="006E2221">
            <w:pPr>
              <w:spacing w:before="17"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4. Achievement of the original expected outcomes of pilot study and justification if this was not the case</w:t>
            </w:r>
            <w:r w:rsidRPr="00A83AD6">
              <w:rPr>
                <w:rFonts w:ascii="Times New Roman" w:eastAsia="Times New Roman" w:hAnsi="Times New Roman" w:cs="Times New Roman"/>
                <w:sz w:val="20"/>
                <w:szCs w:val="20"/>
              </w:rPr>
              <w:t>.</w:t>
            </w:r>
          </w:p>
          <w:p w14:paraId="23717FDD" w14:textId="2DA52203" w:rsidR="6EB51D24" w:rsidRDefault="6EB51D24" w:rsidP="6EB51D24">
            <w:pPr>
              <w:spacing w:before="17" w:after="120" w:line="240" w:lineRule="auto"/>
              <w:jc w:val="both"/>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lastRenderedPageBreak/>
              <w:t>The data collection in 2021 was carried out as described above, in a paper and digital questionnaire to all owners of fishing and aquaculture vessels in conjunction with the other social information.</w:t>
            </w:r>
          </w:p>
          <w:p w14:paraId="37D76EF9" w14:textId="05CAAF9E"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5. Incorporation of results from pilot study into regular sampling by the Member State.  </w:t>
            </w:r>
          </w:p>
          <w:p w14:paraId="5EC9210B" w14:textId="40B813FF" w:rsidR="00F6220F" w:rsidRPr="00A83AD6" w:rsidRDefault="6EB51D24">
            <w:pPr>
              <w:spacing w:after="120" w:line="240" w:lineRule="auto"/>
              <w:jc w:val="both"/>
              <w:rPr>
                <w:rFonts w:ascii="Times New Roman" w:eastAsia="Times New Roman" w:hAnsi="Times New Roman" w:cs="Times New Roman"/>
                <w:sz w:val="20"/>
                <w:szCs w:val="20"/>
              </w:rPr>
            </w:pPr>
            <w:r w:rsidRPr="00AC048D">
              <w:rPr>
                <w:rFonts w:ascii="Times New Roman" w:eastAsia="Times New Roman" w:hAnsi="Times New Roman" w:cs="Times New Roman"/>
                <w:sz w:val="20"/>
                <w:szCs w:val="20"/>
              </w:rPr>
              <w:t>T</w:t>
            </w:r>
            <w:r w:rsidR="00E71974">
              <w:rPr>
                <w:rFonts w:ascii="Times New Roman" w:eastAsia="Times New Roman" w:hAnsi="Times New Roman" w:cs="Times New Roman"/>
                <w:sz w:val="20"/>
                <w:szCs w:val="20"/>
              </w:rPr>
              <w:t xml:space="preserve">he results of the pilot study have been incorporated </w:t>
            </w:r>
            <w:r w:rsidRPr="00AC048D">
              <w:rPr>
                <w:rFonts w:ascii="Times New Roman" w:eastAsia="Times New Roman" w:hAnsi="Times New Roman" w:cs="Times New Roman"/>
                <w:sz w:val="20"/>
                <w:szCs w:val="20"/>
              </w:rPr>
              <w:t>in 2021</w:t>
            </w:r>
            <w:r w:rsidR="00E71974">
              <w:rPr>
                <w:rFonts w:ascii="Times New Roman" w:eastAsia="Times New Roman" w:hAnsi="Times New Roman" w:cs="Times New Roman"/>
                <w:sz w:val="20"/>
                <w:szCs w:val="20"/>
              </w:rPr>
              <w:t xml:space="preserve">, and sampling will be continued </w:t>
            </w:r>
            <w:r w:rsidR="00276757">
              <w:rPr>
                <w:rFonts w:ascii="Times New Roman" w:eastAsia="Times New Roman" w:hAnsi="Times New Roman" w:cs="Times New Roman"/>
                <w:sz w:val="20"/>
                <w:szCs w:val="20"/>
              </w:rPr>
              <w:t>in this manner.</w:t>
            </w:r>
          </w:p>
        </w:tc>
      </w:tr>
    </w:tbl>
    <w:p w14:paraId="220B2774" w14:textId="77777777" w:rsidR="00F6220F" w:rsidRPr="00A83AD6" w:rsidRDefault="00F6220F">
      <w:pPr>
        <w:widowControl w:val="0"/>
        <w:spacing w:line="360" w:lineRule="auto"/>
        <w:rPr>
          <w:rFonts w:ascii="Times New Roman" w:eastAsia="Times New Roman" w:hAnsi="Times New Roman" w:cs="Times New Roman"/>
          <w:sz w:val="20"/>
          <w:szCs w:val="20"/>
        </w:rPr>
      </w:pPr>
    </w:p>
    <w:p w14:paraId="004EAA70" w14:textId="77777777" w:rsidR="00F6220F" w:rsidRPr="00A83AD6" w:rsidRDefault="006E2221">
      <w:pPr>
        <w:keepNext/>
        <w:tabs>
          <w:tab w:val="left" w:pos="850"/>
        </w:tabs>
        <w:spacing w:before="360" w:line="360" w:lineRule="auto"/>
        <w:ind w:left="850" w:hanging="850"/>
        <w:jc w:val="center"/>
        <w:rPr>
          <w:rFonts w:ascii="Times New Roman" w:eastAsia="Times New Roman" w:hAnsi="Times New Roman" w:cs="Times New Roman"/>
          <w:smallCaps/>
        </w:rPr>
      </w:pPr>
      <w:r w:rsidRPr="00A83AD6">
        <w:br w:type="page"/>
      </w:r>
      <w:r w:rsidRPr="00A83AD6">
        <w:rPr>
          <w:rFonts w:ascii="Times New Roman" w:eastAsia="Times New Roman" w:hAnsi="Times New Roman" w:cs="Times New Roman"/>
          <w:smallCaps/>
        </w:rPr>
        <w:lastRenderedPageBreak/>
        <w:t>Section 3: Economic and Social Data</w:t>
      </w:r>
    </w:p>
    <w:p w14:paraId="64ED486D" w14:textId="77777777" w:rsidR="00F6220F" w:rsidRPr="00A83AD6" w:rsidRDefault="006E2221">
      <w:pPr>
        <w:pStyle w:val="Heading2"/>
        <w:jc w:val="center"/>
      </w:pPr>
      <w:bookmarkStart w:id="30" w:name="_Toc106795417"/>
      <w:r w:rsidRPr="00A83AD6">
        <w:t>Text Box 3B: Population segments for collection of economic and social data for aquaculture</w:t>
      </w:r>
      <w:bookmarkEnd w:id="30"/>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9"/>
      </w:tblGrid>
      <w:tr w:rsidR="00F6220F" w:rsidRPr="00A83AD6" w14:paraId="21FD1585" w14:textId="77777777" w:rsidTr="00A83AD6">
        <w:trPr>
          <w:trHeight w:val="1398"/>
        </w:trPr>
        <w:tc>
          <w:tcPr>
            <w:tcW w:w="8959" w:type="dxa"/>
            <w:shd w:val="clear" w:color="auto" w:fill="auto"/>
            <w:vAlign w:val="center"/>
          </w:tcPr>
          <w:p w14:paraId="72041741" w14:textId="757B4DD6" w:rsidR="00F6220F" w:rsidRPr="00A83AD6" w:rsidRDefault="19C9824C" w:rsidP="00A83AD6">
            <w:pPr>
              <w:spacing w:after="0"/>
              <w:jc w:val="both"/>
              <w:rPr>
                <w:rFonts w:ascii="Times New Roman" w:eastAsia="Times New Roman" w:hAnsi="Times New Roman" w:cs="Times New Roman"/>
                <w:b/>
                <w:sz w:val="20"/>
                <w:szCs w:val="20"/>
              </w:rPr>
            </w:pPr>
            <w:r w:rsidRPr="00A83AD6">
              <w:rPr>
                <w:rFonts w:ascii="Times New Roman" w:eastAsia="Times New Roman" w:hAnsi="Times New Roman" w:cs="Times New Roman"/>
                <w:i/>
                <w:iCs/>
                <w:sz w:val="20"/>
                <w:szCs w:val="20"/>
              </w:rPr>
              <w:t>General comment: This box fulfils paragraph 6 points (a) and (b)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Tables 6 and 7 of the delegated decision on the multiannual Union programme.</w:t>
            </w:r>
          </w:p>
        </w:tc>
      </w:tr>
      <w:tr w:rsidR="00F6220F" w:rsidRPr="00A83AD6" w14:paraId="58EDA0A6" w14:textId="77777777" w:rsidTr="419EA919">
        <w:trPr>
          <w:trHeight w:val="500"/>
        </w:trPr>
        <w:tc>
          <w:tcPr>
            <w:tcW w:w="8959" w:type="dxa"/>
            <w:shd w:val="clear" w:color="auto" w:fill="A6A6A6" w:themeFill="background1" w:themeFillShade="A6"/>
            <w:vAlign w:val="center"/>
          </w:tcPr>
          <w:p w14:paraId="05B702A8" w14:textId="1665F751" w:rsidR="00F6220F" w:rsidRPr="00A83AD6" w:rsidRDefault="006E2221">
            <w:pPr>
              <w:spacing w:after="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implementation of the socio-economic data collection for aquaculture of Member States.</w:t>
            </w:r>
          </w:p>
        </w:tc>
      </w:tr>
      <w:tr w:rsidR="00F6220F" w:rsidRPr="00A83AD6" w14:paraId="6B197113" w14:textId="77777777" w:rsidTr="419EA919">
        <w:trPr>
          <w:trHeight w:val="2685"/>
        </w:trPr>
        <w:tc>
          <w:tcPr>
            <w:tcW w:w="8959" w:type="dxa"/>
          </w:tcPr>
          <w:p w14:paraId="2F38F44C" w14:textId="77777777" w:rsidR="00F6220F" w:rsidRPr="00A83AD6" w:rsidRDefault="006E2221">
            <w:pPr>
              <w:widowControl w:val="0"/>
              <w:spacing w:after="0"/>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Description of methodologies used to choose the different sources of data</w:t>
            </w:r>
          </w:p>
          <w:p w14:paraId="5E8E2305" w14:textId="156EA667" w:rsidR="1C163099" w:rsidRPr="00A83AD6" w:rsidRDefault="3E8DBD5A" w:rsidP="24657AF3">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 Economic da</w:t>
            </w:r>
            <w:r w:rsidRPr="002B6806">
              <w:rPr>
                <w:rFonts w:ascii="Times New Roman" w:eastAsia="Times New Roman" w:hAnsi="Times New Roman" w:cs="Times New Roman"/>
                <w:sz w:val="20"/>
                <w:szCs w:val="20"/>
              </w:rPr>
              <w:t>ta for the mussel and oyster sector are available from national auctions, national statistics and the company accounts. Total volume of landi</w:t>
            </w:r>
            <w:r w:rsidRPr="00A83AD6">
              <w:rPr>
                <w:rFonts w:ascii="Times New Roman" w:eastAsia="Times New Roman" w:hAnsi="Times New Roman" w:cs="Times New Roman"/>
                <w:sz w:val="20"/>
                <w:szCs w:val="20"/>
              </w:rPr>
              <w:t xml:space="preserve">ngs and value of landings for the mussel sector is obtained from the mussel auction, covering 100% of the mussel landings. For the oyster sector no such landings statistics are available, so all data is gathered from the oyster farmers directly. Economic data of both sub-sectors are gathered from annual financial accounts. Because these reports become available only 16 months after the reference year, data collection is delayed by one year, therefore data is available two years after the reference year. Further information is available from the Methodological report that will be published </w:t>
            </w:r>
            <w:r w:rsidRPr="00C95B54">
              <w:rPr>
                <w:rFonts w:ascii="Times New Roman" w:eastAsia="Times New Roman" w:hAnsi="Times New Roman" w:cs="Times New Roman"/>
                <w:sz w:val="20"/>
                <w:szCs w:val="20"/>
              </w:rPr>
              <w:t>early 2020</w:t>
            </w:r>
            <w:r w:rsidRPr="00A83AD6">
              <w:rPr>
                <w:rFonts w:ascii="Times New Roman" w:eastAsia="Times New Roman" w:hAnsi="Times New Roman" w:cs="Times New Roman"/>
                <w:sz w:val="20"/>
                <w:szCs w:val="20"/>
              </w:rPr>
              <w:t>.</w:t>
            </w:r>
          </w:p>
          <w:p w14:paraId="331E80C4" w14:textId="06D4D22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Description of methodologies used to choose the different types of data collection</w:t>
            </w:r>
          </w:p>
          <w:p w14:paraId="4A02E9BF" w14:textId="130FDE36" w:rsidR="24CB758F" w:rsidRPr="00A83AD6" w:rsidRDefault="3393F7CC" w:rsidP="24657AF3">
            <w:pPr>
              <w:spacing w:after="12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 Production data from the oyster sector is gathered by means of a telephone questionnai</w:t>
            </w:r>
            <w:r w:rsidRPr="00A83AD6">
              <w:rPr>
                <w:rFonts w:ascii="Times New Roman" w:eastAsia="Times New Roman" w:hAnsi="Times New Roman" w:cs="Times New Roman"/>
                <w:sz w:val="20"/>
                <w:szCs w:val="20"/>
              </w:rPr>
              <w:t xml:space="preserve">re involving all oyster companies (census). Data on costs and earnings and employment is gathered from a panel of companies that provide accounts on a voluntary basis. This panel is assumed to be a representative sample. Annual turnover rate of the sample is low (&lt; 10%), but because of earlier experiences of low response rates in random sampling, this is thought to be the most suitable type of data collection. Further information is available from the Methodological report that will be published </w:t>
            </w:r>
            <w:r w:rsidRPr="00C95B54">
              <w:rPr>
                <w:rFonts w:ascii="Times New Roman" w:eastAsia="Times New Roman" w:hAnsi="Times New Roman" w:cs="Times New Roman"/>
                <w:sz w:val="20"/>
                <w:szCs w:val="20"/>
              </w:rPr>
              <w:t>early 2020</w:t>
            </w:r>
            <w:r w:rsidRPr="00A83AD6">
              <w:rPr>
                <w:rFonts w:ascii="Times New Roman" w:eastAsia="Times New Roman" w:hAnsi="Times New Roman" w:cs="Times New Roman"/>
                <w:sz w:val="20"/>
                <w:szCs w:val="20"/>
              </w:rPr>
              <w:t>.</w:t>
            </w:r>
          </w:p>
          <w:p w14:paraId="65E8E5AF" w14:textId="3C140DFF"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Description of methodologies used to choose sampling frame and allocation scheme</w:t>
            </w:r>
          </w:p>
          <w:p w14:paraId="44303D17" w14:textId="5B1DD4BB" w:rsidR="24CB758F" w:rsidRPr="00A83AD6" w:rsidRDefault="510A5F44" w:rsidP="24657AF3">
            <w:pPr>
              <w:tabs>
                <w:tab w:val="left" w:pos="1861"/>
              </w:tabs>
              <w:spacing w:after="0" w:line="240" w:lineRule="auto"/>
              <w:jc w:val="both"/>
              <w:rPr>
                <w:rFonts w:ascii="Times New Roman" w:eastAsia="Times New Roman" w:hAnsi="Times New Roman" w:cs="Times New Roman"/>
                <w:sz w:val="20"/>
                <w:szCs w:val="20"/>
              </w:rPr>
            </w:pPr>
            <w:r w:rsidRPr="0083791F">
              <w:rPr>
                <w:rFonts w:ascii="Times New Roman" w:eastAsia="Times New Roman" w:hAnsi="Times New Roman" w:cs="Times New Roman"/>
                <w:sz w:val="20"/>
                <w:szCs w:val="20"/>
              </w:rPr>
              <w:t xml:space="preserve"> Data from these sectors are obtained by means of a p</w:t>
            </w:r>
            <w:r w:rsidRPr="002B6806">
              <w:rPr>
                <w:rFonts w:ascii="Times New Roman" w:eastAsia="Times New Roman" w:hAnsi="Times New Roman" w:cs="Times New Roman"/>
                <w:sz w:val="20"/>
                <w:szCs w:val="20"/>
              </w:rPr>
              <w:t>anel covering between 16 and 22% of the total number of companies.</w:t>
            </w:r>
          </w:p>
          <w:p w14:paraId="76E51DF7" w14:textId="77777777" w:rsidR="005C2305" w:rsidRPr="00A83AD6" w:rsidRDefault="005C2305">
            <w:pPr>
              <w:widowControl w:val="0"/>
              <w:tabs>
                <w:tab w:val="left" w:pos="1861"/>
              </w:tabs>
              <w:spacing w:after="0" w:line="240" w:lineRule="auto"/>
              <w:jc w:val="both"/>
              <w:rPr>
                <w:rFonts w:ascii="Times New Roman" w:eastAsia="Times New Roman" w:hAnsi="Times New Roman" w:cs="Times New Roman"/>
                <w:b/>
                <w:sz w:val="20"/>
                <w:szCs w:val="20"/>
              </w:rPr>
            </w:pPr>
          </w:p>
          <w:p w14:paraId="16215BC4" w14:textId="2B870C06" w:rsidR="00F6220F" w:rsidRPr="00A83AD6" w:rsidRDefault="006E2221">
            <w:pPr>
              <w:widowControl w:val="0"/>
              <w:tabs>
                <w:tab w:val="left" w:pos="1861"/>
              </w:tabs>
              <w:spacing w:after="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4. Description of methodologies used for estimation procedures</w:t>
            </w:r>
          </w:p>
          <w:p w14:paraId="0E2FEBFD" w14:textId="07ECE9FC" w:rsidR="005C2305" w:rsidRPr="00A83AD6" w:rsidRDefault="7526FCFC" w:rsidP="24657AF3">
            <w:pPr>
              <w:spacing w:after="120"/>
              <w:jc w:val="both"/>
              <w:rPr>
                <w:rFonts w:ascii="Times New Roman" w:eastAsia="Times New Roman" w:hAnsi="Times New Roman" w:cs="Times New Roman"/>
                <w:noProof/>
                <w:color w:val="000000" w:themeColor="text1"/>
                <w:sz w:val="20"/>
                <w:szCs w:val="20"/>
              </w:rPr>
            </w:pPr>
            <w:r w:rsidRPr="0083791F">
              <w:rPr>
                <w:rFonts w:ascii="Times New Roman" w:eastAsia="Times New Roman" w:hAnsi="Times New Roman" w:cs="Times New Roman"/>
                <w:noProof/>
                <w:color w:val="000000" w:themeColor="text1"/>
                <w:sz w:val="20"/>
                <w:szCs w:val="20"/>
              </w:rPr>
              <w:t xml:space="preserve"> As there is no stratification within the segments, the averages of the obtained panel data will be assu</w:t>
            </w:r>
            <w:r w:rsidRPr="00A83AD6">
              <w:rPr>
                <w:rFonts w:ascii="Times New Roman" w:eastAsia="Times New Roman" w:hAnsi="Times New Roman" w:cs="Times New Roman"/>
                <w:noProof/>
                <w:color w:val="000000" w:themeColor="text1"/>
                <w:sz w:val="20"/>
                <w:szCs w:val="20"/>
              </w:rPr>
              <w:t xml:space="preserve">med to be good estimates for the population averages. The total values of the economic variables will be estimated through different aggregation procedures for each of these sectors: </w:t>
            </w:r>
          </w:p>
          <w:p w14:paraId="6CB21330" w14:textId="729D307D" w:rsidR="005C2305" w:rsidRPr="00A83AD6" w:rsidRDefault="7526FCFC" w:rsidP="00A83AD6">
            <w:pPr>
              <w:pStyle w:val="ListParagraph"/>
              <w:numPr>
                <w:ilvl w:val="0"/>
                <w:numId w:val="35"/>
              </w:numPr>
              <w:spacing w:after="120" w:line="240" w:lineRule="auto"/>
              <w:jc w:val="both"/>
              <w:rPr>
                <w:rFonts w:ascii="Times New Roman" w:eastAsia="Times New Roman" w:hAnsi="Times New Roman" w:cs="Times New Roman"/>
                <w:noProof/>
                <w:sz w:val="20"/>
                <w:szCs w:val="20"/>
              </w:rPr>
            </w:pPr>
            <w:r w:rsidRPr="00A83AD6">
              <w:rPr>
                <w:rFonts w:ascii="Times New Roman" w:eastAsia="Times New Roman" w:hAnsi="Times New Roman" w:cs="Times New Roman"/>
                <w:noProof/>
                <w:sz w:val="20"/>
                <w:szCs w:val="20"/>
              </w:rPr>
              <w:t>Mussel segment: total value of the production for the segment is available, all variable cost items and earning items (turnover, subsidies, other income, wages and salaries, energy costs, livestock costs, repair and maintenance, other operational costs) will be aggregated based on this. Fixed cost items (depreciation of capital, financial costs, extraordinary costs) as well as other economic indicators (total value of assets, net investments, debt, number of persons employed, FTE) will be aggregated according the number of enterprises.</w:t>
            </w:r>
          </w:p>
          <w:p w14:paraId="354297F9" w14:textId="5ADAD4BE" w:rsidR="005C2305" w:rsidRPr="00A83AD6" w:rsidRDefault="7526FCFC" w:rsidP="00A83AD6">
            <w:pPr>
              <w:pStyle w:val="ListParagraph"/>
              <w:numPr>
                <w:ilvl w:val="0"/>
                <w:numId w:val="35"/>
              </w:numPr>
              <w:spacing w:after="120" w:line="240" w:lineRule="auto"/>
              <w:jc w:val="both"/>
              <w:rPr>
                <w:rFonts w:ascii="Times New Roman" w:eastAsia="Times New Roman" w:hAnsi="Times New Roman" w:cs="Times New Roman"/>
                <w:noProof/>
                <w:sz w:val="20"/>
                <w:szCs w:val="20"/>
              </w:rPr>
            </w:pPr>
            <w:r w:rsidRPr="00A83AD6">
              <w:rPr>
                <w:rFonts w:ascii="Times New Roman" w:eastAsia="Times New Roman" w:hAnsi="Times New Roman" w:cs="Times New Roman"/>
                <w:noProof/>
                <w:sz w:val="20"/>
                <w:szCs w:val="20"/>
              </w:rPr>
              <w:t>Oyster segment: In principle all variables will be aggregated based on the number of companies. In case total production figures are available, these will be used to correct the estimated production and the costs from the panel data. Herewith, it will be assumed that the cost structure to produce one kg of oysters is constant.</w:t>
            </w:r>
          </w:p>
          <w:p w14:paraId="406A5E22" w14:textId="7544D022" w:rsidR="005C2305" w:rsidRPr="00A83AD6" w:rsidRDefault="1479DF9B" w:rsidP="00E1721F">
            <w:pPr>
              <w:spacing w:after="120" w:line="240" w:lineRule="auto"/>
              <w:jc w:val="both"/>
              <w:rPr>
                <w:rFonts w:ascii="Times New Roman" w:eastAsia="Times New Roman" w:hAnsi="Times New Roman" w:cs="Times New Roman"/>
                <w:sz w:val="20"/>
                <w:szCs w:val="20"/>
                <w:shd w:val="clear" w:color="auto" w:fill="FFFFFF"/>
              </w:rPr>
            </w:pPr>
            <w:r w:rsidRPr="00A83AD6">
              <w:rPr>
                <w:rFonts w:ascii="Times New Roman" w:eastAsia="Times New Roman" w:hAnsi="Times New Roman" w:cs="Times New Roman"/>
                <w:noProof/>
                <w:sz w:val="20"/>
                <w:szCs w:val="20"/>
              </w:rPr>
              <w:t>Because the data on costs and earnings are only available two years after the reference year, the econmic data of the last year is estimated using the cost structure of the reference year and the total production volume of the following year. E.g. on 01-01-2020 economic data will be available for 2017 and the economic performance for 2018 will be estimated based on the production volume for 2018. Further information is available from the Methodological report that will be published early 2020.</w:t>
            </w:r>
          </w:p>
          <w:p w14:paraId="0309E56E"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lastRenderedPageBreak/>
              <w:t xml:space="preserve">5. Description of methodologies used on data quality </w:t>
            </w:r>
          </w:p>
          <w:p w14:paraId="552EE306" w14:textId="26A8EF1A" w:rsidR="00F6220F" w:rsidRPr="00A83AD6" w:rsidRDefault="792F6F58" w:rsidP="24657AF3">
            <w:pPr>
              <w:rPr>
                <w:rFonts w:ascii="Times New Roman" w:eastAsia="Times New Roman" w:hAnsi="Times New Roman" w:cs="Times New Roman"/>
                <w:color w:val="000000" w:themeColor="text1"/>
                <w:sz w:val="20"/>
                <w:szCs w:val="20"/>
              </w:rPr>
            </w:pPr>
            <w:r w:rsidRPr="002B6806">
              <w:rPr>
                <w:rFonts w:ascii="Times New Roman" w:eastAsia="Times New Roman" w:hAnsi="Times New Roman" w:cs="Times New Roman"/>
                <w:color w:val="000000" w:themeColor="text1"/>
                <w:sz w:val="20"/>
                <w:szCs w:val="20"/>
              </w:rPr>
              <w:t>Wageningen Economic Research (formerly LEI) is ISO9001 Certified. Methods for data collection have mostly been described in detail in internal manual</w:t>
            </w:r>
            <w:r w:rsidRPr="00A83AD6">
              <w:rPr>
                <w:rFonts w:ascii="Times New Roman" w:eastAsia="Times New Roman" w:hAnsi="Times New Roman" w:cs="Times New Roman"/>
                <w:color w:val="000000" w:themeColor="text1"/>
                <w:sz w:val="20"/>
                <w:szCs w:val="20"/>
              </w:rPr>
              <w:t>s. General d</w:t>
            </w:r>
            <w:r w:rsidR="00180487" w:rsidRPr="00A83AD6">
              <w:rPr>
                <w:rFonts w:ascii="Times New Roman" w:eastAsia="Times New Roman" w:hAnsi="Times New Roman" w:cs="Times New Roman"/>
                <w:color w:val="000000" w:themeColor="text1"/>
                <w:sz w:val="20"/>
                <w:szCs w:val="20"/>
              </w:rPr>
              <w:t>e</w:t>
            </w:r>
            <w:r w:rsidRPr="00A83AD6">
              <w:rPr>
                <w:rFonts w:ascii="Times New Roman" w:eastAsia="Times New Roman" w:hAnsi="Times New Roman" w:cs="Times New Roman"/>
                <w:color w:val="000000" w:themeColor="text1"/>
                <w:sz w:val="20"/>
                <w:szCs w:val="20"/>
              </w:rPr>
              <w:t xml:space="preserve">scriptions of the followed procedures will be made publicly available in the coming years. </w:t>
            </w:r>
          </w:p>
          <w:p w14:paraId="545F67AE" w14:textId="6AFAEBF4" w:rsidR="00F6220F" w:rsidRPr="00A83AD6" w:rsidRDefault="792F6F58">
            <w:pPr>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The procedures to estimate totals have been described above. The evaluation of bias will be based on the total production and production value of the sector and companies in the panel. Whenever possible, data will be collected on the total production and total value of sectors to evaluate whether the panel data are biased and to correct for this bias. For the mussel sector, such data are available by means of total production value and volume, and for the oyster sector data on the number of oysters produced will also be used for this purpose. Further information on the quality assurance available from the Methodological report that will be published </w:t>
            </w:r>
            <w:r w:rsidRPr="00C95B54">
              <w:rPr>
                <w:rFonts w:ascii="Times New Roman" w:eastAsia="Times New Roman" w:hAnsi="Times New Roman" w:cs="Times New Roman"/>
                <w:sz w:val="20"/>
                <w:szCs w:val="20"/>
              </w:rPr>
              <w:t>early 2020</w:t>
            </w:r>
            <w:r w:rsidRPr="00A83AD6">
              <w:rPr>
                <w:rFonts w:ascii="Times New Roman" w:eastAsia="Times New Roman" w:hAnsi="Times New Roman" w:cs="Times New Roman"/>
                <w:sz w:val="20"/>
                <w:szCs w:val="20"/>
              </w:rPr>
              <w:t>.</w:t>
            </w:r>
          </w:p>
        </w:tc>
      </w:tr>
      <w:tr w:rsidR="00F6220F" w:rsidRPr="00A83AD6" w14:paraId="31208C46" w14:textId="77777777" w:rsidTr="419EA919">
        <w:trPr>
          <w:trHeight w:val="500"/>
        </w:trPr>
        <w:tc>
          <w:tcPr>
            <w:tcW w:w="8959" w:type="dxa"/>
            <w:shd w:val="clear" w:color="auto" w:fill="A6A6A6" w:themeFill="background1" w:themeFillShade="A6"/>
            <w:vAlign w:val="center"/>
          </w:tcPr>
          <w:p w14:paraId="5C08F7A1" w14:textId="77777777" w:rsidR="0033467F" w:rsidRPr="00A83AD6" w:rsidRDefault="0033467F" w:rsidP="0033467F">
            <w:pPr>
              <w:widowControl w:val="0"/>
              <w:spacing w:after="120" w:line="240" w:lineRule="auto"/>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lastRenderedPageBreak/>
              <w:t>6. Deviations from Work Plan methodology for selection of data source</w:t>
            </w:r>
            <w:r w:rsidRPr="00A83AD6">
              <w:rPr>
                <w:rFonts w:ascii="Times New Roman" w:eastAsia="Times New Roman" w:hAnsi="Times New Roman" w:cs="Times New Roman"/>
                <w:sz w:val="20"/>
                <w:szCs w:val="20"/>
              </w:rPr>
              <w:t xml:space="preserve"> </w:t>
            </w:r>
          </w:p>
          <w:p w14:paraId="5F10B0CB" w14:textId="413C6BCE" w:rsidR="0033467F" w:rsidRPr="00A83AD6" w:rsidRDefault="19D658FD" w:rsidP="0033467F">
            <w:pPr>
              <w:widowControl w:val="0"/>
              <w:spacing w:after="120" w:line="240" w:lineRule="auto"/>
              <w:ind w:left="20" w:right="75"/>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No deviations</w:t>
            </w:r>
          </w:p>
          <w:p w14:paraId="1E5B410D" w14:textId="77777777" w:rsidR="0033467F" w:rsidRPr="00A83AD6" w:rsidRDefault="0033467F" w:rsidP="0033467F">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7. Deviations from Work Plan methodology to choose type of data collection</w:t>
            </w:r>
          </w:p>
          <w:p w14:paraId="2DDB5961" w14:textId="27CCE32B" w:rsidR="0033467F" w:rsidRPr="00A83AD6" w:rsidRDefault="19D658FD" w:rsidP="0033467F">
            <w:pPr>
              <w:widowControl w:val="0"/>
              <w:spacing w:after="120" w:line="240" w:lineRule="auto"/>
              <w:ind w:left="20" w:right="75"/>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No deviations</w:t>
            </w:r>
          </w:p>
          <w:p w14:paraId="5300A6EB" w14:textId="77777777" w:rsidR="0033467F" w:rsidRPr="00A83AD6" w:rsidRDefault="0033467F" w:rsidP="0033467F">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8. Deviations from Work Plan methodology regarding sampling frame and allocation scheme</w:t>
            </w:r>
          </w:p>
          <w:p w14:paraId="5B10668D" w14:textId="2F94279F" w:rsidR="0033467F" w:rsidRPr="00A83AD6" w:rsidRDefault="19D658FD" w:rsidP="0033467F">
            <w:pPr>
              <w:widowControl w:val="0"/>
              <w:spacing w:after="120" w:line="240" w:lineRule="auto"/>
              <w:ind w:left="20" w:right="75"/>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No deviations</w:t>
            </w:r>
          </w:p>
          <w:p w14:paraId="1F3B1F9E" w14:textId="77777777" w:rsidR="0033467F" w:rsidRPr="00A83AD6" w:rsidRDefault="0033467F" w:rsidP="0033467F">
            <w:pPr>
              <w:widowControl w:val="0"/>
              <w:tabs>
                <w:tab w:val="left" w:pos="1861"/>
              </w:tabs>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9. Deviations from Work Plan methodology used for estimation procedures</w:t>
            </w:r>
          </w:p>
          <w:p w14:paraId="3A38B58F" w14:textId="3A844051" w:rsidR="0033467F" w:rsidRPr="00A83AD6" w:rsidRDefault="19D658FD" w:rsidP="0033467F">
            <w:pPr>
              <w:widowControl w:val="0"/>
              <w:spacing w:after="120" w:line="240" w:lineRule="auto"/>
              <w:ind w:left="20" w:right="75"/>
              <w:jc w:val="both"/>
              <w:rPr>
                <w:rFonts w:ascii="Times New Roman" w:eastAsia="Times New Roman" w:hAnsi="Times New Roman" w:cs="Times New Roman"/>
                <w:sz w:val="20"/>
                <w:szCs w:val="20"/>
              </w:rPr>
            </w:pPr>
            <w:r w:rsidRPr="389D9889">
              <w:rPr>
                <w:rFonts w:ascii="Times New Roman" w:eastAsia="Times New Roman" w:hAnsi="Times New Roman" w:cs="Times New Roman"/>
                <w:sz w:val="20"/>
                <w:szCs w:val="20"/>
              </w:rPr>
              <w:t xml:space="preserve">No deviations </w:t>
            </w:r>
            <w:r w:rsidR="7415830A" w:rsidRPr="389D9889">
              <w:rPr>
                <w:rFonts w:ascii="Times New Roman" w:eastAsia="Times New Roman" w:hAnsi="Times New Roman" w:cs="Times New Roman"/>
                <w:sz w:val="20"/>
                <w:szCs w:val="20"/>
              </w:rPr>
              <w:t>The low response rate for the social variables might have been due to the lack of communication possibilities due to the corona pandemic although it is known that response rates for surveys on socio-economic data from small sized companies is low in general.</w:t>
            </w:r>
          </w:p>
          <w:p w14:paraId="2C99FB87" w14:textId="77777777" w:rsidR="0033467F" w:rsidRPr="00A83AD6" w:rsidRDefault="0033467F" w:rsidP="0033467F">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 Quality assurance</w:t>
            </w:r>
          </w:p>
          <w:p w14:paraId="2A5335F2" w14:textId="77777777" w:rsidR="0033467F" w:rsidRPr="00A83AD6" w:rsidRDefault="0033467F" w:rsidP="0033467F">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10.1 Sound methodology</w:t>
            </w:r>
          </w:p>
          <w:p w14:paraId="55495ED4" w14:textId="3028E385" w:rsidR="0033467F" w:rsidRPr="00A83AD6" w:rsidRDefault="0033467F" w:rsidP="0033467F">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data collection in the mussel and oyster sector resembles a panel data collection. As stated above and in the national programme, this data collection scheme was chosen because of the positive effects on long lasting relationships with vessel owners on response rates and data quality. For both sectors the representativ</w:t>
            </w:r>
            <w:r w:rsidR="00D37106">
              <w:rPr>
                <w:rFonts w:ascii="Times New Roman" w:eastAsia="Times New Roman" w:hAnsi="Times New Roman" w:cs="Times New Roman"/>
                <w:sz w:val="20"/>
                <w:szCs w:val="20"/>
              </w:rPr>
              <w:t>ity</w:t>
            </w:r>
            <w:r w:rsidRPr="00A83AD6">
              <w:rPr>
                <w:rFonts w:ascii="Times New Roman" w:eastAsia="Times New Roman" w:hAnsi="Times New Roman" w:cs="Times New Roman"/>
                <w:sz w:val="20"/>
                <w:szCs w:val="20"/>
              </w:rPr>
              <w:t xml:space="preserve"> has been checked regularly (mussel sector in the last year).</w:t>
            </w:r>
          </w:p>
          <w:p w14:paraId="7AC7C3A7" w14:textId="77777777" w:rsidR="0033467F" w:rsidRPr="00A83AD6" w:rsidRDefault="0033467F" w:rsidP="0033467F">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10.2. Accuracy and reliability</w:t>
            </w:r>
          </w:p>
          <w:p w14:paraId="5CA9D94C" w14:textId="76BEDC4A" w:rsidR="0033467F" w:rsidRPr="00A83AD6" w:rsidRDefault="0033467F" w:rsidP="0033467F">
            <w:pPr>
              <w:numPr>
                <w:ilvl w:val="0"/>
                <w:numId w:val="9"/>
              </w:numPr>
              <w:spacing w:after="0" w:line="240" w:lineRule="auto"/>
              <w:jc w:val="both"/>
              <w:rPr>
                <w:rFonts w:ascii="Times New Roman" w:eastAsia="Times New Roman" w:hAnsi="Times New Roman" w:cs="Times New Roman"/>
                <w:color w:val="000000"/>
                <w:sz w:val="20"/>
                <w:szCs w:val="20"/>
              </w:rPr>
            </w:pPr>
            <w:r w:rsidRPr="19D658FD">
              <w:rPr>
                <w:rFonts w:ascii="Times New Roman" w:eastAsia="Times New Roman" w:hAnsi="Times New Roman" w:cs="Times New Roman"/>
                <w:color w:val="000000" w:themeColor="text1"/>
                <w:sz w:val="20"/>
                <w:szCs w:val="20"/>
              </w:rPr>
              <w:t xml:space="preserve">Response rate and Achieved sample rate are provided in Table 3C. From analysis of the </w:t>
            </w:r>
            <w:r w:rsidR="58399EA6" w:rsidRPr="19D658FD">
              <w:rPr>
                <w:rFonts w:ascii="Times New Roman" w:eastAsia="Times New Roman" w:hAnsi="Times New Roman" w:cs="Times New Roman"/>
                <w:color w:val="000000" w:themeColor="text1"/>
                <w:sz w:val="20"/>
                <w:szCs w:val="20"/>
              </w:rPr>
              <w:t>structure of this subsector,</w:t>
            </w:r>
            <w:r w:rsidRPr="19D658FD">
              <w:rPr>
                <w:rFonts w:ascii="Times New Roman" w:eastAsia="Times New Roman" w:hAnsi="Times New Roman" w:cs="Times New Roman"/>
                <w:color w:val="000000" w:themeColor="text1"/>
                <w:sz w:val="20"/>
                <w:szCs w:val="20"/>
              </w:rPr>
              <w:t xml:space="preserve"> it is clear that the cost structure of the oyster companies is highly variable and that the current sample of 3 companies is not enough to provide a good insight in the costs and earnings of this sector</w:t>
            </w:r>
            <w:r w:rsidR="58399EA6" w:rsidRPr="19D658FD">
              <w:rPr>
                <w:rFonts w:ascii="Times New Roman" w:eastAsia="Times New Roman" w:hAnsi="Times New Roman" w:cs="Times New Roman"/>
                <w:color w:val="000000" w:themeColor="text1"/>
                <w:sz w:val="20"/>
                <w:szCs w:val="20"/>
              </w:rPr>
              <w:t xml:space="preserve">. </w:t>
            </w:r>
            <w:r w:rsidR="19D658FD" w:rsidRPr="19D658FD">
              <w:rPr>
                <w:rFonts w:ascii="Times New Roman" w:eastAsia="Times New Roman" w:hAnsi="Times New Roman" w:cs="Times New Roman"/>
                <w:color w:val="000000" w:themeColor="text1"/>
                <w:sz w:val="20"/>
                <w:szCs w:val="20"/>
              </w:rPr>
              <w:t>In 2021, limited effort to increase the involvement of the sector could be made, due to the corona pandemic.</w:t>
            </w:r>
          </w:p>
          <w:p w14:paraId="7B022DB8" w14:textId="77777777" w:rsidR="0033467F" w:rsidRPr="00A83AD6" w:rsidRDefault="0033467F" w:rsidP="0033467F">
            <w:pPr>
              <w:numPr>
                <w:ilvl w:val="0"/>
                <w:numId w:val="9"/>
              </w:numPr>
              <w:pBdr>
                <w:top w:val="nil"/>
                <w:left w:val="nil"/>
                <w:bottom w:val="nil"/>
                <w:right w:val="nil"/>
                <w:between w:val="nil"/>
              </w:pBdr>
              <w:spacing w:after="120" w:line="240" w:lineRule="auto"/>
              <w:jc w:val="both"/>
              <w:rPr>
                <w:color w:val="000000"/>
                <w:sz w:val="20"/>
                <w:szCs w:val="20"/>
              </w:rPr>
            </w:pPr>
            <w:r w:rsidRPr="00A83AD6">
              <w:rPr>
                <w:rFonts w:ascii="Times New Roman" w:eastAsia="Times New Roman" w:hAnsi="Times New Roman" w:cs="Times New Roman"/>
                <w:color w:val="000000"/>
                <w:sz w:val="20"/>
                <w:szCs w:val="20"/>
              </w:rPr>
              <w:t>Raw data are taken from the accounts and entered in the Wageningen Economic Research accounts database. This database includes automated validity and consistency checks. Besides the processed data are checked by our trained administrative staff per enterprise and the aggregated data are checked by research staff.</w:t>
            </w:r>
          </w:p>
          <w:p w14:paraId="1DA0E861" w14:textId="2FE78526" w:rsidR="0033467F" w:rsidRPr="00A83AD6" w:rsidRDefault="0033467F" w:rsidP="0033467F">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10.3. Accessibility and Clarity</w:t>
            </w:r>
          </w:p>
          <w:p w14:paraId="40FF8085" w14:textId="77777777" w:rsidR="0033467F" w:rsidRPr="00A83AD6" w:rsidRDefault="0033467F" w:rsidP="0033467F">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Indicate with Yes or No:</w:t>
            </w:r>
          </w:p>
          <w:p w14:paraId="24F23966" w14:textId="3F23498E" w:rsidR="0033467F" w:rsidRPr="00A83AD6" w:rsidRDefault="0033467F" w:rsidP="0033467F">
            <w:pPr>
              <w:numPr>
                <w:ilvl w:val="0"/>
                <w:numId w:val="9"/>
              </w:numPr>
              <w:spacing w:after="0" w:line="240" w:lineRule="auto"/>
              <w:jc w:val="both"/>
              <w:rPr>
                <w:color w:val="000000"/>
                <w:sz w:val="20"/>
                <w:szCs w:val="20"/>
              </w:rPr>
            </w:pPr>
            <w:r w:rsidRPr="6EB51D24">
              <w:rPr>
                <w:rFonts w:ascii="Times New Roman" w:eastAsia="Times New Roman" w:hAnsi="Times New Roman" w:cs="Times New Roman"/>
                <w:color w:val="000000" w:themeColor="text1"/>
                <w:sz w:val="20"/>
                <w:szCs w:val="20"/>
              </w:rPr>
              <w:t>Are methodological documents publicly available</w:t>
            </w:r>
            <w:r w:rsidR="286F1C32" w:rsidRPr="6EB51D24">
              <w:rPr>
                <w:rFonts w:ascii="Times New Roman" w:eastAsia="Times New Roman" w:hAnsi="Times New Roman" w:cs="Times New Roman"/>
                <w:color w:val="000000" w:themeColor="text1"/>
                <w:sz w:val="20"/>
                <w:szCs w:val="20"/>
              </w:rPr>
              <w:t>? Yes</w:t>
            </w:r>
          </w:p>
          <w:p w14:paraId="7B90B1AD" w14:textId="5449C991" w:rsidR="0033467F" w:rsidRPr="00A83AD6" w:rsidRDefault="0033467F" w:rsidP="0033467F">
            <w:pPr>
              <w:numPr>
                <w:ilvl w:val="0"/>
                <w:numId w:val="9"/>
              </w:numPr>
              <w:spacing w:after="0" w:line="240" w:lineRule="auto"/>
              <w:jc w:val="both"/>
              <w:rPr>
                <w:rFonts w:ascii="Times New Roman" w:eastAsia="Times New Roman" w:hAnsi="Times New Roman" w:cs="Times New Roman"/>
                <w:color w:val="000000"/>
                <w:sz w:val="20"/>
                <w:szCs w:val="20"/>
              </w:rPr>
            </w:pPr>
            <w:r w:rsidRPr="6EB51D24">
              <w:rPr>
                <w:rFonts w:ascii="Times New Roman" w:eastAsia="Times New Roman" w:hAnsi="Times New Roman" w:cs="Times New Roman"/>
                <w:color w:val="000000" w:themeColor="text1"/>
                <w:sz w:val="20"/>
                <w:szCs w:val="20"/>
              </w:rPr>
              <w:t xml:space="preserve">Are data stored in databases? </w:t>
            </w:r>
            <w:r w:rsidR="286F1C32" w:rsidRPr="6EB51D24">
              <w:rPr>
                <w:rFonts w:ascii="Times New Roman" w:eastAsia="Times New Roman" w:hAnsi="Times New Roman" w:cs="Times New Roman"/>
                <w:color w:val="000000" w:themeColor="text1"/>
                <w:sz w:val="20"/>
                <w:szCs w:val="20"/>
              </w:rPr>
              <w:t>Yes</w:t>
            </w:r>
          </w:p>
          <w:p w14:paraId="78FD3FD1" w14:textId="6AB67603" w:rsidR="0033467F" w:rsidRPr="007F777D" w:rsidRDefault="0033467F" w:rsidP="007F777D">
            <w:pPr>
              <w:numPr>
                <w:ilvl w:val="0"/>
                <w:numId w:val="9"/>
              </w:numPr>
              <w:spacing w:after="0" w:line="240" w:lineRule="auto"/>
              <w:jc w:val="both"/>
              <w:rPr>
                <w:color w:val="000000"/>
                <w:sz w:val="20"/>
                <w:szCs w:val="20"/>
              </w:rPr>
            </w:pPr>
            <w:r w:rsidRPr="6EB51D24">
              <w:rPr>
                <w:rFonts w:ascii="Times New Roman" w:eastAsia="Times New Roman" w:hAnsi="Times New Roman" w:cs="Times New Roman"/>
                <w:color w:val="000000" w:themeColor="text1"/>
                <w:sz w:val="20"/>
                <w:szCs w:val="20"/>
              </w:rPr>
              <w:t>Where can methodological and other documentation be found?</w:t>
            </w:r>
            <w:r w:rsidR="286F1C32" w:rsidRPr="6EB51D24">
              <w:rPr>
                <w:rFonts w:ascii="Times New Roman" w:eastAsia="Times New Roman" w:hAnsi="Times New Roman" w:cs="Times New Roman"/>
                <w:color w:val="000000" w:themeColor="text1"/>
                <w:sz w:val="20"/>
                <w:szCs w:val="20"/>
              </w:rPr>
              <w:t xml:space="preserve"> </w:t>
            </w:r>
            <w:r w:rsidR="303A6414" w:rsidRPr="303A6414">
              <w:rPr>
                <w:rFonts w:ascii="Times New Roman" w:eastAsia="Times New Roman" w:hAnsi="Times New Roman" w:cs="Times New Roman"/>
                <w:color w:val="000000" w:themeColor="text1"/>
                <w:sz w:val="20"/>
                <w:szCs w:val="20"/>
              </w:rPr>
              <w:t>ww.visserijincijfers.nl and J.A.E. van Oostenbrugge, F.F. Hoekstra, A. Mol, A.J. Klok &amp; J.L. Roskam, 2022. Methodological report for the Dutch economic data collection program on fisheries and aquaculture. Wageningen, Wageningen Economic Research, Report 2022- in press</w:t>
            </w:r>
            <w:r w:rsidR="544C4982" w:rsidRPr="544C4982">
              <w:rPr>
                <w:rFonts w:ascii="Times New Roman" w:eastAsia="Times New Roman" w:hAnsi="Times New Roman" w:cs="Times New Roman"/>
                <w:color w:val="000000" w:themeColor="text1"/>
                <w:sz w:val="20"/>
                <w:szCs w:val="20"/>
              </w:rPr>
              <w:t xml:space="preserve"> (</w:t>
            </w:r>
            <w:hyperlink r:id="rId110">
              <w:r w:rsidR="007F777D" w:rsidRPr="303A6414">
                <w:rPr>
                  <w:rStyle w:val="Hyperlink"/>
                  <w:rFonts w:ascii="Times New Roman" w:eastAsia="Times New Roman" w:hAnsi="Times New Roman" w:cs="Times New Roman"/>
                  <w:sz w:val="20"/>
                  <w:szCs w:val="20"/>
                </w:rPr>
                <w:t>https://doi.org/10.18174/570634</w:t>
              </w:r>
            </w:hyperlink>
            <w:r w:rsidR="271B52E1" w:rsidRPr="303A6414">
              <w:rPr>
                <w:rFonts w:ascii="Times New Roman" w:eastAsia="Times New Roman" w:hAnsi="Times New Roman" w:cs="Times New Roman"/>
                <w:color w:val="000000" w:themeColor="text1"/>
                <w:sz w:val="20"/>
                <w:szCs w:val="20"/>
              </w:rPr>
              <w:t>)</w:t>
            </w:r>
          </w:p>
          <w:p w14:paraId="566D108B" w14:textId="0F9B6D99" w:rsidR="00F6220F" w:rsidRPr="00A83AD6" w:rsidRDefault="0033467F" w:rsidP="007F777D">
            <w:pPr>
              <w:numPr>
                <w:ilvl w:val="0"/>
                <w:numId w:val="9"/>
              </w:numPr>
              <w:pBdr>
                <w:top w:val="nil"/>
                <w:left w:val="nil"/>
                <w:bottom w:val="nil"/>
                <w:right w:val="nil"/>
                <w:between w:val="nil"/>
              </w:pBdr>
              <w:spacing w:after="0" w:line="240" w:lineRule="auto"/>
              <w:jc w:val="both"/>
              <w:rPr>
                <w:color w:val="000000"/>
                <w:sz w:val="20"/>
                <w:szCs w:val="20"/>
              </w:rPr>
            </w:pPr>
            <w:r w:rsidRPr="6EB51D24">
              <w:rPr>
                <w:rFonts w:ascii="Times New Roman" w:eastAsia="Times New Roman" w:hAnsi="Times New Roman" w:cs="Times New Roman"/>
                <w:color w:val="000000" w:themeColor="text1"/>
                <w:sz w:val="20"/>
                <w:szCs w:val="20"/>
              </w:rPr>
              <w:t>Provide the web link, if documentation is publicly available</w:t>
            </w:r>
            <w:r w:rsidR="286F1C32" w:rsidRPr="6EB51D24">
              <w:rPr>
                <w:rFonts w:ascii="Times New Roman" w:eastAsia="Times New Roman" w:hAnsi="Times New Roman" w:cs="Times New Roman"/>
                <w:color w:val="000000" w:themeColor="text1"/>
                <w:sz w:val="20"/>
                <w:szCs w:val="20"/>
              </w:rPr>
              <w:t xml:space="preserve">. </w:t>
            </w:r>
            <w:r w:rsidR="303A6414" w:rsidRPr="303A6414">
              <w:rPr>
                <w:rFonts w:ascii="Times New Roman" w:eastAsia="Times New Roman" w:hAnsi="Times New Roman" w:cs="Times New Roman"/>
                <w:color w:val="000000" w:themeColor="text1"/>
                <w:sz w:val="20"/>
                <w:szCs w:val="20"/>
              </w:rPr>
              <w:t xml:space="preserve">ww.visserijincijfers.nl and J.A.E. van Oostenbrugge, F.F. Hoekstra, A. Mol, A.J. Klok &amp; J.L. Roskam, 2022. Methodological report for the </w:t>
            </w:r>
            <w:r w:rsidR="303A6414" w:rsidRPr="303A6414">
              <w:rPr>
                <w:rFonts w:ascii="Times New Roman" w:eastAsia="Times New Roman" w:hAnsi="Times New Roman" w:cs="Times New Roman"/>
                <w:color w:val="000000" w:themeColor="text1"/>
                <w:sz w:val="20"/>
                <w:szCs w:val="20"/>
              </w:rPr>
              <w:lastRenderedPageBreak/>
              <w:t>Dutch economic data collection program on fisheries and aquaculture. Wageningen, Wageningen Economic Research, Report 2022- in press</w:t>
            </w:r>
            <w:r w:rsidR="189631EC" w:rsidRPr="189631EC">
              <w:rPr>
                <w:rFonts w:ascii="Times New Roman" w:eastAsia="Times New Roman" w:hAnsi="Times New Roman" w:cs="Times New Roman"/>
                <w:color w:val="000000" w:themeColor="text1"/>
                <w:sz w:val="20"/>
                <w:szCs w:val="20"/>
              </w:rPr>
              <w:t xml:space="preserve"> </w:t>
            </w:r>
            <w:hyperlink r:id="rId111">
              <w:r w:rsidR="007F777D" w:rsidRPr="303A6414">
                <w:rPr>
                  <w:rStyle w:val="Hyperlink"/>
                  <w:rFonts w:ascii="Times New Roman" w:eastAsia="Times New Roman" w:hAnsi="Times New Roman" w:cs="Times New Roman"/>
                  <w:sz w:val="20"/>
                  <w:szCs w:val="20"/>
                </w:rPr>
                <w:t>https://doi.org/10.18174/570634</w:t>
              </w:r>
            </w:hyperlink>
            <w:r w:rsidR="007F777D" w:rsidRPr="303A6414">
              <w:rPr>
                <w:rFonts w:ascii="Times New Roman" w:eastAsia="Times New Roman" w:hAnsi="Times New Roman" w:cs="Times New Roman"/>
                <w:color w:val="000000" w:themeColor="text1"/>
                <w:sz w:val="20"/>
                <w:szCs w:val="20"/>
              </w:rPr>
              <w:t xml:space="preserve"> </w:t>
            </w:r>
          </w:p>
        </w:tc>
      </w:tr>
    </w:tbl>
    <w:p w14:paraId="48B222DC" w14:textId="77777777" w:rsidR="00F6220F" w:rsidRPr="00A83AD6" w:rsidRDefault="006E2221">
      <w:pPr>
        <w:keepNext/>
        <w:tabs>
          <w:tab w:val="left" w:pos="850"/>
        </w:tabs>
        <w:spacing w:before="360" w:line="360" w:lineRule="auto"/>
        <w:ind w:left="850" w:hanging="850"/>
        <w:jc w:val="center"/>
        <w:rPr>
          <w:rFonts w:ascii="Times New Roman" w:eastAsia="Times New Roman" w:hAnsi="Times New Roman" w:cs="Times New Roman"/>
          <w:smallCaps/>
        </w:rPr>
      </w:pPr>
      <w:r w:rsidRPr="00A83AD6">
        <w:lastRenderedPageBreak/>
        <w:br w:type="page"/>
      </w:r>
      <w:r w:rsidRPr="00A83AD6">
        <w:rPr>
          <w:rFonts w:ascii="Times New Roman" w:eastAsia="Times New Roman" w:hAnsi="Times New Roman" w:cs="Times New Roman"/>
          <w:smallCaps/>
        </w:rPr>
        <w:lastRenderedPageBreak/>
        <w:t>Section 3: Economic and Social Data</w:t>
      </w:r>
    </w:p>
    <w:p w14:paraId="74F02C0F" w14:textId="77777777" w:rsidR="00F6220F" w:rsidRPr="00A83AD6" w:rsidRDefault="006E2221">
      <w:pPr>
        <w:pStyle w:val="Heading2"/>
        <w:jc w:val="center"/>
      </w:pPr>
      <w:bookmarkStart w:id="31" w:name="_Toc106795418"/>
      <w:r w:rsidRPr="00A83AD6">
        <w:t>Pilot Study 4: Environmental data on aquaculture</w:t>
      </w:r>
      <w:bookmarkEnd w:id="31"/>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9"/>
      </w:tblGrid>
      <w:tr w:rsidR="00F6220F" w:rsidRPr="00A83AD6" w14:paraId="254C87B2" w14:textId="77777777" w:rsidTr="419EA919">
        <w:trPr>
          <w:trHeight w:val="380"/>
        </w:trPr>
        <w:tc>
          <w:tcPr>
            <w:tcW w:w="8959" w:type="dxa"/>
            <w:shd w:val="clear" w:color="auto" w:fill="auto"/>
          </w:tcPr>
          <w:p w14:paraId="3CD728FF" w14:textId="59DF3E70" w:rsidR="00F6220F" w:rsidRPr="00A83AD6" w:rsidRDefault="7DD389E8" w:rsidP="00A83AD6">
            <w:pPr>
              <w:spacing w:after="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paragraph 6 point (c) of Chapter III of the Annex of the Delegated Decision (EU) 2019/910 on the multiannual Union programme; and Article 2 and Article 4 paragraph (3) point (d) of the Implementing Decision (EU) 2016/1701 on the format of the WP. It is intended to specify data to be collected under Table 8 of the delegated decision on the multiannual Union programme.</w:t>
            </w:r>
          </w:p>
        </w:tc>
      </w:tr>
      <w:tr w:rsidR="00F6220F" w:rsidRPr="00A83AD6" w14:paraId="52F3AF27" w14:textId="77777777" w:rsidTr="00A83AD6">
        <w:trPr>
          <w:trHeight w:val="817"/>
        </w:trPr>
        <w:tc>
          <w:tcPr>
            <w:tcW w:w="8959" w:type="dxa"/>
            <w:shd w:val="clear" w:color="auto" w:fill="A6A6A6" w:themeFill="background1" w:themeFillShade="A6"/>
          </w:tcPr>
          <w:p w14:paraId="03FE6EF7" w14:textId="646B40F4" w:rsidR="00F6220F" w:rsidRPr="00A83AD6" w:rsidRDefault="006E2221" w:rsidP="00A83AD6">
            <w:pPr>
              <w:spacing w:after="0" w:line="240" w:lineRule="auto"/>
              <w:rPr>
                <w:rFonts w:ascii="Times New Roman" w:eastAsia="Times New Roman" w:hAnsi="Times New Roman" w:cs="Times New Roman"/>
                <w:i/>
                <w:sz w:val="20"/>
                <w:szCs w:val="20"/>
              </w:rPr>
            </w:pPr>
            <w:r w:rsidRPr="00A83AD6">
              <w:rPr>
                <w:rFonts w:ascii="Times New Roman" w:eastAsia="Times New Roman" w:hAnsi="Times New Roman" w:cs="Times New Roman"/>
                <w:sz w:val="20"/>
                <w:szCs w:val="20"/>
              </w:rPr>
              <w:t>General comment: This box is applicable to the Annual Report. This box is intended to provide information on the results obtained from the implementation of the pilot study (including deviations from planned and justifications as to why if this was not the case).</w:t>
            </w:r>
          </w:p>
        </w:tc>
      </w:tr>
      <w:tr w:rsidR="00F6220F" w:rsidRPr="00A83AD6" w14:paraId="11784DC2" w14:textId="77777777" w:rsidTr="419EA919">
        <w:trPr>
          <w:trHeight w:val="380"/>
        </w:trPr>
        <w:tc>
          <w:tcPr>
            <w:tcW w:w="8959" w:type="dxa"/>
            <w:shd w:val="clear" w:color="auto" w:fill="FFFFFF" w:themeFill="background1"/>
            <w:vAlign w:val="center"/>
          </w:tcPr>
          <w:p w14:paraId="69935890"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Aim of pilot study</w:t>
            </w:r>
          </w:p>
          <w:p w14:paraId="54B96DA5"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Netherlands will collect aquaculture data for shellfish bottom culture only. As drugs are not used in this type of aquaculture and information about mortality is not known, no pilot study on environmental data on aquaculture is planned yet.</w:t>
            </w:r>
          </w:p>
          <w:p w14:paraId="68B02AE8"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Duration of pilot study</w:t>
            </w:r>
          </w:p>
          <w:p w14:paraId="496AE990"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Not (yet) applicable</w:t>
            </w:r>
          </w:p>
          <w:p w14:paraId="258F06A4"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Methodology and expected outcomes of pilot study</w:t>
            </w:r>
          </w:p>
          <w:p w14:paraId="7AFE866F"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Not (yet) applicable</w:t>
            </w:r>
          </w:p>
        </w:tc>
      </w:tr>
      <w:tr w:rsidR="00F6220F" w:rsidRPr="00A83AD6" w14:paraId="7E1DA92E" w14:textId="77777777" w:rsidTr="419EA919">
        <w:trPr>
          <w:trHeight w:val="380"/>
        </w:trPr>
        <w:tc>
          <w:tcPr>
            <w:tcW w:w="8959" w:type="dxa"/>
            <w:shd w:val="clear" w:color="auto" w:fill="A6A6A6" w:themeFill="background1" w:themeFillShade="A6"/>
            <w:vAlign w:val="center"/>
          </w:tcPr>
          <w:p w14:paraId="4F4BC1A6" w14:textId="77777777" w:rsidR="00F6220F" w:rsidRPr="00A83AD6" w:rsidRDefault="006E2221">
            <w:pPr>
              <w:spacing w:before="17"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4. Achievement of the original expected outcomes of pilot study and justification if this was not the case.</w:t>
            </w:r>
          </w:p>
          <w:p w14:paraId="2850E3A9" w14:textId="77777777" w:rsidR="00F6220F" w:rsidRPr="00A83AD6" w:rsidRDefault="006E2221">
            <w:pPr>
              <w:spacing w:before="17"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Not applicable as no pilot study has been carried out</w:t>
            </w:r>
          </w:p>
          <w:p w14:paraId="423A8284" w14:textId="77777777" w:rsidR="00F6220F" w:rsidRPr="00A83AD6" w:rsidRDefault="006E2221">
            <w:pPr>
              <w:spacing w:before="17"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5. Incorporation of results from pilot study into regular sampling by the Member State.   </w:t>
            </w:r>
          </w:p>
          <w:p w14:paraId="59ADDDAA" w14:textId="77777777" w:rsidR="00F6220F" w:rsidRPr="00A83AD6" w:rsidRDefault="006E2221">
            <w:pPr>
              <w:spacing w:before="120" w:after="120" w:line="360" w:lineRule="auto"/>
              <w:jc w:val="both"/>
              <w:rPr>
                <w:rFonts w:ascii="Times New Roman" w:eastAsia="Times New Roman" w:hAnsi="Times New Roman" w:cs="Times New Roman"/>
                <w:i/>
                <w:sz w:val="20"/>
                <w:szCs w:val="20"/>
              </w:rPr>
            </w:pPr>
            <w:r w:rsidRPr="00A83AD6">
              <w:rPr>
                <w:rFonts w:ascii="Times New Roman" w:eastAsia="Times New Roman" w:hAnsi="Times New Roman" w:cs="Times New Roman"/>
                <w:sz w:val="20"/>
                <w:szCs w:val="20"/>
              </w:rPr>
              <w:t>Not applicable as no pilot study has been carried out</w:t>
            </w:r>
          </w:p>
        </w:tc>
      </w:tr>
    </w:tbl>
    <w:p w14:paraId="61513D08" w14:textId="77777777" w:rsidR="00D478EF" w:rsidRPr="00A83AD6" w:rsidRDefault="00D478EF">
      <w:pPr>
        <w:keepNext/>
        <w:tabs>
          <w:tab w:val="left" w:pos="850"/>
        </w:tabs>
        <w:spacing w:before="360" w:line="360" w:lineRule="auto"/>
        <w:ind w:left="850" w:hanging="850"/>
        <w:jc w:val="center"/>
        <w:rPr>
          <w:rFonts w:ascii="Times New Roman" w:eastAsia="Times New Roman" w:hAnsi="Times New Roman" w:cs="Times New Roman"/>
          <w:smallCaps/>
        </w:rPr>
      </w:pPr>
    </w:p>
    <w:p w14:paraId="6F082213" w14:textId="77777777" w:rsidR="00D478EF" w:rsidRPr="00A83AD6" w:rsidRDefault="00D478EF">
      <w:pPr>
        <w:rPr>
          <w:rFonts w:ascii="Times New Roman" w:eastAsia="Times New Roman" w:hAnsi="Times New Roman" w:cs="Times New Roman"/>
          <w:smallCaps/>
        </w:rPr>
      </w:pPr>
      <w:r w:rsidRPr="00A83AD6">
        <w:rPr>
          <w:rFonts w:ascii="Times New Roman" w:eastAsia="Times New Roman" w:hAnsi="Times New Roman" w:cs="Times New Roman"/>
          <w:smallCaps/>
        </w:rPr>
        <w:br w:type="page"/>
      </w:r>
    </w:p>
    <w:p w14:paraId="52F05587" w14:textId="049F518C" w:rsidR="00F6220F" w:rsidRPr="00A83AD6" w:rsidRDefault="006E2221">
      <w:pPr>
        <w:keepNext/>
        <w:tabs>
          <w:tab w:val="left" w:pos="850"/>
        </w:tabs>
        <w:spacing w:before="360" w:line="360" w:lineRule="auto"/>
        <w:ind w:left="850" w:hanging="850"/>
        <w:jc w:val="center"/>
        <w:rPr>
          <w:rFonts w:ascii="Times New Roman" w:eastAsia="Times New Roman" w:hAnsi="Times New Roman" w:cs="Times New Roman"/>
          <w:smallCaps/>
        </w:rPr>
      </w:pPr>
      <w:r w:rsidRPr="00A83AD6">
        <w:rPr>
          <w:rFonts w:ascii="Times New Roman" w:eastAsia="Times New Roman" w:hAnsi="Times New Roman" w:cs="Times New Roman"/>
          <w:smallCaps/>
        </w:rPr>
        <w:lastRenderedPageBreak/>
        <w:t>Section 3: Economic and Social Data</w:t>
      </w:r>
    </w:p>
    <w:p w14:paraId="690DF3C8" w14:textId="77777777" w:rsidR="00F6220F" w:rsidRPr="00A83AD6" w:rsidRDefault="006E2221">
      <w:pPr>
        <w:pStyle w:val="Heading2"/>
        <w:jc w:val="center"/>
      </w:pPr>
      <w:bookmarkStart w:id="32" w:name="_Toc106795419"/>
      <w:r w:rsidRPr="00A83AD6">
        <w:t>Text Box 3C: Population segments for collection of economic and social data for the processing industry</w:t>
      </w:r>
      <w:bookmarkEnd w:id="32"/>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3"/>
      </w:tblGrid>
      <w:tr w:rsidR="00F6220F" w:rsidRPr="00A83AD6" w14:paraId="6E3CE061" w14:textId="77777777" w:rsidTr="419EA919">
        <w:trPr>
          <w:trHeight w:val="500"/>
        </w:trPr>
        <w:tc>
          <w:tcPr>
            <w:tcW w:w="8953" w:type="dxa"/>
            <w:shd w:val="clear" w:color="auto" w:fill="auto"/>
          </w:tcPr>
          <w:p w14:paraId="574E3465" w14:textId="1D3431E2" w:rsidR="00F6220F" w:rsidRPr="00A83AD6" w:rsidRDefault="6681CD52">
            <w:pPr>
              <w:widowControl w:val="0"/>
              <w:spacing w:after="120" w:line="240" w:lineRule="auto"/>
              <w:ind w:left="20" w:right="75"/>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footnote 6 of paragraph 1.1(d) of Chapter III of the Annex of the Delegated Decision (EU) 2019/910 on the multiannual Union programme; and Article 2, Article 4 paragraphs (1) and (5) and Article 5 paragraph (2) of the Implementing Decision (EU) 2016/1701 on the format of the WP. It is intended to specify data to be collected under Table 10 of the delegated decision on the multiannual Union programme.</w:t>
            </w:r>
          </w:p>
        </w:tc>
      </w:tr>
      <w:tr w:rsidR="00F6220F" w:rsidRPr="00A83AD6" w14:paraId="26506BE0" w14:textId="77777777" w:rsidTr="419EA919">
        <w:trPr>
          <w:trHeight w:val="500"/>
        </w:trPr>
        <w:tc>
          <w:tcPr>
            <w:tcW w:w="8953" w:type="dxa"/>
            <w:shd w:val="clear" w:color="auto" w:fill="A6A6A6" w:themeFill="background1" w:themeFillShade="A6"/>
          </w:tcPr>
          <w:p w14:paraId="3078D357" w14:textId="77777777" w:rsidR="00F6220F" w:rsidRPr="00A83AD6" w:rsidRDefault="006E2221">
            <w:pPr>
              <w:spacing w:after="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implementation of the socio-economic data collection for aquaculture of Member States.</w:t>
            </w:r>
          </w:p>
        </w:tc>
      </w:tr>
      <w:tr w:rsidR="00F6220F" w:rsidRPr="00A83AD6" w14:paraId="103E5B7F" w14:textId="77777777" w:rsidTr="419EA919">
        <w:trPr>
          <w:trHeight w:val="500"/>
        </w:trPr>
        <w:tc>
          <w:tcPr>
            <w:tcW w:w="8953" w:type="dxa"/>
          </w:tcPr>
          <w:p w14:paraId="76473DD9" w14:textId="77777777" w:rsidR="00F6220F" w:rsidRPr="00A83AD6" w:rsidRDefault="006E2221">
            <w:pPr>
              <w:widowControl w:val="0"/>
              <w:spacing w:after="0"/>
              <w:ind w:left="20" w:right="75"/>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Description of methodologies used to choose the different sources of data</w:t>
            </w:r>
          </w:p>
          <w:p w14:paraId="261CA6FE"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Data collection from the processing sector is voluntary. No data collection is carried out by the Netherlands.</w:t>
            </w:r>
          </w:p>
          <w:p w14:paraId="343F2D2D"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Description of methodologies used to choose the different types of data collection</w:t>
            </w:r>
          </w:p>
          <w:p w14:paraId="76B4D516"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Not applicable</w:t>
            </w:r>
          </w:p>
          <w:p w14:paraId="125FA09C"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Description of methodologies used to choose sampling frame and allocation scheme</w:t>
            </w:r>
          </w:p>
          <w:p w14:paraId="79A13EA2"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Not applicable</w:t>
            </w:r>
          </w:p>
          <w:p w14:paraId="39ECD55F" w14:textId="77777777" w:rsidR="00F6220F" w:rsidRPr="00A83AD6" w:rsidRDefault="006E2221">
            <w:pPr>
              <w:widowControl w:val="0"/>
              <w:tabs>
                <w:tab w:val="left" w:pos="1861"/>
              </w:tabs>
              <w:spacing w:after="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4. Description of methodologies used for estimation procedures</w:t>
            </w:r>
          </w:p>
          <w:p w14:paraId="4DC2758D"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Not applicable</w:t>
            </w:r>
          </w:p>
          <w:p w14:paraId="38248C79"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 xml:space="preserve">5. Description of methodologies used on data quality </w:t>
            </w:r>
          </w:p>
          <w:p w14:paraId="6D2DC729"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sz w:val="20"/>
                <w:szCs w:val="20"/>
              </w:rPr>
              <w:t>Not applicable</w:t>
            </w:r>
          </w:p>
        </w:tc>
      </w:tr>
      <w:tr w:rsidR="00F6220F" w:rsidRPr="00A83AD6" w14:paraId="59A04592" w14:textId="77777777" w:rsidTr="00AC048D">
        <w:trPr>
          <w:trHeight w:val="505"/>
        </w:trPr>
        <w:tc>
          <w:tcPr>
            <w:tcW w:w="8953" w:type="dxa"/>
            <w:shd w:val="clear" w:color="auto" w:fill="A6A6A6" w:themeFill="background1" w:themeFillShade="A6"/>
          </w:tcPr>
          <w:p w14:paraId="451A3D39" w14:textId="4B7917A8" w:rsidR="000758E5" w:rsidRPr="00AC048D" w:rsidRDefault="6F96B7D3" w:rsidP="00AC048D">
            <w:pPr>
              <w:pStyle w:val="ListParagraph"/>
              <w:numPr>
                <w:ilvl w:val="0"/>
                <w:numId w:val="39"/>
              </w:numPr>
              <w:spacing w:after="0" w:line="260" w:lineRule="exact"/>
              <w:jc w:val="both"/>
              <w:rPr>
                <w:rFonts w:ascii="Times New Roman" w:eastAsia="Times New Roman" w:hAnsi="Times New Roman" w:cs="Times New Roman"/>
                <w:b/>
                <w:bCs/>
                <w:sz w:val="20"/>
                <w:szCs w:val="20"/>
              </w:rPr>
            </w:pPr>
            <w:r w:rsidRPr="005A225A">
              <w:rPr>
                <w:rFonts w:ascii="Times New Roman" w:eastAsia="Times New Roman" w:hAnsi="Times New Roman" w:cs="Times New Roman"/>
                <w:b/>
                <w:sz w:val="20"/>
                <w:szCs w:val="20"/>
              </w:rPr>
              <w:t>Results</w:t>
            </w:r>
            <w:r w:rsidR="00F03633" w:rsidRPr="005A225A">
              <w:rPr>
                <w:rFonts w:ascii="Times New Roman" w:eastAsia="Times New Roman" w:hAnsi="Times New Roman" w:cs="Times New Roman"/>
                <w:b/>
                <w:sz w:val="20"/>
                <w:szCs w:val="20"/>
              </w:rPr>
              <w:t xml:space="preserve"> </w:t>
            </w:r>
          </w:p>
          <w:p w14:paraId="4348C452" w14:textId="61423C90" w:rsidR="00F6220F" w:rsidRPr="005A225A" w:rsidRDefault="6F96B7D3" w:rsidP="00AC048D">
            <w:pPr>
              <w:spacing w:after="0" w:line="260" w:lineRule="exact"/>
              <w:jc w:val="both"/>
              <w:rPr>
                <w:rFonts w:ascii="Times New Roman" w:eastAsia="Times New Roman" w:hAnsi="Times New Roman" w:cs="Times New Roman"/>
                <w:sz w:val="20"/>
                <w:szCs w:val="20"/>
              </w:rPr>
            </w:pPr>
            <w:r w:rsidRPr="005A225A">
              <w:rPr>
                <w:rFonts w:ascii="Times New Roman" w:eastAsia="Times New Roman" w:hAnsi="Times New Roman" w:cs="Times New Roman"/>
                <w:sz w:val="20"/>
                <w:szCs w:val="20"/>
              </w:rPr>
              <w:t>Not applicable</w:t>
            </w:r>
            <w:r w:rsidR="00F03633" w:rsidRPr="005A225A">
              <w:rPr>
                <w:rFonts w:ascii="Times New Roman" w:eastAsia="Times New Roman" w:hAnsi="Times New Roman" w:cs="Times New Roman"/>
                <w:sz w:val="20"/>
                <w:szCs w:val="20"/>
              </w:rPr>
              <w:t xml:space="preserve"> as no data collection is carried out</w:t>
            </w:r>
          </w:p>
        </w:tc>
      </w:tr>
    </w:tbl>
    <w:p w14:paraId="7499CC53" w14:textId="77777777" w:rsidR="00F6220F" w:rsidRPr="00A83AD6" w:rsidRDefault="006E2221">
      <w:pPr>
        <w:pStyle w:val="Heading1"/>
        <w:spacing w:line="360" w:lineRule="auto"/>
        <w:rPr>
          <w:smallCaps/>
          <w:sz w:val="22"/>
          <w:szCs w:val="22"/>
        </w:rPr>
      </w:pPr>
      <w:r w:rsidRPr="00A83AD6">
        <w:br w:type="page"/>
      </w:r>
      <w:bookmarkStart w:id="33" w:name="_Toc106795420"/>
      <w:r w:rsidRPr="00A83AD6">
        <w:rPr>
          <w:smallCaps/>
          <w:sz w:val="22"/>
          <w:szCs w:val="22"/>
        </w:rPr>
        <w:lastRenderedPageBreak/>
        <w:t>Section 4: Sampling Strategy for Biological Data from Commercial Fisheries</w:t>
      </w:r>
      <w:bookmarkEnd w:id="33"/>
      <w:r w:rsidRPr="00A83AD6">
        <w:rPr>
          <w:smallCaps/>
          <w:sz w:val="22"/>
          <w:szCs w:val="22"/>
        </w:rPr>
        <w:t xml:space="preserve"> </w:t>
      </w:r>
    </w:p>
    <w:p w14:paraId="4B4087A2" w14:textId="77777777" w:rsidR="00F6220F" w:rsidRPr="0083791F" w:rsidRDefault="006E2221">
      <w:pPr>
        <w:pStyle w:val="Heading2"/>
        <w:jc w:val="center"/>
      </w:pPr>
      <w:bookmarkStart w:id="34" w:name="_Toc106795421"/>
      <w:r w:rsidRPr="00A83AD6">
        <w:t>Text Box 4A: Sampling plan description for biological data</w:t>
      </w:r>
      <w:bookmarkEnd w:id="34"/>
    </w:p>
    <w:p w14:paraId="20823597" w14:textId="6085174C" w:rsidR="66369E43" w:rsidRPr="00A83AD6" w:rsidRDefault="66369E43" w:rsidP="00A83AD6">
      <w:pPr>
        <w:pStyle w:val="Heading3"/>
        <w:rPr>
          <w:color w:val="000000" w:themeColor="text1"/>
          <w:sz w:val="28"/>
          <w:szCs w:val="28"/>
        </w:rPr>
      </w:pPr>
      <w:bookmarkStart w:id="35" w:name="_Toc106795422"/>
      <w:r w:rsidRPr="00A83AD6">
        <w:rPr>
          <w:rFonts w:ascii="Calibri" w:eastAsia="Calibri" w:hAnsi="Calibri" w:cs="Calibri"/>
          <w:color w:val="000000" w:themeColor="text1"/>
          <w:sz w:val="28"/>
          <w:szCs w:val="28"/>
        </w:rPr>
        <w:t>Region: North Sea</w:t>
      </w:r>
      <w:bookmarkEnd w:id="35"/>
    </w:p>
    <w:tbl>
      <w:tblPr>
        <w:tblW w:w="9402" w:type="dxa"/>
        <w:tblBorders>
          <w:top w:val="single" w:sz="6" w:space="0" w:color="000000"/>
          <w:left w:val="single" w:sz="6" w:space="0" w:color="000000"/>
          <w:bottom w:val="single" w:sz="6" w:space="0" w:color="000000"/>
          <w:right w:val="single" w:sz="6" w:space="0" w:color="000000"/>
        </w:tblBorders>
        <w:tblLayout w:type="fixed"/>
        <w:tblCellMar>
          <w:top w:w="150" w:type="dxa"/>
          <w:left w:w="115" w:type="dxa"/>
          <w:bottom w:w="150" w:type="dxa"/>
          <w:right w:w="115" w:type="dxa"/>
        </w:tblCellMar>
        <w:tblLook w:val="0400" w:firstRow="0" w:lastRow="0" w:firstColumn="0" w:lastColumn="0" w:noHBand="0" w:noVBand="1"/>
      </w:tblPr>
      <w:tblGrid>
        <w:gridCol w:w="9402"/>
      </w:tblGrid>
      <w:tr w:rsidR="00F6220F" w:rsidRPr="00A83AD6" w14:paraId="6EB2E035" w14:textId="77777777" w:rsidTr="419EA919">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A038E2" w14:textId="24B19C6C" w:rsidR="00F6220F" w:rsidRPr="00A83AD6" w:rsidRDefault="0FD545E8">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00F6220F" w:rsidRPr="00A83AD6" w14:paraId="27CA81D2" w14:textId="77777777" w:rsidTr="419EA919">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5F50549A" w14:textId="77777777"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deviations from the planned sampling of Member States.</w:t>
            </w:r>
          </w:p>
        </w:tc>
      </w:tr>
      <w:tr w:rsidR="00F6220F" w:rsidRPr="00A83AD6" w14:paraId="3C7C87EB" w14:textId="171F5E53" w:rsidTr="00695719">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E32205" w14:textId="025B59F9" w:rsidR="00F6220F" w:rsidRPr="00A83AD6" w:rsidRDefault="006E2221">
            <w:pPr>
              <w:widowControl w:val="0"/>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sz w:val="20"/>
                <w:szCs w:val="20"/>
              </w:rPr>
              <w:t>1. Description of the sampling plan</w:t>
            </w:r>
            <w:r w:rsidRPr="00A83AD6">
              <w:rPr>
                <w:rFonts w:ascii="Times New Roman" w:eastAsia="Times New Roman" w:hAnsi="Times New Roman" w:cs="Times New Roman"/>
                <w:sz w:val="20"/>
                <w:szCs w:val="20"/>
              </w:rPr>
              <w:t xml:space="preserve"> according to Article 5 paragraph (3) of the Decision (EU) 2016/1701</w:t>
            </w:r>
          </w:p>
          <w:p w14:paraId="0A9CCD4C" w14:textId="4CCAA7BC" w:rsidR="00F6220F" w:rsidRPr="00A83AD6" w:rsidRDefault="006E2221">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The description of the sampling plan does not deviate from the sampling plan as described in section 4 of the approved WP</w:t>
            </w:r>
            <w:r w:rsidR="00E865C4" w:rsidRPr="0083791F">
              <w:rPr>
                <w:rFonts w:ascii="Times New Roman" w:eastAsia="Times New Roman" w:hAnsi="Times New Roman" w:cs="Times New Roman"/>
                <w:sz w:val="20"/>
                <w:szCs w:val="20"/>
              </w:rPr>
              <w:t xml:space="preserve"> </w:t>
            </w:r>
            <w:r w:rsidR="4CAFF693" w:rsidRPr="00A83AD6">
              <w:rPr>
                <w:rFonts w:ascii="Times New Roman" w:eastAsia="Times New Roman" w:hAnsi="Times New Roman" w:cs="Times New Roman"/>
                <w:sz w:val="20"/>
                <w:szCs w:val="20"/>
              </w:rPr>
              <w:t>2020</w:t>
            </w:r>
            <w:r w:rsidRPr="00A83AD6">
              <w:rPr>
                <w:rFonts w:ascii="Times New Roman" w:eastAsia="Times New Roman" w:hAnsi="Times New Roman" w:cs="Times New Roman"/>
                <w:sz w:val="20"/>
                <w:szCs w:val="20"/>
              </w:rPr>
              <w:t xml:space="preserve"> for The Netherlands. </w:t>
            </w:r>
          </w:p>
        </w:tc>
      </w:tr>
      <w:tr w:rsidR="00FA1B2E" w:rsidRPr="00A83AD6" w14:paraId="5625AFEF"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25089AC1" w14:textId="23D0FCD6" w:rsidR="00FA1B2E" w:rsidRPr="00A83AD6" w:rsidRDefault="00FA1B2E" w:rsidP="00FA1B2E">
            <w:pPr>
              <w:widowControl w:val="0"/>
              <w:spacing w:after="0"/>
              <w:ind w:left="20" w:right="75"/>
              <w:jc w:val="both"/>
              <w:rPr>
                <w:rFonts w:ascii="Times New Roman" w:eastAsia="Times New Roman" w:hAnsi="Times New Roman" w:cs="Times New Roman"/>
                <w:b/>
                <w:sz w:val="20"/>
                <w:szCs w:val="20"/>
              </w:rPr>
            </w:pPr>
            <w:r>
              <w:rPr>
                <w:rFonts w:ascii="Times New Roman" w:hAnsi="Times New Roman" w:cs="Times New Roman"/>
                <w:b/>
                <w:sz w:val="20"/>
                <w:szCs w:val="20"/>
              </w:rPr>
              <w:t>At-sea sampling</w:t>
            </w:r>
          </w:p>
        </w:tc>
      </w:tr>
      <w:tr w:rsidR="00FE6EAB" w:rsidRPr="00A83AD6" w14:paraId="61FD8C96"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747C36" w14:textId="77777777" w:rsidR="00FE6EAB" w:rsidRDefault="00FE6EAB" w:rsidP="00FE6EAB">
            <w:pPr>
              <w:widowControl w:val="0"/>
              <w:spacing w:after="0"/>
              <w:ind w:left="20" w:right="75"/>
              <w:jc w:val="both"/>
              <w:rPr>
                <w:rFonts w:ascii="Times New Roman" w:hAnsi="Times New Roman" w:cs="Times New Roman"/>
                <w:sz w:val="20"/>
                <w:szCs w:val="20"/>
              </w:rPr>
            </w:pPr>
            <w:r w:rsidRPr="005D2D9A">
              <w:rPr>
                <w:rFonts w:ascii="Times New Roman" w:hAnsi="Times New Roman" w:cs="Times New Roman"/>
                <w:sz w:val="20"/>
                <w:szCs w:val="20"/>
              </w:rPr>
              <w:t>The on-board sampling plan for commercial fisheries in the North Sea and Eastern Artic areas is a random sampling scheme from, in principle, four predefined sampling populations: passive demersal gears (DEMPAS), shrimpers (SHRIMP), active demersal gears (DEMACT) and pelagic gears (PEL1, see section 4A North-Western waters). The sampling populations are defined through vessel lists made available through the VISSTAT data base (national catch and effort registration database). Given the low sampling coverage of SHRIMP, 0.1% or less, of total days at sea and the large variation between the sampled hauls, collected data in 2017-2018 cannot be raised to fleet level. As a significant increase in the sampling coverage will result in disproportionate costs in comparison to the experienced use by end-users (e.g. not used in assessments) in 2017-2018, the on-board sampling of shrimpers is excluded from the sampling survey from 2019 onwards.</w:t>
            </w:r>
          </w:p>
          <w:p w14:paraId="3E1E2B91" w14:textId="77777777" w:rsidR="004D7C59" w:rsidRDefault="004D7C59" w:rsidP="00FE6EAB">
            <w:pPr>
              <w:widowControl w:val="0"/>
              <w:spacing w:after="0"/>
              <w:ind w:left="20" w:right="75"/>
              <w:jc w:val="both"/>
              <w:rPr>
                <w:rFonts w:ascii="Times New Roman" w:hAnsi="Times New Roman" w:cs="Times New Roman"/>
                <w:sz w:val="20"/>
                <w:szCs w:val="20"/>
              </w:rPr>
            </w:pPr>
          </w:p>
          <w:p w14:paraId="267A407B" w14:textId="77777777" w:rsidR="004D7C59" w:rsidRDefault="004D7C59" w:rsidP="004D7C59">
            <w:pPr>
              <w:spacing w:after="0" w:line="240" w:lineRule="atLeast"/>
              <w:rPr>
                <w:rFonts w:ascii="Times New Roman" w:hAnsi="Times New Roman" w:cs="Times New Roman"/>
                <w:sz w:val="20"/>
                <w:szCs w:val="20"/>
              </w:rPr>
            </w:pPr>
            <w:r>
              <w:rPr>
                <w:rFonts w:ascii="Times New Roman" w:hAnsi="Times New Roman" w:cs="Times New Roman"/>
                <w:sz w:val="20"/>
                <w:szCs w:val="20"/>
              </w:rPr>
              <w:t xml:space="preserve">The sampling plan for </w:t>
            </w:r>
            <w:r w:rsidRPr="002D2C04">
              <w:rPr>
                <w:rFonts w:ascii="Times New Roman" w:hAnsi="Times New Roman" w:cs="Times New Roman"/>
                <w:sz w:val="20"/>
                <w:szCs w:val="20"/>
              </w:rPr>
              <w:t xml:space="preserve">passive demersal gears is </w:t>
            </w:r>
            <w:r>
              <w:rPr>
                <w:rFonts w:ascii="Times New Roman" w:hAnsi="Times New Roman" w:cs="Times New Roman"/>
                <w:sz w:val="20"/>
                <w:szCs w:val="20"/>
              </w:rPr>
              <w:t xml:space="preserve">working towards </w:t>
            </w:r>
            <w:r w:rsidRPr="002D2C04">
              <w:rPr>
                <w:rFonts w:ascii="Times New Roman" w:hAnsi="Times New Roman" w:cs="Times New Roman"/>
                <w:sz w:val="20"/>
                <w:szCs w:val="20"/>
              </w:rPr>
              <w:t>a random vessel*trip section scheme</w:t>
            </w:r>
            <w:r>
              <w:rPr>
                <w:rFonts w:ascii="Times New Roman" w:hAnsi="Times New Roman" w:cs="Times New Roman"/>
                <w:sz w:val="20"/>
                <w:szCs w:val="20"/>
              </w:rPr>
              <w:t>, with a sampling intensity of  2 to 3 trips per quarter.</w:t>
            </w:r>
            <w:r w:rsidRPr="002D2C04">
              <w:rPr>
                <w:rFonts w:ascii="Times New Roman" w:hAnsi="Times New Roman" w:cs="Times New Roman"/>
                <w:sz w:val="20"/>
                <w:szCs w:val="20"/>
              </w:rPr>
              <w:t xml:space="preserve"> </w:t>
            </w:r>
            <w:r w:rsidRPr="006713B4">
              <w:rPr>
                <w:rFonts w:ascii="Times New Roman" w:hAnsi="Times New Roman" w:cs="Times New Roman"/>
                <w:sz w:val="20"/>
                <w:szCs w:val="20"/>
              </w:rPr>
              <w:t xml:space="preserve">Ideally, a vessel is selected randomly from the sampling population, </w:t>
            </w:r>
            <w:r w:rsidRPr="003F7E58">
              <w:rPr>
                <w:rFonts w:ascii="Times New Roman" w:hAnsi="Times New Roman" w:cs="Times New Roman"/>
                <w:sz w:val="20"/>
                <w:szCs w:val="20"/>
              </w:rPr>
              <w:t>i.e. the complete</w:t>
            </w:r>
            <w:r w:rsidRPr="006713B4">
              <w:rPr>
                <w:rFonts w:ascii="Times New Roman" w:hAnsi="Times New Roman" w:cs="Times New Roman"/>
                <w:sz w:val="20"/>
                <w:szCs w:val="20"/>
              </w:rPr>
              <w:t xml:space="preserve"> list of vessels operating passive gear (in case of DEMPAS)</w:t>
            </w:r>
            <w:r>
              <w:rPr>
                <w:rFonts w:ascii="Times New Roman" w:hAnsi="Times New Roman" w:cs="Times New Roman"/>
                <w:sz w:val="20"/>
                <w:szCs w:val="20"/>
              </w:rPr>
              <w:t xml:space="preserve">. </w:t>
            </w:r>
            <w:r w:rsidRPr="002D2C04">
              <w:rPr>
                <w:rFonts w:ascii="Times New Roman" w:hAnsi="Times New Roman" w:cs="Times New Roman"/>
                <w:sz w:val="20"/>
                <w:szCs w:val="20"/>
              </w:rPr>
              <w:t xml:space="preserve">After the selection, contact is established and the request to observe the first following fishing event (trip) is put forward. To be able to evaluate and estimated possible sampling bias, responses or non-response are recorded accordingly. </w:t>
            </w:r>
            <w:r>
              <w:rPr>
                <w:rFonts w:ascii="Times New Roman" w:hAnsi="Times New Roman" w:cs="Times New Roman"/>
                <w:sz w:val="20"/>
                <w:szCs w:val="20"/>
              </w:rPr>
              <w:t xml:space="preserve">In practice, random selection may be hampered due to the highly variability of fishing activity throughout the year and the seasonal and weather dependent character of the fisheries. </w:t>
            </w:r>
          </w:p>
          <w:p w14:paraId="3B086A41" w14:textId="77777777" w:rsidR="004D7C59" w:rsidRDefault="004D7C59" w:rsidP="004D7C59">
            <w:pPr>
              <w:spacing w:after="0" w:line="240" w:lineRule="atLeast"/>
              <w:rPr>
                <w:rFonts w:ascii="Times New Roman" w:hAnsi="Times New Roman" w:cs="Times New Roman"/>
                <w:sz w:val="20"/>
                <w:szCs w:val="20"/>
              </w:rPr>
            </w:pPr>
            <w:r w:rsidRPr="002D2C04">
              <w:rPr>
                <w:rFonts w:ascii="Times New Roman" w:hAnsi="Times New Roman" w:cs="Times New Roman"/>
                <w:sz w:val="20"/>
                <w:szCs w:val="20"/>
              </w:rPr>
              <w:t xml:space="preserve">During the fishing event all catch components, landings, discards and landed </w:t>
            </w:r>
            <w:r>
              <w:rPr>
                <w:rFonts w:ascii="Times New Roman" w:hAnsi="Times New Roman" w:cs="Times New Roman"/>
                <w:sz w:val="20"/>
                <w:szCs w:val="20"/>
              </w:rPr>
              <w:t xml:space="preserve">fish </w:t>
            </w:r>
            <w:r w:rsidRPr="002D2C04">
              <w:rPr>
                <w:rFonts w:ascii="Times New Roman" w:hAnsi="Times New Roman" w:cs="Times New Roman"/>
                <w:sz w:val="20"/>
                <w:szCs w:val="20"/>
              </w:rPr>
              <w:t xml:space="preserve">below biological minimum reference size (BMS) are sampled. Information on fishing activity, catch composition, catch volumes and individual lengths are measured an recorded by an observer </w:t>
            </w:r>
            <w:r>
              <w:rPr>
                <w:rFonts w:ascii="Times New Roman" w:hAnsi="Times New Roman" w:cs="Times New Roman"/>
                <w:sz w:val="20"/>
                <w:szCs w:val="20"/>
              </w:rPr>
              <w:t>from</w:t>
            </w:r>
            <w:r w:rsidRPr="002D2C04">
              <w:rPr>
                <w:rFonts w:ascii="Times New Roman" w:hAnsi="Times New Roman" w:cs="Times New Roman"/>
                <w:sz w:val="20"/>
                <w:szCs w:val="20"/>
              </w:rPr>
              <w:t xml:space="preserve"> Wageningen Marine Research. </w:t>
            </w:r>
          </w:p>
          <w:p w14:paraId="4CE10299" w14:textId="77777777" w:rsidR="004D7C59" w:rsidRPr="002D2C04" w:rsidRDefault="004D7C59" w:rsidP="004D7C59">
            <w:pPr>
              <w:spacing w:after="0" w:line="240" w:lineRule="atLeast"/>
              <w:rPr>
                <w:rFonts w:ascii="Times New Roman" w:hAnsi="Times New Roman" w:cs="Times New Roman"/>
                <w:sz w:val="20"/>
                <w:szCs w:val="20"/>
              </w:rPr>
            </w:pPr>
          </w:p>
          <w:p w14:paraId="6F2D9041" w14:textId="77777777" w:rsidR="004D7C59" w:rsidRDefault="004D7C59" w:rsidP="004D7C59">
            <w:pPr>
              <w:spacing w:after="0" w:line="240" w:lineRule="atLeast"/>
              <w:rPr>
                <w:rFonts w:ascii="Times New Roman" w:hAnsi="Times New Roman" w:cs="Times New Roman"/>
                <w:sz w:val="20"/>
                <w:szCs w:val="20"/>
              </w:rPr>
            </w:pPr>
            <w:r w:rsidRPr="002D2C04">
              <w:rPr>
                <w:rFonts w:ascii="Times New Roman" w:hAnsi="Times New Roman" w:cs="Times New Roman"/>
                <w:sz w:val="20"/>
                <w:szCs w:val="20"/>
              </w:rPr>
              <w:t xml:space="preserve">The sampling plan on active demersal gears is based on a reference fleet scheme. A representative selection of </w:t>
            </w:r>
            <w:r>
              <w:rPr>
                <w:rFonts w:ascii="Times New Roman" w:hAnsi="Times New Roman" w:cs="Times New Roman"/>
                <w:sz w:val="20"/>
                <w:szCs w:val="20"/>
              </w:rPr>
              <w:t>20-</w:t>
            </w:r>
            <w:r w:rsidRPr="002D2C04">
              <w:rPr>
                <w:rFonts w:ascii="Times New Roman" w:hAnsi="Times New Roman" w:cs="Times New Roman"/>
                <w:sz w:val="20"/>
                <w:szCs w:val="20"/>
              </w:rPr>
              <w:t>25 vessels fr</w:t>
            </w:r>
            <w:r>
              <w:rPr>
                <w:rFonts w:ascii="Times New Roman" w:hAnsi="Times New Roman" w:cs="Times New Roman"/>
                <w:sz w:val="20"/>
                <w:szCs w:val="20"/>
              </w:rPr>
              <w:t>o</w:t>
            </w:r>
            <w:r w:rsidRPr="002D2C04">
              <w:rPr>
                <w:rFonts w:ascii="Times New Roman" w:hAnsi="Times New Roman" w:cs="Times New Roman"/>
                <w:sz w:val="20"/>
                <w:szCs w:val="20"/>
              </w:rPr>
              <w:t>m the sampling population, all vessels operating active demersal gear, collect</w:t>
            </w:r>
            <w:r>
              <w:rPr>
                <w:rFonts w:ascii="Times New Roman" w:hAnsi="Times New Roman" w:cs="Times New Roman"/>
                <w:sz w:val="20"/>
                <w:szCs w:val="20"/>
              </w:rPr>
              <w:t>s</w:t>
            </w:r>
            <w:r w:rsidRPr="002D2C04">
              <w:rPr>
                <w:rFonts w:ascii="Times New Roman" w:hAnsi="Times New Roman" w:cs="Times New Roman"/>
                <w:sz w:val="20"/>
                <w:szCs w:val="20"/>
              </w:rPr>
              <w:t xml:space="preserve"> discard samples (self-sampling) </w:t>
            </w:r>
            <w:r>
              <w:rPr>
                <w:rFonts w:ascii="Times New Roman" w:hAnsi="Times New Roman" w:cs="Times New Roman"/>
                <w:sz w:val="20"/>
                <w:szCs w:val="20"/>
              </w:rPr>
              <w:t>following</w:t>
            </w:r>
            <w:r w:rsidRPr="002D2C04">
              <w:rPr>
                <w:rFonts w:ascii="Times New Roman" w:hAnsi="Times New Roman" w:cs="Times New Roman"/>
                <w:sz w:val="20"/>
                <w:szCs w:val="20"/>
              </w:rPr>
              <w:t xml:space="preserve"> a</w:t>
            </w:r>
            <w:r>
              <w:rPr>
                <w:rFonts w:ascii="Times New Roman" w:hAnsi="Times New Roman" w:cs="Times New Roman"/>
                <w:sz w:val="20"/>
                <w:szCs w:val="20"/>
              </w:rPr>
              <w:t xml:space="preserve"> pre-defined</w:t>
            </w:r>
            <w:r w:rsidRPr="002D2C04">
              <w:rPr>
                <w:rFonts w:ascii="Times New Roman" w:hAnsi="Times New Roman" w:cs="Times New Roman"/>
                <w:sz w:val="20"/>
                <w:szCs w:val="20"/>
              </w:rPr>
              <w:t xml:space="preserve"> annual sampling schedule. This schedule is produced at the beginning of the year through a random selection of  160 vessel*week combinations. According to this schedule a </w:t>
            </w:r>
            <w:r w:rsidRPr="003F7E58">
              <w:rPr>
                <w:rFonts w:ascii="Times New Roman" w:hAnsi="Times New Roman" w:cs="Times New Roman"/>
                <w:sz w:val="20"/>
                <w:szCs w:val="20"/>
              </w:rPr>
              <w:t>selected vessel takes a representative discard sample, including BMS, for two hauls, during the selected week. The collected samples are landed by the vessel at port where they are collected by Wageningen Marine Research and returned back to the laboratory for analysis. During the selected week fishermen record information on the volume</w:t>
            </w:r>
            <w:r w:rsidRPr="002D2C04">
              <w:rPr>
                <w:rFonts w:ascii="Times New Roman" w:hAnsi="Times New Roman" w:cs="Times New Roman"/>
                <w:sz w:val="20"/>
                <w:szCs w:val="20"/>
              </w:rPr>
              <w:t xml:space="preserve"> of the catches and composition of the landings </w:t>
            </w:r>
            <w:r>
              <w:rPr>
                <w:rFonts w:ascii="Times New Roman" w:hAnsi="Times New Roman" w:cs="Times New Roman"/>
                <w:sz w:val="20"/>
                <w:szCs w:val="20"/>
              </w:rPr>
              <w:t>for every</w:t>
            </w:r>
            <w:r w:rsidRPr="002D2C04">
              <w:rPr>
                <w:rFonts w:ascii="Times New Roman" w:hAnsi="Times New Roman" w:cs="Times New Roman"/>
                <w:sz w:val="20"/>
                <w:szCs w:val="20"/>
              </w:rPr>
              <w:t xml:space="preserve"> haul. </w:t>
            </w:r>
          </w:p>
          <w:p w14:paraId="4204044D" w14:textId="77777777" w:rsidR="004D7C59" w:rsidRDefault="004D7C59" w:rsidP="004D7C59">
            <w:pPr>
              <w:spacing w:after="0" w:line="240" w:lineRule="atLeast"/>
              <w:rPr>
                <w:rFonts w:ascii="Times New Roman" w:hAnsi="Times New Roman" w:cs="Times New Roman"/>
                <w:sz w:val="20"/>
                <w:szCs w:val="20"/>
              </w:rPr>
            </w:pPr>
            <w:r>
              <w:rPr>
                <w:rFonts w:ascii="Times New Roman" w:hAnsi="Times New Roman" w:cs="Times New Roman"/>
                <w:sz w:val="20"/>
                <w:szCs w:val="20"/>
              </w:rPr>
              <w:t xml:space="preserve">The vessel crew </w:t>
            </w:r>
            <w:r w:rsidRPr="002D2C04">
              <w:rPr>
                <w:rFonts w:ascii="Times New Roman" w:hAnsi="Times New Roman" w:cs="Times New Roman"/>
                <w:sz w:val="20"/>
                <w:szCs w:val="20"/>
              </w:rPr>
              <w:t>conduct</w:t>
            </w:r>
            <w:r>
              <w:rPr>
                <w:rFonts w:ascii="Times New Roman" w:hAnsi="Times New Roman" w:cs="Times New Roman"/>
                <w:sz w:val="20"/>
                <w:szCs w:val="20"/>
              </w:rPr>
              <w:t>s</w:t>
            </w:r>
            <w:r w:rsidRPr="002D2C04">
              <w:rPr>
                <w:rFonts w:ascii="Times New Roman" w:hAnsi="Times New Roman" w:cs="Times New Roman"/>
                <w:sz w:val="20"/>
                <w:szCs w:val="20"/>
              </w:rPr>
              <w:t xml:space="preserve"> </w:t>
            </w:r>
            <w:r>
              <w:rPr>
                <w:rFonts w:ascii="Times New Roman" w:hAnsi="Times New Roman" w:cs="Times New Roman"/>
                <w:sz w:val="20"/>
                <w:szCs w:val="20"/>
              </w:rPr>
              <w:t xml:space="preserve">this </w:t>
            </w:r>
            <w:r w:rsidRPr="002D2C04">
              <w:rPr>
                <w:rFonts w:ascii="Times New Roman" w:hAnsi="Times New Roman" w:cs="Times New Roman"/>
                <w:sz w:val="20"/>
                <w:szCs w:val="20"/>
              </w:rPr>
              <w:t>self-sampling of the catches</w:t>
            </w:r>
            <w:r>
              <w:rPr>
                <w:rFonts w:ascii="Times New Roman" w:hAnsi="Times New Roman" w:cs="Times New Roman"/>
                <w:sz w:val="20"/>
                <w:szCs w:val="20"/>
              </w:rPr>
              <w:t>, after a training by Wageningen Marine Research</w:t>
            </w:r>
            <w:r w:rsidRPr="002D2C04">
              <w:rPr>
                <w:rFonts w:ascii="Times New Roman" w:hAnsi="Times New Roman" w:cs="Times New Roman"/>
                <w:sz w:val="20"/>
                <w:szCs w:val="20"/>
              </w:rPr>
              <w:t xml:space="preserve">. To check for sampling bias, the self-sampling programme is validated by a separate discard programme by observers at sea. This programme is limited to 10 trips </w:t>
            </w:r>
            <w:r>
              <w:rPr>
                <w:rFonts w:ascii="Times New Roman" w:hAnsi="Times New Roman" w:cs="Times New Roman"/>
                <w:sz w:val="20"/>
                <w:szCs w:val="20"/>
              </w:rPr>
              <w:t xml:space="preserve">per year </w:t>
            </w:r>
            <w:r w:rsidRPr="002D2C04">
              <w:rPr>
                <w:rFonts w:ascii="Times New Roman" w:hAnsi="Times New Roman" w:cs="Times New Roman"/>
                <w:sz w:val="20"/>
                <w:szCs w:val="20"/>
              </w:rPr>
              <w:t xml:space="preserve">on board vessels of the reference fleet. </w:t>
            </w:r>
          </w:p>
          <w:p w14:paraId="55B6D45B" w14:textId="2F25CD06" w:rsidR="004D7C59" w:rsidRDefault="004D7C59" w:rsidP="004D7C59">
            <w:pPr>
              <w:widowControl w:val="0"/>
              <w:spacing w:after="0"/>
              <w:ind w:left="20" w:right="75"/>
              <w:jc w:val="both"/>
              <w:rPr>
                <w:rFonts w:ascii="Times New Roman" w:hAnsi="Times New Roman" w:cs="Times New Roman"/>
                <w:b/>
                <w:sz w:val="20"/>
                <w:szCs w:val="20"/>
              </w:rPr>
            </w:pPr>
            <w:r>
              <w:rPr>
                <w:rFonts w:ascii="Times New Roman" w:hAnsi="Times New Roman" w:cs="Times New Roman"/>
                <w:sz w:val="20"/>
                <w:szCs w:val="20"/>
              </w:rPr>
              <w:lastRenderedPageBreak/>
              <w:t>No</w:t>
            </w:r>
            <w:r w:rsidRPr="002D2C04">
              <w:rPr>
                <w:rFonts w:ascii="Times New Roman" w:hAnsi="Times New Roman" w:cs="Times New Roman"/>
                <w:sz w:val="20"/>
                <w:szCs w:val="20"/>
              </w:rPr>
              <w:t xml:space="preserve"> length measurements of landings </w:t>
            </w:r>
            <w:r>
              <w:rPr>
                <w:rFonts w:ascii="Times New Roman" w:hAnsi="Times New Roman" w:cs="Times New Roman"/>
                <w:sz w:val="20"/>
                <w:szCs w:val="20"/>
              </w:rPr>
              <w:t>are collected during</w:t>
            </w:r>
            <w:r w:rsidRPr="002D2C04">
              <w:rPr>
                <w:rFonts w:ascii="Times New Roman" w:hAnsi="Times New Roman" w:cs="Times New Roman"/>
                <w:sz w:val="20"/>
                <w:szCs w:val="20"/>
              </w:rPr>
              <w:t xml:space="preserve"> the self-sampling trips</w:t>
            </w:r>
            <w:r>
              <w:rPr>
                <w:rFonts w:ascii="Times New Roman" w:hAnsi="Times New Roman" w:cs="Times New Roman"/>
                <w:sz w:val="20"/>
                <w:szCs w:val="20"/>
              </w:rPr>
              <w:t xml:space="preserve"> as this fraction is sufficiently covered by the on-shore sampling programme (AUCTION, see below)</w:t>
            </w:r>
            <w:r w:rsidRPr="002D2C04">
              <w:rPr>
                <w:rFonts w:ascii="Times New Roman" w:hAnsi="Times New Roman" w:cs="Times New Roman"/>
                <w:sz w:val="20"/>
                <w:szCs w:val="20"/>
              </w:rPr>
              <w:t>.</w:t>
            </w:r>
          </w:p>
        </w:tc>
      </w:tr>
      <w:tr w:rsidR="002A35C3" w:rsidRPr="00A83AD6" w14:paraId="13BBDE0B"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F950A5F" w14:textId="21BA29EE" w:rsidR="002A35C3" w:rsidRPr="00A83AD6" w:rsidRDefault="002A35C3" w:rsidP="002A35C3">
            <w:pPr>
              <w:spacing w:after="120" w:line="240" w:lineRule="auto"/>
              <w:jc w:val="both"/>
              <w:rPr>
                <w:rFonts w:ascii="Times New Roman" w:eastAsia="Times New Roman" w:hAnsi="Times New Roman" w:cs="Times New Roman"/>
                <w:b/>
                <w:bCs/>
                <w:sz w:val="20"/>
                <w:szCs w:val="20"/>
              </w:rPr>
            </w:pPr>
            <w:r w:rsidRPr="000F2A60">
              <w:rPr>
                <w:rFonts w:ascii="Times New Roman" w:hAnsi="Times New Roman" w:cs="Times New Roman"/>
                <w:b/>
                <w:sz w:val="20"/>
                <w:szCs w:val="20"/>
              </w:rPr>
              <w:lastRenderedPageBreak/>
              <w:t xml:space="preserve">On-shore sampling demersal fisheries </w:t>
            </w:r>
          </w:p>
        </w:tc>
      </w:tr>
      <w:tr w:rsidR="00E54E1A" w:rsidRPr="00A83AD6" w14:paraId="63D9C06F"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76CB6A" w14:textId="77777777" w:rsidR="00E54E1A" w:rsidRDefault="00E54E1A" w:rsidP="00E54E1A">
            <w:pPr>
              <w:spacing w:after="0" w:line="240" w:lineRule="atLeast"/>
              <w:rPr>
                <w:rFonts w:ascii="Times New Roman" w:hAnsi="Times New Roman" w:cs="Times New Roman"/>
                <w:sz w:val="20"/>
                <w:szCs w:val="20"/>
              </w:rPr>
            </w:pPr>
            <w:r>
              <w:rPr>
                <w:rFonts w:ascii="Times New Roman" w:hAnsi="Times New Roman" w:cs="Times New Roman"/>
                <w:sz w:val="20"/>
                <w:szCs w:val="20"/>
              </w:rPr>
              <w:t xml:space="preserve">The on-shore sampling plan (AUCTION-DEM) for demersal fisheries is based on auction sampling of landings from random fishing trips. All landing locations are split into 2 categories based on previous experiences, main locations (in practice auctions) covering over 80% of the total national demersal landings are identified, while the remaining locations  cover less than 20%. These remaining locations are very scattered over the country and very diverse, mainly ports without auction (landed fish goes to auctions by lorry or sold virtually and transported directly to buyers), sometimes shipyards or others sites, only very few landings occur. Auction samples are randomized over the first group of auctions. The latter group is not sampled. The sampling strategy is working towards a random auction*trip selection.  In principle, a cold storage (containing all landings from a vessel’s trip) is selected, based on a randomized numbered list, for sampling of biological variables of selected species (secondary unit). As the time window is very narrow, in general only one or two species can be sampled before the fish is auctioned. In case of non-response, i.e. not allowed to sample the fish, this refusal will be recorded. Length measurements usually take place at the auction, while sampling for other variables takes place at the laboratory on purchased samples, also selected as described above.  </w:t>
            </w:r>
          </w:p>
          <w:p w14:paraId="23668A2F" w14:textId="77777777" w:rsidR="00E54E1A" w:rsidRDefault="00E54E1A" w:rsidP="00E54E1A">
            <w:pPr>
              <w:spacing w:after="0" w:line="240" w:lineRule="atLeast"/>
              <w:rPr>
                <w:rFonts w:ascii="Times New Roman" w:hAnsi="Times New Roman" w:cs="Times New Roman"/>
                <w:sz w:val="20"/>
                <w:szCs w:val="20"/>
              </w:rPr>
            </w:pPr>
          </w:p>
          <w:p w14:paraId="0AB52F06" w14:textId="2FCFFD79" w:rsidR="00E54E1A" w:rsidRPr="00A83AD6" w:rsidRDefault="00E54E1A" w:rsidP="00E54E1A">
            <w:pPr>
              <w:spacing w:after="120" w:line="240" w:lineRule="auto"/>
              <w:jc w:val="both"/>
              <w:rPr>
                <w:rFonts w:ascii="Times New Roman" w:eastAsia="Times New Roman" w:hAnsi="Times New Roman" w:cs="Times New Roman"/>
                <w:b/>
                <w:bCs/>
                <w:sz w:val="20"/>
                <w:szCs w:val="20"/>
              </w:rPr>
            </w:pPr>
            <w:r>
              <w:rPr>
                <w:rFonts w:ascii="Times New Roman" w:hAnsi="Times New Roman" w:cs="Times New Roman"/>
                <w:sz w:val="20"/>
                <w:szCs w:val="20"/>
              </w:rPr>
              <w:t>The species selection is based on the species list specified in Table 1A of EU-MAP. Table 1A of the Dutch Work Plan lists all the species selected for sampling, based on the selection criteria as specified in EU-MAP.</w:t>
            </w:r>
          </w:p>
        </w:tc>
      </w:tr>
      <w:tr w:rsidR="00475A13" w:rsidRPr="00A83AD6" w14:paraId="60BD456D"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B08193E" w14:textId="53423757" w:rsidR="00475A13" w:rsidRPr="00A83AD6" w:rsidRDefault="00475A13" w:rsidP="00475A13">
            <w:pPr>
              <w:spacing w:after="120" w:line="240" w:lineRule="auto"/>
              <w:jc w:val="both"/>
              <w:rPr>
                <w:rFonts w:ascii="Times New Roman" w:eastAsia="Times New Roman" w:hAnsi="Times New Roman" w:cs="Times New Roman"/>
                <w:b/>
                <w:bCs/>
                <w:sz w:val="20"/>
                <w:szCs w:val="20"/>
              </w:rPr>
            </w:pPr>
            <w:r w:rsidRPr="004764AA">
              <w:rPr>
                <w:rFonts w:ascii="Times New Roman" w:hAnsi="Times New Roman" w:cs="Times New Roman"/>
                <w:b/>
                <w:sz w:val="20"/>
                <w:szCs w:val="20"/>
              </w:rPr>
              <w:t>On-shore sampling of shrimp fisheries</w:t>
            </w:r>
          </w:p>
        </w:tc>
      </w:tr>
      <w:tr w:rsidR="00D9239E" w:rsidRPr="00A83AD6" w14:paraId="6FC68F18"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3BF8DA" w14:textId="5DDA2CC5" w:rsidR="00D9239E" w:rsidRPr="00A83AD6" w:rsidRDefault="00D9239E" w:rsidP="00D9239E">
            <w:pPr>
              <w:spacing w:after="120" w:line="240" w:lineRule="auto"/>
              <w:jc w:val="both"/>
              <w:rPr>
                <w:rFonts w:ascii="Times New Roman" w:eastAsia="Times New Roman" w:hAnsi="Times New Roman" w:cs="Times New Roman"/>
                <w:b/>
                <w:bCs/>
                <w:sz w:val="20"/>
                <w:szCs w:val="20"/>
              </w:rPr>
            </w:pPr>
            <w:r w:rsidRPr="0056543E">
              <w:rPr>
                <w:rFonts w:ascii="Times New Roman" w:hAnsi="Times New Roman" w:cs="Times New Roman"/>
                <w:sz w:val="20"/>
                <w:szCs w:val="20"/>
              </w:rPr>
              <w:t>The on-shore sampling plan (AUCTION-SHRIMP) for shrimp (</w:t>
            </w:r>
            <w:r w:rsidRPr="0056543E">
              <w:rPr>
                <w:rFonts w:ascii="Times New Roman" w:hAnsi="Times New Roman" w:cs="Times New Roman"/>
                <w:i/>
                <w:sz w:val="20"/>
                <w:szCs w:val="20"/>
              </w:rPr>
              <w:t>Crangon</w:t>
            </w:r>
            <w:r w:rsidRPr="0056543E">
              <w:rPr>
                <w:rFonts w:ascii="Times New Roman" w:hAnsi="Times New Roman" w:cs="Times New Roman"/>
                <w:sz w:val="20"/>
                <w:szCs w:val="20"/>
              </w:rPr>
              <w:t>) fisheries is  relative similar to the sampling plan for demersal fisheries. Main auctions (often dedicated to shrimp landings) covering over 80% of the landings are identified and sampled. Batches (representing a landing from a vessel) are selected randomly during the sorting process at the auction. Non-responses, if any, are registered.</w:t>
            </w:r>
          </w:p>
        </w:tc>
      </w:tr>
      <w:tr w:rsidR="00245F62" w:rsidRPr="00A83AD6" w14:paraId="3F961C03"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D17A808" w14:textId="4A1FBA45" w:rsidR="00245F62" w:rsidRPr="00A83AD6" w:rsidRDefault="00245F62" w:rsidP="00245F62">
            <w:pPr>
              <w:spacing w:after="120" w:line="240" w:lineRule="auto"/>
              <w:jc w:val="both"/>
              <w:rPr>
                <w:rFonts w:ascii="Times New Roman" w:eastAsia="Times New Roman" w:hAnsi="Times New Roman" w:cs="Times New Roman"/>
                <w:b/>
                <w:bCs/>
                <w:sz w:val="20"/>
                <w:szCs w:val="20"/>
              </w:rPr>
            </w:pPr>
            <w:r w:rsidRPr="00083D8F">
              <w:rPr>
                <w:rFonts w:ascii="Times New Roman" w:hAnsi="Times New Roman" w:cs="Times New Roman"/>
                <w:b/>
                <w:sz w:val="20"/>
                <w:szCs w:val="20"/>
              </w:rPr>
              <w:t>Pelagic fisheries</w:t>
            </w:r>
          </w:p>
        </w:tc>
      </w:tr>
      <w:tr w:rsidR="00520B4B" w:rsidRPr="00A83AD6" w14:paraId="2BA312C1"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474EB3" w14:textId="177B19E7" w:rsidR="00520B4B" w:rsidRPr="00A83AD6" w:rsidRDefault="00520B4B" w:rsidP="00520B4B">
            <w:pPr>
              <w:spacing w:after="120" w:line="240" w:lineRule="auto"/>
              <w:jc w:val="both"/>
              <w:rPr>
                <w:rFonts w:ascii="Times New Roman" w:eastAsia="Times New Roman" w:hAnsi="Times New Roman" w:cs="Times New Roman"/>
                <w:b/>
                <w:bCs/>
                <w:sz w:val="20"/>
                <w:szCs w:val="20"/>
              </w:rPr>
            </w:pPr>
            <w:r w:rsidRPr="00486DFB">
              <w:rPr>
                <w:rFonts w:ascii="Times New Roman" w:hAnsi="Times New Roman" w:cs="Times New Roman"/>
                <w:sz w:val="20"/>
                <w:szCs w:val="20"/>
              </w:rPr>
              <w:t xml:space="preserve">The sampling plans for pelagic fisheries are described in section 4A North Atlantic as North Sea and North Atlantic pelagic fisheries are covered under the same sampling plans. </w:t>
            </w:r>
          </w:p>
        </w:tc>
      </w:tr>
      <w:tr w:rsidR="00297BF1" w:rsidRPr="00A83AD6" w14:paraId="099BE0C3"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73F7C99" w14:textId="4D9EB782" w:rsidR="00297BF1" w:rsidRPr="00A83AD6" w:rsidRDefault="00297BF1" w:rsidP="00297BF1">
            <w:pPr>
              <w:spacing w:after="120" w:line="240" w:lineRule="auto"/>
              <w:jc w:val="both"/>
              <w:rPr>
                <w:rFonts w:ascii="Times New Roman" w:eastAsia="Times New Roman" w:hAnsi="Times New Roman" w:cs="Times New Roman"/>
                <w:b/>
                <w:bCs/>
                <w:sz w:val="20"/>
                <w:szCs w:val="20"/>
              </w:rPr>
            </w:pPr>
            <w:r w:rsidRPr="0011053E">
              <w:rPr>
                <w:rFonts w:ascii="Times New Roman" w:hAnsi="Times New Roman" w:cs="Times New Roman"/>
                <w:b/>
                <w:sz w:val="20"/>
                <w:szCs w:val="20"/>
              </w:rPr>
              <w:t>Data quality check</w:t>
            </w:r>
          </w:p>
        </w:tc>
      </w:tr>
      <w:tr w:rsidR="00297BF1" w:rsidRPr="00A83AD6" w14:paraId="51505B0C"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CF2DBC1" w14:textId="77777777" w:rsidR="00297BF1" w:rsidRDefault="00297BF1" w:rsidP="00297BF1">
            <w:pPr>
              <w:spacing w:after="120" w:line="240" w:lineRule="atLeast"/>
              <w:rPr>
                <w:rFonts w:ascii="Times New Roman" w:hAnsi="Times New Roman" w:cs="Times New Roman"/>
                <w:sz w:val="20"/>
                <w:szCs w:val="20"/>
              </w:rPr>
            </w:pPr>
            <w:r w:rsidRPr="0044679B">
              <w:rPr>
                <w:rFonts w:ascii="Times New Roman" w:hAnsi="Times New Roman" w:cs="Times New Roman"/>
                <w:sz w:val="20"/>
                <w:szCs w:val="20"/>
              </w:rPr>
              <w:t xml:space="preserve">All </w:t>
            </w:r>
            <w:r>
              <w:rPr>
                <w:rFonts w:ascii="Times New Roman" w:hAnsi="Times New Roman" w:cs="Times New Roman"/>
                <w:sz w:val="20"/>
                <w:szCs w:val="20"/>
              </w:rPr>
              <w:t>data is stored in a national database after standardised quality checking.</w:t>
            </w:r>
          </w:p>
          <w:p w14:paraId="735CFC84" w14:textId="6BE559AC" w:rsidR="00297BF1" w:rsidRPr="00A83AD6" w:rsidRDefault="00297BF1" w:rsidP="00297BF1">
            <w:pPr>
              <w:spacing w:after="120" w:line="240" w:lineRule="auto"/>
              <w:jc w:val="both"/>
              <w:rPr>
                <w:rFonts w:ascii="Times New Roman" w:eastAsia="Times New Roman" w:hAnsi="Times New Roman" w:cs="Times New Roman"/>
                <w:b/>
                <w:bCs/>
                <w:sz w:val="20"/>
                <w:szCs w:val="20"/>
              </w:rPr>
            </w:pPr>
            <w:r w:rsidRPr="00F7240B">
              <w:rPr>
                <w:rFonts w:ascii="Times New Roman" w:eastAsia="Times New Roman" w:hAnsi="Times New Roman" w:cs="Times New Roman"/>
                <w:sz w:val="20"/>
                <w:szCs w:val="20"/>
              </w:rPr>
              <w:t xml:space="preserve">Wageningen </w:t>
            </w:r>
            <w:r>
              <w:rPr>
                <w:rFonts w:ascii="Times New Roman" w:eastAsia="Times New Roman" w:hAnsi="Times New Roman" w:cs="Times New Roman"/>
                <w:sz w:val="20"/>
                <w:szCs w:val="20"/>
              </w:rPr>
              <w:t>Marine</w:t>
            </w:r>
            <w:r w:rsidRPr="00F7240B">
              <w:rPr>
                <w:rFonts w:ascii="Times New Roman" w:eastAsia="Times New Roman" w:hAnsi="Times New Roman" w:cs="Times New Roman"/>
                <w:sz w:val="20"/>
                <w:szCs w:val="20"/>
              </w:rPr>
              <w:t xml:space="preserve"> Research is ISO9001</w:t>
            </w:r>
            <w:r>
              <w:rPr>
                <w:rFonts w:ascii="Times New Roman" w:eastAsia="Times New Roman" w:hAnsi="Times New Roman" w:cs="Times New Roman"/>
                <w:sz w:val="20"/>
                <w:szCs w:val="20"/>
              </w:rPr>
              <w:t>:2015</w:t>
            </w:r>
            <w:r w:rsidRPr="00F7240B">
              <w:rPr>
                <w:rFonts w:ascii="Times New Roman" w:eastAsia="Times New Roman" w:hAnsi="Times New Roman" w:cs="Times New Roman"/>
                <w:sz w:val="20"/>
                <w:szCs w:val="20"/>
              </w:rPr>
              <w:t xml:space="preserve"> Certified. Methods for data collection have mostly been described in detail in internal manuals.</w:t>
            </w:r>
          </w:p>
        </w:tc>
      </w:tr>
      <w:tr w:rsidR="00297BF1" w:rsidRPr="00A83AD6" w14:paraId="0F1B017E"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D41C477" w14:textId="58ADFE2A" w:rsidR="00297BF1" w:rsidRPr="00A83AD6" w:rsidRDefault="00297BF1" w:rsidP="00297BF1">
            <w:pPr>
              <w:spacing w:after="120" w:line="240" w:lineRule="auto"/>
              <w:jc w:val="both"/>
              <w:rPr>
                <w:rFonts w:ascii="Times New Roman" w:eastAsia="Times New Roman" w:hAnsi="Times New Roman" w:cs="Times New Roman"/>
                <w:b/>
                <w:bCs/>
                <w:sz w:val="20"/>
                <w:szCs w:val="20"/>
              </w:rPr>
            </w:pPr>
            <w:r w:rsidRPr="0011053E">
              <w:rPr>
                <w:rFonts w:ascii="Times New Roman" w:hAnsi="Times New Roman" w:cs="Times New Roman"/>
                <w:b/>
                <w:sz w:val="20"/>
                <w:szCs w:val="20"/>
              </w:rPr>
              <w:t>Execution of programme</w:t>
            </w:r>
          </w:p>
        </w:tc>
      </w:tr>
      <w:tr w:rsidR="00297BF1" w:rsidRPr="00A83AD6" w14:paraId="68F4DA18" w14:textId="77777777" w:rsidTr="00ED2011">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C6A66C2" w14:textId="25FC73A4" w:rsidR="00297BF1" w:rsidRPr="00A83AD6" w:rsidRDefault="00297BF1" w:rsidP="00297BF1">
            <w:pPr>
              <w:spacing w:after="120" w:line="240" w:lineRule="auto"/>
              <w:jc w:val="both"/>
              <w:rPr>
                <w:rFonts w:ascii="Times New Roman" w:eastAsia="Times New Roman" w:hAnsi="Times New Roman" w:cs="Times New Roman"/>
                <w:b/>
                <w:bCs/>
                <w:sz w:val="20"/>
                <w:szCs w:val="20"/>
              </w:rPr>
            </w:pPr>
            <w:r>
              <w:rPr>
                <w:rFonts w:ascii="Times New Roman" w:hAnsi="Times New Roman" w:cs="Times New Roman"/>
                <w:sz w:val="20"/>
                <w:szCs w:val="20"/>
              </w:rPr>
              <w:t xml:space="preserve">Given the well-established experience and the, in general, good cooperation, with the fishermen, no problems are to be expected in the execution of this programme. </w:t>
            </w:r>
          </w:p>
        </w:tc>
      </w:tr>
      <w:tr w:rsidR="00F6220F" w:rsidRPr="00A83AD6" w14:paraId="06552C40" w14:textId="77777777" w:rsidTr="419EA919">
        <w:tc>
          <w:tcPr>
            <w:tcW w:w="9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10771BC4" w14:textId="097CD418" w:rsidR="00F6220F" w:rsidRDefault="00646877">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 xml:space="preserve">1. </w:t>
            </w:r>
            <w:r w:rsidR="006E2221" w:rsidRPr="00A83AD6">
              <w:rPr>
                <w:rFonts w:ascii="Times New Roman" w:eastAsia="Times New Roman" w:hAnsi="Times New Roman" w:cs="Times New Roman"/>
                <w:b/>
                <w:bCs/>
                <w:sz w:val="20"/>
                <w:szCs w:val="20"/>
              </w:rPr>
              <w:t xml:space="preserve">Deviation from the sampling plan </w:t>
            </w:r>
            <w:r w:rsidR="006E2221" w:rsidRPr="00A83AD6">
              <w:rPr>
                <w:rFonts w:ascii="Times New Roman" w:eastAsia="Times New Roman" w:hAnsi="Times New Roman" w:cs="Times New Roman"/>
                <w:sz w:val="20"/>
                <w:szCs w:val="20"/>
              </w:rPr>
              <w:t>according to Article 5 paragraph (3) of the Decision (EU) 2016/1701:</w:t>
            </w:r>
            <w:r w:rsidRPr="0083791F">
              <w:rPr>
                <w:rFonts w:ascii="Times New Roman" w:eastAsia="Times New Roman" w:hAnsi="Times New Roman" w:cs="Times New Roman"/>
                <w:sz w:val="20"/>
                <w:szCs w:val="20"/>
              </w:rPr>
              <w:t xml:space="preserve"> </w:t>
            </w:r>
            <w:r w:rsidRPr="002B6806">
              <w:rPr>
                <w:rFonts w:ascii="Times New Roman" w:eastAsia="Times New Roman" w:hAnsi="Times New Roman" w:cs="Times New Roman"/>
                <w:sz w:val="20"/>
                <w:szCs w:val="20"/>
              </w:rPr>
              <w:t>the sampling plan does not deviate from the sampling plan as described in section 4 of the approved WP</w:t>
            </w:r>
            <w:r w:rsidRPr="00A83AD6">
              <w:rPr>
                <w:rFonts w:ascii="Times New Roman" w:eastAsia="Times New Roman" w:hAnsi="Times New Roman" w:cs="Times New Roman"/>
                <w:sz w:val="20"/>
                <w:szCs w:val="20"/>
              </w:rPr>
              <w:t xml:space="preserve"> 2020 for The Netherlands.</w:t>
            </w:r>
          </w:p>
          <w:p w14:paraId="64C2BAD5" w14:textId="734EC7C3" w:rsidR="005A225A" w:rsidRPr="00AC048D" w:rsidRDefault="005A225A">
            <w:pPr>
              <w:spacing w:after="120" w:line="240" w:lineRule="auto"/>
              <w:jc w:val="both"/>
              <w:rPr>
                <w:rFonts w:ascii="Times New Roman" w:eastAsia="Times New Roman" w:hAnsi="Times New Roman" w:cs="Times New Roman"/>
                <w:sz w:val="20"/>
                <w:szCs w:val="20"/>
              </w:rPr>
            </w:pPr>
            <w:r w:rsidRPr="00AC048D">
              <w:rPr>
                <w:rFonts w:ascii="Times New Roman" w:eastAsia="Times New Roman" w:hAnsi="Times New Roman" w:cs="Times New Roman"/>
                <w:sz w:val="20"/>
                <w:szCs w:val="20"/>
              </w:rPr>
              <w:lastRenderedPageBreak/>
              <w:t>No</w:t>
            </w:r>
            <w:r w:rsidR="00A46FF0" w:rsidRPr="00AC048D">
              <w:rPr>
                <w:rFonts w:ascii="Times New Roman" w:eastAsia="Times New Roman" w:hAnsi="Times New Roman" w:cs="Times New Roman"/>
                <w:sz w:val="20"/>
                <w:szCs w:val="20"/>
              </w:rPr>
              <w:t xml:space="preserve">te that by design, </w:t>
            </w:r>
            <w:r w:rsidR="009F117E" w:rsidRPr="00AC048D">
              <w:rPr>
                <w:rFonts w:ascii="Times New Roman" w:eastAsia="Times New Roman" w:hAnsi="Times New Roman" w:cs="Times New Roman"/>
                <w:sz w:val="20"/>
                <w:szCs w:val="20"/>
              </w:rPr>
              <w:t xml:space="preserve">all </w:t>
            </w:r>
            <w:r w:rsidR="00F31F70" w:rsidRPr="00AC048D">
              <w:rPr>
                <w:rFonts w:ascii="Times New Roman" w:eastAsia="Times New Roman" w:hAnsi="Times New Roman" w:cs="Times New Roman"/>
                <w:sz w:val="20"/>
                <w:szCs w:val="20"/>
              </w:rPr>
              <w:t xml:space="preserve">fisheries and </w:t>
            </w:r>
            <w:r w:rsidR="004C4795" w:rsidRPr="00AC048D">
              <w:rPr>
                <w:rFonts w:ascii="Times New Roman" w:eastAsia="Times New Roman" w:hAnsi="Times New Roman" w:cs="Times New Roman"/>
                <w:sz w:val="20"/>
                <w:szCs w:val="20"/>
              </w:rPr>
              <w:t xml:space="preserve">species </w:t>
            </w:r>
            <w:r w:rsidR="00EB6BDE" w:rsidRPr="00AC048D">
              <w:rPr>
                <w:rFonts w:ascii="Times New Roman" w:eastAsia="Times New Roman" w:hAnsi="Times New Roman" w:cs="Times New Roman"/>
                <w:sz w:val="20"/>
                <w:szCs w:val="20"/>
              </w:rPr>
              <w:t>relevant for sampling</w:t>
            </w:r>
            <w:r w:rsidR="009F117E" w:rsidRPr="00AC048D">
              <w:rPr>
                <w:rFonts w:ascii="Times New Roman" w:eastAsia="Times New Roman" w:hAnsi="Times New Roman" w:cs="Times New Roman"/>
                <w:sz w:val="20"/>
                <w:szCs w:val="20"/>
              </w:rPr>
              <w:t xml:space="preserve"> </w:t>
            </w:r>
            <w:r w:rsidR="00832499" w:rsidRPr="00AC048D">
              <w:rPr>
                <w:rFonts w:ascii="Times New Roman" w:eastAsia="Times New Roman" w:hAnsi="Times New Roman" w:cs="Times New Roman"/>
                <w:sz w:val="20"/>
                <w:szCs w:val="20"/>
              </w:rPr>
              <w:t xml:space="preserve">are covered under the </w:t>
            </w:r>
            <w:r w:rsidR="00DB702B" w:rsidRPr="00AC048D">
              <w:rPr>
                <w:rFonts w:ascii="Times New Roman" w:eastAsia="Times New Roman" w:hAnsi="Times New Roman" w:cs="Times New Roman"/>
                <w:sz w:val="20"/>
                <w:szCs w:val="20"/>
              </w:rPr>
              <w:t xml:space="preserve">strata </w:t>
            </w:r>
            <w:r w:rsidR="00FD4CB5" w:rsidRPr="00AC048D">
              <w:rPr>
                <w:rFonts w:ascii="Times New Roman" w:eastAsia="Times New Roman" w:hAnsi="Times New Roman" w:cs="Times New Roman"/>
                <w:sz w:val="20"/>
                <w:szCs w:val="20"/>
              </w:rPr>
              <w:t xml:space="preserve">listed in </w:t>
            </w:r>
            <w:r w:rsidR="008442E4" w:rsidRPr="00AC048D">
              <w:rPr>
                <w:rFonts w:ascii="Times New Roman" w:eastAsia="Times New Roman" w:hAnsi="Times New Roman" w:cs="Times New Roman"/>
                <w:sz w:val="20"/>
                <w:szCs w:val="20"/>
              </w:rPr>
              <w:t>Table 4A.</w:t>
            </w:r>
            <w:r w:rsidR="00E70C93" w:rsidRPr="00AC048D">
              <w:rPr>
                <w:rFonts w:ascii="Times New Roman" w:eastAsia="Times New Roman" w:hAnsi="Times New Roman" w:cs="Times New Roman"/>
                <w:sz w:val="20"/>
                <w:szCs w:val="20"/>
              </w:rPr>
              <w:t xml:space="preserve"> Hence, no strata exist that are not covered. </w:t>
            </w:r>
          </w:p>
          <w:p w14:paraId="4470D611" w14:textId="77777777" w:rsidR="00F6220F" w:rsidRPr="00A83AD6" w:rsidRDefault="006E2221" w:rsidP="00135DB8">
            <w:pPr>
              <w:spacing w:after="0" w:line="36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Deviations from the Work Plan</w:t>
            </w:r>
          </w:p>
          <w:p w14:paraId="5BF50876" w14:textId="6EF04E2C" w:rsidR="00F6220F" w:rsidRPr="00A83AD6" w:rsidRDefault="077ECADE" w:rsidP="00AC048D">
            <w:pPr>
              <w:numPr>
                <w:ilvl w:val="0"/>
                <w:numId w:val="19"/>
              </w:numPr>
              <w:spacing w:after="0" w:line="240" w:lineRule="auto"/>
              <w:jc w:val="both"/>
              <w:rPr>
                <w:color w:val="000000"/>
                <w:sz w:val="20"/>
                <w:szCs w:val="20"/>
              </w:rPr>
            </w:pPr>
            <w:r w:rsidRPr="00A83AD6">
              <w:rPr>
                <w:rFonts w:ascii="Times New Roman" w:eastAsia="Times New Roman" w:hAnsi="Times New Roman" w:cs="Times New Roman"/>
                <w:color w:val="000000" w:themeColor="text1"/>
                <w:sz w:val="20"/>
                <w:szCs w:val="20"/>
              </w:rPr>
              <w:t>For stratum</w:t>
            </w:r>
            <w:r w:rsidR="00E25CA0" w:rsidRPr="00A83AD6">
              <w:rPr>
                <w:rFonts w:ascii="Times New Roman" w:eastAsia="Times New Roman" w:hAnsi="Times New Roman" w:cs="Times New Roman"/>
                <w:color w:val="000000" w:themeColor="text1"/>
                <w:sz w:val="20"/>
                <w:szCs w:val="20"/>
              </w:rPr>
              <w:t xml:space="preserve"> ID </w:t>
            </w:r>
            <w:r w:rsidRPr="00A83AD6">
              <w:rPr>
                <w:rFonts w:ascii="Times New Roman" w:eastAsia="Times New Roman" w:hAnsi="Times New Roman" w:cs="Times New Roman"/>
                <w:color w:val="000000" w:themeColor="text1"/>
                <w:sz w:val="20"/>
                <w:szCs w:val="20"/>
              </w:rPr>
              <w:t>code</w:t>
            </w:r>
            <w:r w:rsidR="007F0411" w:rsidRPr="00A83AD6">
              <w:rPr>
                <w:rFonts w:ascii="Times New Roman" w:eastAsia="Times New Roman" w:hAnsi="Times New Roman" w:cs="Times New Roman"/>
                <w:color w:val="000000" w:themeColor="text1"/>
                <w:sz w:val="20"/>
                <w:szCs w:val="20"/>
              </w:rPr>
              <w:t>s</w:t>
            </w:r>
            <w:r w:rsidRPr="00A83AD6">
              <w:rPr>
                <w:rFonts w:ascii="Times New Roman" w:eastAsia="Times New Roman" w:hAnsi="Times New Roman" w:cs="Times New Roman"/>
                <w:color w:val="000000" w:themeColor="text1"/>
                <w:sz w:val="20"/>
                <w:szCs w:val="20"/>
              </w:rPr>
              <w:t xml:space="preserve"> </w:t>
            </w:r>
            <w:r w:rsidR="007F0411" w:rsidRPr="00A83AD6">
              <w:rPr>
                <w:rFonts w:ascii="Times New Roman" w:eastAsia="Times New Roman" w:hAnsi="Times New Roman" w:cs="Times New Roman"/>
                <w:color w:val="000000" w:themeColor="text1"/>
                <w:sz w:val="20"/>
                <w:szCs w:val="20"/>
              </w:rPr>
              <w:t xml:space="preserve">PEL1 and </w:t>
            </w:r>
            <w:r w:rsidRPr="00A83AD6">
              <w:rPr>
                <w:rFonts w:ascii="Times New Roman" w:eastAsia="Times New Roman" w:hAnsi="Times New Roman" w:cs="Times New Roman"/>
                <w:color w:val="000000" w:themeColor="text1"/>
                <w:sz w:val="20"/>
                <w:szCs w:val="20"/>
              </w:rPr>
              <w:t xml:space="preserve">PEL2, </w:t>
            </w:r>
            <w:r w:rsidR="0DBCFA08" w:rsidRPr="002B6806">
              <w:rPr>
                <w:rFonts w:ascii="Times New Roman" w:eastAsia="Times New Roman" w:hAnsi="Times New Roman" w:cs="Times New Roman"/>
                <w:color w:val="000000" w:themeColor="text1"/>
                <w:sz w:val="20"/>
                <w:szCs w:val="20"/>
              </w:rPr>
              <w:t>the</w:t>
            </w:r>
            <w:r w:rsidR="0FCF98A5" w:rsidRPr="00A83AD6">
              <w:rPr>
                <w:rFonts w:ascii="Times New Roman" w:eastAsia="Times New Roman" w:hAnsi="Times New Roman" w:cs="Times New Roman"/>
                <w:color w:val="000000" w:themeColor="text1"/>
                <w:sz w:val="20"/>
                <w:szCs w:val="20"/>
              </w:rPr>
              <w:t xml:space="preserve"> deviations of the </w:t>
            </w:r>
            <w:r w:rsidR="007F0411" w:rsidRPr="00A83AD6">
              <w:rPr>
                <w:rFonts w:ascii="Times New Roman" w:eastAsia="Times New Roman" w:hAnsi="Times New Roman" w:cs="Times New Roman"/>
                <w:color w:val="000000" w:themeColor="text1"/>
                <w:sz w:val="20"/>
                <w:szCs w:val="20"/>
              </w:rPr>
              <w:t>sampling plans for pelagic fisheries are described in section 4A North Atlantic as North Sea</w:t>
            </w:r>
            <w:r w:rsidR="00276140">
              <w:rPr>
                <w:rFonts w:ascii="Times New Roman" w:eastAsia="Times New Roman" w:hAnsi="Times New Roman" w:cs="Times New Roman"/>
                <w:color w:val="000000" w:themeColor="text1"/>
                <w:sz w:val="20"/>
                <w:szCs w:val="20"/>
              </w:rPr>
              <w:t>, Eastern Arctic</w:t>
            </w:r>
            <w:r w:rsidR="007F0411" w:rsidRPr="00A83AD6">
              <w:rPr>
                <w:rFonts w:ascii="Times New Roman" w:eastAsia="Times New Roman" w:hAnsi="Times New Roman" w:cs="Times New Roman"/>
                <w:color w:val="000000" w:themeColor="text1"/>
                <w:sz w:val="20"/>
                <w:szCs w:val="20"/>
              </w:rPr>
              <w:t xml:space="preserve"> and North Atlantic pelagic fisheries are covered under the same sampling plans.</w:t>
            </w:r>
            <w:r w:rsidR="000758E5">
              <w:rPr>
                <w:rFonts w:ascii="Times New Roman" w:eastAsia="Times New Roman" w:hAnsi="Times New Roman" w:cs="Times New Roman"/>
                <w:color w:val="000000" w:themeColor="text1"/>
                <w:sz w:val="20"/>
                <w:szCs w:val="20"/>
              </w:rPr>
              <w:t xml:space="preserve"> </w:t>
            </w:r>
            <w:r w:rsidR="006E2221" w:rsidRPr="008136D2">
              <w:rPr>
                <w:rFonts w:ascii="Times New Roman" w:eastAsia="Times New Roman" w:hAnsi="Times New Roman" w:cs="Times New Roman"/>
                <w:color w:val="000000" w:themeColor="text1"/>
                <w:sz w:val="20"/>
                <w:szCs w:val="20"/>
              </w:rPr>
              <w:t>For stratum</w:t>
            </w:r>
            <w:r w:rsidR="00E25CA0" w:rsidRPr="008136D2">
              <w:rPr>
                <w:rFonts w:ascii="Times New Roman" w:eastAsia="Times New Roman" w:hAnsi="Times New Roman" w:cs="Times New Roman"/>
                <w:color w:val="000000" w:themeColor="text1"/>
                <w:sz w:val="20"/>
                <w:szCs w:val="20"/>
              </w:rPr>
              <w:t xml:space="preserve"> ID </w:t>
            </w:r>
            <w:r w:rsidR="006E2221" w:rsidRPr="008136D2">
              <w:rPr>
                <w:rFonts w:ascii="Times New Roman" w:eastAsia="Times New Roman" w:hAnsi="Times New Roman" w:cs="Times New Roman"/>
                <w:color w:val="000000" w:themeColor="text1"/>
                <w:sz w:val="20"/>
                <w:szCs w:val="20"/>
              </w:rPr>
              <w:t xml:space="preserve">code AUCTION_DEM, </w:t>
            </w:r>
            <w:r w:rsidR="008136D2" w:rsidRPr="00A41BE9">
              <w:rPr>
                <w:rFonts w:ascii="Times New Roman" w:eastAsia="Times New Roman" w:hAnsi="Times New Roman" w:cs="Times New Roman"/>
                <w:color w:val="000000" w:themeColor="text1"/>
                <w:sz w:val="20"/>
                <w:szCs w:val="20"/>
              </w:rPr>
              <w:t>the achieved number of PSU exceeds the planned number by 29%. Th</w:t>
            </w:r>
            <w:r w:rsidR="008136D2" w:rsidRPr="006309B7">
              <w:rPr>
                <w:rFonts w:ascii="Times New Roman" w:eastAsia="Times New Roman" w:hAnsi="Times New Roman" w:cs="Times New Roman"/>
                <w:color w:val="000000" w:themeColor="text1"/>
                <w:sz w:val="20"/>
                <w:szCs w:val="20"/>
              </w:rPr>
              <w:t xml:space="preserve">e </w:t>
            </w:r>
            <w:r w:rsidR="008136D2" w:rsidRPr="00F30D58">
              <w:rPr>
                <w:rFonts w:ascii="Times New Roman" w:eastAsia="Times New Roman" w:hAnsi="Times New Roman" w:cs="Times New Roman"/>
                <w:color w:val="000000" w:themeColor="text1"/>
                <w:sz w:val="20"/>
                <w:szCs w:val="20"/>
              </w:rPr>
              <w:t>higher number is p</w:t>
            </w:r>
            <w:r w:rsidR="008136D2" w:rsidRPr="009F4886">
              <w:rPr>
                <w:rFonts w:ascii="Times New Roman" w:eastAsia="Times New Roman" w:hAnsi="Times New Roman" w:cs="Times New Roman"/>
                <w:color w:val="000000" w:themeColor="text1"/>
                <w:sz w:val="20"/>
                <w:szCs w:val="20"/>
              </w:rPr>
              <w:t>r</w:t>
            </w:r>
            <w:r w:rsidR="008136D2" w:rsidRPr="00222C05">
              <w:rPr>
                <w:rFonts w:ascii="Times New Roman" w:eastAsia="Times New Roman" w:hAnsi="Times New Roman" w:cs="Times New Roman"/>
                <w:color w:val="000000" w:themeColor="text1"/>
                <w:sz w:val="20"/>
                <w:szCs w:val="20"/>
              </w:rPr>
              <w:t>obably due to</w:t>
            </w:r>
            <w:r w:rsidR="008136D2" w:rsidRPr="00554EC5">
              <w:rPr>
                <w:rFonts w:ascii="Times New Roman" w:eastAsia="Times New Roman" w:hAnsi="Times New Roman" w:cs="Times New Roman"/>
                <w:color w:val="000000" w:themeColor="text1"/>
                <w:sz w:val="20"/>
                <w:szCs w:val="20"/>
              </w:rPr>
              <w:t xml:space="preserve"> sampling a wide</w:t>
            </w:r>
            <w:r w:rsidR="008136D2" w:rsidRPr="006E6E15">
              <w:rPr>
                <w:rFonts w:ascii="Times New Roman" w:eastAsia="Times New Roman" w:hAnsi="Times New Roman" w:cs="Times New Roman"/>
                <w:color w:val="000000" w:themeColor="text1"/>
                <w:sz w:val="20"/>
                <w:szCs w:val="20"/>
              </w:rPr>
              <w:t>r</w:t>
            </w:r>
            <w:r w:rsidR="008136D2" w:rsidRPr="008136D2">
              <w:rPr>
                <w:rFonts w:ascii="Times New Roman" w:eastAsia="Times New Roman" w:hAnsi="Times New Roman" w:cs="Times New Roman"/>
                <w:color w:val="000000" w:themeColor="text1"/>
                <w:sz w:val="20"/>
                <w:szCs w:val="20"/>
              </w:rPr>
              <w:t xml:space="preserve"> variety of vessels due to increased movements of the fleet over the various auctions</w:t>
            </w:r>
            <w:r w:rsidR="00F30D58">
              <w:rPr>
                <w:rFonts w:ascii="Times New Roman" w:eastAsia="Times New Roman" w:hAnsi="Times New Roman" w:cs="Times New Roman"/>
                <w:color w:val="000000" w:themeColor="text1"/>
                <w:sz w:val="20"/>
                <w:szCs w:val="20"/>
              </w:rPr>
              <w:t xml:space="preserve"> as well as improved </w:t>
            </w:r>
            <w:r w:rsidR="009F4886">
              <w:rPr>
                <w:rFonts w:ascii="Times New Roman" w:eastAsia="Times New Roman" w:hAnsi="Times New Roman" w:cs="Times New Roman"/>
                <w:color w:val="000000" w:themeColor="text1"/>
                <w:sz w:val="20"/>
                <w:szCs w:val="20"/>
              </w:rPr>
              <w:t xml:space="preserve">random selection of vessels and species between the vessels. </w:t>
            </w:r>
          </w:p>
          <w:p w14:paraId="56580DCE" w14:textId="7FBA1DFF" w:rsidR="002F569C" w:rsidRPr="00AC048D" w:rsidRDefault="003B600E" w:rsidP="002F569C">
            <w:pPr>
              <w:numPr>
                <w:ilvl w:val="0"/>
                <w:numId w:val="19"/>
              </w:numPr>
              <w:pBdr>
                <w:top w:val="nil"/>
                <w:left w:val="nil"/>
                <w:bottom w:val="nil"/>
                <w:right w:val="nil"/>
                <w:between w:val="nil"/>
              </w:pBdr>
              <w:tabs>
                <w:tab w:val="left" w:pos="1260"/>
              </w:tabs>
              <w:spacing w:after="0" w:line="240" w:lineRule="auto"/>
              <w:jc w:val="both"/>
              <w:rPr>
                <w:rFonts w:ascii="Times New Roman" w:hAnsi="Times New Roman" w:cs="Times New Roman"/>
                <w:color w:val="000000"/>
                <w:sz w:val="20"/>
                <w:szCs w:val="20"/>
              </w:rPr>
            </w:pPr>
            <w:r w:rsidRPr="00201460">
              <w:rPr>
                <w:rFonts w:ascii="Times New Roman" w:eastAsia="Times New Roman" w:hAnsi="Times New Roman" w:cs="Times New Roman"/>
                <w:color w:val="000000" w:themeColor="text1"/>
                <w:sz w:val="20"/>
                <w:szCs w:val="20"/>
              </w:rPr>
              <w:t xml:space="preserve">For the at-sea </w:t>
            </w:r>
            <w:r w:rsidR="00BE2237" w:rsidRPr="00201460">
              <w:rPr>
                <w:rFonts w:ascii="Times New Roman" w:eastAsia="Times New Roman" w:hAnsi="Times New Roman" w:cs="Times New Roman"/>
                <w:color w:val="000000" w:themeColor="text1"/>
                <w:sz w:val="20"/>
                <w:szCs w:val="20"/>
              </w:rPr>
              <w:t xml:space="preserve">sampling </w:t>
            </w:r>
            <w:r w:rsidR="00907A7D" w:rsidRPr="00201460">
              <w:rPr>
                <w:rFonts w:ascii="Times New Roman" w:eastAsia="Times New Roman" w:hAnsi="Times New Roman" w:cs="Times New Roman"/>
                <w:color w:val="000000" w:themeColor="text1"/>
                <w:sz w:val="20"/>
                <w:szCs w:val="20"/>
              </w:rPr>
              <w:t xml:space="preserve">component of </w:t>
            </w:r>
            <w:r w:rsidR="009406FA" w:rsidRPr="00201460">
              <w:rPr>
                <w:rFonts w:ascii="Times New Roman" w:eastAsia="Times New Roman" w:hAnsi="Times New Roman" w:cs="Times New Roman"/>
                <w:color w:val="000000" w:themeColor="text1"/>
                <w:sz w:val="20"/>
                <w:szCs w:val="20"/>
              </w:rPr>
              <w:t>stratum</w:t>
            </w:r>
            <w:r w:rsidR="00C32CE9" w:rsidRPr="00201460">
              <w:rPr>
                <w:rFonts w:ascii="Times New Roman" w:eastAsia="Times New Roman" w:hAnsi="Times New Roman" w:cs="Times New Roman"/>
                <w:color w:val="000000" w:themeColor="text1"/>
                <w:sz w:val="20"/>
                <w:szCs w:val="20"/>
              </w:rPr>
              <w:t xml:space="preserve"> ID </w:t>
            </w:r>
            <w:r w:rsidR="009406FA" w:rsidRPr="00201460">
              <w:rPr>
                <w:rFonts w:ascii="Times New Roman" w:eastAsia="Times New Roman" w:hAnsi="Times New Roman" w:cs="Times New Roman"/>
                <w:color w:val="000000" w:themeColor="text1"/>
                <w:sz w:val="20"/>
                <w:szCs w:val="20"/>
              </w:rPr>
              <w:t xml:space="preserve">code </w:t>
            </w:r>
            <w:r w:rsidR="000A2C15" w:rsidRPr="00201460">
              <w:rPr>
                <w:rFonts w:ascii="Times New Roman" w:eastAsia="Times New Roman" w:hAnsi="Times New Roman" w:cs="Times New Roman"/>
                <w:color w:val="000000" w:themeColor="text1"/>
                <w:sz w:val="20"/>
                <w:szCs w:val="20"/>
              </w:rPr>
              <w:t>DEMACT</w:t>
            </w:r>
            <w:r w:rsidR="00E25CA0" w:rsidRPr="00201460">
              <w:rPr>
                <w:rFonts w:ascii="Times New Roman" w:eastAsia="Times New Roman" w:hAnsi="Times New Roman" w:cs="Times New Roman"/>
                <w:color w:val="000000" w:themeColor="text1"/>
                <w:sz w:val="20"/>
                <w:szCs w:val="20"/>
              </w:rPr>
              <w:t xml:space="preserve"> </w:t>
            </w:r>
            <w:r w:rsidR="002F569C" w:rsidRPr="00AC048D">
              <w:rPr>
                <w:rFonts w:ascii="Times New Roman" w:hAnsi="Times New Roman" w:cs="Times New Roman"/>
                <w:color w:val="000000"/>
                <w:sz w:val="20"/>
                <w:szCs w:val="20"/>
              </w:rPr>
              <w:t>the achieved number of PSU</w:t>
            </w:r>
            <w:r w:rsidR="009A7D84" w:rsidRPr="00AC048D">
              <w:rPr>
                <w:rFonts w:ascii="Times New Roman" w:hAnsi="Times New Roman" w:cs="Times New Roman"/>
                <w:color w:val="000000"/>
                <w:sz w:val="20"/>
                <w:szCs w:val="20"/>
              </w:rPr>
              <w:t>s</w:t>
            </w:r>
            <w:r w:rsidR="002F569C" w:rsidRPr="00AC048D">
              <w:rPr>
                <w:rFonts w:ascii="Times New Roman" w:hAnsi="Times New Roman" w:cs="Times New Roman"/>
                <w:color w:val="000000"/>
                <w:sz w:val="20"/>
                <w:szCs w:val="20"/>
              </w:rPr>
              <w:t xml:space="preserve"> was lower </w:t>
            </w:r>
            <w:r w:rsidR="00DF6B09" w:rsidRPr="00AC048D">
              <w:rPr>
                <w:rFonts w:ascii="Times New Roman" w:hAnsi="Times New Roman" w:cs="Times New Roman"/>
                <w:color w:val="000000"/>
                <w:sz w:val="20"/>
                <w:szCs w:val="20"/>
              </w:rPr>
              <w:t xml:space="preserve">than the planned number of PSUs due to COVID-19 restrictions. </w:t>
            </w:r>
            <w:r w:rsidR="00C345DA" w:rsidRPr="00AC048D">
              <w:rPr>
                <w:rFonts w:ascii="Times New Roman" w:hAnsi="Times New Roman" w:cs="Times New Roman"/>
                <w:color w:val="000000"/>
                <w:sz w:val="20"/>
                <w:szCs w:val="20"/>
              </w:rPr>
              <w:t xml:space="preserve">The low % achievement for the at-sea sampling scheme for DEMACT has not significantly affected </w:t>
            </w:r>
            <w:r w:rsidR="00000E7D" w:rsidRPr="00AC048D">
              <w:rPr>
                <w:rFonts w:ascii="Times New Roman" w:hAnsi="Times New Roman" w:cs="Times New Roman"/>
                <w:color w:val="000000"/>
                <w:sz w:val="20"/>
                <w:szCs w:val="20"/>
              </w:rPr>
              <w:t>data delivery</w:t>
            </w:r>
            <w:r w:rsidR="00C653FE">
              <w:rPr>
                <w:rFonts w:ascii="Times New Roman" w:hAnsi="Times New Roman" w:cs="Times New Roman"/>
                <w:color w:val="000000"/>
                <w:sz w:val="20"/>
                <w:szCs w:val="20"/>
              </w:rPr>
              <w:t>,</w:t>
            </w:r>
            <w:r w:rsidR="00000E7D" w:rsidRPr="00AC048D">
              <w:rPr>
                <w:rFonts w:ascii="Times New Roman" w:hAnsi="Times New Roman" w:cs="Times New Roman"/>
                <w:color w:val="000000"/>
                <w:sz w:val="20"/>
                <w:szCs w:val="20"/>
              </w:rPr>
              <w:t xml:space="preserve"> data quality</w:t>
            </w:r>
            <w:r w:rsidR="00C653FE">
              <w:rPr>
                <w:rFonts w:ascii="Times New Roman" w:hAnsi="Times New Roman" w:cs="Times New Roman"/>
                <w:color w:val="000000"/>
                <w:sz w:val="20"/>
                <w:szCs w:val="20"/>
              </w:rPr>
              <w:t xml:space="preserve"> or spatial coverage</w:t>
            </w:r>
            <w:r w:rsidR="00000E7D" w:rsidRPr="00AC048D">
              <w:rPr>
                <w:rFonts w:ascii="Times New Roman" w:hAnsi="Times New Roman" w:cs="Times New Roman"/>
                <w:color w:val="000000"/>
                <w:sz w:val="20"/>
                <w:szCs w:val="20"/>
              </w:rPr>
              <w:t>, as the data collection in</w:t>
            </w:r>
            <w:r w:rsidR="00472BD9">
              <w:rPr>
                <w:rFonts w:ascii="Times New Roman" w:hAnsi="Times New Roman" w:cs="Times New Roman"/>
                <w:color w:val="000000"/>
                <w:sz w:val="20"/>
                <w:szCs w:val="20"/>
              </w:rPr>
              <w:t xml:space="preserve"> the</w:t>
            </w:r>
            <w:r w:rsidR="00000E7D" w:rsidRPr="00AC048D">
              <w:rPr>
                <w:rFonts w:ascii="Times New Roman" w:hAnsi="Times New Roman" w:cs="Times New Roman"/>
                <w:color w:val="000000"/>
                <w:sz w:val="20"/>
                <w:szCs w:val="20"/>
              </w:rPr>
              <w:t xml:space="preserve"> self sampling component </w:t>
            </w:r>
            <w:r w:rsidR="00445D8E" w:rsidRPr="00AC048D">
              <w:rPr>
                <w:rFonts w:ascii="Times New Roman" w:hAnsi="Times New Roman" w:cs="Times New Roman"/>
                <w:color w:val="000000"/>
                <w:sz w:val="20"/>
                <w:szCs w:val="20"/>
              </w:rPr>
              <w:t>of DEMACT has been carried out according to plan</w:t>
            </w:r>
            <w:r w:rsidR="00000E7D" w:rsidRPr="00AC048D">
              <w:rPr>
                <w:rFonts w:ascii="Times New Roman" w:hAnsi="Times New Roman" w:cs="Times New Roman"/>
                <w:color w:val="000000"/>
                <w:sz w:val="20"/>
                <w:szCs w:val="20"/>
              </w:rPr>
              <w:t xml:space="preserve">. </w:t>
            </w:r>
            <w:r w:rsidR="007C5E3D" w:rsidRPr="00AC048D">
              <w:rPr>
                <w:rFonts w:ascii="Times New Roman" w:hAnsi="Times New Roman" w:cs="Times New Roman"/>
                <w:color w:val="000000"/>
                <w:sz w:val="20"/>
                <w:szCs w:val="20"/>
              </w:rPr>
              <w:t xml:space="preserve">The at-sea component of DEMACT is mainly used as a validation for the data of the self sampling component of DEMACT. No significant change in pattern for the 2021 </w:t>
            </w:r>
            <w:r w:rsidR="00724FBF" w:rsidRPr="00AC048D">
              <w:rPr>
                <w:rFonts w:ascii="Times New Roman" w:hAnsi="Times New Roman" w:cs="Times New Roman"/>
                <w:color w:val="000000"/>
                <w:sz w:val="20"/>
                <w:szCs w:val="20"/>
              </w:rPr>
              <w:t>data is visible compared to previous years.</w:t>
            </w:r>
          </w:p>
          <w:p w14:paraId="3B28DC7C" w14:textId="2CCE9B5B" w:rsidR="008B6CFE" w:rsidRPr="00AC048D" w:rsidRDefault="003B600E" w:rsidP="00287219">
            <w:pPr>
              <w:numPr>
                <w:ilvl w:val="0"/>
                <w:numId w:val="19"/>
              </w:numPr>
              <w:pBdr>
                <w:top w:val="nil"/>
                <w:left w:val="nil"/>
                <w:bottom w:val="nil"/>
                <w:right w:val="nil"/>
                <w:between w:val="nil"/>
              </w:pBdr>
              <w:tabs>
                <w:tab w:val="left" w:pos="1260"/>
              </w:tabs>
              <w:spacing w:after="0" w:line="240" w:lineRule="auto"/>
              <w:jc w:val="both"/>
              <w:rPr>
                <w:color w:val="000000"/>
                <w:sz w:val="20"/>
                <w:szCs w:val="20"/>
                <w:lang w:val="en-US"/>
              </w:rPr>
            </w:pPr>
            <w:r w:rsidRPr="0083791F">
              <w:rPr>
                <w:rFonts w:ascii="Times New Roman" w:eastAsia="Times New Roman" w:hAnsi="Times New Roman" w:cs="Times New Roman"/>
                <w:color w:val="000000" w:themeColor="text1"/>
                <w:sz w:val="20"/>
                <w:szCs w:val="20"/>
              </w:rPr>
              <w:t xml:space="preserve">For stratum ID code DEMPAS </w:t>
            </w:r>
            <w:r w:rsidR="009A7D84">
              <w:rPr>
                <w:rFonts w:ascii="Times New Roman" w:eastAsia="Times New Roman" w:hAnsi="Times New Roman" w:cs="Times New Roman"/>
                <w:color w:val="000000" w:themeColor="text1"/>
                <w:sz w:val="20"/>
                <w:szCs w:val="20"/>
              </w:rPr>
              <w:t>the achieved number of PSU</w:t>
            </w:r>
            <w:r w:rsidR="003F080C">
              <w:rPr>
                <w:rFonts w:ascii="Times New Roman" w:eastAsia="Times New Roman" w:hAnsi="Times New Roman" w:cs="Times New Roman"/>
                <w:color w:val="000000" w:themeColor="text1"/>
                <w:sz w:val="20"/>
                <w:szCs w:val="20"/>
              </w:rPr>
              <w:t>s</w:t>
            </w:r>
            <w:r w:rsidR="009A7D84">
              <w:rPr>
                <w:rFonts w:ascii="Times New Roman" w:eastAsia="Times New Roman" w:hAnsi="Times New Roman" w:cs="Times New Roman"/>
                <w:color w:val="000000" w:themeColor="text1"/>
                <w:sz w:val="20"/>
                <w:szCs w:val="20"/>
              </w:rPr>
              <w:t xml:space="preserve"> was lower than the planned number of PSUs due to COVID-19 restrictions.</w:t>
            </w:r>
            <w:r w:rsidRPr="0083791F">
              <w:rPr>
                <w:rFonts w:ascii="Times New Roman" w:eastAsia="Times New Roman" w:hAnsi="Times New Roman" w:cs="Times New Roman"/>
                <w:color w:val="000000" w:themeColor="text1"/>
                <w:sz w:val="20"/>
                <w:szCs w:val="20"/>
              </w:rPr>
              <w:t xml:space="preserve"> </w:t>
            </w:r>
          </w:p>
          <w:p w14:paraId="53268415" w14:textId="3A0A7A0A" w:rsidR="006F3058" w:rsidRPr="003F080C" w:rsidRDefault="006F3058" w:rsidP="00287219">
            <w:pPr>
              <w:numPr>
                <w:ilvl w:val="0"/>
                <w:numId w:val="19"/>
              </w:numPr>
              <w:pBdr>
                <w:top w:val="nil"/>
                <w:left w:val="nil"/>
                <w:bottom w:val="nil"/>
                <w:right w:val="nil"/>
                <w:between w:val="nil"/>
              </w:pBdr>
              <w:tabs>
                <w:tab w:val="left" w:pos="1260"/>
              </w:tabs>
              <w:spacing w:after="0" w:line="240" w:lineRule="auto"/>
              <w:jc w:val="both"/>
              <w:rPr>
                <w:color w:val="000000"/>
                <w:sz w:val="20"/>
                <w:szCs w:val="20"/>
                <w:lang w:val="en-US"/>
              </w:rPr>
            </w:pPr>
            <w:r>
              <w:rPr>
                <w:rFonts w:ascii="Times New Roman" w:eastAsia="Times New Roman" w:hAnsi="Times New Roman" w:cs="Times New Roman"/>
                <w:color w:val="000000" w:themeColor="text1"/>
                <w:sz w:val="20"/>
                <w:szCs w:val="20"/>
              </w:rPr>
              <w:t xml:space="preserve">In 2021 </w:t>
            </w:r>
            <w:r w:rsidR="00E50033">
              <w:rPr>
                <w:rFonts w:ascii="Times New Roman" w:eastAsia="Times New Roman" w:hAnsi="Times New Roman" w:cs="Times New Roman"/>
                <w:color w:val="000000" w:themeColor="text1"/>
                <w:sz w:val="20"/>
                <w:szCs w:val="20"/>
              </w:rPr>
              <w:t>the</w:t>
            </w:r>
            <w:r>
              <w:rPr>
                <w:rFonts w:ascii="Times New Roman" w:eastAsia="Times New Roman" w:hAnsi="Times New Roman" w:cs="Times New Roman"/>
                <w:color w:val="000000" w:themeColor="text1"/>
                <w:sz w:val="20"/>
                <w:szCs w:val="20"/>
              </w:rPr>
              <w:t xml:space="preserve"> screening survey (number of fishermen) for recreational fisheries</w:t>
            </w:r>
            <w:r w:rsidR="00E50033">
              <w:rPr>
                <w:rFonts w:ascii="Times New Roman" w:eastAsia="Times New Roman" w:hAnsi="Times New Roman" w:cs="Times New Roman"/>
                <w:color w:val="000000" w:themeColor="text1"/>
                <w:sz w:val="20"/>
                <w:szCs w:val="20"/>
              </w:rPr>
              <w:t xml:space="preserve"> was carried out</w:t>
            </w:r>
            <w:r>
              <w:rPr>
                <w:rFonts w:ascii="Times New Roman" w:eastAsia="Times New Roman" w:hAnsi="Times New Roman" w:cs="Times New Roman"/>
                <w:color w:val="000000" w:themeColor="text1"/>
                <w:sz w:val="20"/>
                <w:szCs w:val="20"/>
              </w:rPr>
              <w:t>. In 2022 the bienni</w:t>
            </w:r>
            <w:r w:rsidR="00465B57">
              <w:rPr>
                <w:rFonts w:ascii="Times New Roman" w:eastAsia="Times New Roman" w:hAnsi="Times New Roman" w:cs="Times New Roman"/>
                <w:color w:val="000000" w:themeColor="text1"/>
                <w:sz w:val="20"/>
                <w:szCs w:val="20"/>
              </w:rPr>
              <w:t>a</w:t>
            </w:r>
            <w:r>
              <w:rPr>
                <w:rFonts w:ascii="Times New Roman" w:eastAsia="Times New Roman" w:hAnsi="Times New Roman" w:cs="Times New Roman"/>
                <w:color w:val="000000" w:themeColor="text1"/>
                <w:sz w:val="20"/>
                <w:szCs w:val="20"/>
              </w:rPr>
              <w:t>l logbook survey will take place (catches)</w:t>
            </w:r>
            <w:r w:rsidR="005B0A57">
              <w:rPr>
                <w:rFonts w:ascii="Times New Roman" w:eastAsia="Times New Roman" w:hAnsi="Times New Roman" w:cs="Times New Roman"/>
                <w:color w:val="000000" w:themeColor="text1"/>
                <w:sz w:val="20"/>
                <w:szCs w:val="20"/>
              </w:rPr>
              <w:t xml:space="preserve">. This is not a deviation, but </w:t>
            </w:r>
            <w:r w:rsidR="00DA2E30">
              <w:rPr>
                <w:rFonts w:ascii="Times New Roman" w:eastAsia="Times New Roman" w:hAnsi="Times New Roman" w:cs="Times New Roman"/>
                <w:color w:val="000000" w:themeColor="text1"/>
                <w:sz w:val="20"/>
                <w:szCs w:val="20"/>
              </w:rPr>
              <w:t xml:space="preserve">not </w:t>
            </w:r>
            <w:r w:rsidR="00E50033">
              <w:rPr>
                <w:rFonts w:ascii="Times New Roman" w:eastAsia="Times New Roman" w:hAnsi="Times New Roman" w:cs="Times New Roman"/>
                <w:color w:val="000000" w:themeColor="text1"/>
                <w:sz w:val="20"/>
                <w:szCs w:val="20"/>
              </w:rPr>
              <w:t>explicitly</w:t>
            </w:r>
            <w:r w:rsidR="00DA2E30">
              <w:rPr>
                <w:rFonts w:ascii="Times New Roman" w:eastAsia="Times New Roman" w:hAnsi="Times New Roman" w:cs="Times New Roman"/>
                <w:color w:val="000000" w:themeColor="text1"/>
                <w:sz w:val="20"/>
                <w:szCs w:val="20"/>
              </w:rPr>
              <w:t xml:space="preserve"> stated in the table.</w:t>
            </w:r>
          </w:p>
          <w:p w14:paraId="3D308FFD" w14:textId="77777777" w:rsidR="003F080C" w:rsidRPr="00A83AD6" w:rsidRDefault="003F080C" w:rsidP="00AC048D">
            <w:pPr>
              <w:pBdr>
                <w:top w:val="nil"/>
                <w:left w:val="nil"/>
                <w:bottom w:val="nil"/>
                <w:right w:val="nil"/>
                <w:between w:val="nil"/>
              </w:pBdr>
              <w:tabs>
                <w:tab w:val="left" w:pos="1260"/>
              </w:tabs>
              <w:spacing w:after="0" w:line="240" w:lineRule="auto"/>
              <w:ind w:left="360"/>
              <w:jc w:val="both"/>
              <w:rPr>
                <w:color w:val="000000"/>
                <w:sz w:val="20"/>
                <w:szCs w:val="20"/>
                <w:lang w:val="en-US"/>
              </w:rPr>
            </w:pPr>
          </w:p>
          <w:p w14:paraId="46836654" w14:textId="244289AA" w:rsidR="008C1960" w:rsidRDefault="006E2221" w:rsidP="008C1960">
            <w:pPr>
              <w:spacing w:after="0" w:line="360" w:lineRule="auto"/>
              <w:rPr>
                <w:rFonts w:ascii="Times New Roman" w:eastAsia="Times New Roman" w:hAnsi="Times New Roman" w:cs="Times New Roman"/>
                <w:b/>
                <w:sz w:val="20"/>
                <w:szCs w:val="20"/>
              </w:rPr>
            </w:pPr>
            <w:r w:rsidRPr="00A83AD6">
              <w:rPr>
                <w:rFonts w:ascii="Times New Roman" w:eastAsia="Times New Roman" w:hAnsi="Times New Roman" w:cs="Times New Roman"/>
                <w:b/>
                <w:bCs/>
                <w:sz w:val="20"/>
                <w:szCs w:val="20"/>
              </w:rPr>
              <w:t>3. Action</w:t>
            </w:r>
            <w:r w:rsidR="003826D8" w:rsidRPr="00A83AD6">
              <w:rPr>
                <w:rFonts w:ascii="Times New Roman" w:eastAsia="Times New Roman" w:hAnsi="Times New Roman" w:cs="Times New Roman"/>
                <w:b/>
                <w:bCs/>
                <w:sz w:val="20"/>
                <w:szCs w:val="20"/>
              </w:rPr>
              <w:t>s</w:t>
            </w:r>
            <w:r w:rsidRPr="00A83AD6">
              <w:rPr>
                <w:rFonts w:ascii="Times New Roman" w:eastAsia="Times New Roman" w:hAnsi="Times New Roman" w:cs="Times New Roman"/>
                <w:b/>
                <w:bCs/>
                <w:sz w:val="20"/>
                <w:szCs w:val="20"/>
              </w:rPr>
              <w:t xml:space="preserve"> to avoid deviations</w:t>
            </w:r>
          </w:p>
          <w:p w14:paraId="3575E168" w14:textId="365C26CB" w:rsidR="008C1960" w:rsidRPr="00AC048D" w:rsidRDefault="00DB6A49" w:rsidP="00287219">
            <w:pPr>
              <w:numPr>
                <w:ilvl w:val="0"/>
                <w:numId w:val="19"/>
              </w:numPr>
              <w:pBdr>
                <w:top w:val="nil"/>
                <w:left w:val="nil"/>
                <w:bottom w:val="nil"/>
                <w:right w:val="nil"/>
                <w:between w:val="nil"/>
              </w:pBdr>
              <w:tabs>
                <w:tab w:val="left" w:pos="1260"/>
              </w:tabs>
              <w:spacing w:after="0" w:line="240" w:lineRule="auto"/>
              <w:jc w:val="both"/>
              <w:rPr>
                <w:sz w:val="20"/>
                <w:szCs w:val="20"/>
                <w:lang w:val="en-US"/>
              </w:rPr>
            </w:pPr>
            <w:r>
              <w:rPr>
                <w:rFonts w:ascii="Times New Roman" w:eastAsia="Times New Roman" w:hAnsi="Times New Roman" w:cs="Times New Roman"/>
                <w:color w:val="000000" w:themeColor="text1"/>
                <w:sz w:val="20"/>
                <w:szCs w:val="20"/>
              </w:rPr>
              <w:t>No specific measures could be taken to avoid the deviations in the achieved number of PSUs</w:t>
            </w:r>
            <w:r w:rsidR="0094463B">
              <w:rPr>
                <w:rFonts w:ascii="Times New Roman" w:eastAsia="Times New Roman" w:hAnsi="Times New Roman" w:cs="Times New Roman"/>
                <w:color w:val="000000" w:themeColor="text1"/>
                <w:sz w:val="20"/>
                <w:szCs w:val="20"/>
              </w:rPr>
              <w:t xml:space="preserve"> for the at-sea sampling schemes (stratum ID codes DEMACT, DEMPAS)</w:t>
            </w:r>
            <w:r w:rsidR="0028270D">
              <w:rPr>
                <w:rFonts w:ascii="Times New Roman" w:eastAsia="Times New Roman" w:hAnsi="Times New Roman" w:cs="Times New Roman"/>
                <w:color w:val="000000" w:themeColor="text1"/>
                <w:sz w:val="20"/>
                <w:szCs w:val="20"/>
              </w:rPr>
              <w:t xml:space="preserve"> as these </w:t>
            </w:r>
            <w:r w:rsidR="007E658F">
              <w:rPr>
                <w:rFonts w:ascii="Times New Roman" w:eastAsia="Times New Roman" w:hAnsi="Times New Roman" w:cs="Times New Roman"/>
                <w:color w:val="000000" w:themeColor="text1"/>
                <w:sz w:val="20"/>
                <w:szCs w:val="20"/>
              </w:rPr>
              <w:t xml:space="preserve">deviations stem from force majeure COVID-19. </w:t>
            </w:r>
            <w:r w:rsidR="0094463B">
              <w:rPr>
                <w:sz w:val="20"/>
                <w:szCs w:val="20"/>
                <w:lang w:val="en-US"/>
              </w:rPr>
              <w:t>.</w:t>
            </w:r>
          </w:p>
        </w:tc>
      </w:tr>
    </w:tbl>
    <w:p w14:paraId="0C8F4215" w14:textId="77777777" w:rsidR="00F6220F" w:rsidRPr="00A83AD6" w:rsidRDefault="00F6220F">
      <w:pPr>
        <w:spacing w:line="360" w:lineRule="auto"/>
        <w:rPr>
          <w:rFonts w:ascii="Times New Roman" w:eastAsia="Times New Roman" w:hAnsi="Times New Roman" w:cs="Times New Roman"/>
          <w:u w:val="single"/>
        </w:rPr>
      </w:pPr>
    </w:p>
    <w:p w14:paraId="629E68A0" w14:textId="746BE77A" w:rsidR="19995D9B" w:rsidRPr="0083791F" w:rsidRDefault="19995D9B" w:rsidP="00A83AD6">
      <w:pPr>
        <w:pStyle w:val="Heading3"/>
        <w:rPr>
          <w:color w:val="000000" w:themeColor="text1"/>
          <w:sz w:val="28"/>
          <w:szCs w:val="28"/>
        </w:rPr>
      </w:pPr>
      <w:bookmarkStart w:id="36" w:name="_Toc106795423"/>
      <w:r w:rsidRPr="00A83AD6">
        <w:rPr>
          <w:rFonts w:ascii="Calibri" w:eastAsia="Calibri" w:hAnsi="Calibri" w:cs="Calibri"/>
          <w:color w:val="000000" w:themeColor="text1"/>
          <w:sz w:val="28"/>
          <w:szCs w:val="28"/>
        </w:rPr>
        <w:t>Region: North-Western waters</w:t>
      </w:r>
      <w:bookmarkEnd w:id="36"/>
    </w:p>
    <w:tbl>
      <w:tblPr>
        <w:tblW w:w="9408" w:type="dxa"/>
        <w:tblInd w:w="-9"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00" w:firstRow="0" w:lastRow="0" w:firstColumn="0" w:lastColumn="0" w:noHBand="0" w:noVBand="1"/>
      </w:tblPr>
      <w:tblGrid>
        <w:gridCol w:w="9"/>
        <w:gridCol w:w="9399"/>
      </w:tblGrid>
      <w:tr w:rsidR="24657AF3" w:rsidRPr="00A83AD6" w14:paraId="0B2235B4" w14:textId="77777777"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655B8B" w14:textId="2BAD2FCC" w:rsidR="24657AF3" w:rsidRPr="00A83AD6" w:rsidRDefault="0EA2ED11" w:rsidP="00A83AD6">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24657AF3" w:rsidRPr="00A83AD6" w14:paraId="21D1479D" w14:textId="77777777"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509F1735" w14:textId="77777777" w:rsidR="24657AF3" w:rsidRPr="00A83AD6" w:rsidRDefault="24657AF3" w:rsidP="24657AF3">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deviations from the planned sampling of Member States.</w:t>
            </w:r>
          </w:p>
        </w:tc>
      </w:tr>
      <w:tr w:rsidR="24657AF3" w:rsidRPr="00A83AD6" w14:paraId="3FA45B0A" w14:textId="2DB8186E"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2CAF16" w14:textId="762E0646" w:rsidR="24657AF3" w:rsidRPr="00A83AD6" w:rsidRDefault="24657AF3" w:rsidP="24657AF3">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1. Description of the sampling plan</w:t>
            </w:r>
            <w:r w:rsidRPr="00A83AD6">
              <w:rPr>
                <w:rFonts w:ascii="Times New Roman" w:eastAsia="Times New Roman" w:hAnsi="Times New Roman" w:cs="Times New Roman"/>
                <w:sz w:val="20"/>
                <w:szCs w:val="20"/>
              </w:rPr>
              <w:t xml:space="preserve"> according to Article 5 paragraph (3) of the Decision (EU) 2016/1701</w:t>
            </w:r>
          </w:p>
          <w:p w14:paraId="09B05B39" w14:textId="1B7BC907" w:rsidR="24657AF3" w:rsidRPr="00A83AD6" w:rsidRDefault="24657AF3" w:rsidP="24657AF3">
            <w:pPr>
              <w:spacing w:after="120" w:line="240" w:lineRule="auto"/>
              <w:jc w:val="both"/>
              <w:rPr>
                <w:rFonts w:ascii="Times New Roman" w:eastAsia="Times New Roman" w:hAnsi="Times New Roman" w:cs="Times New Roman"/>
                <w:sz w:val="20"/>
                <w:szCs w:val="20"/>
              </w:rPr>
            </w:pPr>
          </w:p>
        </w:tc>
      </w:tr>
      <w:tr w:rsidR="00737C85" w:rsidRPr="0011053E" w:rsidDel="00B47487" w14:paraId="3268EB93"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5B24EB6F" w14:textId="77777777" w:rsidR="00737C85" w:rsidRPr="0011053E" w:rsidDel="00B47487" w:rsidRDefault="00737C85" w:rsidP="0059305E">
            <w:pPr>
              <w:widowControl w:val="0"/>
              <w:spacing w:after="120" w:line="240" w:lineRule="atLeast"/>
              <w:ind w:left="20" w:right="75"/>
              <w:rPr>
                <w:rFonts w:ascii="Times New Roman" w:eastAsia="Times New Roman" w:hAnsi="Times New Roman" w:cs="Times New Roman"/>
                <w:b/>
                <w:sz w:val="20"/>
                <w:szCs w:val="20"/>
              </w:rPr>
            </w:pPr>
            <w:r>
              <w:rPr>
                <w:rFonts w:ascii="Times New Roman" w:eastAsia="Times New Roman" w:hAnsi="Times New Roman" w:cs="Times New Roman"/>
                <w:b/>
                <w:sz w:val="20"/>
                <w:szCs w:val="20"/>
              </w:rPr>
              <w:t>A</w:t>
            </w:r>
            <w:r w:rsidRPr="0044679B">
              <w:rPr>
                <w:rFonts w:ascii="Times New Roman" w:eastAsia="Times New Roman" w:hAnsi="Times New Roman" w:cs="Times New Roman"/>
                <w:b/>
                <w:sz w:val="20"/>
                <w:szCs w:val="20"/>
              </w:rPr>
              <w:t>t-sea sampling</w:t>
            </w:r>
            <w:r w:rsidRPr="0011053E">
              <w:rPr>
                <w:rFonts w:ascii="Times New Roman" w:eastAsia="Times New Roman" w:hAnsi="Times New Roman" w:cs="Times New Roman"/>
                <w:b/>
                <w:sz w:val="20"/>
                <w:szCs w:val="20"/>
              </w:rPr>
              <w:t xml:space="preserve"> (PEL1)</w:t>
            </w:r>
          </w:p>
        </w:tc>
      </w:tr>
      <w:tr w:rsidR="00737C85" w:rsidRPr="0044679B" w14:paraId="008938E9"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7E222F9B" w14:textId="77777777" w:rsidR="00737C85" w:rsidRPr="0044679B" w:rsidRDefault="00737C85" w:rsidP="0059305E">
            <w:pPr>
              <w:spacing w:after="0" w:line="240" w:lineRule="atLeast"/>
            </w:pPr>
            <w:r w:rsidRPr="0044679B">
              <w:rPr>
                <w:rFonts w:ascii="Times New Roman" w:hAnsi="Times New Roman" w:cs="Times New Roman"/>
                <w:sz w:val="20"/>
                <w:szCs w:val="20"/>
              </w:rPr>
              <w:t xml:space="preserve">The sampling plan for pelagic trawlers (PEL1) </w:t>
            </w:r>
            <w:r w:rsidRPr="002D2C04">
              <w:rPr>
                <w:rFonts w:ascii="Times New Roman" w:hAnsi="Times New Roman" w:cs="Times New Roman"/>
                <w:sz w:val="20"/>
                <w:szCs w:val="20"/>
              </w:rPr>
              <w:t>is a random vessel*trip section scheme</w:t>
            </w:r>
            <w:r>
              <w:rPr>
                <w:rFonts w:ascii="Times New Roman" w:hAnsi="Times New Roman" w:cs="Times New Roman"/>
                <w:sz w:val="20"/>
                <w:szCs w:val="20"/>
              </w:rPr>
              <w:t xml:space="preserve">, with a sampling intensity of 1 trip per month. </w:t>
            </w:r>
            <w:r w:rsidRPr="002D2C04">
              <w:rPr>
                <w:rFonts w:ascii="Times New Roman" w:hAnsi="Times New Roman" w:cs="Times New Roman"/>
                <w:sz w:val="20"/>
                <w:szCs w:val="20"/>
              </w:rPr>
              <w:t xml:space="preserve">After the selection, contact is established </w:t>
            </w:r>
            <w:r>
              <w:rPr>
                <w:rFonts w:ascii="Times New Roman" w:hAnsi="Times New Roman" w:cs="Times New Roman"/>
                <w:sz w:val="20"/>
                <w:szCs w:val="20"/>
              </w:rPr>
              <w:t xml:space="preserve">with the fleet manager of the ship owners </w:t>
            </w:r>
            <w:r w:rsidRPr="002D2C04">
              <w:rPr>
                <w:rFonts w:ascii="Times New Roman" w:hAnsi="Times New Roman" w:cs="Times New Roman"/>
                <w:sz w:val="20"/>
                <w:szCs w:val="20"/>
              </w:rPr>
              <w:t xml:space="preserve">and the request to observe the first following fishing event (trip) is put forward. To be able to evaluate and estimated possible sampling bias, responses or non-response are recorded accordingly. During the fishing event all catch components, landings, discards and landed below biological minimum reference size (BMS) are sampled. Information on fishing activity, catch composition, catch volumes and individual lengths are measured an recorded by an observer </w:t>
            </w:r>
            <w:r>
              <w:rPr>
                <w:rFonts w:ascii="Times New Roman" w:hAnsi="Times New Roman" w:cs="Times New Roman"/>
                <w:sz w:val="20"/>
                <w:szCs w:val="20"/>
              </w:rPr>
              <w:t>from</w:t>
            </w:r>
            <w:r w:rsidRPr="002D2C04">
              <w:rPr>
                <w:rFonts w:ascii="Times New Roman" w:hAnsi="Times New Roman" w:cs="Times New Roman"/>
                <w:sz w:val="20"/>
                <w:szCs w:val="20"/>
              </w:rPr>
              <w:t xml:space="preserve"> Wageningen Marine Research. </w:t>
            </w:r>
            <w:r>
              <w:rPr>
                <w:rFonts w:ascii="Times New Roman" w:hAnsi="Times New Roman" w:cs="Times New Roman"/>
                <w:sz w:val="20"/>
                <w:szCs w:val="20"/>
              </w:rPr>
              <w:t xml:space="preserve"> </w:t>
            </w:r>
          </w:p>
        </w:tc>
      </w:tr>
      <w:tr w:rsidR="00737C85" w:rsidRPr="0011053E" w14:paraId="0DF55FCD"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2B58EFD4" w14:textId="77777777" w:rsidR="00737C85" w:rsidRPr="0011053E" w:rsidRDefault="00737C85" w:rsidP="0059305E">
            <w:pPr>
              <w:widowControl w:val="0"/>
              <w:spacing w:after="0" w:line="240" w:lineRule="atLeast"/>
              <w:ind w:left="20" w:right="75"/>
              <w:rPr>
                <w:rFonts w:ascii="Times New Roman" w:eastAsia="Times New Roman" w:hAnsi="Times New Roman" w:cs="Times New Roman"/>
                <w:b/>
                <w:sz w:val="20"/>
                <w:szCs w:val="20"/>
              </w:rPr>
            </w:pPr>
            <w:r w:rsidRPr="0011053E">
              <w:rPr>
                <w:rFonts w:ascii="Times New Roman" w:eastAsia="Times New Roman" w:hAnsi="Times New Roman" w:cs="Times New Roman"/>
                <w:b/>
                <w:sz w:val="20"/>
                <w:szCs w:val="20"/>
              </w:rPr>
              <w:t>Pelagic fisheries self-sampling (PEL2)</w:t>
            </w:r>
          </w:p>
        </w:tc>
      </w:tr>
      <w:tr w:rsidR="00737C85" w:rsidRPr="0011053E" w:rsidDel="00B47487" w14:paraId="6B6E2D52"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1968FAE7" w14:textId="77777777" w:rsidR="00737C85" w:rsidRPr="0011053E" w:rsidDel="00B47487" w:rsidRDefault="00737C85" w:rsidP="0059305E">
            <w:pPr>
              <w:widowControl w:val="0"/>
              <w:spacing w:after="120" w:line="240" w:lineRule="atLeast"/>
              <w:ind w:left="20" w:right="75"/>
              <w:rPr>
                <w:rFonts w:ascii="Times New Roman" w:eastAsia="Times New Roman" w:hAnsi="Times New Roman" w:cs="Times New Roman"/>
                <w:i/>
                <w:sz w:val="20"/>
                <w:szCs w:val="20"/>
              </w:rPr>
            </w:pPr>
            <w:r w:rsidRPr="0044679B">
              <w:rPr>
                <w:rFonts w:ascii="Times New Roman" w:hAnsi="Times New Roman" w:cs="Times New Roman"/>
                <w:sz w:val="20"/>
                <w:szCs w:val="20"/>
              </w:rPr>
              <w:t>The pelagic self-sampling scheme is based on a census approach</w:t>
            </w:r>
            <w:r>
              <w:rPr>
                <w:rFonts w:ascii="Times New Roman" w:hAnsi="Times New Roman" w:cs="Times New Roman"/>
                <w:sz w:val="20"/>
                <w:szCs w:val="20"/>
              </w:rPr>
              <w:t xml:space="preserve"> (all trips)</w:t>
            </w:r>
            <w:r w:rsidRPr="0044679B">
              <w:rPr>
                <w:rFonts w:ascii="Times New Roman" w:hAnsi="Times New Roman" w:cs="Times New Roman"/>
                <w:sz w:val="20"/>
                <w:szCs w:val="20"/>
              </w:rPr>
              <w:t xml:space="preserve"> for a selected number of vessels. </w:t>
            </w:r>
            <w:r>
              <w:rPr>
                <w:rFonts w:ascii="Times New Roman" w:hAnsi="Times New Roman" w:cs="Times New Roman"/>
                <w:sz w:val="20"/>
                <w:szCs w:val="20"/>
              </w:rPr>
              <w:t xml:space="preserve">The pool of pelagic vessels simultaneously operating  in European waters is very small (&lt;10) and a few vessels known (expected) to remain in European waters throughout a year and known to be capable of taking good quality samples are selected for sampling. These vessels deliver samples, based on instructions by the responsible institute, for each species*week*area combination during the year for each trip. Samples are taken after species </w:t>
            </w:r>
            <w:r>
              <w:rPr>
                <w:rFonts w:ascii="Times New Roman" w:hAnsi="Times New Roman" w:cs="Times New Roman"/>
                <w:sz w:val="20"/>
                <w:szCs w:val="20"/>
              </w:rPr>
              <w:lastRenderedPageBreak/>
              <w:t xml:space="preserve">selection at the vessel, but prior to size sorting, thus ensuring to span the full length range of the catch. Since the fisheries are highly seasonal in general, all vessels are usually engaged in similar fisheries and the selected vessels are expected to be representative for the entire fleet engaged in the fishery at that same time. Based on previous sampling and analysis experiences, the spatial and temporal coverage of the sampling is sufficient and of sufficient quality.  </w:t>
            </w:r>
          </w:p>
        </w:tc>
      </w:tr>
      <w:tr w:rsidR="00737C85" w:rsidRPr="0011053E" w:rsidDel="00B47487" w14:paraId="743CB6CC"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7CCD8A39" w14:textId="77777777" w:rsidR="00737C85" w:rsidRPr="0011053E" w:rsidDel="00B47487" w:rsidRDefault="00737C85" w:rsidP="0059305E">
            <w:pPr>
              <w:spacing w:after="0" w:line="240" w:lineRule="atLeast"/>
              <w:rPr>
                <w:rFonts w:ascii="Times New Roman" w:hAnsi="Times New Roman" w:cs="Times New Roman"/>
                <w:b/>
                <w:sz w:val="20"/>
                <w:szCs w:val="20"/>
              </w:rPr>
            </w:pPr>
            <w:r w:rsidRPr="0011053E">
              <w:rPr>
                <w:rFonts w:ascii="Times New Roman" w:hAnsi="Times New Roman" w:cs="Times New Roman"/>
                <w:b/>
                <w:sz w:val="20"/>
                <w:szCs w:val="20"/>
              </w:rPr>
              <w:lastRenderedPageBreak/>
              <w:t>Data quality check</w:t>
            </w:r>
          </w:p>
        </w:tc>
      </w:tr>
      <w:tr w:rsidR="00737C85" w:rsidRPr="0011053E" w14:paraId="142048AE"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583DA752" w14:textId="77777777" w:rsidR="00737C85" w:rsidRDefault="00737C85" w:rsidP="0059305E">
            <w:pPr>
              <w:spacing w:after="120" w:line="240" w:lineRule="atLeast"/>
              <w:rPr>
                <w:rFonts w:ascii="Times New Roman" w:hAnsi="Times New Roman" w:cs="Times New Roman"/>
                <w:sz w:val="20"/>
                <w:szCs w:val="20"/>
              </w:rPr>
            </w:pPr>
            <w:r w:rsidRPr="00A60806">
              <w:rPr>
                <w:rFonts w:ascii="Times New Roman" w:hAnsi="Times New Roman" w:cs="Times New Roman"/>
                <w:sz w:val="20"/>
                <w:szCs w:val="20"/>
              </w:rPr>
              <w:t xml:space="preserve">All </w:t>
            </w:r>
            <w:r>
              <w:rPr>
                <w:rFonts w:ascii="Times New Roman" w:hAnsi="Times New Roman" w:cs="Times New Roman"/>
                <w:sz w:val="20"/>
                <w:szCs w:val="20"/>
              </w:rPr>
              <w:t>data is stored in a national database after standardised quality checking.</w:t>
            </w:r>
          </w:p>
          <w:p w14:paraId="5048CE54" w14:textId="77777777" w:rsidR="00737C85" w:rsidRPr="0011053E" w:rsidRDefault="00737C85" w:rsidP="0059305E">
            <w:pPr>
              <w:spacing w:after="120" w:line="240" w:lineRule="atLeast"/>
              <w:rPr>
                <w:rFonts w:ascii="Times New Roman" w:hAnsi="Times New Roman" w:cs="Times New Roman"/>
                <w:sz w:val="20"/>
                <w:szCs w:val="20"/>
              </w:rPr>
            </w:pPr>
            <w:r w:rsidRPr="00F7240B">
              <w:rPr>
                <w:rFonts w:ascii="Times New Roman" w:eastAsia="Times New Roman" w:hAnsi="Times New Roman" w:cs="Times New Roman"/>
                <w:sz w:val="20"/>
                <w:szCs w:val="20"/>
              </w:rPr>
              <w:t xml:space="preserve">Wageningen </w:t>
            </w:r>
            <w:r>
              <w:rPr>
                <w:rFonts w:ascii="Times New Roman" w:eastAsia="Times New Roman" w:hAnsi="Times New Roman" w:cs="Times New Roman"/>
                <w:sz w:val="20"/>
                <w:szCs w:val="20"/>
              </w:rPr>
              <w:t>Marine</w:t>
            </w:r>
            <w:r w:rsidRPr="00F7240B">
              <w:rPr>
                <w:rFonts w:ascii="Times New Roman" w:eastAsia="Times New Roman" w:hAnsi="Times New Roman" w:cs="Times New Roman"/>
                <w:sz w:val="20"/>
                <w:szCs w:val="20"/>
              </w:rPr>
              <w:t xml:space="preserve"> Research is ISO9001</w:t>
            </w:r>
            <w:r>
              <w:rPr>
                <w:rFonts w:ascii="Times New Roman" w:eastAsia="Times New Roman" w:hAnsi="Times New Roman" w:cs="Times New Roman"/>
                <w:sz w:val="20"/>
                <w:szCs w:val="20"/>
              </w:rPr>
              <w:t>:2015</w:t>
            </w:r>
            <w:r w:rsidRPr="00F7240B">
              <w:rPr>
                <w:rFonts w:ascii="Times New Roman" w:eastAsia="Times New Roman" w:hAnsi="Times New Roman" w:cs="Times New Roman"/>
                <w:sz w:val="20"/>
                <w:szCs w:val="20"/>
              </w:rPr>
              <w:t xml:space="preserve"> Certified. Methods for data collection have mostly been described in detail in internal manuals.</w:t>
            </w:r>
          </w:p>
        </w:tc>
      </w:tr>
      <w:tr w:rsidR="00737C85" w:rsidRPr="0011053E" w14:paraId="1688CBF0"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3590FEB9" w14:textId="77777777" w:rsidR="00737C85" w:rsidRPr="0011053E" w:rsidRDefault="00737C85" w:rsidP="0059305E">
            <w:pPr>
              <w:spacing w:after="0" w:line="240" w:lineRule="atLeast"/>
              <w:rPr>
                <w:rFonts w:ascii="Times New Roman" w:hAnsi="Times New Roman" w:cs="Times New Roman"/>
                <w:b/>
                <w:sz w:val="20"/>
                <w:szCs w:val="20"/>
              </w:rPr>
            </w:pPr>
            <w:r w:rsidRPr="0011053E">
              <w:rPr>
                <w:rFonts w:ascii="Times New Roman" w:hAnsi="Times New Roman" w:cs="Times New Roman"/>
                <w:b/>
                <w:sz w:val="20"/>
                <w:szCs w:val="20"/>
              </w:rPr>
              <w:t>Execution of programme</w:t>
            </w:r>
          </w:p>
        </w:tc>
      </w:tr>
      <w:tr w:rsidR="00737C85" w:rsidRPr="0011053E" w14:paraId="5956706E"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190469AA" w14:textId="77777777" w:rsidR="00737C85" w:rsidRPr="0011053E" w:rsidRDefault="00737C85" w:rsidP="0059305E">
            <w:pPr>
              <w:spacing w:after="120" w:line="240" w:lineRule="atLeast"/>
              <w:rPr>
                <w:highlight w:val="yellow"/>
              </w:rPr>
            </w:pPr>
            <w:r>
              <w:rPr>
                <w:rFonts w:ascii="Times New Roman" w:hAnsi="Times New Roman" w:cs="Times New Roman"/>
                <w:sz w:val="20"/>
                <w:szCs w:val="20"/>
              </w:rPr>
              <w:t xml:space="preserve">Having a few vessels available has so far not led to data deficiencies, however, given current movements towards more remote areas to fish, as well as constant trading of and changes to vessels and fishing plans, it might become problematic to have continuous sources delivering samples. The good cooperation with the vessel operators is expected to circumvent major problems, so no insurmountable problems are expected to arise. </w:t>
            </w:r>
          </w:p>
        </w:tc>
      </w:tr>
      <w:tr w:rsidR="24657AF3" w:rsidRPr="00A83AD6" w14:paraId="0C130FAF" w14:textId="77777777"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0725439E" w14:textId="63A0A098" w:rsidR="002D196B" w:rsidRPr="00A83AD6" w:rsidRDefault="002D196B" w:rsidP="002D196B">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 xml:space="preserve">1. Deviation from the sampling plan </w:t>
            </w:r>
            <w:r w:rsidRPr="00A83AD6">
              <w:rPr>
                <w:rFonts w:ascii="Times New Roman" w:eastAsia="Times New Roman" w:hAnsi="Times New Roman" w:cs="Times New Roman"/>
                <w:sz w:val="20"/>
                <w:szCs w:val="20"/>
              </w:rPr>
              <w:t>according to Article 5 paragraph (3) of the Decision (EU) 2016/1701:</w:t>
            </w:r>
            <w:r w:rsidRPr="0083791F">
              <w:rPr>
                <w:rFonts w:ascii="Times New Roman" w:eastAsia="Times New Roman" w:hAnsi="Times New Roman" w:cs="Times New Roman"/>
                <w:sz w:val="20"/>
                <w:szCs w:val="20"/>
              </w:rPr>
              <w:t xml:space="preserve"> </w:t>
            </w:r>
            <w:r w:rsidRPr="002B6806">
              <w:rPr>
                <w:rFonts w:ascii="Times New Roman" w:eastAsia="Times New Roman" w:hAnsi="Times New Roman" w:cs="Times New Roman"/>
                <w:sz w:val="20"/>
                <w:szCs w:val="20"/>
              </w:rPr>
              <w:t>the sampling plan does not deviate from the sampling plan as described in section 4 of the approved WP</w:t>
            </w:r>
            <w:r w:rsidRPr="00A83AD6">
              <w:rPr>
                <w:rFonts w:ascii="Times New Roman" w:eastAsia="Times New Roman" w:hAnsi="Times New Roman" w:cs="Times New Roman"/>
                <w:sz w:val="20"/>
                <w:szCs w:val="20"/>
              </w:rPr>
              <w:t xml:space="preserve"> 2020 for The Netherlands.</w:t>
            </w:r>
            <w:r w:rsidR="00DE37D6">
              <w:rPr>
                <w:rFonts w:ascii="Times New Roman" w:eastAsia="Times New Roman" w:hAnsi="Times New Roman" w:cs="Times New Roman"/>
                <w:sz w:val="20"/>
                <w:szCs w:val="20"/>
              </w:rPr>
              <w:t xml:space="preserve"> </w:t>
            </w:r>
            <w:r w:rsidR="00DE37D6" w:rsidRPr="00AC048D">
              <w:rPr>
                <w:rFonts w:ascii="Times New Roman" w:eastAsia="Times New Roman" w:hAnsi="Times New Roman" w:cs="Times New Roman"/>
                <w:sz w:val="20"/>
                <w:szCs w:val="20"/>
              </w:rPr>
              <w:t>Note that by design, all fisheries and species relevant for sampling are covered under the strata listed in Table 4A. Hence, no strata exist that are not covered.</w:t>
            </w:r>
            <w:r w:rsidR="00DE37D6">
              <w:rPr>
                <w:rFonts w:ascii="Times New Roman" w:eastAsia="Times New Roman" w:hAnsi="Times New Roman" w:cs="Times New Roman"/>
                <w:b/>
                <w:bCs/>
                <w:sz w:val="20"/>
                <w:szCs w:val="20"/>
              </w:rPr>
              <w:t xml:space="preserve"> </w:t>
            </w:r>
          </w:p>
          <w:p w14:paraId="0492C355" w14:textId="226A0B88" w:rsidR="008D49C0" w:rsidRPr="00A83AD6" w:rsidRDefault="24657AF3" w:rsidP="00AC048D">
            <w:pPr>
              <w:spacing w:after="0" w:line="360" w:lineRule="auto"/>
              <w:rPr>
                <w:color w:val="000000"/>
                <w:sz w:val="20"/>
                <w:szCs w:val="20"/>
              </w:rPr>
            </w:pPr>
            <w:r w:rsidRPr="00A83AD6">
              <w:rPr>
                <w:rFonts w:ascii="Times New Roman" w:eastAsia="Times New Roman" w:hAnsi="Times New Roman" w:cs="Times New Roman"/>
                <w:b/>
                <w:bCs/>
                <w:sz w:val="20"/>
                <w:szCs w:val="20"/>
              </w:rPr>
              <w:t>2. Deviations from the Work Plan</w:t>
            </w:r>
          </w:p>
          <w:p w14:paraId="5A5180E1" w14:textId="0D9C4DC4" w:rsidR="24657AF3" w:rsidRPr="00AE2F8B" w:rsidRDefault="00B1181B" w:rsidP="00AC048D">
            <w:pPr>
              <w:numPr>
                <w:ilvl w:val="0"/>
                <w:numId w:val="19"/>
              </w:numPr>
              <w:tabs>
                <w:tab w:val="left" w:pos="1260"/>
              </w:tabs>
              <w:spacing w:after="0" w:line="240" w:lineRule="auto"/>
              <w:jc w:val="both"/>
              <w:rPr>
                <w:rFonts w:ascii="Times New Roman" w:eastAsia="Times New Roman" w:hAnsi="Times New Roman" w:cs="Times New Roman"/>
                <w:color w:val="000000" w:themeColor="text1"/>
                <w:sz w:val="20"/>
                <w:szCs w:val="20"/>
              </w:rPr>
            </w:pPr>
            <w:r w:rsidRPr="00A83AD6">
              <w:rPr>
                <w:rFonts w:ascii="Times New Roman" w:hAnsi="Times New Roman" w:cs="Times New Roman"/>
                <w:color w:val="000000" w:themeColor="text1"/>
                <w:sz w:val="20"/>
                <w:szCs w:val="20"/>
              </w:rPr>
              <w:t>For stratum ID code PEL2</w:t>
            </w:r>
            <w:r w:rsidR="00A25FDD">
              <w:rPr>
                <w:rFonts w:ascii="Times New Roman" w:hAnsi="Times New Roman" w:cs="Times New Roman"/>
                <w:color w:val="000000" w:themeColor="text1"/>
                <w:sz w:val="20"/>
                <w:szCs w:val="20"/>
              </w:rPr>
              <w:t>:</w:t>
            </w:r>
            <w:r w:rsidR="00EE077D">
              <w:rPr>
                <w:rFonts w:ascii="Times New Roman" w:hAnsi="Times New Roman" w:cs="Times New Roman"/>
                <w:color w:val="000000" w:themeColor="text1"/>
                <w:sz w:val="20"/>
                <w:szCs w:val="20"/>
              </w:rPr>
              <w:t xml:space="preserve"> </w:t>
            </w:r>
            <w:r w:rsidR="00A25FDD" w:rsidRPr="00A83AD6">
              <w:rPr>
                <w:rFonts w:ascii="Times New Roman" w:hAnsi="Times New Roman" w:cs="Times New Roman"/>
                <w:color w:val="000000" w:themeColor="text1"/>
                <w:sz w:val="20"/>
                <w:szCs w:val="20"/>
              </w:rPr>
              <w:t xml:space="preserve">the achieved number of PSU was </w:t>
            </w:r>
            <w:r w:rsidR="00222C05">
              <w:rPr>
                <w:rFonts w:ascii="Times New Roman" w:hAnsi="Times New Roman" w:cs="Times New Roman"/>
                <w:color w:val="000000" w:themeColor="text1"/>
                <w:sz w:val="20"/>
                <w:szCs w:val="20"/>
              </w:rPr>
              <w:t>higher</w:t>
            </w:r>
            <w:r w:rsidR="00A25FDD" w:rsidRPr="00A83AD6">
              <w:rPr>
                <w:rFonts w:ascii="Times New Roman" w:hAnsi="Times New Roman" w:cs="Times New Roman"/>
                <w:color w:val="000000" w:themeColor="text1"/>
                <w:sz w:val="20"/>
                <w:szCs w:val="20"/>
              </w:rPr>
              <w:t xml:space="preserve"> than planned. This is mainly due to relative </w:t>
            </w:r>
            <w:r w:rsidR="00554EC5">
              <w:rPr>
                <w:rFonts w:ascii="Times New Roman" w:hAnsi="Times New Roman" w:cs="Times New Roman"/>
                <w:color w:val="000000" w:themeColor="text1"/>
                <w:sz w:val="20"/>
                <w:szCs w:val="20"/>
              </w:rPr>
              <w:t>short</w:t>
            </w:r>
            <w:r w:rsidR="00A25FDD" w:rsidRPr="00A83AD6">
              <w:rPr>
                <w:rFonts w:ascii="Times New Roman" w:hAnsi="Times New Roman" w:cs="Times New Roman"/>
                <w:color w:val="000000" w:themeColor="text1"/>
                <w:sz w:val="20"/>
                <w:szCs w:val="20"/>
              </w:rPr>
              <w:t xml:space="preserve"> trips per vessel sampled. </w:t>
            </w:r>
            <w:r w:rsidR="00554EC5">
              <w:rPr>
                <w:rFonts w:ascii="Times New Roman" w:hAnsi="Times New Roman" w:cs="Times New Roman"/>
                <w:color w:val="000000" w:themeColor="text1"/>
                <w:sz w:val="20"/>
                <w:szCs w:val="20"/>
              </w:rPr>
              <w:t xml:space="preserve">By design, sampling follows the fleet, </w:t>
            </w:r>
            <w:r w:rsidR="00B62EF4">
              <w:rPr>
                <w:rFonts w:ascii="Times New Roman" w:hAnsi="Times New Roman" w:cs="Times New Roman"/>
                <w:color w:val="000000" w:themeColor="text1"/>
                <w:sz w:val="20"/>
                <w:szCs w:val="20"/>
              </w:rPr>
              <w:t>and samples are taken from each trip</w:t>
            </w:r>
            <w:r w:rsidR="002A5B3D">
              <w:rPr>
                <w:rFonts w:ascii="Times New Roman" w:hAnsi="Times New Roman" w:cs="Times New Roman"/>
                <w:color w:val="000000" w:themeColor="text1"/>
                <w:sz w:val="20"/>
                <w:szCs w:val="20"/>
              </w:rPr>
              <w:t xml:space="preserve">. As a result </w:t>
            </w:r>
            <w:r w:rsidR="00554EC5">
              <w:rPr>
                <w:rFonts w:ascii="Times New Roman" w:hAnsi="Times New Roman" w:cs="Times New Roman"/>
                <w:color w:val="000000" w:themeColor="text1"/>
                <w:sz w:val="20"/>
                <w:szCs w:val="20"/>
              </w:rPr>
              <w:t>more</w:t>
            </w:r>
            <w:r w:rsidR="00A25FDD" w:rsidRPr="00A83AD6">
              <w:rPr>
                <w:rFonts w:ascii="Times New Roman" w:hAnsi="Times New Roman" w:cs="Times New Roman"/>
                <w:color w:val="000000" w:themeColor="text1"/>
                <w:sz w:val="20"/>
                <w:szCs w:val="20"/>
              </w:rPr>
              <w:t xml:space="preserve"> PSU are sampled, while the sampling </w:t>
            </w:r>
            <w:r w:rsidR="006E6E15">
              <w:rPr>
                <w:rFonts w:ascii="Times New Roman" w:hAnsi="Times New Roman" w:cs="Times New Roman"/>
                <w:color w:val="000000" w:themeColor="text1"/>
                <w:sz w:val="20"/>
                <w:szCs w:val="20"/>
              </w:rPr>
              <w:t xml:space="preserve">intensity </w:t>
            </w:r>
            <w:r w:rsidR="00A25FDD" w:rsidRPr="00A83AD6">
              <w:rPr>
                <w:rFonts w:ascii="Times New Roman" w:hAnsi="Times New Roman" w:cs="Times New Roman"/>
                <w:color w:val="000000" w:themeColor="text1"/>
                <w:sz w:val="20"/>
                <w:szCs w:val="20"/>
              </w:rPr>
              <w:t xml:space="preserve">remained at the same level and under the same sampling regime. </w:t>
            </w:r>
          </w:p>
          <w:p w14:paraId="17CD3DF2" w14:textId="2F534AF0" w:rsidR="24657AF3" w:rsidRPr="00A83AD6" w:rsidRDefault="24657AF3" w:rsidP="24657AF3">
            <w:pPr>
              <w:spacing w:after="0" w:line="36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Action to avoid deviations</w:t>
            </w:r>
          </w:p>
          <w:p w14:paraId="7C66B1B5" w14:textId="69E28E50" w:rsidR="00290558" w:rsidRPr="00AC048D" w:rsidRDefault="00734392" w:rsidP="00A430DB">
            <w:pPr>
              <w:numPr>
                <w:ilvl w:val="0"/>
                <w:numId w:val="19"/>
              </w:numPr>
              <w:pBdr>
                <w:top w:val="nil"/>
                <w:left w:val="nil"/>
                <w:bottom w:val="nil"/>
                <w:right w:val="nil"/>
                <w:between w:val="nil"/>
              </w:pBdr>
              <w:tabs>
                <w:tab w:val="left" w:pos="1260"/>
              </w:tabs>
              <w:spacing w:after="0" w:line="240" w:lineRule="atLeast"/>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As the deviation </w:t>
            </w:r>
            <w:r w:rsidR="00BD1B11">
              <w:rPr>
                <w:rFonts w:ascii="Times New Roman" w:hAnsi="Times New Roman" w:cs="Times New Roman"/>
                <w:color w:val="000000" w:themeColor="text1"/>
                <w:sz w:val="20"/>
                <w:szCs w:val="20"/>
              </w:rPr>
              <w:t xml:space="preserve">from the work plan originates from changes to fishing operations, no specific actions have to be under taken. </w:t>
            </w:r>
            <w:r w:rsidR="007A3F28">
              <w:rPr>
                <w:rFonts w:ascii="Times New Roman" w:hAnsi="Times New Roman" w:cs="Times New Roman"/>
                <w:color w:val="000000" w:themeColor="text1"/>
                <w:sz w:val="20"/>
                <w:szCs w:val="20"/>
              </w:rPr>
              <w:t xml:space="preserve">The sampling plan design is, by design, robust </w:t>
            </w:r>
            <w:r w:rsidR="00C74136">
              <w:rPr>
                <w:rFonts w:ascii="Times New Roman" w:hAnsi="Times New Roman" w:cs="Times New Roman"/>
                <w:color w:val="000000" w:themeColor="text1"/>
                <w:sz w:val="20"/>
                <w:szCs w:val="20"/>
              </w:rPr>
              <w:t>enough to respond to these changes and to ensure sufficient coverage of the activities</w:t>
            </w:r>
            <w:r w:rsidR="00EE775A">
              <w:rPr>
                <w:rFonts w:ascii="Times New Roman" w:hAnsi="Times New Roman" w:cs="Times New Roman"/>
                <w:color w:val="000000" w:themeColor="text1"/>
                <w:sz w:val="20"/>
                <w:szCs w:val="20"/>
              </w:rPr>
              <w:t>. This may however lead to shifts in temporal and spatial coverage b</w:t>
            </w:r>
            <w:r w:rsidR="00EB4CBD">
              <w:rPr>
                <w:rFonts w:ascii="Times New Roman" w:hAnsi="Times New Roman" w:cs="Times New Roman"/>
                <w:color w:val="000000" w:themeColor="text1"/>
                <w:sz w:val="20"/>
                <w:szCs w:val="20"/>
              </w:rPr>
              <w:t xml:space="preserve">etween planned and achieved activities. </w:t>
            </w:r>
          </w:p>
          <w:p w14:paraId="12A77B6E" w14:textId="536C4A2E" w:rsidR="24657AF3" w:rsidRPr="00A83AD6" w:rsidRDefault="24657AF3" w:rsidP="00A83AD6">
            <w:pPr>
              <w:pBdr>
                <w:top w:val="nil"/>
                <w:left w:val="nil"/>
                <w:bottom w:val="nil"/>
                <w:right w:val="nil"/>
                <w:between w:val="nil"/>
              </w:pBdr>
              <w:tabs>
                <w:tab w:val="left" w:pos="1260"/>
              </w:tabs>
              <w:spacing w:after="0" w:line="240" w:lineRule="atLeast"/>
              <w:jc w:val="both"/>
              <w:rPr>
                <w:color w:val="000000" w:themeColor="text1"/>
                <w:sz w:val="20"/>
                <w:szCs w:val="20"/>
              </w:rPr>
            </w:pPr>
          </w:p>
        </w:tc>
      </w:tr>
    </w:tbl>
    <w:p w14:paraId="51BCF6AE" w14:textId="610325F3" w:rsidR="00276140" w:rsidRPr="0083791F" w:rsidRDefault="00276140" w:rsidP="00276140">
      <w:pPr>
        <w:pStyle w:val="Heading3"/>
        <w:rPr>
          <w:color w:val="000000" w:themeColor="text1"/>
          <w:sz w:val="28"/>
          <w:szCs w:val="28"/>
        </w:rPr>
      </w:pPr>
      <w:bookmarkStart w:id="37" w:name="_Toc106795424"/>
      <w:r w:rsidRPr="00A83AD6">
        <w:rPr>
          <w:rFonts w:ascii="Calibri" w:eastAsia="Calibri" w:hAnsi="Calibri" w:cs="Calibri"/>
          <w:color w:val="000000" w:themeColor="text1"/>
          <w:sz w:val="28"/>
          <w:szCs w:val="28"/>
        </w:rPr>
        <w:t xml:space="preserve">Region: </w:t>
      </w:r>
      <w:r>
        <w:rPr>
          <w:rFonts w:ascii="Calibri" w:eastAsia="Calibri" w:hAnsi="Calibri" w:cs="Calibri"/>
          <w:color w:val="000000" w:themeColor="text1"/>
          <w:sz w:val="28"/>
          <w:szCs w:val="28"/>
        </w:rPr>
        <w:t>Eastern Arctic</w:t>
      </w:r>
      <w:bookmarkEnd w:id="37"/>
    </w:p>
    <w:tbl>
      <w:tblPr>
        <w:tblW w:w="9411" w:type="dxa"/>
        <w:tblInd w:w="-12"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00" w:firstRow="0" w:lastRow="0" w:firstColumn="0" w:lastColumn="0" w:noHBand="0" w:noVBand="1"/>
      </w:tblPr>
      <w:tblGrid>
        <w:gridCol w:w="12"/>
        <w:gridCol w:w="9399"/>
      </w:tblGrid>
      <w:tr w:rsidR="00276140" w:rsidRPr="00A83AD6" w14:paraId="7A222EF5" w14:textId="77777777" w:rsidTr="00ED2011">
        <w:trPr>
          <w:gridBefore w:val="1"/>
          <w:wBefore w:w="12"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5056E3" w14:textId="77777777" w:rsidR="00276140" w:rsidRPr="00A83AD6" w:rsidRDefault="00276140" w:rsidP="00287219">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00276140" w:rsidRPr="00A83AD6" w14:paraId="50315AF7" w14:textId="77777777" w:rsidTr="00ED2011">
        <w:trPr>
          <w:gridBefore w:val="1"/>
          <w:wBefore w:w="12"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0C706DCF" w14:textId="77777777" w:rsidR="00276140" w:rsidRPr="00A83AD6" w:rsidRDefault="00276140" w:rsidP="00287219">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deviations from the planned sampling of Member States.</w:t>
            </w:r>
          </w:p>
        </w:tc>
      </w:tr>
      <w:tr w:rsidR="00276140" w:rsidRPr="00A83AD6" w14:paraId="7580D51E" w14:textId="77777777" w:rsidTr="00ED2011">
        <w:trPr>
          <w:gridBefore w:val="1"/>
          <w:wBefore w:w="12"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7B9B7C" w14:textId="77777777" w:rsidR="00276140" w:rsidRPr="00A83AD6" w:rsidRDefault="00276140" w:rsidP="00287219">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1. Description of the sampling plan</w:t>
            </w:r>
            <w:r w:rsidRPr="00A83AD6">
              <w:rPr>
                <w:rFonts w:ascii="Times New Roman" w:eastAsia="Times New Roman" w:hAnsi="Times New Roman" w:cs="Times New Roman"/>
                <w:sz w:val="20"/>
                <w:szCs w:val="20"/>
              </w:rPr>
              <w:t xml:space="preserve"> according to Article 5 paragraph (3) of the Decision (EU) 2016/1701</w:t>
            </w:r>
          </w:p>
          <w:p w14:paraId="7108B125" w14:textId="337A75E5" w:rsidR="00276140" w:rsidRPr="00A83AD6" w:rsidRDefault="00276140" w:rsidP="00287219">
            <w:pPr>
              <w:spacing w:after="120" w:line="240" w:lineRule="auto"/>
              <w:jc w:val="both"/>
              <w:rPr>
                <w:rFonts w:ascii="Times New Roman" w:eastAsia="Times New Roman" w:hAnsi="Times New Roman" w:cs="Times New Roman"/>
                <w:sz w:val="20"/>
                <w:szCs w:val="20"/>
              </w:rPr>
            </w:pPr>
          </w:p>
        </w:tc>
      </w:tr>
      <w:tr w:rsidR="00011D36" w:rsidRPr="0011053E" w:rsidDel="00B47487" w14:paraId="7C86132C"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4F975AE0" w14:textId="77777777" w:rsidR="00011D36" w:rsidRPr="0011053E" w:rsidDel="00B47487" w:rsidRDefault="00011D36" w:rsidP="0059305E">
            <w:pPr>
              <w:widowControl w:val="0"/>
              <w:spacing w:after="120" w:line="240" w:lineRule="atLeast"/>
              <w:ind w:left="20" w:right="75"/>
              <w:rPr>
                <w:rFonts w:ascii="Times New Roman" w:eastAsia="Times New Roman" w:hAnsi="Times New Roman" w:cs="Times New Roman"/>
                <w:b/>
                <w:sz w:val="20"/>
                <w:szCs w:val="20"/>
              </w:rPr>
            </w:pPr>
            <w:r>
              <w:rPr>
                <w:rFonts w:ascii="Times New Roman" w:eastAsia="Times New Roman" w:hAnsi="Times New Roman" w:cs="Times New Roman"/>
                <w:b/>
                <w:sz w:val="20"/>
                <w:szCs w:val="20"/>
              </w:rPr>
              <w:t>A</w:t>
            </w:r>
            <w:r w:rsidRPr="0044679B">
              <w:rPr>
                <w:rFonts w:ascii="Times New Roman" w:eastAsia="Times New Roman" w:hAnsi="Times New Roman" w:cs="Times New Roman"/>
                <w:b/>
                <w:sz w:val="20"/>
                <w:szCs w:val="20"/>
              </w:rPr>
              <w:t>t-sea sampling</w:t>
            </w:r>
            <w:r w:rsidRPr="0011053E">
              <w:rPr>
                <w:rFonts w:ascii="Times New Roman" w:eastAsia="Times New Roman" w:hAnsi="Times New Roman" w:cs="Times New Roman"/>
                <w:b/>
                <w:sz w:val="20"/>
                <w:szCs w:val="20"/>
              </w:rPr>
              <w:t xml:space="preserve"> (PEL1)</w:t>
            </w:r>
          </w:p>
        </w:tc>
      </w:tr>
      <w:tr w:rsidR="00011D36" w:rsidRPr="0044679B" w14:paraId="44E0AAB5"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3E9A69FB" w14:textId="77777777" w:rsidR="00011D36" w:rsidRPr="0044679B" w:rsidRDefault="00011D36" w:rsidP="0059305E">
            <w:pPr>
              <w:spacing w:after="0" w:line="240" w:lineRule="atLeast"/>
            </w:pPr>
            <w:r w:rsidRPr="0044679B">
              <w:rPr>
                <w:rFonts w:ascii="Times New Roman" w:hAnsi="Times New Roman" w:cs="Times New Roman"/>
                <w:sz w:val="20"/>
                <w:szCs w:val="20"/>
              </w:rPr>
              <w:t xml:space="preserve">The sampling plan for pelagic trawlers (PEL1) </w:t>
            </w:r>
            <w:r w:rsidRPr="002D2C04">
              <w:rPr>
                <w:rFonts w:ascii="Times New Roman" w:hAnsi="Times New Roman" w:cs="Times New Roman"/>
                <w:sz w:val="20"/>
                <w:szCs w:val="20"/>
              </w:rPr>
              <w:t>is a random vessel*trip section scheme</w:t>
            </w:r>
            <w:r>
              <w:rPr>
                <w:rFonts w:ascii="Times New Roman" w:hAnsi="Times New Roman" w:cs="Times New Roman"/>
                <w:sz w:val="20"/>
                <w:szCs w:val="20"/>
              </w:rPr>
              <w:t xml:space="preserve">, with a sampling intensity of 1 trip per month. </w:t>
            </w:r>
            <w:r w:rsidRPr="002D2C04">
              <w:rPr>
                <w:rFonts w:ascii="Times New Roman" w:hAnsi="Times New Roman" w:cs="Times New Roman"/>
                <w:sz w:val="20"/>
                <w:szCs w:val="20"/>
              </w:rPr>
              <w:t xml:space="preserve">After the selection, contact is established </w:t>
            </w:r>
            <w:r>
              <w:rPr>
                <w:rFonts w:ascii="Times New Roman" w:hAnsi="Times New Roman" w:cs="Times New Roman"/>
                <w:sz w:val="20"/>
                <w:szCs w:val="20"/>
              </w:rPr>
              <w:t xml:space="preserve">with the fleet manager of the ship owners </w:t>
            </w:r>
            <w:r w:rsidRPr="002D2C04">
              <w:rPr>
                <w:rFonts w:ascii="Times New Roman" w:hAnsi="Times New Roman" w:cs="Times New Roman"/>
                <w:sz w:val="20"/>
                <w:szCs w:val="20"/>
              </w:rPr>
              <w:t xml:space="preserve">and the request to observe the first following fishing event (trip) is put forward. To be able to evaluate and estimated possible sampling bias, responses or non-response are recorded accordingly. During the fishing event all catch components, landings, discards and landed below biological minimum reference size (BMS) are sampled. Information on fishing activity, catch composition, catch volumes and individual lengths are measured an recorded by an observer </w:t>
            </w:r>
            <w:r>
              <w:rPr>
                <w:rFonts w:ascii="Times New Roman" w:hAnsi="Times New Roman" w:cs="Times New Roman"/>
                <w:sz w:val="20"/>
                <w:szCs w:val="20"/>
              </w:rPr>
              <w:t>from</w:t>
            </w:r>
            <w:r w:rsidRPr="002D2C04">
              <w:rPr>
                <w:rFonts w:ascii="Times New Roman" w:hAnsi="Times New Roman" w:cs="Times New Roman"/>
                <w:sz w:val="20"/>
                <w:szCs w:val="20"/>
              </w:rPr>
              <w:t xml:space="preserve"> Wageningen Marine Research. </w:t>
            </w:r>
            <w:r>
              <w:rPr>
                <w:rFonts w:ascii="Times New Roman" w:hAnsi="Times New Roman" w:cs="Times New Roman"/>
                <w:sz w:val="20"/>
                <w:szCs w:val="20"/>
              </w:rPr>
              <w:t xml:space="preserve"> </w:t>
            </w:r>
          </w:p>
        </w:tc>
      </w:tr>
      <w:tr w:rsidR="00011D36" w:rsidRPr="0011053E" w14:paraId="31C28E28"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7A01CA80" w14:textId="77777777" w:rsidR="00011D36" w:rsidRPr="0011053E" w:rsidRDefault="00011D36" w:rsidP="0059305E">
            <w:pPr>
              <w:widowControl w:val="0"/>
              <w:spacing w:after="0" w:line="240" w:lineRule="atLeast"/>
              <w:ind w:left="20" w:right="75"/>
              <w:rPr>
                <w:rFonts w:ascii="Times New Roman" w:eastAsia="Times New Roman" w:hAnsi="Times New Roman" w:cs="Times New Roman"/>
                <w:b/>
                <w:sz w:val="20"/>
                <w:szCs w:val="20"/>
              </w:rPr>
            </w:pPr>
            <w:r w:rsidRPr="0011053E">
              <w:rPr>
                <w:rFonts w:ascii="Times New Roman" w:eastAsia="Times New Roman" w:hAnsi="Times New Roman" w:cs="Times New Roman"/>
                <w:b/>
                <w:sz w:val="20"/>
                <w:szCs w:val="20"/>
              </w:rPr>
              <w:lastRenderedPageBreak/>
              <w:t>Pelagic fisheries self-sampling (PEL2)</w:t>
            </w:r>
          </w:p>
        </w:tc>
      </w:tr>
      <w:tr w:rsidR="00011D36" w:rsidRPr="0011053E" w:rsidDel="00B47487" w14:paraId="6161DDCA"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0FD45F8A" w14:textId="77777777" w:rsidR="00011D36" w:rsidRPr="0011053E" w:rsidDel="00B47487" w:rsidRDefault="00011D36" w:rsidP="0059305E">
            <w:pPr>
              <w:widowControl w:val="0"/>
              <w:spacing w:after="120" w:line="240" w:lineRule="atLeast"/>
              <w:ind w:left="20" w:right="75"/>
              <w:rPr>
                <w:rFonts w:ascii="Times New Roman" w:eastAsia="Times New Roman" w:hAnsi="Times New Roman" w:cs="Times New Roman"/>
                <w:i/>
                <w:sz w:val="20"/>
                <w:szCs w:val="20"/>
              </w:rPr>
            </w:pPr>
            <w:r w:rsidRPr="0044679B">
              <w:rPr>
                <w:rFonts w:ascii="Times New Roman" w:hAnsi="Times New Roman" w:cs="Times New Roman"/>
                <w:sz w:val="20"/>
                <w:szCs w:val="20"/>
              </w:rPr>
              <w:t>The pelagic self-sampling scheme is based on a census approach</w:t>
            </w:r>
            <w:r>
              <w:rPr>
                <w:rFonts w:ascii="Times New Roman" w:hAnsi="Times New Roman" w:cs="Times New Roman"/>
                <w:sz w:val="20"/>
                <w:szCs w:val="20"/>
              </w:rPr>
              <w:t xml:space="preserve"> (all trips)</w:t>
            </w:r>
            <w:r w:rsidRPr="0044679B">
              <w:rPr>
                <w:rFonts w:ascii="Times New Roman" w:hAnsi="Times New Roman" w:cs="Times New Roman"/>
                <w:sz w:val="20"/>
                <w:szCs w:val="20"/>
              </w:rPr>
              <w:t xml:space="preserve"> for a selected number of vessels. </w:t>
            </w:r>
            <w:r>
              <w:rPr>
                <w:rFonts w:ascii="Times New Roman" w:hAnsi="Times New Roman" w:cs="Times New Roman"/>
                <w:sz w:val="20"/>
                <w:szCs w:val="20"/>
              </w:rPr>
              <w:t xml:space="preserve">The pool of pelagic vessels simultaneously operating  in European waters is very small (&lt;10) and a few vessels known (expected) to remain in European waters throughout a year and known to be capable of taking good quality samples are selected for sampling. These vessels deliver samples, based on instructions by the responsible institute, for each species*week*area combination during the year for each trip. Samples are taken after species selection at the vessel, but prior to size sorting, thus ensuring to span the full length range of the catch. Since the fisheries are highly seasonal in general, all vessels are usually engaged in similar fisheries and the selected vessels are expected to be representative for the entire fleet engaged in the fishery at that same time. Based on previous sampling and analysis experiences, the spatial and temporal coverage of the sampling is sufficient and of sufficient quality.  </w:t>
            </w:r>
          </w:p>
        </w:tc>
      </w:tr>
      <w:tr w:rsidR="00011D36" w:rsidRPr="0011053E" w:rsidDel="00B47487" w14:paraId="7AD4934E"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0286721E" w14:textId="77777777" w:rsidR="00011D36" w:rsidRPr="0011053E" w:rsidDel="00B47487" w:rsidRDefault="00011D36" w:rsidP="0059305E">
            <w:pPr>
              <w:spacing w:after="0" w:line="240" w:lineRule="atLeast"/>
              <w:rPr>
                <w:rFonts w:ascii="Times New Roman" w:hAnsi="Times New Roman" w:cs="Times New Roman"/>
                <w:b/>
                <w:sz w:val="20"/>
                <w:szCs w:val="20"/>
              </w:rPr>
            </w:pPr>
            <w:r w:rsidRPr="0011053E">
              <w:rPr>
                <w:rFonts w:ascii="Times New Roman" w:hAnsi="Times New Roman" w:cs="Times New Roman"/>
                <w:b/>
                <w:sz w:val="20"/>
                <w:szCs w:val="20"/>
              </w:rPr>
              <w:t>Data quality check</w:t>
            </w:r>
          </w:p>
        </w:tc>
      </w:tr>
      <w:tr w:rsidR="00011D36" w:rsidRPr="0011053E" w14:paraId="2DFFD93D"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48241033" w14:textId="77777777" w:rsidR="00011D36" w:rsidRDefault="00011D36" w:rsidP="0059305E">
            <w:pPr>
              <w:spacing w:after="120" w:line="240" w:lineRule="atLeast"/>
              <w:rPr>
                <w:rFonts w:ascii="Times New Roman" w:hAnsi="Times New Roman" w:cs="Times New Roman"/>
                <w:sz w:val="20"/>
                <w:szCs w:val="20"/>
              </w:rPr>
            </w:pPr>
            <w:r w:rsidRPr="00A60806">
              <w:rPr>
                <w:rFonts w:ascii="Times New Roman" w:hAnsi="Times New Roman" w:cs="Times New Roman"/>
                <w:sz w:val="20"/>
                <w:szCs w:val="20"/>
              </w:rPr>
              <w:t xml:space="preserve">All </w:t>
            </w:r>
            <w:r>
              <w:rPr>
                <w:rFonts w:ascii="Times New Roman" w:hAnsi="Times New Roman" w:cs="Times New Roman"/>
                <w:sz w:val="20"/>
                <w:szCs w:val="20"/>
              </w:rPr>
              <w:t>data is stored in a national database after standardised quality checking.</w:t>
            </w:r>
          </w:p>
          <w:p w14:paraId="2A8E3E7C" w14:textId="77777777" w:rsidR="00011D36" w:rsidRPr="0011053E" w:rsidRDefault="00011D36" w:rsidP="0059305E">
            <w:pPr>
              <w:spacing w:after="120" w:line="240" w:lineRule="atLeast"/>
              <w:rPr>
                <w:rFonts w:ascii="Times New Roman" w:hAnsi="Times New Roman" w:cs="Times New Roman"/>
                <w:sz w:val="20"/>
                <w:szCs w:val="20"/>
              </w:rPr>
            </w:pPr>
            <w:r w:rsidRPr="00F7240B">
              <w:rPr>
                <w:rFonts w:ascii="Times New Roman" w:eastAsia="Times New Roman" w:hAnsi="Times New Roman" w:cs="Times New Roman"/>
                <w:sz w:val="20"/>
                <w:szCs w:val="20"/>
              </w:rPr>
              <w:t xml:space="preserve">Wageningen </w:t>
            </w:r>
            <w:r>
              <w:rPr>
                <w:rFonts w:ascii="Times New Roman" w:eastAsia="Times New Roman" w:hAnsi="Times New Roman" w:cs="Times New Roman"/>
                <w:sz w:val="20"/>
                <w:szCs w:val="20"/>
              </w:rPr>
              <w:t>Marine</w:t>
            </w:r>
            <w:r w:rsidRPr="00F7240B">
              <w:rPr>
                <w:rFonts w:ascii="Times New Roman" w:eastAsia="Times New Roman" w:hAnsi="Times New Roman" w:cs="Times New Roman"/>
                <w:sz w:val="20"/>
                <w:szCs w:val="20"/>
              </w:rPr>
              <w:t xml:space="preserve"> Research is ISO9001</w:t>
            </w:r>
            <w:r>
              <w:rPr>
                <w:rFonts w:ascii="Times New Roman" w:eastAsia="Times New Roman" w:hAnsi="Times New Roman" w:cs="Times New Roman"/>
                <w:sz w:val="20"/>
                <w:szCs w:val="20"/>
              </w:rPr>
              <w:t>:2015</w:t>
            </w:r>
            <w:r w:rsidRPr="00F7240B">
              <w:rPr>
                <w:rFonts w:ascii="Times New Roman" w:eastAsia="Times New Roman" w:hAnsi="Times New Roman" w:cs="Times New Roman"/>
                <w:sz w:val="20"/>
                <w:szCs w:val="20"/>
              </w:rPr>
              <w:t xml:space="preserve"> Certified. Methods for data collection have mostly been described in detail in internal manuals.</w:t>
            </w:r>
          </w:p>
        </w:tc>
      </w:tr>
      <w:tr w:rsidR="00011D36" w:rsidRPr="0011053E" w14:paraId="1C75C874"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4B3DC9DC" w14:textId="77777777" w:rsidR="00011D36" w:rsidRPr="0011053E" w:rsidRDefault="00011D36" w:rsidP="0059305E">
            <w:pPr>
              <w:spacing w:after="0" w:line="240" w:lineRule="atLeast"/>
              <w:rPr>
                <w:rFonts w:ascii="Times New Roman" w:hAnsi="Times New Roman" w:cs="Times New Roman"/>
                <w:b/>
                <w:sz w:val="20"/>
                <w:szCs w:val="20"/>
              </w:rPr>
            </w:pPr>
            <w:r w:rsidRPr="0011053E">
              <w:rPr>
                <w:rFonts w:ascii="Times New Roman" w:hAnsi="Times New Roman" w:cs="Times New Roman"/>
                <w:b/>
                <w:sz w:val="20"/>
                <w:szCs w:val="20"/>
              </w:rPr>
              <w:t>Execution of programme</w:t>
            </w:r>
          </w:p>
        </w:tc>
      </w:tr>
      <w:tr w:rsidR="00011D36" w:rsidRPr="0011053E" w14:paraId="71DC21DC" w14:textId="77777777" w:rsidTr="00011D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vAlign w:val="center"/>
          </w:tcPr>
          <w:p w14:paraId="6D97C136" w14:textId="77777777" w:rsidR="00011D36" w:rsidRPr="0011053E" w:rsidRDefault="00011D36" w:rsidP="0059305E">
            <w:pPr>
              <w:spacing w:after="120" w:line="240" w:lineRule="atLeast"/>
              <w:rPr>
                <w:highlight w:val="yellow"/>
              </w:rPr>
            </w:pPr>
            <w:r>
              <w:rPr>
                <w:rFonts w:ascii="Times New Roman" w:hAnsi="Times New Roman" w:cs="Times New Roman"/>
                <w:sz w:val="20"/>
                <w:szCs w:val="20"/>
              </w:rPr>
              <w:t xml:space="preserve">Having a few vessels available has so far not led to data deficiencies, however, given current movements towards more remote areas to fish, as well as constant trading of and changes to vessels and fishing plans, it might become problematic to have continuous sources delivering samples. The good cooperation with the vessel operators is expected to circumvent major problems, so no insurmountable problems are expected to arise. </w:t>
            </w:r>
          </w:p>
        </w:tc>
      </w:tr>
      <w:tr w:rsidR="00276140" w:rsidRPr="00A83AD6" w14:paraId="56235F77" w14:textId="77777777" w:rsidTr="00ED2011">
        <w:trPr>
          <w:gridBefore w:val="1"/>
          <w:wBefore w:w="12"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18455225" w14:textId="40600828" w:rsidR="000B33A7" w:rsidRPr="00A83AD6" w:rsidRDefault="000B33A7" w:rsidP="000B33A7">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1. Deviation from the sampling plan</w:t>
            </w:r>
            <w:r w:rsidRPr="00A83AD6">
              <w:rPr>
                <w:rFonts w:ascii="Times New Roman" w:eastAsia="Times New Roman" w:hAnsi="Times New Roman" w:cs="Times New Roman"/>
                <w:sz w:val="20"/>
                <w:szCs w:val="20"/>
              </w:rPr>
              <w:t xml:space="preserve"> according to Article 5 paragraph (3) of the Decision (EU) 2016/1701:</w:t>
            </w:r>
            <w:r w:rsidRPr="0083791F">
              <w:rPr>
                <w:rFonts w:ascii="Times New Roman" w:eastAsia="Times New Roman" w:hAnsi="Times New Roman" w:cs="Times New Roman"/>
                <w:sz w:val="20"/>
                <w:szCs w:val="20"/>
              </w:rPr>
              <w:t xml:space="preserve"> </w:t>
            </w:r>
            <w:r w:rsidRPr="00A83AD6">
              <w:rPr>
                <w:rFonts w:ascii="Times New Roman" w:eastAsia="Times New Roman" w:hAnsi="Times New Roman" w:cs="Times New Roman"/>
                <w:sz w:val="20"/>
                <w:szCs w:val="20"/>
              </w:rPr>
              <w:t>the sampling plan does not deviate from the sampling plan as described in section 4 of the approved WP 2020 for The Netherlands.</w:t>
            </w:r>
            <w:r w:rsidR="007A4D82">
              <w:rPr>
                <w:rFonts w:ascii="Times New Roman" w:eastAsia="Times New Roman" w:hAnsi="Times New Roman" w:cs="Times New Roman"/>
                <w:sz w:val="20"/>
                <w:szCs w:val="20"/>
              </w:rPr>
              <w:t xml:space="preserve"> </w:t>
            </w:r>
            <w:r w:rsidR="007A4D82" w:rsidRPr="002E7500">
              <w:rPr>
                <w:rFonts w:ascii="Times New Roman" w:eastAsia="Times New Roman" w:hAnsi="Times New Roman" w:cs="Times New Roman"/>
                <w:sz w:val="20"/>
                <w:szCs w:val="20"/>
              </w:rPr>
              <w:t xml:space="preserve">Note that by design, all fisheries and species relevant for sampling are covered under the strata listed in Table 4A. Hence, no strata exist that are not covered. </w:t>
            </w:r>
          </w:p>
          <w:p w14:paraId="366D09F8" w14:textId="77777777" w:rsidR="000B33A7" w:rsidRPr="00A83AD6" w:rsidRDefault="000B33A7" w:rsidP="000B33A7">
            <w:pPr>
              <w:spacing w:after="0" w:line="360" w:lineRule="auto"/>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2. Deviations from the Work Plan</w:t>
            </w:r>
          </w:p>
          <w:p w14:paraId="10242F3C" w14:textId="77777777" w:rsidR="000B33A7" w:rsidRPr="00A83AD6" w:rsidRDefault="000B33A7" w:rsidP="00AC048D">
            <w:pPr>
              <w:numPr>
                <w:ilvl w:val="0"/>
                <w:numId w:val="19"/>
              </w:numPr>
              <w:spacing w:after="0" w:line="240" w:lineRule="auto"/>
              <w:jc w:val="both"/>
              <w:rPr>
                <w:color w:val="000000" w:themeColor="text1"/>
                <w:sz w:val="20"/>
                <w:szCs w:val="20"/>
              </w:rPr>
            </w:pPr>
            <w:r w:rsidRPr="00A83AD6">
              <w:rPr>
                <w:rFonts w:ascii="Times New Roman" w:eastAsia="Times New Roman" w:hAnsi="Times New Roman" w:cs="Times New Roman"/>
                <w:color w:val="000000" w:themeColor="text1"/>
                <w:sz w:val="20"/>
                <w:szCs w:val="20"/>
              </w:rPr>
              <w:t xml:space="preserve">For stratum ID codes PEL1 and PEL2, </w:t>
            </w:r>
            <w:r w:rsidRPr="002B6806">
              <w:rPr>
                <w:rFonts w:ascii="Times New Roman" w:eastAsia="Times New Roman" w:hAnsi="Times New Roman" w:cs="Times New Roman"/>
                <w:color w:val="000000" w:themeColor="text1"/>
                <w:sz w:val="20"/>
                <w:szCs w:val="20"/>
              </w:rPr>
              <w:t>the</w:t>
            </w:r>
            <w:r w:rsidRPr="00A83AD6">
              <w:rPr>
                <w:rFonts w:ascii="Times New Roman" w:eastAsia="Times New Roman" w:hAnsi="Times New Roman" w:cs="Times New Roman"/>
                <w:color w:val="000000" w:themeColor="text1"/>
                <w:sz w:val="20"/>
                <w:szCs w:val="20"/>
              </w:rPr>
              <w:t xml:space="preserve"> deviations of the sampling plans for pelagic fisheries are described in section 4A North Atlantic as North Sea</w:t>
            </w:r>
            <w:r>
              <w:rPr>
                <w:rFonts w:ascii="Times New Roman" w:eastAsia="Times New Roman" w:hAnsi="Times New Roman" w:cs="Times New Roman"/>
                <w:color w:val="000000" w:themeColor="text1"/>
                <w:sz w:val="20"/>
                <w:szCs w:val="20"/>
              </w:rPr>
              <w:t>, Eastern Arctic</w:t>
            </w:r>
            <w:r w:rsidRPr="00A83AD6">
              <w:rPr>
                <w:rFonts w:ascii="Times New Roman" w:eastAsia="Times New Roman" w:hAnsi="Times New Roman" w:cs="Times New Roman"/>
                <w:color w:val="000000" w:themeColor="text1"/>
                <w:sz w:val="20"/>
                <w:szCs w:val="20"/>
              </w:rPr>
              <w:t xml:space="preserve"> and North Atlantic pelagic fisheries are covered under the same sampling plans.</w:t>
            </w:r>
          </w:p>
          <w:p w14:paraId="5734D6DB" w14:textId="77777777" w:rsidR="000B33A7" w:rsidRPr="00A83AD6" w:rsidRDefault="000B33A7" w:rsidP="000B33A7">
            <w:pPr>
              <w:tabs>
                <w:tab w:val="left" w:pos="1260"/>
              </w:tabs>
              <w:spacing w:after="0" w:line="240" w:lineRule="auto"/>
              <w:jc w:val="both"/>
              <w:rPr>
                <w:rFonts w:ascii="Times New Roman" w:eastAsia="Times New Roman" w:hAnsi="Times New Roman" w:cs="Times New Roman"/>
                <w:color w:val="000000" w:themeColor="text1"/>
                <w:sz w:val="20"/>
                <w:szCs w:val="20"/>
              </w:rPr>
            </w:pPr>
          </w:p>
          <w:p w14:paraId="21236308" w14:textId="77777777" w:rsidR="000B33A7" w:rsidRPr="00A83AD6" w:rsidRDefault="000B33A7" w:rsidP="000B33A7">
            <w:pPr>
              <w:spacing w:after="0" w:line="36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Action to avoid deviations</w:t>
            </w:r>
          </w:p>
          <w:p w14:paraId="6EABAB38" w14:textId="1C0766B2" w:rsidR="00276140" w:rsidRPr="00A83AD6" w:rsidRDefault="000B33A7">
            <w:pPr>
              <w:numPr>
                <w:ilvl w:val="0"/>
                <w:numId w:val="19"/>
              </w:numPr>
              <w:pBdr>
                <w:top w:val="nil"/>
                <w:left w:val="nil"/>
                <w:bottom w:val="nil"/>
                <w:right w:val="nil"/>
                <w:between w:val="nil"/>
              </w:pBdr>
              <w:tabs>
                <w:tab w:val="left" w:pos="1260"/>
              </w:tabs>
              <w:spacing w:after="0" w:line="240" w:lineRule="atLeast"/>
              <w:jc w:val="both"/>
              <w:rPr>
                <w:color w:val="000000" w:themeColor="text1"/>
                <w:sz w:val="20"/>
                <w:szCs w:val="20"/>
              </w:rPr>
            </w:pPr>
            <w:r w:rsidRPr="00A83AD6">
              <w:rPr>
                <w:rFonts w:ascii="Times New Roman" w:hAnsi="Times New Roman" w:cs="Times New Roman"/>
                <w:color w:val="000000" w:themeColor="text1"/>
                <w:sz w:val="20"/>
                <w:szCs w:val="20"/>
              </w:rPr>
              <w:t xml:space="preserve">No specific measures could be taken to </w:t>
            </w:r>
            <w:r w:rsidRPr="0083791F">
              <w:rPr>
                <w:rFonts w:ascii="Times New Roman" w:hAnsi="Times New Roman" w:cs="Times New Roman"/>
                <w:color w:val="000000" w:themeColor="text1"/>
                <w:sz w:val="20"/>
                <w:szCs w:val="20"/>
              </w:rPr>
              <w:t xml:space="preserve">avoid the deviations </w:t>
            </w:r>
            <w:r w:rsidRPr="002B6806">
              <w:rPr>
                <w:rFonts w:ascii="Times New Roman" w:hAnsi="Times New Roman" w:cs="Times New Roman"/>
                <w:color w:val="000000" w:themeColor="text1"/>
                <w:sz w:val="20"/>
                <w:szCs w:val="20"/>
              </w:rPr>
              <w:t>in</w:t>
            </w:r>
            <w:r w:rsidRPr="00A83AD6">
              <w:rPr>
                <w:rFonts w:ascii="Times New Roman" w:hAnsi="Times New Roman" w:cs="Times New Roman"/>
                <w:color w:val="000000" w:themeColor="text1"/>
                <w:sz w:val="20"/>
                <w:szCs w:val="20"/>
              </w:rPr>
              <w:t xml:space="preserve"> the </w:t>
            </w:r>
            <w:r w:rsidRPr="0083791F">
              <w:rPr>
                <w:rFonts w:ascii="Times New Roman" w:hAnsi="Times New Roman" w:cs="Times New Roman"/>
                <w:color w:val="000000" w:themeColor="text1"/>
                <w:sz w:val="20"/>
                <w:szCs w:val="20"/>
              </w:rPr>
              <w:t>achieved</w:t>
            </w:r>
            <w:r w:rsidRPr="00A83AD6">
              <w:rPr>
                <w:rFonts w:ascii="Times New Roman" w:hAnsi="Times New Roman" w:cs="Times New Roman"/>
                <w:color w:val="000000" w:themeColor="text1"/>
                <w:sz w:val="20"/>
                <w:szCs w:val="20"/>
              </w:rPr>
              <w:t xml:space="preserve"> number of PSUs fo</w:t>
            </w:r>
            <w:r w:rsidRPr="0083791F">
              <w:rPr>
                <w:rFonts w:ascii="Times New Roman" w:hAnsi="Times New Roman" w:cs="Times New Roman"/>
                <w:color w:val="000000" w:themeColor="text1"/>
                <w:sz w:val="20"/>
                <w:szCs w:val="20"/>
              </w:rPr>
              <w:t xml:space="preserve">r </w:t>
            </w:r>
            <w:r w:rsidRPr="00A83AD6">
              <w:rPr>
                <w:rFonts w:ascii="Times New Roman" w:hAnsi="Times New Roman" w:cs="Times New Roman"/>
                <w:color w:val="000000" w:themeColor="text1"/>
                <w:sz w:val="20"/>
                <w:szCs w:val="20"/>
              </w:rPr>
              <w:t>stratum ID code</w:t>
            </w:r>
            <w:r w:rsidRPr="0083791F">
              <w:rPr>
                <w:rFonts w:ascii="Times New Roman" w:hAnsi="Times New Roman" w:cs="Times New Roman"/>
                <w:color w:val="000000" w:themeColor="text1"/>
                <w:sz w:val="20"/>
                <w:szCs w:val="20"/>
              </w:rPr>
              <w:t xml:space="preserve"> </w:t>
            </w:r>
            <w:r w:rsidRPr="00A83AD6">
              <w:rPr>
                <w:rFonts w:ascii="Times New Roman" w:hAnsi="Times New Roman" w:cs="Times New Roman"/>
                <w:color w:val="000000" w:themeColor="text1"/>
                <w:sz w:val="20"/>
                <w:szCs w:val="20"/>
              </w:rPr>
              <w:t xml:space="preserve"> PEL1</w:t>
            </w:r>
            <w:r>
              <w:rPr>
                <w:rFonts w:ascii="Times New Roman" w:hAnsi="Times New Roman" w:cs="Times New Roman"/>
                <w:color w:val="000000" w:themeColor="text1"/>
                <w:sz w:val="20"/>
                <w:szCs w:val="20"/>
              </w:rPr>
              <w:t>/PEL2</w:t>
            </w:r>
            <w:r w:rsidRPr="00A83AD6">
              <w:rPr>
                <w:rFonts w:ascii="Times New Roman" w:hAnsi="Times New Roman" w:cs="Times New Roman"/>
                <w:color w:val="000000" w:themeColor="text1"/>
                <w:sz w:val="20"/>
                <w:szCs w:val="20"/>
              </w:rPr>
              <w:t>.</w:t>
            </w:r>
          </w:p>
          <w:p w14:paraId="4AD485F2" w14:textId="77777777" w:rsidR="00276140" w:rsidRPr="00A83AD6" w:rsidRDefault="00276140" w:rsidP="00287219">
            <w:pPr>
              <w:pBdr>
                <w:top w:val="nil"/>
                <w:left w:val="nil"/>
                <w:bottom w:val="nil"/>
                <w:right w:val="nil"/>
                <w:between w:val="nil"/>
              </w:pBdr>
              <w:tabs>
                <w:tab w:val="left" w:pos="1260"/>
              </w:tabs>
              <w:spacing w:after="0" w:line="240" w:lineRule="atLeast"/>
              <w:jc w:val="both"/>
              <w:rPr>
                <w:color w:val="000000" w:themeColor="text1"/>
                <w:sz w:val="20"/>
                <w:szCs w:val="20"/>
              </w:rPr>
            </w:pPr>
          </w:p>
        </w:tc>
      </w:tr>
    </w:tbl>
    <w:p w14:paraId="7870639C" w14:textId="7B98D6AB" w:rsidR="5E6AA33F" w:rsidRPr="00A83AD6" w:rsidRDefault="5E6AA33F" w:rsidP="24657AF3">
      <w:pPr>
        <w:pStyle w:val="Heading3"/>
        <w:rPr>
          <w:rFonts w:ascii="Calibri" w:eastAsia="Calibri" w:hAnsi="Calibri" w:cs="Calibri"/>
          <w:color w:val="000000" w:themeColor="text1"/>
          <w:sz w:val="28"/>
          <w:szCs w:val="28"/>
        </w:rPr>
      </w:pPr>
      <w:bookmarkStart w:id="38" w:name="_Toc106795425"/>
      <w:r w:rsidRPr="00A83AD6">
        <w:rPr>
          <w:rFonts w:ascii="Calibri" w:eastAsia="Calibri" w:hAnsi="Calibri" w:cs="Calibri"/>
          <w:color w:val="000000" w:themeColor="text1"/>
          <w:sz w:val="28"/>
          <w:szCs w:val="28"/>
        </w:rPr>
        <w:t>Region: Other regions</w:t>
      </w:r>
      <w:bookmarkEnd w:id="38"/>
    </w:p>
    <w:tbl>
      <w:tblPr>
        <w:tblW w:w="9408" w:type="dxa"/>
        <w:tblInd w:w="-9"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ook w:val="0400" w:firstRow="0" w:lastRow="0" w:firstColumn="0" w:lastColumn="0" w:noHBand="0" w:noVBand="1"/>
      </w:tblPr>
      <w:tblGrid>
        <w:gridCol w:w="9"/>
        <w:gridCol w:w="9399"/>
      </w:tblGrid>
      <w:tr w:rsidR="24657AF3" w:rsidRPr="00A83AD6" w14:paraId="29EDF864" w14:textId="77777777"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F4B813" w14:textId="712DE119" w:rsidR="24657AF3" w:rsidRPr="00A83AD6" w:rsidRDefault="7344C0E0" w:rsidP="00A83AD6">
            <w:pPr>
              <w:spacing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delegated decision on the multiannual Union programme.</w:t>
            </w:r>
          </w:p>
        </w:tc>
      </w:tr>
      <w:tr w:rsidR="24657AF3" w:rsidRPr="00A83AD6" w14:paraId="2B3114BF" w14:textId="77777777"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27EB0586" w14:textId="77777777" w:rsidR="24657AF3" w:rsidRPr="00A83AD6" w:rsidRDefault="24657AF3" w:rsidP="24657AF3">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General comment: This box is applicable to the Annual Report. This box should provide information on the deviations from the planned sampling of Member States.</w:t>
            </w:r>
          </w:p>
        </w:tc>
      </w:tr>
      <w:tr w:rsidR="24657AF3" w:rsidRPr="00A83AD6" w14:paraId="4F5DA99C" w14:textId="72E14DE2"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A5D0BA" w14:textId="678A9751" w:rsidR="24657AF3" w:rsidRPr="00A83AD6" w:rsidRDefault="24657AF3" w:rsidP="24657AF3">
            <w:pPr>
              <w:spacing w:after="0"/>
              <w:ind w:left="20" w:right="75"/>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1. Description of the sampling plan</w:t>
            </w:r>
            <w:r w:rsidRPr="00A83AD6">
              <w:rPr>
                <w:rFonts w:ascii="Times New Roman" w:eastAsia="Times New Roman" w:hAnsi="Times New Roman" w:cs="Times New Roman"/>
                <w:sz w:val="20"/>
                <w:szCs w:val="20"/>
              </w:rPr>
              <w:t xml:space="preserve"> according to Article 5 paragraph (3) of the Decision (EU) 2016/1701</w:t>
            </w:r>
          </w:p>
          <w:p w14:paraId="38B168D2" w14:textId="1ED06C85" w:rsidR="24657AF3" w:rsidRPr="00A83AD6" w:rsidRDefault="24657AF3" w:rsidP="24657AF3">
            <w:pPr>
              <w:spacing w:after="120" w:line="240" w:lineRule="auto"/>
              <w:jc w:val="both"/>
              <w:rPr>
                <w:rFonts w:ascii="Times New Roman" w:eastAsia="Times New Roman" w:hAnsi="Times New Roman" w:cs="Times New Roman"/>
                <w:sz w:val="20"/>
                <w:szCs w:val="20"/>
              </w:rPr>
            </w:pPr>
          </w:p>
        </w:tc>
      </w:tr>
      <w:tr w:rsidR="00393042" w:rsidRPr="00965AC6" w14:paraId="1FD1FFB9"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auto"/>
            <w:vAlign w:val="center"/>
          </w:tcPr>
          <w:p w14:paraId="4FC3A65C" w14:textId="77777777" w:rsidR="00393042" w:rsidRPr="00965AC6" w:rsidRDefault="00393042" w:rsidP="0059305E">
            <w:pPr>
              <w:widowControl w:val="0"/>
              <w:spacing w:before="120" w:after="120" w:line="240" w:lineRule="atLeast"/>
              <w:ind w:left="20" w:right="75"/>
              <w:rPr>
                <w:rFonts w:ascii="Times New Roman" w:eastAsia="Times New Roman" w:hAnsi="Times New Roman" w:cs="Times New Roman"/>
                <w:sz w:val="20"/>
                <w:szCs w:val="20"/>
              </w:rPr>
            </w:pPr>
            <w:r w:rsidRPr="00965AC6">
              <w:rPr>
                <w:rFonts w:ascii="Times New Roman" w:eastAsia="Times New Roman" w:hAnsi="Times New Roman" w:cs="Times New Roman"/>
                <w:sz w:val="20"/>
                <w:szCs w:val="20"/>
              </w:rPr>
              <w:t xml:space="preserve">The Dutch fisheries in ‘Other regions’ is limited to the area of competence of CECAF and SPRFMO. For both areas, multilateral agreements are established with other MS operating similar fisheries in the areas. The Dutch fisheries involved are fisheries for small pelagic species only, conducted by a limited number of pelagic freezer trawlers. </w:t>
            </w:r>
            <w:r>
              <w:rPr>
                <w:rFonts w:ascii="Times New Roman" w:eastAsia="Times New Roman" w:hAnsi="Times New Roman" w:cs="Times New Roman"/>
                <w:sz w:val="20"/>
                <w:szCs w:val="20"/>
              </w:rPr>
              <w:t xml:space="preserve">Vessels are selected based on the availability to host observers as this is a limiting factor to be accepted </w:t>
            </w:r>
            <w:r>
              <w:rPr>
                <w:rFonts w:ascii="Times New Roman" w:eastAsia="Times New Roman" w:hAnsi="Times New Roman" w:cs="Times New Roman"/>
                <w:sz w:val="20"/>
                <w:szCs w:val="20"/>
              </w:rPr>
              <w:lastRenderedPageBreak/>
              <w:t>on board. This limitation stems from regional agreements in CECAF area and practical (remote and outside easy reach from the shore) aspects in SPRFMO area.</w:t>
            </w:r>
          </w:p>
        </w:tc>
      </w:tr>
      <w:tr w:rsidR="00393042" w:rsidRPr="0011053E" w14:paraId="43DC4661"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564C300D" w14:textId="77777777" w:rsidR="00393042" w:rsidRPr="0011053E" w:rsidRDefault="00393042" w:rsidP="0059305E">
            <w:pPr>
              <w:widowControl w:val="0"/>
              <w:spacing w:after="0" w:line="240" w:lineRule="atLeast"/>
              <w:ind w:left="20" w:right="75"/>
              <w:rPr>
                <w:rFonts w:ascii="Times New Roman" w:eastAsia="Times New Roman" w:hAnsi="Times New Roman" w:cs="Times New Roman"/>
                <w:b/>
                <w:sz w:val="20"/>
                <w:szCs w:val="20"/>
              </w:rPr>
            </w:pPr>
            <w:r w:rsidRPr="0011053E">
              <w:rPr>
                <w:rFonts w:ascii="Times New Roman" w:eastAsia="Times New Roman" w:hAnsi="Times New Roman" w:cs="Times New Roman"/>
                <w:b/>
                <w:sz w:val="20"/>
                <w:szCs w:val="20"/>
              </w:rPr>
              <w:lastRenderedPageBreak/>
              <w:t>CECAF</w:t>
            </w:r>
          </w:p>
        </w:tc>
      </w:tr>
      <w:tr w:rsidR="00393042" w:rsidRPr="0011053E" w14:paraId="61CDE599"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auto"/>
            <w:vAlign w:val="center"/>
          </w:tcPr>
          <w:p w14:paraId="7484C10A" w14:textId="77777777" w:rsidR="00393042" w:rsidRDefault="00393042" w:rsidP="0059305E">
            <w:pPr>
              <w:widowControl w:val="0"/>
              <w:spacing w:after="0" w:line="240" w:lineRule="atLeast"/>
              <w:ind w:left="20" w:right="75"/>
              <w:rPr>
                <w:rFonts w:ascii="Times New Roman" w:eastAsia="Times New Roman" w:hAnsi="Times New Roman" w:cs="Times New Roman"/>
                <w:sz w:val="20"/>
                <w:szCs w:val="20"/>
              </w:rPr>
            </w:pPr>
            <w:r w:rsidRPr="00965AC6">
              <w:rPr>
                <w:rFonts w:ascii="Times New Roman" w:eastAsia="Times New Roman" w:hAnsi="Times New Roman" w:cs="Times New Roman"/>
                <w:sz w:val="20"/>
                <w:szCs w:val="20"/>
              </w:rPr>
              <w:t xml:space="preserve">Based on a multi-lateral agreement </w:t>
            </w:r>
            <w:r>
              <w:rPr>
                <w:rFonts w:ascii="Times New Roman" w:eastAsia="Times New Roman" w:hAnsi="Times New Roman" w:cs="Times New Roman"/>
                <w:sz w:val="20"/>
                <w:szCs w:val="20"/>
              </w:rPr>
              <w:t xml:space="preserve">for 2020 </w:t>
            </w:r>
            <w:r w:rsidRPr="00965AC6">
              <w:rPr>
                <w:rFonts w:ascii="Times New Roman" w:eastAsia="Times New Roman" w:hAnsi="Times New Roman" w:cs="Times New Roman"/>
                <w:sz w:val="20"/>
                <w:szCs w:val="20"/>
              </w:rPr>
              <w:t xml:space="preserve">between The Netherlands, Germany, Poland, Latvia and Lithuania, </w:t>
            </w:r>
            <w:r>
              <w:rPr>
                <w:rFonts w:ascii="Times New Roman" w:eastAsia="Times New Roman" w:hAnsi="Times New Roman" w:cs="Times New Roman"/>
                <w:sz w:val="20"/>
                <w:szCs w:val="20"/>
              </w:rPr>
              <w:t>Poland</w:t>
            </w:r>
            <w:r w:rsidRPr="00965AC6">
              <w:rPr>
                <w:rFonts w:ascii="Times New Roman" w:eastAsia="Times New Roman" w:hAnsi="Times New Roman" w:cs="Times New Roman"/>
                <w:sz w:val="20"/>
                <w:szCs w:val="20"/>
              </w:rPr>
              <w:t xml:space="preserve"> is responsible for sampling pelagic fisheries for these MS involved in CECAF area. The Netherlands supports Poland with organisational aspects where needed.  All data is quality checked and stored in a national database</w:t>
            </w:r>
            <w:r>
              <w:rPr>
                <w:rFonts w:ascii="Times New Roman" w:eastAsia="Times New Roman" w:hAnsi="Times New Roman" w:cs="Times New Roman"/>
                <w:sz w:val="20"/>
                <w:szCs w:val="20"/>
              </w:rPr>
              <w:t xml:space="preserve"> by Poland</w:t>
            </w:r>
            <w:r w:rsidRPr="00965AC6">
              <w:rPr>
                <w:rFonts w:ascii="Times New Roman" w:eastAsia="Times New Roman" w:hAnsi="Times New Roman" w:cs="Times New Roman"/>
                <w:sz w:val="20"/>
                <w:szCs w:val="20"/>
              </w:rPr>
              <w:t xml:space="preserve">. All data will be delivered to the relevant working group. </w:t>
            </w:r>
            <w:r>
              <w:rPr>
                <w:rFonts w:ascii="Times New Roman" w:eastAsia="Times New Roman" w:hAnsi="Times New Roman" w:cs="Times New Roman"/>
                <w:sz w:val="20"/>
                <w:szCs w:val="20"/>
              </w:rPr>
              <w:t xml:space="preserve">Sampling methodology and data storage is further described in the Polish WP. </w:t>
            </w:r>
            <w:r w:rsidRPr="00965AC6">
              <w:rPr>
                <w:rFonts w:ascii="Times New Roman" w:eastAsia="Times New Roman" w:hAnsi="Times New Roman" w:cs="Times New Roman"/>
                <w:sz w:val="20"/>
                <w:szCs w:val="20"/>
              </w:rPr>
              <w:t xml:space="preserve"> </w:t>
            </w:r>
          </w:p>
          <w:p w14:paraId="23EE999E" w14:textId="77777777" w:rsidR="00393042" w:rsidRDefault="00393042" w:rsidP="0059305E">
            <w:pPr>
              <w:widowControl w:val="0"/>
              <w:spacing w:after="0" w:line="240" w:lineRule="atLeast"/>
              <w:ind w:left="20" w:right="75"/>
              <w:rPr>
                <w:rFonts w:ascii="Times New Roman" w:eastAsia="Times New Roman" w:hAnsi="Times New Roman" w:cs="Times New Roman"/>
                <w:sz w:val="20"/>
                <w:szCs w:val="20"/>
              </w:rPr>
            </w:pPr>
          </w:p>
          <w:p w14:paraId="1387F4FA" w14:textId="77777777" w:rsidR="00393042" w:rsidRPr="0011053E" w:rsidRDefault="00393042" w:rsidP="0059305E">
            <w:pPr>
              <w:widowControl w:val="0"/>
              <w:spacing w:after="0" w:line="240" w:lineRule="atLeast"/>
              <w:ind w:left="20"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2021, a renewed agreement needs to be settled. It is expected that this will be done at the 2020 RCG LDF. </w:t>
            </w:r>
          </w:p>
        </w:tc>
      </w:tr>
      <w:tr w:rsidR="00393042" w:rsidRPr="0011053E" w14:paraId="6FF8468A"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D9D9D9" w:themeFill="background1" w:themeFillShade="D9"/>
            <w:vAlign w:val="center"/>
          </w:tcPr>
          <w:p w14:paraId="32EE0310" w14:textId="77777777" w:rsidR="00393042" w:rsidRPr="0011053E" w:rsidRDefault="00393042" w:rsidP="0059305E">
            <w:pPr>
              <w:widowControl w:val="0"/>
              <w:spacing w:after="0" w:line="240" w:lineRule="atLeast"/>
              <w:ind w:left="20" w:right="75"/>
              <w:rPr>
                <w:rFonts w:ascii="Times New Roman" w:eastAsia="Times New Roman" w:hAnsi="Times New Roman" w:cs="Times New Roman"/>
                <w:b/>
                <w:sz w:val="20"/>
                <w:szCs w:val="20"/>
              </w:rPr>
            </w:pPr>
            <w:r w:rsidRPr="0011053E">
              <w:rPr>
                <w:rFonts w:ascii="Times New Roman" w:eastAsia="Times New Roman" w:hAnsi="Times New Roman" w:cs="Times New Roman"/>
                <w:b/>
                <w:sz w:val="20"/>
                <w:szCs w:val="20"/>
              </w:rPr>
              <w:t>SPRFMO</w:t>
            </w:r>
          </w:p>
        </w:tc>
      </w:tr>
      <w:tr w:rsidR="00393042" w:rsidRPr="00965AC6" w14:paraId="2271A4B8" w14:textId="77777777" w:rsidTr="00ED20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40"/>
        </w:trPr>
        <w:tc>
          <w:tcPr>
            <w:tcW w:w="9408" w:type="dxa"/>
            <w:gridSpan w:val="2"/>
            <w:shd w:val="clear" w:color="auto" w:fill="auto"/>
            <w:vAlign w:val="center"/>
          </w:tcPr>
          <w:p w14:paraId="22B71226" w14:textId="77777777" w:rsidR="00393042" w:rsidRDefault="00393042" w:rsidP="0059305E">
            <w:pPr>
              <w:widowControl w:val="0"/>
              <w:spacing w:after="0" w:line="240" w:lineRule="atLeast"/>
              <w:ind w:left="20" w:right="75"/>
              <w:rPr>
                <w:rFonts w:ascii="Times New Roman" w:eastAsia="Times New Roman" w:hAnsi="Times New Roman" w:cs="Times New Roman"/>
                <w:sz w:val="20"/>
                <w:szCs w:val="20"/>
              </w:rPr>
            </w:pPr>
            <w:r w:rsidRPr="00965AC6">
              <w:rPr>
                <w:rFonts w:ascii="Times New Roman" w:eastAsia="Times New Roman" w:hAnsi="Times New Roman" w:cs="Times New Roman"/>
                <w:sz w:val="20"/>
                <w:szCs w:val="20"/>
              </w:rPr>
              <w:t>Based on a multi-lateral agreement</w:t>
            </w:r>
            <w:r>
              <w:rPr>
                <w:rFonts w:ascii="Times New Roman" w:eastAsia="Times New Roman" w:hAnsi="Times New Roman" w:cs="Times New Roman"/>
                <w:sz w:val="20"/>
                <w:szCs w:val="20"/>
              </w:rPr>
              <w:t xml:space="preserve"> for 2020</w:t>
            </w:r>
            <w:r w:rsidRPr="00965AC6">
              <w:rPr>
                <w:rFonts w:ascii="Times New Roman" w:eastAsia="Times New Roman" w:hAnsi="Times New Roman" w:cs="Times New Roman"/>
                <w:sz w:val="20"/>
                <w:szCs w:val="20"/>
              </w:rPr>
              <w:t xml:space="preserve"> between The Netherlands, Germany, Poland and Lithuania, Poland is responsible for sampling pelagic fisheries for these MS involved in SPRFMO area. The Netherlands supports Poland with organisational aspects where needed. The sampling protocol is based on requirements as laid down by SPRFMO Scientific Committee and strives to cover the entire fishing season accordingly. </w:t>
            </w:r>
          </w:p>
          <w:p w14:paraId="643FF293" w14:textId="77777777" w:rsidR="00393042" w:rsidRDefault="00393042" w:rsidP="0059305E">
            <w:pPr>
              <w:widowControl w:val="0"/>
              <w:spacing w:after="0" w:line="240" w:lineRule="atLeast"/>
              <w:ind w:left="20" w:right="75"/>
              <w:rPr>
                <w:rFonts w:ascii="Times New Roman" w:eastAsia="Times New Roman" w:hAnsi="Times New Roman" w:cs="Times New Roman"/>
                <w:sz w:val="20"/>
                <w:szCs w:val="20"/>
              </w:rPr>
            </w:pPr>
          </w:p>
          <w:p w14:paraId="0449E924" w14:textId="77777777" w:rsidR="00393042" w:rsidRPr="00965AC6" w:rsidRDefault="00393042" w:rsidP="0059305E">
            <w:pPr>
              <w:widowControl w:val="0"/>
              <w:spacing w:after="0" w:line="240" w:lineRule="atLeast"/>
              <w:ind w:left="20" w:right="75"/>
              <w:rPr>
                <w:rFonts w:ascii="Times New Roman" w:eastAsia="Times New Roman" w:hAnsi="Times New Roman" w:cs="Times New Roman"/>
                <w:sz w:val="20"/>
                <w:szCs w:val="20"/>
              </w:rPr>
            </w:pPr>
            <w:r>
              <w:rPr>
                <w:rFonts w:ascii="Times New Roman" w:eastAsia="Times New Roman" w:hAnsi="Times New Roman" w:cs="Times New Roman"/>
                <w:sz w:val="20"/>
                <w:szCs w:val="20"/>
              </w:rPr>
              <w:t>For 2021, a renewed agreement needs to be settled. It is anticipated that this will be done at the 2020 RCG LDF.</w:t>
            </w:r>
          </w:p>
          <w:p w14:paraId="2281C799" w14:textId="77777777" w:rsidR="00393042" w:rsidRPr="00965AC6" w:rsidRDefault="00393042" w:rsidP="0059305E">
            <w:pPr>
              <w:widowControl w:val="0"/>
              <w:spacing w:after="0"/>
              <w:ind w:left="20" w:right="75"/>
              <w:rPr>
                <w:rFonts w:ascii="Times New Roman" w:eastAsia="Times New Roman" w:hAnsi="Times New Roman" w:cs="Times New Roman"/>
                <w:sz w:val="20"/>
                <w:szCs w:val="20"/>
              </w:rPr>
            </w:pPr>
          </w:p>
          <w:p w14:paraId="67D2F0ED" w14:textId="77777777" w:rsidR="00393042" w:rsidRPr="00965AC6" w:rsidRDefault="00393042" w:rsidP="0059305E">
            <w:pPr>
              <w:widowControl w:val="0"/>
              <w:spacing w:after="0"/>
              <w:ind w:left="20" w:right="75"/>
              <w:rPr>
                <w:rFonts w:ascii="Times New Roman" w:eastAsia="Times New Roman" w:hAnsi="Times New Roman" w:cs="Times New Roman"/>
                <w:i/>
                <w:sz w:val="20"/>
                <w:szCs w:val="20"/>
              </w:rPr>
            </w:pPr>
            <w:r w:rsidRPr="00965AC6">
              <w:rPr>
                <w:rFonts w:ascii="Times New Roman" w:eastAsia="Times New Roman" w:hAnsi="Times New Roman" w:cs="Times New Roman"/>
                <w:sz w:val="20"/>
                <w:szCs w:val="20"/>
              </w:rPr>
              <w:t>All data is quality checked and stored in a national database</w:t>
            </w:r>
            <w:r>
              <w:rPr>
                <w:rFonts w:ascii="Times New Roman" w:eastAsia="Times New Roman" w:hAnsi="Times New Roman" w:cs="Times New Roman"/>
                <w:sz w:val="20"/>
                <w:szCs w:val="20"/>
              </w:rPr>
              <w:t xml:space="preserve"> by Poland</w:t>
            </w:r>
            <w:r w:rsidRPr="00965AC6">
              <w:rPr>
                <w:rFonts w:ascii="Times New Roman" w:eastAsia="Times New Roman" w:hAnsi="Times New Roman" w:cs="Times New Roman"/>
                <w:sz w:val="20"/>
                <w:szCs w:val="20"/>
              </w:rPr>
              <w:t xml:space="preserve">. All data will be delivered to the relevant working group. </w:t>
            </w:r>
            <w:r>
              <w:rPr>
                <w:rFonts w:ascii="Times New Roman" w:eastAsia="Times New Roman" w:hAnsi="Times New Roman" w:cs="Times New Roman"/>
                <w:sz w:val="20"/>
                <w:szCs w:val="20"/>
                <w:highlight w:val="yellow"/>
              </w:rPr>
              <w:t xml:space="preserve">  </w:t>
            </w:r>
          </w:p>
        </w:tc>
      </w:tr>
      <w:tr w:rsidR="24657AF3" w:rsidRPr="00A83AD6" w14:paraId="64E087C2" w14:textId="77777777" w:rsidTr="00ED2011">
        <w:trPr>
          <w:gridBefore w:val="1"/>
          <w:wBefore w:w="9" w:type="dxa"/>
        </w:trPr>
        <w:tc>
          <w:tcPr>
            <w:tcW w:w="93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3CA53C70" w14:textId="11C038E0" w:rsidR="000D1D7C" w:rsidRDefault="000D1D7C" w:rsidP="24657AF3">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 xml:space="preserve">1. </w:t>
            </w:r>
            <w:r w:rsidR="24657AF3" w:rsidRPr="00A83AD6">
              <w:rPr>
                <w:rFonts w:ascii="Times New Roman" w:eastAsia="Times New Roman" w:hAnsi="Times New Roman" w:cs="Times New Roman"/>
                <w:b/>
                <w:bCs/>
                <w:sz w:val="20"/>
                <w:szCs w:val="20"/>
              </w:rPr>
              <w:t>Deviation from the sampling plan</w:t>
            </w:r>
            <w:r w:rsidR="24657AF3" w:rsidRPr="00A83AD6">
              <w:rPr>
                <w:rFonts w:ascii="Times New Roman" w:eastAsia="Times New Roman" w:hAnsi="Times New Roman" w:cs="Times New Roman"/>
                <w:sz w:val="20"/>
                <w:szCs w:val="20"/>
              </w:rPr>
              <w:t xml:space="preserve"> </w:t>
            </w:r>
          </w:p>
          <w:p w14:paraId="40C2F93E" w14:textId="77777777" w:rsidR="00A430DB" w:rsidRPr="00A83AD6" w:rsidRDefault="00A430DB" w:rsidP="00A430DB">
            <w:pPr>
              <w:numPr>
                <w:ilvl w:val="0"/>
                <w:numId w:val="19"/>
              </w:numPr>
              <w:tabs>
                <w:tab w:val="left" w:pos="1260"/>
              </w:tabs>
              <w:spacing w:after="0" w:line="240" w:lineRule="auto"/>
              <w:jc w:val="both"/>
              <w:rPr>
                <w:color w:val="000000" w:themeColor="text1"/>
                <w:sz w:val="20"/>
                <w:szCs w:val="20"/>
              </w:rPr>
            </w:pPr>
            <w:r w:rsidRPr="00A83AD6">
              <w:rPr>
                <w:rFonts w:ascii="Times New Roman" w:eastAsia="Times New Roman" w:hAnsi="Times New Roman" w:cs="Times New Roman"/>
                <w:color w:val="000000" w:themeColor="text1"/>
                <w:sz w:val="20"/>
                <w:szCs w:val="20"/>
              </w:rPr>
              <w:t>For area 87 (SPRFMO): if any deviation: see AR Poland</w:t>
            </w:r>
          </w:p>
          <w:p w14:paraId="12E086C9" w14:textId="77777777" w:rsidR="00A430DB" w:rsidRPr="00A83AD6" w:rsidRDefault="00A430DB" w:rsidP="00A430DB">
            <w:pPr>
              <w:numPr>
                <w:ilvl w:val="0"/>
                <w:numId w:val="19"/>
              </w:numPr>
              <w:tabs>
                <w:tab w:val="left" w:pos="1260"/>
              </w:tabs>
              <w:spacing w:after="0" w:line="240" w:lineRule="auto"/>
              <w:jc w:val="both"/>
              <w:rPr>
                <w:color w:val="000000" w:themeColor="text1"/>
                <w:sz w:val="20"/>
                <w:szCs w:val="20"/>
              </w:rPr>
            </w:pPr>
            <w:r w:rsidRPr="00A83AD6">
              <w:rPr>
                <w:rFonts w:ascii="Times New Roman" w:eastAsia="Times New Roman" w:hAnsi="Times New Roman" w:cs="Times New Roman"/>
                <w:color w:val="000000" w:themeColor="text1"/>
                <w:sz w:val="20"/>
                <w:szCs w:val="20"/>
              </w:rPr>
              <w:t xml:space="preserve">For area 34 (CECAF):  if any deviation: see AR Poland </w:t>
            </w:r>
          </w:p>
          <w:p w14:paraId="1652A6F8" w14:textId="77777777" w:rsidR="00A430DB" w:rsidRPr="00A83AD6" w:rsidRDefault="00A430DB" w:rsidP="24657AF3">
            <w:pPr>
              <w:spacing w:after="120" w:line="240" w:lineRule="auto"/>
              <w:jc w:val="both"/>
              <w:rPr>
                <w:rFonts w:ascii="Times New Roman" w:eastAsia="Times New Roman" w:hAnsi="Times New Roman" w:cs="Times New Roman"/>
                <w:sz w:val="20"/>
                <w:szCs w:val="20"/>
              </w:rPr>
            </w:pPr>
          </w:p>
          <w:p w14:paraId="28EF92CB" w14:textId="77777777" w:rsidR="24657AF3" w:rsidRPr="00A83AD6" w:rsidRDefault="24657AF3" w:rsidP="24657AF3">
            <w:pPr>
              <w:spacing w:after="0" w:line="360" w:lineRule="auto"/>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2. Deviations from the Work Plan</w:t>
            </w:r>
          </w:p>
          <w:p w14:paraId="4C19D58B" w14:textId="38CC7514" w:rsidR="24657AF3" w:rsidRPr="00A83AD6" w:rsidRDefault="24657AF3" w:rsidP="24657AF3">
            <w:pPr>
              <w:numPr>
                <w:ilvl w:val="0"/>
                <w:numId w:val="19"/>
              </w:numPr>
              <w:tabs>
                <w:tab w:val="left" w:pos="1260"/>
              </w:tabs>
              <w:spacing w:after="0" w:line="240" w:lineRule="auto"/>
              <w:jc w:val="both"/>
              <w:rPr>
                <w:color w:val="000000" w:themeColor="text1"/>
                <w:sz w:val="20"/>
                <w:szCs w:val="20"/>
              </w:rPr>
            </w:pPr>
            <w:r w:rsidRPr="00A83AD6">
              <w:rPr>
                <w:rFonts w:ascii="Times New Roman" w:eastAsia="Times New Roman" w:hAnsi="Times New Roman" w:cs="Times New Roman"/>
                <w:color w:val="000000" w:themeColor="text1"/>
                <w:sz w:val="20"/>
                <w:szCs w:val="20"/>
              </w:rPr>
              <w:t>For area 87 (SPRFMO): if any deviation: see AR Poland</w:t>
            </w:r>
          </w:p>
          <w:p w14:paraId="3D97076A" w14:textId="51FC0791" w:rsidR="24657AF3" w:rsidRPr="00A83AD6" w:rsidRDefault="24657AF3" w:rsidP="24657AF3">
            <w:pPr>
              <w:numPr>
                <w:ilvl w:val="0"/>
                <w:numId w:val="19"/>
              </w:numPr>
              <w:tabs>
                <w:tab w:val="left" w:pos="1260"/>
              </w:tabs>
              <w:spacing w:after="0" w:line="240" w:lineRule="auto"/>
              <w:jc w:val="both"/>
              <w:rPr>
                <w:color w:val="000000" w:themeColor="text1"/>
                <w:sz w:val="20"/>
                <w:szCs w:val="20"/>
              </w:rPr>
            </w:pPr>
            <w:r w:rsidRPr="00A83AD6">
              <w:rPr>
                <w:rFonts w:ascii="Times New Roman" w:eastAsia="Times New Roman" w:hAnsi="Times New Roman" w:cs="Times New Roman"/>
                <w:color w:val="000000" w:themeColor="text1"/>
                <w:sz w:val="20"/>
                <w:szCs w:val="20"/>
              </w:rPr>
              <w:t xml:space="preserve">For area 34 (CECAF):  if any deviation: see AR Poland </w:t>
            </w:r>
          </w:p>
          <w:p w14:paraId="7E95AE00" w14:textId="1D7C0593" w:rsidR="24657AF3" w:rsidRPr="00A83AD6" w:rsidRDefault="24657AF3" w:rsidP="00A83AD6">
            <w:pPr>
              <w:tabs>
                <w:tab w:val="left" w:pos="1260"/>
              </w:tabs>
              <w:spacing w:after="0" w:line="240" w:lineRule="auto"/>
              <w:jc w:val="both"/>
              <w:rPr>
                <w:rFonts w:ascii="Times New Roman" w:eastAsia="Times New Roman" w:hAnsi="Times New Roman" w:cs="Times New Roman"/>
                <w:color w:val="000000" w:themeColor="text1"/>
                <w:sz w:val="20"/>
                <w:szCs w:val="20"/>
              </w:rPr>
            </w:pPr>
          </w:p>
          <w:p w14:paraId="1B9D85E4" w14:textId="414022A7" w:rsidR="24657AF3" w:rsidRPr="00A83AD6" w:rsidRDefault="24657AF3" w:rsidP="24657AF3">
            <w:pPr>
              <w:spacing w:after="0" w:line="360" w:lineRule="auto"/>
              <w:rPr>
                <w:color w:val="000000" w:themeColor="text1"/>
                <w:sz w:val="20"/>
                <w:szCs w:val="20"/>
              </w:rPr>
            </w:pPr>
            <w:r w:rsidRPr="00A83AD6">
              <w:rPr>
                <w:rFonts w:ascii="Times New Roman" w:eastAsia="Times New Roman" w:hAnsi="Times New Roman" w:cs="Times New Roman"/>
                <w:b/>
                <w:bCs/>
                <w:sz w:val="20"/>
                <w:szCs w:val="20"/>
              </w:rPr>
              <w:t>3. Action to avoid deviations</w:t>
            </w:r>
          </w:p>
          <w:p w14:paraId="2AF93D0B" w14:textId="77E43185" w:rsidR="24657AF3" w:rsidRPr="00A83AD6" w:rsidRDefault="00057FB2" w:rsidP="24657AF3">
            <w:pPr>
              <w:spacing w:after="120" w:line="360" w:lineRule="auto"/>
              <w:rPr>
                <w:color w:val="000000" w:themeColor="text1"/>
                <w:sz w:val="20"/>
                <w:szCs w:val="20"/>
              </w:rPr>
            </w:pPr>
            <w:r>
              <w:rPr>
                <w:rFonts w:ascii="Times New Roman" w:hAnsi="Times New Roman" w:cs="Times New Roman"/>
                <w:color w:val="000000" w:themeColor="text1"/>
                <w:sz w:val="20"/>
                <w:szCs w:val="20"/>
              </w:rPr>
              <w:t>If any action planned</w:t>
            </w:r>
            <w:r w:rsidR="00EB7CC4">
              <w:rPr>
                <w:rFonts w:ascii="Times New Roman" w:hAnsi="Times New Roman" w:cs="Times New Roman"/>
                <w:color w:val="000000" w:themeColor="text1"/>
                <w:sz w:val="20"/>
                <w:szCs w:val="20"/>
              </w:rPr>
              <w:t xml:space="preserve">: see AR Poland. </w:t>
            </w:r>
          </w:p>
        </w:tc>
      </w:tr>
    </w:tbl>
    <w:p w14:paraId="056E7797" w14:textId="43F3324F" w:rsidR="24657AF3" w:rsidRPr="00A83AD6" w:rsidRDefault="24657AF3" w:rsidP="24657AF3"/>
    <w:p w14:paraId="076D5507" w14:textId="042D4FFC" w:rsidR="24657AF3" w:rsidRPr="00A83AD6" w:rsidRDefault="24657AF3" w:rsidP="24657AF3"/>
    <w:p w14:paraId="73680DE4" w14:textId="1A2988AC" w:rsidR="24657AF3" w:rsidRPr="00A83AD6" w:rsidRDefault="24657AF3" w:rsidP="00A83AD6"/>
    <w:p w14:paraId="07DFF5CC" w14:textId="63FDC4D7" w:rsidR="24657AF3" w:rsidRPr="00A83AD6" w:rsidRDefault="24657AF3" w:rsidP="24657AF3">
      <w:pPr>
        <w:spacing w:line="360" w:lineRule="auto"/>
        <w:rPr>
          <w:rFonts w:ascii="Times New Roman" w:eastAsia="Times New Roman" w:hAnsi="Times New Roman" w:cs="Times New Roman"/>
          <w:u w:val="single"/>
        </w:rPr>
      </w:pPr>
    </w:p>
    <w:p w14:paraId="219B69CE" w14:textId="040957F8" w:rsidR="003F45D3" w:rsidRPr="00A83AD6" w:rsidRDefault="003F45D3">
      <w:pPr>
        <w:rPr>
          <w:rFonts w:ascii="Times New Roman" w:eastAsia="Times New Roman" w:hAnsi="Times New Roman" w:cs="Times New Roman"/>
          <w:smallCaps/>
          <w:sz w:val="24"/>
          <w:szCs w:val="24"/>
        </w:rPr>
      </w:pPr>
    </w:p>
    <w:p w14:paraId="7B82B0B7" w14:textId="77777777" w:rsidR="005646D7" w:rsidRDefault="005646D7">
      <w:pPr>
        <w:rPr>
          <w:rFonts w:ascii="Times New Roman" w:eastAsia="Times New Roman" w:hAnsi="Times New Roman" w:cs="Times New Roman"/>
          <w:smallCaps/>
          <w:sz w:val="24"/>
          <w:szCs w:val="24"/>
        </w:rPr>
      </w:pPr>
      <w:r>
        <w:rPr>
          <w:smallCaps/>
        </w:rPr>
        <w:br w:type="page"/>
      </w:r>
    </w:p>
    <w:p w14:paraId="6EE6E742" w14:textId="63CAF0BF" w:rsidR="00F6220F" w:rsidRPr="00A83AD6" w:rsidRDefault="006E2221">
      <w:pPr>
        <w:pStyle w:val="Heading1"/>
        <w:spacing w:line="360" w:lineRule="auto"/>
        <w:rPr>
          <w:smallCaps/>
        </w:rPr>
      </w:pPr>
      <w:bookmarkStart w:id="39" w:name="_Toc106795426"/>
      <w:r w:rsidRPr="00A83AD6">
        <w:rPr>
          <w:smallCaps/>
        </w:rPr>
        <w:lastRenderedPageBreak/>
        <w:t>Section 5: Data quality</w:t>
      </w:r>
      <w:bookmarkEnd w:id="39"/>
    </w:p>
    <w:p w14:paraId="2B42C1B2" w14:textId="77777777" w:rsidR="00F6220F" w:rsidRPr="00A83AD6" w:rsidRDefault="006E2221">
      <w:pPr>
        <w:pStyle w:val="Heading2"/>
        <w:jc w:val="center"/>
      </w:pPr>
      <w:bookmarkStart w:id="40" w:name="_Toc106795427"/>
      <w:r w:rsidRPr="00A83AD6">
        <w:t>Text Box 5A: Quality assurance framework for biological data</w:t>
      </w:r>
      <w:bookmarkEnd w:id="40"/>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9"/>
      </w:tblGrid>
      <w:tr w:rsidR="00F6220F" w:rsidRPr="00A83AD6" w14:paraId="1010998C" w14:textId="77777777" w:rsidTr="0ABEFB60">
        <w:trPr>
          <w:trHeight w:val="380"/>
        </w:trPr>
        <w:tc>
          <w:tcPr>
            <w:tcW w:w="8959" w:type="dxa"/>
            <w:shd w:val="clear" w:color="auto" w:fill="A6A6A6" w:themeFill="background1" w:themeFillShade="A6"/>
            <w:vAlign w:val="center"/>
          </w:tcPr>
          <w:p w14:paraId="3B0D80BD" w14:textId="49D57F71" w:rsidR="00F6220F" w:rsidRPr="00A83AD6" w:rsidRDefault="127D426B">
            <w:pPr>
              <w:spacing w:before="120" w:after="120" w:line="240" w:lineRule="auto"/>
              <w:jc w:val="both"/>
              <w:rPr>
                <w:rFonts w:ascii="Times New Roman" w:eastAsia="Times New Roman" w:hAnsi="Times New Roman" w:cs="Times New Roman"/>
                <w:i/>
                <w:iCs/>
                <w:sz w:val="20"/>
                <w:szCs w:val="20"/>
              </w:rPr>
            </w:pPr>
            <w:bookmarkStart w:id="41" w:name="_qsh70q" w:colFirst="0" w:colLast="0"/>
            <w:bookmarkEnd w:id="41"/>
            <w:r w:rsidRPr="00A83AD6">
              <w:rPr>
                <w:rFonts w:ascii="Times New Roman" w:eastAsia="Times New Roman" w:hAnsi="Times New Roman" w:cs="Times New Roman"/>
                <w:i/>
                <w:iCs/>
                <w:sz w:val="20"/>
                <w:szCs w:val="20"/>
              </w:rPr>
              <w:t xml:space="preserve">General comment: This box is applicable to the Annual Report. This </w:t>
            </w:r>
            <w:r w:rsidRPr="00A83AD6">
              <w:rPr>
                <w:rFonts w:ascii="Times New Roman" w:eastAsia="Times New Roman" w:hAnsi="Times New Roman" w:cs="Times New Roman"/>
                <w:i/>
                <w:iCs/>
                <w:sz w:val="20"/>
                <w:szCs w:val="20"/>
                <w:lang w:val="en-US"/>
              </w:rPr>
              <w:t>box</w:t>
            </w:r>
            <w:r w:rsidRPr="00A83AD6">
              <w:rPr>
                <w:rFonts w:ascii="Times New Roman" w:eastAsia="Times New Roman" w:hAnsi="Times New Roman" w:cs="Times New Roman"/>
                <w:i/>
                <w:iCs/>
                <w:sz w:val="20"/>
                <w:szCs w:val="20"/>
              </w:rPr>
              <w:t xml:space="preserve"> fulfils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w:t>
            </w:r>
          </w:p>
        </w:tc>
      </w:tr>
      <w:tr w:rsidR="00F6220F" w:rsidRPr="00A83AD6" w14:paraId="0439D394" w14:textId="77777777" w:rsidTr="00A83AD6">
        <w:trPr>
          <w:trHeight w:val="842"/>
        </w:trPr>
        <w:tc>
          <w:tcPr>
            <w:tcW w:w="8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tcPr>
          <w:p w14:paraId="67DF3CE4" w14:textId="77777777" w:rsidR="00F6220F" w:rsidRPr="00A83AD6" w:rsidRDefault="006E2221" w:rsidP="7F976E82">
            <w:pPr>
              <w:spacing w:before="120" w:after="120" w:line="36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Evidence of data quality assurance</w:t>
            </w:r>
          </w:p>
          <w:p w14:paraId="6D0E810D" w14:textId="0B694095" w:rsidR="00201460" w:rsidRDefault="00201460" w:rsidP="00201460">
            <w:pPr>
              <w:pStyle w:val="Default"/>
              <w:jc w:val="both"/>
              <w:rPr>
                <w:rFonts w:ascii="Times New Roman" w:hAnsi="Times New Roman" w:cs="Times New Roman"/>
                <w:sz w:val="20"/>
                <w:szCs w:val="20"/>
                <w:lang w:val="en-US"/>
              </w:rPr>
            </w:pPr>
            <w:r w:rsidRPr="0016229B">
              <w:rPr>
                <w:rFonts w:ascii="Times New Roman" w:hAnsi="Times New Roman" w:cs="Times New Roman"/>
                <w:sz w:val="20"/>
                <w:szCs w:val="20"/>
                <w:lang w:val="en-US"/>
              </w:rPr>
              <w:t xml:space="preserve">All sampling schemes other than eel and recreational fisheries: Limited documentation of processes to evaluate data accuracy has been made, apart from a multi-year dedicated project to redesign and streamline sampling procedures, quality assurance and reporting. All data undergoes routine validity and completeness checks before import into the standard database. The database import procedures contain additional quality checks on data integrity and consistency. </w:t>
            </w:r>
          </w:p>
          <w:p w14:paraId="5FDF56E3" w14:textId="77777777" w:rsidR="00201460" w:rsidRPr="0016229B" w:rsidRDefault="00201460" w:rsidP="00201460">
            <w:pPr>
              <w:pStyle w:val="Default"/>
              <w:jc w:val="both"/>
              <w:rPr>
                <w:rFonts w:ascii="Times New Roman" w:hAnsi="Times New Roman" w:cs="Times New Roman"/>
                <w:sz w:val="20"/>
                <w:szCs w:val="20"/>
                <w:lang w:val="en-US"/>
              </w:rPr>
            </w:pPr>
          </w:p>
          <w:p w14:paraId="185956CE" w14:textId="2EDF51E6" w:rsidR="00F6220F" w:rsidRPr="00A83AD6" w:rsidRDefault="00201460" w:rsidP="7F976E82">
            <w:pPr>
              <w:spacing w:after="120" w:line="240" w:lineRule="auto"/>
              <w:jc w:val="both"/>
              <w:rPr>
                <w:rFonts w:ascii="Times New Roman" w:eastAsia="Times New Roman" w:hAnsi="Times New Roman" w:cs="Times New Roman"/>
                <w:sz w:val="20"/>
                <w:szCs w:val="20"/>
              </w:rPr>
            </w:pPr>
            <w:r w:rsidRPr="0016229B">
              <w:rPr>
                <w:rFonts w:ascii="Times New Roman" w:hAnsi="Times New Roman" w:cs="Times New Roman"/>
                <w:sz w:val="20"/>
                <w:szCs w:val="20"/>
              </w:rPr>
              <w:t xml:space="preserve">Where applicable, the actual handbooks, codes, scripts etc. are considered as intellectual property of the research institute. As a result, these documents are not considered suitable for publication in the public domain. The annual data reports for sampling schemes PEL1 and DEMACT </w:t>
            </w:r>
            <w:r w:rsidR="000B1989">
              <w:rPr>
                <w:rFonts w:ascii="Times New Roman" w:hAnsi="Times New Roman" w:cs="Times New Roman"/>
                <w:sz w:val="20"/>
                <w:szCs w:val="20"/>
              </w:rPr>
              <w:t xml:space="preserve">(self sampling component) </w:t>
            </w:r>
            <w:r w:rsidRPr="0016229B">
              <w:rPr>
                <w:rFonts w:ascii="Times New Roman" w:hAnsi="Times New Roman" w:cs="Times New Roman"/>
                <w:sz w:val="20"/>
                <w:szCs w:val="20"/>
              </w:rPr>
              <w:t xml:space="preserve">broadly describe the methods used for data collection (most recent reports: </w:t>
            </w:r>
            <w:hyperlink r:id="rId112" w:history="1">
              <w:r w:rsidR="0061034D" w:rsidRPr="00F66523">
                <w:rPr>
                  <w:rStyle w:val="Hyperlink"/>
                  <w:rFonts w:ascii="Times New Roman" w:hAnsi="Times New Roman" w:cs="Times New Roman"/>
                  <w:sz w:val="20"/>
                  <w:szCs w:val="20"/>
                </w:rPr>
                <w:t>Ulleweit</w:t>
              </w:r>
              <w:r w:rsidRPr="00F66523">
                <w:rPr>
                  <w:rStyle w:val="Hyperlink"/>
                  <w:rFonts w:ascii="Times New Roman" w:hAnsi="Times New Roman" w:cs="Times New Roman"/>
                  <w:sz w:val="20"/>
                  <w:szCs w:val="20"/>
                </w:rPr>
                <w:t xml:space="preserve"> et al., 202</w:t>
              </w:r>
              <w:r w:rsidR="0061034D" w:rsidRPr="00F66523">
                <w:rPr>
                  <w:rStyle w:val="Hyperlink"/>
                  <w:rFonts w:ascii="Times New Roman" w:hAnsi="Times New Roman" w:cs="Times New Roman"/>
                  <w:sz w:val="20"/>
                  <w:szCs w:val="20"/>
                </w:rPr>
                <w:t>2</w:t>
              </w:r>
            </w:hyperlink>
            <w:r w:rsidRPr="0016229B">
              <w:rPr>
                <w:rFonts w:ascii="Times New Roman" w:hAnsi="Times New Roman" w:cs="Times New Roman"/>
                <w:sz w:val="20"/>
                <w:szCs w:val="20"/>
              </w:rPr>
              <w:t xml:space="preserve">; </w:t>
            </w:r>
            <w:hyperlink r:id="rId113" w:history="1">
              <w:r w:rsidR="0061034D" w:rsidRPr="00F66523">
                <w:rPr>
                  <w:rStyle w:val="Hyperlink"/>
                  <w:rFonts w:ascii="Times New Roman" w:hAnsi="Times New Roman" w:cs="Times New Roman"/>
                  <w:sz w:val="20"/>
                  <w:szCs w:val="20"/>
                </w:rPr>
                <w:t>Bleeker</w:t>
              </w:r>
              <w:r w:rsidRPr="00F66523">
                <w:rPr>
                  <w:rStyle w:val="Hyperlink"/>
                  <w:rFonts w:ascii="Times New Roman" w:hAnsi="Times New Roman" w:cs="Times New Roman"/>
                  <w:sz w:val="20"/>
                  <w:szCs w:val="20"/>
                </w:rPr>
                <w:t xml:space="preserve"> et al., 202</w:t>
              </w:r>
              <w:r w:rsidR="0061034D" w:rsidRPr="00F66523">
                <w:rPr>
                  <w:rStyle w:val="Hyperlink"/>
                  <w:rFonts w:ascii="Times New Roman" w:hAnsi="Times New Roman" w:cs="Times New Roman"/>
                  <w:sz w:val="20"/>
                  <w:szCs w:val="20"/>
                </w:rPr>
                <w:t>2</w:t>
              </w:r>
            </w:hyperlink>
            <w:r w:rsidRPr="0016229B">
              <w:rPr>
                <w:rFonts w:ascii="Times New Roman" w:hAnsi="Times New Roman" w:cs="Times New Roman"/>
                <w:sz w:val="20"/>
                <w:szCs w:val="20"/>
              </w:rPr>
              <w:t xml:space="preserve">). Wageningen Marine Research is ISO9001:2015 certified. Future publications (e.g. handbooks) will contain a dedicated section for broad publication. </w:t>
            </w:r>
          </w:p>
          <w:p w14:paraId="3663CAEB" w14:textId="77777777" w:rsidR="00F6220F" w:rsidRPr="00A83AD6" w:rsidRDefault="006E2221" w:rsidP="7F976E82">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Sampling design</w:t>
            </w:r>
          </w:p>
          <w:p w14:paraId="2D6C680C" w14:textId="0E936056" w:rsidR="00F6220F" w:rsidRPr="00C95B54" w:rsidRDefault="006E2221" w:rsidP="0ABEFB6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83AD6">
              <w:rPr>
                <w:rFonts w:ascii="Times New Roman" w:eastAsia="Times New Roman" w:hAnsi="Times New Roman" w:cs="Times New Roman"/>
                <w:b/>
                <w:bCs/>
                <w:color w:val="000000" w:themeColor="text1"/>
                <w:sz w:val="20"/>
                <w:szCs w:val="20"/>
              </w:rPr>
              <w:t>E</w:t>
            </w:r>
            <w:r w:rsidR="6A2FF031" w:rsidRPr="0083791F">
              <w:rPr>
                <w:rFonts w:ascii="Times New Roman" w:eastAsia="Times New Roman" w:hAnsi="Times New Roman" w:cs="Times New Roman"/>
                <w:b/>
                <w:bCs/>
                <w:color w:val="000000" w:themeColor="text1"/>
                <w:sz w:val="20"/>
                <w:szCs w:val="20"/>
              </w:rPr>
              <w:t>el</w:t>
            </w:r>
            <w:r w:rsidRPr="00A83AD6">
              <w:rPr>
                <w:rFonts w:ascii="Times New Roman" w:eastAsia="Times New Roman" w:hAnsi="Times New Roman" w:cs="Times New Roman"/>
                <w:b/>
                <w:bCs/>
                <w:color w:val="000000" w:themeColor="text1"/>
                <w:sz w:val="20"/>
                <w:szCs w:val="20"/>
              </w:rPr>
              <w:t>:</w:t>
            </w:r>
            <w:r w:rsidRPr="00A83AD6">
              <w:rPr>
                <w:rFonts w:ascii="Times New Roman" w:eastAsia="Times New Roman" w:hAnsi="Times New Roman" w:cs="Times New Roman"/>
                <w:color w:val="000000" w:themeColor="text1"/>
                <w:sz w:val="20"/>
                <w:szCs w:val="20"/>
              </w:rPr>
              <w:t xml:space="preserve"> </w:t>
            </w:r>
            <w:r w:rsidR="00A0592C">
              <w:rPr>
                <w:rFonts w:ascii="Times New Roman" w:eastAsia="Times New Roman" w:hAnsi="Times New Roman" w:cs="Times New Roman"/>
                <w:color w:val="000000" w:themeColor="text1"/>
                <w:sz w:val="20"/>
                <w:szCs w:val="20"/>
              </w:rPr>
              <w:t>Catches</w:t>
            </w:r>
            <w:r w:rsidR="00254A3E">
              <w:rPr>
                <w:rFonts w:ascii="Times New Roman" w:eastAsia="Times New Roman" w:hAnsi="Times New Roman" w:cs="Times New Roman"/>
                <w:color w:val="000000" w:themeColor="text1"/>
                <w:sz w:val="20"/>
                <w:szCs w:val="20"/>
              </w:rPr>
              <w:t xml:space="preserve"> and effort</w:t>
            </w:r>
            <w:r w:rsidR="00A0592C">
              <w:rPr>
                <w:rFonts w:ascii="Times New Roman" w:eastAsia="Times New Roman" w:hAnsi="Times New Roman" w:cs="Times New Roman"/>
                <w:color w:val="000000" w:themeColor="text1"/>
                <w:sz w:val="20"/>
                <w:szCs w:val="20"/>
              </w:rPr>
              <w:t xml:space="preserve"> (census) data is obtained by the ministry. </w:t>
            </w:r>
            <w:r w:rsidR="00BA75F5">
              <w:rPr>
                <w:rFonts w:ascii="Times New Roman" w:eastAsia="Times New Roman" w:hAnsi="Times New Roman" w:cs="Times New Roman"/>
                <w:color w:val="000000" w:themeColor="text1"/>
                <w:sz w:val="20"/>
                <w:szCs w:val="20"/>
              </w:rPr>
              <w:t>Sampling as described in table 5A</w:t>
            </w:r>
          </w:p>
          <w:p w14:paraId="32E0638F" w14:textId="2C079B49" w:rsidR="00F6220F" w:rsidRPr="00A83AD6" w:rsidRDefault="006E2221">
            <w:pPr>
              <w:numPr>
                <w:ilvl w:val="0"/>
                <w:numId w:val="11"/>
              </w:numPr>
              <w:pBdr>
                <w:top w:val="nil"/>
                <w:left w:val="nil"/>
                <w:bottom w:val="nil"/>
                <w:right w:val="nil"/>
                <w:between w:val="nil"/>
              </w:pBdr>
              <w:spacing w:after="120" w:line="240" w:lineRule="auto"/>
              <w:jc w:val="both"/>
              <w:rPr>
                <w:color w:val="000000"/>
                <w:sz w:val="20"/>
                <w:szCs w:val="20"/>
              </w:rPr>
            </w:pPr>
            <w:r w:rsidRPr="00AC048D">
              <w:rPr>
                <w:rFonts w:ascii="Times New Roman" w:eastAsia="Times New Roman" w:hAnsi="Times New Roman" w:cs="Times New Roman"/>
                <w:b/>
                <w:bCs/>
                <w:color w:val="000000" w:themeColor="text1"/>
                <w:sz w:val="20"/>
                <w:szCs w:val="20"/>
              </w:rPr>
              <w:t>All sampling schemes other than eel</w:t>
            </w:r>
            <w:r w:rsidRPr="00A83AD6">
              <w:rPr>
                <w:rFonts w:ascii="Times New Roman" w:eastAsia="Times New Roman" w:hAnsi="Times New Roman" w:cs="Times New Roman"/>
                <w:color w:val="000000" w:themeColor="text1"/>
                <w:sz w:val="20"/>
                <w:szCs w:val="20"/>
              </w:rPr>
              <w:t xml:space="preserve">: </w:t>
            </w:r>
            <w:r w:rsidR="6F9968E9" w:rsidRPr="00A83AD6">
              <w:rPr>
                <w:rFonts w:ascii="Times New Roman" w:eastAsia="Times New Roman" w:hAnsi="Times New Roman" w:cs="Times New Roman"/>
                <w:color w:val="000000" w:themeColor="text1"/>
                <w:sz w:val="20"/>
                <w:szCs w:val="20"/>
              </w:rPr>
              <w:t xml:space="preserve">as </w:t>
            </w:r>
            <w:r w:rsidRPr="00A83AD6">
              <w:rPr>
                <w:rFonts w:ascii="Times New Roman" w:eastAsia="Times New Roman" w:hAnsi="Times New Roman" w:cs="Times New Roman"/>
                <w:color w:val="000000" w:themeColor="text1"/>
                <w:sz w:val="20"/>
                <w:szCs w:val="20"/>
              </w:rPr>
              <w:t xml:space="preserve">described in the accepted </w:t>
            </w:r>
            <w:r w:rsidR="5EAE27DD" w:rsidRPr="00A83AD6">
              <w:rPr>
                <w:rFonts w:ascii="Times New Roman" w:eastAsia="Times New Roman" w:hAnsi="Times New Roman" w:cs="Times New Roman"/>
                <w:color w:val="000000" w:themeColor="text1"/>
                <w:sz w:val="20"/>
                <w:szCs w:val="20"/>
              </w:rPr>
              <w:t>NLD W</w:t>
            </w:r>
            <w:r w:rsidRPr="00A83AD6">
              <w:rPr>
                <w:rFonts w:ascii="Times New Roman" w:eastAsia="Times New Roman" w:hAnsi="Times New Roman" w:cs="Times New Roman"/>
                <w:color w:val="000000" w:themeColor="text1"/>
                <w:sz w:val="20"/>
                <w:szCs w:val="20"/>
              </w:rPr>
              <w:t>orkplan</w:t>
            </w:r>
            <w:r w:rsidR="00666F8D" w:rsidRPr="0083791F">
              <w:rPr>
                <w:rFonts w:ascii="Times New Roman" w:eastAsia="Times New Roman" w:hAnsi="Times New Roman" w:cs="Times New Roman"/>
                <w:color w:val="000000" w:themeColor="text1"/>
                <w:sz w:val="20"/>
                <w:szCs w:val="20"/>
              </w:rPr>
              <w:t xml:space="preserve"> 2020-2021</w:t>
            </w:r>
            <w:r w:rsidRPr="00A83AD6">
              <w:rPr>
                <w:rFonts w:ascii="Times New Roman" w:eastAsia="Times New Roman" w:hAnsi="Times New Roman" w:cs="Times New Roman"/>
                <w:color w:val="000000" w:themeColor="text1"/>
                <w:sz w:val="20"/>
                <w:szCs w:val="20"/>
              </w:rPr>
              <w:t>, all designs are documented.</w:t>
            </w:r>
          </w:p>
          <w:p w14:paraId="65583E90" w14:textId="77777777" w:rsidR="00F6220F" w:rsidRPr="00A83AD6" w:rsidRDefault="006E2221" w:rsidP="7F976E82">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Sampling implementation</w:t>
            </w:r>
          </w:p>
          <w:p w14:paraId="0564FD72" w14:textId="660EAA7A" w:rsidR="00F6220F" w:rsidRPr="00A83AD6" w:rsidRDefault="006E2221">
            <w:pPr>
              <w:numPr>
                <w:ilvl w:val="0"/>
                <w:numId w:val="12"/>
              </w:numPr>
              <w:pBdr>
                <w:top w:val="nil"/>
                <w:left w:val="nil"/>
                <w:bottom w:val="nil"/>
                <w:right w:val="nil"/>
                <w:between w:val="nil"/>
              </w:pBdr>
              <w:spacing w:after="120" w:line="240" w:lineRule="auto"/>
              <w:jc w:val="both"/>
              <w:rPr>
                <w:color w:val="000000"/>
                <w:sz w:val="20"/>
                <w:szCs w:val="20"/>
              </w:rPr>
            </w:pPr>
            <w:r w:rsidRPr="00A83AD6">
              <w:rPr>
                <w:rFonts w:ascii="Times New Roman" w:eastAsia="Times New Roman" w:hAnsi="Times New Roman" w:cs="Times New Roman"/>
                <w:b/>
                <w:bCs/>
                <w:color w:val="000000" w:themeColor="text1"/>
                <w:sz w:val="20"/>
                <w:szCs w:val="20"/>
              </w:rPr>
              <w:t>E</w:t>
            </w:r>
            <w:r w:rsidR="145B899D" w:rsidRPr="0083791F">
              <w:rPr>
                <w:rFonts w:ascii="Times New Roman" w:eastAsia="Times New Roman" w:hAnsi="Times New Roman" w:cs="Times New Roman"/>
                <w:b/>
                <w:bCs/>
                <w:color w:val="000000" w:themeColor="text1"/>
                <w:sz w:val="20"/>
                <w:szCs w:val="20"/>
              </w:rPr>
              <w:t>el</w:t>
            </w:r>
            <w:r w:rsidRPr="00A83AD6">
              <w:rPr>
                <w:rFonts w:ascii="Times New Roman" w:eastAsia="Times New Roman" w:hAnsi="Times New Roman" w:cs="Times New Roman"/>
                <w:b/>
                <w:bCs/>
                <w:color w:val="000000" w:themeColor="text1"/>
                <w:sz w:val="20"/>
                <w:szCs w:val="20"/>
              </w:rPr>
              <w:t>:</w:t>
            </w:r>
            <w:r w:rsidRPr="00A83AD6">
              <w:rPr>
                <w:rFonts w:ascii="Times New Roman" w:eastAsia="Times New Roman" w:hAnsi="Times New Roman" w:cs="Times New Roman"/>
                <w:color w:val="000000" w:themeColor="text1"/>
                <w:sz w:val="20"/>
                <w:szCs w:val="20"/>
              </w:rPr>
              <w:t xml:space="preserve"> </w:t>
            </w:r>
            <w:r w:rsidR="00254A3E">
              <w:rPr>
                <w:rFonts w:ascii="Times New Roman" w:eastAsia="Times New Roman" w:hAnsi="Times New Roman" w:cs="Times New Roman"/>
                <w:color w:val="000000" w:themeColor="text1"/>
                <w:sz w:val="20"/>
                <w:szCs w:val="20"/>
              </w:rPr>
              <w:t>See</w:t>
            </w:r>
            <w:r w:rsidR="00BA75F5">
              <w:rPr>
                <w:rFonts w:ascii="Times New Roman" w:eastAsia="Times New Roman" w:hAnsi="Times New Roman" w:cs="Times New Roman"/>
                <w:color w:val="000000" w:themeColor="text1"/>
                <w:sz w:val="20"/>
                <w:szCs w:val="20"/>
              </w:rPr>
              <w:t xml:space="preserve"> table 5A</w:t>
            </w:r>
            <w:r w:rsidR="00724331">
              <w:rPr>
                <w:rFonts w:ascii="Times New Roman" w:eastAsia="Times New Roman" w:hAnsi="Times New Roman" w:cs="Times New Roman"/>
                <w:color w:val="000000" w:themeColor="text1"/>
                <w:sz w:val="20"/>
                <w:szCs w:val="20"/>
              </w:rPr>
              <w:t>.</w:t>
            </w:r>
          </w:p>
          <w:p w14:paraId="0E5BBDCF" w14:textId="77777777" w:rsidR="00F6220F" w:rsidRPr="00A83AD6" w:rsidRDefault="006E2221" w:rsidP="7F976E82">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4. Data capture</w:t>
            </w:r>
          </w:p>
          <w:p w14:paraId="708D54EF" w14:textId="44C204DA" w:rsidR="00F6220F" w:rsidRPr="00A83AD6" w:rsidRDefault="006E2221">
            <w:pPr>
              <w:numPr>
                <w:ilvl w:val="0"/>
                <w:numId w:val="12"/>
              </w:numPr>
              <w:pBdr>
                <w:top w:val="nil"/>
                <w:left w:val="nil"/>
                <w:bottom w:val="nil"/>
                <w:right w:val="nil"/>
                <w:between w:val="nil"/>
              </w:pBdr>
              <w:spacing w:after="0" w:line="240" w:lineRule="auto"/>
              <w:jc w:val="both"/>
              <w:rPr>
                <w:color w:val="000000"/>
                <w:sz w:val="20"/>
                <w:szCs w:val="20"/>
              </w:rPr>
            </w:pPr>
            <w:r w:rsidRPr="00A83AD6">
              <w:rPr>
                <w:rFonts w:ascii="Times New Roman" w:eastAsia="Times New Roman" w:hAnsi="Times New Roman" w:cs="Times New Roman"/>
                <w:b/>
                <w:bCs/>
                <w:color w:val="000000" w:themeColor="text1"/>
                <w:sz w:val="20"/>
                <w:szCs w:val="20"/>
              </w:rPr>
              <w:t>E</w:t>
            </w:r>
            <w:r w:rsidR="4A686C64" w:rsidRPr="00A83AD6">
              <w:rPr>
                <w:rFonts w:ascii="Times New Roman" w:eastAsia="Times New Roman" w:hAnsi="Times New Roman" w:cs="Times New Roman"/>
                <w:b/>
                <w:bCs/>
                <w:color w:val="000000" w:themeColor="text1"/>
                <w:sz w:val="20"/>
                <w:szCs w:val="20"/>
              </w:rPr>
              <w:t>el</w:t>
            </w:r>
            <w:r w:rsidRPr="00A83AD6">
              <w:rPr>
                <w:rFonts w:ascii="Times New Roman" w:eastAsia="Times New Roman" w:hAnsi="Times New Roman" w:cs="Times New Roman"/>
                <w:b/>
                <w:bCs/>
                <w:sz w:val="20"/>
                <w:szCs w:val="20"/>
              </w:rPr>
              <w:t>:</w:t>
            </w:r>
            <w:r w:rsidRPr="00A83AD6">
              <w:rPr>
                <w:rFonts w:ascii="Times New Roman" w:eastAsia="Times New Roman" w:hAnsi="Times New Roman" w:cs="Times New Roman"/>
                <w:color w:val="FFFF00"/>
                <w:sz w:val="20"/>
                <w:szCs w:val="20"/>
              </w:rPr>
              <w:t xml:space="preserve"> </w:t>
            </w:r>
            <w:r w:rsidRPr="00A83AD6">
              <w:rPr>
                <w:rFonts w:ascii="Times New Roman" w:eastAsia="Times New Roman" w:hAnsi="Times New Roman" w:cs="Times New Roman"/>
                <w:color w:val="000000" w:themeColor="text1"/>
                <w:sz w:val="20"/>
                <w:szCs w:val="20"/>
              </w:rPr>
              <w:t xml:space="preserve">Logbook </w:t>
            </w:r>
            <w:r w:rsidR="00254A3E">
              <w:rPr>
                <w:rFonts w:ascii="Times New Roman" w:eastAsia="Times New Roman" w:hAnsi="Times New Roman" w:cs="Times New Roman"/>
                <w:color w:val="000000" w:themeColor="text1"/>
                <w:sz w:val="20"/>
                <w:szCs w:val="20"/>
              </w:rPr>
              <w:t xml:space="preserve">(catches, effort) </w:t>
            </w:r>
            <w:r w:rsidRPr="00A83AD6">
              <w:rPr>
                <w:rFonts w:ascii="Times New Roman" w:eastAsia="Times New Roman" w:hAnsi="Times New Roman" w:cs="Times New Roman"/>
                <w:color w:val="000000" w:themeColor="text1"/>
                <w:sz w:val="20"/>
                <w:szCs w:val="20"/>
              </w:rPr>
              <w:t xml:space="preserve">information is currently obtained by the ministry. </w:t>
            </w:r>
          </w:p>
          <w:p w14:paraId="79005180" w14:textId="092AD807" w:rsidR="00F6220F" w:rsidRPr="00A83AD6" w:rsidRDefault="006E2221">
            <w:pPr>
              <w:numPr>
                <w:ilvl w:val="0"/>
                <w:numId w:val="12"/>
              </w:numPr>
              <w:pBdr>
                <w:top w:val="nil"/>
                <w:left w:val="nil"/>
                <w:bottom w:val="nil"/>
                <w:right w:val="nil"/>
                <w:between w:val="nil"/>
              </w:pBdr>
              <w:spacing w:after="120" w:line="240" w:lineRule="auto"/>
              <w:jc w:val="both"/>
              <w:rPr>
                <w:color w:val="000000"/>
                <w:sz w:val="20"/>
                <w:szCs w:val="20"/>
              </w:rPr>
            </w:pPr>
            <w:r w:rsidRPr="00AC048D">
              <w:rPr>
                <w:rFonts w:ascii="Times New Roman" w:eastAsia="Times New Roman" w:hAnsi="Times New Roman" w:cs="Times New Roman"/>
                <w:b/>
                <w:bCs/>
                <w:color w:val="000000" w:themeColor="text1"/>
                <w:sz w:val="20"/>
                <w:szCs w:val="20"/>
              </w:rPr>
              <w:t>All sampling schemes other than eel</w:t>
            </w:r>
            <w:r w:rsidRPr="00A83AD6">
              <w:rPr>
                <w:rFonts w:ascii="Times New Roman" w:eastAsia="Times New Roman" w:hAnsi="Times New Roman" w:cs="Times New Roman"/>
                <w:color w:val="000000" w:themeColor="text1"/>
                <w:sz w:val="20"/>
                <w:szCs w:val="20"/>
              </w:rPr>
              <w:t xml:space="preserve">: </w:t>
            </w:r>
            <w:r w:rsidR="6F9968E9" w:rsidRPr="00A83AD6">
              <w:rPr>
                <w:rFonts w:ascii="Times New Roman" w:eastAsia="Times New Roman" w:hAnsi="Times New Roman" w:cs="Times New Roman"/>
                <w:color w:val="000000" w:themeColor="text1"/>
                <w:sz w:val="20"/>
                <w:szCs w:val="20"/>
              </w:rPr>
              <w:t xml:space="preserve">as </w:t>
            </w:r>
            <w:r w:rsidRPr="00A83AD6">
              <w:rPr>
                <w:rFonts w:ascii="Times New Roman" w:eastAsia="Times New Roman" w:hAnsi="Times New Roman" w:cs="Times New Roman"/>
                <w:color w:val="000000" w:themeColor="text1"/>
                <w:sz w:val="20"/>
                <w:szCs w:val="20"/>
              </w:rPr>
              <w:t xml:space="preserve">described in the accepted </w:t>
            </w:r>
            <w:r w:rsidR="5EAE27DD" w:rsidRPr="00A83AD6">
              <w:rPr>
                <w:rFonts w:ascii="Times New Roman" w:eastAsia="Times New Roman" w:hAnsi="Times New Roman" w:cs="Times New Roman"/>
                <w:color w:val="000000" w:themeColor="text1"/>
                <w:sz w:val="20"/>
                <w:szCs w:val="20"/>
              </w:rPr>
              <w:t>NLD W</w:t>
            </w:r>
            <w:r w:rsidRPr="00A83AD6">
              <w:rPr>
                <w:rFonts w:ascii="Times New Roman" w:eastAsia="Times New Roman" w:hAnsi="Times New Roman" w:cs="Times New Roman"/>
                <w:color w:val="000000" w:themeColor="text1"/>
                <w:sz w:val="20"/>
                <w:szCs w:val="20"/>
              </w:rPr>
              <w:t>orkplan</w:t>
            </w:r>
            <w:r w:rsidR="00666F8D" w:rsidRPr="0083791F">
              <w:rPr>
                <w:rFonts w:ascii="Times New Roman" w:eastAsia="Times New Roman" w:hAnsi="Times New Roman" w:cs="Times New Roman"/>
                <w:color w:val="000000" w:themeColor="text1"/>
                <w:sz w:val="20"/>
                <w:szCs w:val="20"/>
              </w:rPr>
              <w:t xml:space="preserve"> 2020-2021</w:t>
            </w:r>
            <w:r w:rsidRPr="00A83AD6">
              <w:rPr>
                <w:rFonts w:ascii="Times New Roman" w:eastAsia="Times New Roman" w:hAnsi="Times New Roman" w:cs="Times New Roman"/>
                <w:color w:val="000000" w:themeColor="text1"/>
                <w:sz w:val="20"/>
                <w:szCs w:val="20"/>
              </w:rPr>
              <w:t>, all scripts for quality checks are documented.</w:t>
            </w:r>
          </w:p>
          <w:p w14:paraId="1C43A54C" w14:textId="77777777" w:rsidR="00F6220F" w:rsidRPr="00A83AD6" w:rsidRDefault="006E2221" w:rsidP="0ABEFB60">
            <w:pPr>
              <w:spacing w:after="120" w:line="240" w:lineRule="auto"/>
              <w:jc w:val="both"/>
              <w:rPr>
                <w:rFonts w:ascii="Times New Roman" w:eastAsia="Times New Roman" w:hAnsi="Times New Roman" w:cs="Times New Roman"/>
                <w:b/>
                <w:bCs/>
                <w:sz w:val="20"/>
                <w:szCs w:val="20"/>
              </w:rPr>
            </w:pPr>
            <w:r w:rsidRPr="00A83AD6">
              <w:rPr>
                <w:rFonts w:ascii="Times New Roman" w:eastAsia="Times New Roman" w:hAnsi="Times New Roman" w:cs="Times New Roman"/>
                <w:b/>
                <w:bCs/>
                <w:sz w:val="20"/>
                <w:szCs w:val="20"/>
              </w:rPr>
              <w:t>5. Data Storage</w:t>
            </w:r>
          </w:p>
          <w:p w14:paraId="086A3CE4" w14:textId="3AD06AEC" w:rsidR="00F045EC" w:rsidRPr="00A83AD6" w:rsidRDefault="5EAE27DD" w:rsidP="003C0892">
            <w:pPr>
              <w:pStyle w:val="ListParagraph"/>
              <w:numPr>
                <w:ilvl w:val="0"/>
                <w:numId w:val="26"/>
              </w:num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b/>
                <w:bCs/>
                <w:sz w:val="20"/>
                <w:szCs w:val="20"/>
              </w:rPr>
              <w:t>E</w:t>
            </w:r>
            <w:r w:rsidR="0355248A" w:rsidRPr="00A83AD6">
              <w:rPr>
                <w:rFonts w:ascii="Times New Roman" w:eastAsia="Times New Roman" w:hAnsi="Times New Roman" w:cs="Times New Roman"/>
                <w:b/>
                <w:bCs/>
                <w:sz w:val="20"/>
                <w:szCs w:val="20"/>
              </w:rPr>
              <w:t>el</w:t>
            </w:r>
            <w:r w:rsidRPr="00A83AD6">
              <w:rPr>
                <w:rFonts w:ascii="Times New Roman" w:eastAsia="Times New Roman" w:hAnsi="Times New Roman" w:cs="Times New Roman"/>
                <w:b/>
                <w:bCs/>
                <w:sz w:val="20"/>
                <w:szCs w:val="20"/>
              </w:rPr>
              <w:t>:</w:t>
            </w:r>
            <w:r w:rsidRPr="00A83AD6">
              <w:rPr>
                <w:rFonts w:ascii="Times New Roman" w:eastAsia="Times New Roman" w:hAnsi="Times New Roman" w:cs="Times New Roman"/>
                <w:sz w:val="20"/>
                <w:szCs w:val="20"/>
              </w:rPr>
              <w:t xml:space="preserve"> freshwater eel</w:t>
            </w:r>
            <w:r w:rsidR="41FA09BB" w:rsidRPr="00A83AD6">
              <w:rPr>
                <w:rFonts w:ascii="Times New Roman" w:eastAsia="Times New Roman" w:hAnsi="Times New Roman" w:cs="Times New Roman"/>
                <w:sz w:val="20"/>
                <w:szCs w:val="20"/>
              </w:rPr>
              <w:t xml:space="preserve"> landing</w:t>
            </w:r>
            <w:r w:rsidR="697CF630" w:rsidRPr="00A83AD6">
              <w:rPr>
                <w:rFonts w:ascii="Times New Roman" w:eastAsia="Times New Roman" w:hAnsi="Times New Roman" w:cs="Times New Roman"/>
                <w:sz w:val="20"/>
                <w:szCs w:val="20"/>
              </w:rPr>
              <w:t xml:space="preserve">, </w:t>
            </w:r>
            <w:r w:rsidR="41FA09BB" w:rsidRPr="00A83AD6">
              <w:rPr>
                <w:rFonts w:ascii="Times New Roman" w:eastAsia="Times New Roman" w:hAnsi="Times New Roman" w:cs="Times New Roman"/>
                <w:sz w:val="20"/>
                <w:szCs w:val="20"/>
              </w:rPr>
              <w:t>effort</w:t>
            </w:r>
            <w:r w:rsidR="41E7DCCA" w:rsidRPr="00A83AD6">
              <w:rPr>
                <w:rFonts w:ascii="Times New Roman" w:eastAsia="Times New Roman" w:hAnsi="Times New Roman" w:cs="Times New Roman"/>
                <w:sz w:val="20"/>
                <w:szCs w:val="20"/>
              </w:rPr>
              <w:t xml:space="preserve"> and biological</w:t>
            </w:r>
            <w:r w:rsidRPr="00A83AD6">
              <w:rPr>
                <w:rFonts w:ascii="Times New Roman" w:eastAsia="Times New Roman" w:hAnsi="Times New Roman" w:cs="Times New Roman"/>
                <w:sz w:val="20"/>
                <w:szCs w:val="20"/>
              </w:rPr>
              <w:t xml:space="preserve"> data is  stored in the national database</w:t>
            </w:r>
            <w:r w:rsidR="181E2E78" w:rsidRPr="0083791F">
              <w:rPr>
                <w:rFonts w:ascii="Times New Roman" w:eastAsia="Times New Roman" w:hAnsi="Times New Roman" w:cs="Times New Roman"/>
                <w:sz w:val="20"/>
                <w:szCs w:val="20"/>
              </w:rPr>
              <w:t>s</w:t>
            </w:r>
            <w:r w:rsidR="6C9F63A2" w:rsidRPr="00A83AD6">
              <w:rPr>
                <w:rFonts w:ascii="Times New Roman" w:eastAsia="Times New Roman" w:hAnsi="Times New Roman" w:cs="Times New Roman"/>
                <w:sz w:val="20"/>
                <w:szCs w:val="20"/>
              </w:rPr>
              <w:t xml:space="preserve"> </w:t>
            </w:r>
          </w:p>
          <w:p w14:paraId="6A290995" w14:textId="5BA816B1" w:rsidR="00F6220F" w:rsidRPr="00A83AD6" w:rsidRDefault="006E2221" w:rsidP="003C0892">
            <w:pPr>
              <w:pStyle w:val="ListParagraph"/>
              <w:numPr>
                <w:ilvl w:val="0"/>
                <w:numId w:val="26"/>
              </w:num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All sampling schemes: </w:t>
            </w:r>
            <w:r w:rsidR="6F9968E9" w:rsidRPr="00A83AD6">
              <w:rPr>
                <w:rFonts w:ascii="Times New Roman" w:eastAsia="Times New Roman" w:hAnsi="Times New Roman" w:cs="Times New Roman"/>
                <w:sz w:val="20"/>
                <w:szCs w:val="20"/>
              </w:rPr>
              <w:t xml:space="preserve">as </w:t>
            </w:r>
            <w:r w:rsidRPr="00A83AD6">
              <w:rPr>
                <w:rFonts w:ascii="Times New Roman" w:eastAsia="Times New Roman" w:hAnsi="Times New Roman" w:cs="Times New Roman"/>
                <w:sz w:val="20"/>
                <w:szCs w:val="20"/>
              </w:rPr>
              <w:t xml:space="preserve">described in the accepted </w:t>
            </w:r>
            <w:r w:rsidR="5EAE27DD" w:rsidRPr="00A83AD6">
              <w:rPr>
                <w:rFonts w:ascii="Times New Roman" w:eastAsia="Times New Roman" w:hAnsi="Times New Roman" w:cs="Times New Roman"/>
                <w:sz w:val="20"/>
                <w:szCs w:val="20"/>
              </w:rPr>
              <w:t>NLD W</w:t>
            </w:r>
            <w:r w:rsidRPr="00A83AD6">
              <w:rPr>
                <w:rFonts w:ascii="Times New Roman" w:eastAsia="Times New Roman" w:hAnsi="Times New Roman" w:cs="Times New Roman"/>
                <w:sz w:val="20"/>
                <w:szCs w:val="20"/>
              </w:rPr>
              <w:t>orkplan</w:t>
            </w:r>
            <w:r w:rsidR="0027193F" w:rsidRPr="0083791F">
              <w:rPr>
                <w:rFonts w:ascii="Times New Roman" w:eastAsia="Times New Roman" w:hAnsi="Times New Roman" w:cs="Times New Roman"/>
                <w:sz w:val="20"/>
                <w:szCs w:val="20"/>
              </w:rPr>
              <w:t xml:space="preserve"> 202</w:t>
            </w:r>
            <w:r w:rsidR="0027193F" w:rsidRPr="002B6806">
              <w:rPr>
                <w:rFonts w:ascii="Times New Roman" w:eastAsia="Times New Roman" w:hAnsi="Times New Roman" w:cs="Times New Roman"/>
                <w:sz w:val="20"/>
                <w:szCs w:val="20"/>
              </w:rPr>
              <w:t>0-2021</w:t>
            </w:r>
            <w:r w:rsidRPr="00A83AD6">
              <w:rPr>
                <w:rFonts w:ascii="Times New Roman" w:eastAsia="Times New Roman" w:hAnsi="Times New Roman" w:cs="Times New Roman"/>
                <w:sz w:val="20"/>
                <w:szCs w:val="20"/>
              </w:rPr>
              <w:t>, all data is stored in (inter)national databases</w:t>
            </w:r>
            <w:r w:rsidR="5EAE27DD" w:rsidRPr="00A83AD6">
              <w:rPr>
                <w:rFonts w:ascii="Times New Roman" w:eastAsia="Times New Roman" w:hAnsi="Times New Roman" w:cs="Times New Roman"/>
                <w:sz w:val="20"/>
                <w:szCs w:val="20"/>
              </w:rPr>
              <w:t xml:space="preserve"> when available</w:t>
            </w:r>
            <w:r w:rsidRPr="00A83AD6">
              <w:rPr>
                <w:rFonts w:ascii="Times New Roman" w:eastAsia="Times New Roman" w:hAnsi="Times New Roman" w:cs="Times New Roman"/>
                <w:sz w:val="20"/>
                <w:szCs w:val="20"/>
              </w:rPr>
              <w:t xml:space="preserve">. </w:t>
            </w:r>
            <w:r w:rsidR="000D06CE" w:rsidRPr="00A83AD6">
              <w:rPr>
                <w:rFonts w:ascii="Times New Roman" w:eastAsia="Times New Roman" w:hAnsi="Times New Roman" w:cs="Times New Roman"/>
                <w:sz w:val="20"/>
                <w:szCs w:val="20"/>
              </w:rPr>
              <w:t>If no database is available, data is safely stored.</w:t>
            </w:r>
          </w:p>
          <w:p w14:paraId="0EEE69F7" w14:textId="77777777" w:rsidR="00F6220F" w:rsidRPr="00A83AD6" w:rsidRDefault="006E2221" w:rsidP="7F976E82">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6. Data processing</w:t>
            </w:r>
          </w:p>
          <w:p w14:paraId="6B63D815" w14:textId="68A2BA52" w:rsidR="00F6220F" w:rsidRPr="00A83AD6" w:rsidRDefault="006E2221">
            <w:pPr>
              <w:numPr>
                <w:ilvl w:val="0"/>
                <w:numId w:val="13"/>
              </w:numPr>
              <w:pBdr>
                <w:top w:val="nil"/>
                <w:left w:val="nil"/>
                <w:bottom w:val="nil"/>
                <w:right w:val="nil"/>
                <w:between w:val="nil"/>
              </w:pBdr>
              <w:spacing w:after="0" w:line="240" w:lineRule="auto"/>
              <w:jc w:val="both"/>
              <w:rPr>
                <w:color w:val="000000"/>
                <w:sz w:val="20"/>
                <w:szCs w:val="20"/>
              </w:rPr>
            </w:pPr>
            <w:r w:rsidRPr="00A83AD6">
              <w:rPr>
                <w:rFonts w:ascii="Times New Roman" w:eastAsia="Times New Roman" w:hAnsi="Times New Roman" w:cs="Times New Roman"/>
                <w:b/>
                <w:bCs/>
                <w:color w:val="000000" w:themeColor="text1"/>
                <w:sz w:val="20"/>
                <w:szCs w:val="20"/>
              </w:rPr>
              <w:t>E</w:t>
            </w:r>
            <w:r w:rsidR="0F211D6C" w:rsidRPr="00A83AD6">
              <w:rPr>
                <w:rFonts w:ascii="Times New Roman" w:eastAsia="Times New Roman" w:hAnsi="Times New Roman" w:cs="Times New Roman"/>
                <w:b/>
                <w:bCs/>
                <w:color w:val="000000" w:themeColor="text1"/>
                <w:sz w:val="20"/>
                <w:szCs w:val="20"/>
              </w:rPr>
              <w:t>el</w:t>
            </w:r>
            <w:r w:rsidRPr="00A83AD6">
              <w:rPr>
                <w:rFonts w:ascii="Times New Roman" w:eastAsia="Times New Roman" w:hAnsi="Times New Roman" w:cs="Times New Roman"/>
                <w:b/>
                <w:bCs/>
                <w:color w:val="000000" w:themeColor="text1"/>
                <w:sz w:val="20"/>
                <w:szCs w:val="20"/>
              </w:rPr>
              <w:t>:</w:t>
            </w:r>
            <w:r w:rsidRPr="00A83AD6">
              <w:rPr>
                <w:rFonts w:ascii="Times New Roman" w:eastAsia="Times New Roman" w:hAnsi="Times New Roman" w:cs="Times New Roman"/>
                <w:color w:val="FFFF00"/>
                <w:sz w:val="20"/>
                <w:szCs w:val="20"/>
              </w:rPr>
              <w:t xml:space="preserve"> </w:t>
            </w:r>
            <w:r w:rsidRPr="00A83AD6">
              <w:rPr>
                <w:rFonts w:ascii="Times New Roman" w:eastAsia="Times New Roman" w:hAnsi="Times New Roman" w:cs="Times New Roman"/>
                <w:color w:val="000000" w:themeColor="text1"/>
                <w:sz w:val="20"/>
                <w:szCs w:val="20"/>
              </w:rPr>
              <w:t>For eel logbook data, no editing or imputation is done</w:t>
            </w:r>
          </w:p>
          <w:p w14:paraId="4EE4F35D" w14:textId="3EF98CF9" w:rsidR="005728D9" w:rsidRPr="00A83AD6" w:rsidRDefault="5EAE27DD">
            <w:pPr>
              <w:numPr>
                <w:ilvl w:val="0"/>
                <w:numId w:val="13"/>
              </w:numPr>
              <w:pBdr>
                <w:top w:val="nil"/>
                <w:left w:val="nil"/>
                <w:bottom w:val="nil"/>
                <w:right w:val="nil"/>
                <w:between w:val="nil"/>
              </w:pBdr>
              <w:spacing w:after="0" w:line="240" w:lineRule="auto"/>
              <w:jc w:val="both"/>
              <w:rPr>
                <w:color w:val="000000"/>
                <w:sz w:val="20"/>
                <w:szCs w:val="20"/>
              </w:rPr>
            </w:pPr>
            <w:r w:rsidRPr="00A83AD6">
              <w:rPr>
                <w:rFonts w:ascii="Times New Roman" w:eastAsia="Times New Roman" w:hAnsi="Times New Roman" w:cs="Times New Roman"/>
                <w:b/>
                <w:bCs/>
                <w:color w:val="000000" w:themeColor="text1"/>
                <w:sz w:val="20"/>
                <w:szCs w:val="20"/>
              </w:rPr>
              <w:t>Recreational fisheries:</w:t>
            </w:r>
            <w:r w:rsidRPr="00A83AD6">
              <w:rPr>
                <w:color w:val="000000" w:themeColor="text1"/>
                <w:sz w:val="20"/>
                <w:szCs w:val="20"/>
              </w:rPr>
              <w:t xml:space="preserve"> </w:t>
            </w:r>
            <w:r w:rsidR="000D06CE" w:rsidRPr="00A83AD6">
              <w:rPr>
                <w:rFonts w:ascii="Times New Roman" w:hAnsi="Times New Roman" w:cs="Times New Roman"/>
                <w:color w:val="000000" w:themeColor="text1"/>
                <w:sz w:val="20"/>
                <w:szCs w:val="20"/>
              </w:rPr>
              <w:t xml:space="preserve">see </w:t>
            </w:r>
            <w:hyperlink r:id="rId114">
              <w:r w:rsidR="000D06CE" w:rsidRPr="00A83AD6">
                <w:rPr>
                  <w:rFonts w:ascii="Times New Roman" w:eastAsia="Times New Roman" w:hAnsi="Times New Roman" w:cs="Times New Roman"/>
                  <w:color w:val="0000FF"/>
                  <w:sz w:val="20"/>
                  <w:szCs w:val="20"/>
                  <w:u w:val="single"/>
                </w:rPr>
                <w:t xml:space="preserve">van der Hammen </w:t>
              </w:r>
            </w:hyperlink>
            <w:hyperlink r:id="rId115">
              <w:r w:rsidR="000D06CE" w:rsidRPr="00A83AD6">
                <w:rPr>
                  <w:rFonts w:ascii="Times New Roman" w:eastAsia="Times New Roman" w:hAnsi="Times New Roman" w:cs="Times New Roman"/>
                  <w:i/>
                  <w:iCs/>
                  <w:color w:val="0000FF"/>
                  <w:sz w:val="20"/>
                  <w:szCs w:val="20"/>
                  <w:u w:val="single"/>
                </w:rPr>
                <w:t>et al</w:t>
              </w:r>
            </w:hyperlink>
            <w:hyperlink r:id="rId116">
              <w:r w:rsidR="000D06CE" w:rsidRPr="00A83AD6">
                <w:rPr>
                  <w:rFonts w:ascii="Times New Roman" w:eastAsia="Times New Roman" w:hAnsi="Times New Roman" w:cs="Times New Roman"/>
                  <w:color w:val="0000FF"/>
                  <w:sz w:val="20"/>
                  <w:szCs w:val="20"/>
                  <w:u w:val="single"/>
                </w:rPr>
                <w:t>., 2015</w:t>
              </w:r>
            </w:hyperlink>
          </w:p>
          <w:p w14:paraId="06A1F8F6" w14:textId="4463DDA4" w:rsidR="001966FC" w:rsidRPr="00A83AD6" w:rsidRDefault="001966FC">
            <w:pPr>
              <w:numPr>
                <w:ilvl w:val="0"/>
                <w:numId w:val="13"/>
              </w:numPr>
              <w:pBdr>
                <w:top w:val="nil"/>
                <w:left w:val="nil"/>
                <w:bottom w:val="nil"/>
                <w:right w:val="nil"/>
                <w:between w:val="nil"/>
              </w:pBdr>
              <w:spacing w:after="0" w:line="240" w:lineRule="auto"/>
              <w:jc w:val="both"/>
              <w:rPr>
                <w:color w:val="000000"/>
                <w:sz w:val="20"/>
                <w:szCs w:val="20"/>
              </w:rPr>
            </w:pPr>
            <w:r w:rsidRPr="00AC048D">
              <w:rPr>
                <w:rFonts w:ascii="Times New Roman" w:eastAsia="Times New Roman" w:hAnsi="Times New Roman" w:cs="Times New Roman"/>
                <w:b/>
                <w:bCs/>
                <w:color w:val="000000" w:themeColor="text1"/>
                <w:sz w:val="20"/>
                <w:szCs w:val="20"/>
              </w:rPr>
              <w:t>All sampling schemes other than eel and recreational fisheries</w:t>
            </w:r>
            <w:r w:rsidRPr="002B6806">
              <w:rPr>
                <w:rFonts w:ascii="Times New Roman" w:eastAsia="Times New Roman" w:hAnsi="Times New Roman" w:cs="Times New Roman"/>
                <w:color w:val="000000" w:themeColor="text1"/>
                <w:sz w:val="20"/>
                <w:szCs w:val="20"/>
              </w:rPr>
              <w:t>: as described above, limited documentation on the processes to evaluate data accuracy has been made as part of the routine scripts.</w:t>
            </w:r>
          </w:p>
          <w:p w14:paraId="70659609" w14:textId="7B79D57F" w:rsidR="001966FC" w:rsidRPr="00A83AD6" w:rsidRDefault="001966FC" w:rsidP="00A83AD6">
            <w:pPr>
              <w:pStyle w:val="ListParagraph"/>
              <w:pBdr>
                <w:top w:val="nil"/>
                <w:left w:val="nil"/>
                <w:bottom w:val="nil"/>
                <w:right w:val="nil"/>
                <w:between w:val="nil"/>
              </w:pBdr>
              <w:spacing w:after="0" w:line="240" w:lineRule="auto"/>
              <w:ind w:left="360"/>
              <w:jc w:val="both"/>
              <w:rPr>
                <w:color w:val="000000"/>
                <w:sz w:val="20"/>
                <w:szCs w:val="20"/>
              </w:rPr>
            </w:pPr>
          </w:p>
        </w:tc>
      </w:tr>
    </w:tbl>
    <w:p w14:paraId="3976956E" w14:textId="77777777" w:rsidR="00F6220F" w:rsidRPr="00A83AD6" w:rsidRDefault="006E2221">
      <w:pPr>
        <w:rPr>
          <w:rFonts w:ascii="Times New Roman" w:eastAsia="Times New Roman" w:hAnsi="Times New Roman" w:cs="Times New Roman"/>
        </w:rPr>
      </w:pPr>
      <w:r w:rsidRPr="00A83AD6">
        <w:br w:type="page"/>
      </w:r>
    </w:p>
    <w:p w14:paraId="154F6D70" w14:textId="77777777" w:rsidR="00F6220F" w:rsidRPr="00A83AD6" w:rsidRDefault="006E2221">
      <w:pPr>
        <w:jc w:val="center"/>
      </w:pPr>
      <w:bookmarkStart w:id="42" w:name="_3as4poj" w:colFirst="0" w:colLast="0"/>
      <w:bookmarkEnd w:id="42"/>
      <w:r w:rsidRPr="00A83AD6">
        <w:rPr>
          <w:rFonts w:ascii="Times New Roman" w:eastAsia="Times New Roman" w:hAnsi="Times New Roman" w:cs="Times New Roman"/>
          <w:smallCaps/>
        </w:rPr>
        <w:lastRenderedPageBreak/>
        <w:t>Section 5: Data quality</w:t>
      </w:r>
    </w:p>
    <w:p w14:paraId="23261850" w14:textId="77777777" w:rsidR="00F6220F" w:rsidRPr="00A83AD6" w:rsidRDefault="006E2221">
      <w:pPr>
        <w:pStyle w:val="Heading2"/>
        <w:jc w:val="center"/>
      </w:pPr>
      <w:bookmarkStart w:id="43" w:name="_Toc106795428"/>
      <w:r w:rsidRPr="00A83AD6">
        <w:t>Text Box 5B: Quality assurance framework for socioeconomic data</w:t>
      </w:r>
      <w:bookmarkEnd w:id="43"/>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0" w:type="dxa"/>
          <w:left w:w="115" w:type="dxa"/>
          <w:bottom w:w="150" w:type="dxa"/>
          <w:right w:w="115" w:type="dxa"/>
        </w:tblCellMar>
        <w:tblLook w:val="0000" w:firstRow="0" w:lastRow="0" w:firstColumn="0" w:lastColumn="0" w:noHBand="0" w:noVBand="0"/>
      </w:tblPr>
      <w:tblGrid>
        <w:gridCol w:w="8959"/>
      </w:tblGrid>
      <w:tr w:rsidR="00F6220F" w:rsidRPr="00A83AD6" w14:paraId="403E8C42" w14:textId="77777777" w:rsidTr="66794238">
        <w:trPr>
          <w:trHeight w:val="380"/>
        </w:trPr>
        <w:tc>
          <w:tcPr>
            <w:tcW w:w="8959" w:type="dxa"/>
            <w:shd w:val="clear" w:color="auto" w:fill="A6A6A6" w:themeFill="background1" w:themeFillShade="A6"/>
            <w:vAlign w:val="center"/>
          </w:tcPr>
          <w:p w14:paraId="077F7880" w14:textId="6BA14707" w:rsidR="00F6220F" w:rsidRPr="00A83AD6" w:rsidRDefault="42E60967">
            <w:pPr>
              <w:spacing w:before="120" w:after="120" w:line="240" w:lineRule="auto"/>
              <w:jc w:val="both"/>
              <w:rPr>
                <w:rFonts w:ascii="Times New Roman" w:eastAsia="Times New Roman" w:hAnsi="Times New Roman" w:cs="Times New Roman"/>
                <w:i/>
                <w:iCs/>
                <w:sz w:val="20"/>
                <w:szCs w:val="20"/>
              </w:rPr>
            </w:pPr>
            <w:r w:rsidRPr="00A83AD6">
              <w:rPr>
                <w:rFonts w:ascii="Times New Roman" w:eastAsia="Times New Roman" w:hAnsi="Times New Roman" w:cs="Times New Roman"/>
                <w:i/>
                <w:iCs/>
                <w:sz w:val="20"/>
                <w:szCs w:val="20"/>
              </w:rPr>
              <w:t>General comment: This box fulfils Article 5 paragraph (2) point (b) of the Implementing Decision (EU) 2016/1701 on the format of the WP. This box is intended to specify data to be collected under Tables 5(A), 6 and 7 of the Annex of the Delegated Decision (EU) 2019/910 on the multiannual Union programme. Use this box to provide additional information on Table 5B of the Annual Report.</w:t>
            </w:r>
          </w:p>
        </w:tc>
      </w:tr>
      <w:tr w:rsidR="00F6220F" w14:paraId="3718E660" w14:textId="77777777" w:rsidTr="66794238">
        <w:trPr>
          <w:trHeight w:val="540"/>
        </w:trPr>
        <w:tc>
          <w:tcPr>
            <w:tcW w:w="8959" w:type="dxa"/>
            <w:shd w:val="clear" w:color="auto" w:fill="A6A6A6" w:themeFill="background1" w:themeFillShade="A6"/>
            <w:vAlign w:val="center"/>
          </w:tcPr>
          <w:p w14:paraId="3A979DF0" w14:textId="77777777" w:rsidR="00F6220F" w:rsidRPr="00A83AD6" w:rsidRDefault="006E2221">
            <w:pPr>
              <w:spacing w:after="120" w:line="240" w:lineRule="auto"/>
              <w:jc w:val="center"/>
              <w:rPr>
                <w:rFonts w:ascii="Times New Roman" w:eastAsia="Times New Roman" w:hAnsi="Times New Roman" w:cs="Times New Roman"/>
                <w:b/>
                <w:sz w:val="24"/>
                <w:szCs w:val="24"/>
              </w:rPr>
            </w:pPr>
            <w:r w:rsidRPr="00A83AD6">
              <w:rPr>
                <w:rFonts w:ascii="Times New Roman" w:eastAsia="Times New Roman" w:hAnsi="Times New Roman" w:cs="Times New Roman"/>
                <w:b/>
                <w:sz w:val="24"/>
                <w:szCs w:val="24"/>
              </w:rPr>
              <w:t>Fisheries sector</w:t>
            </w:r>
          </w:p>
          <w:p w14:paraId="6592D17C" w14:textId="1D9DAAF8" w:rsidR="00F6220F"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Evidence of data quality assurance</w:t>
            </w:r>
          </w:p>
          <w:p w14:paraId="218536D9" w14:textId="0A467F37" w:rsidR="006869DE" w:rsidRPr="00AC048D" w:rsidRDefault="04BC550B">
            <w:pPr>
              <w:spacing w:after="120" w:line="240" w:lineRule="auto"/>
              <w:jc w:val="both"/>
              <w:rPr>
                <w:rFonts w:ascii="Times New Roman" w:eastAsia="Times New Roman" w:hAnsi="Times New Roman" w:cs="Times New Roman"/>
                <w:sz w:val="20"/>
                <w:szCs w:val="20"/>
              </w:rPr>
            </w:pPr>
            <w:r w:rsidRPr="00AC048D">
              <w:rPr>
                <w:rFonts w:ascii="Times New Roman" w:eastAsia="Times New Roman" w:hAnsi="Times New Roman" w:cs="Times New Roman"/>
                <w:sz w:val="20"/>
                <w:szCs w:val="20"/>
              </w:rPr>
              <w:t xml:space="preserve">Wageningen Economic Research is ISO9001 certified. Methods for data collection have mostly been described in detail in internal manuals and project plans. General descriptions of the followed procedures </w:t>
            </w:r>
            <w:r w:rsidRPr="19D658FD">
              <w:rPr>
                <w:rFonts w:ascii="Times New Roman" w:eastAsia="Times New Roman" w:hAnsi="Times New Roman" w:cs="Times New Roman"/>
                <w:sz w:val="20"/>
                <w:szCs w:val="20"/>
              </w:rPr>
              <w:t xml:space="preserve">are </w:t>
            </w:r>
            <w:r w:rsidRPr="00AC048D">
              <w:rPr>
                <w:rFonts w:ascii="Times New Roman" w:eastAsia="Times New Roman" w:hAnsi="Times New Roman" w:cs="Times New Roman"/>
                <w:sz w:val="20"/>
                <w:szCs w:val="20"/>
              </w:rPr>
              <w:t>publicly available as annexes in the Methodological report which has been published</w:t>
            </w:r>
          </w:p>
          <w:p w14:paraId="33F6BFD6"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Section P3 Impartiality and objectiveness</w:t>
            </w:r>
          </w:p>
          <w:p w14:paraId="1C2A3EA0" w14:textId="75015CF0" w:rsidR="00F6220F" w:rsidRPr="00A83AD6" w:rsidRDefault="6EB51D24" w:rsidP="002D5F98">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1BB1375A"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Section P4 Confidentiality</w:t>
            </w:r>
          </w:p>
          <w:p w14:paraId="78A52626" w14:textId="48AC7DA4" w:rsidR="00F6220F" w:rsidRPr="00A83AD6" w:rsidRDefault="6EB51D24" w:rsidP="002D5F98">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72B57151"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4. Section P5 Sound methodology</w:t>
            </w:r>
          </w:p>
          <w:p w14:paraId="036F55D3" w14:textId="5F17E8AA" w:rsidR="00F6220F" w:rsidRPr="00A83AD6" w:rsidRDefault="6EB51D24">
            <w:pPr>
              <w:spacing w:after="120" w:line="240" w:lineRule="auto"/>
              <w:jc w:val="both"/>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613C2DA8"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5. Section P6 Appropriate statistical procedures</w:t>
            </w:r>
          </w:p>
          <w:p w14:paraId="5CB07419" w14:textId="652F215E" w:rsidR="00F6220F" w:rsidRPr="00A83AD6" w:rsidRDefault="6EB51D24">
            <w:pPr>
              <w:spacing w:after="120" w:line="240" w:lineRule="auto"/>
              <w:jc w:val="both"/>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7862DCC3" w14:textId="77777777" w:rsidR="00F6220F" w:rsidRPr="00C95B54" w:rsidRDefault="006E2221">
            <w:pPr>
              <w:spacing w:after="120" w:line="240" w:lineRule="auto"/>
              <w:jc w:val="both"/>
              <w:rPr>
                <w:rFonts w:ascii="Times New Roman" w:eastAsia="Times New Roman" w:hAnsi="Times New Roman" w:cs="Times New Roman"/>
                <w:b/>
                <w:sz w:val="20"/>
                <w:szCs w:val="20"/>
              </w:rPr>
            </w:pPr>
            <w:r w:rsidRPr="00C95B54">
              <w:rPr>
                <w:rFonts w:ascii="Times New Roman" w:eastAsia="Times New Roman" w:hAnsi="Times New Roman" w:cs="Times New Roman"/>
                <w:b/>
                <w:sz w:val="20"/>
                <w:szCs w:val="20"/>
              </w:rPr>
              <w:t>6. Section P7 Non-excessive burden on respondents</w:t>
            </w:r>
          </w:p>
          <w:p w14:paraId="03BC2472" w14:textId="422F5F19" w:rsidR="00F6220F" w:rsidRPr="00A83AD6" w:rsidRDefault="6EB51D24">
            <w:pPr>
              <w:spacing w:after="120" w:line="240" w:lineRule="auto"/>
              <w:jc w:val="both"/>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As from 2019 a list of end users is available.</w:t>
            </w:r>
          </w:p>
          <w:p w14:paraId="63CEE9C7"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7. Section P8 Cost effectiveness</w:t>
            </w:r>
          </w:p>
          <w:p w14:paraId="13EB5242" w14:textId="3D756DBA" w:rsidR="00F6220F" w:rsidRPr="00A83AD6" w:rsidRDefault="04BC550B">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Data on income and auction fees and costs from the active cutter sector is obtained from auctions and fed into the data base automated. Part of the questionnaires for the small-scale sector is filled in through a web-based questionnaire, although a large part of the small-scale fishers prefers to fill in a paper questionnaire. As stated in the relevant parts of the AR most of the checks for internal consistency of the data are automated.</w:t>
            </w:r>
          </w:p>
          <w:p w14:paraId="45BF7515"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8. Section P9 Relevance</w:t>
            </w:r>
          </w:p>
          <w:p w14:paraId="76BF5698" w14:textId="51C67004" w:rsidR="005C2305" w:rsidRPr="00A83AD6" w:rsidRDefault="005C2305" w:rsidP="005C2305">
            <w:pPr>
              <w:spacing w:after="120" w:line="240" w:lineRule="auto"/>
              <w:jc w:val="both"/>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End users of the economic data are limited to the Ministry of Agriculture, Nature and Food Quality and the European Commission and its associated bodies (e.g. STECF). National data are published through </w:t>
            </w:r>
            <w:hyperlink r:id="rId117" w:history="1">
              <w:r w:rsidRPr="00A83AD6">
                <w:rPr>
                  <w:rStyle w:val="Hyperlink"/>
                  <w:rFonts w:ascii="Times New Roman" w:eastAsia="Times New Roman" w:hAnsi="Times New Roman" w:cs="Times New Roman"/>
                  <w:sz w:val="20"/>
                  <w:szCs w:val="20"/>
                </w:rPr>
                <w:t>www.visserijincijfers.nl</w:t>
              </w:r>
            </w:hyperlink>
            <w:r w:rsidRPr="00A83AD6">
              <w:rPr>
                <w:rFonts w:ascii="Times New Roman" w:eastAsia="Times New Roman" w:hAnsi="Times New Roman" w:cs="Times New Roman"/>
                <w:sz w:val="20"/>
                <w:szCs w:val="20"/>
              </w:rPr>
              <w:t xml:space="preserve">. Visit statistics from this website are </w:t>
            </w:r>
            <w:r w:rsidR="0077713C" w:rsidRPr="00A83AD6">
              <w:rPr>
                <w:rFonts w:ascii="Times New Roman" w:eastAsia="Times New Roman" w:hAnsi="Times New Roman" w:cs="Times New Roman"/>
                <w:sz w:val="20"/>
                <w:szCs w:val="20"/>
              </w:rPr>
              <w:t xml:space="preserve">being </w:t>
            </w:r>
            <w:r w:rsidRPr="00A83AD6">
              <w:rPr>
                <w:rFonts w:ascii="Times New Roman" w:eastAsia="Times New Roman" w:hAnsi="Times New Roman" w:cs="Times New Roman"/>
                <w:sz w:val="20"/>
                <w:szCs w:val="20"/>
              </w:rPr>
              <w:t xml:space="preserve">collected. </w:t>
            </w:r>
          </w:p>
          <w:p w14:paraId="39A7144E"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9. Section P10 Accuracy and reliability</w:t>
            </w:r>
          </w:p>
          <w:p w14:paraId="02ADC337" w14:textId="250E48AF" w:rsidR="005C2305" w:rsidRPr="00A83AD6" w:rsidRDefault="04BC550B" w:rsidP="005C2305">
            <w:pPr>
              <w:spacing w:after="120" w:line="240" w:lineRule="auto"/>
              <w:jc w:val="both"/>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Data errors for the small-scale sector and for the logbook information have been documented and the reasons for adjustments of data is stored in databases.</w:t>
            </w:r>
          </w:p>
          <w:p w14:paraId="22E4F514" w14:textId="77777777" w:rsidR="00F6220F" w:rsidRPr="00A83AD6" w:rsidRDefault="006E2221">
            <w:pPr>
              <w:spacing w:after="120" w:line="240" w:lineRule="auto"/>
              <w:jc w:val="both"/>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 Section P11 Timeliness and punctuality</w:t>
            </w:r>
          </w:p>
          <w:p w14:paraId="730BD869" w14:textId="383E5260" w:rsidR="00F6220F" w:rsidRPr="00A83AD6" w:rsidRDefault="19D658FD" w:rsidP="66794238">
            <w:pPr>
              <w:spacing w:after="120" w:line="240" w:lineRule="auto"/>
              <w:jc w:val="both"/>
              <w:rPr>
                <w:rFonts w:ascii="Times New Roman" w:eastAsia="Times New Roman" w:hAnsi="Times New Roman" w:cs="Times New Roman"/>
                <w:b/>
                <w:bCs/>
                <w:sz w:val="20"/>
                <w:szCs w:val="20"/>
              </w:rPr>
            </w:pPr>
            <w:r w:rsidRPr="66794238">
              <w:rPr>
                <w:rFonts w:ascii="Times New Roman" w:eastAsia="Times New Roman" w:hAnsi="Times New Roman" w:cs="Times New Roman"/>
                <w:sz w:val="20"/>
                <w:szCs w:val="20"/>
              </w:rPr>
              <w:t>Due to unforeseen capacity issues, data collection was delayed in 2021. The complete set of economic information could be delivered to JRC on the 24</w:t>
            </w:r>
            <w:r w:rsidRPr="66794238">
              <w:rPr>
                <w:rFonts w:ascii="Times New Roman" w:eastAsia="Times New Roman" w:hAnsi="Times New Roman" w:cs="Times New Roman"/>
                <w:sz w:val="20"/>
                <w:szCs w:val="20"/>
                <w:vertAlign w:val="superscript"/>
              </w:rPr>
              <w:t>th</w:t>
            </w:r>
            <w:r w:rsidRPr="66794238">
              <w:rPr>
                <w:rFonts w:ascii="Times New Roman" w:eastAsia="Times New Roman" w:hAnsi="Times New Roman" w:cs="Times New Roman"/>
                <w:sz w:val="20"/>
                <w:szCs w:val="20"/>
              </w:rPr>
              <w:t xml:space="preserve"> of March. Only for two of the large pelagic trawlers, social data were not delivered in time to be taken into consideration in the aggregation process.</w:t>
            </w:r>
          </w:p>
          <w:p w14:paraId="0332750C" w14:textId="64F11F7C" w:rsidR="00F6220F" w:rsidRPr="00A83AD6" w:rsidRDefault="006E2221" w:rsidP="66794238">
            <w:pPr>
              <w:spacing w:after="120" w:line="240" w:lineRule="auto"/>
              <w:jc w:val="both"/>
              <w:rPr>
                <w:rFonts w:ascii="Times New Roman" w:eastAsia="Times New Roman" w:hAnsi="Times New Roman" w:cs="Times New Roman"/>
                <w:b/>
                <w:bCs/>
                <w:sz w:val="20"/>
                <w:szCs w:val="20"/>
              </w:rPr>
            </w:pPr>
            <w:r w:rsidRPr="66794238">
              <w:rPr>
                <w:rFonts w:ascii="Times New Roman" w:eastAsia="Times New Roman" w:hAnsi="Times New Roman" w:cs="Times New Roman"/>
                <w:b/>
                <w:bCs/>
                <w:sz w:val="20"/>
                <w:szCs w:val="20"/>
              </w:rPr>
              <w:t>11. Section P12 coherence and comparability</w:t>
            </w:r>
          </w:p>
          <w:p w14:paraId="7D8BE508" w14:textId="0CA2F643" w:rsidR="000C41C9" w:rsidRPr="00A83AD6" w:rsidRDefault="6EB51D24" w:rsidP="000C41C9">
            <w:pPr>
              <w:spacing w:after="120" w:line="240" w:lineRule="auto"/>
              <w:jc w:val="both"/>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22081D6A" w14:textId="77777777" w:rsidR="00F6220F" w:rsidRPr="00A83AD6" w:rsidRDefault="006E2221" w:rsidP="665902FA">
            <w:pPr>
              <w:spacing w:after="120" w:line="240" w:lineRule="auto"/>
              <w:jc w:val="both"/>
              <w:rPr>
                <w:rFonts w:ascii="Times New Roman" w:eastAsia="Times New Roman" w:hAnsi="Times New Roman" w:cs="Times New Roman"/>
                <w:b/>
                <w:bCs/>
                <w:sz w:val="20"/>
                <w:szCs w:val="20"/>
              </w:rPr>
            </w:pPr>
            <w:r w:rsidRPr="665902FA">
              <w:rPr>
                <w:rFonts w:ascii="Times New Roman" w:eastAsia="Times New Roman" w:hAnsi="Times New Roman" w:cs="Times New Roman"/>
                <w:b/>
                <w:bCs/>
                <w:sz w:val="20"/>
                <w:szCs w:val="20"/>
              </w:rPr>
              <w:t>12. Section P13 Accessibility and Clarity</w:t>
            </w:r>
          </w:p>
          <w:p w14:paraId="02621536" w14:textId="2B1B57A7" w:rsidR="005C2305" w:rsidRPr="00A83AD6" w:rsidRDefault="6EB51D24" w:rsidP="665902FA">
            <w:pPr>
              <w:spacing w:after="120" w:line="240" w:lineRule="auto"/>
              <w:jc w:val="both"/>
              <w:rPr>
                <w:rFonts w:ascii="Times New Roman" w:eastAsia="Times New Roman" w:hAnsi="Times New Roman" w:cs="Times New Roman"/>
                <w:sz w:val="20"/>
                <w:szCs w:val="20"/>
              </w:rPr>
            </w:pPr>
            <w:r w:rsidRPr="665902FA">
              <w:rPr>
                <w:rFonts w:ascii="Times New Roman" w:eastAsia="Times New Roman" w:hAnsi="Times New Roman" w:cs="Times New Roman"/>
                <w:sz w:val="20"/>
                <w:szCs w:val="20"/>
              </w:rPr>
              <w:t>Detailed documentation is available in internal working documents and documentation of analysis scripts. The methodolog</w:t>
            </w:r>
            <w:r w:rsidR="261B6BFB" w:rsidRPr="303A6414">
              <w:rPr>
                <w:rFonts w:ascii="Times New Roman" w:eastAsia="Times New Roman" w:hAnsi="Times New Roman" w:cs="Times New Roman"/>
                <w:sz w:val="20"/>
                <w:szCs w:val="20"/>
              </w:rPr>
              <w:t>y</w:t>
            </w:r>
            <w:r w:rsidRPr="665902FA">
              <w:rPr>
                <w:rFonts w:ascii="Times New Roman" w:eastAsia="Times New Roman" w:hAnsi="Times New Roman" w:cs="Times New Roman"/>
                <w:sz w:val="20"/>
                <w:szCs w:val="20"/>
              </w:rPr>
              <w:t xml:space="preserve">  can be found </w:t>
            </w:r>
            <w:r w:rsidR="261B6BFB" w:rsidRPr="303A6414">
              <w:rPr>
                <w:rFonts w:ascii="Times New Roman" w:eastAsia="Times New Roman" w:hAnsi="Times New Roman" w:cs="Times New Roman"/>
                <w:sz w:val="20"/>
                <w:szCs w:val="20"/>
              </w:rPr>
              <w:t xml:space="preserve">at </w:t>
            </w:r>
            <w:r w:rsidR="303A6414" w:rsidRPr="303A6414">
              <w:rPr>
                <w:rFonts w:ascii="Times New Roman" w:eastAsia="Times New Roman" w:hAnsi="Times New Roman" w:cs="Times New Roman"/>
                <w:sz w:val="20"/>
                <w:szCs w:val="20"/>
              </w:rPr>
              <w:t xml:space="preserve">ww.visserijincijfers.nl and </w:t>
            </w:r>
            <w:r w:rsidR="261B6BFB" w:rsidRPr="303A6414">
              <w:rPr>
                <w:rFonts w:ascii="Times New Roman" w:eastAsia="Times New Roman" w:hAnsi="Times New Roman" w:cs="Times New Roman"/>
                <w:sz w:val="20"/>
                <w:szCs w:val="20"/>
              </w:rPr>
              <w:t>in the methodological report:</w:t>
            </w:r>
            <w:r w:rsidR="303A6414" w:rsidRPr="303A6414">
              <w:rPr>
                <w:rFonts w:ascii="Times New Roman" w:eastAsia="Times New Roman" w:hAnsi="Times New Roman" w:cs="Times New Roman"/>
                <w:sz w:val="20"/>
                <w:szCs w:val="20"/>
              </w:rPr>
              <w:t xml:space="preserve"> J.A.E. van </w:t>
            </w:r>
            <w:r w:rsidR="303A6414" w:rsidRPr="303A6414">
              <w:rPr>
                <w:rFonts w:ascii="Times New Roman" w:eastAsia="Times New Roman" w:hAnsi="Times New Roman" w:cs="Times New Roman"/>
                <w:sz w:val="20"/>
                <w:szCs w:val="20"/>
              </w:rPr>
              <w:lastRenderedPageBreak/>
              <w:t xml:space="preserve">Oostenbrugge, F.F. Hoekstra, A. Mol, A.J. Klok &amp; J.L. Roskam, 2022. Methodological report for the Dutch economic data collection program on fisheries and aquaculture. Wageningen, Wageningen Economic Research, Report 2022- in press </w:t>
            </w:r>
            <w:r w:rsidRPr="665902FA">
              <w:rPr>
                <w:rFonts w:ascii="Times New Roman" w:eastAsia="Times New Roman" w:hAnsi="Times New Roman" w:cs="Times New Roman"/>
                <w:sz w:val="20"/>
                <w:szCs w:val="20"/>
              </w:rPr>
              <w:t xml:space="preserve"> (</w:t>
            </w:r>
            <w:r w:rsidR="665902FA" w:rsidRPr="665902FA">
              <w:rPr>
                <w:rFonts w:ascii="Times New Roman" w:eastAsia="Times New Roman" w:hAnsi="Times New Roman" w:cs="Times New Roman"/>
                <w:sz w:val="20"/>
                <w:szCs w:val="20"/>
              </w:rPr>
              <w:t xml:space="preserve"> </w:t>
            </w:r>
            <w:hyperlink r:id="rId118">
              <w:r w:rsidR="007F777D" w:rsidRPr="303A6414">
                <w:rPr>
                  <w:rStyle w:val="Hyperlink"/>
                  <w:rFonts w:ascii="Times New Roman" w:eastAsia="Times New Roman" w:hAnsi="Times New Roman" w:cs="Times New Roman"/>
                  <w:sz w:val="20"/>
                  <w:szCs w:val="20"/>
                </w:rPr>
                <w:t>https://doi.org/10.18174/570634</w:t>
              </w:r>
            </w:hyperlink>
            <w:r w:rsidR="665902FA" w:rsidRPr="665902FA">
              <w:rPr>
                <w:rFonts w:ascii="Times New Roman" w:eastAsia="Times New Roman" w:hAnsi="Times New Roman" w:cs="Times New Roman"/>
                <w:sz w:val="20"/>
                <w:szCs w:val="20"/>
              </w:rPr>
              <w:t>)</w:t>
            </w:r>
          </w:p>
          <w:p w14:paraId="1623FAAD" w14:textId="77777777" w:rsidR="00F6220F" w:rsidRPr="00A83AD6" w:rsidRDefault="006E2221">
            <w:pPr>
              <w:spacing w:after="120" w:line="240" w:lineRule="auto"/>
              <w:jc w:val="center"/>
              <w:rPr>
                <w:rFonts w:ascii="Times New Roman" w:eastAsia="Times New Roman" w:hAnsi="Times New Roman" w:cs="Times New Roman"/>
                <w:sz w:val="20"/>
                <w:szCs w:val="20"/>
              </w:rPr>
            </w:pPr>
            <w:r w:rsidRPr="00A83AD6">
              <w:rPr>
                <w:rFonts w:ascii="Times New Roman" w:eastAsia="Times New Roman" w:hAnsi="Times New Roman" w:cs="Times New Roman"/>
                <w:b/>
                <w:sz w:val="28"/>
                <w:szCs w:val="28"/>
              </w:rPr>
              <w:t>Aquaculture sector</w:t>
            </w:r>
            <w:r w:rsidRPr="00A83AD6">
              <w:rPr>
                <w:rFonts w:ascii="Times New Roman" w:eastAsia="Times New Roman" w:hAnsi="Times New Roman" w:cs="Times New Roman"/>
                <w:sz w:val="28"/>
                <w:szCs w:val="28"/>
              </w:rPr>
              <w:t xml:space="preserve"> </w:t>
            </w:r>
          </w:p>
          <w:p w14:paraId="7D54892C"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 Evidence of data quality assurance</w:t>
            </w:r>
          </w:p>
          <w:p w14:paraId="2F297CCC" w14:textId="20E55742" w:rsidR="00152B79" w:rsidRPr="00A83AD6" w:rsidRDefault="6EB51D24" w:rsidP="00152B79">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 xml:space="preserve">Wageningen Economic Research is ISO9001 certified. Methods for data collection have mostly been described in detail in internal manuals and project plans. General descriptions of the followed procedures are publicly available as annexes in the Methodological report, </w:t>
            </w:r>
            <w:bookmarkStart w:id="44" w:name="_Hlk40952146"/>
            <w:r w:rsidR="34D072FA" w:rsidRPr="6EB51D24">
              <w:rPr>
                <w:rFonts w:ascii="Times New Roman" w:eastAsia="Times New Roman" w:hAnsi="Times New Roman" w:cs="Times New Roman"/>
                <w:sz w:val="20"/>
                <w:szCs w:val="20"/>
              </w:rPr>
              <w:t xml:space="preserve"> </w:t>
            </w:r>
            <w:bookmarkEnd w:id="44"/>
            <w:r w:rsidR="2BF94AEC" w:rsidRPr="6EB51D24">
              <w:rPr>
                <w:rFonts w:ascii="Times New Roman" w:eastAsia="Times New Roman" w:hAnsi="Times New Roman" w:cs="Times New Roman"/>
                <w:sz w:val="20"/>
                <w:szCs w:val="20"/>
              </w:rPr>
              <w:t xml:space="preserve"> </w:t>
            </w:r>
          </w:p>
          <w:p w14:paraId="625ABFC4"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2. Section P3 Impartiality and objectiveness</w:t>
            </w:r>
          </w:p>
          <w:p w14:paraId="4E7BBCEF" w14:textId="3A028DF0" w:rsidR="00F6220F" w:rsidRPr="00A83AD6" w:rsidRDefault="6EB51D24">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7C0C0AE4"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3. Section P4 Confidentiality</w:t>
            </w:r>
          </w:p>
          <w:p w14:paraId="750AC682" w14:textId="3AA89404" w:rsidR="00F6220F" w:rsidRPr="00A83AD6" w:rsidRDefault="6EB51D24">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396E68D5"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4. Section P5 Sound methodology</w:t>
            </w:r>
          </w:p>
          <w:p w14:paraId="5BB873BE" w14:textId="67AD2E4B" w:rsidR="00F6220F" w:rsidRPr="00A83AD6" w:rsidRDefault="6EB51D24">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4E3D1AFC"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5. Section P6 Appropriate statistical procedures</w:t>
            </w:r>
          </w:p>
          <w:p w14:paraId="19412305" w14:textId="5BD784AD" w:rsidR="00F6220F" w:rsidRPr="00A83AD6" w:rsidRDefault="6EB51D24">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No additional information</w:t>
            </w:r>
          </w:p>
          <w:p w14:paraId="31161C53" w14:textId="77777777" w:rsidR="000C41C9" w:rsidRPr="00C95B54" w:rsidRDefault="000C41C9" w:rsidP="000C41C9">
            <w:pPr>
              <w:spacing w:after="120" w:line="240" w:lineRule="auto"/>
              <w:jc w:val="both"/>
              <w:rPr>
                <w:rFonts w:ascii="Times New Roman" w:eastAsia="Times New Roman" w:hAnsi="Times New Roman" w:cs="Times New Roman"/>
                <w:b/>
                <w:sz w:val="20"/>
                <w:szCs w:val="20"/>
              </w:rPr>
            </w:pPr>
            <w:r w:rsidRPr="00C95B54">
              <w:rPr>
                <w:rFonts w:ascii="Times New Roman" w:eastAsia="Times New Roman" w:hAnsi="Times New Roman" w:cs="Times New Roman"/>
                <w:b/>
                <w:sz w:val="20"/>
                <w:szCs w:val="20"/>
              </w:rPr>
              <w:t>6. Section P7 Non-excessive burden on respondents</w:t>
            </w:r>
          </w:p>
          <w:p w14:paraId="783317F4" w14:textId="465DAAF1" w:rsidR="00F6220F" w:rsidRPr="00A83AD6" w:rsidRDefault="005B0192">
            <w:pPr>
              <w:spacing w:after="12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As from 2019 a list of end users is available. </w:t>
            </w:r>
          </w:p>
          <w:p w14:paraId="5B2AF5BB"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7. Section P8 Cost effectiveness</w:t>
            </w:r>
          </w:p>
          <w:p w14:paraId="1A21FE26" w14:textId="7ABC6219" w:rsidR="00F6220F" w:rsidRPr="00A83AD6" w:rsidRDefault="6EB51D24">
            <w:pPr>
              <w:spacing w:after="120" w:line="240" w:lineRule="auto"/>
              <w:rPr>
                <w:rFonts w:ascii="Times New Roman" w:eastAsia="Times New Roman" w:hAnsi="Times New Roman" w:cs="Times New Roman"/>
                <w:sz w:val="20"/>
                <w:szCs w:val="20"/>
              </w:rPr>
            </w:pPr>
            <w:r w:rsidRPr="6EB51D24">
              <w:rPr>
                <w:rFonts w:ascii="Times New Roman" w:eastAsia="Times New Roman" w:hAnsi="Times New Roman" w:cs="Times New Roman"/>
                <w:sz w:val="20"/>
                <w:szCs w:val="20"/>
              </w:rPr>
              <w:t>Production statistics of Mussels and Oysters are obtained from National administration and the Producers organisations. These data are relatively simple data sets that are retrieved by e-mail.</w:t>
            </w:r>
          </w:p>
          <w:p w14:paraId="251FAAE8"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8. Section P9 Relevance</w:t>
            </w:r>
          </w:p>
          <w:p w14:paraId="4AEC5B79" w14:textId="1612DE1A" w:rsidR="00F6220F" w:rsidRPr="00A83AD6" w:rsidRDefault="006E2221">
            <w:pPr>
              <w:spacing w:after="120" w:line="240" w:lineRule="auto"/>
              <w:rPr>
                <w:rFonts w:ascii="Times New Roman" w:eastAsia="Times New Roman" w:hAnsi="Times New Roman" w:cs="Times New Roman"/>
                <w:sz w:val="20"/>
                <w:szCs w:val="20"/>
              </w:rPr>
            </w:pPr>
            <w:r w:rsidRPr="00A83AD6">
              <w:rPr>
                <w:rFonts w:ascii="Times New Roman" w:eastAsia="Times New Roman" w:hAnsi="Times New Roman" w:cs="Times New Roman"/>
                <w:sz w:val="20"/>
                <w:szCs w:val="20"/>
              </w:rPr>
              <w:t xml:space="preserve">End users of the economic data are limited to the Ministry of Agriculture, Nature and Food Quality and the European Commission and its associated bodies (e.g. STECF). National data are published through </w:t>
            </w:r>
            <w:hyperlink r:id="rId119">
              <w:r w:rsidRPr="00A83AD6">
                <w:rPr>
                  <w:rFonts w:ascii="Times New Roman" w:eastAsia="Times New Roman" w:hAnsi="Times New Roman" w:cs="Times New Roman"/>
                  <w:color w:val="0000FF"/>
                  <w:sz w:val="20"/>
                  <w:szCs w:val="20"/>
                  <w:u w:val="single"/>
                </w:rPr>
                <w:t>www.visserijincijfers.nl</w:t>
              </w:r>
            </w:hyperlink>
            <w:r w:rsidRPr="00A83AD6">
              <w:rPr>
                <w:rFonts w:ascii="Times New Roman" w:eastAsia="Times New Roman" w:hAnsi="Times New Roman" w:cs="Times New Roman"/>
                <w:sz w:val="20"/>
                <w:szCs w:val="20"/>
              </w:rPr>
              <w:t xml:space="preserve">. Visit statistics from this website are </w:t>
            </w:r>
            <w:r w:rsidR="0077713C" w:rsidRPr="00A83AD6">
              <w:rPr>
                <w:rFonts w:ascii="Times New Roman" w:eastAsia="Times New Roman" w:hAnsi="Times New Roman" w:cs="Times New Roman"/>
                <w:sz w:val="20"/>
                <w:szCs w:val="20"/>
              </w:rPr>
              <w:t xml:space="preserve">being </w:t>
            </w:r>
            <w:r w:rsidRPr="00A83AD6">
              <w:rPr>
                <w:rFonts w:ascii="Times New Roman" w:eastAsia="Times New Roman" w:hAnsi="Times New Roman" w:cs="Times New Roman"/>
                <w:sz w:val="20"/>
                <w:szCs w:val="20"/>
              </w:rPr>
              <w:t xml:space="preserve">collected. </w:t>
            </w:r>
          </w:p>
          <w:p w14:paraId="687E1EF3"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9. Section P10 Accuracy and reliability</w:t>
            </w:r>
          </w:p>
          <w:p w14:paraId="497642FE" w14:textId="6B6036EE" w:rsidR="00F6220F" w:rsidRPr="00A83AD6" w:rsidRDefault="04BC550B">
            <w:pPr>
              <w:spacing w:after="120" w:line="240" w:lineRule="auto"/>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In 2021 data aggregation and checking procedures have been extended and further automated.</w:t>
            </w:r>
          </w:p>
          <w:p w14:paraId="58F4E7A2"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10. Section P11 Timeliness and punctuality</w:t>
            </w:r>
          </w:p>
          <w:p w14:paraId="126B250F" w14:textId="5DA389C8" w:rsidR="008E5093" w:rsidRPr="00A83AD6" w:rsidRDefault="19D658FD">
            <w:pPr>
              <w:spacing w:after="120" w:line="240" w:lineRule="auto"/>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No additional information</w:t>
            </w:r>
          </w:p>
          <w:p w14:paraId="7C158180" w14:textId="77777777" w:rsidR="00F6220F" w:rsidRPr="00A83AD6" w:rsidRDefault="006E2221">
            <w:pPr>
              <w:spacing w:after="120" w:line="240" w:lineRule="auto"/>
              <w:rPr>
                <w:rFonts w:ascii="Times New Roman" w:eastAsia="Times New Roman" w:hAnsi="Times New Roman" w:cs="Times New Roman"/>
                <w:b/>
                <w:sz w:val="20"/>
                <w:szCs w:val="20"/>
              </w:rPr>
            </w:pPr>
            <w:r w:rsidRPr="00A83AD6">
              <w:rPr>
                <w:rFonts w:ascii="Times New Roman" w:eastAsia="Times New Roman" w:hAnsi="Times New Roman" w:cs="Times New Roman"/>
                <w:b/>
                <w:sz w:val="20"/>
                <w:szCs w:val="20"/>
              </w:rPr>
              <w:t>11. Section P12 coherence and comparability</w:t>
            </w:r>
          </w:p>
          <w:p w14:paraId="601611B2" w14:textId="2298D6F6" w:rsidR="00F6220F" w:rsidRPr="00A83AD6" w:rsidRDefault="19D658FD">
            <w:pPr>
              <w:spacing w:after="120" w:line="240" w:lineRule="auto"/>
              <w:rPr>
                <w:rFonts w:ascii="Times New Roman" w:eastAsia="Times New Roman" w:hAnsi="Times New Roman" w:cs="Times New Roman"/>
                <w:sz w:val="20"/>
                <w:szCs w:val="20"/>
              </w:rPr>
            </w:pPr>
            <w:r w:rsidRPr="19D658FD">
              <w:rPr>
                <w:rFonts w:ascii="Times New Roman" w:eastAsia="Times New Roman" w:hAnsi="Times New Roman" w:cs="Times New Roman"/>
                <w:sz w:val="20"/>
                <w:szCs w:val="20"/>
              </w:rPr>
              <w:t>No additional information</w:t>
            </w:r>
          </w:p>
          <w:p w14:paraId="49B1BFCB" w14:textId="77777777" w:rsidR="00F6220F" w:rsidRPr="00A83AD6" w:rsidRDefault="006E2221" w:rsidP="665902FA">
            <w:pPr>
              <w:spacing w:after="120" w:line="240" w:lineRule="auto"/>
              <w:rPr>
                <w:rFonts w:ascii="Times New Roman" w:eastAsia="Times New Roman" w:hAnsi="Times New Roman" w:cs="Times New Roman"/>
                <w:b/>
                <w:bCs/>
                <w:sz w:val="20"/>
                <w:szCs w:val="20"/>
              </w:rPr>
            </w:pPr>
            <w:r w:rsidRPr="665902FA">
              <w:rPr>
                <w:rFonts w:ascii="Times New Roman" w:eastAsia="Times New Roman" w:hAnsi="Times New Roman" w:cs="Times New Roman"/>
                <w:b/>
                <w:bCs/>
                <w:sz w:val="20"/>
                <w:szCs w:val="20"/>
              </w:rPr>
              <w:t>12. Section P13 Accessibility and Clarity</w:t>
            </w:r>
          </w:p>
          <w:p w14:paraId="7B3B9039" w14:textId="533ACCD5" w:rsidR="00F6220F" w:rsidRDefault="6EB51D24">
            <w:pPr>
              <w:spacing w:after="120" w:line="240" w:lineRule="auto"/>
              <w:rPr>
                <w:rFonts w:ascii="Times New Roman" w:eastAsia="Times New Roman" w:hAnsi="Times New Roman" w:cs="Times New Roman"/>
                <w:sz w:val="20"/>
                <w:szCs w:val="20"/>
              </w:rPr>
            </w:pPr>
            <w:r w:rsidRPr="665902FA">
              <w:rPr>
                <w:rFonts w:ascii="Times New Roman" w:eastAsia="Times New Roman" w:hAnsi="Times New Roman" w:cs="Times New Roman"/>
                <w:sz w:val="20"/>
                <w:szCs w:val="20"/>
              </w:rPr>
              <w:t xml:space="preserve">Internal coherence of the production statistics is evaluated based on the time series of the production data. Detailed documentation is available in internal working documents and documentation of analysis scripts. </w:t>
            </w:r>
            <w:r w:rsidR="5B180F2B" w:rsidRPr="303A6414">
              <w:rPr>
                <w:rFonts w:ascii="Times New Roman" w:eastAsia="Times New Roman" w:hAnsi="Times New Roman" w:cs="Times New Roman"/>
                <w:sz w:val="20"/>
                <w:szCs w:val="20"/>
              </w:rPr>
              <w:t>Link to t</w:t>
            </w:r>
            <w:r w:rsidR="261B6BFB" w:rsidRPr="303A6414">
              <w:rPr>
                <w:rFonts w:ascii="Times New Roman" w:eastAsia="Times New Roman" w:hAnsi="Times New Roman" w:cs="Times New Roman"/>
                <w:sz w:val="20"/>
                <w:szCs w:val="20"/>
              </w:rPr>
              <w:t>he methodological report</w:t>
            </w:r>
            <w:r w:rsidR="5B180F2B" w:rsidRPr="303A6414">
              <w:rPr>
                <w:rFonts w:ascii="Times New Roman" w:eastAsia="Times New Roman" w:hAnsi="Times New Roman" w:cs="Times New Roman"/>
                <w:sz w:val="20"/>
                <w:szCs w:val="20"/>
              </w:rPr>
              <w:t xml:space="preserve">: </w:t>
            </w:r>
            <w:r w:rsidR="303A6414" w:rsidRPr="303A6414">
              <w:rPr>
                <w:rFonts w:ascii="Times New Roman" w:eastAsia="Times New Roman" w:hAnsi="Times New Roman" w:cs="Times New Roman"/>
                <w:sz w:val="20"/>
                <w:szCs w:val="20"/>
              </w:rPr>
              <w:t xml:space="preserve">ww.visserijincijfers.nl and J.A.E. van Oostenbrugge, F.F. Hoekstra, A. Mol, A.J. Klok &amp; J.L. Roskam, 2022. Methodological report for the Dutch economic data collection program on fisheries and aquaculture. Wageningen, Wageningen Economic Research, Report 2022- in press </w:t>
            </w:r>
            <w:r w:rsidR="5B180F2B" w:rsidRPr="303A6414">
              <w:rPr>
                <w:rFonts w:ascii="Times New Roman" w:eastAsia="Times New Roman" w:hAnsi="Times New Roman" w:cs="Times New Roman"/>
                <w:sz w:val="20"/>
                <w:szCs w:val="20"/>
              </w:rPr>
              <w:t>(</w:t>
            </w:r>
            <w:hyperlink r:id="rId120">
              <w:r w:rsidR="1B3845E7" w:rsidRPr="303A6414">
                <w:rPr>
                  <w:rStyle w:val="Hyperlink"/>
                  <w:rFonts w:ascii="Times New Roman" w:eastAsia="Verdana" w:hAnsi="Times New Roman" w:cs="Times New Roman"/>
                  <w:sz w:val="20"/>
                  <w:szCs w:val="20"/>
                  <w:lang w:val="en-US"/>
                </w:rPr>
                <w:t>https://doi.org/10.18174/570634</w:t>
              </w:r>
            </w:hyperlink>
            <w:r w:rsidR="1B3845E7" w:rsidRPr="303A6414">
              <w:rPr>
                <w:rStyle w:val="Hyperlink"/>
                <w:rFonts w:ascii="Times New Roman" w:eastAsia="Verdana" w:hAnsi="Times New Roman" w:cs="Times New Roman"/>
                <w:sz w:val="20"/>
                <w:szCs w:val="20"/>
                <w:lang w:val="en-US"/>
              </w:rPr>
              <w:t>)</w:t>
            </w:r>
            <w:r w:rsidR="1B3845E7" w:rsidRPr="303A6414">
              <w:rPr>
                <w:rFonts w:ascii="Times New Roman" w:eastAsia="Times New Roman" w:hAnsi="Times New Roman" w:cs="Times New Roman"/>
                <w:sz w:val="20"/>
                <w:szCs w:val="20"/>
              </w:rPr>
              <w:t xml:space="preserve"> </w:t>
            </w:r>
          </w:p>
        </w:tc>
      </w:tr>
    </w:tbl>
    <w:p w14:paraId="514ABA87" w14:textId="77777777" w:rsidR="00F6220F" w:rsidRDefault="00F6220F">
      <w:pPr>
        <w:spacing w:line="360" w:lineRule="auto"/>
        <w:jc w:val="center"/>
        <w:rPr>
          <w:rFonts w:ascii="Times New Roman" w:eastAsia="Times New Roman" w:hAnsi="Times New Roman" w:cs="Times New Roman"/>
          <w:sz w:val="28"/>
          <w:szCs w:val="28"/>
        </w:rPr>
      </w:pPr>
    </w:p>
    <w:sectPr w:rsidR="00F6220F">
      <w:footerReference w:type="default" r:id="rId121"/>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B735B" w14:textId="77777777" w:rsidR="001542DA" w:rsidRDefault="001542DA">
      <w:pPr>
        <w:spacing w:after="0" w:line="240" w:lineRule="auto"/>
      </w:pPr>
      <w:r>
        <w:separator/>
      </w:r>
    </w:p>
  </w:endnote>
  <w:endnote w:type="continuationSeparator" w:id="0">
    <w:p w14:paraId="312C0AF6" w14:textId="77777777" w:rsidR="001542DA" w:rsidRDefault="001542DA">
      <w:pPr>
        <w:spacing w:after="0" w:line="240" w:lineRule="auto"/>
      </w:pPr>
      <w:r>
        <w:continuationSeparator/>
      </w:r>
    </w:p>
  </w:endnote>
  <w:endnote w:type="continuationNotice" w:id="1">
    <w:p w14:paraId="71B73E43" w14:textId="77777777" w:rsidR="001542DA" w:rsidRDefault="001542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CBD2" w14:textId="33D53CA8" w:rsidR="00287219" w:rsidRDefault="00287219">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D6E25">
      <w:rPr>
        <w:noProof/>
        <w:color w:val="000000"/>
      </w:rPr>
      <w:t>3</w:t>
    </w:r>
    <w:r>
      <w:rPr>
        <w:color w:val="000000"/>
      </w:rPr>
      <w:fldChar w:fldCharType="end"/>
    </w:r>
  </w:p>
  <w:p w14:paraId="7960E1C5" w14:textId="77777777" w:rsidR="00287219" w:rsidRDefault="0028721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5F1B2" w14:textId="77777777" w:rsidR="001542DA" w:rsidRDefault="001542DA">
      <w:pPr>
        <w:spacing w:after="0" w:line="240" w:lineRule="auto"/>
      </w:pPr>
      <w:r>
        <w:separator/>
      </w:r>
    </w:p>
  </w:footnote>
  <w:footnote w:type="continuationSeparator" w:id="0">
    <w:p w14:paraId="0DE4B473" w14:textId="77777777" w:rsidR="001542DA" w:rsidRDefault="001542DA">
      <w:pPr>
        <w:spacing w:after="0" w:line="240" w:lineRule="auto"/>
      </w:pPr>
      <w:r>
        <w:continuationSeparator/>
      </w:r>
    </w:p>
  </w:footnote>
  <w:footnote w:type="continuationNotice" w:id="1">
    <w:p w14:paraId="74C02C74" w14:textId="77777777" w:rsidR="001542DA" w:rsidRDefault="001542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7C9755"/>
    <w:multiLevelType w:val="hybridMultilevel"/>
    <w:tmpl w:val="5D88890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CA76CE"/>
    <w:multiLevelType w:val="hybridMultilevel"/>
    <w:tmpl w:val="C33A9C9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198EE97"/>
    <w:multiLevelType w:val="hybridMultilevel"/>
    <w:tmpl w:val="45B95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E85297"/>
    <w:multiLevelType w:val="hybridMultilevel"/>
    <w:tmpl w:val="82C89FA0"/>
    <w:lvl w:ilvl="0" w:tplc="FDAC55EE">
      <w:start w:val="4"/>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6870FAD"/>
    <w:multiLevelType w:val="multilevel"/>
    <w:tmpl w:val="1680B33A"/>
    <w:lvl w:ilvl="0">
      <w:start w:val="1"/>
      <w:numFmt w:val="bullet"/>
      <w:lvlText w:val="●"/>
      <w:lvlJc w:val="left"/>
      <w:pPr>
        <w:ind w:left="389" w:hanging="360"/>
      </w:pPr>
      <w:rPr>
        <w:rFonts w:ascii="Noto Sans Symbols" w:eastAsia="Noto Sans Symbols" w:hAnsi="Noto Sans Symbols" w:cs="Noto Sans Symbols"/>
      </w:rPr>
    </w:lvl>
    <w:lvl w:ilvl="1">
      <w:start w:val="1"/>
      <w:numFmt w:val="bullet"/>
      <w:lvlText w:val="o"/>
      <w:lvlJc w:val="left"/>
      <w:pPr>
        <w:ind w:left="1109" w:hanging="360"/>
      </w:pPr>
      <w:rPr>
        <w:rFonts w:ascii="Courier New" w:eastAsia="Courier New" w:hAnsi="Courier New" w:cs="Courier New"/>
      </w:rPr>
    </w:lvl>
    <w:lvl w:ilvl="2">
      <w:start w:val="1"/>
      <w:numFmt w:val="bullet"/>
      <w:lvlText w:val="▪"/>
      <w:lvlJc w:val="left"/>
      <w:pPr>
        <w:ind w:left="1829" w:hanging="360"/>
      </w:pPr>
      <w:rPr>
        <w:rFonts w:ascii="Noto Sans Symbols" w:eastAsia="Noto Sans Symbols" w:hAnsi="Noto Sans Symbols" w:cs="Noto Sans Symbols"/>
      </w:rPr>
    </w:lvl>
    <w:lvl w:ilvl="3">
      <w:start w:val="1"/>
      <w:numFmt w:val="bullet"/>
      <w:lvlText w:val="●"/>
      <w:lvlJc w:val="left"/>
      <w:pPr>
        <w:ind w:left="2549" w:hanging="360"/>
      </w:pPr>
      <w:rPr>
        <w:rFonts w:ascii="Noto Sans Symbols" w:eastAsia="Noto Sans Symbols" w:hAnsi="Noto Sans Symbols" w:cs="Noto Sans Symbols"/>
      </w:rPr>
    </w:lvl>
    <w:lvl w:ilvl="4">
      <w:start w:val="1"/>
      <w:numFmt w:val="bullet"/>
      <w:lvlText w:val="o"/>
      <w:lvlJc w:val="left"/>
      <w:pPr>
        <w:ind w:left="3269" w:hanging="360"/>
      </w:pPr>
      <w:rPr>
        <w:rFonts w:ascii="Courier New" w:eastAsia="Courier New" w:hAnsi="Courier New" w:cs="Courier New"/>
      </w:rPr>
    </w:lvl>
    <w:lvl w:ilvl="5">
      <w:start w:val="1"/>
      <w:numFmt w:val="bullet"/>
      <w:lvlText w:val="▪"/>
      <w:lvlJc w:val="left"/>
      <w:pPr>
        <w:ind w:left="3989" w:hanging="360"/>
      </w:pPr>
      <w:rPr>
        <w:rFonts w:ascii="Noto Sans Symbols" w:eastAsia="Noto Sans Symbols" w:hAnsi="Noto Sans Symbols" w:cs="Noto Sans Symbols"/>
      </w:rPr>
    </w:lvl>
    <w:lvl w:ilvl="6">
      <w:start w:val="1"/>
      <w:numFmt w:val="bullet"/>
      <w:lvlText w:val="●"/>
      <w:lvlJc w:val="left"/>
      <w:pPr>
        <w:ind w:left="4709" w:hanging="360"/>
      </w:pPr>
      <w:rPr>
        <w:rFonts w:ascii="Noto Sans Symbols" w:eastAsia="Noto Sans Symbols" w:hAnsi="Noto Sans Symbols" w:cs="Noto Sans Symbols"/>
      </w:rPr>
    </w:lvl>
    <w:lvl w:ilvl="7">
      <w:start w:val="1"/>
      <w:numFmt w:val="bullet"/>
      <w:lvlText w:val="o"/>
      <w:lvlJc w:val="left"/>
      <w:pPr>
        <w:ind w:left="5429" w:hanging="360"/>
      </w:pPr>
      <w:rPr>
        <w:rFonts w:ascii="Courier New" w:eastAsia="Courier New" w:hAnsi="Courier New" w:cs="Courier New"/>
      </w:rPr>
    </w:lvl>
    <w:lvl w:ilvl="8">
      <w:start w:val="1"/>
      <w:numFmt w:val="bullet"/>
      <w:lvlText w:val="▪"/>
      <w:lvlJc w:val="left"/>
      <w:pPr>
        <w:ind w:left="6149" w:hanging="360"/>
      </w:pPr>
      <w:rPr>
        <w:rFonts w:ascii="Noto Sans Symbols" w:eastAsia="Noto Sans Symbols" w:hAnsi="Noto Sans Symbols" w:cs="Noto Sans Symbols"/>
      </w:rPr>
    </w:lvl>
  </w:abstractNum>
  <w:abstractNum w:abstractNumId="5" w15:restartNumberingAfterBreak="0">
    <w:nsid w:val="07771E6B"/>
    <w:multiLevelType w:val="multilevel"/>
    <w:tmpl w:val="7EA61E1E"/>
    <w:lvl w:ilvl="0">
      <w:start w:val="1"/>
      <w:numFmt w:val="bullet"/>
      <w:lvlText w:val=""/>
      <w:lvlJc w:val="left"/>
      <w:pPr>
        <w:ind w:left="397" w:hanging="360"/>
      </w:pPr>
      <w:rPr>
        <w:rFonts w:ascii="Symbol" w:hAnsi="Symbol" w:hint="default"/>
      </w:rPr>
    </w:lvl>
    <w:lvl w:ilvl="1">
      <w:start w:val="1"/>
      <w:numFmt w:val="bullet"/>
      <w:lvlText w:val="o"/>
      <w:lvlJc w:val="left"/>
      <w:pPr>
        <w:ind w:left="1117" w:hanging="360"/>
      </w:pPr>
      <w:rPr>
        <w:rFonts w:ascii="Courier New" w:eastAsia="Courier New" w:hAnsi="Courier New" w:cs="Courier New"/>
      </w:rPr>
    </w:lvl>
    <w:lvl w:ilvl="2">
      <w:start w:val="1"/>
      <w:numFmt w:val="bullet"/>
      <w:lvlText w:val="▪"/>
      <w:lvlJc w:val="left"/>
      <w:pPr>
        <w:ind w:left="1837" w:hanging="360"/>
      </w:pPr>
      <w:rPr>
        <w:rFonts w:ascii="Noto Sans Symbols" w:eastAsia="Noto Sans Symbols" w:hAnsi="Noto Sans Symbols" w:cs="Noto Sans Symbols"/>
      </w:rPr>
    </w:lvl>
    <w:lvl w:ilvl="3">
      <w:start w:val="1"/>
      <w:numFmt w:val="bullet"/>
      <w:lvlText w:val="●"/>
      <w:lvlJc w:val="left"/>
      <w:pPr>
        <w:ind w:left="2557" w:hanging="360"/>
      </w:pPr>
      <w:rPr>
        <w:rFonts w:ascii="Noto Sans Symbols" w:eastAsia="Noto Sans Symbols" w:hAnsi="Noto Sans Symbols" w:cs="Noto Sans Symbols"/>
      </w:rPr>
    </w:lvl>
    <w:lvl w:ilvl="4">
      <w:start w:val="1"/>
      <w:numFmt w:val="bullet"/>
      <w:lvlText w:val="o"/>
      <w:lvlJc w:val="left"/>
      <w:pPr>
        <w:ind w:left="3277" w:hanging="360"/>
      </w:pPr>
      <w:rPr>
        <w:rFonts w:ascii="Courier New" w:eastAsia="Courier New" w:hAnsi="Courier New" w:cs="Courier New"/>
      </w:rPr>
    </w:lvl>
    <w:lvl w:ilvl="5">
      <w:start w:val="1"/>
      <w:numFmt w:val="bullet"/>
      <w:lvlText w:val="▪"/>
      <w:lvlJc w:val="left"/>
      <w:pPr>
        <w:ind w:left="3997" w:hanging="360"/>
      </w:pPr>
      <w:rPr>
        <w:rFonts w:ascii="Noto Sans Symbols" w:eastAsia="Noto Sans Symbols" w:hAnsi="Noto Sans Symbols" w:cs="Noto Sans Symbols"/>
      </w:rPr>
    </w:lvl>
    <w:lvl w:ilvl="6">
      <w:start w:val="1"/>
      <w:numFmt w:val="bullet"/>
      <w:lvlText w:val="●"/>
      <w:lvlJc w:val="left"/>
      <w:pPr>
        <w:ind w:left="4717" w:hanging="360"/>
      </w:pPr>
      <w:rPr>
        <w:rFonts w:ascii="Noto Sans Symbols" w:eastAsia="Noto Sans Symbols" w:hAnsi="Noto Sans Symbols" w:cs="Noto Sans Symbols"/>
      </w:rPr>
    </w:lvl>
    <w:lvl w:ilvl="7">
      <w:start w:val="1"/>
      <w:numFmt w:val="bullet"/>
      <w:lvlText w:val="o"/>
      <w:lvlJc w:val="left"/>
      <w:pPr>
        <w:ind w:left="5437" w:hanging="360"/>
      </w:pPr>
      <w:rPr>
        <w:rFonts w:ascii="Courier New" w:eastAsia="Courier New" w:hAnsi="Courier New" w:cs="Courier New"/>
      </w:rPr>
    </w:lvl>
    <w:lvl w:ilvl="8">
      <w:start w:val="1"/>
      <w:numFmt w:val="bullet"/>
      <w:lvlText w:val="▪"/>
      <w:lvlJc w:val="left"/>
      <w:pPr>
        <w:ind w:left="6157" w:hanging="360"/>
      </w:pPr>
      <w:rPr>
        <w:rFonts w:ascii="Noto Sans Symbols" w:eastAsia="Noto Sans Symbols" w:hAnsi="Noto Sans Symbols" w:cs="Noto Sans Symbols"/>
      </w:rPr>
    </w:lvl>
  </w:abstractNum>
  <w:abstractNum w:abstractNumId="6" w15:restartNumberingAfterBreak="0">
    <w:nsid w:val="09192868"/>
    <w:multiLevelType w:val="hybridMultilevel"/>
    <w:tmpl w:val="AE92922A"/>
    <w:lvl w:ilvl="0" w:tplc="C5E69054">
      <w:start w:val="1"/>
      <w:numFmt w:val="bullet"/>
      <w:lvlText w:val="●"/>
      <w:lvlJc w:val="left"/>
      <w:pPr>
        <w:ind w:left="720" w:hanging="360"/>
      </w:pPr>
      <w:rPr>
        <w:rFonts w:ascii="Noto Sans Symbols" w:hAnsi="Noto Sans Symbols" w:hint="default"/>
      </w:rPr>
    </w:lvl>
    <w:lvl w:ilvl="1" w:tplc="7DDC0024">
      <w:start w:val="1"/>
      <w:numFmt w:val="bullet"/>
      <w:lvlText w:val="o"/>
      <w:lvlJc w:val="left"/>
      <w:pPr>
        <w:ind w:left="1440" w:hanging="360"/>
      </w:pPr>
      <w:rPr>
        <w:rFonts w:ascii="Courier New" w:hAnsi="Courier New" w:hint="default"/>
      </w:rPr>
    </w:lvl>
    <w:lvl w:ilvl="2" w:tplc="E0F228C2">
      <w:start w:val="1"/>
      <w:numFmt w:val="bullet"/>
      <w:lvlText w:val=""/>
      <w:lvlJc w:val="left"/>
      <w:pPr>
        <w:ind w:left="2160" w:hanging="360"/>
      </w:pPr>
      <w:rPr>
        <w:rFonts w:ascii="Wingdings" w:hAnsi="Wingdings" w:hint="default"/>
      </w:rPr>
    </w:lvl>
    <w:lvl w:ilvl="3" w:tplc="FCF021C0">
      <w:start w:val="1"/>
      <w:numFmt w:val="bullet"/>
      <w:lvlText w:val=""/>
      <w:lvlJc w:val="left"/>
      <w:pPr>
        <w:ind w:left="2880" w:hanging="360"/>
      </w:pPr>
      <w:rPr>
        <w:rFonts w:ascii="Symbol" w:hAnsi="Symbol" w:hint="default"/>
      </w:rPr>
    </w:lvl>
    <w:lvl w:ilvl="4" w:tplc="371C7A96">
      <w:start w:val="1"/>
      <w:numFmt w:val="bullet"/>
      <w:lvlText w:val="o"/>
      <w:lvlJc w:val="left"/>
      <w:pPr>
        <w:ind w:left="3600" w:hanging="360"/>
      </w:pPr>
      <w:rPr>
        <w:rFonts w:ascii="Courier New" w:hAnsi="Courier New" w:hint="default"/>
      </w:rPr>
    </w:lvl>
    <w:lvl w:ilvl="5" w:tplc="596A8D6C">
      <w:start w:val="1"/>
      <w:numFmt w:val="bullet"/>
      <w:lvlText w:val=""/>
      <w:lvlJc w:val="left"/>
      <w:pPr>
        <w:ind w:left="4320" w:hanging="360"/>
      </w:pPr>
      <w:rPr>
        <w:rFonts w:ascii="Wingdings" w:hAnsi="Wingdings" w:hint="default"/>
      </w:rPr>
    </w:lvl>
    <w:lvl w:ilvl="6" w:tplc="F76A320C">
      <w:start w:val="1"/>
      <w:numFmt w:val="bullet"/>
      <w:lvlText w:val=""/>
      <w:lvlJc w:val="left"/>
      <w:pPr>
        <w:ind w:left="5040" w:hanging="360"/>
      </w:pPr>
      <w:rPr>
        <w:rFonts w:ascii="Symbol" w:hAnsi="Symbol" w:hint="default"/>
      </w:rPr>
    </w:lvl>
    <w:lvl w:ilvl="7" w:tplc="61603350">
      <w:start w:val="1"/>
      <w:numFmt w:val="bullet"/>
      <w:lvlText w:val="o"/>
      <w:lvlJc w:val="left"/>
      <w:pPr>
        <w:ind w:left="5760" w:hanging="360"/>
      </w:pPr>
      <w:rPr>
        <w:rFonts w:ascii="Courier New" w:hAnsi="Courier New" w:hint="default"/>
      </w:rPr>
    </w:lvl>
    <w:lvl w:ilvl="8" w:tplc="FB20BB9C">
      <w:start w:val="1"/>
      <w:numFmt w:val="bullet"/>
      <w:lvlText w:val=""/>
      <w:lvlJc w:val="left"/>
      <w:pPr>
        <w:ind w:left="6480" w:hanging="360"/>
      </w:pPr>
      <w:rPr>
        <w:rFonts w:ascii="Wingdings" w:hAnsi="Wingdings" w:hint="default"/>
      </w:rPr>
    </w:lvl>
  </w:abstractNum>
  <w:abstractNum w:abstractNumId="7" w15:restartNumberingAfterBreak="0">
    <w:nsid w:val="0FDC2FB1"/>
    <w:multiLevelType w:val="hybridMultilevel"/>
    <w:tmpl w:val="A844E5EE"/>
    <w:lvl w:ilvl="0" w:tplc="A0429450">
      <w:start w:val="1"/>
      <w:numFmt w:val="bullet"/>
      <w:lvlText w:val="·"/>
      <w:lvlJc w:val="left"/>
      <w:pPr>
        <w:ind w:left="360" w:hanging="360"/>
      </w:pPr>
      <w:rPr>
        <w:rFonts w:ascii="Symbol" w:hAnsi="Symbol" w:hint="default"/>
      </w:rPr>
    </w:lvl>
    <w:lvl w:ilvl="1" w:tplc="294CB76A">
      <w:start w:val="1"/>
      <w:numFmt w:val="bullet"/>
      <w:lvlText w:val="o"/>
      <w:lvlJc w:val="left"/>
      <w:pPr>
        <w:ind w:left="1080" w:hanging="360"/>
      </w:pPr>
      <w:rPr>
        <w:rFonts w:ascii="Courier New" w:hAnsi="Courier New" w:hint="default"/>
      </w:rPr>
    </w:lvl>
    <w:lvl w:ilvl="2" w:tplc="CD2A5DA2">
      <w:start w:val="1"/>
      <w:numFmt w:val="bullet"/>
      <w:lvlText w:val=""/>
      <w:lvlJc w:val="left"/>
      <w:pPr>
        <w:ind w:left="1800" w:hanging="360"/>
      </w:pPr>
      <w:rPr>
        <w:rFonts w:ascii="Wingdings" w:hAnsi="Wingdings" w:hint="default"/>
      </w:rPr>
    </w:lvl>
    <w:lvl w:ilvl="3" w:tplc="86F02284">
      <w:start w:val="1"/>
      <w:numFmt w:val="bullet"/>
      <w:lvlText w:val=""/>
      <w:lvlJc w:val="left"/>
      <w:pPr>
        <w:ind w:left="2520" w:hanging="360"/>
      </w:pPr>
      <w:rPr>
        <w:rFonts w:ascii="Symbol" w:hAnsi="Symbol" w:hint="default"/>
      </w:rPr>
    </w:lvl>
    <w:lvl w:ilvl="4" w:tplc="95EC070E">
      <w:start w:val="1"/>
      <w:numFmt w:val="bullet"/>
      <w:lvlText w:val="o"/>
      <w:lvlJc w:val="left"/>
      <w:pPr>
        <w:ind w:left="3240" w:hanging="360"/>
      </w:pPr>
      <w:rPr>
        <w:rFonts w:ascii="Courier New" w:hAnsi="Courier New" w:hint="default"/>
      </w:rPr>
    </w:lvl>
    <w:lvl w:ilvl="5" w:tplc="2578F2D4">
      <w:start w:val="1"/>
      <w:numFmt w:val="bullet"/>
      <w:lvlText w:val=""/>
      <w:lvlJc w:val="left"/>
      <w:pPr>
        <w:ind w:left="3960" w:hanging="360"/>
      </w:pPr>
      <w:rPr>
        <w:rFonts w:ascii="Wingdings" w:hAnsi="Wingdings" w:hint="default"/>
      </w:rPr>
    </w:lvl>
    <w:lvl w:ilvl="6" w:tplc="449225CA">
      <w:start w:val="1"/>
      <w:numFmt w:val="bullet"/>
      <w:lvlText w:val=""/>
      <w:lvlJc w:val="left"/>
      <w:pPr>
        <w:ind w:left="4680" w:hanging="360"/>
      </w:pPr>
      <w:rPr>
        <w:rFonts w:ascii="Symbol" w:hAnsi="Symbol" w:hint="default"/>
      </w:rPr>
    </w:lvl>
    <w:lvl w:ilvl="7" w:tplc="FEBACD1C">
      <w:start w:val="1"/>
      <w:numFmt w:val="bullet"/>
      <w:lvlText w:val="o"/>
      <w:lvlJc w:val="left"/>
      <w:pPr>
        <w:ind w:left="5400" w:hanging="360"/>
      </w:pPr>
      <w:rPr>
        <w:rFonts w:ascii="Courier New" w:hAnsi="Courier New" w:hint="default"/>
      </w:rPr>
    </w:lvl>
    <w:lvl w:ilvl="8" w:tplc="5358A78A">
      <w:start w:val="1"/>
      <w:numFmt w:val="bullet"/>
      <w:lvlText w:val=""/>
      <w:lvlJc w:val="left"/>
      <w:pPr>
        <w:ind w:left="6120" w:hanging="360"/>
      </w:pPr>
      <w:rPr>
        <w:rFonts w:ascii="Wingdings" w:hAnsi="Wingdings" w:hint="default"/>
      </w:rPr>
    </w:lvl>
  </w:abstractNum>
  <w:abstractNum w:abstractNumId="8" w15:restartNumberingAfterBreak="0">
    <w:nsid w:val="13B06B1B"/>
    <w:multiLevelType w:val="multilevel"/>
    <w:tmpl w:val="704233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58D6F88"/>
    <w:multiLevelType w:val="multilevel"/>
    <w:tmpl w:val="F0FA3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9B01A3C"/>
    <w:multiLevelType w:val="multilevel"/>
    <w:tmpl w:val="2B501C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E3D3CDA"/>
    <w:multiLevelType w:val="hybridMultilevel"/>
    <w:tmpl w:val="A54274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7E542B"/>
    <w:multiLevelType w:val="multilevel"/>
    <w:tmpl w:val="7AF0AD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FA5590"/>
    <w:multiLevelType w:val="multilevel"/>
    <w:tmpl w:val="6DDC267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8044B74"/>
    <w:multiLevelType w:val="multilevel"/>
    <w:tmpl w:val="7EA61E1E"/>
    <w:lvl w:ilvl="0">
      <w:start w:val="1"/>
      <w:numFmt w:val="bullet"/>
      <w:lvlText w:val=""/>
      <w:lvlJc w:val="left"/>
      <w:pPr>
        <w:ind w:left="397" w:hanging="360"/>
      </w:pPr>
      <w:rPr>
        <w:rFonts w:ascii="Symbol" w:hAnsi="Symbol" w:hint="default"/>
      </w:rPr>
    </w:lvl>
    <w:lvl w:ilvl="1">
      <w:start w:val="1"/>
      <w:numFmt w:val="bullet"/>
      <w:lvlText w:val="o"/>
      <w:lvlJc w:val="left"/>
      <w:pPr>
        <w:ind w:left="1117" w:hanging="360"/>
      </w:pPr>
      <w:rPr>
        <w:rFonts w:ascii="Courier New" w:eastAsia="Courier New" w:hAnsi="Courier New" w:cs="Courier New"/>
      </w:rPr>
    </w:lvl>
    <w:lvl w:ilvl="2">
      <w:start w:val="1"/>
      <w:numFmt w:val="bullet"/>
      <w:lvlText w:val="▪"/>
      <w:lvlJc w:val="left"/>
      <w:pPr>
        <w:ind w:left="1837" w:hanging="360"/>
      </w:pPr>
      <w:rPr>
        <w:rFonts w:ascii="Noto Sans Symbols" w:eastAsia="Noto Sans Symbols" w:hAnsi="Noto Sans Symbols" w:cs="Noto Sans Symbols"/>
      </w:rPr>
    </w:lvl>
    <w:lvl w:ilvl="3">
      <w:start w:val="1"/>
      <w:numFmt w:val="bullet"/>
      <w:lvlText w:val="●"/>
      <w:lvlJc w:val="left"/>
      <w:pPr>
        <w:ind w:left="2557" w:hanging="360"/>
      </w:pPr>
      <w:rPr>
        <w:rFonts w:ascii="Noto Sans Symbols" w:eastAsia="Noto Sans Symbols" w:hAnsi="Noto Sans Symbols" w:cs="Noto Sans Symbols"/>
      </w:rPr>
    </w:lvl>
    <w:lvl w:ilvl="4">
      <w:start w:val="1"/>
      <w:numFmt w:val="bullet"/>
      <w:lvlText w:val="o"/>
      <w:lvlJc w:val="left"/>
      <w:pPr>
        <w:ind w:left="3277" w:hanging="360"/>
      </w:pPr>
      <w:rPr>
        <w:rFonts w:ascii="Courier New" w:eastAsia="Courier New" w:hAnsi="Courier New" w:cs="Courier New"/>
      </w:rPr>
    </w:lvl>
    <w:lvl w:ilvl="5">
      <w:start w:val="1"/>
      <w:numFmt w:val="bullet"/>
      <w:lvlText w:val="▪"/>
      <w:lvlJc w:val="left"/>
      <w:pPr>
        <w:ind w:left="3997" w:hanging="360"/>
      </w:pPr>
      <w:rPr>
        <w:rFonts w:ascii="Noto Sans Symbols" w:eastAsia="Noto Sans Symbols" w:hAnsi="Noto Sans Symbols" w:cs="Noto Sans Symbols"/>
      </w:rPr>
    </w:lvl>
    <w:lvl w:ilvl="6">
      <w:start w:val="1"/>
      <w:numFmt w:val="bullet"/>
      <w:lvlText w:val="●"/>
      <w:lvlJc w:val="left"/>
      <w:pPr>
        <w:ind w:left="4717" w:hanging="360"/>
      </w:pPr>
      <w:rPr>
        <w:rFonts w:ascii="Noto Sans Symbols" w:eastAsia="Noto Sans Symbols" w:hAnsi="Noto Sans Symbols" w:cs="Noto Sans Symbols"/>
      </w:rPr>
    </w:lvl>
    <w:lvl w:ilvl="7">
      <w:start w:val="1"/>
      <w:numFmt w:val="bullet"/>
      <w:lvlText w:val="o"/>
      <w:lvlJc w:val="left"/>
      <w:pPr>
        <w:ind w:left="5437" w:hanging="360"/>
      </w:pPr>
      <w:rPr>
        <w:rFonts w:ascii="Courier New" w:eastAsia="Courier New" w:hAnsi="Courier New" w:cs="Courier New"/>
      </w:rPr>
    </w:lvl>
    <w:lvl w:ilvl="8">
      <w:start w:val="1"/>
      <w:numFmt w:val="bullet"/>
      <w:lvlText w:val="▪"/>
      <w:lvlJc w:val="left"/>
      <w:pPr>
        <w:ind w:left="6157" w:hanging="360"/>
      </w:pPr>
      <w:rPr>
        <w:rFonts w:ascii="Noto Sans Symbols" w:eastAsia="Noto Sans Symbols" w:hAnsi="Noto Sans Symbols" w:cs="Noto Sans Symbols"/>
      </w:rPr>
    </w:lvl>
  </w:abstractNum>
  <w:abstractNum w:abstractNumId="15" w15:restartNumberingAfterBreak="0">
    <w:nsid w:val="2E134598"/>
    <w:multiLevelType w:val="multilevel"/>
    <w:tmpl w:val="4A58A58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AF1FB9"/>
    <w:multiLevelType w:val="hybridMultilevel"/>
    <w:tmpl w:val="22289E46"/>
    <w:lvl w:ilvl="0" w:tplc="04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11E7AB2"/>
    <w:multiLevelType w:val="multilevel"/>
    <w:tmpl w:val="9258C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1887213"/>
    <w:multiLevelType w:val="multilevel"/>
    <w:tmpl w:val="3B3CF7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C167FA"/>
    <w:multiLevelType w:val="multilevel"/>
    <w:tmpl w:val="38A2010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61D4799"/>
    <w:multiLevelType w:val="multilevel"/>
    <w:tmpl w:val="4A58A58C"/>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9CA3DF0"/>
    <w:multiLevelType w:val="hybridMultilevel"/>
    <w:tmpl w:val="ABC65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210D34"/>
    <w:multiLevelType w:val="hybridMultilevel"/>
    <w:tmpl w:val="0AB804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A8655D6"/>
    <w:multiLevelType w:val="hybridMultilevel"/>
    <w:tmpl w:val="2224089A"/>
    <w:lvl w:ilvl="0" w:tplc="FDAC55EE">
      <w:start w:val="4"/>
      <w:numFmt w:val="bullet"/>
      <w:lvlText w:val="-"/>
      <w:lvlJc w:val="left"/>
      <w:pPr>
        <w:ind w:left="757" w:hanging="360"/>
      </w:pPr>
      <w:rPr>
        <w:rFonts w:ascii="Times New Roman" w:eastAsia="Times New Roman"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4" w15:restartNumberingAfterBreak="0">
    <w:nsid w:val="3BCD5711"/>
    <w:multiLevelType w:val="multilevel"/>
    <w:tmpl w:val="CADAC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C6A78DD"/>
    <w:multiLevelType w:val="multilevel"/>
    <w:tmpl w:val="7EA61E1E"/>
    <w:lvl w:ilvl="0">
      <w:start w:val="1"/>
      <w:numFmt w:val="bullet"/>
      <w:lvlText w:val=""/>
      <w:lvlJc w:val="left"/>
      <w:pPr>
        <w:ind w:left="397" w:hanging="360"/>
      </w:pPr>
      <w:rPr>
        <w:rFonts w:ascii="Symbol" w:hAnsi="Symbol" w:hint="default"/>
      </w:rPr>
    </w:lvl>
    <w:lvl w:ilvl="1">
      <w:start w:val="1"/>
      <w:numFmt w:val="bullet"/>
      <w:lvlText w:val="o"/>
      <w:lvlJc w:val="left"/>
      <w:pPr>
        <w:ind w:left="1117" w:hanging="360"/>
      </w:pPr>
      <w:rPr>
        <w:rFonts w:ascii="Courier New" w:eastAsia="Courier New" w:hAnsi="Courier New" w:cs="Courier New"/>
      </w:rPr>
    </w:lvl>
    <w:lvl w:ilvl="2">
      <w:start w:val="1"/>
      <w:numFmt w:val="bullet"/>
      <w:lvlText w:val="▪"/>
      <w:lvlJc w:val="left"/>
      <w:pPr>
        <w:ind w:left="1837" w:hanging="360"/>
      </w:pPr>
      <w:rPr>
        <w:rFonts w:ascii="Noto Sans Symbols" w:eastAsia="Noto Sans Symbols" w:hAnsi="Noto Sans Symbols" w:cs="Noto Sans Symbols"/>
      </w:rPr>
    </w:lvl>
    <w:lvl w:ilvl="3">
      <w:start w:val="1"/>
      <w:numFmt w:val="bullet"/>
      <w:lvlText w:val="●"/>
      <w:lvlJc w:val="left"/>
      <w:pPr>
        <w:ind w:left="2557" w:hanging="360"/>
      </w:pPr>
      <w:rPr>
        <w:rFonts w:ascii="Noto Sans Symbols" w:eastAsia="Noto Sans Symbols" w:hAnsi="Noto Sans Symbols" w:cs="Noto Sans Symbols"/>
      </w:rPr>
    </w:lvl>
    <w:lvl w:ilvl="4">
      <w:start w:val="1"/>
      <w:numFmt w:val="bullet"/>
      <w:lvlText w:val="o"/>
      <w:lvlJc w:val="left"/>
      <w:pPr>
        <w:ind w:left="3277" w:hanging="360"/>
      </w:pPr>
      <w:rPr>
        <w:rFonts w:ascii="Courier New" w:eastAsia="Courier New" w:hAnsi="Courier New" w:cs="Courier New"/>
      </w:rPr>
    </w:lvl>
    <w:lvl w:ilvl="5">
      <w:start w:val="1"/>
      <w:numFmt w:val="bullet"/>
      <w:lvlText w:val="▪"/>
      <w:lvlJc w:val="left"/>
      <w:pPr>
        <w:ind w:left="3997" w:hanging="360"/>
      </w:pPr>
      <w:rPr>
        <w:rFonts w:ascii="Noto Sans Symbols" w:eastAsia="Noto Sans Symbols" w:hAnsi="Noto Sans Symbols" w:cs="Noto Sans Symbols"/>
      </w:rPr>
    </w:lvl>
    <w:lvl w:ilvl="6">
      <w:start w:val="1"/>
      <w:numFmt w:val="bullet"/>
      <w:lvlText w:val="●"/>
      <w:lvlJc w:val="left"/>
      <w:pPr>
        <w:ind w:left="4717" w:hanging="360"/>
      </w:pPr>
      <w:rPr>
        <w:rFonts w:ascii="Noto Sans Symbols" w:eastAsia="Noto Sans Symbols" w:hAnsi="Noto Sans Symbols" w:cs="Noto Sans Symbols"/>
      </w:rPr>
    </w:lvl>
    <w:lvl w:ilvl="7">
      <w:start w:val="1"/>
      <w:numFmt w:val="bullet"/>
      <w:lvlText w:val="o"/>
      <w:lvlJc w:val="left"/>
      <w:pPr>
        <w:ind w:left="5437" w:hanging="360"/>
      </w:pPr>
      <w:rPr>
        <w:rFonts w:ascii="Courier New" w:eastAsia="Courier New" w:hAnsi="Courier New" w:cs="Courier New"/>
      </w:rPr>
    </w:lvl>
    <w:lvl w:ilvl="8">
      <w:start w:val="1"/>
      <w:numFmt w:val="bullet"/>
      <w:lvlText w:val="▪"/>
      <w:lvlJc w:val="left"/>
      <w:pPr>
        <w:ind w:left="6157" w:hanging="360"/>
      </w:pPr>
      <w:rPr>
        <w:rFonts w:ascii="Noto Sans Symbols" w:eastAsia="Noto Sans Symbols" w:hAnsi="Noto Sans Symbols" w:cs="Noto Sans Symbols"/>
      </w:rPr>
    </w:lvl>
  </w:abstractNum>
  <w:abstractNum w:abstractNumId="26" w15:restartNumberingAfterBreak="0">
    <w:nsid w:val="3CFD7622"/>
    <w:multiLevelType w:val="hybridMultilevel"/>
    <w:tmpl w:val="9DAC7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8B2A64"/>
    <w:multiLevelType w:val="multilevel"/>
    <w:tmpl w:val="F608370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0DD29B2"/>
    <w:multiLevelType w:val="hybridMultilevel"/>
    <w:tmpl w:val="8D322A56"/>
    <w:lvl w:ilvl="0" w:tplc="04130001">
      <w:start w:val="1"/>
      <w:numFmt w:val="bullet"/>
      <w:lvlText w:val=""/>
      <w:lvlJc w:val="left"/>
      <w:pPr>
        <w:ind w:left="389" w:hanging="360"/>
      </w:pPr>
      <w:rPr>
        <w:rFonts w:ascii="Symbol" w:hAnsi="Symbol" w:hint="default"/>
      </w:rPr>
    </w:lvl>
    <w:lvl w:ilvl="1" w:tplc="04130003" w:tentative="1">
      <w:start w:val="1"/>
      <w:numFmt w:val="bullet"/>
      <w:lvlText w:val="o"/>
      <w:lvlJc w:val="left"/>
      <w:pPr>
        <w:ind w:left="1109" w:hanging="360"/>
      </w:pPr>
      <w:rPr>
        <w:rFonts w:ascii="Courier New" w:hAnsi="Courier New" w:cs="Courier New" w:hint="default"/>
      </w:rPr>
    </w:lvl>
    <w:lvl w:ilvl="2" w:tplc="04130005" w:tentative="1">
      <w:start w:val="1"/>
      <w:numFmt w:val="bullet"/>
      <w:lvlText w:val=""/>
      <w:lvlJc w:val="left"/>
      <w:pPr>
        <w:ind w:left="1829" w:hanging="360"/>
      </w:pPr>
      <w:rPr>
        <w:rFonts w:ascii="Wingdings" w:hAnsi="Wingdings" w:hint="default"/>
      </w:rPr>
    </w:lvl>
    <w:lvl w:ilvl="3" w:tplc="04130001" w:tentative="1">
      <w:start w:val="1"/>
      <w:numFmt w:val="bullet"/>
      <w:lvlText w:val=""/>
      <w:lvlJc w:val="left"/>
      <w:pPr>
        <w:ind w:left="2549" w:hanging="360"/>
      </w:pPr>
      <w:rPr>
        <w:rFonts w:ascii="Symbol" w:hAnsi="Symbol" w:hint="default"/>
      </w:rPr>
    </w:lvl>
    <w:lvl w:ilvl="4" w:tplc="04130003" w:tentative="1">
      <w:start w:val="1"/>
      <w:numFmt w:val="bullet"/>
      <w:lvlText w:val="o"/>
      <w:lvlJc w:val="left"/>
      <w:pPr>
        <w:ind w:left="3269" w:hanging="360"/>
      </w:pPr>
      <w:rPr>
        <w:rFonts w:ascii="Courier New" w:hAnsi="Courier New" w:cs="Courier New" w:hint="default"/>
      </w:rPr>
    </w:lvl>
    <w:lvl w:ilvl="5" w:tplc="04130005" w:tentative="1">
      <w:start w:val="1"/>
      <w:numFmt w:val="bullet"/>
      <w:lvlText w:val=""/>
      <w:lvlJc w:val="left"/>
      <w:pPr>
        <w:ind w:left="3989" w:hanging="360"/>
      </w:pPr>
      <w:rPr>
        <w:rFonts w:ascii="Wingdings" w:hAnsi="Wingdings" w:hint="default"/>
      </w:rPr>
    </w:lvl>
    <w:lvl w:ilvl="6" w:tplc="04130001" w:tentative="1">
      <w:start w:val="1"/>
      <w:numFmt w:val="bullet"/>
      <w:lvlText w:val=""/>
      <w:lvlJc w:val="left"/>
      <w:pPr>
        <w:ind w:left="4709" w:hanging="360"/>
      </w:pPr>
      <w:rPr>
        <w:rFonts w:ascii="Symbol" w:hAnsi="Symbol" w:hint="default"/>
      </w:rPr>
    </w:lvl>
    <w:lvl w:ilvl="7" w:tplc="04130003" w:tentative="1">
      <w:start w:val="1"/>
      <w:numFmt w:val="bullet"/>
      <w:lvlText w:val="o"/>
      <w:lvlJc w:val="left"/>
      <w:pPr>
        <w:ind w:left="5429" w:hanging="360"/>
      </w:pPr>
      <w:rPr>
        <w:rFonts w:ascii="Courier New" w:hAnsi="Courier New" w:cs="Courier New" w:hint="default"/>
      </w:rPr>
    </w:lvl>
    <w:lvl w:ilvl="8" w:tplc="04130005" w:tentative="1">
      <w:start w:val="1"/>
      <w:numFmt w:val="bullet"/>
      <w:lvlText w:val=""/>
      <w:lvlJc w:val="left"/>
      <w:pPr>
        <w:ind w:left="6149" w:hanging="360"/>
      </w:pPr>
      <w:rPr>
        <w:rFonts w:ascii="Wingdings" w:hAnsi="Wingdings" w:hint="default"/>
      </w:rPr>
    </w:lvl>
  </w:abstractNum>
  <w:abstractNum w:abstractNumId="29" w15:restartNumberingAfterBreak="0">
    <w:nsid w:val="462543CC"/>
    <w:multiLevelType w:val="multilevel"/>
    <w:tmpl w:val="6DF60E2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68DEE0D"/>
    <w:multiLevelType w:val="hybridMultilevel"/>
    <w:tmpl w:val="27936C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875DDD1"/>
    <w:multiLevelType w:val="hybridMultilevel"/>
    <w:tmpl w:val="AF7324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EB348A"/>
    <w:multiLevelType w:val="multilevel"/>
    <w:tmpl w:val="BA8E80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8EC576A"/>
    <w:multiLevelType w:val="multilevel"/>
    <w:tmpl w:val="CB28380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CC90C43"/>
    <w:multiLevelType w:val="multilevel"/>
    <w:tmpl w:val="5F5E30C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09E768C"/>
    <w:multiLevelType w:val="hybridMultilevel"/>
    <w:tmpl w:val="3B38482E"/>
    <w:lvl w:ilvl="0" w:tplc="9F02A948">
      <w:start w:val="1"/>
      <w:numFmt w:val="bullet"/>
      <w:lvlText w:val="●"/>
      <w:lvlJc w:val="left"/>
      <w:pPr>
        <w:ind w:left="720" w:hanging="360"/>
      </w:pPr>
      <w:rPr>
        <w:rFonts w:ascii="Noto Sans Symbols" w:hAnsi="Noto Sans Symbols" w:hint="default"/>
      </w:rPr>
    </w:lvl>
    <w:lvl w:ilvl="1" w:tplc="B442D778">
      <w:start w:val="1"/>
      <w:numFmt w:val="bullet"/>
      <w:lvlText w:val="o"/>
      <w:lvlJc w:val="left"/>
      <w:pPr>
        <w:ind w:left="1440" w:hanging="360"/>
      </w:pPr>
      <w:rPr>
        <w:rFonts w:ascii="Courier New" w:hAnsi="Courier New" w:hint="default"/>
      </w:rPr>
    </w:lvl>
    <w:lvl w:ilvl="2" w:tplc="A9B27C1C">
      <w:start w:val="1"/>
      <w:numFmt w:val="bullet"/>
      <w:lvlText w:val=""/>
      <w:lvlJc w:val="left"/>
      <w:pPr>
        <w:ind w:left="2160" w:hanging="360"/>
      </w:pPr>
      <w:rPr>
        <w:rFonts w:ascii="Wingdings" w:hAnsi="Wingdings" w:hint="default"/>
      </w:rPr>
    </w:lvl>
    <w:lvl w:ilvl="3" w:tplc="B29CB70E">
      <w:start w:val="1"/>
      <w:numFmt w:val="bullet"/>
      <w:lvlText w:val=""/>
      <w:lvlJc w:val="left"/>
      <w:pPr>
        <w:ind w:left="2880" w:hanging="360"/>
      </w:pPr>
      <w:rPr>
        <w:rFonts w:ascii="Symbol" w:hAnsi="Symbol" w:hint="default"/>
      </w:rPr>
    </w:lvl>
    <w:lvl w:ilvl="4" w:tplc="328CA38A">
      <w:start w:val="1"/>
      <w:numFmt w:val="bullet"/>
      <w:lvlText w:val="o"/>
      <w:lvlJc w:val="left"/>
      <w:pPr>
        <w:ind w:left="3600" w:hanging="360"/>
      </w:pPr>
      <w:rPr>
        <w:rFonts w:ascii="Courier New" w:hAnsi="Courier New" w:hint="default"/>
      </w:rPr>
    </w:lvl>
    <w:lvl w:ilvl="5" w:tplc="68B0C770">
      <w:start w:val="1"/>
      <w:numFmt w:val="bullet"/>
      <w:lvlText w:val=""/>
      <w:lvlJc w:val="left"/>
      <w:pPr>
        <w:ind w:left="4320" w:hanging="360"/>
      </w:pPr>
      <w:rPr>
        <w:rFonts w:ascii="Wingdings" w:hAnsi="Wingdings" w:hint="default"/>
      </w:rPr>
    </w:lvl>
    <w:lvl w:ilvl="6" w:tplc="B14A172A">
      <w:start w:val="1"/>
      <w:numFmt w:val="bullet"/>
      <w:lvlText w:val=""/>
      <w:lvlJc w:val="left"/>
      <w:pPr>
        <w:ind w:left="5040" w:hanging="360"/>
      </w:pPr>
      <w:rPr>
        <w:rFonts w:ascii="Symbol" w:hAnsi="Symbol" w:hint="default"/>
      </w:rPr>
    </w:lvl>
    <w:lvl w:ilvl="7" w:tplc="EA9E3F30">
      <w:start w:val="1"/>
      <w:numFmt w:val="bullet"/>
      <w:lvlText w:val="o"/>
      <w:lvlJc w:val="left"/>
      <w:pPr>
        <w:ind w:left="5760" w:hanging="360"/>
      </w:pPr>
      <w:rPr>
        <w:rFonts w:ascii="Courier New" w:hAnsi="Courier New" w:hint="default"/>
      </w:rPr>
    </w:lvl>
    <w:lvl w:ilvl="8" w:tplc="8648021A">
      <w:start w:val="1"/>
      <w:numFmt w:val="bullet"/>
      <w:lvlText w:val=""/>
      <w:lvlJc w:val="left"/>
      <w:pPr>
        <w:ind w:left="6480" w:hanging="360"/>
      </w:pPr>
      <w:rPr>
        <w:rFonts w:ascii="Wingdings" w:hAnsi="Wingdings" w:hint="default"/>
      </w:rPr>
    </w:lvl>
  </w:abstractNum>
  <w:abstractNum w:abstractNumId="36" w15:restartNumberingAfterBreak="0">
    <w:nsid w:val="536D403A"/>
    <w:multiLevelType w:val="multilevel"/>
    <w:tmpl w:val="7730F5F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53BFA611"/>
    <w:multiLevelType w:val="hybridMultilevel"/>
    <w:tmpl w:val="305F4B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59E37F6"/>
    <w:multiLevelType w:val="hybridMultilevel"/>
    <w:tmpl w:val="5263EB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71A5737"/>
    <w:multiLevelType w:val="multilevel"/>
    <w:tmpl w:val="5B4835B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A402008"/>
    <w:multiLevelType w:val="multilevel"/>
    <w:tmpl w:val="260E63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F10E28"/>
    <w:multiLevelType w:val="hybridMultilevel"/>
    <w:tmpl w:val="7206F3EA"/>
    <w:lvl w:ilvl="0" w:tplc="FECA1C74">
      <w:start w:val="1"/>
      <w:numFmt w:val="decimal"/>
      <w:lvlText w:val="%1."/>
      <w:lvlJc w:val="left"/>
      <w:pPr>
        <w:ind w:left="360" w:hanging="360"/>
      </w:pPr>
    </w:lvl>
    <w:lvl w:ilvl="1" w:tplc="D0A27420">
      <w:start w:val="1"/>
      <w:numFmt w:val="lowerLetter"/>
      <w:lvlText w:val="%2."/>
      <w:lvlJc w:val="left"/>
      <w:pPr>
        <w:ind w:left="1080" w:hanging="360"/>
      </w:pPr>
    </w:lvl>
    <w:lvl w:ilvl="2" w:tplc="67F491EE">
      <w:start w:val="1"/>
      <w:numFmt w:val="lowerRoman"/>
      <w:lvlText w:val="%3."/>
      <w:lvlJc w:val="right"/>
      <w:pPr>
        <w:ind w:left="1800" w:hanging="180"/>
      </w:pPr>
    </w:lvl>
    <w:lvl w:ilvl="3" w:tplc="D56C0CAE">
      <w:start w:val="1"/>
      <w:numFmt w:val="decimal"/>
      <w:lvlText w:val="%4."/>
      <w:lvlJc w:val="left"/>
      <w:pPr>
        <w:ind w:left="2520" w:hanging="360"/>
      </w:pPr>
    </w:lvl>
    <w:lvl w:ilvl="4" w:tplc="E4A2C04E">
      <w:start w:val="1"/>
      <w:numFmt w:val="lowerLetter"/>
      <w:lvlText w:val="%5."/>
      <w:lvlJc w:val="left"/>
      <w:pPr>
        <w:ind w:left="3240" w:hanging="360"/>
      </w:pPr>
    </w:lvl>
    <w:lvl w:ilvl="5" w:tplc="FFDEACCE">
      <w:start w:val="1"/>
      <w:numFmt w:val="lowerRoman"/>
      <w:lvlText w:val="%6."/>
      <w:lvlJc w:val="right"/>
      <w:pPr>
        <w:ind w:left="3960" w:hanging="180"/>
      </w:pPr>
    </w:lvl>
    <w:lvl w:ilvl="6" w:tplc="D800F62C">
      <w:start w:val="1"/>
      <w:numFmt w:val="decimal"/>
      <w:lvlText w:val="%7."/>
      <w:lvlJc w:val="left"/>
      <w:pPr>
        <w:ind w:left="4680" w:hanging="360"/>
      </w:pPr>
    </w:lvl>
    <w:lvl w:ilvl="7" w:tplc="B9186472">
      <w:start w:val="1"/>
      <w:numFmt w:val="lowerLetter"/>
      <w:lvlText w:val="%8."/>
      <w:lvlJc w:val="left"/>
      <w:pPr>
        <w:ind w:left="5400" w:hanging="360"/>
      </w:pPr>
    </w:lvl>
    <w:lvl w:ilvl="8" w:tplc="E864E304">
      <w:start w:val="1"/>
      <w:numFmt w:val="lowerRoman"/>
      <w:lvlText w:val="%9."/>
      <w:lvlJc w:val="right"/>
      <w:pPr>
        <w:ind w:left="6120" w:hanging="180"/>
      </w:pPr>
    </w:lvl>
  </w:abstractNum>
  <w:abstractNum w:abstractNumId="42" w15:restartNumberingAfterBreak="0">
    <w:nsid w:val="5BF74A29"/>
    <w:multiLevelType w:val="hybridMultilevel"/>
    <w:tmpl w:val="BBD43B5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531436"/>
    <w:multiLevelType w:val="multilevel"/>
    <w:tmpl w:val="2BE2DD2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FC65E8"/>
    <w:multiLevelType w:val="multilevel"/>
    <w:tmpl w:val="A422359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F131748"/>
    <w:multiLevelType w:val="hybridMultilevel"/>
    <w:tmpl w:val="A5007360"/>
    <w:lvl w:ilvl="0" w:tplc="04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5A37173"/>
    <w:multiLevelType w:val="multilevel"/>
    <w:tmpl w:val="3A0072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8AD7DE7"/>
    <w:multiLevelType w:val="hybridMultilevel"/>
    <w:tmpl w:val="8FDA24BC"/>
    <w:lvl w:ilvl="0" w:tplc="B13A71B4">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9E41B2D"/>
    <w:multiLevelType w:val="hybridMultilevel"/>
    <w:tmpl w:val="956AA22E"/>
    <w:lvl w:ilvl="0" w:tplc="3F1ED112">
      <w:start w:val="1"/>
      <w:numFmt w:val="bullet"/>
      <w:lvlText w:val=""/>
      <w:lvlJc w:val="left"/>
      <w:pPr>
        <w:ind w:left="720" w:hanging="360"/>
      </w:pPr>
      <w:rPr>
        <w:rFonts w:ascii="Symbol" w:hAnsi="Symbol" w:hint="default"/>
      </w:rPr>
    </w:lvl>
    <w:lvl w:ilvl="1" w:tplc="367E0588">
      <w:start w:val="1"/>
      <w:numFmt w:val="bullet"/>
      <w:lvlText w:val="o"/>
      <w:lvlJc w:val="left"/>
      <w:pPr>
        <w:ind w:left="1440" w:hanging="360"/>
      </w:pPr>
      <w:rPr>
        <w:rFonts w:ascii="Courier New" w:hAnsi="Courier New" w:hint="default"/>
      </w:rPr>
    </w:lvl>
    <w:lvl w:ilvl="2" w:tplc="7E24915A">
      <w:start w:val="1"/>
      <w:numFmt w:val="bullet"/>
      <w:lvlText w:val=""/>
      <w:lvlJc w:val="left"/>
      <w:pPr>
        <w:ind w:left="2160" w:hanging="360"/>
      </w:pPr>
      <w:rPr>
        <w:rFonts w:ascii="Wingdings" w:hAnsi="Wingdings" w:hint="default"/>
      </w:rPr>
    </w:lvl>
    <w:lvl w:ilvl="3" w:tplc="8F9A6E28">
      <w:start w:val="1"/>
      <w:numFmt w:val="bullet"/>
      <w:lvlText w:val=""/>
      <w:lvlJc w:val="left"/>
      <w:pPr>
        <w:ind w:left="2880" w:hanging="360"/>
      </w:pPr>
      <w:rPr>
        <w:rFonts w:ascii="Symbol" w:hAnsi="Symbol" w:hint="default"/>
      </w:rPr>
    </w:lvl>
    <w:lvl w:ilvl="4" w:tplc="6F1E487E">
      <w:start w:val="1"/>
      <w:numFmt w:val="bullet"/>
      <w:lvlText w:val="o"/>
      <w:lvlJc w:val="left"/>
      <w:pPr>
        <w:ind w:left="3600" w:hanging="360"/>
      </w:pPr>
      <w:rPr>
        <w:rFonts w:ascii="Courier New" w:hAnsi="Courier New" w:hint="default"/>
      </w:rPr>
    </w:lvl>
    <w:lvl w:ilvl="5" w:tplc="6CEAB3B0">
      <w:start w:val="1"/>
      <w:numFmt w:val="bullet"/>
      <w:lvlText w:val=""/>
      <w:lvlJc w:val="left"/>
      <w:pPr>
        <w:ind w:left="4320" w:hanging="360"/>
      </w:pPr>
      <w:rPr>
        <w:rFonts w:ascii="Wingdings" w:hAnsi="Wingdings" w:hint="default"/>
      </w:rPr>
    </w:lvl>
    <w:lvl w:ilvl="6" w:tplc="08FAD3E4">
      <w:start w:val="1"/>
      <w:numFmt w:val="bullet"/>
      <w:lvlText w:val=""/>
      <w:lvlJc w:val="left"/>
      <w:pPr>
        <w:ind w:left="5040" w:hanging="360"/>
      </w:pPr>
      <w:rPr>
        <w:rFonts w:ascii="Symbol" w:hAnsi="Symbol" w:hint="default"/>
      </w:rPr>
    </w:lvl>
    <w:lvl w:ilvl="7" w:tplc="48C08450">
      <w:start w:val="1"/>
      <w:numFmt w:val="bullet"/>
      <w:lvlText w:val="o"/>
      <w:lvlJc w:val="left"/>
      <w:pPr>
        <w:ind w:left="5760" w:hanging="360"/>
      </w:pPr>
      <w:rPr>
        <w:rFonts w:ascii="Courier New" w:hAnsi="Courier New" w:hint="default"/>
      </w:rPr>
    </w:lvl>
    <w:lvl w:ilvl="8" w:tplc="55F0607C">
      <w:start w:val="1"/>
      <w:numFmt w:val="bullet"/>
      <w:lvlText w:val=""/>
      <w:lvlJc w:val="left"/>
      <w:pPr>
        <w:ind w:left="6480" w:hanging="360"/>
      </w:pPr>
      <w:rPr>
        <w:rFonts w:ascii="Wingdings" w:hAnsi="Wingdings" w:hint="default"/>
      </w:rPr>
    </w:lvl>
  </w:abstractNum>
  <w:abstractNum w:abstractNumId="49" w15:restartNumberingAfterBreak="0">
    <w:nsid w:val="6AE94DA3"/>
    <w:multiLevelType w:val="multilevel"/>
    <w:tmpl w:val="6DDC26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C2C1C97"/>
    <w:multiLevelType w:val="hybridMultilevel"/>
    <w:tmpl w:val="124A0B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6C2C1F8C"/>
    <w:multiLevelType w:val="multilevel"/>
    <w:tmpl w:val="DD8E2F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6C9901B7"/>
    <w:multiLevelType w:val="hybridMultilevel"/>
    <w:tmpl w:val="FDBCCB1A"/>
    <w:lvl w:ilvl="0" w:tplc="53BA880C">
      <w:start w:val="1"/>
      <w:numFmt w:val="bullet"/>
      <w:lvlText w:val="●"/>
      <w:lvlJc w:val="left"/>
      <w:pPr>
        <w:ind w:left="720" w:hanging="360"/>
      </w:pPr>
      <w:rPr>
        <w:rFonts w:ascii="Noto Sans Symbols" w:hAnsi="Noto Sans Symbols" w:hint="default"/>
      </w:rPr>
    </w:lvl>
    <w:lvl w:ilvl="1" w:tplc="A44A437E">
      <w:start w:val="1"/>
      <w:numFmt w:val="bullet"/>
      <w:lvlText w:val="o"/>
      <w:lvlJc w:val="left"/>
      <w:pPr>
        <w:ind w:left="1440" w:hanging="360"/>
      </w:pPr>
      <w:rPr>
        <w:rFonts w:ascii="Courier New" w:hAnsi="Courier New" w:hint="default"/>
      </w:rPr>
    </w:lvl>
    <w:lvl w:ilvl="2" w:tplc="C1B0F066">
      <w:start w:val="1"/>
      <w:numFmt w:val="bullet"/>
      <w:lvlText w:val=""/>
      <w:lvlJc w:val="left"/>
      <w:pPr>
        <w:ind w:left="2160" w:hanging="360"/>
      </w:pPr>
      <w:rPr>
        <w:rFonts w:ascii="Wingdings" w:hAnsi="Wingdings" w:hint="default"/>
      </w:rPr>
    </w:lvl>
    <w:lvl w:ilvl="3" w:tplc="43604AFC">
      <w:start w:val="1"/>
      <w:numFmt w:val="bullet"/>
      <w:lvlText w:val=""/>
      <w:lvlJc w:val="left"/>
      <w:pPr>
        <w:ind w:left="2880" w:hanging="360"/>
      </w:pPr>
      <w:rPr>
        <w:rFonts w:ascii="Symbol" w:hAnsi="Symbol" w:hint="default"/>
      </w:rPr>
    </w:lvl>
    <w:lvl w:ilvl="4" w:tplc="270AF78C">
      <w:start w:val="1"/>
      <w:numFmt w:val="bullet"/>
      <w:lvlText w:val="o"/>
      <w:lvlJc w:val="left"/>
      <w:pPr>
        <w:ind w:left="3600" w:hanging="360"/>
      </w:pPr>
      <w:rPr>
        <w:rFonts w:ascii="Courier New" w:hAnsi="Courier New" w:hint="default"/>
      </w:rPr>
    </w:lvl>
    <w:lvl w:ilvl="5" w:tplc="550C10EC">
      <w:start w:val="1"/>
      <w:numFmt w:val="bullet"/>
      <w:lvlText w:val=""/>
      <w:lvlJc w:val="left"/>
      <w:pPr>
        <w:ind w:left="4320" w:hanging="360"/>
      </w:pPr>
      <w:rPr>
        <w:rFonts w:ascii="Wingdings" w:hAnsi="Wingdings" w:hint="default"/>
      </w:rPr>
    </w:lvl>
    <w:lvl w:ilvl="6" w:tplc="6BAC1E50">
      <w:start w:val="1"/>
      <w:numFmt w:val="bullet"/>
      <w:lvlText w:val=""/>
      <w:lvlJc w:val="left"/>
      <w:pPr>
        <w:ind w:left="5040" w:hanging="360"/>
      </w:pPr>
      <w:rPr>
        <w:rFonts w:ascii="Symbol" w:hAnsi="Symbol" w:hint="default"/>
      </w:rPr>
    </w:lvl>
    <w:lvl w:ilvl="7" w:tplc="44641966">
      <w:start w:val="1"/>
      <w:numFmt w:val="bullet"/>
      <w:lvlText w:val="o"/>
      <w:lvlJc w:val="left"/>
      <w:pPr>
        <w:ind w:left="5760" w:hanging="360"/>
      </w:pPr>
      <w:rPr>
        <w:rFonts w:ascii="Courier New" w:hAnsi="Courier New" w:hint="default"/>
      </w:rPr>
    </w:lvl>
    <w:lvl w:ilvl="8" w:tplc="D9E6DAE8">
      <w:start w:val="1"/>
      <w:numFmt w:val="bullet"/>
      <w:lvlText w:val=""/>
      <w:lvlJc w:val="left"/>
      <w:pPr>
        <w:ind w:left="6480" w:hanging="360"/>
      </w:pPr>
      <w:rPr>
        <w:rFonts w:ascii="Wingdings" w:hAnsi="Wingdings" w:hint="default"/>
      </w:rPr>
    </w:lvl>
  </w:abstractNum>
  <w:abstractNum w:abstractNumId="53" w15:restartNumberingAfterBreak="0">
    <w:nsid w:val="6CC91902"/>
    <w:multiLevelType w:val="hybridMultilevel"/>
    <w:tmpl w:val="551814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D952D32"/>
    <w:multiLevelType w:val="multilevel"/>
    <w:tmpl w:val="4AC626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6E59108C"/>
    <w:multiLevelType w:val="hybridMultilevel"/>
    <w:tmpl w:val="F37EE984"/>
    <w:lvl w:ilvl="0" w:tplc="0DACF508">
      <w:start w:val="1"/>
      <w:numFmt w:val="bullet"/>
      <w:lvlText w:val="·"/>
      <w:lvlJc w:val="left"/>
      <w:pPr>
        <w:ind w:left="360" w:hanging="360"/>
      </w:pPr>
      <w:rPr>
        <w:rFonts w:ascii="Symbol" w:hAnsi="Symbol" w:hint="default"/>
      </w:rPr>
    </w:lvl>
    <w:lvl w:ilvl="1" w:tplc="DF3483FC">
      <w:start w:val="1"/>
      <w:numFmt w:val="bullet"/>
      <w:lvlText w:val="o"/>
      <w:lvlJc w:val="left"/>
      <w:pPr>
        <w:ind w:left="1080" w:hanging="360"/>
      </w:pPr>
      <w:rPr>
        <w:rFonts w:ascii="Courier New" w:hAnsi="Courier New" w:hint="default"/>
      </w:rPr>
    </w:lvl>
    <w:lvl w:ilvl="2" w:tplc="ECF646C6">
      <w:start w:val="1"/>
      <w:numFmt w:val="bullet"/>
      <w:lvlText w:val=""/>
      <w:lvlJc w:val="left"/>
      <w:pPr>
        <w:ind w:left="1800" w:hanging="360"/>
      </w:pPr>
      <w:rPr>
        <w:rFonts w:ascii="Wingdings" w:hAnsi="Wingdings" w:hint="default"/>
      </w:rPr>
    </w:lvl>
    <w:lvl w:ilvl="3" w:tplc="A1FCD442">
      <w:start w:val="1"/>
      <w:numFmt w:val="bullet"/>
      <w:lvlText w:val=""/>
      <w:lvlJc w:val="left"/>
      <w:pPr>
        <w:ind w:left="2520" w:hanging="360"/>
      </w:pPr>
      <w:rPr>
        <w:rFonts w:ascii="Symbol" w:hAnsi="Symbol" w:hint="default"/>
      </w:rPr>
    </w:lvl>
    <w:lvl w:ilvl="4" w:tplc="A966425A">
      <w:start w:val="1"/>
      <w:numFmt w:val="bullet"/>
      <w:lvlText w:val="o"/>
      <w:lvlJc w:val="left"/>
      <w:pPr>
        <w:ind w:left="3240" w:hanging="360"/>
      </w:pPr>
      <w:rPr>
        <w:rFonts w:ascii="Courier New" w:hAnsi="Courier New" w:hint="default"/>
      </w:rPr>
    </w:lvl>
    <w:lvl w:ilvl="5" w:tplc="D8782A90">
      <w:start w:val="1"/>
      <w:numFmt w:val="bullet"/>
      <w:lvlText w:val=""/>
      <w:lvlJc w:val="left"/>
      <w:pPr>
        <w:ind w:left="3960" w:hanging="360"/>
      </w:pPr>
      <w:rPr>
        <w:rFonts w:ascii="Wingdings" w:hAnsi="Wingdings" w:hint="default"/>
      </w:rPr>
    </w:lvl>
    <w:lvl w:ilvl="6" w:tplc="5176966E">
      <w:start w:val="1"/>
      <w:numFmt w:val="bullet"/>
      <w:lvlText w:val=""/>
      <w:lvlJc w:val="left"/>
      <w:pPr>
        <w:ind w:left="4680" w:hanging="360"/>
      </w:pPr>
      <w:rPr>
        <w:rFonts w:ascii="Symbol" w:hAnsi="Symbol" w:hint="default"/>
      </w:rPr>
    </w:lvl>
    <w:lvl w:ilvl="7" w:tplc="67C453C0">
      <w:start w:val="1"/>
      <w:numFmt w:val="bullet"/>
      <w:lvlText w:val="o"/>
      <w:lvlJc w:val="left"/>
      <w:pPr>
        <w:ind w:left="5400" w:hanging="360"/>
      </w:pPr>
      <w:rPr>
        <w:rFonts w:ascii="Courier New" w:hAnsi="Courier New" w:hint="default"/>
      </w:rPr>
    </w:lvl>
    <w:lvl w:ilvl="8" w:tplc="7A3CB8FE">
      <w:start w:val="1"/>
      <w:numFmt w:val="bullet"/>
      <w:lvlText w:val=""/>
      <w:lvlJc w:val="left"/>
      <w:pPr>
        <w:ind w:left="6120" w:hanging="360"/>
      </w:pPr>
      <w:rPr>
        <w:rFonts w:ascii="Wingdings" w:hAnsi="Wingdings" w:hint="default"/>
      </w:rPr>
    </w:lvl>
  </w:abstractNum>
  <w:abstractNum w:abstractNumId="56" w15:restartNumberingAfterBreak="0">
    <w:nsid w:val="70B93D4A"/>
    <w:multiLevelType w:val="hybridMultilevel"/>
    <w:tmpl w:val="FFFFFFFF"/>
    <w:lvl w:ilvl="0" w:tplc="1E3085E8">
      <w:start w:val="1"/>
      <w:numFmt w:val="bullet"/>
      <w:lvlText w:val=""/>
      <w:lvlJc w:val="left"/>
      <w:pPr>
        <w:ind w:left="360" w:hanging="360"/>
      </w:pPr>
      <w:rPr>
        <w:rFonts w:ascii="Symbol" w:hAnsi="Symbol" w:hint="default"/>
      </w:rPr>
    </w:lvl>
    <w:lvl w:ilvl="1" w:tplc="7BAA8C8A">
      <w:start w:val="1"/>
      <w:numFmt w:val="bullet"/>
      <w:lvlText w:val="o"/>
      <w:lvlJc w:val="left"/>
      <w:pPr>
        <w:ind w:left="1080" w:hanging="360"/>
      </w:pPr>
      <w:rPr>
        <w:rFonts w:ascii="Courier New" w:hAnsi="Courier New" w:hint="default"/>
      </w:rPr>
    </w:lvl>
    <w:lvl w:ilvl="2" w:tplc="1B142E88">
      <w:start w:val="1"/>
      <w:numFmt w:val="bullet"/>
      <w:lvlText w:val=""/>
      <w:lvlJc w:val="left"/>
      <w:pPr>
        <w:ind w:left="1800" w:hanging="360"/>
      </w:pPr>
      <w:rPr>
        <w:rFonts w:ascii="Wingdings" w:hAnsi="Wingdings" w:hint="default"/>
      </w:rPr>
    </w:lvl>
    <w:lvl w:ilvl="3" w:tplc="8A2C23FA">
      <w:start w:val="1"/>
      <w:numFmt w:val="bullet"/>
      <w:lvlText w:val=""/>
      <w:lvlJc w:val="left"/>
      <w:pPr>
        <w:ind w:left="2520" w:hanging="360"/>
      </w:pPr>
      <w:rPr>
        <w:rFonts w:ascii="Symbol" w:hAnsi="Symbol" w:hint="default"/>
      </w:rPr>
    </w:lvl>
    <w:lvl w:ilvl="4" w:tplc="A48069B2">
      <w:start w:val="1"/>
      <w:numFmt w:val="bullet"/>
      <w:lvlText w:val="o"/>
      <w:lvlJc w:val="left"/>
      <w:pPr>
        <w:ind w:left="3240" w:hanging="360"/>
      </w:pPr>
      <w:rPr>
        <w:rFonts w:ascii="Courier New" w:hAnsi="Courier New" w:hint="default"/>
      </w:rPr>
    </w:lvl>
    <w:lvl w:ilvl="5" w:tplc="2D78A7F4">
      <w:start w:val="1"/>
      <w:numFmt w:val="bullet"/>
      <w:lvlText w:val=""/>
      <w:lvlJc w:val="left"/>
      <w:pPr>
        <w:ind w:left="3960" w:hanging="360"/>
      </w:pPr>
      <w:rPr>
        <w:rFonts w:ascii="Wingdings" w:hAnsi="Wingdings" w:hint="default"/>
      </w:rPr>
    </w:lvl>
    <w:lvl w:ilvl="6" w:tplc="E8BE40A6">
      <w:start w:val="1"/>
      <w:numFmt w:val="bullet"/>
      <w:lvlText w:val=""/>
      <w:lvlJc w:val="left"/>
      <w:pPr>
        <w:ind w:left="4680" w:hanging="360"/>
      </w:pPr>
      <w:rPr>
        <w:rFonts w:ascii="Symbol" w:hAnsi="Symbol" w:hint="default"/>
      </w:rPr>
    </w:lvl>
    <w:lvl w:ilvl="7" w:tplc="844CD000">
      <w:start w:val="1"/>
      <w:numFmt w:val="bullet"/>
      <w:lvlText w:val="o"/>
      <w:lvlJc w:val="left"/>
      <w:pPr>
        <w:ind w:left="5400" w:hanging="360"/>
      </w:pPr>
      <w:rPr>
        <w:rFonts w:ascii="Courier New" w:hAnsi="Courier New" w:hint="default"/>
      </w:rPr>
    </w:lvl>
    <w:lvl w:ilvl="8" w:tplc="1C6A7C4C">
      <w:start w:val="1"/>
      <w:numFmt w:val="bullet"/>
      <w:lvlText w:val=""/>
      <w:lvlJc w:val="left"/>
      <w:pPr>
        <w:ind w:left="6120" w:hanging="360"/>
      </w:pPr>
      <w:rPr>
        <w:rFonts w:ascii="Wingdings" w:hAnsi="Wingdings" w:hint="default"/>
      </w:rPr>
    </w:lvl>
  </w:abstractNum>
  <w:abstractNum w:abstractNumId="57" w15:restartNumberingAfterBreak="0">
    <w:nsid w:val="710355FB"/>
    <w:multiLevelType w:val="multilevel"/>
    <w:tmpl w:val="7042F4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7B472F67"/>
    <w:multiLevelType w:val="hybridMultilevel"/>
    <w:tmpl w:val="6C5A4418"/>
    <w:lvl w:ilvl="0" w:tplc="04130001">
      <w:start w:val="1"/>
      <w:numFmt w:val="bullet"/>
      <w:lvlText w:val=""/>
      <w:lvlJc w:val="left"/>
      <w:pPr>
        <w:ind w:left="402" w:hanging="360"/>
      </w:pPr>
      <w:rPr>
        <w:rFonts w:ascii="Symbol" w:hAnsi="Symbol" w:hint="default"/>
      </w:rPr>
    </w:lvl>
    <w:lvl w:ilvl="1" w:tplc="2AFA325A">
      <w:start w:val="1"/>
      <w:numFmt w:val="bullet"/>
      <w:lvlText w:val="●"/>
      <w:lvlJc w:val="left"/>
      <w:pPr>
        <w:ind w:left="1122" w:hanging="360"/>
      </w:pPr>
      <w:rPr>
        <w:rFonts w:ascii="Noto Sans Symbols" w:hAnsi="Noto Sans Symbols" w:hint="default"/>
      </w:rPr>
    </w:lvl>
    <w:lvl w:ilvl="2" w:tplc="8D406FA2">
      <w:start w:val="1"/>
      <w:numFmt w:val="bullet"/>
      <w:lvlText w:val="▪"/>
      <w:lvlJc w:val="left"/>
      <w:pPr>
        <w:ind w:left="1842" w:hanging="360"/>
      </w:pPr>
      <w:rPr>
        <w:rFonts w:ascii="Noto Sans Symbols" w:hAnsi="Noto Sans Symbols" w:hint="default"/>
      </w:rPr>
    </w:lvl>
    <w:lvl w:ilvl="3" w:tplc="0078325A">
      <w:start w:val="1"/>
      <w:numFmt w:val="bullet"/>
      <w:lvlText w:val="●"/>
      <w:lvlJc w:val="left"/>
      <w:pPr>
        <w:ind w:left="2562" w:hanging="360"/>
      </w:pPr>
      <w:rPr>
        <w:rFonts w:ascii="Noto Sans Symbols" w:hAnsi="Noto Sans Symbols" w:hint="default"/>
      </w:rPr>
    </w:lvl>
    <w:lvl w:ilvl="4" w:tplc="19902D12">
      <w:start w:val="1"/>
      <w:numFmt w:val="bullet"/>
      <w:lvlText w:val="o"/>
      <w:lvlJc w:val="left"/>
      <w:pPr>
        <w:ind w:left="3282" w:hanging="360"/>
      </w:pPr>
      <w:rPr>
        <w:rFonts w:ascii="Courier New" w:hAnsi="Courier New" w:hint="default"/>
      </w:rPr>
    </w:lvl>
    <w:lvl w:ilvl="5" w:tplc="686A372C">
      <w:start w:val="1"/>
      <w:numFmt w:val="bullet"/>
      <w:lvlText w:val="▪"/>
      <w:lvlJc w:val="left"/>
      <w:pPr>
        <w:ind w:left="4002" w:hanging="360"/>
      </w:pPr>
      <w:rPr>
        <w:rFonts w:ascii="Noto Sans Symbols" w:hAnsi="Noto Sans Symbols" w:hint="default"/>
      </w:rPr>
    </w:lvl>
    <w:lvl w:ilvl="6" w:tplc="08EA7678">
      <w:start w:val="1"/>
      <w:numFmt w:val="bullet"/>
      <w:lvlText w:val="●"/>
      <w:lvlJc w:val="left"/>
      <w:pPr>
        <w:ind w:left="4722" w:hanging="360"/>
      </w:pPr>
      <w:rPr>
        <w:rFonts w:ascii="Noto Sans Symbols" w:hAnsi="Noto Sans Symbols" w:hint="default"/>
      </w:rPr>
    </w:lvl>
    <w:lvl w:ilvl="7" w:tplc="3FB458D0">
      <w:start w:val="1"/>
      <w:numFmt w:val="bullet"/>
      <w:lvlText w:val="o"/>
      <w:lvlJc w:val="left"/>
      <w:pPr>
        <w:ind w:left="5442" w:hanging="360"/>
      </w:pPr>
      <w:rPr>
        <w:rFonts w:ascii="Courier New" w:hAnsi="Courier New" w:hint="default"/>
      </w:rPr>
    </w:lvl>
    <w:lvl w:ilvl="8" w:tplc="83109C38">
      <w:start w:val="1"/>
      <w:numFmt w:val="bullet"/>
      <w:lvlText w:val="▪"/>
      <w:lvlJc w:val="left"/>
      <w:pPr>
        <w:ind w:left="6162" w:hanging="360"/>
      </w:pPr>
      <w:rPr>
        <w:rFonts w:ascii="Noto Sans Symbols" w:hAnsi="Noto Sans Symbols" w:hint="default"/>
      </w:rPr>
    </w:lvl>
  </w:abstractNum>
  <w:num w:numId="1">
    <w:abstractNumId w:val="58"/>
  </w:num>
  <w:num w:numId="2">
    <w:abstractNumId w:val="25"/>
  </w:num>
  <w:num w:numId="3">
    <w:abstractNumId w:val="18"/>
  </w:num>
  <w:num w:numId="4">
    <w:abstractNumId w:val="43"/>
  </w:num>
  <w:num w:numId="5">
    <w:abstractNumId w:val="44"/>
  </w:num>
  <w:num w:numId="6">
    <w:abstractNumId w:val="8"/>
  </w:num>
  <w:num w:numId="7">
    <w:abstractNumId w:val="24"/>
  </w:num>
  <w:num w:numId="8">
    <w:abstractNumId w:val="36"/>
  </w:num>
  <w:num w:numId="9">
    <w:abstractNumId w:val="54"/>
  </w:num>
  <w:num w:numId="10">
    <w:abstractNumId w:val="32"/>
  </w:num>
  <w:num w:numId="11">
    <w:abstractNumId w:val="51"/>
  </w:num>
  <w:num w:numId="12">
    <w:abstractNumId w:val="10"/>
  </w:num>
  <w:num w:numId="13">
    <w:abstractNumId w:val="17"/>
  </w:num>
  <w:num w:numId="14">
    <w:abstractNumId w:val="39"/>
  </w:num>
  <w:num w:numId="15">
    <w:abstractNumId w:val="46"/>
  </w:num>
  <w:num w:numId="16">
    <w:abstractNumId w:val="4"/>
  </w:num>
  <w:num w:numId="17">
    <w:abstractNumId w:val="12"/>
  </w:num>
  <w:num w:numId="18">
    <w:abstractNumId w:val="29"/>
  </w:num>
  <w:num w:numId="19">
    <w:abstractNumId w:val="33"/>
  </w:num>
  <w:num w:numId="20">
    <w:abstractNumId w:val="9"/>
  </w:num>
  <w:num w:numId="21">
    <w:abstractNumId w:val="27"/>
  </w:num>
  <w:num w:numId="22">
    <w:abstractNumId w:val="13"/>
  </w:num>
  <w:num w:numId="23">
    <w:abstractNumId w:val="19"/>
  </w:num>
  <w:num w:numId="24">
    <w:abstractNumId w:val="40"/>
  </w:num>
  <w:num w:numId="25">
    <w:abstractNumId w:val="57"/>
  </w:num>
  <w:num w:numId="26">
    <w:abstractNumId w:val="50"/>
  </w:num>
  <w:num w:numId="27">
    <w:abstractNumId w:val="49"/>
  </w:num>
  <w:num w:numId="28">
    <w:abstractNumId w:val="27"/>
  </w:num>
  <w:num w:numId="29">
    <w:abstractNumId w:val="26"/>
  </w:num>
  <w:num w:numId="30">
    <w:abstractNumId w:val="54"/>
  </w:num>
  <w:num w:numId="31">
    <w:abstractNumId w:val="32"/>
  </w:num>
  <w:num w:numId="32">
    <w:abstractNumId w:val="21"/>
  </w:num>
  <w:num w:numId="33">
    <w:abstractNumId w:val="28"/>
  </w:num>
  <w:num w:numId="34">
    <w:abstractNumId w:val="7"/>
  </w:num>
  <w:num w:numId="35">
    <w:abstractNumId w:val="55"/>
  </w:num>
  <w:num w:numId="36">
    <w:abstractNumId w:val="35"/>
  </w:num>
  <w:num w:numId="37">
    <w:abstractNumId w:val="6"/>
  </w:num>
  <w:num w:numId="38">
    <w:abstractNumId w:val="52"/>
  </w:num>
  <w:num w:numId="39">
    <w:abstractNumId w:val="41"/>
  </w:num>
  <w:num w:numId="40">
    <w:abstractNumId w:val="45"/>
  </w:num>
  <w:num w:numId="41">
    <w:abstractNumId w:val="42"/>
  </w:num>
  <w:num w:numId="42">
    <w:abstractNumId w:val="16"/>
  </w:num>
  <w:num w:numId="43">
    <w:abstractNumId w:val="11"/>
  </w:num>
  <w:num w:numId="44">
    <w:abstractNumId w:val="47"/>
  </w:num>
  <w:num w:numId="45">
    <w:abstractNumId w:val="20"/>
  </w:num>
  <w:num w:numId="46">
    <w:abstractNumId w:val="34"/>
  </w:num>
  <w:num w:numId="47">
    <w:abstractNumId w:val="22"/>
  </w:num>
  <w:num w:numId="48">
    <w:abstractNumId w:val="38"/>
  </w:num>
  <w:num w:numId="49">
    <w:abstractNumId w:val="37"/>
  </w:num>
  <w:num w:numId="50">
    <w:abstractNumId w:val="1"/>
  </w:num>
  <w:num w:numId="51">
    <w:abstractNumId w:val="0"/>
  </w:num>
  <w:num w:numId="52">
    <w:abstractNumId w:val="23"/>
  </w:num>
  <w:num w:numId="53">
    <w:abstractNumId w:val="30"/>
  </w:num>
  <w:num w:numId="54">
    <w:abstractNumId w:val="2"/>
  </w:num>
  <w:num w:numId="55">
    <w:abstractNumId w:val="31"/>
  </w:num>
  <w:num w:numId="56">
    <w:abstractNumId w:val="48"/>
  </w:num>
  <w:num w:numId="57">
    <w:abstractNumId w:val="56"/>
  </w:num>
  <w:num w:numId="58">
    <w:abstractNumId w:val="14"/>
  </w:num>
  <w:num w:numId="59">
    <w:abstractNumId w:val="5"/>
  </w:num>
  <w:num w:numId="60">
    <w:abstractNumId w:val="3"/>
  </w:num>
  <w:num w:numId="61">
    <w:abstractNumId w:val="15"/>
  </w:num>
  <w:num w:numId="62">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2sDA3tTAxsDCzNDFT0lEKTi0uzszPAykwNK8FAM+i6NgtAAAA"/>
  </w:docVars>
  <w:rsids>
    <w:rsidRoot w:val="00F6220F"/>
    <w:rsid w:val="000000CA"/>
    <w:rsid w:val="00000E7D"/>
    <w:rsid w:val="000015C3"/>
    <w:rsid w:val="00001CAE"/>
    <w:rsid w:val="00002135"/>
    <w:rsid w:val="00003394"/>
    <w:rsid w:val="00007E19"/>
    <w:rsid w:val="00011D36"/>
    <w:rsid w:val="00012BE9"/>
    <w:rsid w:val="0002447F"/>
    <w:rsid w:val="000319DC"/>
    <w:rsid w:val="00031A93"/>
    <w:rsid w:val="00036750"/>
    <w:rsid w:val="0003754F"/>
    <w:rsid w:val="000377E7"/>
    <w:rsid w:val="00045638"/>
    <w:rsid w:val="00046460"/>
    <w:rsid w:val="00051CC0"/>
    <w:rsid w:val="000525A7"/>
    <w:rsid w:val="00053173"/>
    <w:rsid w:val="000537E6"/>
    <w:rsid w:val="000542F3"/>
    <w:rsid w:val="00056838"/>
    <w:rsid w:val="00057C5D"/>
    <w:rsid w:val="00057FB2"/>
    <w:rsid w:val="00060053"/>
    <w:rsid w:val="0006413C"/>
    <w:rsid w:val="00065713"/>
    <w:rsid w:val="000754D1"/>
    <w:rsid w:val="000758E5"/>
    <w:rsid w:val="00077146"/>
    <w:rsid w:val="00082376"/>
    <w:rsid w:val="00083537"/>
    <w:rsid w:val="00085A5B"/>
    <w:rsid w:val="00086B72"/>
    <w:rsid w:val="000915A0"/>
    <w:rsid w:val="000924A2"/>
    <w:rsid w:val="00092845"/>
    <w:rsid w:val="0009705A"/>
    <w:rsid w:val="0009793E"/>
    <w:rsid w:val="000A263F"/>
    <w:rsid w:val="000A2C15"/>
    <w:rsid w:val="000A2DA4"/>
    <w:rsid w:val="000A472E"/>
    <w:rsid w:val="000A50E4"/>
    <w:rsid w:val="000B1989"/>
    <w:rsid w:val="000B2791"/>
    <w:rsid w:val="000B33A7"/>
    <w:rsid w:val="000B39D4"/>
    <w:rsid w:val="000B7588"/>
    <w:rsid w:val="000B7D1D"/>
    <w:rsid w:val="000C0CBC"/>
    <w:rsid w:val="000C1C72"/>
    <w:rsid w:val="000C41C9"/>
    <w:rsid w:val="000C61EB"/>
    <w:rsid w:val="000C7925"/>
    <w:rsid w:val="000D06CE"/>
    <w:rsid w:val="000D195C"/>
    <w:rsid w:val="000D1D7C"/>
    <w:rsid w:val="000D2385"/>
    <w:rsid w:val="000D2B54"/>
    <w:rsid w:val="000D30E7"/>
    <w:rsid w:val="000D4FA9"/>
    <w:rsid w:val="000D6B09"/>
    <w:rsid w:val="000E2BC7"/>
    <w:rsid w:val="000E3887"/>
    <w:rsid w:val="000F03B4"/>
    <w:rsid w:val="000F243A"/>
    <w:rsid w:val="000F2F1A"/>
    <w:rsid w:val="000F4A71"/>
    <w:rsid w:val="000F59C8"/>
    <w:rsid w:val="00103C4E"/>
    <w:rsid w:val="00105D0A"/>
    <w:rsid w:val="001135B4"/>
    <w:rsid w:val="00113FFE"/>
    <w:rsid w:val="00125FF2"/>
    <w:rsid w:val="00126191"/>
    <w:rsid w:val="001278B1"/>
    <w:rsid w:val="00134DE9"/>
    <w:rsid w:val="00135DB8"/>
    <w:rsid w:val="00137251"/>
    <w:rsid w:val="00142BA1"/>
    <w:rsid w:val="0014409B"/>
    <w:rsid w:val="001458CB"/>
    <w:rsid w:val="00151044"/>
    <w:rsid w:val="00152B79"/>
    <w:rsid w:val="001542DA"/>
    <w:rsid w:val="00157615"/>
    <w:rsid w:val="001601C0"/>
    <w:rsid w:val="00161E35"/>
    <w:rsid w:val="0016229B"/>
    <w:rsid w:val="001647D0"/>
    <w:rsid w:val="0016520C"/>
    <w:rsid w:val="00167290"/>
    <w:rsid w:val="00171309"/>
    <w:rsid w:val="001754D4"/>
    <w:rsid w:val="001759CB"/>
    <w:rsid w:val="00176CD0"/>
    <w:rsid w:val="00180487"/>
    <w:rsid w:val="001824A5"/>
    <w:rsid w:val="00182667"/>
    <w:rsid w:val="001860AB"/>
    <w:rsid w:val="00186540"/>
    <w:rsid w:val="00187E3D"/>
    <w:rsid w:val="00192346"/>
    <w:rsid w:val="00194721"/>
    <w:rsid w:val="00194D7A"/>
    <w:rsid w:val="00195B0B"/>
    <w:rsid w:val="001961E3"/>
    <w:rsid w:val="001966FC"/>
    <w:rsid w:val="00196A39"/>
    <w:rsid w:val="001A4373"/>
    <w:rsid w:val="001A4CA1"/>
    <w:rsid w:val="001A6C46"/>
    <w:rsid w:val="001A7752"/>
    <w:rsid w:val="001B22D9"/>
    <w:rsid w:val="001B37C4"/>
    <w:rsid w:val="001B3937"/>
    <w:rsid w:val="001C03BB"/>
    <w:rsid w:val="001C0F49"/>
    <w:rsid w:val="001C3FC8"/>
    <w:rsid w:val="001C46E1"/>
    <w:rsid w:val="001C6300"/>
    <w:rsid w:val="001D24F2"/>
    <w:rsid w:val="001D476C"/>
    <w:rsid w:val="001E3808"/>
    <w:rsid w:val="001E5FF8"/>
    <w:rsid w:val="001E6CB1"/>
    <w:rsid w:val="001F0C47"/>
    <w:rsid w:val="001F4F8B"/>
    <w:rsid w:val="00201460"/>
    <w:rsid w:val="002030E7"/>
    <w:rsid w:val="00203524"/>
    <w:rsid w:val="0020383D"/>
    <w:rsid w:val="00203B19"/>
    <w:rsid w:val="00204C75"/>
    <w:rsid w:val="0020560A"/>
    <w:rsid w:val="00207802"/>
    <w:rsid w:val="00210F77"/>
    <w:rsid w:val="00211065"/>
    <w:rsid w:val="002115CC"/>
    <w:rsid w:val="00211C9A"/>
    <w:rsid w:val="00212485"/>
    <w:rsid w:val="0021348C"/>
    <w:rsid w:val="00214C93"/>
    <w:rsid w:val="00216415"/>
    <w:rsid w:val="002213FC"/>
    <w:rsid w:val="00222C05"/>
    <w:rsid w:val="00223AF8"/>
    <w:rsid w:val="00223BCA"/>
    <w:rsid w:val="00223BEE"/>
    <w:rsid w:val="00224521"/>
    <w:rsid w:val="00226633"/>
    <w:rsid w:val="00227C91"/>
    <w:rsid w:val="002302BB"/>
    <w:rsid w:val="00241303"/>
    <w:rsid w:val="00241C0B"/>
    <w:rsid w:val="002430F3"/>
    <w:rsid w:val="00245107"/>
    <w:rsid w:val="00245F62"/>
    <w:rsid w:val="00246154"/>
    <w:rsid w:val="00247625"/>
    <w:rsid w:val="00254A3E"/>
    <w:rsid w:val="00255A49"/>
    <w:rsid w:val="00255C57"/>
    <w:rsid w:val="00256EFF"/>
    <w:rsid w:val="00257518"/>
    <w:rsid w:val="00261C6B"/>
    <w:rsid w:val="00265E47"/>
    <w:rsid w:val="00266299"/>
    <w:rsid w:val="0026635C"/>
    <w:rsid w:val="0026646F"/>
    <w:rsid w:val="00267E60"/>
    <w:rsid w:val="002717DF"/>
    <w:rsid w:val="0027193F"/>
    <w:rsid w:val="00271E29"/>
    <w:rsid w:val="002739A8"/>
    <w:rsid w:val="00276140"/>
    <w:rsid w:val="00276757"/>
    <w:rsid w:val="0028032F"/>
    <w:rsid w:val="00280E56"/>
    <w:rsid w:val="0028270D"/>
    <w:rsid w:val="00284930"/>
    <w:rsid w:val="00287219"/>
    <w:rsid w:val="00290558"/>
    <w:rsid w:val="00293058"/>
    <w:rsid w:val="00293423"/>
    <w:rsid w:val="00294D4E"/>
    <w:rsid w:val="00296675"/>
    <w:rsid w:val="00296836"/>
    <w:rsid w:val="00297BF1"/>
    <w:rsid w:val="00297DCC"/>
    <w:rsid w:val="002A06E4"/>
    <w:rsid w:val="002A141F"/>
    <w:rsid w:val="002A35C3"/>
    <w:rsid w:val="002A5B3D"/>
    <w:rsid w:val="002A78F1"/>
    <w:rsid w:val="002A7987"/>
    <w:rsid w:val="002B1CDC"/>
    <w:rsid w:val="002B5524"/>
    <w:rsid w:val="002B5F54"/>
    <w:rsid w:val="002B6806"/>
    <w:rsid w:val="002B6FC4"/>
    <w:rsid w:val="002B7319"/>
    <w:rsid w:val="002C190F"/>
    <w:rsid w:val="002C5701"/>
    <w:rsid w:val="002C6120"/>
    <w:rsid w:val="002C6258"/>
    <w:rsid w:val="002D196B"/>
    <w:rsid w:val="002D1A63"/>
    <w:rsid w:val="002D287F"/>
    <w:rsid w:val="002D374E"/>
    <w:rsid w:val="002D3A33"/>
    <w:rsid w:val="002D4089"/>
    <w:rsid w:val="002D48A3"/>
    <w:rsid w:val="002D5F98"/>
    <w:rsid w:val="002E0FBC"/>
    <w:rsid w:val="002E13B5"/>
    <w:rsid w:val="002E2B92"/>
    <w:rsid w:val="002E550D"/>
    <w:rsid w:val="002E5AD6"/>
    <w:rsid w:val="002F134D"/>
    <w:rsid w:val="002F546B"/>
    <w:rsid w:val="002F569C"/>
    <w:rsid w:val="002F6259"/>
    <w:rsid w:val="002F6356"/>
    <w:rsid w:val="00301AC1"/>
    <w:rsid w:val="00302FBE"/>
    <w:rsid w:val="0030300E"/>
    <w:rsid w:val="0030343D"/>
    <w:rsid w:val="003103C2"/>
    <w:rsid w:val="003115B0"/>
    <w:rsid w:val="00311635"/>
    <w:rsid w:val="00312F20"/>
    <w:rsid w:val="003166A8"/>
    <w:rsid w:val="003179D4"/>
    <w:rsid w:val="003208A5"/>
    <w:rsid w:val="003221A5"/>
    <w:rsid w:val="0032346E"/>
    <w:rsid w:val="003246D7"/>
    <w:rsid w:val="00324B83"/>
    <w:rsid w:val="003259AB"/>
    <w:rsid w:val="00326C6D"/>
    <w:rsid w:val="00327769"/>
    <w:rsid w:val="00327987"/>
    <w:rsid w:val="00333865"/>
    <w:rsid w:val="0033467F"/>
    <w:rsid w:val="003358A6"/>
    <w:rsid w:val="003370AB"/>
    <w:rsid w:val="003410E3"/>
    <w:rsid w:val="00341957"/>
    <w:rsid w:val="00341A6F"/>
    <w:rsid w:val="00341AA2"/>
    <w:rsid w:val="0034205A"/>
    <w:rsid w:val="00343BE9"/>
    <w:rsid w:val="0034414C"/>
    <w:rsid w:val="00344203"/>
    <w:rsid w:val="00344B40"/>
    <w:rsid w:val="00345503"/>
    <w:rsid w:val="00346219"/>
    <w:rsid w:val="00350CA6"/>
    <w:rsid w:val="00353916"/>
    <w:rsid w:val="003547DE"/>
    <w:rsid w:val="00354D8A"/>
    <w:rsid w:val="00356C0C"/>
    <w:rsid w:val="00357E26"/>
    <w:rsid w:val="003603FE"/>
    <w:rsid w:val="003611D9"/>
    <w:rsid w:val="003612BC"/>
    <w:rsid w:val="00372C58"/>
    <w:rsid w:val="00372FCA"/>
    <w:rsid w:val="00373B16"/>
    <w:rsid w:val="0037421F"/>
    <w:rsid w:val="00375777"/>
    <w:rsid w:val="00376A21"/>
    <w:rsid w:val="00381B31"/>
    <w:rsid w:val="003826D8"/>
    <w:rsid w:val="003837B1"/>
    <w:rsid w:val="00384615"/>
    <w:rsid w:val="0038788E"/>
    <w:rsid w:val="00393042"/>
    <w:rsid w:val="0039566B"/>
    <w:rsid w:val="0039573A"/>
    <w:rsid w:val="00396E4A"/>
    <w:rsid w:val="00397959"/>
    <w:rsid w:val="00397FC3"/>
    <w:rsid w:val="003A31AE"/>
    <w:rsid w:val="003A3235"/>
    <w:rsid w:val="003A48E5"/>
    <w:rsid w:val="003A5965"/>
    <w:rsid w:val="003B57BB"/>
    <w:rsid w:val="003B5EA3"/>
    <w:rsid w:val="003B600E"/>
    <w:rsid w:val="003C0128"/>
    <w:rsid w:val="003C0892"/>
    <w:rsid w:val="003C30AB"/>
    <w:rsid w:val="003C5CEB"/>
    <w:rsid w:val="003C70AD"/>
    <w:rsid w:val="003D0E9B"/>
    <w:rsid w:val="003D2293"/>
    <w:rsid w:val="003D38A9"/>
    <w:rsid w:val="003D402A"/>
    <w:rsid w:val="003D41C0"/>
    <w:rsid w:val="003D5920"/>
    <w:rsid w:val="003D68A6"/>
    <w:rsid w:val="003D719A"/>
    <w:rsid w:val="003E1222"/>
    <w:rsid w:val="003E13A7"/>
    <w:rsid w:val="003E7ADB"/>
    <w:rsid w:val="003F080C"/>
    <w:rsid w:val="003F21AE"/>
    <w:rsid w:val="003F2FA3"/>
    <w:rsid w:val="003F45D3"/>
    <w:rsid w:val="003F5BDC"/>
    <w:rsid w:val="004020A4"/>
    <w:rsid w:val="0040531C"/>
    <w:rsid w:val="00406133"/>
    <w:rsid w:val="00410801"/>
    <w:rsid w:val="00410D54"/>
    <w:rsid w:val="004124E4"/>
    <w:rsid w:val="00414DFC"/>
    <w:rsid w:val="00415C5E"/>
    <w:rsid w:val="0042138D"/>
    <w:rsid w:val="00426E85"/>
    <w:rsid w:val="004439E2"/>
    <w:rsid w:val="00444F6D"/>
    <w:rsid w:val="00445D8E"/>
    <w:rsid w:val="00446130"/>
    <w:rsid w:val="004461BB"/>
    <w:rsid w:val="00451B03"/>
    <w:rsid w:val="004522F0"/>
    <w:rsid w:val="00454510"/>
    <w:rsid w:val="00454567"/>
    <w:rsid w:val="00455F9E"/>
    <w:rsid w:val="004618FC"/>
    <w:rsid w:val="00463BDC"/>
    <w:rsid w:val="004646A1"/>
    <w:rsid w:val="00465B57"/>
    <w:rsid w:val="004666FC"/>
    <w:rsid w:val="00466738"/>
    <w:rsid w:val="004679DF"/>
    <w:rsid w:val="0047082E"/>
    <w:rsid w:val="00471C5C"/>
    <w:rsid w:val="00472297"/>
    <w:rsid w:val="0047271B"/>
    <w:rsid w:val="00472BD9"/>
    <w:rsid w:val="00475A13"/>
    <w:rsid w:val="00475F98"/>
    <w:rsid w:val="00481D1C"/>
    <w:rsid w:val="0048557C"/>
    <w:rsid w:val="00486428"/>
    <w:rsid w:val="004879C4"/>
    <w:rsid w:val="004904F7"/>
    <w:rsid w:val="004937BF"/>
    <w:rsid w:val="004963BC"/>
    <w:rsid w:val="00496DDA"/>
    <w:rsid w:val="00497612"/>
    <w:rsid w:val="004A1104"/>
    <w:rsid w:val="004A1886"/>
    <w:rsid w:val="004A2FFE"/>
    <w:rsid w:val="004A4B93"/>
    <w:rsid w:val="004A4C37"/>
    <w:rsid w:val="004B016C"/>
    <w:rsid w:val="004B3677"/>
    <w:rsid w:val="004B4B73"/>
    <w:rsid w:val="004B695F"/>
    <w:rsid w:val="004C2280"/>
    <w:rsid w:val="004C283C"/>
    <w:rsid w:val="004C4795"/>
    <w:rsid w:val="004C4E9A"/>
    <w:rsid w:val="004C768A"/>
    <w:rsid w:val="004D04F3"/>
    <w:rsid w:val="004D067F"/>
    <w:rsid w:val="004D0FE8"/>
    <w:rsid w:val="004D126E"/>
    <w:rsid w:val="004D6EFF"/>
    <w:rsid w:val="004D7996"/>
    <w:rsid w:val="004D7C59"/>
    <w:rsid w:val="004E17A8"/>
    <w:rsid w:val="004E2F85"/>
    <w:rsid w:val="004E42A4"/>
    <w:rsid w:val="004E470A"/>
    <w:rsid w:val="004F1768"/>
    <w:rsid w:val="004F286D"/>
    <w:rsid w:val="004F5803"/>
    <w:rsid w:val="004F5CDD"/>
    <w:rsid w:val="004F7882"/>
    <w:rsid w:val="0050097A"/>
    <w:rsid w:val="00501271"/>
    <w:rsid w:val="00502216"/>
    <w:rsid w:val="00502258"/>
    <w:rsid w:val="005040A3"/>
    <w:rsid w:val="005057AD"/>
    <w:rsid w:val="00507836"/>
    <w:rsid w:val="00507F96"/>
    <w:rsid w:val="00512A66"/>
    <w:rsid w:val="00512D45"/>
    <w:rsid w:val="00513729"/>
    <w:rsid w:val="005167BE"/>
    <w:rsid w:val="0051753F"/>
    <w:rsid w:val="00520275"/>
    <w:rsid w:val="00520A46"/>
    <w:rsid w:val="00520B4B"/>
    <w:rsid w:val="00522360"/>
    <w:rsid w:val="00523219"/>
    <w:rsid w:val="0052726B"/>
    <w:rsid w:val="00536644"/>
    <w:rsid w:val="00536F20"/>
    <w:rsid w:val="005379E4"/>
    <w:rsid w:val="005438EA"/>
    <w:rsid w:val="005446E0"/>
    <w:rsid w:val="005453DE"/>
    <w:rsid w:val="00551484"/>
    <w:rsid w:val="0055382D"/>
    <w:rsid w:val="00554EC5"/>
    <w:rsid w:val="00561A4C"/>
    <w:rsid w:val="00561AC3"/>
    <w:rsid w:val="00561F97"/>
    <w:rsid w:val="005646BB"/>
    <w:rsid w:val="005646D2"/>
    <w:rsid w:val="005646D7"/>
    <w:rsid w:val="00564C10"/>
    <w:rsid w:val="00565729"/>
    <w:rsid w:val="00566193"/>
    <w:rsid w:val="005669FB"/>
    <w:rsid w:val="005675A2"/>
    <w:rsid w:val="0056776E"/>
    <w:rsid w:val="00570F5C"/>
    <w:rsid w:val="005728D9"/>
    <w:rsid w:val="00576CA5"/>
    <w:rsid w:val="00577183"/>
    <w:rsid w:val="00584215"/>
    <w:rsid w:val="00585F2A"/>
    <w:rsid w:val="00587E86"/>
    <w:rsid w:val="0059288A"/>
    <w:rsid w:val="00592E7B"/>
    <w:rsid w:val="00594D5F"/>
    <w:rsid w:val="005970C1"/>
    <w:rsid w:val="005A14B3"/>
    <w:rsid w:val="005A225A"/>
    <w:rsid w:val="005A4AF1"/>
    <w:rsid w:val="005A5515"/>
    <w:rsid w:val="005A63E6"/>
    <w:rsid w:val="005A662D"/>
    <w:rsid w:val="005A749B"/>
    <w:rsid w:val="005B0192"/>
    <w:rsid w:val="005B0A57"/>
    <w:rsid w:val="005B264C"/>
    <w:rsid w:val="005B62F6"/>
    <w:rsid w:val="005B685B"/>
    <w:rsid w:val="005B736A"/>
    <w:rsid w:val="005B7C59"/>
    <w:rsid w:val="005C000E"/>
    <w:rsid w:val="005C012F"/>
    <w:rsid w:val="005C2305"/>
    <w:rsid w:val="005C2CDE"/>
    <w:rsid w:val="005C4A9E"/>
    <w:rsid w:val="005C7FF1"/>
    <w:rsid w:val="005D07E3"/>
    <w:rsid w:val="005D0F18"/>
    <w:rsid w:val="005D2E94"/>
    <w:rsid w:val="005D4A7D"/>
    <w:rsid w:val="005D5F1C"/>
    <w:rsid w:val="005D7F3A"/>
    <w:rsid w:val="005E0049"/>
    <w:rsid w:val="005E14EB"/>
    <w:rsid w:val="005E34BE"/>
    <w:rsid w:val="005E3E1C"/>
    <w:rsid w:val="005E44F3"/>
    <w:rsid w:val="005F0F02"/>
    <w:rsid w:val="005F2187"/>
    <w:rsid w:val="005F3987"/>
    <w:rsid w:val="005F6B59"/>
    <w:rsid w:val="005F71CB"/>
    <w:rsid w:val="0060314C"/>
    <w:rsid w:val="00603F36"/>
    <w:rsid w:val="00604452"/>
    <w:rsid w:val="00604E05"/>
    <w:rsid w:val="00605338"/>
    <w:rsid w:val="00605601"/>
    <w:rsid w:val="006069CC"/>
    <w:rsid w:val="0061034D"/>
    <w:rsid w:val="00612430"/>
    <w:rsid w:val="006126DB"/>
    <w:rsid w:val="00617B12"/>
    <w:rsid w:val="006222F0"/>
    <w:rsid w:val="00625B25"/>
    <w:rsid w:val="00625D77"/>
    <w:rsid w:val="006270A1"/>
    <w:rsid w:val="00627150"/>
    <w:rsid w:val="006309B7"/>
    <w:rsid w:val="006401A1"/>
    <w:rsid w:val="0064053C"/>
    <w:rsid w:val="00641A7B"/>
    <w:rsid w:val="00643D40"/>
    <w:rsid w:val="00644615"/>
    <w:rsid w:val="0064511B"/>
    <w:rsid w:val="00646877"/>
    <w:rsid w:val="00647F95"/>
    <w:rsid w:val="006510EB"/>
    <w:rsid w:val="00652DB4"/>
    <w:rsid w:val="006600FA"/>
    <w:rsid w:val="00662C9F"/>
    <w:rsid w:val="00666358"/>
    <w:rsid w:val="00666870"/>
    <w:rsid w:val="00666F8D"/>
    <w:rsid w:val="00667BE6"/>
    <w:rsid w:val="00667DF9"/>
    <w:rsid w:val="0067033D"/>
    <w:rsid w:val="00671E48"/>
    <w:rsid w:val="00673755"/>
    <w:rsid w:val="0067472A"/>
    <w:rsid w:val="00675DFC"/>
    <w:rsid w:val="00682A30"/>
    <w:rsid w:val="00682ACA"/>
    <w:rsid w:val="00685927"/>
    <w:rsid w:val="006869DE"/>
    <w:rsid w:val="0068717D"/>
    <w:rsid w:val="00695719"/>
    <w:rsid w:val="0069720A"/>
    <w:rsid w:val="006A4F83"/>
    <w:rsid w:val="006A7A02"/>
    <w:rsid w:val="006B0E22"/>
    <w:rsid w:val="006B2264"/>
    <w:rsid w:val="006B45A6"/>
    <w:rsid w:val="006B535C"/>
    <w:rsid w:val="006C22FE"/>
    <w:rsid w:val="006C34B1"/>
    <w:rsid w:val="006C370E"/>
    <w:rsid w:val="006C4D3F"/>
    <w:rsid w:val="006C70E5"/>
    <w:rsid w:val="006D3D83"/>
    <w:rsid w:val="006D4264"/>
    <w:rsid w:val="006D44F3"/>
    <w:rsid w:val="006D48B5"/>
    <w:rsid w:val="006D518F"/>
    <w:rsid w:val="006D595B"/>
    <w:rsid w:val="006D5FE4"/>
    <w:rsid w:val="006D6A20"/>
    <w:rsid w:val="006E2221"/>
    <w:rsid w:val="006E6070"/>
    <w:rsid w:val="006E6E15"/>
    <w:rsid w:val="006E71D3"/>
    <w:rsid w:val="006F1A8B"/>
    <w:rsid w:val="006F2A60"/>
    <w:rsid w:val="006F3058"/>
    <w:rsid w:val="006F6D60"/>
    <w:rsid w:val="0070033E"/>
    <w:rsid w:val="00702144"/>
    <w:rsid w:val="00702538"/>
    <w:rsid w:val="007102D0"/>
    <w:rsid w:val="00712169"/>
    <w:rsid w:val="007138BB"/>
    <w:rsid w:val="00714A80"/>
    <w:rsid w:val="00717A9A"/>
    <w:rsid w:val="00720AFE"/>
    <w:rsid w:val="0072287C"/>
    <w:rsid w:val="00724331"/>
    <w:rsid w:val="00724FBF"/>
    <w:rsid w:val="007274B0"/>
    <w:rsid w:val="0073215D"/>
    <w:rsid w:val="00734392"/>
    <w:rsid w:val="0073727E"/>
    <w:rsid w:val="00737C85"/>
    <w:rsid w:val="007416CB"/>
    <w:rsid w:val="00743351"/>
    <w:rsid w:val="00743F0A"/>
    <w:rsid w:val="007443AB"/>
    <w:rsid w:val="00744719"/>
    <w:rsid w:val="00744A71"/>
    <w:rsid w:val="00751296"/>
    <w:rsid w:val="00753018"/>
    <w:rsid w:val="00753F0E"/>
    <w:rsid w:val="00755823"/>
    <w:rsid w:val="00762C1C"/>
    <w:rsid w:val="00764D90"/>
    <w:rsid w:val="00765632"/>
    <w:rsid w:val="0076736D"/>
    <w:rsid w:val="007750AF"/>
    <w:rsid w:val="0077713C"/>
    <w:rsid w:val="00777BD0"/>
    <w:rsid w:val="0078289C"/>
    <w:rsid w:val="00783DDD"/>
    <w:rsid w:val="00783E1C"/>
    <w:rsid w:val="0078475C"/>
    <w:rsid w:val="007935C9"/>
    <w:rsid w:val="007971ED"/>
    <w:rsid w:val="0079745B"/>
    <w:rsid w:val="007979B3"/>
    <w:rsid w:val="007A0535"/>
    <w:rsid w:val="007A3E1B"/>
    <w:rsid w:val="007A3F28"/>
    <w:rsid w:val="007A4D82"/>
    <w:rsid w:val="007A57DA"/>
    <w:rsid w:val="007A5F72"/>
    <w:rsid w:val="007A6112"/>
    <w:rsid w:val="007A698B"/>
    <w:rsid w:val="007B1907"/>
    <w:rsid w:val="007B3076"/>
    <w:rsid w:val="007B5BF5"/>
    <w:rsid w:val="007B6B25"/>
    <w:rsid w:val="007C1764"/>
    <w:rsid w:val="007C3224"/>
    <w:rsid w:val="007C5E3D"/>
    <w:rsid w:val="007D0A73"/>
    <w:rsid w:val="007D2189"/>
    <w:rsid w:val="007D2378"/>
    <w:rsid w:val="007D2E53"/>
    <w:rsid w:val="007D67DC"/>
    <w:rsid w:val="007E0E05"/>
    <w:rsid w:val="007E32EA"/>
    <w:rsid w:val="007E3470"/>
    <w:rsid w:val="007E4688"/>
    <w:rsid w:val="007E658F"/>
    <w:rsid w:val="007F0411"/>
    <w:rsid w:val="007F6402"/>
    <w:rsid w:val="007F777D"/>
    <w:rsid w:val="007F7BE5"/>
    <w:rsid w:val="00801132"/>
    <w:rsid w:val="00804733"/>
    <w:rsid w:val="00810510"/>
    <w:rsid w:val="008136D2"/>
    <w:rsid w:val="00814E91"/>
    <w:rsid w:val="008169C2"/>
    <w:rsid w:val="0082378F"/>
    <w:rsid w:val="008256C1"/>
    <w:rsid w:val="008259EE"/>
    <w:rsid w:val="00827505"/>
    <w:rsid w:val="00830BEB"/>
    <w:rsid w:val="0083132B"/>
    <w:rsid w:val="00831385"/>
    <w:rsid w:val="0083155F"/>
    <w:rsid w:val="00832499"/>
    <w:rsid w:val="0083791F"/>
    <w:rsid w:val="00842FDC"/>
    <w:rsid w:val="00843955"/>
    <w:rsid w:val="008442E4"/>
    <w:rsid w:val="0084501D"/>
    <w:rsid w:val="00847747"/>
    <w:rsid w:val="0085171E"/>
    <w:rsid w:val="00851B69"/>
    <w:rsid w:val="00853CC1"/>
    <w:rsid w:val="0085579D"/>
    <w:rsid w:val="00855D94"/>
    <w:rsid w:val="00857E91"/>
    <w:rsid w:val="0086133F"/>
    <w:rsid w:val="00863C36"/>
    <w:rsid w:val="0086412E"/>
    <w:rsid w:val="008678D6"/>
    <w:rsid w:val="00874A1A"/>
    <w:rsid w:val="00876B04"/>
    <w:rsid w:val="00877789"/>
    <w:rsid w:val="00881C90"/>
    <w:rsid w:val="008825AE"/>
    <w:rsid w:val="00885F6A"/>
    <w:rsid w:val="00886024"/>
    <w:rsid w:val="008864AF"/>
    <w:rsid w:val="00892397"/>
    <w:rsid w:val="008962BB"/>
    <w:rsid w:val="008975D7"/>
    <w:rsid w:val="008A17A4"/>
    <w:rsid w:val="008A1DD9"/>
    <w:rsid w:val="008A5C2E"/>
    <w:rsid w:val="008B1F83"/>
    <w:rsid w:val="008B5754"/>
    <w:rsid w:val="008B62C4"/>
    <w:rsid w:val="008B6CFE"/>
    <w:rsid w:val="008B757E"/>
    <w:rsid w:val="008B7B68"/>
    <w:rsid w:val="008C1960"/>
    <w:rsid w:val="008C3189"/>
    <w:rsid w:val="008C63E5"/>
    <w:rsid w:val="008C66C0"/>
    <w:rsid w:val="008D1EEC"/>
    <w:rsid w:val="008D49C0"/>
    <w:rsid w:val="008D4A46"/>
    <w:rsid w:val="008D5ABD"/>
    <w:rsid w:val="008E0C4B"/>
    <w:rsid w:val="008E37D0"/>
    <w:rsid w:val="008E5093"/>
    <w:rsid w:val="008E7DDD"/>
    <w:rsid w:val="008F118A"/>
    <w:rsid w:val="008F3FE2"/>
    <w:rsid w:val="008F4ABE"/>
    <w:rsid w:val="00900CA7"/>
    <w:rsid w:val="0090438E"/>
    <w:rsid w:val="009043B2"/>
    <w:rsid w:val="0090755F"/>
    <w:rsid w:val="00907A7D"/>
    <w:rsid w:val="00911C76"/>
    <w:rsid w:val="00915C04"/>
    <w:rsid w:val="0092068A"/>
    <w:rsid w:val="00921A26"/>
    <w:rsid w:val="009245F6"/>
    <w:rsid w:val="00924CE3"/>
    <w:rsid w:val="00926AC2"/>
    <w:rsid w:val="0093038A"/>
    <w:rsid w:val="00932033"/>
    <w:rsid w:val="009324B9"/>
    <w:rsid w:val="00932D4E"/>
    <w:rsid w:val="0093495E"/>
    <w:rsid w:val="009375C1"/>
    <w:rsid w:val="0093782E"/>
    <w:rsid w:val="009406FA"/>
    <w:rsid w:val="00941651"/>
    <w:rsid w:val="00941E5E"/>
    <w:rsid w:val="0094463B"/>
    <w:rsid w:val="0094553F"/>
    <w:rsid w:val="00946570"/>
    <w:rsid w:val="00947A14"/>
    <w:rsid w:val="00950AF0"/>
    <w:rsid w:val="0095255A"/>
    <w:rsid w:val="0096076F"/>
    <w:rsid w:val="00963949"/>
    <w:rsid w:val="00963E8C"/>
    <w:rsid w:val="009646D7"/>
    <w:rsid w:val="00966B9A"/>
    <w:rsid w:val="00966CFD"/>
    <w:rsid w:val="00966E39"/>
    <w:rsid w:val="009735C3"/>
    <w:rsid w:val="00973C7A"/>
    <w:rsid w:val="00974984"/>
    <w:rsid w:val="00976CF4"/>
    <w:rsid w:val="00980F7E"/>
    <w:rsid w:val="00983029"/>
    <w:rsid w:val="009851F0"/>
    <w:rsid w:val="00985F73"/>
    <w:rsid w:val="00986034"/>
    <w:rsid w:val="009868EE"/>
    <w:rsid w:val="00991D8D"/>
    <w:rsid w:val="009A0A87"/>
    <w:rsid w:val="009A207E"/>
    <w:rsid w:val="009A2C42"/>
    <w:rsid w:val="009A32A9"/>
    <w:rsid w:val="009A4D83"/>
    <w:rsid w:val="009A51A9"/>
    <w:rsid w:val="009A767E"/>
    <w:rsid w:val="009A7970"/>
    <w:rsid w:val="009A7D84"/>
    <w:rsid w:val="009B0DBB"/>
    <w:rsid w:val="009B1928"/>
    <w:rsid w:val="009B6508"/>
    <w:rsid w:val="009C0AD5"/>
    <w:rsid w:val="009C40F5"/>
    <w:rsid w:val="009C58EA"/>
    <w:rsid w:val="009C6295"/>
    <w:rsid w:val="009D0CB3"/>
    <w:rsid w:val="009D5DEE"/>
    <w:rsid w:val="009D6487"/>
    <w:rsid w:val="009D6E25"/>
    <w:rsid w:val="009E38F7"/>
    <w:rsid w:val="009E3A88"/>
    <w:rsid w:val="009E3E24"/>
    <w:rsid w:val="009E6104"/>
    <w:rsid w:val="009E7E79"/>
    <w:rsid w:val="009F04D1"/>
    <w:rsid w:val="009F117E"/>
    <w:rsid w:val="009F4886"/>
    <w:rsid w:val="009F4BF1"/>
    <w:rsid w:val="009F5F73"/>
    <w:rsid w:val="009F61FF"/>
    <w:rsid w:val="00A01554"/>
    <w:rsid w:val="00A0592C"/>
    <w:rsid w:val="00A22256"/>
    <w:rsid w:val="00A2371E"/>
    <w:rsid w:val="00A24012"/>
    <w:rsid w:val="00A25A43"/>
    <w:rsid w:val="00A25FDD"/>
    <w:rsid w:val="00A3148E"/>
    <w:rsid w:val="00A323B0"/>
    <w:rsid w:val="00A32926"/>
    <w:rsid w:val="00A34411"/>
    <w:rsid w:val="00A34782"/>
    <w:rsid w:val="00A3679B"/>
    <w:rsid w:val="00A40B69"/>
    <w:rsid w:val="00A41BE9"/>
    <w:rsid w:val="00A430DB"/>
    <w:rsid w:val="00A43501"/>
    <w:rsid w:val="00A43CB1"/>
    <w:rsid w:val="00A446D3"/>
    <w:rsid w:val="00A45543"/>
    <w:rsid w:val="00A46FF0"/>
    <w:rsid w:val="00A5087D"/>
    <w:rsid w:val="00A50892"/>
    <w:rsid w:val="00A5124A"/>
    <w:rsid w:val="00A62D9E"/>
    <w:rsid w:val="00A6350A"/>
    <w:rsid w:val="00A64ABA"/>
    <w:rsid w:val="00A64DE6"/>
    <w:rsid w:val="00A70429"/>
    <w:rsid w:val="00A70BAC"/>
    <w:rsid w:val="00A71E95"/>
    <w:rsid w:val="00A7257A"/>
    <w:rsid w:val="00A753C6"/>
    <w:rsid w:val="00A765B0"/>
    <w:rsid w:val="00A76943"/>
    <w:rsid w:val="00A8001C"/>
    <w:rsid w:val="00A801E0"/>
    <w:rsid w:val="00A81260"/>
    <w:rsid w:val="00A8157D"/>
    <w:rsid w:val="00A8220A"/>
    <w:rsid w:val="00A83AD6"/>
    <w:rsid w:val="00A90064"/>
    <w:rsid w:val="00A94000"/>
    <w:rsid w:val="00A96818"/>
    <w:rsid w:val="00AA4515"/>
    <w:rsid w:val="00AA6570"/>
    <w:rsid w:val="00AA70B4"/>
    <w:rsid w:val="00AB143F"/>
    <w:rsid w:val="00AB16D7"/>
    <w:rsid w:val="00AB2210"/>
    <w:rsid w:val="00AB6E7E"/>
    <w:rsid w:val="00AC048D"/>
    <w:rsid w:val="00AC25B5"/>
    <w:rsid w:val="00AC49EA"/>
    <w:rsid w:val="00AE0E39"/>
    <w:rsid w:val="00AE2498"/>
    <w:rsid w:val="00AE2F8B"/>
    <w:rsid w:val="00AE313B"/>
    <w:rsid w:val="00AF1299"/>
    <w:rsid w:val="00AF2203"/>
    <w:rsid w:val="00AF6E9A"/>
    <w:rsid w:val="00B10870"/>
    <w:rsid w:val="00B11113"/>
    <w:rsid w:val="00B11642"/>
    <w:rsid w:val="00B1181B"/>
    <w:rsid w:val="00B11952"/>
    <w:rsid w:val="00B130E3"/>
    <w:rsid w:val="00B1404B"/>
    <w:rsid w:val="00B1410F"/>
    <w:rsid w:val="00B164EE"/>
    <w:rsid w:val="00B16785"/>
    <w:rsid w:val="00B171AC"/>
    <w:rsid w:val="00B2218C"/>
    <w:rsid w:val="00B2376D"/>
    <w:rsid w:val="00B2396B"/>
    <w:rsid w:val="00B2397C"/>
    <w:rsid w:val="00B241CB"/>
    <w:rsid w:val="00B24C68"/>
    <w:rsid w:val="00B24F6F"/>
    <w:rsid w:val="00B3143E"/>
    <w:rsid w:val="00B316CB"/>
    <w:rsid w:val="00B32E66"/>
    <w:rsid w:val="00B33B78"/>
    <w:rsid w:val="00B351B7"/>
    <w:rsid w:val="00B4018F"/>
    <w:rsid w:val="00B43DCA"/>
    <w:rsid w:val="00B4638C"/>
    <w:rsid w:val="00B53B90"/>
    <w:rsid w:val="00B56F59"/>
    <w:rsid w:val="00B57400"/>
    <w:rsid w:val="00B62023"/>
    <w:rsid w:val="00B62702"/>
    <w:rsid w:val="00B62EF4"/>
    <w:rsid w:val="00B63CDD"/>
    <w:rsid w:val="00B701AE"/>
    <w:rsid w:val="00B74B24"/>
    <w:rsid w:val="00B75339"/>
    <w:rsid w:val="00B76651"/>
    <w:rsid w:val="00B7772C"/>
    <w:rsid w:val="00B803B8"/>
    <w:rsid w:val="00B805B0"/>
    <w:rsid w:val="00B806F3"/>
    <w:rsid w:val="00B826BE"/>
    <w:rsid w:val="00B85833"/>
    <w:rsid w:val="00B86D20"/>
    <w:rsid w:val="00B921B4"/>
    <w:rsid w:val="00B921E4"/>
    <w:rsid w:val="00B92A19"/>
    <w:rsid w:val="00B9327B"/>
    <w:rsid w:val="00BA11D0"/>
    <w:rsid w:val="00BA5838"/>
    <w:rsid w:val="00BA75F5"/>
    <w:rsid w:val="00BB253E"/>
    <w:rsid w:val="00BB3DD0"/>
    <w:rsid w:val="00BB53C8"/>
    <w:rsid w:val="00BB72CA"/>
    <w:rsid w:val="00BB78F2"/>
    <w:rsid w:val="00BC0441"/>
    <w:rsid w:val="00BC1F3D"/>
    <w:rsid w:val="00BC7EC3"/>
    <w:rsid w:val="00BD16D8"/>
    <w:rsid w:val="00BD1967"/>
    <w:rsid w:val="00BD1B11"/>
    <w:rsid w:val="00BD34A6"/>
    <w:rsid w:val="00BD3DAE"/>
    <w:rsid w:val="00BD59E7"/>
    <w:rsid w:val="00BE0E93"/>
    <w:rsid w:val="00BE2237"/>
    <w:rsid w:val="00BE41B3"/>
    <w:rsid w:val="00BF0C73"/>
    <w:rsid w:val="00BF1F14"/>
    <w:rsid w:val="00BF5363"/>
    <w:rsid w:val="00BF57BA"/>
    <w:rsid w:val="00BF6680"/>
    <w:rsid w:val="00BF6B35"/>
    <w:rsid w:val="00BF7BAD"/>
    <w:rsid w:val="00C01484"/>
    <w:rsid w:val="00C01D2A"/>
    <w:rsid w:val="00C0264A"/>
    <w:rsid w:val="00C03417"/>
    <w:rsid w:val="00C04330"/>
    <w:rsid w:val="00C07ADE"/>
    <w:rsid w:val="00C1342B"/>
    <w:rsid w:val="00C13E52"/>
    <w:rsid w:val="00C147D4"/>
    <w:rsid w:val="00C20A95"/>
    <w:rsid w:val="00C21833"/>
    <w:rsid w:val="00C21847"/>
    <w:rsid w:val="00C23327"/>
    <w:rsid w:val="00C307A4"/>
    <w:rsid w:val="00C31363"/>
    <w:rsid w:val="00C317C8"/>
    <w:rsid w:val="00C32CE9"/>
    <w:rsid w:val="00C345DA"/>
    <w:rsid w:val="00C36BFA"/>
    <w:rsid w:val="00C377A7"/>
    <w:rsid w:val="00C45D6E"/>
    <w:rsid w:val="00C469C5"/>
    <w:rsid w:val="00C47852"/>
    <w:rsid w:val="00C51AC2"/>
    <w:rsid w:val="00C54887"/>
    <w:rsid w:val="00C60F33"/>
    <w:rsid w:val="00C62017"/>
    <w:rsid w:val="00C6474B"/>
    <w:rsid w:val="00C652B1"/>
    <w:rsid w:val="00C653FE"/>
    <w:rsid w:val="00C67B6D"/>
    <w:rsid w:val="00C71816"/>
    <w:rsid w:val="00C71EB7"/>
    <w:rsid w:val="00C74136"/>
    <w:rsid w:val="00C75A62"/>
    <w:rsid w:val="00C77595"/>
    <w:rsid w:val="00C82B87"/>
    <w:rsid w:val="00C8782C"/>
    <w:rsid w:val="00C909B0"/>
    <w:rsid w:val="00C95B54"/>
    <w:rsid w:val="00C97122"/>
    <w:rsid w:val="00C97C76"/>
    <w:rsid w:val="00CA1625"/>
    <w:rsid w:val="00CA29DE"/>
    <w:rsid w:val="00CA43AF"/>
    <w:rsid w:val="00CA452C"/>
    <w:rsid w:val="00CA4EE0"/>
    <w:rsid w:val="00CA5A41"/>
    <w:rsid w:val="00CA6BE4"/>
    <w:rsid w:val="00CB293B"/>
    <w:rsid w:val="00CB4B2F"/>
    <w:rsid w:val="00CB5F12"/>
    <w:rsid w:val="00CB6A30"/>
    <w:rsid w:val="00CC0AE3"/>
    <w:rsid w:val="00CC1A82"/>
    <w:rsid w:val="00CC1B7F"/>
    <w:rsid w:val="00CC3A22"/>
    <w:rsid w:val="00CC4A4D"/>
    <w:rsid w:val="00CD09A9"/>
    <w:rsid w:val="00CD2EDD"/>
    <w:rsid w:val="00CD4B77"/>
    <w:rsid w:val="00CD623F"/>
    <w:rsid w:val="00CE50C1"/>
    <w:rsid w:val="00CE6842"/>
    <w:rsid w:val="00CF4ED7"/>
    <w:rsid w:val="00CF6B03"/>
    <w:rsid w:val="00D00EEF"/>
    <w:rsid w:val="00D02858"/>
    <w:rsid w:val="00D03B98"/>
    <w:rsid w:val="00D05311"/>
    <w:rsid w:val="00D057AE"/>
    <w:rsid w:val="00D06F1C"/>
    <w:rsid w:val="00D10672"/>
    <w:rsid w:val="00D114C3"/>
    <w:rsid w:val="00D15088"/>
    <w:rsid w:val="00D159D5"/>
    <w:rsid w:val="00D168B9"/>
    <w:rsid w:val="00D16B18"/>
    <w:rsid w:val="00D16F68"/>
    <w:rsid w:val="00D23AA8"/>
    <w:rsid w:val="00D25445"/>
    <w:rsid w:val="00D26E71"/>
    <w:rsid w:val="00D3306C"/>
    <w:rsid w:val="00D36409"/>
    <w:rsid w:val="00D36826"/>
    <w:rsid w:val="00D37106"/>
    <w:rsid w:val="00D40DFD"/>
    <w:rsid w:val="00D44755"/>
    <w:rsid w:val="00D478EF"/>
    <w:rsid w:val="00D50252"/>
    <w:rsid w:val="00D504D9"/>
    <w:rsid w:val="00D509C2"/>
    <w:rsid w:val="00D50A8B"/>
    <w:rsid w:val="00D5118F"/>
    <w:rsid w:val="00D53C7B"/>
    <w:rsid w:val="00D5414E"/>
    <w:rsid w:val="00D5430B"/>
    <w:rsid w:val="00D55A81"/>
    <w:rsid w:val="00D651FB"/>
    <w:rsid w:val="00D65337"/>
    <w:rsid w:val="00D67109"/>
    <w:rsid w:val="00D743A1"/>
    <w:rsid w:val="00D7449C"/>
    <w:rsid w:val="00D76EC7"/>
    <w:rsid w:val="00D805A1"/>
    <w:rsid w:val="00D806F9"/>
    <w:rsid w:val="00D8089E"/>
    <w:rsid w:val="00D82995"/>
    <w:rsid w:val="00D84E1E"/>
    <w:rsid w:val="00D87D3E"/>
    <w:rsid w:val="00D91310"/>
    <w:rsid w:val="00D91570"/>
    <w:rsid w:val="00D9239E"/>
    <w:rsid w:val="00D938F0"/>
    <w:rsid w:val="00D93A44"/>
    <w:rsid w:val="00D97E4B"/>
    <w:rsid w:val="00DA0B88"/>
    <w:rsid w:val="00DA18C1"/>
    <w:rsid w:val="00DA2274"/>
    <w:rsid w:val="00DA2E30"/>
    <w:rsid w:val="00DA393E"/>
    <w:rsid w:val="00DA415C"/>
    <w:rsid w:val="00DA4701"/>
    <w:rsid w:val="00DA4F52"/>
    <w:rsid w:val="00DB2F46"/>
    <w:rsid w:val="00DB3278"/>
    <w:rsid w:val="00DB5144"/>
    <w:rsid w:val="00DB62DC"/>
    <w:rsid w:val="00DB6A49"/>
    <w:rsid w:val="00DB6E16"/>
    <w:rsid w:val="00DB702B"/>
    <w:rsid w:val="00DC47DA"/>
    <w:rsid w:val="00DC4DA8"/>
    <w:rsid w:val="00DC668E"/>
    <w:rsid w:val="00DD38A1"/>
    <w:rsid w:val="00DD38E6"/>
    <w:rsid w:val="00DD4B1E"/>
    <w:rsid w:val="00DD5B51"/>
    <w:rsid w:val="00DD7423"/>
    <w:rsid w:val="00DE0E94"/>
    <w:rsid w:val="00DE37D6"/>
    <w:rsid w:val="00DE4C0A"/>
    <w:rsid w:val="00DE5423"/>
    <w:rsid w:val="00DE73E9"/>
    <w:rsid w:val="00DF3F10"/>
    <w:rsid w:val="00DF4CC8"/>
    <w:rsid w:val="00DF61BA"/>
    <w:rsid w:val="00DF6B09"/>
    <w:rsid w:val="00DF6E46"/>
    <w:rsid w:val="00E00CE4"/>
    <w:rsid w:val="00E00D63"/>
    <w:rsid w:val="00E0327D"/>
    <w:rsid w:val="00E068E5"/>
    <w:rsid w:val="00E07486"/>
    <w:rsid w:val="00E10DDC"/>
    <w:rsid w:val="00E11BF0"/>
    <w:rsid w:val="00E13587"/>
    <w:rsid w:val="00E14992"/>
    <w:rsid w:val="00E14B76"/>
    <w:rsid w:val="00E15089"/>
    <w:rsid w:val="00E15B59"/>
    <w:rsid w:val="00E1641A"/>
    <w:rsid w:val="00E1721F"/>
    <w:rsid w:val="00E244A8"/>
    <w:rsid w:val="00E25CA0"/>
    <w:rsid w:val="00E2D16E"/>
    <w:rsid w:val="00E31BC5"/>
    <w:rsid w:val="00E327F9"/>
    <w:rsid w:val="00E34161"/>
    <w:rsid w:val="00E36EAF"/>
    <w:rsid w:val="00E42EAF"/>
    <w:rsid w:val="00E45099"/>
    <w:rsid w:val="00E45666"/>
    <w:rsid w:val="00E46A6F"/>
    <w:rsid w:val="00E50033"/>
    <w:rsid w:val="00E54456"/>
    <w:rsid w:val="00E54E1A"/>
    <w:rsid w:val="00E54E8E"/>
    <w:rsid w:val="00E57935"/>
    <w:rsid w:val="00E60B93"/>
    <w:rsid w:val="00E6514A"/>
    <w:rsid w:val="00E65455"/>
    <w:rsid w:val="00E703F3"/>
    <w:rsid w:val="00E70C93"/>
    <w:rsid w:val="00E70DAC"/>
    <w:rsid w:val="00E71974"/>
    <w:rsid w:val="00E71D02"/>
    <w:rsid w:val="00E71E05"/>
    <w:rsid w:val="00E74825"/>
    <w:rsid w:val="00E77166"/>
    <w:rsid w:val="00E7776E"/>
    <w:rsid w:val="00E80D2A"/>
    <w:rsid w:val="00E865C4"/>
    <w:rsid w:val="00E9146E"/>
    <w:rsid w:val="00E941B5"/>
    <w:rsid w:val="00E9466F"/>
    <w:rsid w:val="00EA1D34"/>
    <w:rsid w:val="00EA1E11"/>
    <w:rsid w:val="00EA4C15"/>
    <w:rsid w:val="00EB0C2D"/>
    <w:rsid w:val="00EB30EE"/>
    <w:rsid w:val="00EB3642"/>
    <w:rsid w:val="00EB4CBD"/>
    <w:rsid w:val="00EB6BDE"/>
    <w:rsid w:val="00EB7CC4"/>
    <w:rsid w:val="00EC1866"/>
    <w:rsid w:val="00EC39BC"/>
    <w:rsid w:val="00EC3B9A"/>
    <w:rsid w:val="00EC3F2A"/>
    <w:rsid w:val="00EC7948"/>
    <w:rsid w:val="00ED1E29"/>
    <w:rsid w:val="00ED2011"/>
    <w:rsid w:val="00ED2E71"/>
    <w:rsid w:val="00ED5782"/>
    <w:rsid w:val="00ED57CC"/>
    <w:rsid w:val="00ED5CCE"/>
    <w:rsid w:val="00EE077D"/>
    <w:rsid w:val="00EE08A4"/>
    <w:rsid w:val="00EE4FD9"/>
    <w:rsid w:val="00EE74EE"/>
    <w:rsid w:val="00EE775A"/>
    <w:rsid w:val="00EE7DE4"/>
    <w:rsid w:val="00EF11C3"/>
    <w:rsid w:val="00EF13D0"/>
    <w:rsid w:val="00EF2A97"/>
    <w:rsid w:val="00EF4E40"/>
    <w:rsid w:val="00EF5B29"/>
    <w:rsid w:val="00EF6F95"/>
    <w:rsid w:val="00F015B9"/>
    <w:rsid w:val="00F0184D"/>
    <w:rsid w:val="00F020B9"/>
    <w:rsid w:val="00F0219D"/>
    <w:rsid w:val="00F03633"/>
    <w:rsid w:val="00F045EC"/>
    <w:rsid w:val="00F0753A"/>
    <w:rsid w:val="00F10098"/>
    <w:rsid w:val="00F12E7A"/>
    <w:rsid w:val="00F13D60"/>
    <w:rsid w:val="00F14293"/>
    <w:rsid w:val="00F16B7F"/>
    <w:rsid w:val="00F1782E"/>
    <w:rsid w:val="00F255BB"/>
    <w:rsid w:val="00F30D58"/>
    <w:rsid w:val="00F31F70"/>
    <w:rsid w:val="00F3337B"/>
    <w:rsid w:val="00F3375A"/>
    <w:rsid w:val="00F3711A"/>
    <w:rsid w:val="00F40A86"/>
    <w:rsid w:val="00F430C8"/>
    <w:rsid w:val="00F439B6"/>
    <w:rsid w:val="00F46A5B"/>
    <w:rsid w:val="00F47CF4"/>
    <w:rsid w:val="00F54964"/>
    <w:rsid w:val="00F54BBF"/>
    <w:rsid w:val="00F6220F"/>
    <w:rsid w:val="00F62777"/>
    <w:rsid w:val="00F62FC0"/>
    <w:rsid w:val="00F6407F"/>
    <w:rsid w:val="00F66523"/>
    <w:rsid w:val="00F70F70"/>
    <w:rsid w:val="00F714DC"/>
    <w:rsid w:val="00F77A70"/>
    <w:rsid w:val="00F814FC"/>
    <w:rsid w:val="00F84733"/>
    <w:rsid w:val="00F91E60"/>
    <w:rsid w:val="00F93386"/>
    <w:rsid w:val="00F93A8D"/>
    <w:rsid w:val="00F9648A"/>
    <w:rsid w:val="00FA1B2E"/>
    <w:rsid w:val="00FA2DA2"/>
    <w:rsid w:val="00FA4124"/>
    <w:rsid w:val="00FA648D"/>
    <w:rsid w:val="00FB32C3"/>
    <w:rsid w:val="00FB580B"/>
    <w:rsid w:val="00FB7BDA"/>
    <w:rsid w:val="00FC349D"/>
    <w:rsid w:val="00FC79B2"/>
    <w:rsid w:val="00FD03A6"/>
    <w:rsid w:val="00FD0ECC"/>
    <w:rsid w:val="00FD168B"/>
    <w:rsid w:val="00FD25C8"/>
    <w:rsid w:val="00FD2830"/>
    <w:rsid w:val="00FD2A20"/>
    <w:rsid w:val="00FD3BBB"/>
    <w:rsid w:val="00FD4CB5"/>
    <w:rsid w:val="00FE02DE"/>
    <w:rsid w:val="00FE1135"/>
    <w:rsid w:val="00FE2F41"/>
    <w:rsid w:val="00FE5B51"/>
    <w:rsid w:val="00FE5D19"/>
    <w:rsid w:val="00FE6EAB"/>
    <w:rsid w:val="00FF2E80"/>
    <w:rsid w:val="0112CD74"/>
    <w:rsid w:val="011B93E4"/>
    <w:rsid w:val="012BD072"/>
    <w:rsid w:val="0171AC22"/>
    <w:rsid w:val="0183D5E0"/>
    <w:rsid w:val="01921A1B"/>
    <w:rsid w:val="01F3363E"/>
    <w:rsid w:val="023DB35C"/>
    <w:rsid w:val="024E0732"/>
    <w:rsid w:val="02801F7A"/>
    <w:rsid w:val="02AE9DD5"/>
    <w:rsid w:val="0308FD80"/>
    <w:rsid w:val="0355248A"/>
    <w:rsid w:val="03749B2E"/>
    <w:rsid w:val="03961BEE"/>
    <w:rsid w:val="03BF8439"/>
    <w:rsid w:val="0442C9D6"/>
    <w:rsid w:val="04434005"/>
    <w:rsid w:val="0458167A"/>
    <w:rsid w:val="04611A0B"/>
    <w:rsid w:val="04AC21AC"/>
    <w:rsid w:val="04B72FCA"/>
    <w:rsid w:val="04BC550B"/>
    <w:rsid w:val="04D6DF9A"/>
    <w:rsid w:val="04DA092B"/>
    <w:rsid w:val="04E220A6"/>
    <w:rsid w:val="05007720"/>
    <w:rsid w:val="0526F38C"/>
    <w:rsid w:val="056B7031"/>
    <w:rsid w:val="0651198D"/>
    <w:rsid w:val="06AC7444"/>
    <w:rsid w:val="06C654BE"/>
    <w:rsid w:val="06FE54F3"/>
    <w:rsid w:val="071FD177"/>
    <w:rsid w:val="074E7FB9"/>
    <w:rsid w:val="07585D41"/>
    <w:rsid w:val="076E0250"/>
    <w:rsid w:val="077ECADE"/>
    <w:rsid w:val="078DFAB6"/>
    <w:rsid w:val="07915191"/>
    <w:rsid w:val="07B44EAD"/>
    <w:rsid w:val="07DE3761"/>
    <w:rsid w:val="07F14AD8"/>
    <w:rsid w:val="080E3224"/>
    <w:rsid w:val="08208B15"/>
    <w:rsid w:val="085763ED"/>
    <w:rsid w:val="0894F8D7"/>
    <w:rsid w:val="08C1C3DE"/>
    <w:rsid w:val="08CC7240"/>
    <w:rsid w:val="091EC6C9"/>
    <w:rsid w:val="093CA4EC"/>
    <w:rsid w:val="095A1294"/>
    <w:rsid w:val="098D5740"/>
    <w:rsid w:val="09CCF229"/>
    <w:rsid w:val="0A537A26"/>
    <w:rsid w:val="0A7E3A55"/>
    <w:rsid w:val="0A8DB8EF"/>
    <w:rsid w:val="0ABEFB60"/>
    <w:rsid w:val="0ACB981F"/>
    <w:rsid w:val="0ADDCC7D"/>
    <w:rsid w:val="0AEAA94B"/>
    <w:rsid w:val="0B1A0C5C"/>
    <w:rsid w:val="0B443117"/>
    <w:rsid w:val="0B4B74A1"/>
    <w:rsid w:val="0B5878C4"/>
    <w:rsid w:val="0B7AC718"/>
    <w:rsid w:val="0BBC49AC"/>
    <w:rsid w:val="0BC1493A"/>
    <w:rsid w:val="0BD0305C"/>
    <w:rsid w:val="0C11CA11"/>
    <w:rsid w:val="0C3AEA24"/>
    <w:rsid w:val="0C70ABED"/>
    <w:rsid w:val="0C880EA6"/>
    <w:rsid w:val="0CD6C73F"/>
    <w:rsid w:val="0CF44925"/>
    <w:rsid w:val="0D066D18"/>
    <w:rsid w:val="0D2892CD"/>
    <w:rsid w:val="0D5E9C0F"/>
    <w:rsid w:val="0D86C233"/>
    <w:rsid w:val="0D9C3731"/>
    <w:rsid w:val="0DA498E0"/>
    <w:rsid w:val="0DBCFA08"/>
    <w:rsid w:val="0E132E6B"/>
    <w:rsid w:val="0E7858B2"/>
    <w:rsid w:val="0E7C34B8"/>
    <w:rsid w:val="0EA2ED11"/>
    <w:rsid w:val="0EC8F045"/>
    <w:rsid w:val="0EE8A4B2"/>
    <w:rsid w:val="0EEFE2D4"/>
    <w:rsid w:val="0EF61AEF"/>
    <w:rsid w:val="0F211D6C"/>
    <w:rsid w:val="0F229294"/>
    <w:rsid w:val="0F341D00"/>
    <w:rsid w:val="0F6FD46A"/>
    <w:rsid w:val="0F81BC5E"/>
    <w:rsid w:val="0F8EF1DD"/>
    <w:rsid w:val="0FCEDC49"/>
    <w:rsid w:val="0FCF98A5"/>
    <w:rsid w:val="0FD545E8"/>
    <w:rsid w:val="1014BAA4"/>
    <w:rsid w:val="1079FA02"/>
    <w:rsid w:val="107EDBB1"/>
    <w:rsid w:val="10C9F837"/>
    <w:rsid w:val="10FFAB6F"/>
    <w:rsid w:val="113EA753"/>
    <w:rsid w:val="113FB5C3"/>
    <w:rsid w:val="11427F38"/>
    <w:rsid w:val="11C5CA79"/>
    <w:rsid w:val="11E95865"/>
    <w:rsid w:val="11FDA2BE"/>
    <w:rsid w:val="1210B30E"/>
    <w:rsid w:val="12421E04"/>
    <w:rsid w:val="12766053"/>
    <w:rsid w:val="127D426B"/>
    <w:rsid w:val="12CBF903"/>
    <w:rsid w:val="12E0FA36"/>
    <w:rsid w:val="1456A29A"/>
    <w:rsid w:val="145B899D"/>
    <w:rsid w:val="1478D493"/>
    <w:rsid w:val="1479DF9B"/>
    <w:rsid w:val="14E09D36"/>
    <w:rsid w:val="152AF12D"/>
    <w:rsid w:val="15FB765C"/>
    <w:rsid w:val="16149EA3"/>
    <w:rsid w:val="1627820E"/>
    <w:rsid w:val="16440972"/>
    <w:rsid w:val="168C8DCD"/>
    <w:rsid w:val="16E2803A"/>
    <w:rsid w:val="16E42431"/>
    <w:rsid w:val="17003420"/>
    <w:rsid w:val="171A938A"/>
    <w:rsid w:val="172A7533"/>
    <w:rsid w:val="174E3E74"/>
    <w:rsid w:val="17757914"/>
    <w:rsid w:val="17C50D40"/>
    <w:rsid w:val="181E2E78"/>
    <w:rsid w:val="183D43DF"/>
    <w:rsid w:val="188D5EFF"/>
    <w:rsid w:val="189631EC"/>
    <w:rsid w:val="18EB6816"/>
    <w:rsid w:val="1940C620"/>
    <w:rsid w:val="1956CD9E"/>
    <w:rsid w:val="19995D9B"/>
    <w:rsid w:val="19C9824C"/>
    <w:rsid w:val="19D658FD"/>
    <w:rsid w:val="19F436D7"/>
    <w:rsid w:val="1A0CA746"/>
    <w:rsid w:val="1A20A921"/>
    <w:rsid w:val="1A242501"/>
    <w:rsid w:val="1A443215"/>
    <w:rsid w:val="1A74AC0E"/>
    <w:rsid w:val="1AA9E1AC"/>
    <w:rsid w:val="1AECA8A3"/>
    <w:rsid w:val="1B2438F6"/>
    <w:rsid w:val="1B319F92"/>
    <w:rsid w:val="1B3845E7"/>
    <w:rsid w:val="1B819F78"/>
    <w:rsid w:val="1B8C9010"/>
    <w:rsid w:val="1BC56777"/>
    <w:rsid w:val="1C163099"/>
    <w:rsid w:val="1C1C22FE"/>
    <w:rsid w:val="1C89CF08"/>
    <w:rsid w:val="1D092B65"/>
    <w:rsid w:val="1D83BDA0"/>
    <w:rsid w:val="1D8A120D"/>
    <w:rsid w:val="1E71D8C3"/>
    <w:rsid w:val="1F144E91"/>
    <w:rsid w:val="1F5D846A"/>
    <w:rsid w:val="1F820C3E"/>
    <w:rsid w:val="1FA65068"/>
    <w:rsid w:val="1FEEF650"/>
    <w:rsid w:val="1FF2D1F5"/>
    <w:rsid w:val="2040547F"/>
    <w:rsid w:val="20B2FD80"/>
    <w:rsid w:val="20B64D69"/>
    <w:rsid w:val="2121D90E"/>
    <w:rsid w:val="2133E827"/>
    <w:rsid w:val="214C2EFA"/>
    <w:rsid w:val="215FDD1B"/>
    <w:rsid w:val="2165A10D"/>
    <w:rsid w:val="21BEF09E"/>
    <w:rsid w:val="21F72799"/>
    <w:rsid w:val="22099082"/>
    <w:rsid w:val="222F2CC5"/>
    <w:rsid w:val="22366422"/>
    <w:rsid w:val="22B4B01A"/>
    <w:rsid w:val="22BF4867"/>
    <w:rsid w:val="231749B1"/>
    <w:rsid w:val="23444FDF"/>
    <w:rsid w:val="23577BB3"/>
    <w:rsid w:val="235953F4"/>
    <w:rsid w:val="23AE839C"/>
    <w:rsid w:val="23C4EF0E"/>
    <w:rsid w:val="23C563F8"/>
    <w:rsid w:val="23CD1062"/>
    <w:rsid w:val="23F95391"/>
    <w:rsid w:val="2431B08F"/>
    <w:rsid w:val="243B17BF"/>
    <w:rsid w:val="243E48D5"/>
    <w:rsid w:val="24657AF3"/>
    <w:rsid w:val="249D41CF"/>
    <w:rsid w:val="24A1B20C"/>
    <w:rsid w:val="24B4F3D2"/>
    <w:rsid w:val="24CB758F"/>
    <w:rsid w:val="24E76EBC"/>
    <w:rsid w:val="24FA8AE5"/>
    <w:rsid w:val="250F5961"/>
    <w:rsid w:val="25361EF2"/>
    <w:rsid w:val="256EA95C"/>
    <w:rsid w:val="2575C23F"/>
    <w:rsid w:val="25A3AB53"/>
    <w:rsid w:val="261B6BFB"/>
    <w:rsid w:val="265ADDF4"/>
    <w:rsid w:val="269F72FE"/>
    <w:rsid w:val="26A0B843"/>
    <w:rsid w:val="26BF995A"/>
    <w:rsid w:val="26C2102C"/>
    <w:rsid w:val="26E87CB9"/>
    <w:rsid w:val="271A0F08"/>
    <w:rsid w:val="271B52E1"/>
    <w:rsid w:val="27213D60"/>
    <w:rsid w:val="2737C8F8"/>
    <w:rsid w:val="2749F868"/>
    <w:rsid w:val="2752E4B4"/>
    <w:rsid w:val="275C1BD0"/>
    <w:rsid w:val="2821D67B"/>
    <w:rsid w:val="283EBDC7"/>
    <w:rsid w:val="2868E88F"/>
    <w:rsid w:val="286F1C32"/>
    <w:rsid w:val="28BCE7BF"/>
    <w:rsid w:val="29043DC7"/>
    <w:rsid w:val="290F3A5F"/>
    <w:rsid w:val="29677341"/>
    <w:rsid w:val="29881CE1"/>
    <w:rsid w:val="299E5270"/>
    <w:rsid w:val="29B01473"/>
    <w:rsid w:val="29C836C9"/>
    <w:rsid w:val="29FF68D6"/>
    <w:rsid w:val="2A0B1A93"/>
    <w:rsid w:val="2A2DCB8B"/>
    <w:rsid w:val="2B4AC42B"/>
    <w:rsid w:val="2B60BB7F"/>
    <w:rsid w:val="2BF94AEC"/>
    <w:rsid w:val="2C2A0252"/>
    <w:rsid w:val="2C46300F"/>
    <w:rsid w:val="2C881723"/>
    <w:rsid w:val="2C89F1A3"/>
    <w:rsid w:val="2C8BF574"/>
    <w:rsid w:val="2D467866"/>
    <w:rsid w:val="2D6AB9EB"/>
    <w:rsid w:val="2D7A05E0"/>
    <w:rsid w:val="2DA77D01"/>
    <w:rsid w:val="2DBD5ECA"/>
    <w:rsid w:val="2E42B39F"/>
    <w:rsid w:val="2E817952"/>
    <w:rsid w:val="2EAF6A29"/>
    <w:rsid w:val="2EE8FC6F"/>
    <w:rsid w:val="302113DC"/>
    <w:rsid w:val="302594CF"/>
    <w:rsid w:val="303A6414"/>
    <w:rsid w:val="304630A1"/>
    <w:rsid w:val="305DAAFA"/>
    <w:rsid w:val="30E0B2AC"/>
    <w:rsid w:val="30E9B380"/>
    <w:rsid w:val="310CF8F9"/>
    <w:rsid w:val="31180730"/>
    <w:rsid w:val="311DEC1C"/>
    <w:rsid w:val="3140AFFC"/>
    <w:rsid w:val="3143ECF6"/>
    <w:rsid w:val="317EA608"/>
    <w:rsid w:val="31D324C4"/>
    <w:rsid w:val="31D9CA3A"/>
    <w:rsid w:val="3282B517"/>
    <w:rsid w:val="32FC3317"/>
    <w:rsid w:val="3355F0B2"/>
    <w:rsid w:val="3388273B"/>
    <w:rsid w:val="3393F7CC"/>
    <w:rsid w:val="33A8EA1B"/>
    <w:rsid w:val="33AA9E91"/>
    <w:rsid w:val="33E98DD7"/>
    <w:rsid w:val="33F9BE68"/>
    <w:rsid w:val="34215442"/>
    <w:rsid w:val="34D072FA"/>
    <w:rsid w:val="3591787D"/>
    <w:rsid w:val="35CD308A"/>
    <w:rsid w:val="35EF71A4"/>
    <w:rsid w:val="36029D4B"/>
    <w:rsid w:val="360AF8C8"/>
    <w:rsid w:val="3623C31D"/>
    <w:rsid w:val="362CA23E"/>
    <w:rsid w:val="366D1F97"/>
    <w:rsid w:val="36BCD4A9"/>
    <w:rsid w:val="36CCBE39"/>
    <w:rsid w:val="3707BFC9"/>
    <w:rsid w:val="371A6E03"/>
    <w:rsid w:val="37BFFA7F"/>
    <w:rsid w:val="37C2202C"/>
    <w:rsid w:val="37F348D8"/>
    <w:rsid w:val="380EF313"/>
    <w:rsid w:val="382DD9B3"/>
    <w:rsid w:val="38596BE3"/>
    <w:rsid w:val="385BC8E4"/>
    <w:rsid w:val="388DDA15"/>
    <w:rsid w:val="389D9889"/>
    <w:rsid w:val="3905FAFA"/>
    <w:rsid w:val="39352E05"/>
    <w:rsid w:val="39432BE6"/>
    <w:rsid w:val="39B5ECD2"/>
    <w:rsid w:val="39C57F46"/>
    <w:rsid w:val="3A054FD3"/>
    <w:rsid w:val="3A75F91E"/>
    <w:rsid w:val="3A760794"/>
    <w:rsid w:val="3AF593F3"/>
    <w:rsid w:val="3B1DB509"/>
    <w:rsid w:val="3B595375"/>
    <w:rsid w:val="3B6301ED"/>
    <w:rsid w:val="3B99F0D2"/>
    <w:rsid w:val="3BA862BC"/>
    <w:rsid w:val="3BEAD4D8"/>
    <w:rsid w:val="3C074A98"/>
    <w:rsid w:val="3C100110"/>
    <w:rsid w:val="3C30FE27"/>
    <w:rsid w:val="3C55D7FE"/>
    <w:rsid w:val="3C6F5945"/>
    <w:rsid w:val="3C92DAC2"/>
    <w:rsid w:val="3C99032F"/>
    <w:rsid w:val="3CFAB37C"/>
    <w:rsid w:val="3D156B59"/>
    <w:rsid w:val="3D4E8D30"/>
    <w:rsid w:val="3D6C1A9F"/>
    <w:rsid w:val="3D8EF683"/>
    <w:rsid w:val="3DEE17A4"/>
    <w:rsid w:val="3E0CDF7E"/>
    <w:rsid w:val="3E11462C"/>
    <w:rsid w:val="3E29550C"/>
    <w:rsid w:val="3E2B95E7"/>
    <w:rsid w:val="3E43BB0B"/>
    <w:rsid w:val="3E8DBD5A"/>
    <w:rsid w:val="3EC93793"/>
    <w:rsid w:val="3EDA427D"/>
    <w:rsid w:val="3EE7117B"/>
    <w:rsid w:val="3F0EACD0"/>
    <w:rsid w:val="3F147E4F"/>
    <w:rsid w:val="3F2496C8"/>
    <w:rsid w:val="3FA67DFC"/>
    <w:rsid w:val="3FD5CBC9"/>
    <w:rsid w:val="401014DF"/>
    <w:rsid w:val="4034751F"/>
    <w:rsid w:val="403B8D2E"/>
    <w:rsid w:val="405F7EAA"/>
    <w:rsid w:val="40646694"/>
    <w:rsid w:val="407A444E"/>
    <w:rsid w:val="408D885A"/>
    <w:rsid w:val="408DB8CB"/>
    <w:rsid w:val="40E78FE4"/>
    <w:rsid w:val="410EF3AE"/>
    <w:rsid w:val="4110DB80"/>
    <w:rsid w:val="4118340C"/>
    <w:rsid w:val="419EA919"/>
    <w:rsid w:val="41E7DCCA"/>
    <w:rsid w:val="41FA09BB"/>
    <w:rsid w:val="42434F4F"/>
    <w:rsid w:val="424A7270"/>
    <w:rsid w:val="4299DB4E"/>
    <w:rsid w:val="42D64997"/>
    <w:rsid w:val="42E60967"/>
    <w:rsid w:val="42E6A955"/>
    <w:rsid w:val="431BFDAA"/>
    <w:rsid w:val="4382FA0C"/>
    <w:rsid w:val="43843AC5"/>
    <w:rsid w:val="439A264E"/>
    <w:rsid w:val="43E146F2"/>
    <w:rsid w:val="43E642D1"/>
    <w:rsid w:val="43EE0C9A"/>
    <w:rsid w:val="43F676B1"/>
    <w:rsid w:val="43F9FC89"/>
    <w:rsid w:val="441F2C13"/>
    <w:rsid w:val="44366021"/>
    <w:rsid w:val="448EBF43"/>
    <w:rsid w:val="449902D8"/>
    <w:rsid w:val="44C31B57"/>
    <w:rsid w:val="44D01836"/>
    <w:rsid w:val="4501CED4"/>
    <w:rsid w:val="4587F6DF"/>
    <w:rsid w:val="458BD42F"/>
    <w:rsid w:val="45A423F9"/>
    <w:rsid w:val="45B63437"/>
    <w:rsid w:val="464204BD"/>
    <w:rsid w:val="468F163B"/>
    <w:rsid w:val="46A3B6A3"/>
    <w:rsid w:val="46B205EF"/>
    <w:rsid w:val="46BA52B1"/>
    <w:rsid w:val="470C2911"/>
    <w:rsid w:val="473E925E"/>
    <w:rsid w:val="4766BB59"/>
    <w:rsid w:val="47803FD8"/>
    <w:rsid w:val="47834A36"/>
    <w:rsid w:val="47F28EA5"/>
    <w:rsid w:val="4808EAF9"/>
    <w:rsid w:val="4811A686"/>
    <w:rsid w:val="481CD3D4"/>
    <w:rsid w:val="482B2F57"/>
    <w:rsid w:val="48502A66"/>
    <w:rsid w:val="48E4F65D"/>
    <w:rsid w:val="490CD6D5"/>
    <w:rsid w:val="4919453E"/>
    <w:rsid w:val="49749C8A"/>
    <w:rsid w:val="49C09165"/>
    <w:rsid w:val="49E8B00B"/>
    <w:rsid w:val="49F316A4"/>
    <w:rsid w:val="4A3FE868"/>
    <w:rsid w:val="4A686C64"/>
    <w:rsid w:val="4A6B24BE"/>
    <w:rsid w:val="4A815972"/>
    <w:rsid w:val="4ABFBD3A"/>
    <w:rsid w:val="4ACE3E76"/>
    <w:rsid w:val="4ADEB53F"/>
    <w:rsid w:val="4B56A8F1"/>
    <w:rsid w:val="4B6585B9"/>
    <w:rsid w:val="4B6847DA"/>
    <w:rsid w:val="4B7F99CB"/>
    <w:rsid w:val="4BCDA4C6"/>
    <w:rsid w:val="4BD8D622"/>
    <w:rsid w:val="4C1AE944"/>
    <w:rsid w:val="4C3235D7"/>
    <w:rsid w:val="4C33E2C8"/>
    <w:rsid w:val="4C474781"/>
    <w:rsid w:val="4CA25E1A"/>
    <w:rsid w:val="4CAFF693"/>
    <w:rsid w:val="4CC67995"/>
    <w:rsid w:val="4CE517A9"/>
    <w:rsid w:val="4D121C7D"/>
    <w:rsid w:val="4D18BC8D"/>
    <w:rsid w:val="4D2AB766"/>
    <w:rsid w:val="4D4ED2F2"/>
    <w:rsid w:val="4D559872"/>
    <w:rsid w:val="4DD947ED"/>
    <w:rsid w:val="4DDB9031"/>
    <w:rsid w:val="4DF7AA52"/>
    <w:rsid w:val="4E078C7E"/>
    <w:rsid w:val="4E9533D4"/>
    <w:rsid w:val="4EC687C7"/>
    <w:rsid w:val="4ED2C9ED"/>
    <w:rsid w:val="4EECB9AC"/>
    <w:rsid w:val="4F27C12C"/>
    <w:rsid w:val="4F2E1609"/>
    <w:rsid w:val="4F4B1CB2"/>
    <w:rsid w:val="4F93C7A7"/>
    <w:rsid w:val="4FB749D6"/>
    <w:rsid w:val="4FD3FE01"/>
    <w:rsid w:val="503C47CC"/>
    <w:rsid w:val="503FF5EE"/>
    <w:rsid w:val="505D6BE0"/>
    <w:rsid w:val="50835CDE"/>
    <w:rsid w:val="50AD77CA"/>
    <w:rsid w:val="50BD0B40"/>
    <w:rsid w:val="50C0B875"/>
    <w:rsid w:val="510A5F44"/>
    <w:rsid w:val="514532B6"/>
    <w:rsid w:val="5151659E"/>
    <w:rsid w:val="5188C2B1"/>
    <w:rsid w:val="51B21550"/>
    <w:rsid w:val="522F5653"/>
    <w:rsid w:val="533CD1BC"/>
    <w:rsid w:val="5361B0F7"/>
    <w:rsid w:val="5379F314"/>
    <w:rsid w:val="53A15A75"/>
    <w:rsid w:val="53BC2ED6"/>
    <w:rsid w:val="544C4982"/>
    <w:rsid w:val="548028FE"/>
    <w:rsid w:val="549B5CC4"/>
    <w:rsid w:val="54AE7CAE"/>
    <w:rsid w:val="54F96C8D"/>
    <w:rsid w:val="55096AAF"/>
    <w:rsid w:val="551D3465"/>
    <w:rsid w:val="5541256F"/>
    <w:rsid w:val="55A02482"/>
    <w:rsid w:val="56138536"/>
    <w:rsid w:val="56298C3E"/>
    <w:rsid w:val="56345026"/>
    <w:rsid w:val="563A879F"/>
    <w:rsid w:val="565CE5FA"/>
    <w:rsid w:val="56678F17"/>
    <w:rsid w:val="5670DF79"/>
    <w:rsid w:val="568BF9EF"/>
    <w:rsid w:val="56926038"/>
    <w:rsid w:val="56D40119"/>
    <w:rsid w:val="57198B31"/>
    <w:rsid w:val="5738DE5A"/>
    <w:rsid w:val="57582847"/>
    <w:rsid w:val="575AD964"/>
    <w:rsid w:val="577CB2C7"/>
    <w:rsid w:val="57A438AA"/>
    <w:rsid w:val="58399EA6"/>
    <w:rsid w:val="58592B99"/>
    <w:rsid w:val="58BF3FD4"/>
    <w:rsid w:val="58E6EB8E"/>
    <w:rsid w:val="58FB87FC"/>
    <w:rsid w:val="594762EF"/>
    <w:rsid w:val="5957B24C"/>
    <w:rsid w:val="596F43AE"/>
    <w:rsid w:val="59877BAB"/>
    <w:rsid w:val="5993A84F"/>
    <w:rsid w:val="59AE5ECA"/>
    <w:rsid w:val="59B2D137"/>
    <w:rsid w:val="59CAB58D"/>
    <w:rsid w:val="59D33719"/>
    <w:rsid w:val="5A25E709"/>
    <w:rsid w:val="5A31E8C5"/>
    <w:rsid w:val="5A7395A5"/>
    <w:rsid w:val="5A8FF9ED"/>
    <w:rsid w:val="5AD8DB11"/>
    <w:rsid w:val="5AEC9BB8"/>
    <w:rsid w:val="5AF47869"/>
    <w:rsid w:val="5B180F2B"/>
    <w:rsid w:val="5B9E9BB5"/>
    <w:rsid w:val="5BA91666"/>
    <w:rsid w:val="5C7F03B1"/>
    <w:rsid w:val="5CBE9995"/>
    <w:rsid w:val="5CDEDD36"/>
    <w:rsid w:val="5CE38D12"/>
    <w:rsid w:val="5D33F6A3"/>
    <w:rsid w:val="5D4C9D99"/>
    <w:rsid w:val="5D87DCFD"/>
    <w:rsid w:val="5DC8345C"/>
    <w:rsid w:val="5DE8F912"/>
    <w:rsid w:val="5E05AD1F"/>
    <w:rsid w:val="5E1146BF"/>
    <w:rsid w:val="5E12DD19"/>
    <w:rsid w:val="5E1AE541"/>
    <w:rsid w:val="5E1F9A5A"/>
    <w:rsid w:val="5E3CAB91"/>
    <w:rsid w:val="5E6AA33F"/>
    <w:rsid w:val="5E800384"/>
    <w:rsid w:val="5EAE27DD"/>
    <w:rsid w:val="5F2A01BB"/>
    <w:rsid w:val="5F45145B"/>
    <w:rsid w:val="5F8E300A"/>
    <w:rsid w:val="5F904A5F"/>
    <w:rsid w:val="5FFFEA26"/>
    <w:rsid w:val="600E7768"/>
    <w:rsid w:val="60355F47"/>
    <w:rsid w:val="606D5B5C"/>
    <w:rsid w:val="611EE040"/>
    <w:rsid w:val="6176E8D8"/>
    <w:rsid w:val="6182F3B3"/>
    <w:rsid w:val="61B692A9"/>
    <w:rsid w:val="61D22CF2"/>
    <w:rsid w:val="6249A26B"/>
    <w:rsid w:val="6283C81B"/>
    <w:rsid w:val="629B9532"/>
    <w:rsid w:val="6345A770"/>
    <w:rsid w:val="64CDDD95"/>
    <w:rsid w:val="64D090AB"/>
    <w:rsid w:val="6522B226"/>
    <w:rsid w:val="657D11B5"/>
    <w:rsid w:val="6604A61E"/>
    <w:rsid w:val="6627C474"/>
    <w:rsid w:val="66369E43"/>
    <w:rsid w:val="665902FA"/>
    <w:rsid w:val="6661B6FD"/>
    <w:rsid w:val="66794238"/>
    <w:rsid w:val="6681CD52"/>
    <w:rsid w:val="66B2A824"/>
    <w:rsid w:val="66C6B4D9"/>
    <w:rsid w:val="66CE97A9"/>
    <w:rsid w:val="66E116E5"/>
    <w:rsid w:val="6701D027"/>
    <w:rsid w:val="670701D0"/>
    <w:rsid w:val="67801992"/>
    <w:rsid w:val="67857808"/>
    <w:rsid w:val="67995C91"/>
    <w:rsid w:val="67B3BE8A"/>
    <w:rsid w:val="67F246DA"/>
    <w:rsid w:val="6814D21F"/>
    <w:rsid w:val="68168F52"/>
    <w:rsid w:val="686C835B"/>
    <w:rsid w:val="68A647E1"/>
    <w:rsid w:val="68AAF3EB"/>
    <w:rsid w:val="6903A77C"/>
    <w:rsid w:val="6929F674"/>
    <w:rsid w:val="697CF630"/>
    <w:rsid w:val="697EF5F6"/>
    <w:rsid w:val="69C24947"/>
    <w:rsid w:val="69C883A4"/>
    <w:rsid w:val="69E2B692"/>
    <w:rsid w:val="6A2FF031"/>
    <w:rsid w:val="6A45D48C"/>
    <w:rsid w:val="6ADEF211"/>
    <w:rsid w:val="6B053B69"/>
    <w:rsid w:val="6B3A5359"/>
    <w:rsid w:val="6B645405"/>
    <w:rsid w:val="6B8A1E03"/>
    <w:rsid w:val="6BA694D5"/>
    <w:rsid w:val="6BB8795A"/>
    <w:rsid w:val="6BCE6FBA"/>
    <w:rsid w:val="6BF96B6D"/>
    <w:rsid w:val="6C0A9F41"/>
    <w:rsid w:val="6C2FDB7F"/>
    <w:rsid w:val="6C59A976"/>
    <w:rsid w:val="6C64683D"/>
    <w:rsid w:val="6C6A17E5"/>
    <w:rsid w:val="6C6D0C6C"/>
    <w:rsid w:val="6C719FC9"/>
    <w:rsid w:val="6C9F63A2"/>
    <w:rsid w:val="6CB4EF2B"/>
    <w:rsid w:val="6CEB4332"/>
    <w:rsid w:val="6CEFE5AE"/>
    <w:rsid w:val="6D1D2757"/>
    <w:rsid w:val="6D3CE115"/>
    <w:rsid w:val="6D5C103F"/>
    <w:rsid w:val="6DD179CF"/>
    <w:rsid w:val="6DEEA33A"/>
    <w:rsid w:val="6DEF5B16"/>
    <w:rsid w:val="6E1EDD3C"/>
    <w:rsid w:val="6E3C5330"/>
    <w:rsid w:val="6E4DB8AB"/>
    <w:rsid w:val="6EB0ACE8"/>
    <w:rsid w:val="6EB51D24"/>
    <w:rsid w:val="6EED1FD7"/>
    <w:rsid w:val="6EFA24CA"/>
    <w:rsid w:val="6F077EA9"/>
    <w:rsid w:val="6F0F0788"/>
    <w:rsid w:val="6F96B7D3"/>
    <w:rsid w:val="6F9968E9"/>
    <w:rsid w:val="6FD46150"/>
    <w:rsid w:val="702E663C"/>
    <w:rsid w:val="70323FF2"/>
    <w:rsid w:val="7040AD92"/>
    <w:rsid w:val="70438DBD"/>
    <w:rsid w:val="7059D5EF"/>
    <w:rsid w:val="70A34F0A"/>
    <w:rsid w:val="70A35637"/>
    <w:rsid w:val="70E77330"/>
    <w:rsid w:val="70FC783D"/>
    <w:rsid w:val="71782A99"/>
    <w:rsid w:val="7187DFE0"/>
    <w:rsid w:val="718BCAB4"/>
    <w:rsid w:val="71A72D67"/>
    <w:rsid w:val="71C3BFD3"/>
    <w:rsid w:val="71F3F27C"/>
    <w:rsid w:val="7225CE05"/>
    <w:rsid w:val="723507D1"/>
    <w:rsid w:val="7249B93A"/>
    <w:rsid w:val="729477AD"/>
    <w:rsid w:val="72A0E6D5"/>
    <w:rsid w:val="73023B93"/>
    <w:rsid w:val="73256D40"/>
    <w:rsid w:val="7344C0E0"/>
    <w:rsid w:val="7348B047"/>
    <w:rsid w:val="7398115D"/>
    <w:rsid w:val="7415830A"/>
    <w:rsid w:val="744171A5"/>
    <w:rsid w:val="7443ED48"/>
    <w:rsid w:val="747FE7A7"/>
    <w:rsid w:val="74DA4A84"/>
    <w:rsid w:val="74EF0AC6"/>
    <w:rsid w:val="750B364B"/>
    <w:rsid w:val="750C44BB"/>
    <w:rsid w:val="7526FCFC"/>
    <w:rsid w:val="755D9EFD"/>
    <w:rsid w:val="755E592C"/>
    <w:rsid w:val="75692CD2"/>
    <w:rsid w:val="7578F564"/>
    <w:rsid w:val="759803AD"/>
    <w:rsid w:val="75CB0F7D"/>
    <w:rsid w:val="761BB808"/>
    <w:rsid w:val="763444C6"/>
    <w:rsid w:val="7636313B"/>
    <w:rsid w:val="76EC64E3"/>
    <w:rsid w:val="76F39E35"/>
    <w:rsid w:val="7700EED5"/>
    <w:rsid w:val="7747950C"/>
    <w:rsid w:val="775DE16C"/>
    <w:rsid w:val="7767186F"/>
    <w:rsid w:val="7790D5DC"/>
    <w:rsid w:val="77B992F8"/>
    <w:rsid w:val="77D007B3"/>
    <w:rsid w:val="77ECC67D"/>
    <w:rsid w:val="78717DA3"/>
    <w:rsid w:val="7871BDD8"/>
    <w:rsid w:val="788689C2"/>
    <w:rsid w:val="789642DF"/>
    <w:rsid w:val="78B285E7"/>
    <w:rsid w:val="78FA9C5F"/>
    <w:rsid w:val="7903EEAE"/>
    <w:rsid w:val="792F6F58"/>
    <w:rsid w:val="79E6A977"/>
    <w:rsid w:val="7A3D69AC"/>
    <w:rsid w:val="7AA61262"/>
    <w:rsid w:val="7AE72282"/>
    <w:rsid w:val="7AF0AE2B"/>
    <w:rsid w:val="7B236D5B"/>
    <w:rsid w:val="7B90ECB9"/>
    <w:rsid w:val="7BAC2F8D"/>
    <w:rsid w:val="7C335B2D"/>
    <w:rsid w:val="7C781583"/>
    <w:rsid w:val="7CA378D6"/>
    <w:rsid w:val="7D339C3E"/>
    <w:rsid w:val="7D600865"/>
    <w:rsid w:val="7D628DD7"/>
    <w:rsid w:val="7DC3A2E5"/>
    <w:rsid w:val="7DD1A731"/>
    <w:rsid w:val="7DD389E8"/>
    <w:rsid w:val="7DDB39A9"/>
    <w:rsid w:val="7DE527A5"/>
    <w:rsid w:val="7E0D6C66"/>
    <w:rsid w:val="7E1CCFF2"/>
    <w:rsid w:val="7E2795BD"/>
    <w:rsid w:val="7E3F4937"/>
    <w:rsid w:val="7EA175A7"/>
    <w:rsid w:val="7EA24A05"/>
    <w:rsid w:val="7EB1393F"/>
    <w:rsid w:val="7F15C535"/>
    <w:rsid w:val="7F649AF5"/>
    <w:rsid w:val="7F7003F7"/>
    <w:rsid w:val="7F976E82"/>
    <w:rsid w:val="7FD1B130"/>
    <w:rsid w:val="7FF792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0B45E"/>
  <w15:docId w15:val="{68FB93B5-86AA-4F22-9F82-AFB05FF20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7E79"/>
  </w:style>
  <w:style w:type="paragraph" w:styleId="Heading1">
    <w:name w:val="heading 1"/>
    <w:basedOn w:val="Normal"/>
    <w:next w:val="Normal"/>
    <w:pPr>
      <w:keepNext/>
      <w:spacing w:before="240" w:after="60" w:line="240" w:lineRule="auto"/>
      <w:jc w:val="center"/>
      <w:outlineLvl w:val="0"/>
    </w:pPr>
    <w:rPr>
      <w:rFonts w:ascii="Times New Roman" w:eastAsia="Times New Roman" w:hAnsi="Times New Roman" w:cs="Times New Roman"/>
      <w:sz w:val="24"/>
      <w:szCs w:val="24"/>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0" w:type="dxa"/>
        <w:left w:w="115" w:type="dxa"/>
        <w:bottom w:w="150" w:type="dxa"/>
        <w:right w:w="115" w:type="dxa"/>
      </w:tblCellMar>
    </w:tblPr>
  </w:style>
  <w:style w:type="table" w:customStyle="1" w:styleId="a0">
    <w:basedOn w:val="TableNormal"/>
    <w:tblPr>
      <w:tblStyleRowBandSize w:val="1"/>
      <w:tblStyleColBandSize w:val="1"/>
      <w:tblCellMar>
        <w:top w:w="150" w:type="dxa"/>
        <w:left w:w="115" w:type="dxa"/>
        <w:bottom w:w="150" w:type="dxa"/>
        <w:right w:w="115" w:type="dxa"/>
      </w:tblCellMar>
    </w:tblPr>
  </w:style>
  <w:style w:type="table" w:customStyle="1" w:styleId="a1">
    <w:basedOn w:val="TableNormal"/>
    <w:tblPr>
      <w:tblStyleRowBandSize w:val="1"/>
      <w:tblStyleColBandSize w:val="1"/>
      <w:tblCellMar>
        <w:top w:w="150" w:type="dxa"/>
        <w:left w:w="115" w:type="dxa"/>
        <w:bottom w:w="150" w:type="dxa"/>
        <w:right w:w="115" w:type="dxa"/>
      </w:tblCellMar>
    </w:tblPr>
  </w:style>
  <w:style w:type="table" w:customStyle="1" w:styleId="a2">
    <w:basedOn w:val="TableNormal"/>
    <w:tblPr>
      <w:tblStyleRowBandSize w:val="1"/>
      <w:tblStyleColBandSize w:val="1"/>
      <w:tblCellMar>
        <w:top w:w="150" w:type="dxa"/>
        <w:left w:w="115" w:type="dxa"/>
        <w:bottom w:w="150" w:type="dxa"/>
        <w:right w:w="115" w:type="dxa"/>
      </w:tblCellMar>
    </w:tblPr>
  </w:style>
  <w:style w:type="table" w:customStyle="1" w:styleId="a3">
    <w:basedOn w:val="TableNormal"/>
    <w:tblPr>
      <w:tblStyleRowBandSize w:val="1"/>
      <w:tblStyleColBandSize w:val="1"/>
      <w:tblCellMar>
        <w:top w:w="150" w:type="dxa"/>
        <w:left w:w="115" w:type="dxa"/>
        <w:bottom w:w="150" w:type="dxa"/>
        <w:right w:w="115" w:type="dxa"/>
      </w:tblCellMar>
    </w:tblPr>
  </w:style>
  <w:style w:type="table" w:customStyle="1" w:styleId="a4">
    <w:basedOn w:val="TableNormal"/>
    <w:tblPr>
      <w:tblStyleRowBandSize w:val="1"/>
      <w:tblStyleColBandSize w:val="1"/>
      <w:tblCellMar>
        <w:top w:w="150" w:type="dxa"/>
        <w:left w:w="115" w:type="dxa"/>
        <w:bottom w:w="150" w:type="dxa"/>
        <w:right w:w="115" w:type="dxa"/>
      </w:tblCellMar>
    </w:tblPr>
  </w:style>
  <w:style w:type="table" w:customStyle="1" w:styleId="a5">
    <w:basedOn w:val="TableNormal"/>
    <w:tblPr>
      <w:tblStyleRowBandSize w:val="1"/>
      <w:tblStyleColBandSize w:val="1"/>
      <w:tblCellMar>
        <w:top w:w="150" w:type="dxa"/>
        <w:left w:w="115" w:type="dxa"/>
        <w:bottom w:w="150" w:type="dxa"/>
        <w:right w:w="115" w:type="dxa"/>
      </w:tblCellMar>
    </w:tblPr>
  </w:style>
  <w:style w:type="table" w:customStyle="1" w:styleId="a6">
    <w:basedOn w:val="TableNormal"/>
    <w:tblPr>
      <w:tblStyleRowBandSize w:val="1"/>
      <w:tblStyleColBandSize w:val="1"/>
      <w:tblCellMar>
        <w:top w:w="150" w:type="dxa"/>
        <w:left w:w="115" w:type="dxa"/>
        <w:bottom w:w="150" w:type="dxa"/>
        <w:right w:w="115" w:type="dxa"/>
      </w:tblCellMar>
    </w:tblPr>
  </w:style>
  <w:style w:type="table" w:customStyle="1" w:styleId="a7">
    <w:basedOn w:val="TableNormal"/>
    <w:tblPr>
      <w:tblStyleRowBandSize w:val="1"/>
      <w:tblStyleColBandSize w:val="1"/>
      <w:tblCellMar>
        <w:top w:w="150" w:type="dxa"/>
        <w:left w:w="115" w:type="dxa"/>
        <w:bottom w:w="150" w:type="dxa"/>
        <w:right w:w="115" w:type="dxa"/>
      </w:tblCellMar>
    </w:tblPr>
  </w:style>
  <w:style w:type="table" w:customStyle="1" w:styleId="a8">
    <w:basedOn w:val="TableNormal"/>
    <w:tblPr>
      <w:tblStyleRowBandSize w:val="1"/>
      <w:tblStyleColBandSize w:val="1"/>
      <w:tblCellMar>
        <w:top w:w="150" w:type="dxa"/>
        <w:left w:w="115" w:type="dxa"/>
        <w:bottom w:w="150" w:type="dxa"/>
        <w:right w:w="115" w:type="dxa"/>
      </w:tblCellMar>
    </w:tblPr>
  </w:style>
  <w:style w:type="table" w:customStyle="1" w:styleId="a9">
    <w:basedOn w:val="TableNormal"/>
    <w:tblPr>
      <w:tblStyleRowBandSize w:val="1"/>
      <w:tblStyleColBandSize w:val="1"/>
      <w:tblCellMar>
        <w:top w:w="150" w:type="dxa"/>
        <w:left w:w="115" w:type="dxa"/>
        <w:bottom w:w="150" w:type="dxa"/>
        <w:right w:w="115" w:type="dxa"/>
      </w:tblCellMar>
    </w:tblPr>
  </w:style>
  <w:style w:type="table" w:customStyle="1" w:styleId="aa">
    <w:basedOn w:val="TableNormal"/>
    <w:tblPr>
      <w:tblStyleRowBandSize w:val="1"/>
      <w:tblStyleColBandSize w:val="1"/>
      <w:tblCellMar>
        <w:top w:w="150" w:type="dxa"/>
        <w:left w:w="115" w:type="dxa"/>
        <w:bottom w:w="150" w:type="dxa"/>
        <w:right w:w="115" w:type="dxa"/>
      </w:tblCellMar>
    </w:tblPr>
  </w:style>
  <w:style w:type="table" w:customStyle="1" w:styleId="ab">
    <w:basedOn w:val="TableNormal"/>
    <w:tblPr>
      <w:tblStyleRowBandSize w:val="1"/>
      <w:tblStyleColBandSize w:val="1"/>
      <w:tblCellMar>
        <w:top w:w="150" w:type="dxa"/>
        <w:left w:w="115" w:type="dxa"/>
        <w:bottom w:w="150" w:type="dxa"/>
        <w:right w:w="115" w:type="dxa"/>
      </w:tblCellMar>
    </w:tblPr>
  </w:style>
  <w:style w:type="table" w:customStyle="1" w:styleId="ac">
    <w:basedOn w:val="TableNormal"/>
    <w:tblPr>
      <w:tblStyleRowBandSize w:val="1"/>
      <w:tblStyleColBandSize w:val="1"/>
      <w:tblCellMar>
        <w:top w:w="150" w:type="dxa"/>
        <w:left w:w="115" w:type="dxa"/>
        <w:bottom w:w="150" w:type="dxa"/>
        <w:right w:w="115" w:type="dxa"/>
      </w:tblCellMar>
    </w:tblPr>
  </w:style>
  <w:style w:type="table" w:customStyle="1" w:styleId="ad">
    <w:basedOn w:val="TableNormal"/>
    <w:tblPr>
      <w:tblStyleRowBandSize w:val="1"/>
      <w:tblStyleColBandSize w:val="1"/>
      <w:tblCellMar>
        <w:top w:w="150" w:type="dxa"/>
        <w:left w:w="115" w:type="dxa"/>
        <w:bottom w:w="150" w:type="dxa"/>
        <w:right w:w="115" w:type="dxa"/>
      </w:tblCellMar>
    </w:tblPr>
  </w:style>
  <w:style w:type="table" w:customStyle="1" w:styleId="ae">
    <w:basedOn w:val="TableNormal"/>
    <w:tblPr>
      <w:tblStyleRowBandSize w:val="1"/>
      <w:tblStyleColBandSize w:val="1"/>
      <w:tblCellMar>
        <w:top w:w="150" w:type="dxa"/>
        <w:left w:w="115" w:type="dxa"/>
        <w:bottom w:w="150" w:type="dxa"/>
        <w:right w:w="115" w:type="dxa"/>
      </w:tblCellMar>
    </w:tblPr>
  </w:style>
  <w:style w:type="table" w:customStyle="1" w:styleId="af">
    <w:basedOn w:val="TableNormal"/>
    <w:tblPr>
      <w:tblStyleRowBandSize w:val="1"/>
      <w:tblStyleColBandSize w:val="1"/>
      <w:tblCellMar>
        <w:top w:w="150" w:type="dxa"/>
        <w:left w:w="115" w:type="dxa"/>
        <w:bottom w:w="150" w:type="dxa"/>
        <w:right w:w="115" w:type="dxa"/>
      </w:tblCellMar>
    </w:tblPr>
  </w:style>
  <w:style w:type="table" w:customStyle="1" w:styleId="af0">
    <w:basedOn w:val="TableNormal"/>
    <w:tblPr>
      <w:tblStyleRowBandSize w:val="1"/>
      <w:tblStyleColBandSize w:val="1"/>
      <w:tblCellMar>
        <w:top w:w="150" w:type="dxa"/>
        <w:left w:w="115" w:type="dxa"/>
        <w:bottom w:w="150" w:type="dxa"/>
        <w:right w:w="115" w:type="dxa"/>
      </w:tblCellMar>
    </w:tblPr>
  </w:style>
  <w:style w:type="table" w:customStyle="1" w:styleId="af1">
    <w:basedOn w:val="TableNormal"/>
    <w:tblPr>
      <w:tblStyleRowBandSize w:val="1"/>
      <w:tblStyleColBandSize w:val="1"/>
      <w:tblCellMar>
        <w:top w:w="150" w:type="dxa"/>
        <w:left w:w="115" w:type="dxa"/>
        <w:bottom w:w="150" w:type="dxa"/>
        <w:right w:w="115" w:type="dxa"/>
      </w:tblCellMar>
    </w:tblPr>
  </w:style>
  <w:style w:type="table" w:customStyle="1" w:styleId="af2">
    <w:basedOn w:val="TableNormal"/>
    <w:tblPr>
      <w:tblStyleRowBandSize w:val="1"/>
      <w:tblStyleColBandSize w:val="1"/>
      <w:tblCellMar>
        <w:top w:w="150" w:type="dxa"/>
        <w:left w:w="115" w:type="dxa"/>
        <w:bottom w:w="150" w:type="dxa"/>
        <w:right w:w="115" w:type="dxa"/>
      </w:tblCellMar>
    </w:tblPr>
  </w:style>
  <w:style w:type="table" w:customStyle="1" w:styleId="af3">
    <w:basedOn w:val="TableNormal"/>
    <w:tblPr>
      <w:tblStyleRowBandSize w:val="1"/>
      <w:tblStyleColBandSize w:val="1"/>
      <w:tblCellMar>
        <w:top w:w="150" w:type="dxa"/>
        <w:left w:w="115" w:type="dxa"/>
        <w:bottom w:w="150" w:type="dxa"/>
        <w:right w:w="115" w:type="dxa"/>
      </w:tblCellMar>
    </w:tblPr>
  </w:style>
  <w:style w:type="table" w:customStyle="1" w:styleId="af4">
    <w:basedOn w:val="TableNormal"/>
    <w:tblPr>
      <w:tblStyleRowBandSize w:val="1"/>
      <w:tblStyleColBandSize w:val="1"/>
      <w:tblCellMar>
        <w:top w:w="150" w:type="dxa"/>
        <w:left w:w="115" w:type="dxa"/>
        <w:bottom w:w="150" w:type="dxa"/>
        <w:right w:w="115" w:type="dxa"/>
      </w:tblCellMar>
    </w:tblPr>
  </w:style>
  <w:style w:type="table" w:customStyle="1" w:styleId="af5">
    <w:basedOn w:val="TableNormal"/>
    <w:tblPr>
      <w:tblStyleRowBandSize w:val="1"/>
      <w:tblStyleColBandSize w:val="1"/>
      <w:tblCellMar>
        <w:top w:w="150" w:type="dxa"/>
        <w:left w:w="115" w:type="dxa"/>
        <w:bottom w:w="150" w:type="dxa"/>
        <w:right w:w="115" w:type="dxa"/>
      </w:tblCellMar>
    </w:tblPr>
  </w:style>
  <w:style w:type="table" w:customStyle="1" w:styleId="af6">
    <w:basedOn w:val="TableNormal"/>
    <w:tblPr>
      <w:tblStyleRowBandSize w:val="1"/>
      <w:tblStyleColBandSize w:val="1"/>
      <w:tblCellMar>
        <w:top w:w="150" w:type="dxa"/>
        <w:left w:w="115" w:type="dxa"/>
        <w:bottom w:w="150" w:type="dxa"/>
        <w:right w:w="115" w:type="dxa"/>
      </w:tblCellMar>
    </w:tblPr>
  </w:style>
  <w:style w:type="table" w:customStyle="1" w:styleId="af7">
    <w:basedOn w:val="TableNormal"/>
    <w:tblPr>
      <w:tblStyleRowBandSize w:val="1"/>
      <w:tblStyleColBandSize w:val="1"/>
      <w:tblCellMar>
        <w:top w:w="150" w:type="dxa"/>
        <w:left w:w="115" w:type="dxa"/>
        <w:bottom w:w="150" w:type="dxa"/>
        <w:right w:w="115" w:type="dxa"/>
      </w:tblCellMar>
    </w:tblPr>
  </w:style>
  <w:style w:type="table" w:customStyle="1" w:styleId="af8">
    <w:basedOn w:val="TableNormal"/>
    <w:tblPr>
      <w:tblStyleRowBandSize w:val="1"/>
      <w:tblStyleColBandSize w:val="1"/>
      <w:tblCellMar>
        <w:top w:w="150" w:type="dxa"/>
        <w:left w:w="115" w:type="dxa"/>
        <w:bottom w:w="150" w:type="dxa"/>
        <w:right w:w="115" w:type="dxa"/>
      </w:tblCellMar>
    </w:tblPr>
  </w:style>
  <w:style w:type="table" w:customStyle="1" w:styleId="af9">
    <w:basedOn w:val="TableNormal"/>
    <w:tblPr>
      <w:tblStyleRowBandSize w:val="1"/>
      <w:tblStyleColBandSize w:val="1"/>
      <w:tblCellMar>
        <w:top w:w="150" w:type="dxa"/>
        <w:left w:w="115" w:type="dxa"/>
        <w:bottom w:w="150" w:type="dxa"/>
        <w:right w:w="115" w:type="dxa"/>
      </w:tblCellMar>
    </w:tblPr>
  </w:style>
  <w:style w:type="table" w:customStyle="1" w:styleId="afa">
    <w:basedOn w:val="TableNormal"/>
    <w:tblPr>
      <w:tblStyleRowBandSize w:val="1"/>
      <w:tblStyleColBandSize w:val="1"/>
      <w:tblCellMar>
        <w:top w:w="150" w:type="dxa"/>
        <w:left w:w="115" w:type="dxa"/>
        <w:bottom w:w="15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E2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22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316CB"/>
    <w:rPr>
      <w:b/>
      <w:bCs/>
    </w:rPr>
  </w:style>
  <w:style w:type="character" w:customStyle="1" w:styleId="CommentSubjectChar">
    <w:name w:val="Comment Subject Char"/>
    <w:basedOn w:val="CommentTextChar"/>
    <w:link w:val="CommentSubject"/>
    <w:uiPriority w:val="99"/>
    <w:semiHidden/>
    <w:rsid w:val="00B316CB"/>
    <w:rPr>
      <w:b/>
      <w:bCs/>
      <w:sz w:val="20"/>
      <w:szCs w:val="20"/>
    </w:rPr>
  </w:style>
  <w:style w:type="character" w:styleId="Hyperlink">
    <w:name w:val="Hyperlink"/>
    <w:basedOn w:val="DefaultParagraphFont"/>
    <w:uiPriority w:val="99"/>
    <w:unhideWhenUsed/>
    <w:rsid w:val="00EF5B29"/>
    <w:rPr>
      <w:color w:val="0000FF" w:themeColor="hyperlink"/>
      <w:u w:val="single"/>
    </w:rPr>
  </w:style>
  <w:style w:type="paragraph" w:styleId="ListParagraph">
    <w:name w:val="List Paragraph"/>
    <w:basedOn w:val="Normal"/>
    <w:uiPriority w:val="34"/>
    <w:qFormat/>
    <w:rsid w:val="00F045EC"/>
    <w:pPr>
      <w:ind w:left="720"/>
      <w:contextualSpacing/>
    </w:pPr>
  </w:style>
  <w:style w:type="paragraph" w:styleId="TOC1">
    <w:name w:val="toc 1"/>
    <w:basedOn w:val="Normal"/>
    <w:next w:val="Normal"/>
    <w:autoRedefine/>
    <w:uiPriority w:val="39"/>
    <w:unhideWhenUsed/>
    <w:rsid w:val="00D36409"/>
    <w:pPr>
      <w:spacing w:after="100"/>
    </w:pPr>
  </w:style>
  <w:style w:type="paragraph" w:styleId="TOC2">
    <w:name w:val="toc 2"/>
    <w:basedOn w:val="Normal"/>
    <w:next w:val="Normal"/>
    <w:autoRedefine/>
    <w:uiPriority w:val="39"/>
    <w:unhideWhenUsed/>
    <w:rsid w:val="00D36409"/>
    <w:pPr>
      <w:spacing w:after="100"/>
      <w:ind w:left="220"/>
    </w:pPr>
  </w:style>
  <w:style w:type="paragraph" w:styleId="TOC3">
    <w:name w:val="toc 3"/>
    <w:basedOn w:val="Normal"/>
    <w:next w:val="Normal"/>
    <w:autoRedefine/>
    <w:uiPriority w:val="39"/>
    <w:unhideWhenUsed/>
    <w:rsid w:val="00D36409"/>
    <w:pPr>
      <w:spacing w:after="100"/>
      <w:ind w:left="440"/>
    </w:pPr>
  </w:style>
  <w:style w:type="character" w:customStyle="1" w:styleId="UnresolvedMention">
    <w:name w:val="Unresolved Mention"/>
    <w:basedOn w:val="DefaultParagraphFont"/>
    <w:uiPriority w:val="99"/>
    <w:unhideWhenUsed/>
    <w:rsid w:val="006D3D83"/>
    <w:rPr>
      <w:color w:val="808080"/>
      <w:shd w:val="clear" w:color="auto" w:fill="E6E6E6"/>
    </w:rPr>
  </w:style>
  <w:style w:type="paragraph" w:customStyle="1" w:styleId="Default">
    <w:name w:val="Default"/>
    <w:rsid w:val="00312F20"/>
    <w:pPr>
      <w:autoSpaceDE w:val="0"/>
      <w:autoSpaceDN w:val="0"/>
      <w:adjustRightInd w:val="0"/>
      <w:spacing w:after="0" w:line="240" w:lineRule="auto"/>
    </w:pPr>
    <w:rPr>
      <w:rFonts w:ascii="Palatino Linotype" w:hAnsi="Palatino Linotype" w:cs="Palatino Linotype"/>
      <w:color w:val="000000"/>
      <w:sz w:val="24"/>
      <w:szCs w:val="24"/>
      <w:lang w:val="nl-NL"/>
    </w:rPr>
  </w:style>
  <w:style w:type="paragraph" w:styleId="Revision">
    <w:name w:val="Revision"/>
    <w:hidden/>
    <w:uiPriority w:val="99"/>
    <w:semiHidden/>
    <w:rsid w:val="00135DB8"/>
    <w:pPr>
      <w:spacing w:after="0" w:line="240" w:lineRule="auto"/>
    </w:pPr>
  </w:style>
  <w:style w:type="character" w:styleId="FollowedHyperlink">
    <w:name w:val="FollowedHyperlink"/>
    <w:basedOn w:val="DefaultParagraphFont"/>
    <w:uiPriority w:val="99"/>
    <w:semiHidden/>
    <w:unhideWhenUsed/>
    <w:rsid w:val="00675DFC"/>
    <w:rPr>
      <w:color w:val="800080" w:themeColor="followedHyperlink"/>
      <w:u w:val="single"/>
    </w:rPr>
  </w:style>
  <w:style w:type="paragraph" w:styleId="Header">
    <w:name w:val="header"/>
    <w:basedOn w:val="Normal"/>
    <w:link w:val="HeaderChar"/>
    <w:uiPriority w:val="99"/>
    <w:semiHidden/>
    <w:unhideWhenUsed/>
    <w:rsid w:val="00A765B0"/>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765B0"/>
  </w:style>
  <w:style w:type="paragraph" w:styleId="Footer">
    <w:name w:val="footer"/>
    <w:basedOn w:val="Normal"/>
    <w:link w:val="FooterChar"/>
    <w:uiPriority w:val="99"/>
    <w:semiHidden/>
    <w:unhideWhenUsed/>
    <w:rsid w:val="00A765B0"/>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A765B0"/>
  </w:style>
  <w:style w:type="table" w:styleId="TableGrid">
    <w:name w:val="Table Grid"/>
    <w:basedOn w:val="TableNormal"/>
    <w:uiPriority w:val="59"/>
    <w:rsid w:val="00A765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
    <w:name w:val="Mention"/>
    <w:basedOn w:val="DefaultParagraphFont"/>
    <w:uiPriority w:val="99"/>
    <w:unhideWhenUsed/>
    <w:rsid w:val="001278B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52710">
      <w:bodyDiv w:val="1"/>
      <w:marLeft w:val="0"/>
      <w:marRight w:val="0"/>
      <w:marTop w:val="0"/>
      <w:marBottom w:val="0"/>
      <w:divBdr>
        <w:top w:val="none" w:sz="0" w:space="0" w:color="auto"/>
        <w:left w:val="none" w:sz="0" w:space="0" w:color="auto"/>
        <w:bottom w:val="none" w:sz="0" w:space="0" w:color="auto"/>
        <w:right w:val="none" w:sz="0" w:space="0" w:color="auto"/>
      </w:divBdr>
    </w:div>
    <w:div w:id="496580512">
      <w:bodyDiv w:val="1"/>
      <w:marLeft w:val="0"/>
      <w:marRight w:val="0"/>
      <w:marTop w:val="0"/>
      <w:marBottom w:val="0"/>
      <w:divBdr>
        <w:top w:val="none" w:sz="0" w:space="0" w:color="auto"/>
        <w:left w:val="none" w:sz="0" w:space="0" w:color="auto"/>
        <w:bottom w:val="none" w:sz="0" w:space="0" w:color="auto"/>
        <w:right w:val="none" w:sz="0" w:space="0" w:color="auto"/>
      </w:divBdr>
    </w:div>
    <w:div w:id="607739917">
      <w:bodyDiv w:val="1"/>
      <w:marLeft w:val="0"/>
      <w:marRight w:val="0"/>
      <w:marTop w:val="0"/>
      <w:marBottom w:val="0"/>
      <w:divBdr>
        <w:top w:val="none" w:sz="0" w:space="0" w:color="auto"/>
        <w:left w:val="none" w:sz="0" w:space="0" w:color="auto"/>
        <w:bottom w:val="none" w:sz="0" w:space="0" w:color="auto"/>
        <w:right w:val="none" w:sz="0" w:space="0" w:color="auto"/>
      </w:divBdr>
    </w:div>
    <w:div w:id="694188464">
      <w:bodyDiv w:val="1"/>
      <w:marLeft w:val="0"/>
      <w:marRight w:val="0"/>
      <w:marTop w:val="0"/>
      <w:marBottom w:val="0"/>
      <w:divBdr>
        <w:top w:val="none" w:sz="0" w:space="0" w:color="auto"/>
        <w:left w:val="none" w:sz="0" w:space="0" w:color="auto"/>
        <w:bottom w:val="none" w:sz="0" w:space="0" w:color="auto"/>
        <w:right w:val="none" w:sz="0" w:space="0" w:color="auto"/>
      </w:divBdr>
    </w:div>
    <w:div w:id="735322894">
      <w:bodyDiv w:val="1"/>
      <w:marLeft w:val="0"/>
      <w:marRight w:val="0"/>
      <w:marTop w:val="0"/>
      <w:marBottom w:val="0"/>
      <w:divBdr>
        <w:top w:val="none" w:sz="0" w:space="0" w:color="auto"/>
        <w:left w:val="none" w:sz="0" w:space="0" w:color="auto"/>
        <w:bottom w:val="none" w:sz="0" w:space="0" w:color="auto"/>
        <w:right w:val="none" w:sz="0" w:space="0" w:color="auto"/>
      </w:divBdr>
    </w:div>
    <w:div w:id="776218859">
      <w:bodyDiv w:val="1"/>
      <w:marLeft w:val="0"/>
      <w:marRight w:val="0"/>
      <w:marTop w:val="0"/>
      <w:marBottom w:val="0"/>
      <w:divBdr>
        <w:top w:val="none" w:sz="0" w:space="0" w:color="auto"/>
        <w:left w:val="none" w:sz="0" w:space="0" w:color="auto"/>
        <w:bottom w:val="none" w:sz="0" w:space="0" w:color="auto"/>
        <w:right w:val="none" w:sz="0" w:space="0" w:color="auto"/>
      </w:divBdr>
    </w:div>
    <w:div w:id="779302815">
      <w:bodyDiv w:val="1"/>
      <w:marLeft w:val="0"/>
      <w:marRight w:val="0"/>
      <w:marTop w:val="0"/>
      <w:marBottom w:val="0"/>
      <w:divBdr>
        <w:top w:val="none" w:sz="0" w:space="0" w:color="auto"/>
        <w:left w:val="none" w:sz="0" w:space="0" w:color="auto"/>
        <w:bottom w:val="none" w:sz="0" w:space="0" w:color="auto"/>
        <w:right w:val="none" w:sz="0" w:space="0" w:color="auto"/>
      </w:divBdr>
    </w:div>
    <w:div w:id="1022705300">
      <w:bodyDiv w:val="1"/>
      <w:marLeft w:val="0"/>
      <w:marRight w:val="0"/>
      <w:marTop w:val="0"/>
      <w:marBottom w:val="0"/>
      <w:divBdr>
        <w:top w:val="none" w:sz="0" w:space="0" w:color="auto"/>
        <w:left w:val="none" w:sz="0" w:space="0" w:color="auto"/>
        <w:bottom w:val="none" w:sz="0" w:space="0" w:color="auto"/>
        <w:right w:val="none" w:sz="0" w:space="0" w:color="auto"/>
      </w:divBdr>
    </w:div>
    <w:div w:id="1250962760">
      <w:bodyDiv w:val="1"/>
      <w:marLeft w:val="0"/>
      <w:marRight w:val="0"/>
      <w:marTop w:val="0"/>
      <w:marBottom w:val="0"/>
      <w:divBdr>
        <w:top w:val="none" w:sz="0" w:space="0" w:color="auto"/>
        <w:left w:val="none" w:sz="0" w:space="0" w:color="auto"/>
        <w:bottom w:val="none" w:sz="0" w:space="0" w:color="auto"/>
        <w:right w:val="none" w:sz="0" w:space="0" w:color="auto"/>
      </w:divBdr>
    </w:div>
    <w:div w:id="1372266110">
      <w:bodyDiv w:val="1"/>
      <w:marLeft w:val="0"/>
      <w:marRight w:val="0"/>
      <w:marTop w:val="0"/>
      <w:marBottom w:val="0"/>
      <w:divBdr>
        <w:top w:val="none" w:sz="0" w:space="0" w:color="auto"/>
        <w:left w:val="none" w:sz="0" w:space="0" w:color="auto"/>
        <w:bottom w:val="none" w:sz="0" w:space="0" w:color="auto"/>
        <w:right w:val="none" w:sz="0" w:space="0" w:color="auto"/>
      </w:divBdr>
    </w:div>
    <w:div w:id="1554075921">
      <w:bodyDiv w:val="1"/>
      <w:marLeft w:val="0"/>
      <w:marRight w:val="0"/>
      <w:marTop w:val="0"/>
      <w:marBottom w:val="0"/>
      <w:divBdr>
        <w:top w:val="none" w:sz="0" w:space="0" w:color="auto"/>
        <w:left w:val="none" w:sz="0" w:space="0" w:color="auto"/>
        <w:bottom w:val="none" w:sz="0" w:space="0" w:color="auto"/>
        <w:right w:val="none" w:sz="0" w:space="0" w:color="auto"/>
      </w:divBdr>
    </w:div>
    <w:div w:id="1774861631">
      <w:bodyDiv w:val="1"/>
      <w:marLeft w:val="0"/>
      <w:marRight w:val="0"/>
      <w:marTop w:val="0"/>
      <w:marBottom w:val="0"/>
      <w:divBdr>
        <w:top w:val="none" w:sz="0" w:space="0" w:color="auto"/>
        <w:left w:val="none" w:sz="0" w:space="0" w:color="auto"/>
        <w:bottom w:val="none" w:sz="0" w:space="0" w:color="auto"/>
        <w:right w:val="none" w:sz="0" w:space="0" w:color="auto"/>
      </w:divBdr>
    </w:div>
    <w:div w:id="1873955921">
      <w:bodyDiv w:val="1"/>
      <w:marLeft w:val="0"/>
      <w:marRight w:val="0"/>
      <w:marTop w:val="0"/>
      <w:marBottom w:val="0"/>
      <w:divBdr>
        <w:top w:val="none" w:sz="0" w:space="0" w:color="auto"/>
        <w:left w:val="none" w:sz="0" w:space="0" w:color="auto"/>
        <w:bottom w:val="none" w:sz="0" w:space="0" w:color="auto"/>
        <w:right w:val="none" w:sz="0" w:space="0" w:color="auto"/>
      </w:divBdr>
    </w:div>
    <w:div w:id="2044746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ices.dk/sites/pub/Publication%20Reports/ICES%20Survey%20Protocols%20(SISP)/SISP%2014%20-%20Manual%20for%20the%20Offshore%20Beam%20Trawl%20Surveys%20(WGBEAM).pdf" TargetMode="External"/><Relationship Id="rId117" Type="http://schemas.openxmlformats.org/officeDocument/2006/relationships/hyperlink" Target="http://www.visserijincijfers.nl" TargetMode="External"/><Relationship Id="rId21" Type="http://schemas.openxmlformats.org/officeDocument/2006/relationships/hyperlink" Target="http://www.ices.dk/community/groups/Pages/IBTSWG.aspx" TargetMode="External"/><Relationship Id="rId42" Type="http://schemas.openxmlformats.org/officeDocument/2006/relationships/hyperlink" Target="http://www.ices.dk/data/data-portals/Pages/DATRAS.aspx" TargetMode="External"/><Relationship Id="rId47" Type="http://schemas.openxmlformats.org/officeDocument/2006/relationships/hyperlink" Target="http://www.ices.dk/community/groups/Pages/WGBEAM.aspx" TargetMode="External"/><Relationship Id="rId63" Type="http://schemas.openxmlformats.org/officeDocument/2006/relationships/hyperlink" Target="http://ices.dk/sites/pub/Publication%20Reports/Expert%20Group%20Report/SSGESST/2010/wgips10.pdf" TargetMode="External"/><Relationship Id="rId68" Type="http://schemas.openxmlformats.org/officeDocument/2006/relationships/hyperlink" Target="http://www.ices.dk/data/data-portals/Pages/Eggs-and-larvae.aspx" TargetMode="External"/><Relationship Id="rId84" Type="http://schemas.openxmlformats.org/officeDocument/2006/relationships/hyperlink" Target="https://www.ices.dk/data/data-portals/Pages/acoustic.aspx" TargetMode="External"/><Relationship Id="rId89" Type="http://schemas.openxmlformats.org/officeDocument/2006/relationships/hyperlink" Target="https://www.wur.nl/nl/artikel/Schelpdiermonitor.htm" TargetMode="External"/><Relationship Id="rId112" Type="http://schemas.openxmlformats.org/officeDocument/2006/relationships/hyperlink" Target="https://edepot.wur.nl/564918" TargetMode="External"/><Relationship Id="rId16" Type="http://schemas.openxmlformats.org/officeDocument/2006/relationships/hyperlink" Target="http://ices.dk/sites/pub/Publication%20Reports/ICES%20Survey%20Protocols%20(SISP)/2017/SISP%202%20MIKeyM-net.pdf" TargetMode="External"/><Relationship Id="rId107" Type="http://schemas.openxmlformats.org/officeDocument/2006/relationships/hyperlink" Target="file:///\\WUR\DFS-root\IMARES\IJmuiden\CVO\EU_datacollectie\DCF%20submissions\submission%202020\AnnualReport\www.visserijincijfers.nl" TargetMode="External"/><Relationship Id="rId11" Type="http://schemas.openxmlformats.org/officeDocument/2006/relationships/hyperlink" Target="http://ices.dk/community/groups/Pages/WGBYC.aspx" TargetMode="External"/><Relationship Id="rId32" Type="http://schemas.openxmlformats.org/officeDocument/2006/relationships/hyperlink" Target="http://www.ices.dk/community/groups/Pages/WGBEAM.aspx" TargetMode="External"/><Relationship Id="rId37" Type="http://schemas.openxmlformats.org/officeDocument/2006/relationships/hyperlink" Target="http://www.ices.dk/community/groups/Pages/WGBEAM.aspx" TargetMode="External"/><Relationship Id="rId53" Type="http://schemas.openxmlformats.org/officeDocument/2006/relationships/hyperlink" Target="http://www.ices.dk/sites/pub/Publication%20Reports/ICES%20Survey%20Protocols%20(SISP)/SISP%209%20Manual%20for%20International%20Pelagic%20Surveys%20(IPS).pdf" TargetMode="External"/><Relationship Id="rId58" Type="http://schemas.openxmlformats.org/officeDocument/2006/relationships/hyperlink" Target="http://ices.dk/sites/pub/Publication%20Reports/ICES%20Survey%20Protocols%20(SISP)/SISP%205%20-%20WGMEGS%20Manual%20for%20AEPM%20and%20DEPM.pdf" TargetMode="External"/><Relationship Id="rId74" Type="http://schemas.openxmlformats.org/officeDocument/2006/relationships/hyperlink" Target="http://www.ices.dk/community/groups/Pages/WGSINS.aspx" TargetMode="External"/><Relationship Id="rId79" Type="http://schemas.openxmlformats.org/officeDocument/2006/relationships/hyperlink" Target="http://www.ices.dk/community/groups/Pages/WGIPS.aspx" TargetMode="External"/><Relationship Id="rId102" Type="http://schemas.openxmlformats.org/officeDocument/2006/relationships/hyperlink" Target="http://www.ices.dk/community/groups/Pages/WGMEGS.aspx" TargetMode="External"/><Relationship Id="rId123"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ices.dk/community/groups/Pages/WGMEGS.aspx" TargetMode="External"/><Relationship Id="rId82" Type="http://schemas.openxmlformats.org/officeDocument/2006/relationships/image" Target="media/image8.emf"/><Relationship Id="rId90" Type="http://schemas.openxmlformats.org/officeDocument/2006/relationships/hyperlink" Target="https://wur.on.worldcat.org/oclc/1105167443" TargetMode="External"/><Relationship Id="rId95" Type="http://schemas.openxmlformats.org/officeDocument/2006/relationships/hyperlink" Target="https://ices.dk/marine-data/data-portals/Pages/acoustic.aspx" TargetMode="External"/><Relationship Id="rId19" Type="http://schemas.openxmlformats.org/officeDocument/2006/relationships/hyperlink" Target="http://www.ices.dk/marine-data/data-portals/Pages/DATRAS.aspx" TargetMode="External"/><Relationship Id="rId14" Type="http://schemas.openxmlformats.org/officeDocument/2006/relationships/hyperlink" Target="http://www.ices.dk/sites/pub/Publication%20Reports/ICES%20Survey%20Protocols%20(SISP)/SISP%2010%20-%20Manual%20for%20the%20International%20Bottom%20Trawl%20Surveys%20-%20Revision%20IX.pdf" TargetMode="External"/><Relationship Id="rId22" Type="http://schemas.openxmlformats.org/officeDocument/2006/relationships/hyperlink" Target="http://www.ices.dk/community/groups/Pages/WGSINS.aspx" TargetMode="External"/><Relationship Id="rId27" Type="http://schemas.openxmlformats.org/officeDocument/2006/relationships/hyperlink" Target="http://www.ices.dk/community/groups/Pages/WGBEAM.aspx" TargetMode="External"/><Relationship Id="rId30" Type="http://schemas.openxmlformats.org/officeDocument/2006/relationships/hyperlink" Target="http://www.ices.dk/community/groups/Pages/WGBEAM.aspx" TargetMode="External"/><Relationship Id="rId35" Type="http://schemas.openxmlformats.org/officeDocument/2006/relationships/hyperlink" Target="http://www.ices.dk/marine-data/data-portals/Pages/DATRAS.aspx" TargetMode="External"/><Relationship Id="rId43" Type="http://schemas.openxmlformats.org/officeDocument/2006/relationships/hyperlink" Target="http://www.ices.dk/community/groups/Pages/WGBEAM.aspx" TargetMode="External"/><Relationship Id="rId48" Type="http://schemas.openxmlformats.org/officeDocument/2006/relationships/hyperlink" Target="http://beamtrawlsurvey.blogspot.com/2021/08/blauwe-wijting-en-harig-mosdiertje-blue.html" TargetMode="External"/><Relationship Id="rId56" Type="http://schemas.openxmlformats.org/officeDocument/2006/relationships/hyperlink" Target="http://www.ices.dk/community/groups/Pages/WGMEGS.aspx" TargetMode="External"/><Relationship Id="rId64" Type="http://schemas.openxmlformats.org/officeDocument/2006/relationships/hyperlink" Target="http://ices.dk/community/groups/Pages/wgsins.aspx" TargetMode="External"/><Relationship Id="rId69" Type="http://schemas.openxmlformats.org/officeDocument/2006/relationships/hyperlink" Target="http://ices.dk/community/groups/Pages/wgsins.aspx" TargetMode="External"/><Relationship Id="rId77" Type="http://schemas.openxmlformats.org/officeDocument/2006/relationships/hyperlink" Target="http://www.ices.dk/sites/pub/Publication%20Reports/ICES%20Survey%20Protocols%20(SISP)/SISP%209%20Manual%20for%20International%20Pelagic%20Surveys%20(IPS).pdf" TargetMode="External"/><Relationship Id="rId100" Type="http://schemas.openxmlformats.org/officeDocument/2006/relationships/hyperlink" Target="http://ices.dk/sites/pub/Publication%20Reports/ICES%20Survey%20Protocols%20(SISP)/SISP%206%20Manual%20for%20the%20mackerel%20and%20horse%20mackerel%20egg%20surveys,%20smapling%20at%20sea_Jan%202019.pdf" TargetMode="External"/><Relationship Id="rId105" Type="http://schemas.openxmlformats.org/officeDocument/2006/relationships/hyperlink" Target="http://www.ices.dk/community/groups/Pages/WGMEGS.aspx" TargetMode="External"/><Relationship Id="rId113" Type="http://schemas.openxmlformats.org/officeDocument/2006/relationships/hyperlink" Target="file:///\\WUR\DFS-root\IMARES\IJmuiden\CVO\EU_datacollectie\DCF%20submissions\submission%202021\AnnualReport\565110%20(wur.nl)" TargetMode="External"/><Relationship Id="rId118" Type="http://schemas.openxmlformats.org/officeDocument/2006/relationships/hyperlink" Target="https://doi.org/10.18174/570634" TargetMode="External"/><Relationship Id="rId8" Type="http://schemas.openxmlformats.org/officeDocument/2006/relationships/footnotes" Target="footnotes.xml"/><Relationship Id="rId51" Type="http://schemas.openxmlformats.org/officeDocument/2006/relationships/hyperlink" Target="http://www.ices.dk/sites/pub/Publication%20Reports/ICES%20Survey%20Protocols%20(SISP)/SISP%209%20Manual%20for%20International%20Pelagic%20Surveys%20(IPS).pdf" TargetMode="External"/><Relationship Id="rId72" Type="http://schemas.openxmlformats.org/officeDocument/2006/relationships/hyperlink" Target="http://www.ices.dk/marine-data/data-portals/Pages/Eggs-and-larvae.aspx" TargetMode="External"/><Relationship Id="rId80" Type="http://schemas.openxmlformats.org/officeDocument/2006/relationships/hyperlink" Target="http://dmz-web08.dfu.min.dk/NorthSea/FishFrame/" TargetMode="External"/><Relationship Id="rId85" Type="http://schemas.openxmlformats.org/officeDocument/2006/relationships/hyperlink" Target="https://www.wur.nl/nl/artikel/Schelpdiermonitor.htm" TargetMode="External"/><Relationship Id="rId93" Type="http://schemas.openxmlformats.org/officeDocument/2006/relationships/hyperlink" Target="http://www.ices.dk/sites/pub/Publication%20Reports/ICES%20Survey%20Protocols%20(SISP)/SISP%209%20Manual%20for%20International%20Pelagic%20Surveys%20(IPS).pdf" TargetMode="External"/><Relationship Id="rId98" Type="http://schemas.openxmlformats.org/officeDocument/2006/relationships/hyperlink" Target="https://www.ices.dk/data/data-portals/Pages/acoustic.aspx" TargetMode="External"/><Relationship Id="rId12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ices.dk/community/groups/Pages/IBTSWG.aspx" TargetMode="External"/><Relationship Id="rId17" Type="http://schemas.openxmlformats.org/officeDocument/2006/relationships/hyperlink" Target="http://www.ices.dk/community/groups/Pages/IBTSWG.aspx" TargetMode="External"/><Relationship Id="rId25" Type="http://schemas.openxmlformats.org/officeDocument/2006/relationships/hyperlink" Target="http://ices.dk/sites/pub/Publication%20Reports/ICES%20Survey%20Protocols%20(SISP)/SISP%2014%20-%20Manual%20for%20the%20Offshore%20Beam%20Trawl%20Surveys%20(WGBEAM).pdf" TargetMode="External"/><Relationship Id="rId33" Type="http://schemas.openxmlformats.org/officeDocument/2006/relationships/hyperlink" Target="http://www.ices.dk/community/groups/Pages/WGBEAM.aspx" TargetMode="External"/><Relationship Id="rId38" Type="http://schemas.openxmlformats.org/officeDocument/2006/relationships/hyperlink" Target="http://www.waddensea-secretariat.org/monitoring-tmap/about-tmap" TargetMode="External"/><Relationship Id="rId46" Type="http://schemas.openxmlformats.org/officeDocument/2006/relationships/image" Target="media/image4.png"/><Relationship Id="rId59" Type="http://schemas.openxmlformats.org/officeDocument/2006/relationships/hyperlink" Target="http://www.ices.dk/community/groups/Pages/WGMEGS.aspx" TargetMode="External"/><Relationship Id="rId67" Type="http://schemas.openxmlformats.org/officeDocument/2006/relationships/hyperlink" Target="http://www.ices.dk/community/groups/Pages/WGSINS.aspx" TargetMode="External"/><Relationship Id="rId103" Type="http://schemas.openxmlformats.org/officeDocument/2006/relationships/hyperlink" Target="http://www.ices.dk/community/groups/Pages/WGMEGS.aspx" TargetMode="External"/><Relationship Id="rId108" Type="http://schemas.openxmlformats.org/officeDocument/2006/relationships/hyperlink" Target="https://doi.org/10.18174/570634" TargetMode="External"/><Relationship Id="rId116" Type="http://schemas.openxmlformats.org/officeDocument/2006/relationships/hyperlink" Target="https://academic.oup.com/icesjms/article/73/2/441/2614378?sid=1c9b6d62-a9b1-4b54-bfeb-7654f214f547" TargetMode="External"/><Relationship Id="rId20" Type="http://schemas.openxmlformats.org/officeDocument/2006/relationships/image" Target="media/image1.png"/><Relationship Id="rId41" Type="http://schemas.openxmlformats.org/officeDocument/2006/relationships/hyperlink" Target="http://beamtrawlsurvey.blogspot.com/2021/08/blauwe-wijting-en-harig-mosdiertje-blue.html" TargetMode="External"/><Relationship Id="rId54" Type="http://schemas.openxmlformats.org/officeDocument/2006/relationships/hyperlink" Target="http://www.ices.dk/community/groups/Pages/WGIPS.aspx" TargetMode="External"/><Relationship Id="rId62" Type="http://schemas.openxmlformats.org/officeDocument/2006/relationships/hyperlink" Target="http://ices.dk/community/groups/Pages/wgsins.aspx" TargetMode="External"/><Relationship Id="rId70" Type="http://schemas.openxmlformats.org/officeDocument/2006/relationships/hyperlink" Target="http://ices.dk/sites/pub/Publication%20Reports/Expert%20Group%20Report/SSGESST/2010/wgips10.pdf" TargetMode="External"/><Relationship Id="rId75" Type="http://schemas.openxmlformats.org/officeDocument/2006/relationships/hyperlink" Target="http://www.ices.dk/data/data-portals/Pages/Eggs-and-larvae.aspx" TargetMode="External"/><Relationship Id="rId83" Type="http://schemas.openxmlformats.org/officeDocument/2006/relationships/hyperlink" Target="http://www.ices.dk/community/groups/Pages/WGIPS.aspx" TargetMode="External"/><Relationship Id="rId88" Type="http://schemas.openxmlformats.org/officeDocument/2006/relationships/hyperlink" Target="https://www.walterwaddenmonitor.org/tools/dataportaal/" TargetMode="External"/><Relationship Id="rId91" Type="http://schemas.openxmlformats.org/officeDocument/2006/relationships/image" Target="media/image9.png"/><Relationship Id="rId96" Type="http://schemas.openxmlformats.org/officeDocument/2006/relationships/image" Target="media/image10.emf"/><Relationship Id="rId111" Type="http://schemas.openxmlformats.org/officeDocument/2006/relationships/hyperlink" Target="https://doi.org/10.18174/570634"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ces.dk/sites/pub/Publication%20Reports/ICES%20Survey%20Protocols%20(SISP)/SISP%2010%20-%20Manual%20for%20the%20International%20Bottom%20Trawl%20Surveys%20-%20Revision%20IX.pdf" TargetMode="External"/><Relationship Id="rId23" Type="http://schemas.openxmlformats.org/officeDocument/2006/relationships/hyperlink" Target="http://www.ices.dk/data/data-portals/Pages/DATRAS.aspx" TargetMode="External"/><Relationship Id="rId28" Type="http://schemas.openxmlformats.org/officeDocument/2006/relationships/hyperlink" Target="http://www.ices.dk/marine-data/data-portals/Pages/DATRAS.aspx" TargetMode="External"/><Relationship Id="rId36" Type="http://schemas.openxmlformats.org/officeDocument/2006/relationships/image" Target="media/image3.png"/><Relationship Id="rId49" Type="http://schemas.openxmlformats.org/officeDocument/2006/relationships/hyperlink" Target="http://www.ices.dk/data/data-portals/Pages/DATRAS.aspx" TargetMode="External"/><Relationship Id="rId57" Type="http://schemas.openxmlformats.org/officeDocument/2006/relationships/hyperlink" Target="http://ices.dk/sites/pub/Publication%20Reports/ICES%20Survey%20Protocols%20(SISP)/SISP%206%20Manual%20for%20the%20mackerel%20and%20horse%20mackerel%20egg%20surveys,%20smapling%20at%20sea_Jan%202019.pdf" TargetMode="External"/><Relationship Id="rId106" Type="http://schemas.openxmlformats.org/officeDocument/2006/relationships/hyperlink" Target="http://www.ices.dk/data/data-portals/Pages/Eggs-and-larvae.aspx" TargetMode="External"/><Relationship Id="rId114" Type="http://schemas.openxmlformats.org/officeDocument/2006/relationships/hyperlink" Target="https://academic.oup.com/icesjms/article/73/2/441/2614378?sid=1c9b6d62-a9b1-4b54-bfeb-7654f214f547" TargetMode="External"/><Relationship Id="rId119" Type="http://schemas.openxmlformats.org/officeDocument/2006/relationships/hyperlink" Target="http://www.visserijincijfers.nl" TargetMode="External"/><Relationship Id="rId10" Type="http://schemas.openxmlformats.org/officeDocument/2006/relationships/hyperlink" Target="https://doi.org/10.18174/466439" TargetMode="External"/><Relationship Id="rId31" Type="http://schemas.openxmlformats.org/officeDocument/2006/relationships/hyperlink" Target="http://www.ices.dk/data/data-portals/Pages/DATRAS.aspx" TargetMode="External"/><Relationship Id="rId44" Type="http://schemas.openxmlformats.org/officeDocument/2006/relationships/hyperlink" Target="http://www.ices.dk/community/groups/Pages/WGBEAM.aspx" TargetMode="External"/><Relationship Id="rId52" Type="http://schemas.openxmlformats.org/officeDocument/2006/relationships/hyperlink" Target="http://www.ices.dk/sites/pub/Publication%20Reports/ICES%20Survey%20Protocols%20(SISP)/SISP%209%20Manual%20for%20International%20Pelagic%20Surveys%20(IPS).pdf" TargetMode="External"/><Relationship Id="rId60" Type="http://schemas.openxmlformats.org/officeDocument/2006/relationships/image" Target="media/image5.png"/><Relationship Id="rId65" Type="http://schemas.openxmlformats.org/officeDocument/2006/relationships/hyperlink" Target="http://www.ices.dk/marine-data/data-portals/Pages/Eggs-and-larvae.aspx" TargetMode="External"/><Relationship Id="rId73" Type="http://schemas.openxmlformats.org/officeDocument/2006/relationships/image" Target="media/image7.png"/><Relationship Id="rId78" Type="http://schemas.openxmlformats.org/officeDocument/2006/relationships/hyperlink" Target="http://www.ices.dk/community/groups/Pages/WGIPS.aspx" TargetMode="External"/><Relationship Id="rId81" Type="http://schemas.openxmlformats.org/officeDocument/2006/relationships/hyperlink" Target="https://ices.dk/marine-data/data-portals/Pages/acoustic.aspx" TargetMode="External"/><Relationship Id="rId86" Type="http://schemas.openxmlformats.org/officeDocument/2006/relationships/hyperlink" Target="http://www.waddensea-secretariat.org/monitoring-tmap/about-tmap" TargetMode="External"/><Relationship Id="rId94" Type="http://schemas.openxmlformats.org/officeDocument/2006/relationships/hyperlink" Target="http://www.ices.dk/community/groups/Pages/WGIPS.aspx" TargetMode="External"/><Relationship Id="rId99" Type="http://schemas.openxmlformats.org/officeDocument/2006/relationships/hyperlink" Target="http://www.ices.dk/community/groups/Pages/WGMEGS.aspx" TargetMode="External"/><Relationship Id="rId101" Type="http://schemas.openxmlformats.org/officeDocument/2006/relationships/hyperlink" Target="http://ices.dk/sites/pub/Publication%20Reports/ICES%20Survey%20Protocols%20(SISP)/SISP%205%20-%20WGMEGS%20Manual%20for%20AEPM%20and%20DEPM.pdf" TargetMode="External"/><Relationship Id="rId12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ces.dk/sites/pub/Publication%20Reports/ICES%20Survey%20Protocols%20(SISP)/SISP%2010%20-%20Manual%20for%20the%20International%20Bottom%20Trawl%20Surveys%20-%20Revision%20IX.pdf" TargetMode="External"/><Relationship Id="rId18" Type="http://schemas.openxmlformats.org/officeDocument/2006/relationships/hyperlink" Target="http://www.ices.dk/community/groups/Pages/IBTSWG.aspx" TargetMode="External"/><Relationship Id="rId39" Type="http://schemas.openxmlformats.org/officeDocument/2006/relationships/hyperlink" Target="http://www.scheldemonitor.be/nl" TargetMode="External"/><Relationship Id="rId109" Type="http://schemas.openxmlformats.org/officeDocument/2006/relationships/hyperlink" Target="https://doi.org/10.18174/570634" TargetMode="External"/><Relationship Id="rId34" Type="http://schemas.openxmlformats.org/officeDocument/2006/relationships/hyperlink" Target="http://www.ices.dk/marine-data/data-portals/Pages/DATRAS.aspx" TargetMode="External"/><Relationship Id="rId50" Type="http://schemas.openxmlformats.org/officeDocument/2006/relationships/hyperlink" Target="http://www.ices.dk/community/groups/Pages/WGIPS.aspx" TargetMode="External"/><Relationship Id="rId55" Type="http://schemas.openxmlformats.org/officeDocument/2006/relationships/hyperlink" Target="http://www.ices.dk/community/groups/Pages/WGIPS.aspx" TargetMode="External"/><Relationship Id="rId76" Type="http://schemas.openxmlformats.org/officeDocument/2006/relationships/hyperlink" Target="http://www.ices.dk/community/groups/Pages/WGIPS.aspx" TargetMode="External"/><Relationship Id="rId97" Type="http://schemas.openxmlformats.org/officeDocument/2006/relationships/hyperlink" Target="http://www.ices.dk/community/groups/Pages/WGIPS.aspx" TargetMode="External"/><Relationship Id="rId104" Type="http://schemas.openxmlformats.org/officeDocument/2006/relationships/hyperlink" Target="http://eggsandlarvae.ices.dk/Map.aspx" TargetMode="External"/><Relationship Id="rId120" Type="http://schemas.openxmlformats.org/officeDocument/2006/relationships/hyperlink" Target="https://eur03.safelinks.protection.outlook.com/?url=https%3A%2F%2Fdoi.org%2F10.18174%2F570634&amp;data=05%7C01%7Chans.vanoostenbrugge%40wur.nl%7Cefdcb1bda57143e6b84108da3e25eec1%7C27d137e5761f4dc1af88d26430abb18f%7C0%7C0%7C637890629878990702%7CUnknown%7CTWFpbGZsb3d8eyJWIjoiMC4wLjAwMDAiLCJQIjoiV2luMzIiLCJBTiI6Ik1haWwiLCJXVCI6Mn0%3D%7C3000%7C%7C%7C&amp;sdata=zfGH0IyDFDcXy2TO0fZfp8G%2FlPMBAtIqLwA%2FB66otxM%3D&amp;reserved=0" TargetMode="External"/><Relationship Id="rId7" Type="http://schemas.openxmlformats.org/officeDocument/2006/relationships/webSettings" Target="webSettings.xml"/><Relationship Id="rId71" Type="http://schemas.openxmlformats.org/officeDocument/2006/relationships/hyperlink" Target="http://ices.dk/community/groups/Pages/wgsins.aspx" TargetMode="External"/><Relationship Id="rId92" Type="http://schemas.openxmlformats.org/officeDocument/2006/relationships/hyperlink" Target="http://www.ices.dk/community/groups/Pages/WGIPS.aspx"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www.ices.dk/community/groups/Pages/WGBEAM.aspx" TargetMode="External"/><Relationship Id="rId40" Type="http://schemas.openxmlformats.org/officeDocument/2006/relationships/hyperlink" Target="https://www.walterwaddenmonitor.org/tools/dataportaal/" TargetMode="External"/><Relationship Id="rId45" Type="http://schemas.openxmlformats.org/officeDocument/2006/relationships/hyperlink" Target="http://www.ices.dk/marine-data/data-portals/Pages/DATRAS.aspx" TargetMode="External"/><Relationship Id="rId66" Type="http://schemas.openxmlformats.org/officeDocument/2006/relationships/image" Target="media/image6.png"/><Relationship Id="rId87" Type="http://schemas.openxmlformats.org/officeDocument/2006/relationships/hyperlink" Target="http://www.scheldemonitor.be/nl" TargetMode="External"/><Relationship Id="rId110" Type="http://schemas.openxmlformats.org/officeDocument/2006/relationships/hyperlink" Target="https://doi.org/10.18174/570634" TargetMode="External"/><Relationship Id="rId115" Type="http://schemas.openxmlformats.org/officeDocument/2006/relationships/hyperlink" Target="https://academic.oup.com/icesjms/article/73/2/441/2614378?sid=1c9b6d62-a9b1-4b54-bfeb-7654f214f5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DAE6FE-4664-4960-9D2B-B38CF6A777B5}"/>
</file>

<file path=customXml/itemProps2.xml><?xml version="1.0" encoding="utf-8"?>
<ds:datastoreItem xmlns:ds="http://schemas.openxmlformats.org/officeDocument/2006/customXml" ds:itemID="{A18EE352-CBEC-4522-A685-DC6F6CFB0AE3}">
  <ds:schemaRefs>
    <ds:schemaRef ds:uri="http://schemas.microsoft.com/sharepoint/v3/contenttype/forms"/>
  </ds:schemaRefs>
</ds:datastoreItem>
</file>

<file path=customXml/itemProps3.xml><?xml version="1.0" encoding="utf-8"?>
<ds:datastoreItem xmlns:ds="http://schemas.openxmlformats.org/officeDocument/2006/customXml" ds:itemID="{1D1C50C5-CE5F-4A08-9647-6B4DF837FC1F}">
  <ds:schemaRefs>
    <ds:schemaRef ds:uri="http://schemas.microsoft.com/office/2006/metadata/properties"/>
    <ds:schemaRef ds:uri="http://purl.org/dc/elements/1.1/"/>
    <ds:schemaRef ds:uri="5c135270-ec9f-4d35-a2cb-99d18e9fa32d"/>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23358</Words>
  <Characters>125203</Characters>
  <Application>Microsoft Office Word</Application>
  <DocSecurity>0</DocSecurity>
  <Lines>2019</Lines>
  <Paragraphs>1084</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147477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Verver, Sieto</dc:creator>
  <cp:keywords/>
  <cp:lastModifiedBy>METTALA Jaana (MARE)</cp:lastModifiedBy>
  <cp:revision>3</cp:revision>
  <cp:lastPrinted>2021-05-21T02:45:00Z</cp:lastPrinted>
  <dcterms:created xsi:type="dcterms:W3CDTF">2022-06-22T14:02:00Z</dcterms:created>
  <dcterms:modified xsi:type="dcterms:W3CDTF">2022-10-19T10:02:00Z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