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4EE" w:rsidRPr="00690DA5" w:rsidRDefault="00A7457F" w:rsidP="00AE4B3D">
      <w:pPr>
        <w:pStyle w:val="Title"/>
        <w:ind w:left="0"/>
      </w:pPr>
      <w:r w:rsidRPr="00690DA5">
        <w:t xml:space="preserve">Annual </w:t>
      </w:r>
      <w:r w:rsidR="001C1193" w:rsidRPr="00690DA5">
        <w:t>Report</w:t>
      </w:r>
      <w:r w:rsidR="00B374EE" w:rsidRPr="00690DA5">
        <w:t xml:space="preserve"> </w:t>
      </w:r>
      <w:r w:rsidR="005466B3" w:rsidRPr="00690DA5">
        <w:t>201</w:t>
      </w:r>
      <w:r w:rsidR="005466B3">
        <w:t>1</w:t>
      </w:r>
      <w:r w:rsidR="005466B3" w:rsidRPr="00690DA5">
        <w:t xml:space="preserve"> </w:t>
      </w:r>
      <w:r w:rsidR="00B374EE" w:rsidRPr="00690DA5">
        <w:t xml:space="preserve">– THE NETHERLANDS </w:t>
      </w:r>
    </w:p>
    <w:p w:rsidR="008455E1" w:rsidRPr="00690DA5" w:rsidRDefault="008455E1" w:rsidP="00CD4B65">
      <w:pPr>
        <w:pStyle w:val="Title2"/>
      </w:pPr>
    </w:p>
    <w:p w:rsidR="00B374EE" w:rsidRPr="00690DA5" w:rsidRDefault="00B374EE" w:rsidP="00CD4B65">
      <w:pPr>
        <w:pStyle w:val="Title2"/>
      </w:pPr>
      <w:r w:rsidRPr="00690DA5">
        <w:t>(</w:t>
      </w:r>
      <w:r w:rsidR="00EF6FE1" w:rsidRPr="00690DA5">
        <w:t xml:space="preserve">Detailing the state of completion of the aims set at the time of the drawing-up </w:t>
      </w:r>
      <w:r w:rsidR="00A25B91" w:rsidRPr="00690DA5">
        <w:t>the National</w:t>
      </w:r>
      <w:r w:rsidR="00EF6FE1" w:rsidRPr="00690DA5">
        <w:t xml:space="preserve"> programme </w:t>
      </w:r>
      <w:r w:rsidR="00A25B91" w:rsidRPr="00690DA5">
        <w:t>for</w:t>
      </w:r>
      <w:r w:rsidR="00EF6FE1" w:rsidRPr="00690DA5">
        <w:t xml:space="preserve"> the Data Collection Framework</w:t>
      </w:r>
      <w:r w:rsidRPr="00690DA5">
        <w:t>)</w:t>
      </w:r>
    </w:p>
    <w:p w:rsidR="00B374EE" w:rsidRPr="00690DA5" w:rsidRDefault="00B374EE" w:rsidP="00CD4B65">
      <w:pPr>
        <w:rPr>
          <w:rFonts w:ascii="Arial" w:hAnsi="Arial" w:cs="Arial"/>
        </w:rPr>
      </w:pPr>
    </w:p>
    <w:p w:rsidR="00B374EE" w:rsidRPr="00690DA5" w:rsidRDefault="00B374EE" w:rsidP="00CD4B65">
      <w:pPr>
        <w:rPr>
          <w:rFonts w:ascii="Arial" w:hAnsi="Arial" w:cs="Arial"/>
        </w:rPr>
      </w:pPr>
    </w:p>
    <w:p w:rsidR="00B374EE" w:rsidRPr="00690DA5" w:rsidRDefault="00B374EE" w:rsidP="00CD4B65">
      <w:pPr>
        <w:rPr>
          <w:rFonts w:ascii="Arial" w:hAnsi="Arial" w:cs="Arial"/>
        </w:rPr>
      </w:pPr>
      <w:r w:rsidRPr="00690DA5">
        <w:rPr>
          <w:rFonts w:ascii="Arial" w:hAnsi="Arial" w:cs="Arial"/>
        </w:rPr>
        <w:t>by</w:t>
      </w:r>
    </w:p>
    <w:p w:rsidR="00B374EE" w:rsidRPr="00690DA5" w:rsidRDefault="00B374EE" w:rsidP="00CD4B65">
      <w:pPr>
        <w:rPr>
          <w:rFonts w:ascii="Arial" w:hAnsi="Arial" w:cs="Arial"/>
        </w:rPr>
      </w:pPr>
    </w:p>
    <w:p w:rsidR="00B374EE" w:rsidRPr="00690DA5" w:rsidRDefault="00B374EE" w:rsidP="00CD4B65">
      <w:pPr>
        <w:rPr>
          <w:rFonts w:ascii="Arial" w:hAnsi="Arial" w:cs="Arial"/>
        </w:rPr>
      </w:pPr>
    </w:p>
    <w:p w:rsidR="00690DA5" w:rsidRDefault="00122937" w:rsidP="00CD4B65">
      <w:pPr>
        <w:rPr>
          <w:rFonts w:ascii="Arial" w:hAnsi="Arial" w:cs="Arial"/>
        </w:rPr>
      </w:pPr>
      <w:r w:rsidRPr="00690DA5">
        <w:rPr>
          <w:rFonts w:ascii="Arial" w:hAnsi="Arial" w:cs="Arial"/>
        </w:rPr>
        <w:t xml:space="preserve">Ministry of </w:t>
      </w:r>
      <w:r w:rsidR="00902EFD" w:rsidRPr="00690DA5">
        <w:rPr>
          <w:rFonts w:ascii="Arial" w:hAnsi="Arial" w:cs="Arial"/>
        </w:rPr>
        <w:t>Economics, Agriculture and Innovation</w:t>
      </w:r>
      <w:r w:rsidR="00690DA5">
        <w:rPr>
          <w:rFonts w:ascii="Arial" w:hAnsi="Arial" w:cs="Arial"/>
        </w:rPr>
        <w:t xml:space="preserve">, </w:t>
      </w:r>
      <w:r w:rsidR="00690DA5" w:rsidRPr="00934A49">
        <w:rPr>
          <w:rFonts w:ascii="Arial" w:hAnsi="Arial" w:cs="Arial"/>
        </w:rPr>
        <w:t>Directorate of Agriculture, Fisheries, and Agribusiness</w:t>
      </w:r>
    </w:p>
    <w:p w:rsidR="00E403EE" w:rsidRPr="00690DA5" w:rsidRDefault="00122937" w:rsidP="00CD4B65">
      <w:pPr>
        <w:rPr>
          <w:rFonts w:ascii="Arial" w:hAnsi="Arial" w:cs="Arial"/>
        </w:rPr>
      </w:pPr>
      <w:r w:rsidRPr="00690DA5">
        <w:rPr>
          <w:rFonts w:ascii="Arial" w:hAnsi="Arial" w:cs="Arial"/>
        </w:rPr>
        <w:t>IMARES (</w:t>
      </w:r>
      <w:r w:rsidR="00E403EE" w:rsidRPr="00690DA5">
        <w:rPr>
          <w:rFonts w:ascii="Arial" w:hAnsi="Arial" w:cs="Arial"/>
        </w:rPr>
        <w:t xml:space="preserve">Institute for Marine Resources &amp; Ecosystem </w:t>
      </w:r>
      <w:r w:rsidR="00AE4B3D" w:rsidRPr="00690DA5">
        <w:rPr>
          <w:rFonts w:ascii="Arial" w:hAnsi="Arial" w:cs="Arial"/>
        </w:rPr>
        <w:t>Studies)</w:t>
      </w:r>
    </w:p>
    <w:p w:rsidR="00B374EE" w:rsidRPr="00690DA5" w:rsidRDefault="00BE0414" w:rsidP="00CD4B65">
      <w:pPr>
        <w:rPr>
          <w:rFonts w:ascii="Arial" w:hAnsi="Arial" w:cs="Arial"/>
        </w:rPr>
      </w:pPr>
      <w:r w:rsidRPr="00690DA5">
        <w:rPr>
          <w:rFonts w:ascii="Arial" w:hAnsi="Arial" w:cs="Arial"/>
        </w:rPr>
        <w:t>LEI</w:t>
      </w:r>
      <w:r w:rsidR="00B374EE" w:rsidRPr="00690DA5">
        <w:rPr>
          <w:rFonts w:ascii="Arial" w:hAnsi="Arial" w:cs="Arial"/>
        </w:rPr>
        <w:t xml:space="preserve"> (Institute of Agricultural Economics)</w:t>
      </w:r>
    </w:p>
    <w:p w:rsidR="00B80404" w:rsidRPr="00690DA5" w:rsidRDefault="00B80404" w:rsidP="00CD4B65">
      <w:pPr>
        <w:rPr>
          <w:rFonts w:ascii="Arial" w:hAnsi="Arial" w:cs="Arial"/>
        </w:rPr>
      </w:pPr>
    </w:p>
    <w:p w:rsidR="008508B9" w:rsidRPr="00E50FC7" w:rsidRDefault="008508B9" w:rsidP="00A131B7">
      <w:pPr>
        <w:pStyle w:val="Hheading3"/>
        <w:jc w:val="center"/>
      </w:pPr>
      <w:r w:rsidRPr="00E50FC7">
        <w:rPr>
          <w:highlight w:val="yellow"/>
        </w:rPr>
        <w:br w:type="page"/>
      </w:r>
      <w:r w:rsidRPr="00E50FC7">
        <w:lastRenderedPageBreak/>
        <w:t>Version control</w:t>
      </w:r>
    </w:p>
    <w:p w:rsidR="00E50FC7" w:rsidRDefault="00E50FC7" w:rsidP="00E50FC7">
      <w:pPr>
        <w:pStyle w:val="BodyText"/>
      </w:pPr>
      <w:r w:rsidRPr="00E50FC7">
        <w:t>Version</w:t>
      </w:r>
      <w:r>
        <w:t>:</w:t>
      </w:r>
      <w:r w:rsidRPr="00E50FC7">
        <w:t xml:space="preserve"> f1</w:t>
      </w:r>
    </w:p>
    <w:p w:rsidR="00E50FC7" w:rsidRDefault="00E50FC7" w:rsidP="00E50FC7">
      <w:pPr>
        <w:pStyle w:val="BodyText"/>
        <w:ind w:firstLine="720"/>
      </w:pPr>
      <w:r>
        <w:t>Submitted May 30, 2012</w:t>
      </w:r>
    </w:p>
    <w:p w:rsidR="00E50FC7" w:rsidRDefault="00E50FC7" w:rsidP="00E50FC7">
      <w:pPr>
        <w:pStyle w:val="BodyText"/>
        <w:ind w:left="720"/>
      </w:pPr>
      <w:r>
        <w:t>Files:</w:t>
      </w:r>
    </w:p>
    <w:p w:rsidR="00E50FC7" w:rsidRDefault="00E50FC7" w:rsidP="00E50FC7">
      <w:pPr>
        <w:pStyle w:val="BodyText"/>
        <w:numPr>
          <w:ilvl w:val="0"/>
          <w:numId w:val="33"/>
        </w:numPr>
      </w:pPr>
      <w:r>
        <w:t>Annual_Report_2011_NL_f1.docx containing the Annual Report text</w:t>
      </w:r>
    </w:p>
    <w:p w:rsidR="00E50FC7" w:rsidRDefault="00E50FC7" w:rsidP="00E50FC7">
      <w:pPr>
        <w:pStyle w:val="BodyText"/>
        <w:numPr>
          <w:ilvl w:val="0"/>
          <w:numId w:val="33"/>
        </w:numPr>
      </w:pPr>
      <w:r>
        <w:t>Annual_Report_2011_NL_StandardTables</w:t>
      </w:r>
      <w:r w:rsidR="0047463B">
        <w:t>_f1.xlsx</w:t>
      </w:r>
      <w:r>
        <w:t xml:space="preserve"> containing the Annual Report Standard Tables. </w:t>
      </w:r>
    </w:p>
    <w:p w:rsidR="00E50FC7" w:rsidRPr="00E50FC7" w:rsidRDefault="00E50FC7" w:rsidP="00E50FC7">
      <w:pPr>
        <w:pStyle w:val="BodyText"/>
        <w:numPr>
          <w:ilvl w:val="0"/>
          <w:numId w:val="33"/>
        </w:numPr>
      </w:pPr>
      <w:r w:rsidRPr="00E50FC7">
        <w:t>Annual_Report_2011_NL_CostStatement_f1</w:t>
      </w:r>
      <w:r w:rsidR="0047463B">
        <w:t>.xlsx</w:t>
      </w:r>
      <w:r>
        <w:t xml:space="preserve"> containing the Annual Report Cost Statement.</w:t>
      </w:r>
    </w:p>
    <w:p w:rsidR="00A131B7" w:rsidRPr="00E50FC7" w:rsidRDefault="00A131B7" w:rsidP="00BA78B1">
      <w:pPr>
        <w:pStyle w:val="BodyText"/>
      </w:pPr>
    </w:p>
    <w:p w:rsidR="00BD408F" w:rsidRDefault="00BD408F" w:rsidP="00BD408F">
      <w:pPr>
        <w:pStyle w:val="BodyText"/>
      </w:pPr>
      <w:r w:rsidRPr="00E50FC7">
        <w:t>Version</w:t>
      </w:r>
      <w:r>
        <w:t>:</w:t>
      </w:r>
      <w:r w:rsidRPr="00E50FC7">
        <w:t xml:space="preserve"> f</w:t>
      </w:r>
      <w:r>
        <w:t>2</w:t>
      </w:r>
    </w:p>
    <w:p w:rsidR="00BD408F" w:rsidRDefault="00BD408F" w:rsidP="00BD408F">
      <w:pPr>
        <w:pStyle w:val="BodyText"/>
        <w:ind w:firstLine="720"/>
      </w:pPr>
      <w:r>
        <w:t>Submitted October 23, 2012</w:t>
      </w:r>
    </w:p>
    <w:p w:rsidR="00BD408F" w:rsidRDefault="00BD408F" w:rsidP="00BD408F">
      <w:pPr>
        <w:pStyle w:val="BodyText"/>
        <w:ind w:left="720"/>
      </w:pPr>
      <w:r>
        <w:t>Files:</w:t>
      </w:r>
    </w:p>
    <w:p w:rsidR="00BD408F" w:rsidRDefault="00BD408F" w:rsidP="00BD408F">
      <w:pPr>
        <w:pStyle w:val="BodyText"/>
        <w:numPr>
          <w:ilvl w:val="0"/>
          <w:numId w:val="33"/>
        </w:numPr>
      </w:pPr>
      <w:r>
        <w:t xml:space="preserve">Annual_Report_2011_NL_StandardTables_f2.xlsx containing the Annual Report Standard Tables. </w:t>
      </w:r>
    </w:p>
    <w:p w:rsidR="000A5FD9" w:rsidRDefault="000A5FD9" w:rsidP="00BA78B1">
      <w:pPr>
        <w:pStyle w:val="BodyText"/>
      </w:pPr>
    </w:p>
    <w:p w:rsidR="00BD408F" w:rsidRDefault="00BD408F" w:rsidP="00BD408F">
      <w:pPr>
        <w:pStyle w:val="BodyText"/>
      </w:pPr>
      <w:r w:rsidRPr="00E50FC7">
        <w:t>Version</w:t>
      </w:r>
      <w:r>
        <w:t>:</w:t>
      </w:r>
      <w:r w:rsidRPr="00E50FC7">
        <w:t xml:space="preserve"> f</w:t>
      </w:r>
      <w:r>
        <w:t>3</w:t>
      </w:r>
    </w:p>
    <w:p w:rsidR="00BD408F" w:rsidRDefault="00BD408F" w:rsidP="00BD408F">
      <w:pPr>
        <w:pStyle w:val="BodyText"/>
        <w:ind w:firstLine="720"/>
      </w:pPr>
      <w:r>
        <w:t xml:space="preserve">Submitted </w:t>
      </w:r>
      <w:r w:rsidR="007A05F5">
        <w:t>May 7</w:t>
      </w:r>
      <w:r>
        <w:t>, 2013</w:t>
      </w:r>
      <w:r w:rsidR="007A05F5">
        <w:t xml:space="preserve">, in response to email by </w:t>
      </w:r>
      <w:proofErr w:type="spellStart"/>
      <w:r w:rsidR="007A05F5">
        <w:t>Amelie</w:t>
      </w:r>
      <w:proofErr w:type="spellEnd"/>
      <w:r w:rsidR="007A05F5">
        <w:t xml:space="preserve"> Knapp, April 17.,013</w:t>
      </w:r>
    </w:p>
    <w:p w:rsidR="00BD408F" w:rsidRDefault="00BD408F" w:rsidP="00BD408F">
      <w:pPr>
        <w:pStyle w:val="BodyText"/>
        <w:ind w:left="720"/>
      </w:pPr>
      <w:r>
        <w:t>Files:</w:t>
      </w:r>
    </w:p>
    <w:p w:rsidR="00BD408F" w:rsidRDefault="00BD408F" w:rsidP="00BD408F">
      <w:pPr>
        <w:pStyle w:val="BodyText"/>
        <w:numPr>
          <w:ilvl w:val="0"/>
          <w:numId w:val="33"/>
        </w:numPr>
      </w:pPr>
      <w:r>
        <w:t xml:space="preserve">Annual_Report_2011_NL_StandardTables_f3.xlsx containing the Annual Report Standard Tables. </w:t>
      </w:r>
    </w:p>
    <w:p w:rsidR="00BD408F" w:rsidRDefault="00BD408F" w:rsidP="00BD408F">
      <w:pPr>
        <w:pStyle w:val="BodyText"/>
        <w:numPr>
          <w:ilvl w:val="0"/>
          <w:numId w:val="33"/>
        </w:numPr>
      </w:pPr>
      <w:r>
        <w:t>Annual_Report_2011_NL_f3.docx containing the Annual Report text</w:t>
      </w:r>
    </w:p>
    <w:p w:rsidR="00BD408F" w:rsidRDefault="00BD408F" w:rsidP="00BD408F">
      <w:pPr>
        <w:pStyle w:val="BodyText"/>
        <w:ind w:left="1800"/>
      </w:pPr>
      <w:r>
        <w:t>(note</w:t>
      </w:r>
      <w:r w:rsidR="007A05F5">
        <w:t>:</w:t>
      </w:r>
      <w:bookmarkStart w:id="0" w:name="_GoBack"/>
      <w:bookmarkEnd w:id="0"/>
      <w:r>
        <w:t xml:space="preserve"> no f2 version exists, f3 refers to the delivery and matches the different files)</w:t>
      </w:r>
    </w:p>
    <w:p w:rsidR="00BD408F" w:rsidRPr="00E50FC7" w:rsidRDefault="00BD408F" w:rsidP="00BA78B1">
      <w:pPr>
        <w:pStyle w:val="BodyText"/>
      </w:pPr>
    </w:p>
    <w:p w:rsidR="000A5FD9" w:rsidRPr="00E50FC7" w:rsidRDefault="000A5FD9" w:rsidP="00BA78B1">
      <w:pPr>
        <w:pStyle w:val="BodyText"/>
      </w:pPr>
    </w:p>
    <w:p w:rsidR="002444F2" w:rsidRPr="00E50FC7" w:rsidRDefault="002444F2" w:rsidP="00BA78B1">
      <w:pPr>
        <w:pStyle w:val="BodyText"/>
      </w:pPr>
    </w:p>
    <w:p w:rsidR="00FF5954" w:rsidRPr="00E50FC7" w:rsidRDefault="00FF5954" w:rsidP="00BA78B1">
      <w:pPr>
        <w:pStyle w:val="BodyText"/>
      </w:pPr>
    </w:p>
    <w:p w:rsidR="0096184C" w:rsidRPr="00E50FC7" w:rsidRDefault="0096184C" w:rsidP="00BA78B1">
      <w:pPr>
        <w:pStyle w:val="BodyText"/>
        <w:rPr>
          <w:spacing w:val="6"/>
          <w:kern w:val="32"/>
          <w:lang w:eastAsia="en-US"/>
        </w:rPr>
      </w:pPr>
      <w:r w:rsidRPr="00E50FC7">
        <w:br w:type="page"/>
      </w:r>
    </w:p>
    <w:p w:rsidR="009F2BA4" w:rsidRPr="00E50FC7" w:rsidRDefault="009F2BA4" w:rsidP="008508B9">
      <w:pPr>
        <w:pStyle w:val="Hheading3"/>
        <w:rPr>
          <w:b w:val="0"/>
        </w:rPr>
      </w:pPr>
    </w:p>
    <w:p w:rsidR="0096184C" w:rsidRPr="00E50FC7" w:rsidRDefault="0096184C" w:rsidP="008508B9">
      <w:pPr>
        <w:jc w:val="left"/>
        <w:rPr>
          <w:rFonts w:ascii="Arial" w:hAnsi="Arial" w:cs="Arial"/>
          <w:b/>
        </w:rPr>
      </w:pPr>
      <w:r w:rsidRPr="00E50FC7">
        <w:rPr>
          <w:rFonts w:ascii="Arial" w:hAnsi="Arial" w:cs="Arial"/>
          <w:b/>
        </w:rPr>
        <w:t>Table of contents</w:t>
      </w:r>
    </w:p>
    <w:p w:rsidR="003A1C1B" w:rsidRDefault="009E7C0B">
      <w:pPr>
        <w:pStyle w:val="TOC1"/>
        <w:rPr>
          <w:rFonts w:asciiTheme="minorHAnsi" w:eastAsiaTheme="minorEastAsia" w:hAnsiTheme="minorHAnsi" w:cstheme="minorBidi"/>
          <w:b w:val="0"/>
          <w:sz w:val="22"/>
          <w:szCs w:val="22"/>
        </w:rPr>
      </w:pPr>
      <w:r w:rsidRPr="00690DA5">
        <w:rPr>
          <w:highlight w:val="yellow"/>
        </w:rPr>
        <w:fldChar w:fldCharType="begin"/>
      </w:r>
      <w:r w:rsidRPr="00690DA5">
        <w:rPr>
          <w:highlight w:val="yellow"/>
        </w:rPr>
        <w:instrText xml:space="preserve"> TOC \o "2-3" \h \z \t "Heading 1,1,Annex Heading,1,Style Heading 1 + Left:  -1.27 cm,1" </w:instrText>
      </w:r>
      <w:r w:rsidRPr="00690DA5">
        <w:rPr>
          <w:highlight w:val="yellow"/>
        </w:rPr>
        <w:fldChar w:fldCharType="separate"/>
      </w:r>
      <w:hyperlink w:anchor="_Toc326160758" w:history="1">
        <w:r w:rsidR="003A1C1B" w:rsidRPr="00041FFF">
          <w:rPr>
            <w:rStyle w:val="Hyperlink"/>
          </w:rPr>
          <w:t>I.</w:t>
        </w:r>
        <w:r w:rsidR="003A1C1B">
          <w:rPr>
            <w:rFonts w:asciiTheme="minorHAnsi" w:eastAsiaTheme="minorEastAsia" w:hAnsiTheme="minorHAnsi" w:cstheme="minorBidi"/>
            <w:b w:val="0"/>
            <w:sz w:val="22"/>
            <w:szCs w:val="22"/>
          </w:rPr>
          <w:tab/>
        </w:r>
        <w:r w:rsidR="003A1C1B" w:rsidRPr="00041FFF">
          <w:rPr>
            <w:rStyle w:val="Hyperlink"/>
          </w:rPr>
          <w:t>General framework</w:t>
        </w:r>
        <w:r w:rsidR="003A1C1B">
          <w:rPr>
            <w:webHidden/>
          </w:rPr>
          <w:tab/>
        </w:r>
        <w:r w:rsidR="003A1C1B">
          <w:rPr>
            <w:webHidden/>
          </w:rPr>
          <w:fldChar w:fldCharType="begin"/>
        </w:r>
        <w:r w:rsidR="003A1C1B">
          <w:rPr>
            <w:webHidden/>
          </w:rPr>
          <w:instrText xml:space="preserve"> PAGEREF _Toc326160758 \h </w:instrText>
        </w:r>
        <w:r w:rsidR="003A1C1B">
          <w:rPr>
            <w:webHidden/>
          </w:rPr>
        </w:r>
        <w:r w:rsidR="003A1C1B">
          <w:rPr>
            <w:webHidden/>
          </w:rPr>
          <w:fldChar w:fldCharType="separate"/>
        </w:r>
        <w:r w:rsidR="003A1C1B">
          <w:rPr>
            <w:webHidden/>
          </w:rPr>
          <w:t>6</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759" w:history="1">
        <w:r w:rsidR="003A1C1B" w:rsidRPr="00041FFF">
          <w:rPr>
            <w:rStyle w:val="Hyperlink"/>
          </w:rPr>
          <w:t>II.</w:t>
        </w:r>
        <w:r w:rsidR="003A1C1B">
          <w:rPr>
            <w:rFonts w:asciiTheme="minorHAnsi" w:eastAsiaTheme="minorEastAsia" w:hAnsiTheme="minorHAnsi" w:cstheme="minorBidi"/>
            <w:b w:val="0"/>
            <w:sz w:val="22"/>
            <w:szCs w:val="22"/>
          </w:rPr>
          <w:tab/>
        </w:r>
        <w:r w:rsidR="003A1C1B" w:rsidRPr="00041FFF">
          <w:rPr>
            <w:rStyle w:val="Hyperlink"/>
          </w:rPr>
          <w:t>Organisation of the National Programme</w:t>
        </w:r>
        <w:r w:rsidR="003A1C1B">
          <w:rPr>
            <w:webHidden/>
          </w:rPr>
          <w:tab/>
        </w:r>
        <w:r w:rsidR="003A1C1B">
          <w:rPr>
            <w:webHidden/>
          </w:rPr>
          <w:fldChar w:fldCharType="begin"/>
        </w:r>
        <w:r w:rsidR="003A1C1B">
          <w:rPr>
            <w:webHidden/>
          </w:rPr>
          <w:instrText xml:space="preserve"> PAGEREF _Toc326160759 \h </w:instrText>
        </w:r>
        <w:r w:rsidR="003A1C1B">
          <w:rPr>
            <w:webHidden/>
          </w:rPr>
        </w:r>
        <w:r w:rsidR="003A1C1B">
          <w:rPr>
            <w:webHidden/>
          </w:rPr>
          <w:fldChar w:fldCharType="separate"/>
        </w:r>
        <w:r w:rsidR="003A1C1B">
          <w:rPr>
            <w:webHidden/>
          </w:rPr>
          <w:t>7</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60" w:history="1">
        <w:r w:rsidR="003A1C1B" w:rsidRPr="00041FFF">
          <w:rPr>
            <w:rStyle w:val="Hyperlink"/>
          </w:rPr>
          <w:t>II.A.</w:t>
        </w:r>
        <w:r w:rsidR="003A1C1B">
          <w:rPr>
            <w:rFonts w:asciiTheme="minorHAnsi" w:eastAsiaTheme="minorEastAsia" w:hAnsiTheme="minorHAnsi" w:cstheme="minorBidi"/>
            <w:sz w:val="22"/>
            <w:szCs w:val="22"/>
          </w:rPr>
          <w:tab/>
        </w:r>
        <w:r w:rsidR="003A1C1B" w:rsidRPr="00041FFF">
          <w:rPr>
            <w:rStyle w:val="Hyperlink"/>
          </w:rPr>
          <w:t>National correspondent and participating institutes</w:t>
        </w:r>
        <w:r w:rsidR="003A1C1B">
          <w:rPr>
            <w:webHidden/>
          </w:rPr>
          <w:tab/>
        </w:r>
        <w:r w:rsidR="003A1C1B">
          <w:rPr>
            <w:webHidden/>
          </w:rPr>
          <w:fldChar w:fldCharType="begin"/>
        </w:r>
        <w:r w:rsidR="003A1C1B">
          <w:rPr>
            <w:webHidden/>
          </w:rPr>
          <w:instrText xml:space="preserve"> PAGEREF _Toc326160760 \h </w:instrText>
        </w:r>
        <w:r w:rsidR="003A1C1B">
          <w:rPr>
            <w:webHidden/>
          </w:rPr>
        </w:r>
        <w:r w:rsidR="003A1C1B">
          <w:rPr>
            <w:webHidden/>
          </w:rPr>
          <w:fldChar w:fldCharType="separate"/>
        </w:r>
        <w:r w:rsidR="003A1C1B">
          <w:rPr>
            <w:webHidden/>
          </w:rPr>
          <w:t>7</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61" w:history="1">
        <w:r w:rsidR="003A1C1B" w:rsidRPr="00041FFF">
          <w:rPr>
            <w:rStyle w:val="Hyperlink"/>
          </w:rPr>
          <w:t>II.B.</w:t>
        </w:r>
        <w:r w:rsidR="003A1C1B">
          <w:rPr>
            <w:rFonts w:asciiTheme="minorHAnsi" w:eastAsiaTheme="minorEastAsia" w:hAnsiTheme="minorHAnsi" w:cstheme="minorBidi"/>
            <w:sz w:val="22"/>
            <w:szCs w:val="22"/>
          </w:rPr>
          <w:tab/>
        </w:r>
        <w:r w:rsidR="003A1C1B" w:rsidRPr="00041FFF">
          <w:rPr>
            <w:rStyle w:val="Hyperlink"/>
          </w:rPr>
          <w:t>Regional and International coordination</w:t>
        </w:r>
        <w:r w:rsidR="003A1C1B">
          <w:rPr>
            <w:webHidden/>
          </w:rPr>
          <w:tab/>
        </w:r>
        <w:r w:rsidR="003A1C1B">
          <w:rPr>
            <w:webHidden/>
          </w:rPr>
          <w:fldChar w:fldCharType="begin"/>
        </w:r>
        <w:r w:rsidR="003A1C1B">
          <w:rPr>
            <w:webHidden/>
          </w:rPr>
          <w:instrText xml:space="preserve"> PAGEREF _Toc326160761 \h </w:instrText>
        </w:r>
        <w:r w:rsidR="003A1C1B">
          <w:rPr>
            <w:webHidden/>
          </w:rPr>
        </w:r>
        <w:r w:rsidR="003A1C1B">
          <w:rPr>
            <w:webHidden/>
          </w:rPr>
          <w:fldChar w:fldCharType="separate"/>
        </w:r>
        <w:r w:rsidR="003A1C1B">
          <w:rPr>
            <w:webHidden/>
          </w:rPr>
          <w:t>9</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62" w:history="1">
        <w:r w:rsidR="003A1C1B" w:rsidRPr="00041FFF">
          <w:rPr>
            <w:rStyle w:val="Hyperlink"/>
            <w:noProof/>
          </w:rPr>
          <w:t>II B 1</w:t>
        </w:r>
        <w:r w:rsidR="003A1C1B">
          <w:rPr>
            <w:rFonts w:asciiTheme="minorHAnsi" w:eastAsiaTheme="minorEastAsia" w:hAnsiTheme="minorHAnsi" w:cstheme="minorBidi"/>
            <w:noProof/>
            <w:sz w:val="22"/>
            <w:szCs w:val="22"/>
          </w:rPr>
          <w:tab/>
        </w:r>
        <w:r w:rsidR="003A1C1B" w:rsidRPr="00041FFF">
          <w:rPr>
            <w:rStyle w:val="Hyperlink"/>
            <w:noProof/>
          </w:rPr>
          <w:t>Attendance of International meetings</w:t>
        </w:r>
        <w:r w:rsidR="003A1C1B">
          <w:rPr>
            <w:noProof/>
            <w:webHidden/>
          </w:rPr>
          <w:tab/>
        </w:r>
        <w:r w:rsidR="003A1C1B">
          <w:rPr>
            <w:noProof/>
            <w:webHidden/>
          </w:rPr>
          <w:fldChar w:fldCharType="begin"/>
        </w:r>
        <w:r w:rsidR="003A1C1B">
          <w:rPr>
            <w:noProof/>
            <w:webHidden/>
          </w:rPr>
          <w:instrText xml:space="preserve"> PAGEREF _Toc326160762 \h </w:instrText>
        </w:r>
        <w:r w:rsidR="003A1C1B">
          <w:rPr>
            <w:noProof/>
            <w:webHidden/>
          </w:rPr>
        </w:r>
        <w:r w:rsidR="003A1C1B">
          <w:rPr>
            <w:noProof/>
            <w:webHidden/>
          </w:rPr>
          <w:fldChar w:fldCharType="separate"/>
        </w:r>
        <w:r w:rsidR="003A1C1B">
          <w:rPr>
            <w:noProof/>
            <w:webHidden/>
          </w:rPr>
          <w:t>9</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63" w:history="1">
        <w:r w:rsidR="003A1C1B" w:rsidRPr="00041FFF">
          <w:rPr>
            <w:rStyle w:val="Hyperlink"/>
            <w:noProof/>
          </w:rPr>
          <w:t>II B 2</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_Toc326160763 \h </w:instrText>
        </w:r>
        <w:r w:rsidR="003A1C1B">
          <w:rPr>
            <w:noProof/>
            <w:webHidden/>
          </w:rPr>
        </w:r>
        <w:r w:rsidR="003A1C1B">
          <w:rPr>
            <w:noProof/>
            <w:webHidden/>
          </w:rPr>
          <w:fldChar w:fldCharType="separate"/>
        </w:r>
        <w:r w:rsidR="003A1C1B">
          <w:rPr>
            <w:noProof/>
            <w:webHidden/>
          </w:rPr>
          <w:t>9</w:t>
        </w:r>
        <w:r w:rsidR="003A1C1B">
          <w:rPr>
            <w:noProof/>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764" w:history="1">
        <w:r w:rsidR="003A1C1B" w:rsidRPr="00041FFF">
          <w:rPr>
            <w:rStyle w:val="Hyperlink"/>
          </w:rPr>
          <w:t>III.</w:t>
        </w:r>
        <w:r w:rsidR="003A1C1B">
          <w:rPr>
            <w:rFonts w:asciiTheme="minorHAnsi" w:eastAsiaTheme="minorEastAsia" w:hAnsiTheme="minorHAnsi" w:cstheme="minorBidi"/>
            <w:b w:val="0"/>
            <w:sz w:val="22"/>
            <w:szCs w:val="22"/>
          </w:rPr>
          <w:tab/>
        </w:r>
        <w:r w:rsidR="003A1C1B" w:rsidRPr="00041FFF">
          <w:rPr>
            <w:rStyle w:val="Hyperlink"/>
          </w:rPr>
          <w:t>Module of evaluation of the fishing sector</w:t>
        </w:r>
        <w:r w:rsidR="003A1C1B">
          <w:rPr>
            <w:webHidden/>
          </w:rPr>
          <w:tab/>
        </w:r>
        <w:r w:rsidR="003A1C1B">
          <w:rPr>
            <w:webHidden/>
          </w:rPr>
          <w:fldChar w:fldCharType="begin"/>
        </w:r>
        <w:r w:rsidR="003A1C1B">
          <w:rPr>
            <w:webHidden/>
          </w:rPr>
          <w:instrText xml:space="preserve"> PAGEREF _Toc326160764 \h </w:instrText>
        </w:r>
        <w:r w:rsidR="003A1C1B">
          <w:rPr>
            <w:webHidden/>
          </w:rPr>
        </w:r>
        <w:r w:rsidR="003A1C1B">
          <w:rPr>
            <w:webHidden/>
          </w:rPr>
          <w:fldChar w:fldCharType="separate"/>
        </w:r>
        <w:r w:rsidR="003A1C1B">
          <w:rPr>
            <w:webHidden/>
          </w:rPr>
          <w:t>10</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65" w:history="1">
        <w:r w:rsidR="003A1C1B" w:rsidRPr="00041FFF">
          <w:rPr>
            <w:rStyle w:val="Hyperlink"/>
          </w:rPr>
          <w:t>III.A.</w:t>
        </w:r>
        <w:r w:rsidR="003A1C1B">
          <w:rPr>
            <w:rFonts w:asciiTheme="minorHAnsi" w:eastAsiaTheme="minorEastAsia" w:hAnsiTheme="minorHAnsi" w:cstheme="minorBidi"/>
            <w:sz w:val="22"/>
            <w:szCs w:val="22"/>
          </w:rPr>
          <w:tab/>
        </w:r>
        <w:r w:rsidR="003A1C1B" w:rsidRPr="00041FFF">
          <w:rPr>
            <w:rStyle w:val="Hyperlink"/>
          </w:rPr>
          <w:t>General Description of the fishing sector</w:t>
        </w:r>
        <w:r w:rsidR="003A1C1B">
          <w:rPr>
            <w:webHidden/>
          </w:rPr>
          <w:tab/>
        </w:r>
        <w:r w:rsidR="003A1C1B">
          <w:rPr>
            <w:webHidden/>
          </w:rPr>
          <w:fldChar w:fldCharType="begin"/>
        </w:r>
        <w:r w:rsidR="003A1C1B">
          <w:rPr>
            <w:webHidden/>
          </w:rPr>
          <w:instrText xml:space="preserve"> PAGEREF _Toc326160765 \h </w:instrText>
        </w:r>
        <w:r w:rsidR="003A1C1B">
          <w:rPr>
            <w:webHidden/>
          </w:rPr>
        </w:r>
        <w:r w:rsidR="003A1C1B">
          <w:rPr>
            <w:webHidden/>
          </w:rPr>
          <w:fldChar w:fldCharType="separate"/>
        </w:r>
        <w:r w:rsidR="003A1C1B">
          <w:rPr>
            <w:webHidden/>
          </w:rPr>
          <w:t>10</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66" w:history="1">
        <w:r w:rsidR="003A1C1B" w:rsidRPr="00041FFF">
          <w:rPr>
            <w:rStyle w:val="Hyperlink"/>
          </w:rPr>
          <w:t>III.B.</w:t>
        </w:r>
        <w:r w:rsidR="003A1C1B">
          <w:rPr>
            <w:rFonts w:asciiTheme="minorHAnsi" w:eastAsiaTheme="minorEastAsia" w:hAnsiTheme="minorHAnsi" w:cstheme="minorBidi"/>
            <w:sz w:val="22"/>
            <w:szCs w:val="22"/>
          </w:rPr>
          <w:tab/>
        </w:r>
        <w:r w:rsidR="003A1C1B" w:rsidRPr="00041FFF">
          <w:rPr>
            <w:rStyle w:val="Hyperlink"/>
          </w:rPr>
          <w:t>Economic variables (Supra region ICES and NAFO areas)</w:t>
        </w:r>
        <w:r w:rsidR="003A1C1B">
          <w:rPr>
            <w:webHidden/>
          </w:rPr>
          <w:tab/>
        </w:r>
        <w:r w:rsidR="003A1C1B">
          <w:rPr>
            <w:webHidden/>
          </w:rPr>
          <w:fldChar w:fldCharType="begin"/>
        </w:r>
        <w:r w:rsidR="003A1C1B">
          <w:rPr>
            <w:webHidden/>
          </w:rPr>
          <w:instrText xml:space="preserve"> PAGEREF _Toc326160766 \h </w:instrText>
        </w:r>
        <w:r w:rsidR="003A1C1B">
          <w:rPr>
            <w:webHidden/>
          </w:rPr>
        </w:r>
        <w:r w:rsidR="003A1C1B">
          <w:rPr>
            <w:webHidden/>
          </w:rPr>
          <w:fldChar w:fldCharType="separate"/>
        </w:r>
        <w:r w:rsidR="003A1C1B">
          <w:rPr>
            <w:webHidden/>
          </w:rPr>
          <w:t>12</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67" w:history="1">
        <w:r w:rsidR="003A1C1B" w:rsidRPr="00041FFF">
          <w:rPr>
            <w:rStyle w:val="Hyperlink"/>
            <w:noProof/>
          </w:rPr>
          <w:t>III.B.1</w:t>
        </w:r>
        <w:r w:rsidR="003A1C1B">
          <w:rPr>
            <w:rFonts w:asciiTheme="minorHAnsi" w:eastAsiaTheme="minorEastAsia" w:hAnsiTheme="minorHAnsi" w:cstheme="minorBidi"/>
            <w:noProof/>
            <w:sz w:val="22"/>
            <w:szCs w:val="22"/>
          </w:rPr>
          <w:tab/>
        </w:r>
        <w:r w:rsidR="003A1C1B" w:rsidRPr="00041FFF">
          <w:rPr>
            <w:rStyle w:val="Hyperlink"/>
            <w:noProof/>
          </w:rPr>
          <w:t>Achieved Sampling: results and deviation from NP proposal</w:t>
        </w:r>
        <w:r w:rsidR="003A1C1B">
          <w:rPr>
            <w:noProof/>
            <w:webHidden/>
          </w:rPr>
          <w:tab/>
        </w:r>
        <w:r w:rsidR="003A1C1B">
          <w:rPr>
            <w:noProof/>
            <w:webHidden/>
          </w:rPr>
          <w:fldChar w:fldCharType="begin"/>
        </w:r>
        <w:r w:rsidR="003A1C1B">
          <w:rPr>
            <w:noProof/>
            <w:webHidden/>
          </w:rPr>
          <w:instrText xml:space="preserve"> PAGEREF _Toc326160767 \h </w:instrText>
        </w:r>
        <w:r w:rsidR="003A1C1B">
          <w:rPr>
            <w:noProof/>
            <w:webHidden/>
          </w:rPr>
        </w:r>
        <w:r w:rsidR="003A1C1B">
          <w:rPr>
            <w:noProof/>
            <w:webHidden/>
          </w:rPr>
          <w:fldChar w:fldCharType="separate"/>
        </w:r>
        <w:r w:rsidR="003A1C1B">
          <w:rPr>
            <w:noProof/>
            <w:webHidden/>
          </w:rPr>
          <w:t>12</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68" w:history="1">
        <w:r w:rsidR="003A1C1B" w:rsidRPr="00041FFF">
          <w:rPr>
            <w:rStyle w:val="Hyperlink"/>
            <w:noProof/>
          </w:rPr>
          <w:t>III.B.2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_Toc326160768 \h </w:instrText>
        </w:r>
        <w:r w:rsidR="003A1C1B">
          <w:rPr>
            <w:noProof/>
            <w:webHidden/>
          </w:rPr>
        </w:r>
        <w:r w:rsidR="003A1C1B">
          <w:rPr>
            <w:noProof/>
            <w:webHidden/>
          </w:rPr>
          <w:fldChar w:fldCharType="separate"/>
        </w:r>
        <w:r w:rsidR="003A1C1B">
          <w:rPr>
            <w:noProof/>
            <w:webHidden/>
          </w:rPr>
          <w:t>13</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69" w:history="1">
        <w:r w:rsidR="003A1C1B" w:rsidRPr="00041FFF">
          <w:rPr>
            <w:rStyle w:val="Hyperlink"/>
            <w:noProof/>
          </w:rPr>
          <w:t>III.B.3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_Toc326160769 \h </w:instrText>
        </w:r>
        <w:r w:rsidR="003A1C1B">
          <w:rPr>
            <w:noProof/>
            <w:webHidden/>
          </w:rPr>
        </w:r>
        <w:r w:rsidR="003A1C1B">
          <w:rPr>
            <w:noProof/>
            <w:webHidden/>
          </w:rPr>
          <w:fldChar w:fldCharType="separate"/>
        </w:r>
        <w:r w:rsidR="003A1C1B">
          <w:rPr>
            <w:noProof/>
            <w:webHidden/>
          </w:rPr>
          <w:t>16</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70" w:history="1">
        <w:r w:rsidR="003A1C1B" w:rsidRPr="00041FFF">
          <w:rPr>
            <w:rStyle w:val="Hyperlink"/>
            <w:noProof/>
          </w:rPr>
          <w:t>III.B.4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_Toc326160770 \h </w:instrText>
        </w:r>
        <w:r w:rsidR="003A1C1B">
          <w:rPr>
            <w:noProof/>
            <w:webHidden/>
          </w:rPr>
        </w:r>
        <w:r w:rsidR="003A1C1B">
          <w:rPr>
            <w:noProof/>
            <w:webHidden/>
          </w:rPr>
          <w:fldChar w:fldCharType="separate"/>
        </w:r>
        <w:r w:rsidR="003A1C1B">
          <w:rPr>
            <w:noProof/>
            <w:webHidden/>
          </w:rPr>
          <w:t>16</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71" w:history="1">
        <w:r w:rsidR="003A1C1B" w:rsidRPr="00041FFF">
          <w:rPr>
            <w:rStyle w:val="Hyperlink"/>
          </w:rPr>
          <w:t>III.B.</w:t>
        </w:r>
        <w:r w:rsidR="003A1C1B">
          <w:rPr>
            <w:rFonts w:asciiTheme="minorHAnsi" w:eastAsiaTheme="minorEastAsia" w:hAnsiTheme="minorHAnsi" w:cstheme="minorBidi"/>
            <w:sz w:val="22"/>
            <w:szCs w:val="22"/>
          </w:rPr>
          <w:tab/>
        </w:r>
        <w:r w:rsidR="003A1C1B" w:rsidRPr="00041FFF">
          <w:rPr>
            <w:rStyle w:val="Hyperlink"/>
          </w:rPr>
          <w:t>Economic variables (Other regions)</w:t>
        </w:r>
        <w:r w:rsidR="003A1C1B">
          <w:rPr>
            <w:webHidden/>
          </w:rPr>
          <w:tab/>
        </w:r>
        <w:r w:rsidR="003A1C1B">
          <w:rPr>
            <w:webHidden/>
          </w:rPr>
          <w:fldChar w:fldCharType="begin"/>
        </w:r>
        <w:r w:rsidR="003A1C1B">
          <w:rPr>
            <w:webHidden/>
          </w:rPr>
          <w:instrText xml:space="preserve"> PAGEREF _Toc326160771 \h </w:instrText>
        </w:r>
        <w:r w:rsidR="003A1C1B">
          <w:rPr>
            <w:webHidden/>
          </w:rPr>
        </w:r>
        <w:r w:rsidR="003A1C1B">
          <w:rPr>
            <w:webHidden/>
          </w:rPr>
          <w:fldChar w:fldCharType="separate"/>
        </w:r>
        <w:r w:rsidR="003A1C1B">
          <w:rPr>
            <w:webHidden/>
          </w:rPr>
          <w:t>17</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72" w:history="1">
        <w:r w:rsidR="003A1C1B" w:rsidRPr="00041FFF">
          <w:rPr>
            <w:rStyle w:val="Hyperlink"/>
            <w:noProof/>
          </w:rPr>
          <w:t>III.B.1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_Toc326160772 \h </w:instrText>
        </w:r>
        <w:r w:rsidR="003A1C1B">
          <w:rPr>
            <w:noProof/>
            <w:webHidden/>
          </w:rPr>
        </w:r>
        <w:r w:rsidR="003A1C1B">
          <w:rPr>
            <w:noProof/>
            <w:webHidden/>
          </w:rPr>
          <w:fldChar w:fldCharType="separate"/>
        </w:r>
        <w:r w:rsidR="003A1C1B">
          <w:rPr>
            <w:noProof/>
            <w:webHidden/>
          </w:rPr>
          <w:t>17</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73" w:history="1">
        <w:r w:rsidR="003A1C1B" w:rsidRPr="00041FFF">
          <w:rPr>
            <w:rStyle w:val="Hyperlink"/>
            <w:noProof/>
          </w:rPr>
          <w:t>III.B.2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_Toc326160773 \h </w:instrText>
        </w:r>
        <w:r w:rsidR="003A1C1B">
          <w:rPr>
            <w:noProof/>
            <w:webHidden/>
          </w:rPr>
        </w:r>
        <w:r w:rsidR="003A1C1B">
          <w:rPr>
            <w:noProof/>
            <w:webHidden/>
          </w:rPr>
          <w:fldChar w:fldCharType="separate"/>
        </w:r>
        <w:r w:rsidR="003A1C1B">
          <w:rPr>
            <w:noProof/>
            <w:webHidden/>
          </w:rPr>
          <w:t>17</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74" w:history="1">
        <w:r w:rsidR="003A1C1B" w:rsidRPr="00041FFF">
          <w:rPr>
            <w:rStyle w:val="Hyperlink"/>
            <w:noProof/>
          </w:rPr>
          <w:t>III.B.3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_Toc326160774 \h </w:instrText>
        </w:r>
        <w:r w:rsidR="003A1C1B">
          <w:rPr>
            <w:noProof/>
            <w:webHidden/>
          </w:rPr>
        </w:r>
        <w:r w:rsidR="003A1C1B">
          <w:rPr>
            <w:noProof/>
            <w:webHidden/>
          </w:rPr>
          <w:fldChar w:fldCharType="separate"/>
        </w:r>
        <w:r w:rsidR="003A1C1B">
          <w:rPr>
            <w:noProof/>
            <w:webHidden/>
          </w:rPr>
          <w:t>17</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75" w:history="1">
        <w:r w:rsidR="003A1C1B" w:rsidRPr="00041FFF">
          <w:rPr>
            <w:rStyle w:val="Hyperlink"/>
            <w:noProof/>
          </w:rPr>
          <w:t>III.B.4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_Toc326160775 \h </w:instrText>
        </w:r>
        <w:r w:rsidR="003A1C1B">
          <w:rPr>
            <w:noProof/>
            <w:webHidden/>
          </w:rPr>
        </w:r>
        <w:r w:rsidR="003A1C1B">
          <w:rPr>
            <w:noProof/>
            <w:webHidden/>
          </w:rPr>
          <w:fldChar w:fldCharType="separate"/>
        </w:r>
        <w:r w:rsidR="003A1C1B">
          <w:rPr>
            <w:noProof/>
            <w:webHidden/>
          </w:rPr>
          <w:t>17</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76" w:history="1">
        <w:r w:rsidR="003A1C1B" w:rsidRPr="00041FFF">
          <w:rPr>
            <w:rStyle w:val="Hyperlink"/>
          </w:rPr>
          <w:t>III.C.</w:t>
        </w:r>
        <w:r w:rsidR="003A1C1B">
          <w:rPr>
            <w:rFonts w:asciiTheme="minorHAnsi" w:eastAsiaTheme="minorEastAsia" w:hAnsiTheme="minorHAnsi" w:cstheme="minorBidi"/>
            <w:sz w:val="22"/>
            <w:szCs w:val="22"/>
          </w:rPr>
          <w:tab/>
        </w:r>
        <w:r w:rsidR="003A1C1B" w:rsidRPr="00041FFF">
          <w:rPr>
            <w:rStyle w:val="Hyperlink"/>
          </w:rPr>
          <w:t>Biological - Métier-related variables (North Sea)</w:t>
        </w:r>
        <w:r w:rsidR="003A1C1B">
          <w:rPr>
            <w:webHidden/>
          </w:rPr>
          <w:tab/>
        </w:r>
        <w:r w:rsidR="003A1C1B">
          <w:rPr>
            <w:webHidden/>
          </w:rPr>
          <w:fldChar w:fldCharType="begin"/>
        </w:r>
        <w:r w:rsidR="003A1C1B">
          <w:rPr>
            <w:webHidden/>
          </w:rPr>
          <w:instrText xml:space="preserve"> PAGEREF _Toc326160776 \h </w:instrText>
        </w:r>
        <w:r w:rsidR="003A1C1B">
          <w:rPr>
            <w:webHidden/>
          </w:rPr>
        </w:r>
        <w:r w:rsidR="003A1C1B">
          <w:rPr>
            <w:webHidden/>
          </w:rPr>
          <w:fldChar w:fldCharType="separate"/>
        </w:r>
        <w:r w:rsidR="003A1C1B">
          <w:rPr>
            <w:webHidden/>
          </w:rPr>
          <w:t>18</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77" w:history="1">
        <w:r w:rsidR="003A1C1B" w:rsidRPr="00041FFF">
          <w:rPr>
            <w:rStyle w:val="Hyperlink"/>
            <w:noProof/>
          </w:rPr>
          <w:t>III.C.1.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_Toc326160777 \h </w:instrText>
        </w:r>
        <w:r w:rsidR="003A1C1B">
          <w:rPr>
            <w:noProof/>
            <w:webHidden/>
          </w:rPr>
        </w:r>
        <w:r w:rsidR="003A1C1B">
          <w:rPr>
            <w:noProof/>
            <w:webHidden/>
          </w:rPr>
          <w:fldChar w:fldCharType="separate"/>
        </w:r>
        <w:r w:rsidR="003A1C1B">
          <w:rPr>
            <w:noProof/>
            <w:webHidden/>
          </w:rPr>
          <w:t>18</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78" w:history="1">
        <w:r w:rsidR="003A1C1B" w:rsidRPr="00041FFF">
          <w:rPr>
            <w:rStyle w:val="Hyperlink"/>
            <w:noProof/>
          </w:rPr>
          <w:t>III.C.2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_Toc326160778 \h </w:instrText>
        </w:r>
        <w:r w:rsidR="003A1C1B">
          <w:rPr>
            <w:noProof/>
            <w:webHidden/>
          </w:rPr>
        </w:r>
        <w:r w:rsidR="003A1C1B">
          <w:rPr>
            <w:noProof/>
            <w:webHidden/>
          </w:rPr>
          <w:fldChar w:fldCharType="separate"/>
        </w:r>
        <w:r w:rsidR="003A1C1B">
          <w:rPr>
            <w:noProof/>
            <w:webHidden/>
          </w:rPr>
          <w:t>19</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79" w:history="1">
        <w:r w:rsidR="003A1C1B" w:rsidRPr="00041FFF">
          <w:rPr>
            <w:rStyle w:val="Hyperlink"/>
            <w:noProof/>
          </w:rPr>
          <w:t>III.C.3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_Toc326160779 \h </w:instrText>
        </w:r>
        <w:r w:rsidR="003A1C1B">
          <w:rPr>
            <w:noProof/>
            <w:webHidden/>
          </w:rPr>
        </w:r>
        <w:r w:rsidR="003A1C1B">
          <w:rPr>
            <w:noProof/>
            <w:webHidden/>
          </w:rPr>
          <w:fldChar w:fldCharType="separate"/>
        </w:r>
        <w:r w:rsidR="003A1C1B">
          <w:rPr>
            <w:noProof/>
            <w:webHidden/>
          </w:rPr>
          <w:t>20</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80" w:history="1">
        <w:r w:rsidR="003A1C1B" w:rsidRPr="00041FFF">
          <w:rPr>
            <w:rStyle w:val="Hyperlink"/>
            <w:noProof/>
          </w:rPr>
          <w:t>III.C.4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_Toc326160780 \h </w:instrText>
        </w:r>
        <w:r w:rsidR="003A1C1B">
          <w:rPr>
            <w:noProof/>
            <w:webHidden/>
          </w:rPr>
        </w:r>
        <w:r w:rsidR="003A1C1B">
          <w:rPr>
            <w:noProof/>
            <w:webHidden/>
          </w:rPr>
          <w:fldChar w:fldCharType="separate"/>
        </w:r>
        <w:r w:rsidR="003A1C1B">
          <w:rPr>
            <w:noProof/>
            <w:webHidden/>
          </w:rPr>
          <w:t>20</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81" w:history="1">
        <w:r w:rsidR="003A1C1B" w:rsidRPr="00041FFF">
          <w:rPr>
            <w:rStyle w:val="Hyperlink"/>
          </w:rPr>
          <w:t>III.C.</w:t>
        </w:r>
        <w:r w:rsidR="003A1C1B">
          <w:rPr>
            <w:rFonts w:asciiTheme="minorHAnsi" w:eastAsiaTheme="minorEastAsia" w:hAnsiTheme="minorHAnsi" w:cstheme="minorBidi"/>
            <w:sz w:val="22"/>
            <w:szCs w:val="22"/>
          </w:rPr>
          <w:tab/>
        </w:r>
        <w:r w:rsidR="003A1C1B" w:rsidRPr="00041FFF">
          <w:rPr>
            <w:rStyle w:val="Hyperlink"/>
          </w:rPr>
          <w:t>Biological - métier-related variables (North Atlantic)</w:t>
        </w:r>
        <w:r w:rsidR="003A1C1B">
          <w:rPr>
            <w:webHidden/>
          </w:rPr>
          <w:tab/>
        </w:r>
        <w:r w:rsidR="003A1C1B">
          <w:rPr>
            <w:webHidden/>
          </w:rPr>
          <w:fldChar w:fldCharType="begin"/>
        </w:r>
        <w:r w:rsidR="003A1C1B">
          <w:rPr>
            <w:webHidden/>
          </w:rPr>
          <w:instrText xml:space="preserve"> PAGEREF _Toc326160781 \h </w:instrText>
        </w:r>
        <w:r w:rsidR="003A1C1B">
          <w:rPr>
            <w:webHidden/>
          </w:rPr>
        </w:r>
        <w:r w:rsidR="003A1C1B">
          <w:rPr>
            <w:webHidden/>
          </w:rPr>
          <w:fldChar w:fldCharType="separate"/>
        </w:r>
        <w:r w:rsidR="003A1C1B">
          <w:rPr>
            <w:webHidden/>
          </w:rPr>
          <w:t>21</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82" w:history="1">
        <w:r w:rsidR="003A1C1B" w:rsidRPr="00041FFF">
          <w:rPr>
            <w:rStyle w:val="Hyperlink"/>
            <w:noProof/>
          </w:rPr>
          <w:t>III.C.1.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_Toc326160782 \h </w:instrText>
        </w:r>
        <w:r w:rsidR="003A1C1B">
          <w:rPr>
            <w:noProof/>
            <w:webHidden/>
          </w:rPr>
        </w:r>
        <w:r w:rsidR="003A1C1B">
          <w:rPr>
            <w:noProof/>
            <w:webHidden/>
          </w:rPr>
          <w:fldChar w:fldCharType="separate"/>
        </w:r>
        <w:r w:rsidR="003A1C1B">
          <w:rPr>
            <w:noProof/>
            <w:webHidden/>
          </w:rPr>
          <w:t>21</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83" w:history="1">
        <w:r w:rsidR="003A1C1B" w:rsidRPr="00041FFF">
          <w:rPr>
            <w:rStyle w:val="Hyperlink"/>
            <w:noProof/>
          </w:rPr>
          <w:t>III.C.2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_Toc326160783 \h </w:instrText>
        </w:r>
        <w:r w:rsidR="003A1C1B">
          <w:rPr>
            <w:noProof/>
            <w:webHidden/>
          </w:rPr>
        </w:r>
        <w:r w:rsidR="003A1C1B">
          <w:rPr>
            <w:noProof/>
            <w:webHidden/>
          </w:rPr>
          <w:fldChar w:fldCharType="separate"/>
        </w:r>
        <w:r w:rsidR="003A1C1B">
          <w:rPr>
            <w:noProof/>
            <w:webHidden/>
          </w:rPr>
          <w:t>21</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84" w:history="1">
        <w:r w:rsidR="003A1C1B" w:rsidRPr="00041FFF">
          <w:rPr>
            <w:rStyle w:val="Hyperlink"/>
            <w:noProof/>
          </w:rPr>
          <w:t>III.C.3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_Toc326160784 \h </w:instrText>
        </w:r>
        <w:r w:rsidR="003A1C1B">
          <w:rPr>
            <w:noProof/>
            <w:webHidden/>
          </w:rPr>
        </w:r>
        <w:r w:rsidR="003A1C1B">
          <w:rPr>
            <w:noProof/>
            <w:webHidden/>
          </w:rPr>
          <w:fldChar w:fldCharType="separate"/>
        </w:r>
        <w:r w:rsidR="003A1C1B">
          <w:rPr>
            <w:noProof/>
            <w:webHidden/>
          </w:rPr>
          <w:t>21</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85" w:history="1">
        <w:r w:rsidR="003A1C1B" w:rsidRPr="00041FFF">
          <w:rPr>
            <w:rStyle w:val="Hyperlink"/>
            <w:noProof/>
          </w:rPr>
          <w:t>III.C.4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_Toc326160785 \h </w:instrText>
        </w:r>
        <w:r w:rsidR="003A1C1B">
          <w:rPr>
            <w:noProof/>
            <w:webHidden/>
          </w:rPr>
        </w:r>
        <w:r w:rsidR="003A1C1B">
          <w:rPr>
            <w:noProof/>
            <w:webHidden/>
          </w:rPr>
          <w:fldChar w:fldCharType="separate"/>
        </w:r>
        <w:r w:rsidR="003A1C1B">
          <w:rPr>
            <w:noProof/>
            <w:webHidden/>
          </w:rPr>
          <w:t>22</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86" w:history="1">
        <w:r w:rsidR="003A1C1B" w:rsidRPr="00041FFF">
          <w:rPr>
            <w:rStyle w:val="Hyperlink"/>
          </w:rPr>
          <w:t>III.C.</w:t>
        </w:r>
        <w:r w:rsidR="003A1C1B">
          <w:rPr>
            <w:rFonts w:asciiTheme="minorHAnsi" w:eastAsiaTheme="minorEastAsia" w:hAnsiTheme="minorHAnsi" w:cstheme="minorBidi"/>
            <w:sz w:val="22"/>
            <w:szCs w:val="22"/>
          </w:rPr>
          <w:tab/>
        </w:r>
        <w:r w:rsidR="003A1C1B" w:rsidRPr="00041FFF">
          <w:rPr>
            <w:rStyle w:val="Hyperlink"/>
          </w:rPr>
          <w:t>Biological - métier-related variables (Other regions)</w:t>
        </w:r>
        <w:r w:rsidR="003A1C1B">
          <w:rPr>
            <w:webHidden/>
          </w:rPr>
          <w:tab/>
        </w:r>
        <w:r w:rsidR="003A1C1B">
          <w:rPr>
            <w:webHidden/>
          </w:rPr>
          <w:fldChar w:fldCharType="begin"/>
        </w:r>
        <w:r w:rsidR="003A1C1B">
          <w:rPr>
            <w:webHidden/>
          </w:rPr>
          <w:instrText xml:space="preserve"> PAGEREF _Toc326160786 \h </w:instrText>
        </w:r>
        <w:r w:rsidR="003A1C1B">
          <w:rPr>
            <w:webHidden/>
          </w:rPr>
        </w:r>
        <w:r w:rsidR="003A1C1B">
          <w:rPr>
            <w:webHidden/>
          </w:rPr>
          <w:fldChar w:fldCharType="separate"/>
        </w:r>
        <w:r w:rsidR="003A1C1B">
          <w:rPr>
            <w:webHidden/>
          </w:rPr>
          <w:t>23</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87" w:history="1">
        <w:r w:rsidR="003A1C1B" w:rsidRPr="00041FFF">
          <w:rPr>
            <w:rStyle w:val="Hyperlink"/>
            <w:noProof/>
          </w:rPr>
          <w:t>III.C.1.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_Toc326160787 \h </w:instrText>
        </w:r>
        <w:r w:rsidR="003A1C1B">
          <w:rPr>
            <w:noProof/>
            <w:webHidden/>
          </w:rPr>
        </w:r>
        <w:r w:rsidR="003A1C1B">
          <w:rPr>
            <w:noProof/>
            <w:webHidden/>
          </w:rPr>
          <w:fldChar w:fldCharType="separate"/>
        </w:r>
        <w:r w:rsidR="003A1C1B">
          <w:rPr>
            <w:noProof/>
            <w:webHidden/>
          </w:rPr>
          <w:t>23</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88" w:history="1">
        <w:r w:rsidR="003A1C1B" w:rsidRPr="00041FFF">
          <w:rPr>
            <w:rStyle w:val="Hyperlink"/>
            <w:noProof/>
          </w:rPr>
          <w:t>III.C.2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_Toc326160788 \h </w:instrText>
        </w:r>
        <w:r w:rsidR="003A1C1B">
          <w:rPr>
            <w:noProof/>
            <w:webHidden/>
          </w:rPr>
        </w:r>
        <w:r w:rsidR="003A1C1B">
          <w:rPr>
            <w:noProof/>
            <w:webHidden/>
          </w:rPr>
          <w:fldChar w:fldCharType="separate"/>
        </w:r>
        <w:r w:rsidR="003A1C1B">
          <w:rPr>
            <w:noProof/>
            <w:webHidden/>
          </w:rPr>
          <w:t>23</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89" w:history="1">
        <w:r w:rsidR="003A1C1B" w:rsidRPr="00041FFF">
          <w:rPr>
            <w:rStyle w:val="Hyperlink"/>
            <w:noProof/>
          </w:rPr>
          <w:t>III.C.3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_Toc326160789 \h </w:instrText>
        </w:r>
        <w:r w:rsidR="003A1C1B">
          <w:rPr>
            <w:noProof/>
            <w:webHidden/>
          </w:rPr>
        </w:r>
        <w:r w:rsidR="003A1C1B">
          <w:rPr>
            <w:noProof/>
            <w:webHidden/>
          </w:rPr>
          <w:fldChar w:fldCharType="separate"/>
        </w:r>
        <w:r w:rsidR="003A1C1B">
          <w:rPr>
            <w:noProof/>
            <w:webHidden/>
          </w:rPr>
          <w:t>23</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90" w:history="1">
        <w:r w:rsidR="003A1C1B" w:rsidRPr="00041FFF">
          <w:rPr>
            <w:rStyle w:val="Hyperlink"/>
            <w:noProof/>
          </w:rPr>
          <w:t>III.C.4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_Toc326160790 \h </w:instrText>
        </w:r>
        <w:r w:rsidR="003A1C1B">
          <w:rPr>
            <w:noProof/>
            <w:webHidden/>
          </w:rPr>
        </w:r>
        <w:r w:rsidR="003A1C1B">
          <w:rPr>
            <w:noProof/>
            <w:webHidden/>
          </w:rPr>
          <w:fldChar w:fldCharType="separate"/>
        </w:r>
        <w:r w:rsidR="003A1C1B">
          <w:rPr>
            <w:noProof/>
            <w:webHidden/>
          </w:rPr>
          <w:t>23</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91" w:history="1">
        <w:r w:rsidR="003A1C1B" w:rsidRPr="00041FFF">
          <w:rPr>
            <w:rStyle w:val="Hyperlink"/>
          </w:rPr>
          <w:t>III.D.</w:t>
        </w:r>
        <w:r w:rsidR="003A1C1B">
          <w:rPr>
            <w:rFonts w:asciiTheme="minorHAnsi" w:eastAsiaTheme="minorEastAsia" w:hAnsiTheme="minorHAnsi" w:cstheme="minorBidi"/>
            <w:sz w:val="22"/>
            <w:szCs w:val="22"/>
          </w:rPr>
          <w:tab/>
        </w:r>
        <w:r w:rsidR="003A1C1B" w:rsidRPr="00041FFF">
          <w:rPr>
            <w:rStyle w:val="Hyperlink"/>
          </w:rPr>
          <w:t>Biological - Recreational fisheries (North Sea)</w:t>
        </w:r>
        <w:r w:rsidR="003A1C1B">
          <w:rPr>
            <w:webHidden/>
          </w:rPr>
          <w:tab/>
        </w:r>
        <w:r w:rsidR="003A1C1B">
          <w:rPr>
            <w:webHidden/>
          </w:rPr>
          <w:fldChar w:fldCharType="begin"/>
        </w:r>
        <w:r w:rsidR="003A1C1B">
          <w:rPr>
            <w:webHidden/>
          </w:rPr>
          <w:instrText xml:space="preserve"> PAGEREF _Toc326160791 \h </w:instrText>
        </w:r>
        <w:r w:rsidR="003A1C1B">
          <w:rPr>
            <w:webHidden/>
          </w:rPr>
        </w:r>
        <w:r w:rsidR="003A1C1B">
          <w:rPr>
            <w:webHidden/>
          </w:rPr>
          <w:fldChar w:fldCharType="separate"/>
        </w:r>
        <w:r w:rsidR="003A1C1B">
          <w:rPr>
            <w:webHidden/>
          </w:rPr>
          <w:t>24</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92" w:history="1">
        <w:r w:rsidR="003A1C1B" w:rsidRPr="00041FFF">
          <w:rPr>
            <w:rStyle w:val="Hyperlink"/>
            <w:noProof/>
          </w:rPr>
          <w:t>III.D.1.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_Toc326160792 \h </w:instrText>
        </w:r>
        <w:r w:rsidR="003A1C1B">
          <w:rPr>
            <w:noProof/>
            <w:webHidden/>
          </w:rPr>
        </w:r>
        <w:r w:rsidR="003A1C1B">
          <w:rPr>
            <w:noProof/>
            <w:webHidden/>
          </w:rPr>
          <w:fldChar w:fldCharType="separate"/>
        </w:r>
        <w:r w:rsidR="003A1C1B">
          <w:rPr>
            <w:noProof/>
            <w:webHidden/>
          </w:rPr>
          <w:t>24</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93" w:history="1">
        <w:r w:rsidR="003A1C1B" w:rsidRPr="00041FFF">
          <w:rPr>
            <w:rStyle w:val="Hyperlink"/>
            <w:noProof/>
          </w:rPr>
          <w:t>III.D.2.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_Toc326160793 \h </w:instrText>
        </w:r>
        <w:r w:rsidR="003A1C1B">
          <w:rPr>
            <w:noProof/>
            <w:webHidden/>
          </w:rPr>
        </w:r>
        <w:r w:rsidR="003A1C1B">
          <w:rPr>
            <w:noProof/>
            <w:webHidden/>
          </w:rPr>
          <w:fldChar w:fldCharType="separate"/>
        </w:r>
        <w:r w:rsidR="003A1C1B">
          <w:rPr>
            <w:noProof/>
            <w:webHidden/>
          </w:rPr>
          <w:t>25</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94" w:history="1">
        <w:r w:rsidR="003A1C1B" w:rsidRPr="00041FFF">
          <w:rPr>
            <w:rStyle w:val="Hyperlink"/>
            <w:noProof/>
          </w:rPr>
          <w:t>III.D.3.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_Toc326160794 \h </w:instrText>
        </w:r>
        <w:r w:rsidR="003A1C1B">
          <w:rPr>
            <w:noProof/>
            <w:webHidden/>
          </w:rPr>
        </w:r>
        <w:r w:rsidR="003A1C1B">
          <w:rPr>
            <w:noProof/>
            <w:webHidden/>
          </w:rPr>
          <w:fldChar w:fldCharType="separate"/>
        </w:r>
        <w:r w:rsidR="003A1C1B">
          <w:rPr>
            <w:noProof/>
            <w:webHidden/>
          </w:rPr>
          <w:t>25</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95" w:history="1">
        <w:r w:rsidR="003A1C1B" w:rsidRPr="00041FFF">
          <w:rPr>
            <w:rStyle w:val="Hyperlink"/>
            <w:noProof/>
          </w:rPr>
          <w:t>III.D.4.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_Toc326160795 \h </w:instrText>
        </w:r>
        <w:r w:rsidR="003A1C1B">
          <w:rPr>
            <w:noProof/>
            <w:webHidden/>
          </w:rPr>
        </w:r>
        <w:r w:rsidR="003A1C1B">
          <w:rPr>
            <w:noProof/>
            <w:webHidden/>
          </w:rPr>
          <w:fldChar w:fldCharType="separate"/>
        </w:r>
        <w:r w:rsidR="003A1C1B">
          <w:rPr>
            <w:noProof/>
            <w:webHidden/>
          </w:rPr>
          <w:t>25</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796" w:history="1">
        <w:r w:rsidR="003A1C1B" w:rsidRPr="00041FFF">
          <w:rPr>
            <w:rStyle w:val="Hyperlink"/>
          </w:rPr>
          <w:t>III.E.</w:t>
        </w:r>
        <w:r w:rsidR="003A1C1B">
          <w:rPr>
            <w:rFonts w:asciiTheme="minorHAnsi" w:eastAsiaTheme="minorEastAsia" w:hAnsiTheme="minorHAnsi" w:cstheme="minorBidi"/>
            <w:sz w:val="22"/>
            <w:szCs w:val="22"/>
          </w:rPr>
          <w:tab/>
        </w:r>
        <w:r w:rsidR="003A1C1B" w:rsidRPr="00041FFF">
          <w:rPr>
            <w:rStyle w:val="Hyperlink"/>
          </w:rPr>
          <w:t>Biological - stock-related variables (North Sea)</w:t>
        </w:r>
        <w:r w:rsidR="003A1C1B">
          <w:rPr>
            <w:webHidden/>
          </w:rPr>
          <w:tab/>
        </w:r>
        <w:r w:rsidR="003A1C1B">
          <w:rPr>
            <w:webHidden/>
          </w:rPr>
          <w:fldChar w:fldCharType="begin"/>
        </w:r>
        <w:r w:rsidR="003A1C1B">
          <w:rPr>
            <w:webHidden/>
          </w:rPr>
          <w:instrText xml:space="preserve"> PAGEREF _Toc326160796 \h </w:instrText>
        </w:r>
        <w:r w:rsidR="003A1C1B">
          <w:rPr>
            <w:webHidden/>
          </w:rPr>
        </w:r>
        <w:r w:rsidR="003A1C1B">
          <w:rPr>
            <w:webHidden/>
          </w:rPr>
          <w:fldChar w:fldCharType="separate"/>
        </w:r>
        <w:r w:rsidR="003A1C1B">
          <w:rPr>
            <w:webHidden/>
          </w:rPr>
          <w:t>27</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97" w:history="1">
        <w:r w:rsidR="003A1C1B" w:rsidRPr="00041FFF">
          <w:rPr>
            <w:rStyle w:val="Hyperlink"/>
            <w:noProof/>
          </w:rPr>
          <w:t>III.E.1.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_Toc326160797 \h </w:instrText>
        </w:r>
        <w:r w:rsidR="003A1C1B">
          <w:rPr>
            <w:noProof/>
            <w:webHidden/>
          </w:rPr>
        </w:r>
        <w:r w:rsidR="003A1C1B">
          <w:rPr>
            <w:noProof/>
            <w:webHidden/>
          </w:rPr>
          <w:fldChar w:fldCharType="separate"/>
        </w:r>
        <w:r w:rsidR="003A1C1B">
          <w:rPr>
            <w:noProof/>
            <w:webHidden/>
          </w:rPr>
          <w:t>27</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98" w:history="1">
        <w:r w:rsidR="003A1C1B" w:rsidRPr="00041FFF">
          <w:rPr>
            <w:rStyle w:val="Hyperlink"/>
            <w:noProof/>
          </w:rPr>
          <w:t>III.E.2.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_Toc326160798 \h </w:instrText>
        </w:r>
        <w:r w:rsidR="003A1C1B">
          <w:rPr>
            <w:noProof/>
            <w:webHidden/>
          </w:rPr>
        </w:r>
        <w:r w:rsidR="003A1C1B">
          <w:rPr>
            <w:noProof/>
            <w:webHidden/>
          </w:rPr>
          <w:fldChar w:fldCharType="separate"/>
        </w:r>
        <w:r w:rsidR="003A1C1B">
          <w:rPr>
            <w:noProof/>
            <w:webHidden/>
          </w:rPr>
          <w:t>27</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799" w:history="1">
        <w:r w:rsidR="003A1C1B" w:rsidRPr="00041FFF">
          <w:rPr>
            <w:rStyle w:val="Hyperlink"/>
            <w:noProof/>
          </w:rPr>
          <w:t>III.E.3.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_Toc326160799 \h </w:instrText>
        </w:r>
        <w:r w:rsidR="003A1C1B">
          <w:rPr>
            <w:noProof/>
            <w:webHidden/>
          </w:rPr>
        </w:r>
        <w:r w:rsidR="003A1C1B">
          <w:rPr>
            <w:noProof/>
            <w:webHidden/>
          </w:rPr>
          <w:fldChar w:fldCharType="separate"/>
        </w:r>
        <w:r w:rsidR="003A1C1B">
          <w:rPr>
            <w:noProof/>
            <w:webHidden/>
          </w:rPr>
          <w:t>28</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00" w:history="1">
        <w:r w:rsidR="003A1C1B" w:rsidRPr="00041FFF">
          <w:rPr>
            <w:rStyle w:val="Hyperlink"/>
            <w:noProof/>
          </w:rPr>
          <w:t>III.E.4.</w:t>
        </w:r>
        <w:r w:rsidR="003A1C1B">
          <w:rPr>
            <w:rFonts w:asciiTheme="minorHAnsi" w:eastAsiaTheme="minorEastAsia" w:hAnsiTheme="minorHAnsi" w:cstheme="minorBidi"/>
            <w:noProof/>
            <w:sz w:val="22"/>
            <w:szCs w:val="22"/>
          </w:rPr>
          <w:tab/>
        </w:r>
        <w:r w:rsidR="003A1C1B" w:rsidRPr="00041FFF">
          <w:rPr>
            <w:rStyle w:val="Hyperlink"/>
            <w:noProof/>
          </w:rPr>
          <w:t>Actions to avoid shortfall</w:t>
        </w:r>
        <w:r w:rsidR="003A1C1B">
          <w:rPr>
            <w:noProof/>
            <w:webHidden/>
          </w:rPr>
          <w:tab/>
        </w:r>
        <w:r w:rsidR="003A1C1B">
          <w:rPr>
            <w:noProof/>
            <w:webHidden/>
          </w:rPr>
          <w:fldChar w:fldCharType="begin"/>
        </w:r>
        <w:r w:rsidR="003A1C1B">
          <w:rPr>
            <w:noProof/>
            <w:webHidden/>
          </w:rPr>
          <w:instrText xml:space="preserve"> PAGEREF _Toc326160800 \h </w:instrText>
        </w:r>
        <w:r w:rsidR="003A1C1B">
          <w:rPr>
            <w:noProof/>
            <w:webHidden/>
          </w:rPr>
        </w:r>
        <w:r w:rsidR="003A1C1B">
          <w:rPr>
            <w:noProof/>
            <w:webHidden/>
          </w:rPr>
          <w:fldChar w:fldCharType="separate"/>
        </w:r>
        <w:r w:rsidR="003A1C1B">
          <w:rPr>
            <w:noProof/>
            <w:webHidden/>
          </w:rPr>
          <w:t>28</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01" w:history="1">
        <w:r w:rsidR="003A1C1B" w:rsidRPr="00041FFF">
          <w:rPr>
            <w:rStyle w:val="Hyperlink"/>
          </w:rPr>
          <w:t>III.E.</w:t>
        </w:r>
        <w:r w:rsidR="003A1C1B">
          <w:rPr>
            <w:rFonts w:asciiTheme="minorHAnsi" w:eastAsiaTheme="minorEastAsia" w:hAnsiTheme="minorHAnsi" w:cstheme="minorBidi"/>
            <w:sz w:val="22"/>
            <w:szCs w:val="22"/>
          </w:rPr>
          <w:tab/>
        </w:r>
        <w:r w:rsidR="003A1C1B" w:rsidRPr="00041FFF">
          <w:rPr>
            <w:rStyle w:val="Hyperlink"/>
          </w:rPr>
          <w:t>Biological - stock-related variables (North Atlantic)</w:t>
        </w:r>
        <w:r w:rsidR="003A1C1B">
          <w:rPr>
            <w:webHidden/>
          </w:rPr>
          <w:tab/>
        </w:r>
        <w:r w:rsidR="003A1C1B">
          <w:rPr>
            <w:webHidden/>
          </w:rPr>
          <w:fldChar w:fldCharType="begin"/>
        </w:r>
        <w:r w:rsidR="003A1C1B">
          <w:rPr>
            <w:webHidden/>
          </w:rPr>
          <w:instrText xml:space="preserve"> PAGEREF _Toc326160801 \h </w:instrText>
        </w:r>
        <w:r w:rsidR="003A1C1B">
          <w:rPr>
            <w:webHidden/>
          </w:rPr>
        </w:r>
        <w:r w:rsidR="003A1C1B">
          <w:rPr>
            <w:webHidden/>
          </w:rPr>
          <w:fldChar w:fldCharType="separate"/>
        </w:r>
        <w:r w:rsidR="003A1C1B">
          <w:rPr>
            <w:webHidden/>
          </w:rPr>
          <w:t>29</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02" w:history="1">
        <w:r w:rsidR="003A1C1B" w:rsidRPr="00041FFF">
          <w:rPr>
            <w:rStyle w:val="Hyperlink"/>
            <w:noProof/>
          </w:rPr>
          <w:t>III.E.1.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_Toc326160802 \h </w:instrText>
        </w:r>
        <w:r w:rsidR="003A1C1B">
          <w:rPr>
            <w:noProof/>
            <w:webHidden/>
          </w:rPr>
        </w:r>
        <w:r w:rsidR="003A1C1B">
          <w:rPr>
            <w:noProof/>
            <w:webHidden/>
          </w:rPr>
          <w:fldChar w:fldCharType="separate"/>
        </w:r>
        <w:r w:rsidR="003A1C1B">
          <w:rPr>
            <w:noProof/>
            <w:webHidden/>
          </w:rPr>
          <w:t>29</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03" w:history="1">
        <w:r w:rsidR="003A1C1B" w:rsidRPr="00041FFF">
          <w:rPr>
            <w:rStyle w:val="Hyperlink"/>
            <w:noProof/>
          </w:rPr>
          <w:t>III.E.2.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_Toc326160803 \h </w:instrText>
        </w:r>
        <w:r w:rsidR="003A1C1B">
          <w:rPr>
            <w:noProof/>
            <w:webHidden/>
          </w:rPr>
        </w:r>
        <w:r w:rsidR="003A1C1B">
          <w:rPr>
            <w:noProof/>
            <w:webHidden/>
          </w:rPr>
          <w:fldChar w:fldCharType="separate"/>
        </w:r>
        <w:r w:rsidR="003A1C1B">
          <w:rPr>
            <w:noProof/>
            <w:webHidden/>
          </w:rPr>
          <w:t>29</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04" w:history="1">
        <w:r w:rsidR="003A1C1B" w:rsidRPr="00041FFF">
          <w:rPr>
            <w:rStyle w:val="Hyperlink"/>
            <w:noProof/>
          </w:rPr>
          <w:t>III.E.3.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_Toc326160804 \h </w:instrText>
        </w:r>
        <w:r w:rsidR="003A1C1B">
          <w:rPr>
            <w:noProof/>
            <w:webHidden/>
          </w:rPr>
        </w:r>
        <w:r w:rsidR="003A1C1B">
          <w:rPr>
            <w:noProof/>
            <w:webHidden/>
          </w:rPr>
          <w:fldChar w:fldCharType="separate"/>
        </w:r>
        <w:r w:rsidR="003A1C1B">
          <w:rPr>
            <w:noProof/>
            <w:webHidden/>
          </w:rPr>
          <w:t>29</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05" w:history="1">
        <w:r w:rsidR="003A1C1B" w:rsidRPr="00041FFF">
          <w:rPr>
            <w:rStyle w:val="Hyperlink"/>
            <w:noProof/>
          </w:rPr>
          <w:t>III.E.4.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_Toc326160805 \h </w:instrText>
        </w:r>
        <w:r w:rsidR="003A1C1B">
          <w:rPr>
            <w:noProof/>
            <w:webHidden/>
          </w:rPr>
        </w:r>
        <w:r w:rsidR="003A1C1B">
          <w:rPr>
            <w:noProof/>
            <w:webHidden/>
          </w:rPr>
          <w:fldChar w:fldCharType="separate"/>
        </w:r>
        <w:r w:rsidR="003A1C1B">
          <w:rPr>
            <w:noProof/>
            <w:webHidden/>
          </w:rPr>
          <w:t>29</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06" w:history="1">
        <w:r w:rsidR="003A1C1B" w:rsidRPr="00041FFF">
          <w:rPr>
            <w:rStyle w:val="Hyperlink"/>
          </w:rPr>
          <w:t>III.E.</w:t>
        </w:r>
        <w:r w:rsidR="003A1C1B">
          <w:rPr>
            <w:rFonts w:asciiTheme="minorHAnsi" w:eastAsiaTheme="minorEastAsia" w:hAnsiTheme="minorHAnsi" w:cstheme="minorBidi"/>
            <w:sz w:val="22"/>
            <w:szCs w:val="22"/>
          </w:rPr>
          <w:tab/>
        </w:r>
        <w:r w:rsidR="003A1C1B" w:rsidRPr="00041FFF">
          <w:rPr>
            <w:rStyle w:val="Hyperlink"/>
          </w:rPr>
          <w:t>Biological - stock-related variables (Other Regions)</w:t>
        </w:r>
        <w:r w:rsidR="003A1C1B">
          <w:rPr>
            <w:webHidden/>
          </w:rPr>
          <w:tab/>
        </w:r>
        <w:r w:rsidR="003A1C1B">
          <w:rPr>
            <w:webHidden/>
          </w:rPr>
          <w:fldChar w:fldCharType="begin"/>
        </w:r>
        <w:r w:rsidR="003A1C1B">
          <w:rPr>
            <w:webHidden/>
          </w:rPr>
          <w:instrText xml:space="preserve"> PAGEREF _Toc326160806 \h </w:instrText>
        </w:r>
        <w:r w:rsidR="003A1C1B">
          <w:rPr>
            <w:webHidden/>
          </w:rPr>
        </w:r>
        <w:r w:rsidR="003A1C1B">
          <w:rPr>
            <w:webHidden/>
          </w:rPr>
          <w:fldChar w:fldCharType="separate"/>
        </w:r>
        <w:r w:rsidR="003A1C1B">
          <w:rPr>
            <w:webHidden/>
          </w:rPr>
          <w:t>30</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07" w:history="1">
        <w:r w:rsidR="003A1C1B" w:rsidRPr="00041FFF">
          <w:rPr>
            <w:rStyle w:val="Hyperlink"/>
            <w:noProof/>
          </w:rPr>
          <w:t>III.E.1.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_Toc326160807 \h </w:instrText>
        </w:r>
        <w:r w:rsidR="003A1C1B">
          <w:rPr>
            <w:noProof/>
            <w:webHidden/>
          </w:rPr>
        </w:r>
        <w:r w:rsidR="003A1C1B">
          <w:rPr>
            <w:noProof/>
            <w:webHidden/>
          </w:rPr>
          <w:fldChar w:fldCharType="separate"/>
        </w:r>
        <w:r w:rsidR="003A1C1B">
          <w:rPr>
            <w:noProof/>
            <w:webHidden/>
          </w:rPr>
          <w:t>30</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08" w:history="1">
        <w:r w:rsidR="003A1C1B" w:rsidRPr="00041FFF">
          <w:rPr>
            <w:rStyle w:val="Hyperlink"/>
            <w:noProof/>
          </w:rPr>
          <w:t>III.E.2.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_Toc326160808 \h </w:instrText>
        </w:r>
        <w:r w:rsidR="003A1C1B">
          <w:rPr>
            <w:noProof/>
            <w:webHidden/>
          </w:rPr>
        </w:r>
        <w:r w:rsidR="003A1C1B">
          <w:rPr>
            <w:noProof/>
            <w:webHidden/>
          </w:rPr>
          <w:fldChar w:fldCharType="separate"/>
        </w:r>
        <w:r w:rsidR="003A1C1B">
          <w:rPr>
            <w:noProof/>
            <w:webHidden/>
          </w:rPr>
          <w:t>30</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09" w:history="1">
        <w:r w:rsidR="003A1C1B" w:rsidRPr="00041FFF">
          <w:rPr>
            <w:rStyle w:val="Hyperlink"/>
            <w:noProof/>
          </w:rPr>
          <w:t>III.E.3.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_Toc326160809 \h </w:instrText>
        </w:r>
        <w:r w:rsidR="003A1C1B">
          <w:rPr>
            <w:noProof/>
            <w:webHidden/>
          </w:rPr>
        </w:r>
        <w:r w:rsidR="003A1C1B">
          <w:rPr>
            <w:noProof/>
            <w:webHidden/>
          </w:rPr>
          <w:fldChar w:fldCharType="separate"/>
        </w:r>
        <w:r w:rsidR="003A1C1B">
          <w:rPr>
            <w:noProof/>
            <w:webHidden/>
          </w:rPr>
          <w:t>30</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10" w:history="1">
        <w:r w:rsidR="003A1C1B" w:rsidRPr="00041FFF">
          <w:rPr>
            <w:rStyle w:val="Hyperlink"/>
            <w:noProof/>
          </w:rPr>
          <w:t>III.E.4.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_Toc326160810 \h </w:instrText>
        </w:r>
        <w:r w:rsidR="003A1C1B">
          <w:rPr>
            <w:noProof/>
            <w:webHidden/>
          </w:rPr>
        </w:r>
        <w:r w:rsidR="003A1C1B">
          <w:rPr>
            <w:noProof/>
            <w:webHidden/>
          </w:rPr>
          <w:fldChar w:fldCharType="separate"/>
        </w:r>
        <w:r w:rsidR="003A1C1B">
          <w:rPr>
            <w:noProof/>
            <w:webHidden/>
          </w:rPr>
          <w:t>30</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11" w:history="1">
        <w:r w:rsidR="003A1C1B" w:rsidRPr="00041FFF">
          <w:rPr>
            <w:rStyle w:val="Hyperlink"/>
          </w:rPr>
          <w:t>III.F.</w:t>
        </w:r>
        <w:r w:rsidR="003A1C1B">
          <w:rPr>
            <w:rFonts w:asciiTheme="minorHAnsi" w:eastAsiaTheme="minorEastAsia" w:hAnsiTheme="minorHAnsi" w:cstheme="minorBidi"/>
            <w:sz w:val="22"/>
            <w:szCs w:val="22"/>
          </w:rPr>
          <w:tab/>
        </w:r>
        <w:r w:rsidR="003A1C1B" w:rsidRPr="00041FFF">
          <w:rPr>
            <w:rStyle w:val="Hyperlink"/>
          </w:rPr>
          <w:t>Transversal variables</w:t>
        </w:r>
        <w:r w:rsidR="003A1C1B">
          <w:rPr>
            <w:webHidden/>
          </w:rPr>
          <w:tab/>
        </w:r>
        <w:r w:rsidR="003A1C1B">
          <w:rPr>
            <w:webHidden/>
          </w:rPr>
          <w:fldChar w:fldCharType="begin"/>
        </w:r>
        <w:r w:rsidR="003A1C1B">
          <w:rPr>
            <w:webHidden/>
          </w:rPr>
          <w:instrText xml:space="preserve"> PAGEREF _Toc326160811 \h </w:instrText>
        </w:r>
        <w:r w:rsidR="003A1C1B">
          <w:rPr>
            <w:webHidden/>
          </w:rPr>
        </w:r>
        <w:r w:rsidR="003A1C1B">
          <w:rPr>
            <w:webHidden/>
          </w:rPr>
          <w:fldChar w:fldCharType="separate"/>
        </w:r>
        <w:r w:rsidR="003A1C1B">
          <w:rPr>
            <w:webHidden/>
          </w:rPr>
          <w:t>31</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12" w:history="1">
        <w:r w:rsidR="003A1C1B" w:rsidRPr="00041FFF">
          <w:rPr>
            <w:rStyle w:val="Hyperlink"/>
            <w:noProof/>
          </w:rPr>
          <w:t>III.F.1.</w:t>
        </w:r>
        <w:r w:rsidR="003A1C1B">
          <w:rPr>
            <w:rFonts w:asciiTheme="minorHAnsi" w:eastAsiaTheme="minorEastAsia" w:hAnsiTheme="minorHAnsi" w:cstheme="minorBidi"/>
            <w:noProof/>
            <w:sz w:val="22"/>
            <w:szCs w:val="22"/>
          </w:rPr>
          <w:tab/>
        </w:r>
        <w:r w:rsidR="003A1C1B" w:rsidRPr="00041FFF">
          <w:rPr>
            <w:rStyle w:val="Hyperlink"/>
            <w:noProof/>
          </w:rPr>
          <w:t>Capacity</w:t>
        </w:r>
        <w:r w:rsidR="003A1C1B">
          <w:rPr>
            <w:noProof/>
            <w:webHidden/>
          </w:rPr>
          <w:tab/>
        </w:r>
        <w:r w:rsidR="003A1C1B">
          <w:rPr>
            <w:noProof/>
            <w:webHidden/>
          </w:rPr>
          <w:fldChar w:fldCharType="begin"/>
        </w:r>
        <w:r w:rsidR="003A1C1B">
          <w:rPr>
            <w:noProof/>
            <w:webHidden/>
          </w:rPr>
          <w:instrText xml:space="preserve"> PAGEREF _Toc326160812 \h </w:instrText>
        </w:r>
        <w:r w:rsidR="003A1C1B">
          <w:rPr>
            <w:noProof/>
            <w:webHidden/>
          </w:rPr>
        </w:r>
        <w:r w:rsidR="003A1C1B">
          <w:rPr>
            <w:noProof/>
            <w:webHidden/>
          </w:rPr>
          <w:fldChar w:fldCharType="separate"/>
        </w:r>
        <w:r w:rsidR="003A1C1B">
          <w:rPr>
            <w:noProof/>
            <w:webHidden/>
          </w:rPr>
          <w:t>31</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13" w:history="1">
        <w:r w:rsidR="003A1C1B" w:rsidRPr="00041FFF">
          <w:rPr>
            <w:rStyle w:val="Hyperlink"/>
            <w:noProof/>
          </w:rPr>
          <w:t>III.F.2</w:t>
        </w:r>
        <w:r w:rsidR="003A1C1B">
          <w:rPr>
            <w:rFonts w:asciiTheme="minorHAnsi" w:eastAsiaTheme="minorEastAsia" w:hAnsiTheme="minorHAnsi" w:cstheme="minorBidi"/>
            <w:noProof/>
            <w:sz w:val="22"/>
            <w:szCs w:val="22"/>
          </w:rPr>
          <w:tab/>
        </w:r>
        <w:r w:rsidR="003A1C1B" w:rsidRPr="00041FFF">
          <w:rPr>
            <w:rStyle w:val="Hyperlink"/>
            <w:noProof/>
          </w:rPr>
          <w:t>Effort</w:t>
        </w:r>
        <w:r w:rsidR="003A1C1B">
          <w:rPr>
            <w:noProof/>
            <w:webHidden/>
          </w:rPr>
          <w:tab/>
        </w:r>
        <w:r w:rsidR="003A1C1B">
          <w:rPr>
            <w:noProof/>
            <w:webHidden/>
          </w:rPr>
          <w:fldChar w:fldCharType="begin"/>
        </w:r>
        <w:r w:rsidR="003A1C1B">
          <w:rPr>
            <w:noProof/>
            <w:webHidden/>
          </w:rPr>
          <w:instrText xml:space="preserve"> PAGEREF _Toc326160813 \h </w:instrText>
        </w:r>
        <w:r w:rsidR="003A1C1B">
          <w:rPr>
            <w:noProof/>
            <w:webHidden/>
          </w:rPr>
        </w:r>
        <w:r w:rsidR="003A1C1B">
          <w:rPr>
            <w:noProof/>
            <w:webHidden/>
          </w:rPr>
          <w:fldChar w:fldCharType="separate"/>
        </w:r>
        <w:r w:rsidR="003A1C1B">
          <w:rPr>
            <w:noProof/>
            <w:webHidden/>
          </w:rPr>
          <w:t>31</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14" w:history="1">
        <w:r w:rsidR="003A1C1B" w:rsidRPr="00041FFF">
          <w:rPr>
            <w:rStyle w:val="Hyperlink"/>
            <w:noProof/>
          </w:rPr>
          <w:t>III.F.3</w:t>
        </w:r>
        <w:r w:rsidR="003A1C1B">
          <w:rPr>
            <w:rFonts w:asciiTheme="minorHAnsi" w:eastAsiaTheme="minorEastAsia" w:hAnsiTheme="minorHAnsi" w:cstheme="minorBidi"/>
            <w:noProof/>
            <w:sz w:val="22"/>
            <w:szCs w:val="22"/>
          </w:rPr>
          <w:tab/>
        </w:r>
        <w:r w:rsidR="003A1C1B" w:rsidRPr="00041FFF">
          <w:rPr>
            <w:rStyle w:val="Hyperlink"/>
            <w:noProof/>
          </w:rPr>
          <w:t>Landings</w:t>
        </w:r>
        <w:r w:rsidR="003A1C1B">
          <w:rPr>
            <w:noProof/>
            <w:webHidden/>
          </w:rPr>
          <w:tab/>
        </w:r>
        <w:r w:rsidR="003A1C1B">
          <w:rPr>
            <w:noProof/>
            <w:webHidden/>
          </w:rPr>
          <w:fldChar w:fldCharType="begin"/>
        </w:r>
        <w:r w:rsidR="003A1C1B">
          <w:rPr>
            <w:noProof/>
            <w:webHidden/>
          </w:rPr>
          <w:instrText xml:space="preserve"> PAGEREF _Toc326160814 \h </w:instrText>
        </w:r>
        <w:r w:rsidR="003A1C1B">
          <w:rPr>
            <w:noProof/>
            <w:webHidden/>
          </w:rPr>
        </w:r>
        <w:r w:rsidR="003A1C1B">
          <w:rPr>
            <w:noProof/>
            <w:webHidden/>
          </w:rPr>
          <w:fldChar w:fldCharType="separate"/>
        </w:r>
        <w:r w:rsidR="003A1C1B">
          <w:rPr>
            <w:noProof/>
            <w:webHidden/>
          </w:rPr>
          <w:t>31</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15" w:history="1">
        <w:r w:rsidR="003A1C1B" w:rsidRPr="00041FFF">
          <w:rPr>
            <w:rStyle w:val="Hyperlink"/>
          </w:rPr>
          <w:t>III.G</w:t>
        </w:r>
        <w:r w:rsidR="003A1C1B">
          <w:rPr>
            <w:rFonts w:asciiTheme="minorHAnsi" w:eastAsiaTheme="minorEastAsia" w:hAnsiTheme="minorHAnsi" w:cstheme="minorBidi"/>
            <w:sz w:val="22"/>
            <w:szCs w:val="22"/>
          </w:rPr>
          <w:tab/>
        </w:r>
        <w:r w:rsidR="003A1C1B" w:rsidRPr="00041FFF">
          <w:rPr>
            <w:rStyle w:val="Hyperlink"/>
          </w:rPr>
          <w:t>Research surveys at sea</w:t>
        </w:r>
        <w:r w:rsidR="003A1C1B">
          <w:rPr>
            <w:webHidden/>
          </w:rPr>
          <w:tab/>
        </w:r>
        <w:r w:rsidR="003A1C1B">
          <w:rPr>
            <w:webHidden/>
          </w:rPr>
          <w:fldChar w:fldCharType="begin"/>
        </w:r>
        <w:r w:rsidR="003A1C1B">
          <w:rPr>
            <w:webHidden/>
          </w:rPr>
          <w:instrText xml:space="preserve"> PAGEREF _Toc326160815 \h </w:instrText>
        </w:r>
        <w:r w:rsidR="003A1C1B">
          <w:rPr>
            <w:webHidden/>
          </w:rPr>
        </w:r>
        <w:r w:rsidR="003A1C1B">
          <w:rPr>
            <w:webHidden/>
          </w:rPr>
          <w:fldChar w:fldCharType="separate"/>
        </w:r>
        <w:r w:rsidR="003A1C1B">
          <w:rPr>
            <w:webHidden/>
          </w:rPr>
          <w:t>33</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16" w:history="1">
        <w:r w:rsidR="003A1C1B" w:rsidRPr="00041FFF">
          <w:rPr>
            <w:rStyle w:val="Hyperlink"/>
            <w:noProof/>
          </w:rPr>
          <w:t>III.G.1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_Toc326160816 \h </w:instrText>
        </w:r>
        <w:r w:rsidR="003A1C1B">
          <w:rPr>
            <w:noProof/>
            <w:webHidden/>
          </w:rPr>
        </w:r>
        <w:r w:rsidR="003A1C1B">
          <w:rPr>
            <w:noProof/>
            <w:webHidden/>
          </w:rPr>
          <w:fldChar w:fldCharType="separate"/>
        </w:r>
        <w:r w:rsidR="003A1C1B">
          <w:rPr>
            <w:noProof/>
            <w:webHidden/>
          </w:rPr>
          <w:t>33</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17" w:history="1">
        <w:r w:rsidR="003A1C1B" w:rsidRPr="00041FFF">
          <w:rPr>
            <w:rStyle w:val="Hyperlink"/>
            <w:noProof/>
          </w:rPr>
          <w:t>III.G.2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_Toc326160817 \h </w:instrText>
        </w:r>
        <w:r w:rsidR="003A1C1B">
          <w:rPr>
            <w:noProof/>
            <w:webHidden/>
          </w:rPr>
        </w:r>
        <w:r w:rsidR="003A1C1B">
          <w:rPr>
            <w:noProof/>
            <w:webHidden/>
          </w:rPr>
          <w:fldChar w:fldCharType="separate"/>
        </w:r>
        <w:r w:rsidR="003A1C1B">
          <w:rPr>
            <w:noProof/>
            <w:webHidden/>
          </w:rPr>
          <w:t>33</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18" w:history="1">
        <w:r w:rsidR="003A1C1B" w:rsidRPr="00041FFF">
          <w:rPr>
            <w:rStyle w:val="Hyperlink"/>
            <w:noProof/>
          </w:rPr>
          <w:t>III.G.3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_Toc326160818 \h </w:instrText>
        </w:r>
        <w:r w:rsidR="003A1C1B">
          <w:rPr>
            <w:noProof/>
            <w:webHidden/>
          </w:rPr>
        </w:r>
        <w:r w:rsidR="003A1C1B">
          <w:rPr>
            <w:noProof/>
            <w:webHidden/>
          </w:rPr>
          <w:fldChar w:fldCharType="separate"/>
        </w:r>
        <w:r w:rsidR="003A1C1B">
          <w:rPr>
            <w:noProof/>
            <w:webHidden/>
          </w:rPr>
          <w:t>33</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19" w:history="1">
        <w:r w:rsidR="003A1C1B" w:rsidRPr="00041FFF">
          <w:rPr>
            <w:rStyle w:val="Hyperlink"/>
            <w:noProof/>
          </w:rPr>
          <w:t>III.G.4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_Toc326160819 \h </w:instrText>
        </w:r>
        <w:r w:rsidR="003A1C1B">
          <w:rPr>
            <w:noProof/>
            <w:webHidden/>
          </w:rPr>
        </w:r>
        <w:r w:rsidR="003A1C1B">
          <w:rPr>
            <w:noProof/>
            <w:webHidden/>
          </w:rPr>
          <w:fldChar w:fldCharType="separate"/>
        </w:r>
        <w:r w:rsidR="003A1C1B">
          <w:rPr>
            <w:noProof/>
            <w:webHidden/>
          </w:rPr>
          <w:t>33</w:t>
        </w:r>
        <w:r w:rsidR="003A1C1B">
          <w:rPr>
            <w:noProof/>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20" w:history="1">
        <w:r w:rsidR="003A1C1B" w:rsidRPr="00041FFF">
          <w:rPr>
            <w:rStyle w:val="Hyperlink"/>
          </w:rPr>
          <w:t>IV</w:t>
        </w:r>
        <w:r w:rsidR="003A1C1B">
          <w:rPr>
            <w:rFonts w:asciiTheme="minorHAnsi" w:eastAsiaTheme="minorEastAsia" w:hAnsiTheme="minorHAnsi" w:cstheme="minorBidi"/>
            <w:b w:val="0"/>
            <w:sz w:val="22"/>
            <w:szCs w:val="22"/>
          </w:rPr>
          <w:tab/>
        </w:r>
        <w:r w:rsidR="003A1C1B" w:rsidRPr="00041FFF">
          <w:rPr>
            <w:rStyle w:val="Hyperlink"/>
          </w:rPr>
          <w:t>Module of the evaluation of the economic situation of the aquaculture and processing industry</w:t>
        </w:r>
        <w:r w:rsidR="003A1C1B">
          <w:rPr>
            <w:webHidden/>
          </w:rPr>
          <w:tab/>
        </w:r>
        <w:r w:rsidR="003A1C1B">
          <w:rPr>
            <w:webHidden/>
          </w:rPr>
          <w:fldChar w:fldCharType="begin"/>
        </w:r>
        <w:r w:rsidR="003A1C1B">
          <w:rPr>
            <w:webHidden/>
          </w:rPr>
          <w:instrText xml:space="preserve"> PAGEREF _Toc326160820 \h </w:instrText>
        </w:r>
        <w:r w:rsidR="003A1C1B">
          <w:rPr>
            <w:webHidden/>
          </w:rPr>
        </w:r>
        <w:r w:rsidR="003A1C1B">
          <w:rPr>
            <w:webHidden/>
          </w:rPr>
          <w:fldChar w:fldCharType="separate"/>
        </w:r>
        <w:r w:rsidR="003A1C1B">
          <w:rPr>
            <w:webHidden/>
          </w:rPr>
          <w:t>34</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21" w:history="1">
        <w:r w:rsidR="003A1C1B" w:rsidRPr="00041FFF">
          <w:rPr>
            <w:rStyle w:val="Hyperlink"/>
          </w:rPr>
          <w:t>IV.A.</w:t>
        </w:r>
        <w:r w:rsidR="003A1C1B">
          <w:rPr>
            <w:rFonts w:asciiTheme="minorHAnsi" w:eastAsiaTheme="minorEastAsia" w:hAnsiTheme="minorHAnsi" w:cstheme="minorBidi"/>
            <w:sz w:val="22"/>
            <w:szCs w:val="22"/>
          </w:rPr>
          <w:tab/>
        </w:r>
        <w:r w:rsidR="003A1C1B" w:rsidRPr="00041FFF">
          <w:rPr>
            <w:rStyle w:val="Hyperlink"/>
          </w:rPr>
          <w:t>Collection of economic data for the aquaculture</w:t>
        </w:r>
        <w:r w:rsidR="003A1C1B">
          <w:rPr>
            <w:webHidden/>
          </w:rPr>
          <w:tab/>
        </w:r>
        <w:r w:rsidR="003A1C1B">
          <w:rPr>
            <w:webHidden/>
          </w:rPr>
          <w:fldChar w:fldCharType="begin"/>
        </w:r>
        <w:r w:rsidR="003A1C1B">
          <w:rPr>
            <w:webHidden/>
          </w:rPr>
          <w:instrText xml:space="preserve"> PAGEREF _Toc326160821 \h </w:instrText>
        </w:r>
        <w:r w:rsidR="003A1C1B">
          <w:rPr>
            <w:webHidden/>
          </w:rPr>
        </w:r>
        <w:r w:rsidR="003A1C1B">
          <w:rPr>
            <w:webHidden/>
          </w:rPr>
          <w:fldChar w:fldCharType="separate"/>
        </w:r>
        <w:r w:rsidR="003A1C1B">
          <w:rPr>
            <w:webHidden/>
          </w:rPr>
          <w:t>34</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22" w:history="1">
        <w:r w:rsidR="003A1C1B" w:rsidRPr="00041FFF">
          <w:rPr>
            <w:rStyle w:val="Hyperlink"/>
            <w:noProof/>
          </w:rPr>
          <w:t>IV.A.1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_Toc326160822 \h </w:instrText>
        </w:r>
        <w:r w:rsidR="003A1C1B">
          <w:rPr>
            <w:noProof/>
            <w:webHidden/>
          </w:rPr>
        </w:r>
        <w:r w:rsidR="003A1C1B">
          <w:rPr>
            <w:noProof/>
            <w:webHidden/>
          </w:rPr>
          <w:fldChar w:fldCharType="separate"/>
        </w:r>
        <w:r w:rsidR="003A1C1B">
          <w:rPr>
            <w:noProof/>
            <w:webHidden/>
          </w:rPr>
          <w:t>34</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23" w:history="1">
        <w:r w:rsidR="003A1C1B" w:rsidRPr="00041FFF">
          <w:rPr>
            <w:rStyle w:val="Hyperlink"/>
            <w:noProof/>
          </w:rPr>
          <w:t>IV.A.2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_Toc326160823 \h </w:instrText>
        </w:r>
        <w:r w:rsidR="003A1C1B">
          <w:rPr>
            <w:noProof/>
            <w:webHidden/>
          </w:rPr>
        </w:r>
        <w:r w:rsidR="003A1C1B">
          <w:rPr>
            <w:noProof/>
            <w:webHidden/>
          </w:rPr>
          <w:fldChar w:fldCharType="separate"/>
        </w:r>
        <w:r w:rsidR="003A1C1B">
          <w:rPr>
            <w:noProof/>
            <w:webHidden/>
          </w:rPr>
          <w:t>35</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24" w:history="1">
        <w:r w:rsidR="003A1C1B" w:rsidRPr="00041FFF">
          <w:rPr>
            <w:rStyle w:val="Hyperlink"/>
            <w:noProof/>
          </w:rPr>
          <w:t>IV.A.3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_Toc326160824 \h </w:instrText>
        </w:r>
        <w:r w:rsidR="003A1C1B">
          <w:rPr>
            <w:noProof/>
            <w:webHidden/>
          </w:rPr>
        </w:r>
        <w:r w:rsidR="003A1C1B">
          <w:rPr>
            <w:noProof/>
            <w:webHidden/>
          </w:rPr>
          <w:fldChar w:fldCharType="separate"/>
        </w:r>
        <w:r w:rsidR="003A1C1B">
          <w:rPr>
            <w:noProof/>
            <w:webHidden/>
          </w:rPr>
          <w:t>35</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25" w:history="1">
        <w:r w:rsidR="003A1C1B" w:rsidRPr="00041FFF">
          <w:rPr>
            <w:rStyle w:val="Hyperlink"/>
            <w:noProof/>
          </w:rPr>
          <w:t>IV.A.4</w:t>
        </w:r>
        <w:r w:rsidR="003A1C1B">
          <w:rPr>
            <w:rFonts w:asciiTheme="minorHAnsi" w:eastAsiaTheme="minorEastAsia" w:hAnsiTheme="minorHAnsi" w:cstheme="minorBidi"/>
            <w:noProof/>
            <w:sz w:val="22"/>
            <w:szCs w:val="22"/>
          </w:rPr>
          <w:tab/>
        </w:r>
        <w:r w:rsidR="003A1C1B" w:rsidRPr="00041FFF">
          <w:rPr>
            <w:rStyle w:val="Hyperlink"/>
            <w:noProof/>
          </w:rPr>
          <w:t>Actions to avoid shortfalls</w:t>
        </w:r>
        <w:r w:rsidR="003A1C1B">
          <w:rPr>
            <w:noProof/>
            <w:webHidden/>
          </w:rPr>
          <w:tab/>
        </w:r>
        <w:r w:rsidR="003A1C1B">
          <w:rPr>
            <w:noProof/>
            <w:webHidden/>
          </w:rPr>
          <w:fldChar w:fldCharType="begin"/>
        </w:r>
        <w:r w:rsidR="003A1C1B">
          <w:rPr>
            <w:noProof/>
            <w:webHidden/>
          </w:rPr>
          <w:instrText xml:space="preserve"> PAGEREF _Toc326160825 \h </w:instrText>
        </w:r>
        <w:r w:rsidR="003A1C1B">
          <w:rPr>
            <w:noProof/>
            <w:webHidden/>
          </w:rPr>
        </w:r>
        <w:r w:rsidR="003A1C1B">
          <w:rPr>
            <w:noProof/>
            <w:webHidden/>
          </w:rPr>
          <w:fldChar w:fldCharType="separate"/>
        </w:r>
        <w:r w:rsidR="003A1C1B">
          <w:rPr>
            <w:noProof/>
            <w:webHidden/>
          </w:rPr>
          <w:t>35</w:t>
        </w:r>
        <w:r w:rsidR="003A1C1B">
          <w:rPr>
            <w:noProof/>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26" w:history="1">
        <w:r w:rsidR="003A1C1B" w:rsidRPr="00041FFF">
          <w:rPr>
            <w:rStyle w:val="Hyperlink"/>
          </w:rPr>
          <w:t>IV.B.</w:t>
        </w:r>
        <w:r w:rsidR="003A1C1B">
          <w:rPr>
            <w:rFonts w:asciiTheme="minorHAnsi" w:eastAsiaTheme="minorEastAsia" w:hAnsiTheme="minorHAnsi" w:cstheme="minorBidi"/>
            <w:sz w:val="22"/>
            <w:szCs w:val="22"/>
          </w:rPr>
          <w:tab/>
        </w:r>
        <w:r w:rsidR="003A1C1B" w:rsidRPr="00041FFF">
          <w:rPr>
            <w:rStyle w:val="Hyperlink"/>
          </w:rPr>
          <w:t>Collection of data concerning the processing industry</w:t>
        </w:r>
        <w:r w:rsidR="003A1C1B">
          <w:rPr>
            <w:webHidden/>
          </w:rPr>
          <w:tab/>
        </w:r>
        <w:r w:rsidR="003A1C1B">
          <w:rPr>
            <w:webHidden/>
          </w:rPr>
          <w:fldChar w:fldCharType="begin"/>
        </w:r>
        <w:r w:rsidR="003A1C1B">
          <w:rPr>
            <w:webHidden/>
          </w:rPr>
          <w:instrText xml:space="preserve"> PAGEREF _Toc326160826 \h </w:instrText>
        </w:r>
        <w:r w:rsidR="003A1C1B">
          <w:rPr>
            <w:webHidden/>
          </w:rPr>
        </w:r>
        <w:r w:rsidR="003A1C1B">
          <w:rPr>
            <w:webHidden/>
          </w:rPr>
          <w:fldChar w:fldCharType="separate"/>
        </w:r>
        <w:r w:rsidR="003A1C1B">
          <w:rPr>
            <w:webHidden/>
          </w:rPr>
          <w:t>36</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27" w:history="1">
        <w:r w:rsidR="003A1C1B" w:rsidRPr="00041FFF">
          <w:rPr>
            <w:rStyle w:val="Hyperlink"/>
            <w:noProof/>
          </w:rPr>
          <w:t>IV.B.1</w:t>
        </w:r>
        <w:r w:rsidR="003A1C1B">
          <w:rPr>
            <w:rFonts w:asciiTheme="minorHAnsi" w:eastAsiaTheme="minorEastAsia" w:hAnsiTheme="minorHAnsi" w:cstheme="minorBidi"/>
            <w:noProof/>
            <w:sz w:val="22"/>
            <w:szCs w:val="22"/>
          </w:rPr>
          <w:tab/>
        </w:r>
        <w:r w:rsidR="003A1C1B" w:rsidRPr="00041FFF">
          <w:rPr>
            <w:rStyle w:val="Hyperlink"/>
            <w:noProof/>
          </w:rPr>
          <w:t>Achievements: results and deviation from NP proposal</w:t>
        </w:r>
        <w:r w:rsidR="003A1C1B">
          <w:rPr>
            <w:noProof/>
            <w:webHidden/>
          </w:rPr>
          <w:tab/>
        </w:r>
        <w:r w:rsidR="003A1C1B">
          <w:rPr>
            <w:noProof/>
            <w:webHidden/>
          </w:rPr>
          <w:fldChar w:fldCharType="begin"/>
        </w:r>
        <w:r w:rsidR="003A1C1B">
          <w:rPr>
            <w:noProof/>
            <w:webHidden/>
          </w:rPr>
          <w:instrText xml:space="preserve"> PAGEREF _Toc326160827 \h </w:instrText>
        </w:r>
        <w:r w:rsidR="003A1C1B">
          <w:rPr>
            <w:noProof/>
            <w:webHidden/>
          </w:rPr>
        </w:r>
        <w:r w:rsidR="003A1C1B">
          <w:rPr>
            <w:noProof/>
            <w:webHidden/>
          </w:rPr>
          <w:fldChar w:fldCharType="separate"/>
        </w:r>
        <w:r w:rsidR="003A1C1B">
          <w:rPr>
            <w:noProof/>
            <w:webHidden/>
          </w:rPr>
          <w:t>36</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28" w:history="1">
        <w:r w:rsidR="003A1C1B" w:rsidRPr="00041FFF">
          <w:rPr>
            <w:rStyle w:val="Hyperlink"/>
            <w:noProof/>
          </w:rPr>
          <w:t>IV.B.2</w:t>
        </w:r>
        <w:r w:rsidR="003A1C1B">
          <w:rPr>
            <w:rFonts w:asciiTheme="minorHAnsi" w:eastAsiaTheme="minorEastAsia" w:hAnsiTheme="minorHAnsi" w:cstheme="minorBidi"/>
            <w:noProof/>
            <w:sz w:val="22"/>
            <w:szCs w:val="22"/>
          </w:rPr>
          <w:tab/>
        </w:r>
        <w:r w:rsidR="003A1C1B" w:rsidRPr="00041FFF">
          <w:rPr>
            <w:rStyle w:val="Hyperlink"/>
            <w:noProof/>
          </w:rPr>
          <w:t>Data quality: results and deviation from NP proposal</w:t>
        </w:r>
        <w:r w:rsidR="003A1C1B">
          <w:rPr>
            <w:noProof/>
            <w:webHidden/>
          </w:rPr>
          <w:tab/>
        </w:r>
        <w:r w:rsidR="003A1C1B">
          <w:rPr>
            <w:noProof/>
            <w:webHidden/>
          </w:rPr>
          <w:fldChar w:fldCharType="begin"/>
        </w:r>
        <w:r w:rsidR="003A1C1B">
          <w:rPr>
            <w:noProof/>
            <w:webHidden/>
          </w:rPr>
          <w:instrText xml:space="preserve"> PAGEREF _Toc326160828 \h </w:instrText>
        </w:r>
        <w:r w:rsidR="003A1C1B">
          <w:rPr>
            <w:noProof/>
            <w:webHidden/>
          </w:rPr>
        </w:r>
        <w:r w:rsidR="003A1C1B">
          <w:rPr>
            <w:noProof/>
            <w:webHidden/>
          </w:rPr>
          <w:fldChar w:fldCharType="separate"/>
        </w:r>
        <w:r w:rsidR="003A1C1B">
          <w:rPr>
            <w:noProof/>
            <w:webHidden/>
          </w:rPr>
          <w:t>37</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29" w:history="1">
        <w:r w:rsidR="003A1C1B" w:rsidRPr="00041FFF">
          <w:rPr>
            <w:rStyle w:val="Hyperlink"/>
            <w:noProof/>
          </w:rPr>
          <w:t>IV.B.3</w:t>
        </w:r>
        <w:r w:rsidR="003A1C1B">
          <w:rPr>
            <w:rFonts w:asciiTheme="minorHAnsi" w:eastAsiaTheme="minorEastAsia" w:hAnsiTheme="minorHAnsi" w:cstheme="minorBidi"/>
            <w:noProof/>
            <w:sz w:val="22"/>
            <w:szCs w:val="22"/>
          </w:rPr>
          <w:tab/>
        </w:r>
        <w:r w:rsidR="003A1C1B" w:rsidRPr="00041FFF">
          <w:rPr>
            <w:rStyle w:val="Hyperlink"/>
            <w:noProof/>
          </w:rPr>
          <w:t>Follow-up of Regional and international recommendations</w:t>
        </w:r>
        <w:r w:rsidR="003A1C1B">
          <w:rPr>
            <w:noProof/>
            <w:webHidden/>
          </w:rPr>
          <w:tab/>
        </w:r>
        <w:r w:rsidR="003A1C1B">
          <w:rPr>
            <w:noProof/>
            <w:webHidden/>
          </w:rPr>
          <w:fldChar w:fldCharType="begin"/>
        </w:r>
        <w:r w:rsidR="003A1C1B">
          <w:rPr>
            <w:noProof/>
            <w:webHidden/>
          </w:rPr>
          <w:instrText xml:space="preserve"> PAGEREF _Toc326160829 \h </w:instrText>
        </w:r>
        <w:r w:rsidR="003A1C1B">
          <w:rPr>
            <w:noProof/>
            <w:webHidden/>
          </w:rPr>
        </w:r>
        <w:r w:rsidR="003A1C1B">
          <w:rPr>
            <w:noProof/>
            <w:webHidden/>
          </w:rPr>
          <w:fldChar w:fldCharType="separate"/>
        </w:r>
        <w:r w:rsidR="003A1C1B">
          <w:rPr>
            <w:noProof/>
            <w:webHidden/>
          </w:rPr>
          <w:t>37</w:t>
        </w:r>
        <w:r w:rsidR="003A1C1B">
          <w:rPr>
            <w:noProof/>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30" w:history="1">
        <w:r w:rsidR="003A1C1B" w:rsidRPr="00041FFF">
          <w:rPr>
            <w:rStyle w:val="Hyperlink"/>
          </w:rPr>
          <w:t>V.</w:t>
        </w:r>
        <w:r w:rsidR="003A1C1B">
          <w:rPr>
            <w:rFonts w:asciiTheme="minorHAnsi" w:eastAsiaTheme="minorEastAsia" w:hAnsiTheme="minorHAnsi" w:cstheme="minorBidi"/>
            <w:b w:val="0"/>
            <w:sz w:val="22"/>
            <w:szCs w:val="22"/>
          </w:rPr>
          <w:tab/>
        </w:r>
        <w:r w:rsidR="003A1C1B" w:rsidRPr="00041FFF">
          <w:rPr>
            <w:rStyle w:val="Hyperlink"/>
          </w:rPr>
          <w:t>Module of evaluation of the effects of the fishing sector on the marine ecosystem</w:t>
        </w:r>
        <w:r w:rsidR="003A1C1B">
          <w:rPr>
            <w:webHidden/>
          </w:rPr>
          <w:tab/>
        </w:r>
        <w:r w:rsidR="003A1C1B">
          <w:rPr>
            <w:webHidden/>
          </w:rPr>
          <w:fldChar w:fldCharType="begin"/>
        </w:r>
        <w:r w:rsidR="003A1C1B">
          <w:rPr>
            <w:webHidden/>
          </w:rPr>
          <w:instrText xml:space="preserve"> PAGEREF _Toc326160830 \h </w:instrText>
        </w:r>
        <w:r w:rsidR="003A1C1B">
          <w:rPr>
            <w:webHidden/>
          </w:rPr>
        </w:r>
        <w:r w:rsidR="003A1C1B">
          <w:rPr>
            <w:webHidden/>
          </w:rPr>
          <w:fldChar w:fldCharType="separate"/>
        </w:r>
        <w:r w:rsidR="003A1C1B">
          <w:rPr>
            <w:webHidden/>
          </w:rPr>
          <w:t>38</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31" w:history="1">
        <w:r w:rsidR="003A1C1B" w:rsidRPr="00041FFF">
          <w:rPr>
            <w:rStyle w:val="Hyperlink"/>
          </w:rPr>
          <w:t>V.1.</w:t>
        </w:r>
        <w:r w:rsidR="003A1C1B">
          <w:rPr>
            <w:rFonts w:asciiTheme="minorHAnsi" w:eastAsiaTheme="minorEastAsia" w:hAnsiTheme="minorHAnsi" w:cstheme="minorBidi"/>
            <w:sz w:val="22"/>
            <w:szCs w:val="22"/>
          </w:rPr>
          <w:tab/>
        </w:r>
        <w:r w:rsidR="003A1C1B" w:rsidRPr="00041FFF">
          <w:rPr>
            <w:rStyle w:val="Hyperlink"/>
          </w:rPr>
          <w:t>Achievements: results and deviation from NP proposal</w:t>
        </w:r>
        <w:r w:rsidR="003A1C1B">
          <w:rPr>
            <w:webHidden/>
          </w:rPr>
          <w:tab/>
        </w:r>
        <w:r w:rsidR="003A1C1B">
          <w:rPr>
            <w:webHidden/>
          </w:rPr>
          <w:fldChar w:fldCharType="begin"/>
        </w:r>
        <w:r w:rsidR="003A1C1B">
          <w:rPr>
            <w:webHidden/>
          </w:rPr>
          <w:instrText xml:space="preserve"> PAGEREF _Toc326160831 \h </w:instrText>
        </w:r>
        <w:r w:rsidR="003A1C1B">
          <w:rPr>
            <w:webHidden/>
          </w:rPr>
        </w:r>
        <w:r w:rsidR="003A1C1B">
          <w:rPr>
            <w:webHidden/>
          </w:rPr>
          <w:fldChar w:fldCharType="separate"/>
        </w:r>
        <w:r w:rsidR="003A1C1B">
          <w:rPr>
            <w:webHidden/>
          </w:rPr>
          <w:t>38</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32" w:history="1">
        <w:r w:rsidR="003A1C1B" w:rsidRPr="00041FFF">
          <w:rPr>
            <w:rStyle w:val="Hyperlink"/>
          </w:rPr>
          <w:t>V.2.</w:t>
        </w:r>
        <w:r w:rsidR="003A1C1B">
          <w:rPr>
            <w:rFonts w:asciiTheme="minorHAnsi" w:eastAsiaTheme="minorEastAsia" w:hAnsiTheme="minorHAnsi" w:cstheme="minorBidi"/>
            <w:sz w:val="22"/>
            <w:szCs w:val="22"/>
          </w:rPr>
          <w:tab/>
        </w:r>
        <w:r w:rsidR="003A1C1B" w:rsidRPr="00041FFF">
          <w:rPr>
            <w:rStyle w:val="Hyperlink"/>
          </w:rPr>
          <w:t>Actions to avoid shortfalls</w:t>
        </w:r>
        <w:r w:rsidR="003A1C1B">
          <w:rPr>
            <w:webHidden/>
          </w:rPr>
          <w:tab/>
        </w:r>
        <w:r w:rsidR="003A1C1B">
          <w:rPr>
            <w:webHidden/>
          </w:rPr>
          <w:fldChar w:fldCharType="begin"/>
        </w:r>
        <w:r w:rsidR="003A1C1B">
          <w:rPr>
            <w:webHidden/>
          </w:rPr>
          <w:instrText xml:space="preserve"> PAGEREF _Toc326160832 \h </w:instrText>
        </w:r>
        <w:r w:rsidR="003A1C1B">
          <w:rPr>
            <w:webHidden/>
          </w:rPr>
        </w:r>
        <w:r w:rsidR="003A1C1B">
          <w:rPr>
            <w:webHidden/>
          </w:rPr>
          <w:fldChar w:fldCharType="separate"/>
        </w:r>
        <w:r w:rsidR="003A1C1B">
          <w:rPr>
            <w:webHidden/>
          </w:rPr>
          <w:t>38</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33" w:history="1">
        <w:r w:rsidR="003A1C1B" w:rsidRPr="00041FFF">
          <w:rPr>
            <w:rStyle w:val="Hyperlink"/>
          </w:rPr>
          <w:t>VI.</w:t>
        </w:r>
        <w:r w:rsidR="003A1C1B">
          <w:rPr>
            <w:rFonts w:asciiTheme="minorHAnsi" w:eastAsiaTheme="minorEastAsia" w:hAnsiTheme="minorHAnsi" w:cstheme="minorBidi"/>
            <w:b w:val="0"/>
            <w:sz w:val="22"/>
            <w:szCs w:val="22"/>
          </w:rPr>
          <w:tab/>
        </w:r>
        <w:r w:rsidR="003A1C1B" w:rsidRPr="00041FFF">
          <w:rPr>
            <w:rStyle w:val="Hyperlink"/>
          </w:rPr>
          <w:t>Module for management and use of the data</w:t>
        </w:r>
        <w:r w:rsidR="003A1C1B">
          <w:rPr>
            <w:webHidden/>
          </w:rPr>
          <w:tab/>
        </w:r>
        <w:r w:rsidR="003A1C1B">
          <w:rPr>
            <w:webHidden/>
          </w:rPr>
          <w:fldChar w:fldCharType="begin"/>
        </w:r>
        <w:r w:rsidR="003A1C1B">
          <w:rPr>
            <w:webHidden/>
          </w:rPr>
          <w:instrText xml:space="preserve"> PAGEREF _Toc326160833 \h </w:instrText>
        </w:r>
        <w:r w:rsidR="003A1C1B">
          <w:rPr>
            <w:webHidden/>
          </w:rPr>
        </w:r>
        <w:r w:rsidR="003A1C1B">
          <w:rPr>
            <w:webHidden/>
          </w:rPr>
          <w:fldChar w:fldCharType="separate"/>
        </w:r>
        <w:r w:rsidR="003A1C1B">
          <w:rPr>
            <w:webHidden/>
          </w:rPr>
          <w:t>39</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34" w:history="1">
        <w:r w:rsidR="003A1C1B" w:rsidRPr="00041FFF">
          <w:rPr>
            <w:rStyle w:val="Hyperlink"/>
          </w:rPr>
          <w:t>VI.1.</w:t>
        </w:r>
        <w:r w:rsidR="003A1C1B">
          <w:rPr>
            <w:rFonts w:asciiTheme="minorHAnsi" w:eastAsiaTheme="minorEastAsia" w:hAnsiTheme="minorHAnsi" w:cstheme="minorBidi"/>
            <w:sz w:val="22"/>
            <w:szCs w:val="22"/>
          </w:rPr>
          <w:tab/>
        </w:r>
        <w:r w:rsidR="003A1C1B" w:rsidRPr="00041FFF">
          <w:rPr>
            <w:rStyle w:val="Hyperlink"/>
          </w:rPr>
          <w:t>Achievements: results and deviation from NP proposal</w:t>
        </w:r>
        <w:r w:rsidR="003A1C1B">
          <w:rPr>
            <w:webHidden/>
          </w:rPr>
          <w:tab/>
        </w:r>
        <w:r w:rsidR="003A1C1B">
          <w:rPr>
            <w:webHidden/>
          </w:rPr>
          <w:fldChar w:fldCharType="begin"/>
        </w:r>
        <w:r w:rsidR="003A1C1B">
          <w:rPr>
            <w:webHidden/>
          </w:rPr>
          <w:instrText xml:space="preserve"> PAGEREF _Toc326160834 \h </w:instrText>
        </w:r>
        <w:r w:rsidR="003A1C1B">
          <w:rPr>
            <w:webHidden/>
          </w:rPr>
        </w:r>
        <w:r w:rsidR="003A1C1B">
          <w:rPr>
            <w:webHidden/>
          </w:rPr>
          <w:fldChar w:fldCharType="separate"/>
        </w:r>
        <w:r w:rsidR="003A1C1B">
          <w:rPr>
            <w:webHidden/>
          </w:rPr>
          <w:t>39</w:t>
        </w:r>
        <w:r w:rsidR="003A1C1B">
          <w:rPr>
            <w:webHidden/>
          </w:rPr>
          <w:fldChar w:fldCharType="end"/>
        </w:r>
      </w:hyperlink>
    </w:p>
    <w:p w:rsidR="003A1C1B" w:rsidRDefault="007A05F5">
      <w:pPr>
        <w:pStyle w:val="TOC2"/>
        <w:rPr>
          <w:rFonts w:asciiTheme="minorHAnsi" w:eastAsiaTheme="minorEastAsia" w:hAnsiTheme="minorHAnsi" w:cstheme="minorBidi"/>
          <w:sz w:val="22"/>
          <w:szCs w:val="22"/>
        </w:rPr>
      </w:pPr>
      <w:hyperlink w:anchor="_Toc326160835" w:history="1">
        <w:r w:rsidR="003A1C1B" w:rsidRPr="00041FFF">
          <w:rPr>
            <w:rStyle w:val="Hyperlink"/>
          </w:rPr>
          <w:t>VI.2.</w:t>
        </w:r>
        <w:r w:rsidR="003A1C1B">
          <w:rPr>
            <w:rFonts w:asciiTheme="minorHAnsi" w:eastAsiaTheme="minorEastAsia" w:hAnsiTheme="minorHAnsi" w:cstheme="minorBidi"/>
            <w:sz w:val="22"/>
            <w:szCs w:val="22"/>
          </w:rPr>
          <w:tab/>
        </w:r>
        <w:r w:rsidR="003A1C1B" w:rsidRPr="00041FFF">
          <w:rPr>
            <w:rStyle w:val="Hyperlink"/>
          </w:rPr>
          <w:t>Actions to avoid shortfalls</w:t>
        </w:r>
        <w:r w:rsidR="003A1C1B">
          <w:rPr>
            <w:webHidden/>
          </w:rPr>
          <w:tab/>
        </w:r>
        <w:r w:rsidR="003A1C1B">
          <w:rPr>
            <w:webHidden/>
          </w:rPr>
          <w:fldChar w:fldCharType="begin"/>
        </w:r>
        <w:r w:rsidR="003A1C1B">
          <w:rPr>
            <w:webHidden/>
          </w:rPr>
          <w:instrText xml:space="preserve"> PAGEREF _Toc326160835 \h </w:instrText>
        </w:r>
        <w:r w:rsidR="003A1C1B">
          <w:rPr>
            <w:webHidden/>
          </w:rPr>
        </w:r>
        <w:r w:rsidR="003A1C1B">
          <w:rPr>
            <w:webHidden/>
          </w:rPr>
          <w:fldChar w:fldCharType="separate"/>
        </w:r>
        <w:r w:rsidR="003A1C1B">
          <w:rPr>
            <w:webHidden/>
          </w:rPr>
          <w:t>40</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36" w:history="1">
        <w:r w:rsidR="003A1C1B" w:rsidRPr="00041FFF">
          <w:rPr>
            <w:rStyle w:val="Hyperlink"/>
          </w:rPr>
          <w:t>VIIa</w:t>
        </w:r>
        <w:r w:rsidR="003A1C1B">
          <w:rPr>
            <w:rFonts w:asciiTheme="minorHAnsi" w:eastAsiaTheme="minorEastAsia" w:hAnsiTheme="minorHAnsi" w:cstheme="minorBidi"/>
            <w:b w:val="0"/>
            <w:sz w:val="22"/>
            <w:szCs w:val="22"/>
          </w:rPr>
          <w:tab/>
        </w:r>
        <w:r w:rsidR="003A1C1B" w:rsidRPr="00041FFF">
          <w:rPr>
            <w:rStyle w:val="Hyperlink"/>
          </w:rPr>
          <w:t>Follow-up of STECF recommendations</w:t>
        </w:r>
        <w:r w:rsidR="003A1C1B">
          <w:rPr>
            <w:webHidden/>
          </w:rPr>
          <w:tab/>
        </w:r>
        <w:r w:rsidR="003A1C1B">
          <w:rPr>
            <w:webHidden/>
          </w:rPr>
          <w:fldChar w:fldCharType="begin"/>
        </w:r>
        <w:r w:rsidR="003A1C1B">
          <w:rPr>
            <w:webHidden/>
          </w:rPr>
          <w:instrText xml:space="preserve"> PAGEREF _Toc326160836 \h </w:instrText>
        </w:r>
        <w:r w:rsidR="003A1C1B">
          <w:rPr>
            <w:webHidden/>
          </w:rPr>
        </w:r>
        <w:r w:rsidR="003A1C1B">
          <w:rPr>
            <w:webHidden/>
          </w:rPr>
          <w:fldChar w:fldCharType="separate"/>
        </w:r>
        <w:r w:rsidR="003A1C1B">
          <w:rPr>
            <w:webHidden/>
          </w:rPr>
          <w:t>41</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37" w:history="1">
        <w:r w:rsidR="003A1C1B" w:rsidRPr="00041FFF">
          <w:rPr>
            <w:rStyle w:val="Hyperlink"/>
            <w:noProof/>
          </w:rPr>
          <w:t>STECF EWG in 2010</w:t>
        </w:r>
        <w:r w:rsidR="003A1C1B">
          <w:rPr>
            <w:noProof/>
            <w:webHidden/>
          </w:rPr>
          <w:tab/>
        </w:r>
        <w:r w:rsidR="003A1C1B">
          <w:rPr>
            <w:noProof/>
            <w:webHidden/>
          </w:rPr>
          <w:fldChar w:fldCharType="begin"/>
        </w:r>
        <w:r w:rsidR="003A1C1B">
          <w:rPr>
            <w:noProof/>
            <w:webHidden/>
          </w:rPr>
          <w:instrText xml:space="preserve"> PAGEREF _Toc326160837 \h </w:instrText>
        </w:r>
        <w:r w:rsidR="003A1C1B">
          <w:rPr>
            <w:noProof/>
            <w:webHidden/>
          </w:rPr>
        </w:r>
        <w:r w:rsidR="003A1C1B">
          <w:rPr>
            <w:noProof/>
            <w:webHidden/>
          </w:rPr>
          <w:fldChar w:fldCharType="separate"/>
        </w:r>
        <w:r w:rsidR="003A1C1B">
          <w:rPr>
            <w:noProof/>
            <w:webHidden/>
          </w:rPr>
          <w:t>41</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38" w:history="1">
        <w:r w:rsidR="003A1C1B" w:rsidRPr="00041FFF">
          <w:rPr>
            <w:rStyle w:val="Hyperlink"/>
            <w:noProof/>
          </w:rPr>
          <w:t>STECF EWG in 2011</w:t>
        </w:r>
        <w:r w:rsidR="003A1C1B">
          <w:rPr>
            <w:noProof/>
            <w:webHidden/>
          </w:rPr>
          <w:tab/>
        </w:r>
        <w:r w:rsidR="003A1C1B">
          <w:rPr>
            <w:noProof/>
            <w:webHidden/>
          </w:rPr>
          <w:fldChar w:fldCharType="begin"/>
        </w:r>
        <w:r w:rsidR="003A1C1B">
          <w:rPr>
            <w:noProof/>
            <w:webHidden/>
          </w:rPr>
          <w:instrText xml:space="preserve"> PAGEREF _Toc326160838 \h </w:instrText>
        </w:r>
        <w:r w:rsidR="003A1C1B">
          <w:rPr>
            <w:noProof/>
            <w:webHidden/>
          </w:rPr>
        </w:r>
        <w:r w:rsidR="003A1C1B">
          <w:rPr>
            <w:noProof/>
            <w:webHidden/>
          </w:rPr>
          <w:fldChar w:fldCharType="separate"/>
        </w:r>
        <w:r w:rsidR="003A1C1B">
          <w:rPr>
            <w:noProof/>
            <w:webHidden/>
          </w:rPr>
          <w:t>44</w:t>
        </w:r>
        <w:r w:rsidR="003A1C1B">
          <w:rPr>
            <w:noProof/>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39" w:history="1">
        <w:r w:rsidR="003A1C1B" w:rsidRPr="00041FFF">
          <w:rPr>
            <w:rStyle w:val="Hyperlink"/>
          </w:rPr>
          <w:t>VIIb</w:t>
        </w:r>
        <w:r w:rsidR="003A1C1B">
          <w:rPr>
            <w:rFonts w:asciiTheme="minorHAnsi" w:eastAsiaTheme="minorEastAsia" w:hAnsiTheme="minorHAnsi" w:cstheme="minorBidi"/>
            <w:b w:val="0"/>
            <w:sz w:val="22"/>
            <w:szCs w:val="22"/>
          </w:rPr>
          <w:tab/>
        </w:r>
        <w:r w:rsidR="003A1C1B" w:rsidRPr="00041FFF">
          <w:rPr>
            <w:rStyle w:val="Hyperlink"/>
          </w:rPr>
          <w:t>Follow-up of recommendations from the Liaison Committee</w:t>
        </w:r>
        <w:r w:rsidR="003A1C1B">
          <w:rPr>
            <w:webHidden/>
          </w:rPr>
          <w:tab/>
        </w:r>
        <w:r w:rsidR="003A1C1B">
          <w:rPr>
            <w:webHidden/>
          </w:rPr>
          <w:fldChar w:fldCharType="begin"/>
        </w:r>
        <w:r w:rsidR="003A1C1B">
          <w:rPr>
            <w:webHidden/>
          </w:rPr>
          <w:instrText xml:space="preserve"> PAGEREF _Toc326160839 \h </w:instrText>
        </w:r>
        <w:r w:rsidR="003A1C1B">
          <w:rPr>
            <w:webHidden/>
          </w:rPr>
        </w:r>
        <w:r w:rsidR="003A1C1B">
          <w:rPr>
            <w:webHidden/>
          </w:rPr>
          <w:fldChar w:fldCharType="separate"/>
        </w:r>
        <w:r w:rsidR="003A1C1B">
          <w:rPr>
            <w:webHidden/>
          </w:rPr>
          <w:t>52</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40" w:history="1">
        <w:r w:rsidR="003A1C1B" w:rsidRPr="00041FFF">
          <w:rPr>
            <w:rStyle w:val="Hyperlink"/>
            <w:noProof/>
          </w:rPr>
          <w:t>Liaison Committee in 2010</w:t>
        </w:r>
        <w:r w:rsidR="003A1C1B">
          <w:rPr>
            <w:noProof/>
            <w:webHidden/>
          </w:rPr>
          <w:tab/>
        </w:r>
        <w:r w:rsidR="003A1C1B">
          <w:rPr>
            <w:noProof/>
            <w:webHidden/>
          </w:rPr>
          <w:fldChar w:fldCharType="begin"/>
        </w:r>
        <w:r w:rsidR="003A1C1B">
          <w:rPr>
            <w:noProof/>
            <w:webHidden/>
          </w:rPr>
          <w:instrText xml:space="preserve"> PAGEREF _Toc326160840 \h </w:instrText>
        </w:r>
        <w:r w:rsidR="003A1C1B">
          <w:rPr>
            <w:noProof/>
            <w:webHidden/>
          </w:rPr>
        </w:r>
        <w:r w:rsidR="003A1C1B">
          <w:rPr>
            <w:noProof/>
            <w:webHidden/>
          </w:rPr>
          <w:fldChar w:fldCharType="separate"/>
        </w:r>
        <w:r w:rsidR="003A1C1B">
          <w:rPr>
            <w:noProof/>
            <w:webHidden/>
          </w:rPr>
          <w:t>52</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41" w:history="1">
        <w:r w:rsidR="003A1C1B" w:rsidRPr="00041FFF">
          <w:rPr>
            <w:rStyle w:val="Hyperlink"/>
            <w:noProof/>
          </w:rPr>
          <w:t>Liaison Committee in 2011</w:t>
        </w:r>
        <w:r w:rsidR="003A1C1B">
          <w:rPr>
            <w:noProof/>
            <w:webHidden/>
          </w:rPr>
          <w:tab/>
        </w:r>
        <w:r w:rsidR="003A1C1B">
          <w:rPr>
            <w:noProof/>
            <w:webHidden/>
          </w:rPr>
          <w:fldChar w:fldCharType="begin"/>
        </w:r>
        <w:r w:rsidR="003A1C1B">
          <w:rPr>
            <w:noProof/>
            <w:webHidden/>
          </w:rPr>
          <w:instrText xml:space="preserve"> PAGEREF _Toc326160841 \h </w:instrText>
        </w:r>
        <w:r w:rsidR="003A1C1B">
          <w:rPr>
            <w:noProof/>
            <w:webHidden/>
          </w:rPr>
        </w:r>
        <w:r w:rsidR="003A1C1B">
          <w:rPr>
            <w:noProof/>
            <w:webHidden/>
          </w:rPr>
          <w:fldChar w:fldCharType="separate"/>
        </w:r>
        <w:r w:rsidR="003A1C1B">
          <w:rPr>
            <w:noProof/>
            <w:webHidden/>
          </w:rPr>
          <w:t>63</w:t>
        </w:r>
        <w:r w:rsidR="003A1C1B">
          <w:rPr>
            <w:noProof/>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42" w:history="1">
        <w:r w:rsidR="003A1C1B" w:rsidRPr="00041FFF">
          <w:rPr>
            <w:rStyle w:val="Hyperlink"/>
          </w:rPr>
          <w:t>VIII.</w:t>
        </w:r>
        <w:r w:rsidR="003A1C1B">
          <w:rPr>
            <w:rFonts w:asciiTheme="minorHAnsi" w:eastAsiaTheme="minorEastAsia" w:hAnsiTheme="minorHAnsi" w:cstheme="minorBidi"/>
            <w:b w:val="0"/>
            <w:sz w:val="22"/>
            <w:szCs w:val="22"/>
          </w:rPr>
          <w:tab/>
        </w:r>
        <w:r w:rsidR="003A1C1B" w:rsidRPr="00041FFF">
          <w:rPr>
            <w:rStyle w:val="Hyperlink"/>
          </w:rPr>
          <w:t>List of acronyms and abbreviations</w:t>
        </w:r>
        <w:r w:rsidR="003A1C1B">
          <w:rPr>
            <w:webHidden/>
          </w:rPr>
          <w:tab/>
        </w:r>
        <w:r w:rsidR="003A1C1B">
          <w:rPr>
            <w:webHidden/>
          </w:rPr>
          <w:fldChar w:fldCharType="begin"/>
        </w:r>
        <w:r w:rsidR="003A1C1B">
          <w:rPr>
            <w:webHidden/>
          </w:rPr>
          <w:instrText xml:space="preserve"> PAGEREF _Toc326160842 \h </w:instrText>
        </w:r>
        <w:r w:rsidR="003A1C1B">
          <w:rPr>
            <w:webHidden/>
          </w:rPr>
        </w:r>
        <w:r w:rsidR="003A1C1B">
          <w:rPr>
            <w:webHidden/>
          </w:rPr>
          <w:fldChar w:fldCharType="separate"/>
        </w:r>
        <w:r w:rsidR="003A1C1B">
          <w:rPr>
            <w:webHidden/>
          </w:rPr>
          <w:t>73</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43" w:history="1">
        <w:r w:rsidR="003A1C1B" w:rsidRPr="00041FFF">
          <w:rPr>
            <w:rStyle w:val="Hyperlink"/>
          </w:rPr>
          <w:t>IX.</w:t>
        </w:r>
        <w:r w:rsidR="003A1C1B">
          <w:rPr>
            <w:rFonts w:asciiTheme="minorHAnsi" w:eastAsiaTheme="minorEastAsia" w:hAnsiTheme="minorHAnsi" w:cstheme="minorBidi"/>
            <w:b w:val="0"/>
            <w:sz w:val="22"/>
            <w:szCs w:val="22"/>
          </w:rPr>
          <w:tab/>
        </w:r>
        <w:r w:rsidR="003A1C1B" w:rsidRPr="00041FFF">
          <w:rPr>
            <w:rStyle w:val="Hyperlink"/>
          </w:rPr>
          <w:t>Comments, suggestions and reflections</w:t>
        </w:r>
        <w:r w:rsidR="003A1C1B">
          <w:rPr>
            <w:webHidden/>
          </w:rPr>
          <w:tab/>
        </w:r>
        <w:r w:rsidR="003A1C1B">
          <w:rPr>
            <w:webHidden/>
          </w:rPr>
          <w:fldChar w:fldCharType="begin"/>
        </w:r>
        <w:r w:rsidR="003A1C1B">
          <w:rPr>
            <w:webHidden/>
          </w:rPr>
          <w:instrText xml:space="preserve"> PAGEREF _Toc326160843 \h </w:instrText>
        </w:r>
        <w:r w:rsidR="003A1C1B">
          <w:rPr>
            <w:webHidden/>
          </w:rPr>
        </w:r>
        <w:r w:rsidR="003A1C1B">
          <w:rPr>
            <w:webHidden/>
          </w:rPr>
          <w:fldChar w:fldCharType="separate"/>
        </w:r>
        <w:r w:rsidR="003A1C1B">
          <w:rPr>
            <w:webHidden/>
          </w:rPr>
          <w:t>76</w:t>
        </w:r>
        <w:r w:rsidR="003A1C1B">
          <w:rPr>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44" w:history="1">
        <w:r w:rsidR="003A1C1B" w:rsidRPr="00041FFF">
          <w:rPr>
            <w:rStyle w:val="Hyperlink"/>
            <w:noProof/>
          </w:rPr>
          <w:t>Comments to the cost statement:</w:t>
        </w:r>
        <w:r w:rsidR="003A1C1B">
          <w:rPr>
            <w:noProof/>
            <w:webHidden/>
          </w:rPr>
          <w:tab/>
        </w:r>
        <w:r w:rsidR="003A1C1B">
          <w:rPr>
            <w:noProof/>
            <w:webHidden/>
          </w:rPr>
          <w:fldChar w:fldCharType="begin"/>
        </w:r>
        <w:r w:rsidR="003A1C1B">
          <w:rPr>
            <w:noProof/>
            <w:webHidden/>
          </w:rPr>
          <w:instrText xml:space="preserve"> PAGEREF _Toc326160844 \h </w:instrText>
        </w:r>
        <w:r w:rsidR="003A1C1B">
          <w:rPr>
            <w:noProof/>
            <w:webHidden/>
          </w:rPr>
        </w:r>
        <w:r w:rsidR="003A1C1B">
          <w:rPr>
            <w:noProof/>
            <w:webHidden/>
          </w:rPr>
          <w:fldChar w:fldCharType="separate"/>
        </w:r>
        <w:r w:rsidR="003A1C1B">
          <w:rPr>
            <w:noProof/>
            <w:webHidden/>
          </w:rPr>
          <w:t>76</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45" w:history="1">
        <w:r w:rsidR="003A1C1B" w:rsidRPr="00041FFF">
          <w:rPr>
            <w:rStyle w:val="Hyperlink"/>
            <w:noProof/>
          </w:rPr>
          <w:t>Comments to the report:</w:t>
        </w:r>
        <w:r w:rsidR="003A1C1B">
          <w:rPr>
            <w:noProof/>
            <w:webHidden/>
          </w:rPr>
          <w:tab/>
        </w:r>
        <w:r w:rsidR="003A1C1B">
          <w:rPr>
            <w:noProof/>
            <w:webHidden/>
          </w:rPr>
          <w:fldChar w:fldCharType="begin"/>
        </w:r>
        <w:r w:rsidR="003A1C1B">
          <w:rPr>
            <w:noProof/>
            <w:webHidden/>
          </w:rPr>
          <w:instrText xml:space="preserve"> PAGEREF _Toc326160845 \h </w:instrText>
        </w:r>
        <w:r w:rsidR="003A1C1B">
          <w:rPr>
            <w:noProof/>
            <w:webHidden/>
          </w:rPr>
        </w:r>
        <w:r w:rsidR="003A1C1B">
          <w:rPr>
            <w:noProof/>
            <w:webHidden/>
          </w:rPr>
          <w:fldChar w:fldCharType="separate"/>
        </w:r>
        <w:r w:rsidR="003A1C1B">
          <w:rPr>
            <w:noProof/>
            <w:webHidden/>
          </w:rPr>
          <w:t>76</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46" w:history="1">
        <w:r w:rsidR="003A1C1B" w:rsidRPr="00041FFF">
          <w:rPr>
            <w:rStyle w:val="Hyperlink"/>
            <w:noProof/>
          </w:rPr>
          <w:t>Comments to the tables:</w:t>
        </w:r>
        <w:r w:rsidR="003A1C1B">
          <w:rPr>
            <w:noProof/>
            <w:webHidden/>
          </w:rPr>
          <w:tab/>
        </w:r>
        <w:r w:rsidR="003A1C1B">
          <w:rPr>
            <w:noProof/>
            <w:webHidden/>
          </w:rPr>
          <w:fldChar w:fldCharType="begin"/>
        </w:r>
        <w:r w:rsidR="003A1C1B">
          <w:rPr>
            <w:noProof/>
            <w:webHidden/>
          </w:rPr>
          <w:instrText xml:space="preserve"> PAGEREF _Toc326160846 \h </w:instrText>
        </w:r>
        <w:r w:rsidR="003A1C1B">
          <w:rPr>
            <w:noProof/>
            <w:webHidden/>
          </w:rPr>
        </w:r>
        <w:r w:rsidR="003A1C1B">
          <w:rPr>
            <w:noProof/>
            <w:webHidden/>
          </w:rPr>
          <w:fldChar w:fldCharType="separate"/>
        </w:r>
        <w:r w:rsidR="003A1C1B">
          <w:rPr>
            <w:noProof/>
            <w:webHidden/>
          </w:rPr>
          <w:t>76</w:t>
        </w:r>
        <w:r w:rsidR="003A1C1B">
          <w:rPr>
            <w:noProof/>
            <w:webHidden/>
          </w:rPr>
          <w:fldChar w:fldCharType="end"/>
        </w:r>
      </w:hyperlink>
    </w:p>
    <w:p w:rsidR="003A1C1B" w:rsidRDefault="007A05F5">
      <w:pPr>
        <w:pStyle w:val="TOC3"/>
        <w:rPr>
          <w:rFonts w:asciiTheme="minorHAnsi" w:eastAsiaTheme="minorEastAsia" w:hAnsiTheme="minorHAnsi" w:cstheme="minorBidi"/>
          <w:noProof/>
          <w:sz w:val="22"/>
          <w:szCs w:val="22"/>
        </w:rPr>
      </w:pPr>
      <w:hyperlink w:anchor="_Toc326160847" w:history="1">
        <w:r w:rsidR="003A1C1B" w:rsidRPr="00041FFF">
          <w:rPr>
            <w:rStyle w:val="Hyperlink"/>
            <w:noProof/>
          </w:rPr>
          <w:t>Reflections on data use</w:t>
        </w:r>
        <w:r w:rsidR="003A1C1B">
          <w:rPr>
            <w:noProof/>
            <w:webHidden/>
          </w:rPr>
          <w:tab/>
        </w:r>
        <w:r w:rsidR="003A1C1B">
          <w:rPr>
            <w:noProof/>
            <w:webHidden/>
          </w:rPr>
          <w:fldChar w:fldCharType="begin"/>
        </w:r>
        <w:r w:rsidR="003A1C1B">
          <w:rPr>
            <w:noProof/>
            <w:webHidden/>
          </w:rPr>
          <w:instrText xml:space="preserve"> PAGEREF _Toc326160847 \h </w:instrText>
        </w:r>
        <w:r w:rsidR="003A1C1B">
          <w:rPr>
            <w:noProof/>
            <w:webHidden/>
          </w:rPr>
        </w:r>
        <w:r w:rsidR="003A1C1B">
          <w:rPr>
            <w:noProof/>
            <w:webHidden/>
          </w:rPr>
          <w:fldChar w:fldCharType="separate"/>
        </w:r>
        <w:r w:rsidR="003A1C1B">
          <w:rPr>
            <w:noProof/>
            <w:webHidden/>
          </w:rPr>
          <w:t>77</w:t>
        </w:r>
        <w:r w:rsidR="003A1C1B">
          <w:rPr>
            <w:noProof/>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48" w:history="1">
        <w:r w:rsidR="003A1C1B" w:rsidRPr="00041FFF">
          <w:rPr>
            <w:rStyle w:val="Hyperlink"/>
          </w:rPr>
          <w:t>X.</w:t>
        </w:r>
        <w:r w:rsidR="003A1C1B">
          <w:rPr>
            <w:rFonts w:asciiTheme="minorHAnsi" w:eastAsiaTheme="minorEastAsia" w:hAnsiTheme="minorHAnsi" w:cstheme="minorBidi"/>
            <w:b w:val="0"/>
            <w:sz w:val="22"/>
            <w:szCs w:val="22"/>
          </w:rPr>
          <w:tab/>
        </w:r>
        <w:r w:rsidR="003A1C1B" w:rsidRPr="00041FFF">
          <w:rPr>
            <w:rStyle w:val="Hyperlink"/>
          </w:rPr>
          <w:t>References</w:t>
        </w:r>
        <w:r w:rsidR="003A1C1B">
          <w:rPr>
            <w:webHidden/>
          </w:rPr>
          <w:tab/>
        </w:r>
        <w:r w:rsidR="003A1C1B">
          <w:rPr>
            <w:webHidden/>
          </w:rPr>
          <w:fldChar w:fldCharType="begin"/>
        </w:r>
        <w:r w:rsidR="003A1C1B">
          <w:rPr>
            <w:webHidden/>
          </w:rPr>
          <w:instrText xml:space="preserve"> PAGEREF _Toc326160848 \h </w:instrText>
        </w:r>
        <w:r w:rsidR="003A1C1B">
          <w:rPr>
            <w:webHidden/>
          </w:rPr>
        </w:r>
        <w:r w:rsidR="003A1C1B">
          <w:rPr>
            <w:webHidden/>
          </w:rPr>
          <w:fldChar w:fldCharType="separate"/>
        </w:r>
        <w:r w:rsidR="003A1C1B">
          <w:rPr>
            <w:webHidden/>
          </w:rPr>
          <w:t>78</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49" w:history="1">
        <w:r w:rsidR="003A1C1B" w:rsidRPr="00041FFF">
          <w:rPr>
            <w:rStyle w:val="Hyperlink"/>
          </w:rPr>
          <w:t>XI</w:t>
        </w:r>
        <w:r w:rsidR="003A1C1B">
          <w:rPr>
            <w:rFonts w:asciiTheme="minorHAnsi" w:eastAsiaTheme="minorEastAsia" w:hAnsiTheme="minorHAnsi" w:cstheme="minorBidi"/>
            <w:b w:val="0"/>
            <w:sz w:val="22"/>
            <w:szCs w:val="22"/>
          </w:rPr>
          <w:tab/>
        </w:r>
        <w:r w:rsidR="003A1C1B" w:rsidRPr="00041FFF">
          <w:rPr>
            <w:rStyle w:val="Hyperlink"/>
          </w:rPr>
          <w:t>Annexes</w:t>
        </w:r>
        <w:r w:rsidR="003A1C1B">
          <w:rPr>
            <w:webHidden/>
          </w:rPr>
          <w:tab/>
        </w:r>
        <w:r w:rsidR="003A1C1B">
          <w:rPr>
            <w:webHidden/>
          </w:rPr>
          <w:fldChar w:fldCharType="begin"/>
        </w:r>
        <w:r w:rsidR="003A1C1B">
          <w:rPr>
            <w:webHidden/>
          </w:rPr>
          <w:instrText xml:space="preserve"> PAGEREF _Toc326160849 \h </w:instrText>
        </w:r>
        <w:r w:rsidR="003A1C1B">
          <w:rPr>
            <w:webHidden/>
          </w:rPr>
        </w:r>
        <w:r w:rsidR="003A1C1B">
          <w:rPr>
            <w:webHidden/>
          </w:rPr>
          <w:fldChar w:fldCharType="separate"/>
        </w:r>
        <w:r w:rsidR="003A1C1B">
          <w:rPr>
            <w:webHidden/>
          </w:rPr>
          <w:t>80</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50" w:history="1">
        <w:r w:rsidR="003A1C1B" w:rsidRPr="00041FFF">
          <w:rPr>
            <w:rStyle w:val="Hyperlink"/>
          </w:rPr>
          <w:t>Annex 1</w:t>
        </w:r>
        <w:r w:rsidR="003A1C1B">
          <w:rPr>
            <w:rFonts w:asciiTheme="minorHAnsi" w:eastAsiaTheme="minorEastAsia" w:hAnsiTheme="minorHAnsi" w:cstheme="minorBidi"/>
            <w:b w:val="0"/>
            <w:sz w:val="22"/>
            <w:szCs w:val="22"/>
          </w:rPr>
          <w:tab/>
        </w:r>
        <w:r w:rsidR="003A1C1B" w:rsidRPr="00041FFF">
          <w:rPr>
            <w:rStyle w:val="Hyperlink"/>
          </w:rPr>
          <w:t>Set of survey maps</w:t>
        </w:r>
        <w:r w:rsidR="003A1C1B">
          <w:rPr>
            <w:webHidden/>
          </w:rPr>
          <w:tab/>
        </w:r>
        <w:r w:rsidR="003A1C1B">
          <w:rPr>
            <w:webHidden/>
          </w:rPr>
          <w:fldChar w:fldCharType="begin"/>
        </w:r>
        <w:r w:rsidR="003A1C1B">
          <w:rPr>
            <w:webHidden/>
          </w:rPr>
          <w:instrText xml:space="preserve"> PAGEREF _Toc326160850 \h </w:instrText>
        </w:r>
        <w:r w:rsidR="003A1C1B">
          <w:rPr>
            <w:webHidden/>
          </w:rPr>
        </w:r>
        <w:r w:rsidR="003A1C1B">
          <w:rPr>
            <w:webHidden/>
          </w:rPr>
          <w:fldChar w:fldCharType="separate"/>
        </w:r>
        <w:r w:rsidR="003A1C1B">
          <w:rPr>
            <w:webHidden/>
          </w:rPr>
          <w:t>81</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51" w:history="1">
        <w:r w:rsidR="003A1C1B" w:rsidRPr="00041FFF">
          <w:rPr>
            <w:rStyle w:val="Hyperlink"/>
          </w:rPr>
          <w:t>Annex 2</w:t>
        </w:r>
        <w:r w:rsidR="003A1C1B">
          <w:rPr>
            <w:rFonts w:asciiTheme="minorHAnsi" w:eastAsiaTheme="minorEastAsia" w:hAnsiTheme="minorHAnsi" w:cstheme="minorBidi"/>
            <w:b w:val="0"/>
            <w:sz w:val="22"/>
            <w:szCs w:val="22"/>
          </w:rPr>
          <w:tab/>
        </w:r>
        <w:r w:rsidR="003A1C1B" w:rsidRPr="00041FFF">
          <w:rPr>
            <w:rStyle w:val="Hyperlink"/>
          </w:rPr>
          <w:t>Bilateral Agreements</w:t>
        </w:r>
        <w:r w:rsidR="003A1C1B">
          <w:rPr>
            <w:webHidden/>
          </w:rPr>
          <w:tab/>
        </w:r>
        <w:r w:rsidR="003A1C1B">
          <w:rPr>
            <w:webHidden/>
          </w:rPr>
          <w:fldChar w:fldCharType="begin"/>
        </w:r>
        <w:r w:rsidR="003A1C1B">
          <w:rPr>
            <w:webHidden/>
          </w:rPr>
          <w:instrText xml:space="preserve"> PAGEREF _Toc326160851 \h </w:instrText>
        </w:r>
        <w:r w:rsidR="003A1C1B">
          <w:rPr>
            <w:webHidden/>
          </w:rPr>
        </w:r>
        <w:r w:rsidR="003A1C1B">
          <w:rPr>
            <w:webHidden/>
          </w:rPr>
          <w:fldChar w:fldCharType="separate"/>
        </w:r>
        <w:r w:rsidR="003A1C1B">
          <w:rPr>
            <w:webHidden/>
          </w:rPr>
          <w:t>89</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52" w:history="1">
        <w:r w:rsidR="003A1C1B" w:rsidRPr="00041FFF">
          <w:rPr>
            <w:rStyle w:val="Hyperlink"/>
          </w:rPr>
          <w:t>Annex 3</w:t>
        </w:r>
        <w:r w:rsidR="003A1C1B">
          <w:rPr>
            <w:rFonts w:asciiTheme="minorHAnsi" w:eastAsiaTheme="minorEastAsia" w:hAnsiTheme="minorHAnsi" w:cstheme="minorBidi"/>
            <w:b w:val="0"/>
            <w:sz w:val="22"/>
            <w:szCs w:val="22"/>
          </w:rPr>
          <w:tab/>
        </w:r>
        <w:r w:rsidR="003A1C1B" w:rsidRPr="00041FFF">
          <w:rPr>
            <w:rStyle w:val="Hyperlink"/>
          </w:rPr>
          <w:t>Subcontracts</w:t>
        </w:r>
        <w:r w:rsidR="003A1C1B">
          <w:rPr>
            <w:webHidden/>
          </w:rPr>
          <w:tab/>
        </w:r>
        <w:r w:rsidR="003A1C1B">
          <w:rPr>
            <w:webHidden/>
          </w:rPr>
          <w:fldChar w:fldCharType="begin"/>
        </w:r>
        <w:r w:rsidR="003A1C1B">
          <w:rPr>
            <w:webHidden/>
          </w:rPr>
          <w:instrText xml:space="preserve"> PAGEREF _Toc326160852 \h </w:instrText>
        </w:r>
        <w:r w:rsidR="003A1C1B">
          <w:rPr>
            <w:webHidden/>
          </w:rPr>
        </w:r>
        <w:r w:rsidR="003A1C1B">
          <w:rPr>
            <w:webHidden/>
          </w:rPr>
          <w:fldChar w:fldCharType="separate"/>
        </w:r>
        <w:r w:rsidR="003A1C1B">
          <w:rPr>
            <w:webHidden/>
          </w:rPr>
          <w:t>94</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53" w:history="1">
        <w:r w:rsidR="003A1C1B" w:rsidRPr="00041FFF">
          <w:rPr>
            <w:rStyle w:val="Hyperlink"/>
          </w:rPr>
          <w:t>Annex 4</w:t>
        </w:r>
        <w:r w:rsidR="003A1C1B">
          <w:rPr>
            <w:rFonts w:asciiTheme="minorHAnsi" w:eastAsiaTheme="minorEastAsia" w:hAnsiTheme="minorHAnsi" w:cstheme="minorBidi"/>
            <w:b w:val="0"/>
            <w:sz w:val="22"/>
            <w:szCs w:val="22"/>
          </w:rPr>
          <w:tab/>
        </w:r>
        <w:r w:rsidR="003A1C1B" w:rsidRPr="00041FFF">
          <w:rPr>
            <w:rStyle w:val="Hyperlink"/>
          </w:rPr>
          <w:t>Methodology for estimating the precision of estimates based on biological market sampling data</w:t>
        </w:r>
        <w:r w:rsidR="003A1C1B">
          <w:rPr>
            <w:webHidden/>
          </w:rPr>
          <w:tab/>
        </w:r>
        <w:r w:rsidR="003A1C1B">
          <w:rPr>
            <w:webHidden/>
          </w:rPr>
          <w:fldChar w:fldCharType="begin"/>
        </w:r>
        <w:r w:rsidR="003A1C1B">
          <w:rPr>
            <w:webHidden/>
          </w:rPr>
          <w:instrText xml:space="preserve"> PAGEREF _Toc326160853 \h </w:instrText>
        </w:r>
        <w:r w:rsidR="003A1C1B">
          <w:rPr>
            <w:webHidden/>
          </w:rPr>
        </w:r>
        <w:r w:rsidR="003A1C1B">
          <w:rPr>
            <w:webHidden/>
          </w:rPr>
          <w:fldChar w:fldCharType="separate"/>
        </w:r>
        <w:r w:rsidR="003A1C1B">
          <w:rPr>
            <w:webHidden/>
          </w:rPr>
          <w:t>95</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54" w:history="1">
        <w:r w:rsidR="003A1C1B" w:rsidRPr="00041FFF">
          <w:rPr>
            <w:rStyle w:val="Hyperlink"/>
            <w:lang w:val="nl-NL"/>
          </w:rPr>
          <w:t>Annex 5</w:t>
        </w:r>
        <w:r w:rsidR="003A1C1B">
          <w:rPr>
            <w:rFonts w:asciiTheme="minorHAnsi" w:eastAsiaTheme="minorEastAsia" w:hAnsiTheme="minorHAnsi" w:cstheme="minorBidi"/>
            <w:b w:val="0"/>
            <w:sz w:val="22"/>
            <w:szCs w:val="22"/>
          </w:rPr>
          <w:tab/>
        </w:r>
        <w:r w:rsidR="003A1C1B" w:rsidRPr="00041FFF">
          <w:rPr>
            <w:rStyle w:val="Hyperlink"/>
            <w:lang w:val="nl-NL"/>
          </w:rPr>
          <w:t>Minutes of National Coordination Meetings</w:t>
        </w:r>
        <w:r w:rsidR="003A1C1B">
          <w:rPr>
            <w:webHidden/>
          </w:rPr>
          <w:tab/>
        </w:r>
        <w:r w:rsidR="003A1C1B">
          <w:rPr>
            <w:webHidden/>
          </w:rPr>
          <w:fldChar w:fldCharType="begin"/>
        </w:r>
        <w:r w:rsidR="003A1C1B">
          <w:rPr>
            <w:webHidden/>
          </w:rPr>
          <w:instrText xml:space="preserve"> PAGEREF _Toc326160854 \h </w:instrText>
        </w:r>
        <w:r w:rsidR="003A1C1B">
          <w:rPr>
            <w:webHidden/>
          </w:rPr>
        </w:r>
        <w:r w:rsidR="003A1C1B">
          <w:rPr>
            <w:webHidden/>
          </w:rPr>
          <w:fldChar w:fldCharType="separate"/>
        </w:r>
        <w:r w:rsidR="003A1C1B">
          <w:rPr>
            <w:webHidden/>
          </w:rPr>
          <w:t>96</w:t>
        </w:r>
        <w:r w:rsidR="003A1C1B">
          <w:rPr>
            <w:webHidden/>
          </w:rPr>
          <w:fldChar w:fldCharType="end"/>
        </w:r>
      </w:hyperlink>
    </w:p>
    <w:p w:rsidR="003A1C1B" w:rsidRDefault="007A05F5">
      <w:pPr>
        <w:pStyle w:val="TOC1"/>
        <w:rPr>
          <w:rFonts w:asciiTheme="minorHAnsi" w:eastAsiaTheme="minorEastAsia" w:hAnsiTheme="minorHAnsi" w:cstheme="minorBidi"/>
          <w:b w:val="0"/>
          <w:sz w:val="22"/>
          <w:szCs w:val="22"/>
        </w:rPr>
      </w:pPr>
      <w:hyperlink w:anchor="_Toc326160855" w:history="1">
        <w:r w:rsidR="003A1C1B" w:rsidRPr="00041FFF">
          <w:rPr>
            <w:rStyle w:val="Hyperlink"/>
          </w:rPr>
          <w:t>Annex 6</w:t>
        </w:r>
        <w:r w:rsidR="003A1C1B">
          <w:rPr>
            <w:rFonts w:asciiTheme="minorHAnsi" w:eastAsiaTheme="minorEastAsia" w:hAnsiTheme="minorHAnsi" w:cstheme="minorBidi"/>
            <w:b w:val="0"/>
            <w:sz w:val="22"/>
            <w:szCs w:val="22"/>
          </w:rPr>
          <w:tab/>
        </w:r>
        <w:r w:rsidR="003A1C1B" w:rsidRPr="00041FFF">
          <w:rPr>
            <w:rStyle w:val="Hyperlink"/>
          </w:rPr>
          <w:t>Minutes of the Bilateral Meeting between the Netherlands and Germany</w:t>
        </w:r>
        <w:r w:rsidR="003A1C1B">
          <w:rPr>
            <w:webHidden/>
          </w:rPr>
          <w:tab/>
        </w:r>
        <w:r w:rsidR="003A1C1B">
          <w:rPr>
            <w:webHidden/>
          </w:rPr>
          <w:fldChar w:fldCharType="begin"/>
        </w:r>
        <w:r w:rsidR="003A1C1B">
          <w:rPr>
            <w:webHidden/>
          </w:rPr>
          <w:instrText xml:space="preserve"> PAGEREF _Toc326160855 \h </w:instrText>
        </w:r>
        <w:r w:rsidR="003A1C1B">
          <w:rPr>
            <w:webHidden/>
          </w:rPr>
        </w:r>
        <w:r w:rsidR="003A1C1B">
          <w:rPr>
            <w:webHidden/>
          </w:rPr>
          <w:fldChar w:fldCharType="separate"/>
        </w:r>
        <w:r w:rsidR="003A1C1B">
          <w:rPr>
            <w:webHidden/>
          </w:rPr>
          <w:t>101</w:t>
        </w:r>
        <w:r w:rsidR="003A1C1B">
          <w:rPr>
            <w:webHidden/>
          </w:rPr>
          <w:fldChar w:fldCharType="end"/>
        </w:r>
      </w:hyperlink>
    </w:p>
    <w:p w:rsidR="00B374EE" w:rsidRPr="00690DA5" w:rsidRDefault="009E7C0B" w:rsidP="00CD4B65">
      <w:pPr>
        <w:rPr>
          <w:rFonts w:ascii="Arial" w:hAnsi="Arial" w:cs="Arial"/>
          <w:noProof/>
          <w:highlight w:val="yellow"/>
        </w:rPr>
      </w:pPr>
      <w:r w:rsidRPr="00690DA5">
        <w:rPr>
          <w:rFonts w:ascii="Arial" w:hAnsi="Arial" w:cs="Arial"/>
          <w:noProof/>
          <w:highlight w:val="yellow"/>
        </w:rPr>
        <w:fldChar w:fldCharType="end"/>
      </w:r>
    </w:p>
    <w:p w:rsidR="00B374EE" w:rsidRPr="00690DA5" w:rsidRDefault="009319A4" w:rsidP="00D7351B">
      <w:pPr>
        <w:pStyle w:val="Heading1"/>
        <w:numPr>
          <w:ilvl w:val="0"/>
          <w:numId w:val="4"/>
        </w:numPr>
        <w:rPr>
          <w:lang w:val="en-GB"/>
        </w:rPr>
      </w:pPr>
      <w:bookmarkStart w:id="1" w:name="_Toc262736701"/>
      <w:bookmarkStart w:id="2" w:name="_Toc294615884"/>
      <w:bookmarkStart w:id="3" w:name="_Toc326160758"/>
      <w:r w:rsidRPr="00690DA5">
        <w:rPr>
          <w:lang w:val="en-GB"/>
        </w:rPr>
        <w:lastRenderedPageBreak/>
        <w:t>General framework</w:t>
      </w:r>
      <w:bookmarkEnd w:id="1"/>
      <w:bookmarkEnd w:id="2"/>
      <w:bookmarkEnd w:id="3"/>
    </w:p>
    <w:p w:rsidR="00CC5790" w:rsidRDefault="00CC5790" w:rsidP="005466B3">
      <w:pPr>
        <w:pStyle w:val="BodyText"/>
      </w:pPr>
      <w:r w:rsidRPr="00690DA5">
        <w:t xml:space="preserve">In </w:t>
      </w:r>
      <w:r w:rsidR="003C259E" w:rsidRPr="00690DA5">
        <w:t>M</w:t>
      </w:r>
      <w:r w:rsidR="003C259E">
        <w:t>arch</w:t>
      </w:r>
      <w:r w:rsidR="003C259E" w:rsidRPr="00690DA5">
        <w:t xml:space="preserve"> </w:t>
      </w:r>
      <w:r w:rsidR="005466B3" w:rsidRPr="00690DA5">
        <w:t>20</w:t>
      </w:r>
      <w:r w:rsidR="005466B3">
        <w:t>10</w:t>
      </w:r>
      <w:r w:rsidRPr="00690DA5">
        <w:t xml:space="preserve">, the Netherlands submitted a proposal for a </w:t>
      </w:r>
      <w:r w:rsidR="005466B3">
        <w:t xml:space="preserve">multi-annual </w:t>
      </w:r>
      <w:r w:rsidRPr="00690DA5">
        <w:t>National Programme for the year</w:t>
      </w:r>
      <w:r w:rsidR="00902EFD" w:rsidRPr="00690DA5">
        <w:t>s</w:t>
      </w:r>
      <w:r w:rsidRPr="00690DA5">
        <w:t xml:space="preserve"> </w:t>
      </w:r>
      <w:r w:rsidR="005466B3" w:rsidRPr="00690DA5">
        <w:t>20</w:t>
      </w:r>
      <w:r w:rsidR="005466B3">
        <w:t>11</w:t>
      </w:r>
      <w:r w:rsidR="00902EFD" w:rsidRPr="00690DA5">
        <w:t>-</w:t>
      </w:r>
      <w:r w:rsidR="005466B3" w:rsidRPr="00690DA5">
        <w:t>201</w:t>
      </w:r>
      <w:r w:rsidR="005466B3">
        <w:t>3</w:t>
      </w:r>
      <w:r w:rsidR="005466B3" w:rsidRPr="00690DA5">
        <w:t xml:space="preserve"> </w:t>
      </w:r>
      <w:r w:rsidRPr="00690DA5">
        <w:t xml:space="preserve">for the collection of biological and economic data of the fishing sector and commercial exploited fish stocks. In this report, this national data collection programme will be further referred to as the National Programme (NP). </w:t>
      </w:r>
      <w:r w:rsidR="005466B3">
        <w:t xml:space="preserve">This programme covers the second period of the </w:t>
      </w:r>
      <w:r w:rsidR="005466B3" w:rsidRPr="00690DA5">
        <w:t>re</w:t>
      </w:r>
      <w:r w:rsidR="005466B3">
        <w:t>vised</w:t>
      </w:r>
      <w:r w:rsidR="005466B3" w:rsidRPr="00690DA5">
        <w:t xml:space="preserve"> </w:t>
      </w:r>
      <w:r w:rsidRPr="00690DA5">
        <w:t>regulations</w:t>
      </w:r>
      <w:r w:rsidRPr="00690DA5">
        <w:rPr>
          <w:rStyle w:val="FootnoteReference"/>
          <w:rFonts w:ascii="Arial" w:hAnsi="Arial" w:cs="Arial"/>
        </w:rPr>
        <w:footnoteReference w:id="1"/>
      </w:r>
      <w:r w:rsidRPr="00690DA5">
        <w:t xml:space="preserve"> introduced by the European Commission (EC) for the collection of biological and economic data in the period 2009-2013. These </w:t>
      </w:r>
      <w:r w:rsidR="005613C1" w:rsidRPr="00690DA5">
        <w:t>regulations oblige</w:t>
      </w:r>
      <w:r w:rsidRPr="00690DA5">
        <w:t xml:space="preserve"> Member States (MS) to collect data, needed to support the Common Fishery Policy (CFP). This Framework of Data Collection Regulations (DCF) </w:t>
      </w:r>
      <w:r w:rsidR="005613C1" w:rsidRPr="00690DA5">
        <w:t>contains</w:t>
      </w:r>
      <w:r w:rsidRPr="00690DA5">
        <w:t xml:space="preserve"> procedures, guidelines, and both qualitative as well as quantitative criteria, on which and how much data has to be collected. Further, the EC has established provisions to facilitate the cooperation between MS.</w:t>
      </w:r>
      <w:r w:rsidRPr="00690DA5" w:rsidDel="004C4C06">
        <w:t xml:space="preserve"> </w:t>
      </w:r>
    </w:p>
    <w:p w:rsidR="003C259E" w:rsidRPr="00690DA5" w:rsidRDefault="003C259E" w:rsidP="005466B3">
      <w:pPr>
        <w:pStyle w:val="BodyText"/>
      </w:pPr>
      <w:r>
        <w:t>The programme was revised after the RCM meetings in 2010, taking into account the recommendations of this meetings and the bilateral agreements. A revised programme (text and tables) was submitted in July 2010.</w:t>
      </w:r>
    </w:p>
    <w:p w:rsidR="00CC5790" w:rsidRPr="00690DA5" w:rsidRDefault="00CC5790" w:rsidP="00627D47">
      <w:pPr>
        <w:pStyle w:val="BodyText"/>
      </w:pPr>
      <w:r w:rsidRPr="00690DA5">
        <w:t>This report is a</w:t>
      </w:r>
      <w:r w:rsidR="00EE0671" w:rsidRPr="00690DA5">
        <w:t>n</w:t>
      </w:r>
      <w:r w:rsidRPr="00690DA5">
        <w:t xml:space="preserve"> </w:t>
      </w:r>
      <w:r w:rsidR="00902EFD" w:rsidRPr="00690DA5">
        <w:t>Annual R</w:t>
      </w:r>
      <w:r w:rsidRPr="00690DA5">
        <w:t xml:space="preserve">eport of </w:t>
      </w:r>
      <w:r w:rsidR="00902EFD" w:rsidRPr="00690DA5">
        <w:t xml:space="preserve">Activity </w:t>
      </w:r>
      <w:r w:rsidRPr="00690DA5">
        <w:t>(</w:t>
      </w:r>
      <w:r w:rsidR="00902EFD" w:rsidRPr="00690DA5">
        <w:t>A</w:t>
      </w:r>
      <w:r w:rsidRPr="00690DA5">
        <w:t xml:space="preserve">R) of the work which was carried out in </w:t>
      </w:r>
      <w:r w:rsidR="003C259E" w:rsidRPr="00690DA5">
        <w:t>201</w:t>
      </w:r>
      <w:r w:rsidR="003C259E">
        <w:t>1</w:t>
      </w:r>
      <w:r w:rsidR="003C259E" w:rsidRPr="00690DA5">
        <w:t xml:space="preserve"> </w:t>
      </w:r>
      <w:r w:rsidR="00EE0671" w:rsidRPr="00690DA5">
        <w:t>in the Netherlands</w:t>
      </w:r>
      <w:r w:rsidRPr="00690DA5">
        <w:t xml:space="preserve"> with reference to the aims described in the proposal and the requirements listed in the DCF. </w:t>
      </w:r>
      <w:r w:rsidR="004A21E3" w:rsidRPr="00690DA5">
        <w:t>The lay out of the report follows</w:t>
      </w:r>
      <w:r w:rsidRPr="00690DA5">
        <w:t xml:space="preserve"> closely the</w:t>
      </w:r>
      <w:r w:rsidR="00EE0671" w:rsidRPr="00690DA5">
        <w:t xml:space="preserve"> </w:t>
      </w:r>
      <w:r w:rsidR="00000939">
        <w:t xml:space="preserve">revised </w:t>
      </w:r>
      <w:r w:rsidR="00EE0671" w:rsidRPr="00690DA5">
        <w:t>guidance</w:t>
      </w:r>
      <w:r w:rsidRPr="00690DA5">
        <w:t xml:space="preserve"> template submitted by the Commission to the MS for this purpose in </w:t>
      </w:r>
      <w:r w:rsidR="003C259E" w:rsidRPr="00690DA5">
        <w:t>20</w:t>
      </w:r>
      <w:r w:rsidR="003C259E">
        <w:t>12</w:t>
      </w:r>
      <w:r w:rsidRPr="00690DA5">
        <w:rPr>
          <w:rStyle w:val="FootnoteReference"/>
          <w:rFonts w:ascii="Arial" w:hAnsi="Arial" w:cs="Arial"/>
        </w:rPr>
        <w:footnoteReference w:id="2"/>
      </w:r>
      <w:r w:rsidRPr="00690DA5">
        <w:t>.</w:t>
      </w:r>
      <w:r w:rsidR="004A21E3" w:rsidRPr="00690DA5">
        <w:t xml:space="preserve"> Most of the required information is given in the tables (grey fields) which are distributed separately in an Excel document.</w:t>
      </w:r>
    </w:p>
    <w:p w:rsidR="009319A4" w:rsidRPr="00690DA5" w:rsidRDefault="009043CE" w:rsidP="0085668A">
      <w:pPr>
        <w:pStyle w:val="Heading1"/>
        <w:rPr>
          <w:lang w:val="en-GB"/>
        </w:rPr>
      </w:pPr>
      <w:bookmarkStart w:id="4" w:name="_Toc262736702"/>
      <w:bookmarkStart w:id="5" w:name="_Toc294615885"/>
      <w:bookmarkStart w:id="6" w:name="_Toc326160759"/>
      <w:r w:rsidRPr="00690DA5">
        <w:rPr>
          <w:lang w:val="en-GB"/>
        </w:rPr>
        <w:lastRenderedPageBreak/>
        <w:t>II.</w:t>
      </w:r>
      <w:r w:rsidRPr="00690DA5">
        <w:rPr>
          <w:lang w:val="en-GB"/>
        </w:rPr>
        <w:tab/>
      </w:r>
      <w:r w:rsidR="009319A4" w:rsidRPr="00690DA5">
        <w:rPr>
          <w:lang w:val="en-GB"/>
        </w:rPr>
        <w:t>Organisation of the National Programme</w:t>
      </w:r>
      <w:bookmarkEnd w:id="4"/>
      <w:bookmarkEnd w:id="5"/>
      <w:bookmarkEnd w:id="6"/>
    </w:p>
    <w:p w:rsidR="009319A4" w:rsidRPr="00690DA5" w:rsidRDefault="009043CE" w:rsidP="00FB1CB7">
      <w:pPr>
        <w:pStyle w:val="Heading2"/>
        <w:pageBreakBefore w:val="0"/>
        <w:rPr>
          <w:lang w:val="en-GB"/>
        </w:rPr>
      </w:pPr>
      <w:bookmarkStart w:id="7" w:name="_Toc262736703"/>
      <w:bookmarkStart w:id="8" w:name="_Toc294615886"/>
      <w:bookmarkStart w:id="9" w:name="_Toc326160760"/>
      <w:r w:rsidRPr="00690DA5">
        <w:t>II.A.</w:t>
      </w:r>
      <w:r w:rsidRPr="00690DA5">
        <w:tab/>
      </w:r>
      <w:r w:rsidR="009319A4" w:rsidRPr="00690DA5">
        <w:t>National</w:t>
      </w:r>
      <w:r w:rsidR="009319A4" w:rsidRPr="00690DA5">
        <w:rPr>
          <w:lang w:val="en-GB"/>
        </w:rPr>
        <w:t xml:space="preserve"> </w:t>
      </w:r>
      <w:r w:rsidR="007C48AA" w:rsidRPr="00690DA5">
        <w:rPr>
          <w:lang w:val="en-GB"/>
        </w:rPr>
        <w:t>correspondent and participating institutes</w:t>
      </w:r>
      <w:bookmarkEnd w:id="7"/>
      <w:bookmarkEnd w:id="8"/>
      <w:bookmarkEnd w:id="9"/>
    </w:p>
    <w:p w:rsidR="00F31DB3" w:rsidRPr="00690DA5" w:rsidRDefault="00F31DB3" w:rsidP="00ED411E">
      <w:pPr>
        <w:pStyle w:val="BodyText"/>
      </w:pPr>
      <w:r w:rsidRPr="00690DA5">
        <w:t>The Dutch National Correspondent</w:t>
      </w:r>
      <w:r w:rsidR="00ED411E">
        <w:t>s</w:t>
      </w:r>
      <w:r w:rsidRPr="00690DA5">
        <w:t xml:space="preserve"> in </w:t>
      </w:r>
      <w:r w:rsidR="00ED411E" w:rsidRPr="00690DA5">
        <w:t>201</w:t>
      </w:r>
      <w:r w:rsidR="00ED411E">
        <w:t>1</w:t>
      </w:r>
      <w:r w:rsidR="00ED411E" w:rsidRPr="00690DA5">
        <w:t xml:space="preserve"> </w:t>
      </w:r>
      <w:r w:rsidR="00ED411E">
        <w:t>were</w:t>
      </w:r>
      <w:r w:rsidR="00ED411E" w:rsidRPr="00690DA5">
        <w:t xml:space="preserve"> </w:t>
      </w:r>
      <w:r w:rsidR="00234EDB" w:rsidRPr="00690DA5">
        <w:t>ir</w:t>
      </w:r>
      <w:r w:rsidRPr="00690DA5">
        <w:t xml:space="preserve"> D.J. van der </w:t>
      </w:r>
      <w:proofErr w:type="spellStart"/>
      <w:r w:rsidRPr="00690DA5">
        <w:t>Stelt</w:t>
      </w:r>
      <w:proofErr w:type="spellEnd"/>
      <w:r w:rsidR="00ED411E">
        <w:t xml:space="preserve"> and </w:t>
      </w:r>
      <w:proofErr w:type="spellStart"/>
      <w:r w:rsidR="00ED411E">
        <w:t>drs.</w:t>
      </w:r>
      <w:proofErr w:type="spellEnd"/>
      <w:r w:rsidR="00ED411E">
        <w:t xml:space="preserve"> C.J.M Verbogt</w:t>
      </w:r>
      <w:r w:rsidRPr="00690DA5">
        <w:t xml:space="preserve">. </w:t>
      </w:r>
      <w:r w:rsidR="00ED411E">
        <w:t>They are</w:t>
      </w:r>
      <w:r w:rsidRPr="00690DA5">
        <w:t xml:space="preserve"> employed by the Dutch Ministry of </w:t>
      </w:r>
      <w:r w:rsidR="005715F2" w:rsidRPr="00690DA5">
        <w:t xml:space="preserve">Economics, </w:t>
      </w:r>
      <w:r w:rsidRPr="00690DA5">
        <w:t xml:space="preserve">Agriculture and </w:t>
      </w:r>
      <w:r w:rsidR="005715F2" w:rsidRPr="00690DA5">
        <w:t>Innovation</w:t>
      </w:r>
      <w:r w:rsidRPr="00690DA5">
        <w:t xml:space="preserve"> in the </w:t>
      </w:r>
      <w:r w:rsidR="0079665C" w:rsidRPr="000C4EBD">
        <w:rPr>
          <w:szCs w:val="20"/>
          <w:lang w:eastAsia="nl-NL"/>
        </w:rPr>
        <w:t>Animal Supply Chain and Animal Welfare Department</w:t>
      </w:r>
      <w:r w:rsidR="005715F2" w:rsidRPr="00690DA5">
        <w:t>.</w:t>
      </w:r>
    </w:p>
    <w:p w:rsidR="00F31DB3" w:rsidRPr="00690DA5" w:rsidRDefault="00F31DB3" w:rsidP="00ED411E">
      <w:pPr>
        <w:pStyle w:val="BodyText"/>
      </w:pPr>
      <w:r w:rsidRPr="00690DA5">
        <w:t>The NP in the Netherlands was carried out by 3 partners in 20</w:t>
      </w:r>
      <w:r w:rsidR="005715F2" w:rsidRPr="00690DA5">
        <w:t>10</w:t>
      </w:r>
      <w:r w:rsidRPr="00690DA5">
        <w:t>:</w:t>
      </w:r>
    </w:p>
    <w:p w:rsidR="00F31DB3" w:rsidRPr="00BE694E" w:rsidRDefault="00F31DB3" w:rsidP="00BE694E">
      <w:pPr>
        <w:pStyle w:val="BodyTextIndent2"/>
      </w:pPr>
      <w:r w:rsidRPr="009774D8">
        <w:rPr>
          <w:lang w:val="en-GB"/>
        </w:rPr>
        <w:t xml:space="preserve">The </w:t>
      </w:r>
      <w:r w:rsidR="0079665C" w:rsidRPr="000C4EBD">
        <w:rPr>
          <w:lang w:eastAsia="nl-NL"/>
        </w:rPr>
        <w:t xml:space="preserve">Animal Supply Chain and Animal Welfare Department </w:t>
      </w:r>
      <w:r w:rsidR="00DC4E6C" w:rsidRPr="009774D8">
        <w:rPr>
          <w:lang w:val="en-GB"/>
        </w:rPr>
        <w:t>(</w:t>
      </w:r>
      <w:r w:rsidR="005715F2" w:rsidRPr="009774D8">
        <w:rPr>
          <w:lang w:val="en-GB"/>
        </w:rPr>
        <w:t>EL&amp;I</w:t>
      </w:r>
      <w:r w:rsidR="00DC4E6C" w:rsidRPr="009774D8">
        <w:rPr>
          <w:lang w:val="en-GB"/>
        </w:rPr>
        <w:t>-</w:t>
      </w:r>
      <w:r w:rsidR="00BE694E" w:rsidRPr="009774D8">
        <w:rPr>
          <w:lang w:val="en-GB"/>
        </w:rPr>
        <w:t>DAD</w:t>
      </w:r>
      <w:r w:rsidRPr="009774D8">
        <w:rPr>
          <w:lang w:val="en-GB"/>
        </w:rPr>
        <w:t>)</w:t>
      </w:r>
      <w:r w:rsidR="0079665C" w:rsidRPr="009774D8">
        <w:rPr>
          <w:lang w:val="en-GB"/>
        </w:rPr>
        <w:t xml:space="preserve"> </w:t>
      </w:r>
      <w:r w:rsidRPr="00BE694E">
        <w:t xml:space="preserve">is a </w:t>
      </w:r>
      <w:r w:rsidR="00BE694E">
        <w:t xml:space="preserve">new </w:t>
      </w:r>
      <w:r w:rsidRPr="00BE694E">
        <w:t xml:space="preserve">section in the Ministry of </w:t>
      </w:r>
      <w:r w:rsidR="005715F2" w:rsidRPr="00BE694E">
        <w:t xml:space="preserve">Economics, </w:t>
      </w:r>
      <w:r w:rsidRPr="00BE694E">
        <w:t xml:space="preserve">Agriculture and </w:t>
      </w:r>
      <w:r w:rsidR="005715F2" w:rsidRPr="00BE694E">
        <w:t>Innovation</w:t>
      </w:r>
      <w:r w:rsidRPr="00BE694E">
        <w:t xml:space="preserve"> and performs control and authority exercises at the commercial fisheries and the recreational and game fisheries. This partner also acted as coordinator</w:t>
      </w:r>
      <w:r w:rsidR="002444F2" w:rsidRPr="00BE694E">
        <w:t xml:space="preserve"> for the execution of the National Programme in </w:t>
      </w:r>
      <w:r w:rsidR="00BE694E" w:rsidRPr="00BE694E">
        <w:t>201</w:t>
      </w:r>
      <w:r w:rsidR="00BE694E">
        <w:t>1</w:t>
      </w:r>
      <w:r w:rsidRPr="00BE694E">
        <w:t>;</w:t>
      </w:r>
    </w:p>
    <w:p w:rsidR="00F31DB3" w:rsidRPr="00690DA5" w:rsidRDefault="00F31DB3" w:rsidP="004F24EA">
      <w:pPr>
        <w:pStyle w:val="BodyTextIndent2"/>
        <w:ind w:left="714" w:hanging="357"/>
      </w:pPr>
      <w:r w:rsidRPr="00690DA5">
        <w:t xml:space="preserve">LEI (Institute of Agricultural Economics). This institute is a private research institution, part of </w:t>
      </w:r>
      <w:proofErr w:type="spellStart"/>
      <w:r w:rsidRPr="00690DA5">
        <w:t>Wageningen</w:t>
      </w:r>
      <w:proofErr w:type="spellEnd"/>
      <w:r w:rsidRPr="00690DA5">
        <w:t xml:space="preserve"> University and Research Centre. LEI is responsible for collection of agricultural and fisheries economics statistics in The Netherlands;</w:t>
      </w:r>
      <w:r w:rsidR="002444F2">
        <w:t xml:space="preserve"> Within the programme, LEI is responsible for the evaluation of the fishing secto</w:t>
      </w:r>
      <w:r w:rsidR="003201AF">
        <w:t xml:space="preserve">r;  transversal variables; the evaluation of the economic situation of the aquaculture and the collection of data concerning the processing industry. </w:t>
      </w:r>
    </w:p>
    <w:p w:rsidR="00F31DB3" w:rsidRDefault="005613C1" w:rsidP="00BE694E">
      <w:pPr>
        <w:pStyle w:val="BodyTextIndent2"/>
      </w:pPr>
      <w:r w:rsidRPr="00690DA5">
        <w:t>IMARES (</w:t>
      </w:r>
      <w:bookmarkStart w:id="10" w:name="OLE_LINK11"/>
      <w:r w:rsidRPr="00690DA5">
        <w:t>Institute for Marine Resources &amp; Ecosystem Studies</w:t>
      </w:r>
      <w:bookmarkEnd w:id="10"/>
      <w:r w:rsidRPr="00690DA5">
        <w:t xml:space="preserve">). This institution is a private research institution, as part </w:t>
      </w:r>
      <w:r w:rsidR="00B847BB" w:rsidRPr="00690DA5">
        <w:t xml:space="preserve">of </w:t>
      </w:r>
      <w:proofErr w:type="spellStart"/>
      <w:r w:rsidRPr="00690DA5">
        <w:t>Wageningen</w:t>
      </w:r>
      <w:proofErr w:type="spellEnd"/>
      <w:r w:rsidRPr="00690DA5">
        <w:t xml:space="preserve"> University and Research Centre</w:t>
      </w:r>
      <w:r w:rsidR="003201AF">
        <w:t xml:space="preserve">. IMARES is responsible for the biological part of the data collection programme, including stock- and </w:t>
      </w:r>
      <w:proofErr w:type="spellStart"/>
      <w:r w:rsidR="003201AF">
        <w:t>metier</w:t>
      </w:r>
      <w:proofErr w:type="spellEnd"/>
      <w:r w:rsidR="00B275DE">
        <w:t xml:space="preserve"> </w:t>
      </w:r>
      <w:r w:rsidR="003201AF">
        <w:t xml:space="preserve">related variables; recreational fisheries and research surveys at sea. </w:t>
      </w:r>
    </w:p>
    <w:p w:rsidR="00FB093B" w:rsidRDefault="00FB093B" w:rsidP="00FB093B">
      <w:pPr>
        <w:pStyle w:val="BodyTextIndent2"/>
        <w:numPr>
          <w:ilvl w:val="0"/>
          <w:numId w:val="0"/>
        </w:numPr>
        <w:ind w:left="720" w:hanging="360"/>
      </w:pPr>
    </w:p>
    <w:p w:rsidR="00FB093B" w:rsidRPr="00690DA5" w:rsidRDefault="00FB093B" w:rsidP="00FB093B">
      <w:pPr>
        <w:pStyle w:val="BodyTextIndent2"/>
        <w:numPr>
          <w:ilvl w:val="0"/>
          <w:numId w:val="0"/>
        </w:numPr>
        <w:ind w:left="720" w:hanging="360"/>
      </w:pPr>
    </w:p>
    <w:tbl>
      <w:tblPr>
        <w:tblW w:w="0" w:type="auto"/>
        <w:jc w:val="center"/>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ayout w:type="fixed"/>
        <w:tblCellMar>
          <w:top w:w="113" w:type="dxa"/>
        </w:tblCellMar>
        <w:tblLook w:val="0000" w:firstRow="0" w:lastRow="0" w:firstColumn="0" w:lastColumn="0" w:noHBand="0" w:noVBand="0"/>
      </w:tblPr>
      <w:tblGrid>
        <w:gridCol w:w="2943"/>
        <w:gridCol w:w="2205"/>
        <w:gridCol w:w="2663"/>
      </w:tblGrid>
      <w:tr w:rsidR="00693B0B" w:rsidRPr="00690DA5" w:rsidTr="00377DF9">
        <w:trPr>
          <w:trHeight w:val="815"/>
          <w:jc w:val="center"/>
        </w:trPr>
        <w:tc>
          <w:tcPr>
            <w:tcW w:w="2943" w:type="dxa"/>
            <w:tcBorders>
              <w:right w:val="single" w:sz="4" w:space="0" w:color="FFFFFF" w:themeColor="background1"/>
            </w:tcBorders>
            <w:shd w:val="clear" w:color="auto" w:fill="0074A2"/>
          </w:tcPr>
          <w:p w:rsidR="00693B0B" w:rsidRPr="00690DA5" w:rsidRDefault="00693B0B" w:rsidP="00BE694E">
            <w:pPr>
              <w:pStyle w:val="PlainText"/>
              <w:tabs>
                <w:tab w:val="left" w:pos="2610"/>
              </w:tabs>
              <w:ind w:left="360" w:right="252"/>
              <w:rPr>
                <w:rFonts w:ascii="Arial" w:hAnsi="Arial" w:cs="Arial"/>
                <w:b/>
                <w:color w:val="FFFFFF" w:themeColor="background1"/>
                <w:sz w:val="18"/>
                <w:szCs w:val="18"/>
              </w:rPr>
            </w:pPr>
            <w:bookmarkStart w:id="11" w:name="_Toc41284259"/>
            <w:bookmarkStart w:id="12" w:name="_Toc72133188"/>
            <w:r w:rsidRPr="00690DA5">
              <w:rPr>
                <w:rFonts w:ascii="Arial" w:hAnsi="Arial" w:cs="Arial"/>
                <w:b/>
                <w:color w:val="FFFFFF" w:themeColor="background1"/>
                <w:sz w:val="18"/>
                <w:szCs w:val="18"/>
              </w:rPr>
              <w:t xml:space="preserve">Ministry of </w:t>
            </w:r>
            <w:r w:rsidR="00BE694E">
              <w:rPr>
                <w:rFonts w:ascii="Arial" w:hAnsi="Arial" w:cs="Arial"/>
                <w:b/>
                <w:color w:val="FFFFFF" w:themeColor="background1"/>
                <w:sz w:val="18"/>
                <w:szCs w:val="18"/>
              </w:rPr>
              <w:t>Economics</w:t>
            </w:r>
            <w:r w:rsidRPr="00690DA5">
              <w:rPr>
                <w:rFonts w:ascii="Arial" w:hAnsi="Arial" w:cs="Arial"/>
                <w:b/>
                <w:color w:val="FFFFFF" w:themeColor="background1"/>
                <w:sz w:val="18"/>
                <w:szCs w:val="18"/>
              </w:rPr>
              <w:t xml:space="preserve">, </w:t>
            </w:r>
            <w:r w:rsidR="00BE694E">
              <w:rPr>
                <w:rFonts w:ascii="Arial" w:hAnsi="Arial" w:cs="Arial"/>
                <w:b/>
                <w:color w:val="FFFFFF" w:themeColor="background1"/>
                <w:sz w:val="18"/>
                <w:szCs w:val="18"/>
              </w:rPr>
              <w:t>Agriculture</w:t>
            </w:r>
            <w:r w:rsidR="00BE694E" w:rsidRPr="00690DA5">
              <w:rPr>
                <w:rFonts w:ascii="Arial" w:hAnsi="Arial" w:cs="Arial"/>
                <w:b/>
                <w:color w:val="FFFFFF" w:themeColor="background1"/>
                <w:sz w:val="18"/>
                <w:szCs w:val="18"/>
              </w:rPr>
              <w:t xml:space="preserve"> </w:t>
            </w:r>
            <w:r w:rsidRPr="00690DA5">
              <w:rPr>
                <w:rFonts w:ascii="Arial" w:hAnsi="Arial" w:cs="Arial"/>
                <w:b/>
                <w:color w:val="FFFFFF" w:themeColor="background1"/>
                <w:sz w:val="18"/>
                <w:szCs w:val="18"/>
              </w:rPr>
              <w:t xml:space="preserve">and </w:t>
            </w:r>
            <w:bookmarkEnd w:id="11"/>
            <w:bookmarkEnd w:id="12"/>
            <w:r w:rsidR="00BE694E">
              <w:rPr>
                <w:rFonts w:ascii="Arial" w:hAnsi="Arial" w:cs="Arial"/>
                <w:b/>
                <w:color w:val="FFFFFF" w:themeColor="background1"/>
                <w:sz w:val="18"/>
                <w:szCs w:val="18"/>
              </w:rPr>
              <w:t>Innovation</w:t>
            </w:r>
            <w:r w:rsidR="00625FE7">
              <w:rPr>
                <w:rFonts w:ascii="Arial" w:hAnsi="Arial" w:cs="Arial"/>
                <w:b/>
                <w:color w:val="FFFFFF" w:themeColor="background1"/>
                <w:sz w:val="18"/>
                <w:szCs w:val="18"/>
              </w:rPr>
              <w:t xml:space="preserve"> (EL&amp;I)</w:t>
            </w:r>
          </w:p>
        </w:tc>
        <w:tc>
          <w:tcPr>
            <w:tcW w:w="2205" w:type="dxa"/>
            <w:tcBorders>
              <w:left w:val="single" w:sz="4" w:space="0" w:color="FFFFFF" w:themeColor="background1"/>
              <w:right w:val="single" w:sz="4" w:space="0" w:color="FFFFFF" w:themeColor="background1"/>
            </w:tcBorders>
            <w:shd w:val="clear" w:color="auto" w:fill="0074A2"/>
          </w:tcPr>
          <w:p w:rsidR="00693B0B" w:rsidRPr="00690DA5" w:rsidRDefault="00693B0B" w:rsidP="00693B0B">
            <w:pPr>
              <w:pStyle w:val="PlainText"/>
              <w:rPr>
                <w:rFonts w:ascii="Arial" w:hAnsi="Arial" w:cs="Arial"/>
                <w:b/>
                <w:color w:val="FFFFFF" w:themeColor="background1"/>
                <w:sz w:val="18"/>
                <w:szCs w:val="18"/>
              </w:rPr>
            </w:pPr>
            <w:bookmarkStart w:id="13" w:name="_Toc41284260"/>
            <w:bookmarkStart w:id="14" w:name="_Toc72133189"/>
            <w:r w:rsidRPr="00690DA5">
              <w:rPr>
                <w:rFonts w:ascii="Arial" w:hAnsi="Arial" w:cs="Arial"/>
                <w:b/>
                <w:color w:val="FFFFFF" w:themeColor="background1"/>
                <w:sz w:val="18"/>
                <w:szCs w:val="18"/>
              </w:rPr>
              <w:t>Netherlands Institute for Agricultural Economics (LEI)</w:t>
            </w:r>
            <w:bookmarkEnd w:id="13"/>
            <w:bookmarkEnd w:id="14"/>
          </w:p>
        </w:tc>
        <w:tc>
          <w:tcPr>
            <w:tcW w:w="2663" w:type="dxa"/>
            <w:tcBorders>
              <w:left w:val="single" w:sz="4" w:space="0" w:color="FFFFFF" w:themeColor="background1"/>
            </w:tcBorders>
            <w:shd w:val="clear" w:color="auto" w:fill="0074A2"/>
          </w:tcPr>
          <w:p w:rsidR="00693B0B" w:rsidRPr="00690DA5" w:rsidRDefault="00693B0B" w:rsidP="00693B0B">
            <w:pPr>
              <w:pStyle w:val="PlainText"/>
              <w:rPr>
                <w:rFonts w:ascii="Arial" w:hAnsi="Arial" w:cs="Arial"/>
                <w:b/>
                <w:color w:val="FFFFFF" w:themeColor="background1"/>
                <w:sz w:val="18"/>
                <w:szCs w:val="18"/>
              </w:rPr>
            </w:pPr>
            <w:r w:rsidRPr="00690DA5">
              <w:rPr>
                <w:rFonts w:ascii="Arial" w:hAnsi="Arial" w:cs="Arial"/>
                <w:b/>
                <w:color w:val="FFFFFF" w:themeColor="background1"/>
                <w:sz w:val="18"/>
                <w:szCs w:val="18"/>
              </w:rPr>
              <w:t>Institute for Marine Resources &amp; Ecosystem Studies (IMARES)</w:t>
            </w:r>
          </w:p>
        </w:tc>
      </w:tr>
      <w:tr w:rsidR="00F31DB3" w:rsidRPr="00690DA5" w:rsidTr="00377DF9">
        <w:trPr>
          <w:trHeight w:val="1620"/>
          <w:jc w:val="center"/>
        </w:trPr>
        <w:tc>
          <w:tcPr>
            <w:tcW w:w="2943" w:type="dxa"/>
          </w:tcPr>
          <w:p w:rsidR="00F31DB3" w:rsidRDefault="00BE694E" w:rsidP="00F2158F">
            <w:pPr>
              <w:pStyle w:val="PlainText"/>
              <w:rPr>
                <w:rFonts w:ascii="Arial" w:hAnsi="Arial" w:cs="Arial"/>
                <w:sz w:val="18"/>
                <w:szCs w:val="18"/>
              </w:rPr>
            </w:pPr>
            <w:proofErr w:type="spellStart"/>
            <w:r>
              <w:rPr>
                <w:rFonts w:ascii="Arial" w:hAnsi="Arial" w:cs="Arial"/>
                <w:sz w:val="18"/>
                <w:szCs w:val="18"/>
              </w:rPr>
              <w:t>Prins</w:t>
            </w:r>
            <w:proofErr w:type="spellEnd"/>
            <w:r>
              <w:rPr>
                <w:rFonts w:ascii="Arial" w:hAnsi="Arial" w:cs="Arial"/>
                <w:sz w:val="18"/>
                <w:szCs w:val="18"/>
              </w:rPr>
              <w:t xml:space="preserve"> </w:t>
            </w:r>
            <w:proofErr w:type="spellStart"/>
            <w:r>
              <w:rPr>
                <w:rFonts w:ascii="Arial" w:hAnsi="Arial" w:cs="Arial"/>
                <w:sz w:val="18"/>
                <w:szCs w:val="18"/>
              </w:rPr>
              <w:t>Clauslaan</w:t>
            </w:r>
            <w:proofErr w:type="spellEnd"/>
            <w:r>
              <w:rPr>
                <w:rFonts w:ascii="Arial" w:hAnsi="Arial" w:cs="Arial"/>
                <w:sz w:val="18"/>
                <w:szCs w:val="18"/>
              </w:rPr>
              <w:t xml:space="preserve"> 8</w:t>
            </w:r>
          </w:p>
          <w:p w:rsidR="00BE694E" w:rsidRPr="00690DA5" w:rsidRDefault="00BE694E" w:rsidP="00F2158F">
            <w:pPr>
              <w:pStyle w:val="PlainText"/>
              <w:rPr>
                <w:rFonts w:ascii="Arial" w:hAnsi="Arial" w:cs="Arial"/>
                <w:sz w:val="18"/>
                <w:szCs w:val="18"/>
              </w:rPr>
            </w:pPr>
            <w:r>
              <w:rPr>
                <w:rFonts w:ascii="Arial" w:hAnsi="Arial" w:cs="Arial"/>
                <w:sz w:val="18"/>
                <w:szCs w:val="18"/>
              </w:rPr>
              <w:t>2595 AJ The Hague Netherlands</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Post-box 20401</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2500 EK The Hague Netherlands</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 xml:space="preserve">Phone: +31 70 </w:t>
            </w:r>
            <w:r w:rsidR="00BE694E">
              <w:rPr>
                <w:rFonts w:ascii="Arial" w:hAnsi="Arial" w:cs="Arial"/>
                <w:sz w:val="18"/>
                <w:szCs w:val="18"/>
              </w:rPr>
              <w:t>3786868</w:t>
            </w:r>
          </w:p>
          <w:p w:rsidR="001970F5" w:rsidRPr="00377DF9" w:rsidRDefault="007A05F5" w:rsidP="00B847BB">
            <w:pPr>
              <w:pStyle w:val="PlainText"/>
              <w:rPr>
                <w:rStyle w:val="Hyperlink"/>
                <w:rFonts w:ascii="Times New Roman" w:hAnsi="Times New Roman" w:cs="Times New Roman"/>
                <w:sz w:val="16"/>
                <w:szCs w:val="16"/>
                <w:lang w:val="en-GB"/>
              </w:rPr>
            </w:pPr>
            <w:hyperlink r:id="rId9" w:history="1">
              <w:r w:rsidR="00F01B54" w:rsidRPr="00377DF9">
                <w:rPr>
                  <w:rStyle w:val="Hyperlink"/>
                  <w:rFonts w:ascii="Times New Roman" w:hAnsi="Times New Roman" w:cs="Times New Roman"/>
                  <w:sz w:val="16"/>
                  <w:szCs w:val="16"/>
                  <w:lang w:val="en-GB"/>
                </w:rPr>
                <w:t>www.rijksoverheid.nl/ministeries/eleni</w:t>
              </w:r>
            </w:hyperlink>
          </w:p>
          <w:p w:rsidR="00F31DB3" w:rsidRPr="00690DA5" w:rsidRDefault="007A05F5" w:rsidP="00B847BB">
            <w:pPr>
              <w:pStyle w:val="PlainText"/>
              <w:rPr>
                <w:rFonts w:ascii="Arial" w:hAnsi="Arial" w:cs="Arial"/>
                <w:sz w:val="18"/>
                <w:szCs w:val="18"/>
                <w:lang w:val="en-GB"/>
              </w:rPr>
            </w:pPr>
            <w:hyperlink w:history="1"/>
          </w:p>
        </w:tc>
        <w:tc>
          <w:tcPr>
            <w:tcW w:w="2205" w:type="dxa"/>
          </w:tcPr>
          <w:p w:rsidR="00F31DB3" w:rsidRPr="00690DA5" w:rsidRDefault="00F31DB3" w:rsidP="00F2158F">
            <w:pPr>
              <w:pStyle w:val="PlainText"/>
              <w:rPr>
                <w:rFonts w:ascii="Arial" w:hAnsi="Arial" w:cs="Arial"/>
                <w:sz w:val="18"/>
                <w:szCs w:val="18"/>
              </w:rPr>
            </w:pPr>
            <w:proofErr w:type="spellStart"/>
            <w:r w:rsidRPr="00690DA5">
              <w:rPr>
                <w:rFonts w:ascii="Arial" w:hAnsi="Arial" w:cs="Arial"/>
                <w:sz w:val="18"/>
                <w:szCs w:val="18"/>
              </w:rPr>
              <w:t>Alexanderveld</w:t>
            </w:r>
            <w:proofErr w:type="spellEnd"/>
            <w:r w:rsidRPr="00690DA5">
              <w:rPr>
                <w:rFonts w:ascii="Arial" w:hAnsi="Arial" w:cs="Arial"/>
                <w:sz w:val="18"/>
                <w:szCs w:val="18"/>
              </w:rPr>
              <w:t xml:space="preserve"> 5</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Post-box 29703</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2502 LS The Hague Netherlands</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 xml:space="preserve">Phone: +31 70 3358330 </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 xml:space="preserve">Fax: +31 70 3615624 </w:t>
            </w:r>
          </w:p>
          <w:p w:rsidR="00F31DB3" w:rsidRPr="00377DF9" w:rsidRDefault="007A05F5" w:rsidP="00F2158F">
            <w:pPr>
              <w:pStyle w:val="PlainText"/>
              <w:rPr>
                <w:rFonts w:ascii="Times New Roman" w:hAnsi="Times New Roman" w:cs="Times New Roman"/>
                <w:sz w:val="16"/>
                <w:szCs w:val="16"/>
              </w:rPr>
            </w:pPr>
            <w:hyperlink r:id="rId10" w:history="1">
              <w:r w:rsidR="00F31DB3" w:rsidRPr="00377DF9">
                <w:rPr>
                  <w:rStyle w:val="Hyperlink"/>
                  <w:rFonts w:ascii="Times New Roman" w:hAnsi="Times New Roman" w:cs="Times New Roman"/>
                  <w:sz w:val="16"/>
                  <w:szCs w:val="16"/>
                  <w:lang w:val="en-GB"/>
                </w:rPr>
                <w:t>www.lei.nl</w:t>
              </w:r>
            </w:hyperlink>
          </w:p>
        </w:tc>
        <w:tc>
          <w:tcPr>
            <w:tcW w:w="2663" w:type="dxa"/>
          </w:tcPr>
          <w:p w:rsidR="00F31DB3" w:rsidRPr="00690DA5" w:rsidRDefault="00F31DB3" w:rsidP="00F2158F">
            <w:pPr>
              <w:pStyle w:val="PlainText"/>
              <w:rPr>
                <w:rFonts w:ascii="Arial" w:hAnsi="Arial" w:cs="Arial"/>
                <w:sz w:val="18"/>
                <w:szCs w:val="18"/>
                <w:lang w:val="nl-NL"/>
              </w:rPr>
            </w:pPr>
            <w:r w:rsidRPr="00690DA5">
              <w:rPr>
                <w:rFonts w:ascii="Arial" w:hAnsi="Arial" w:cs="Arial"/>
                <w:sz w:val="18"/>
                <w:szCs w:val="18"/>
                <w:lang w:val="nl-NL"/>
              </w:rPr>
              <w:t>Haringkade 1</w:t>
            </w:r>
          </w:p>
          <w:p w:rsidR="00F31DB3" w:rsidRPr="00690DA5" w:rsidRDefault="00F31DB3" w:rsidP="00F2158F">
            <w:pPr>
              <w:pStyle w:val="PlainText"/>
              <w:rPr>
                <w:rFonts w:ascii="Arial" w:hAnsi="Arial" w:cs="Arial"/>
                <w:sz w:val="18"/>
                <w:szCs w:val="18"/>
                <w:lang w:val="nl-NL"/>
              </w:rPr>
            </w:pPr>
            <w:proofErr w:type="spellStart"/>
            <w:r w:rsidRPr="00690DA5">
              <w:rPr>
                <w:rFonts w:ascii="Arial" w:hAnsi="Arial" w:cs="Arial"/>
                <w:sz w:val="18"/>
                <w:szCs w:val="18"/>
                <w:lang w:val="nl-NL"/>
              </w:rPr>
              <w:t>Post-box</w:t>
            </w:r>
            <w:proofErr w:type="spellEnd"/>
            <w:r w:rsidRPr="00690DA5">
              <w:rPr>
                <w:rFonts w:ascii="Arial" w:hAnsi="Arial" w:cs="Arial"/>
                <w:sz w:val="18"/>
                <w:szCs w:val="18"/>
                <w:lang w:val="nl-NL"/>
              </w:rPr>
              <w:t xml:space="preserve"> 68</w:t>
            </w:r>
          </w:p>
          <w:p w:rsidR="00F31DB3" w:rsidRPr="00690DA5" w:rsidRDefault="00F31DB3" w:rsidP="00F2158F">
            <w:pPr>
              <w:pStyle w:val="PlainText"/>
              <w:rPr>
                <w:rFonts w:ascii="Arial" w:hAnsi="Arial" w:cs="Arial"/>
                <w:sz w:val="18"/>
                <w:szCs w:val="18"/>
                <w:lang w:val="nl-NL"/>
              </w:rPr>
            </w:pPr>
            <w:r w:rsidRPr="00690DA5">
              <w:rPr>
                <w:rFonts w:ascii="Arial" w:hAnsi="Arial" w:cs="Arial"/>
                <w:sz w:val="18"/>
                <w:szCs w:val="18"/>
                <w:lang w:val="nl-NL"/>
              </w:rPr>
              <w:t>1970 AB IJmuiden Netherlands</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Phone: +31 317 480900</w:t>
            </w:r>
          </w:p>
          <w:p w:rsidR="00F31DB3" w:rsidRPr="00690DA5" w:rsidRDefault="00F31DB3" w:rsidP="00F2158F">
            <w:pPr>
              <w:pStyle w:val="PlainText"/>
              <w:rPr>
                <w:rFonts w:ascii="Arial" w:hAnsi="Arial" w:cs="Arial"/>
                <w:sz w:val="18"/>
                <w:szCs w:val="18"/>
              </w:rPr>
            </w:pPr>
            <w:r w:rsidRPr="00690DA5">
              <w:rPr>
                <w:rFonts w:ascii="Arial" w:hAnsi="Arial" w:cs="Arial"/>
                <w:sz w:val="18"/>
                <w:szCs w:val="18"/>
              </w:rPr>
              <w:t>Fax:  +31 317 487362</w:t>
            </w:r>
          </w:p>
          <w:p w:rsidR="00F31DB3" w:rsidRPr="00377DF9" w:rsidRDefault="007A05F5" w:rsidP="00F2158F">
            <w:pPr>
              <w:pStyle w:val="PlainText"/>
              <w:rPr>
                <w:rFonts w:ascii="Times New Roman" w:hAnsi="Times New Roman" w:cs="Times New Roman"/>
                <w:sz w:val="16"/>
                <w:szCs w:val="16"/>
              </w:rPr>
            </w:pPr>
            <w:hyperlink r:id="rId11" w:history="1">
              <w:r w:rsidR="00F31DB3" w:rsidRPr="00377DF9">
                <w:rPr>
                  <w:rStyle w:val="Hyperlink"/>
                  <w:rFonts w:ascii="Times New Roman" w:hAnsi="Times New Roman" w:cs="Times New Roman"/>
                  <w:sz w:val="16"/>
                  <w:szCs w:val="16"/>
                  <w:lang w:val="en-GB"/>
                </w:rPr>
                <w:t>www.imares.nl</w:t>
              </w:r>
            </w:hyperlink>
          </w:p>
        </w:tc>
      </w:tr>
      <w:tr w:rsidR="00F31DB3" w:rsidRPr="00690DA5" w:rsidTr="00377DF9">
        <w:trPr>
          <w:trHeight w:val="879"/>
          <w:jc w:val="center"/>
        </w:trPr>
        <w:tc>
          <w:tcPr>
            <w:tcW w:w="2943" w:type="dxa"/>
          </w:tcPr>
          <w:p w:rsidR="00F31DB3" w:rsidRPr="00690DA5" w:rsidRDefault="00F31DB3" w:rsidP="00F2158F">
            <w:pPr>
              <w:pStyle w:val="PlainText"/>
              <w:rPr>
                <w:rFonts w:ascii="Arial" w:hAnsi="Arial" w:cs="Arial"/>
                <w:sz w:val="18"/>
                <w:szCs w:val="18"/>
                <w:lang w:val="nl-NL"/>
              </w:rPr>
            </w:pPr>
            <w:r w:rsidRPr="00690DA5">
              <w:rPr>
                <w:rFonts w:ascii="Arial" w:hAnsi="Arial" w:cs="Arial"/>
                <w:sz w:val="18"/>
                <w:szCs w:val="18"/>
                <w:lang w:val="nl-NL"/>
              </w:rPr>
              <w:t xml:space="preserve">Contact: </w:t>
            </w:r>
            <w:r w:rsidR="001970F5">
              <w:rPr>
                <w:rFonts w:ascii="Arial" w:hAnsi="Arial" w:cs="Arial"/>
                <w:sz w:val="18"/>
                <w:szCs w:val="18"/>
                <w:lang w:val="nl-NL"/>
              </w:rPr>
              <w:t>Kees Verbogt</w:t>
            </w:r>
          </w:p>
          <w:p w:rsidR="00F31DB3" w:rsidRPr="00690DA5" w:rsidRDefault="00F31DB3" w:rsidP="00F2158F">
            <w:pPr>
              <w:pStyle w:val="PlainText"/>
              <w:rPr>
                <w:rFonts w:ascii="Arial" w:hAnsi="Arial" w:cs="Arial"/>
                <w:sz w:val="18"/>
                <w:szCs w:val="18"/>
                <w:lang w:val="fr-FR"/>
              </w:rPr>
            </w:pPr>
            <w:r w:rsidRPr="00690DA5">
              <w:rPr>
                <w:rFonts w:ascii="Arial" w:hAnsi="Arial" w:cs="Arial"/>
                <w:sz w:val="18"/>
                <w:szCs w:val="18"/>
                <w:lang w:val="fr-FR"/>
              </w:rPr>
              <w:t>Phone: + 31 70 3784891</w:t>
            </w:r>
          </w:p>
          <w:p w:rsidR="00F31DB3" w:rsidRPr="00377DF9" w:rsidRDefault="007A05F5" w:rsidP="00F2158F">
            <w:pPr>
              <w:pStyle w:val="PlainText"/>
              <w:rPr>
                <w:rFonts w:ascii="Times New Roman" w:hAnsi="Times New Roman" w:cs="Times New Roman"/>
                <w:sz w:val="16"/>
                <w:szCs w:val="16"/>
                <w:lang w:val="fr-FR"/>
              </w:rPr>
            </w:pPr>
            <w:hyperlink r:id="rId12" w:history="1">
              <w:r w:rsidR="001970F5" w:rsidRPr="00377DF9">
                <w:rPr>
                  <w:rStyle w:val="Hyperlink"/>
                  <w:rFonts w:ascii="Times New Roman" w:hAnsi="Times New Roman" w:cs="Times New Roman"/>
                  <w:sz w:val="16"/>
                  <w:szCs w:val="16"/>
                  <w:lang w:val="fr-FR"/>
                </w:rPr>
                <w:t>c.j.m.verbogt@mineleni.nl</w:t>
              </w:r>
            </w:hyperlink>
          </w:p>
        </w:tc>
        <w:tc>
          <w:tcPr>
            <w:tcW w:w="2205" w:type="dxa"/>
          </w:tcPr>
          <w:p w:rsidR="00F31DB3" w:rsidRPr="00627D47" w:rsidRDefault="00F31DB3" w:rsidP="00F2158F">
            <w:pPr>
              <w:pStyle w:val="PlainText"/>
              <w:rPr>
                <w:rFonts w:ascii="Arial" w:hAnsi="Arial" w:cs="Arial"/>
                <w:sz w:val="18"/>
                <w:szCs w:val="18"/>
                <w:lang w:val="fr-FR"/>
              </w:rPr>
            </w:pPr>
            <w:r w:rsidRPr="00627D47">
              <w:rPr>
                <w:rFonts w:ascii="Arial" w:hAnsi="Arial" w:cs="Arial"/>
                <w:sz w:val="18"/>
                <w:szCs w:val="18"/>
                <w:lang w:val="fr-FR"/>
              </w:rPr>
              <w:t>Contact: Hans van Oostenbrugge</w:t>
            </w:r>
          </w:p>
          <w:p w:rsidR="00F31DB3" w:rsidRPr="00627D47" w:rsidRDefault="00F31DB3" w:rsidP="00F2158F">
            <w:pPr>
              <w:pStyle w:val="PlainText"/>
              <w:rPr>
                <w:rFonts w:ascii="Arial" w:hAnsi="Arial" w:cs="Arial"/>
                <w:sz w:val="18"/>
                <w:szCs w:val="18"/>
                <w:lang w:val="fr-FR"/>
              </w:rPr>
            </w:pPr>
            <w:r w:rsidRPr="00627D47">
              <w:rPr>
                <w:rFonts w:ascii="Arial" w:hAnsi="Arial" w:cs="Arial"/>
                <w:sz w:val="18"/>
                <w:szCs w:val="18"/>
                <w:lang w:val="fr-FR"/>
              </w:rPr>
              <w:t>Phone: + 31 70 3358239</w:t>
            </w:r>
          </w:p>
          <w:p w:rsidR="00F31DB3" w:rsidRPr="00377DF9" w:rsidRDefault="007A05F5" w:rsidP="00F2158F">
            <w:pPr>
              <w:pStyle w:val="PlainText"/>
              <w:rPr>
                <w:rFonts w:ascii="Times New Roman" w:hAnsi="Times New Roman" w:cs="Times New Roman"/>
                <w:sz w:val="16"/>
                <w:szCs w:val="16"/>
                <w:lang w:val="de-DE"/>
              </w:rPr>
            </w:pPr>
            <w:hyperlink r:id="rId13" w:history="1">
              <w:r w:rsidR="00F31DB3" w:rsidRPr="00377DF9">
                <w:rPr>
                  <w:rStyle w:val="Hyperlink"/>
                  <w:rFonts w:ascii="Times New Roman" w:hAnsi="Times New Roman" w:cs="Times New Roman"/>
                  <w:sz w:val="16"/>
                  <w:szCs w:val="16"/>
                  <w:lang w:val="de-DE"/>
                </w:rPr>
                <w:t>hans.vanoostenbrugge@wur.nl</w:t>
              </w:r>
            </w:hyperlink>
          </w:p>
        </w:tc>
        <w:tc>
          <w:tcPr>
            <w:tcW w:w="2663" w:type="dxa"/>
          </w:tcPr>
          <w:p w:rsidR="005715F2" w:rsidRPr="00377DF9" w:rsidRDefault="00F31DB3" w:rsidP="005715F2">
            <w:pPr>
              <w:spacing w:before="0" w:after="0"/>
              <w:jc w:val="left"/>
              <w:rPr>
                <w:rFonts w:ascii="Times New Roman" w:hAnsi="Times New Roman"/>
                <w:sz w:val="18"/>
                <w:szCs w:val="18"/>
              </w:rPr>
            </w:pPr>
            <w:r w:rsidRPr="00690DA5">
              <w:rPr>
                <w:rFonts w:ascii="Arial" w:hAnsi="Arial" w:cs="Arial"/>
                <w:sz w:val="18"/>
                <w:szCs w:val="18"/>
              </w:rPr>
              <w:t xml:space="preserve">Contact: </w:t>
            </w:r>
            <w:r w:rsidR="005715F2" w:rsidRPr="00690DA5">
              <w:rPr>
                <w:rFonts w:ascii="Arial" w:hAnsi="Arial" w:cs="Arial"/>
                <w:sz w:val="18"/>
                <w:szCs w:val="18"/>
              </w:rPr>
              <w:t>Sieto Verver</w:t>
            </w:r>
            <w:r w:rsidRPr="00690DA5">
              <w:rPr>
                <w:rFonts w:ascii="Arial" w:hAnsi="Arial" w:cs="Arial"/>
                <w:sz w:val="18"/>
                <w:szCs w:val="18"/>
              </w:rPr>
              <w:br/>
              <w:t>Phone: + 31 317 48704</w:t>
            </w:r>
            <w:r w:rsidR="005715F2" w:rsidRPr="00690DA5">
              <w:rPr>
                <w:rFonts w:ascii="Arial" w:hAnsi="Arial" w:cs="Arial"/>
                <w:sz w:val="18"/>
                <w:szCs w:val="18"/>
              </w:rPr>
              <w:t>5</w:t>
            </w:r>
            <w:r w:rsidRPr="00690DA5">
              <w:rPr>
                <w:rFonts w:ascii="Arial" w:hAnsi="Arial" w:cs="Arial"/>
                <w:sz w:val="18"/>
                <w:szCs w:val="18"/>
              </w:rPr>
              <w:br/>
            </w:r>
            <w:hyperlink r:id="rId14" w:history="1">
              <w:r w:rsidR="005715F2" w:rsidRPr="00377DF9">
                <w:rPr>
                  <w:rStyle w:val="Hyperlink"/>
                  <w:rFonts w:ascii="Times New Roman" w:hAnsi="Times New Roman"/>
                  <w:sz w:val="16"/>
                  <w:szCs w:val="16"/>
                </w:rPr>
                <w:t>sieto.verver@wur.nl</w:t>
              </w:r>
            </w:hyperlink>
          </w:p>
          <w:p w:rsidR="00F31DB3" w:rsidRPr="00690DA5" w:rsidRDefault="00F31DB3" w:rsidP="005715F2">
            <w:pPr>
              <w:spacing w:before="0" w:after="0"/>
              <w:jc w:val="left"/>
              <w:rPr>
                <w:rFonts w:ascii="Arial" w:hAnsi="Arial" w:cs="Arial"/>
                <w:sz w:val="18"/>
                <w:szCs w:val="18"/>
              </w:rPr>
            </w:pPr>
          </w:p>
        </w:tc>
      </w:tr>
    </w:tbl>
    <w:p w:rsidR="004F24EA" w:rsidRDefault="004F24EA" w:rsidP="001970F5">
      <w:pPr>
        <w:pStyle w:val="BodyText"/>
      </w:pPr>
    </w:p>
    <w:p w:rsidR="00FB093B" w:rsidRDefault="00FB093B" w:rsidP="001970F5">
      <w:pPr>
        <w:pStyle w:val="BodyText"/>
      </w:pPr>
    </w:p>
    <w:p w:rsidR="00C63749" w:rsidRPr="00690DA5" w:rsidRDefault="00C63749" w:rsidP="001970F5">
      <w:pPr>
        <w:pStyle w:val="BodyText"/>
      </w:pPr>
      <w:r w:rsidRPr="00690DA5">
        <w:t xml:space="preserve">In </w:t>
      </w:r>
      <w:r w:rsidR="004F24EA" w:rsidRPr="00690DA5">
        <w:t>201</w:t>
      </w:r>
      <w:r w:rsidR="004F24EA">
        <w:t>1</w:t>
      </w:r>
      <w:r w:rsidRPr="00690DA5">
        <w:t xml:space="preserve">, </w:t>
      </w:r>
      <w:r w:rsidR="00627D47">
        <w:t>two</w:t>
      </w:r>
      <w:r w:rsidRPr="00690DA5">
        <w:t xml:space="preserve"> coordination meetings were organized to coordinate the work carried out in The Netherlands. The main subjects were:</w:t>
      </w:r>
    </w:p>
    <w:p w:rsidR="00C63749" w:rsidRPr="006B07A9" w:rsidRDefault="00627D47" w:rsidP="00D7351B">
      <w:pPr>
        <w:pStyle w:val="BodytextIndentnonumber"/>
        <w:numPr>
          <w:ilvl w:val="0"/>
          <w:numId w:val="12"/>
        </w:numPr>
      </w:pPr>
      <w:r w:rsidRPr="006B07A9">
        <w:t>s</w:t>
      </w:r>
      <w:r w:rsidR="004F24EA" w:rsidRPr="006B07A9">
        <w:t>ampling programme to be implemented in Mauritania in 2012;</w:t>
      </w:r>
    </w:p>
    <w:p w:rsidR="00C63749" w:rsidRPr="00627D47" w:rsidRDefault="00627D47" w:rsidP="00D7351B">
      <w:pPr>
        <w:pStyle w:val="BodytextIndentnonumber"/>
        <w:numPr>
          <w:ilvl w:val="0"/>
          <w:numId w:val="12"/>
        </w:numPr>
      </w:pPr>
      <w:r>
        <w:t>p</w:t>
      </w:r>
      <w:r w:rsidRPr="00627D47">
        <w:t xml:space="preserve">reparation </w:t>
      </w:r>
      <w:r w:rsidR="00C63749" w:rsidRPr="00627D47">
        <w:t xml:space="preserve">for the </w:t>
      </w:r>
      <w:r w:rsidR="00AC4D0D" w:rsidRPr="00627D47">
        <w:t>financial form</w:t>
      </w:r>
      <w:r w:rsidR="004F24EA" w:rsidRPr="00627D47">
        <w:t>s and proposal for changes;</w:t>
      </w:r>
    </w:p>
    <w:p w:rsidR="00AC4D0D" w:rsidRPr="00627D47" w:rsidRDefault="00627D47" w:rsidP="00D7351B">
      <w:pPr>
        <w:pStyle w:val="BodytextIndentnonumber"/>
        <w:numPr>
          <w:ilvl w:val="0"/>
          <w:numId w:val="12"/>
        </w:numPr>
      </w:pPr>
      <w:r>
        <w:t>a</w:t>
      </w:r>
      <w:r w:rsidR="004F24EA" w:rsidRPr="00627D47">
        <w:t xml:space="preserve">djustment of </w:t>
      </w:r>
      <w:r w:rsidR="004F24EA">
        <w:t>d</w:t>
      </w:r>
      <w:r w:rsidR="004F24EA" w:rsidRPr="00627D47">
        <w:t>iscard sampling programme</w:t>
      </w:r>
      <w:r w:rsidR="004F24EA">
        <w:t xml:space="preserve"> in 2012</w:t>
      </w:r>
      <w:r w:rsidR="004F24EA" w:rsidRPr="00627D47">
        <w:t>;</w:t>
      </w:r>
    </w:p>
    <w:p w:rsidR="00AC4D0D" w:rsidRDefault="00627D47" w:rsidP="00D7351B">
      <w:pPr>
        <w:pStyle w:val="BodytextIndentnonumber"/>
        <w:numPr>
          <w:ilvl w:val="0"/>
          <w:numId w:val="12"/>
        </w:numPr>
      </w:pPr>
      <w:r>
        <w:lastRenderedPageBreak/>
        <w:t xml:space="preserve">promotion of </w:t>
      </w:r>
      <w:proofErr w:type="spellStart"/>
      <w:r w:rsidR="004F24EA">
        <w:t>selfsampling</w:t>
      </w:r>
      <w:proofErr w:type="spellEnd"/>
      <w:r>
        <w:t>;</w:t>
      </w:r>
    </w:p>
    <w:p w:rsidR="004F24EA" w:rsidRDefault="00B275DE" w:rsidP="00D7351B">
      <w:pPr>
        <w:pStyle w:val="BodytextIndentnonumber"/>
        <w:numPr>
          <w:ilvl w:val="0"/>
          <w:numId w:val="12"/>
        </w:numPr>
      </w:pPr>
      <w:r w:rsidRPr="00627D47">
        <w:t>consequence</w:t>
      </w:r>
      <w:r>
        <w:t>s</w:t>
      </w:r>
      <w:r w:rsidR="004F24EA" w:rsidRPr="00627D47">
        <w:t xml:space="preserve"> of closure of eel fisheries</w:t>
      </w:r>
      <w:r w:rsidR="004F24EA">
        <w:t xml:space="preserve"> to existing sampling programmes</w:t>
      </w:r>
      <w:r w:rsidR="00627D47">
        <w:t>;</w:t>
      </w:r>
    </w:p>
    <w:p w:rsidR="00627D47" w:rsidRDefault="00627D47" w:rsidP="00D7351B">
      <w:pPr>
        <w:pStyle w:val="BodytextIndentnonumber"/>
        <w:numPr>
          <w:ilvl w:val="0"/>
          <w:numId w:val="12"/>
        </w:numPr>
      </w:pPr>
      <w:r>
        <w:t>responses to clarification requested by the Commission;</w:t>
      </w:r>
    </w:p>
    <w:p w:rsidR="00627D47" w:rsidRDefault="00627D47" w:rsidP="00D7351B">
      <w:pPr>
        <w:pStyle w:val="BodytextIndentnonumber"/>
        <w:numPr>
          <w:ilvl w:val="0"/>
          <w:numId w:val="12"/>
        </w:numPr>
      </w:pPr>
      <w:r>
        <w:t>discussion of the agenda of the NC meeting;</w:t>
      </w:r>
    </w:p>
    <w:p w:rsidR="00627D47" w:rsidRPr="00627D47" w:rsidRDefault="00627D47" w:rsidP="00D7351B">
      <w:pPr>
        <w:pStyle w:val="BodytextIndentnonumber"/>
        <w:numPr>
          <w:ilvl w:val="0"/>
          <w:numId w:val="12"/>
        </w:numPr>
      </w:pPr>
      <w:r>
        <w:t>Dutch participation in RDB.</w:t>
      </w:r>
    </w:p>
    <w:p w:rsidR="00F31DB3" w:rsidRDefault="00C63749" w:rsidP="001970F5">
      <w:pPr>
        <w:pStyle w:val="BodyText"/>
      </w:pPr>
      <w:r w:rsidRPr="00690DA5">
        <w:t xml:space="preserve">The meetings were held on </w:t>
      </w:r>
      <w:r w:rsidR="00627D47">
        <w:t>June</w:t>
      </w:r>
      <w:r w:rsidR="00627D47" w:rsidRPr="00690DA5">
        <w:t xml:space="preserve"> </w:t>
      </w:r>
      <w:r w:rsidR="00AC4D0D" w:rsidRPr="00690DA5">
        <w:t>1</w:t>
      </w:r>
      <w:r w:rsidRPr="00690DA5">
        <w:t xml:space="preserve"> </w:t>
      </w:r>
      <w:r w:rsidR="00AC4D0D" w:rsidRPr="00690DA5">
        <w:t xml:space="preserve">and </w:t>
      </w:r>
      <w:r w:rsidR="00627D47">
        <w:t>November</w:t>
      </w:r>
      <w:r w:rsidR="00627D47" w:rsidRPr="00690DA5">
        <w:t xml:space="preserve"> </w:t>
      </w:r>
      <w:r w:rsidR="00627D47">
        <w:t xml:space="preserve">17 </w:t>
      </w:r>
      <w:r w:rsidR="00542860">
        <w:t xml:space="preserve">(minutes included in Annex </w:t>
      </w:r>
      <w:r w:rsidR="00CD3396">
        <w:t>5</w:t>
      </w:r>
      <w:r w:rsidR="00542860">
        <w:t>)</w:t>
      </w:r>
      <w:r w:rsidRPr="00690DA5">
        <w:t xml:space="preserve">. </w:t>
      </w:r>
      <w:r w:rsidR="004E6D3B" w:rsidRPr="00690DA5">
        <w:t xml:space="preserve">Further work was co-ordinated during the various </w:t>
      </w:r>
      <w:r w:rsidR="00627D47">
        <w:t>informal meetings and by correspondence</w:t>
      </w:r>
      <w:r w:rsidR="004E6D3B" w:rsidRPr="00690DA5">
        <w:t>.</w:t>
      </w:r>
    </w:p>
    <w:p w:rsidR="009319A4" w:rsidRPr="00BA78B1" w:rsidRDefault="009043CE" w:rsidP="00BA78B1">
      <w:pPr>
        <w:pStyle w:val="Heading2"/>
      </w:pPr>
      <w:bookmarkStart w:id="15" w:name="_Toc262736704"/>
      <w:bookmarkStart w:id="16" w:name="_Toc294615887"/>
      <w:bookmarkStart w:id="17" w:name="_Toc326160761"/>
      <w:r w:rsidRPr="00BA78B1">
        <w:lastRenderedPageBreak/>
        <w:t>II.B.</w:t>
      </w:r>
      <w:r w:rsidRPr="00BA78B1">
        <w:tab/>
      </w:r>
      <w:r w:rsidR="007C48AA" w:rsidRPr="00BA78B1">
        <w:t>Regional and International coordination</w:t>
      </w:r>
      <w:bookmarkEnd w:id="15"/>
      <w:bookmarkEnd w:id="16"/>
      <w:bookmarkEnd w:id="17"/>
    </w:p>
    <w:p w:rsidR="007C48AA" w:rsidRPr="00690DA5" w:rsidRDefault="007C48AA" w:rsidP="007C48AA">
      <w:pPr>
        <w:pStyle w:val="Heading3"/>
      </w:pPr>
      <w:bookmarkStart w:id="18" w:name="_Toc262736705"/>
      <w:bookmarkStart w:id="19" w:name="_Toc294615888"/>
      <w:bookmarkStart w:id="20" w:name="_Toc326160762"/>
      <w:r w:rsidRPr="00690DA5">
        <w:t>II B 1</w:t>
      </w:r>
      <w:r w:rsidRPr="00690DA5">
        <w:tab/>
        <w:t>Attendance of International meetings</w:t>
      </w:r>
      <w:bookmarkEnd w:id="18"/>
      <w:bookmarkEnd w:id="19"/>
      <w:bookmarkEnd w:id="20"/>
    </w:p>
    <w:p w:rsidR="004270F7" w:rsidRDefault="00A92969" w:rsidP="006D31A5">
      <w:pPr>
        <w:pStyle w:val="BodyText"/>
        <w:rPr>
          <w:lang w:val="en-US" w:eastAsia="en-US"/>
        </w:rPr>
      </w:pPr>
      <w:r w:rsidRPr="00690DA5">
        <w:rPr>
          <w:lang w:val="en-US" w:eastAsia="en-US"/>
        </w:rPr>
        <w:t>Table II.B.1 list the meeting</w:t>
      </w:r>
      <w:r w:rsidR="00796BCB">
        <w:rPr>
          <w:lang w:val="en-US" w:eastAsia="en-US"/>
        </w:rPr>
        <w:t>s</w:t>
      </w:r>
      <w:r w:rsidRPr="00690DA5">
        <w:rPr>
          <w:lang w:val="en-US" w:eastAsia="en-US"/>
        </w:rPr>
        <w:t xml:space="preserve"> which </w:t>
      </w:r>
      <w:r w:rsidR="005613C1" w:rsidRPr="00690DA5">
        <w:rPr>
          <w:lang w:val="en-US" w:eastAsia="en-US"/>
        </w:rPr>
        <w:t>have</w:t>
      </w:r>
      <w:r w:rsidRPr="00690DA5">
        <w:rPr>
          <w:lang w:val="en-US" w:eastAsia="en-US"/>
        </w:rPr>
        <w:t xml:space="preserve"> been attended by the MS in </w:t>
      </w:r>
      <w:r w:rsidR="006D31A5" w:rsidRPr="00690DA5">
        <w:rPr>
          <w:lang w:val="en-US" w:eastAsia="en-US"/>
        </w:rPr>
        <w:t>201</w:t>
      </w:r>
      <w:r w:rsidR="006D31A5">
        <w:rPr>
          <w:lang w:val="en-US" w:eastAsia="en-US"/>
        </w:rPr>
        <w:t>1</w:t>
      </w:r>
      <w:r w:rsidR="00E8309B" w:rsidRPr="00690DA5">
        <w:rPr>
          <w:lang w:val="en-US" w:eastAsia="en-US"/>
        </w:rPr>
        <w:t xml:space="preserve">. </w:t>
      </w:r>
    </w:p>
    <w:p w:rsidR="004270F7" w:rsidRDefault="00796BCB" w:rsidP="006D31A5">
      <w:pPr>
        <w:pStyle w:val="BodyText"/>
        <w:rPr>
          <w:lang w:val="en-US" w:eastAsia="en-US"/>
        </w:rPr>
      </w:pPr>
      <w:r>
        <w:rPr>
          <w:lang w:val="en-US" w:eastAsia="en-US"/>
        </w:rPr>
        <w:t>This list includes all the coordi</w:t>
      </w:r>
      <w:r w:rsidR="004270F7">
        <w:rPr>
          <w:lang w:val="en-US" w:eastAsia="en-US"/>
        </w:rPr>
        <w:t>n</w:t>
      </w:r>
      <w:r>
        <w:rPr>
          <w:lang w:val="en-US" w:eastAsia="en-US"/>
        </w:rPr>
        <w:t xml:space="preserve">ation meetings. </w:t>
      </w:r>
      <w:r w:rsidR="004270F7">
        <w:rPr>
          <w:lang w:val="en-US" w:eastAsia="en-US"/>
        </w:rPr>
        <w:t>In 2011, NLD participated in the RCM NS&amp;EA, RCM NA and RCM LDF. Sieto Verver (NLD) was asked by the Commission to chair RCM NA. He agreed to do so</w:t>
      </w:r>
      <w:r w:rsidR="0024363E">
        <w:rPr>
          <w:lang w:val="en-US" w:eastAsia="en-US"/>
        </w:rPr>
        <w:t>, however, due to personal circumstances, he had to hand over the task.</w:t>
      </w:r>
      <w:r w:rsidR="004270F7">
        <w:rPr>
          <w:lang w:val="en-US" w:eastAsia="en-US"/>
        </w:rPr>
        <w:t xml:space="preserve"> </w:t>
      </w:r>
      <w:r w:rsidR="0024363E">
        <w:rPr>
          <w:lang w:val="en-US" w:eastAsia="en-US"/>
        </w:rPr>
        <w:t xml:space="preserve">The chairmanship during the meeting was taken over </w:t>
      </w:r>
      <w:r w:rsidR="004270F7">
        <w:rPr>
          <w:lang w:val="en-US" w:eastAsia="en-US"/>
        </w:rPr>
        <w:t>by Joel Vigneau</w:t>
      </w:r>
      <w:r w:rsidR="0024363E">
        <w:rPr>
          <w:lang w:val="en-US" w:eastAsia="en-US"/>
        </w:rPr>
        <w:t xml:space="preserve"> (F)</w:t>
      </w:r>
      <w:r w:rsidR="004270F7">
        <w:rPr>
          <w:lang w:val="en-US" w:eastAsia="en-US"/>
        </w:rPr>
        <w:t xml:space="preserve">. Sieto </w:t>
      </w:r>
      <w:r w:rsidR="0024363E">
        <w:rPr>
          <w:lang w:val="en-US" w:eastAsia="en-US"/>
        </w:rPr>
        <w:t xml:space="preserve">Verver </w:t>
      </w:r>
      <w:r w:rsidR="004270F7">
        <w:rPr>
          <w:lang w:val="en-US" w:eastAsia="en-US"/>
        </w:rPr>
        <w:t>will chair this meeting in 2012.</w:t>
      </w:r>
    </w:p>
    <w:p w:rsidR="00A92969" w:rsidRPr="00690DA5" w:rsidRDefault="00E8309B" w:rsidP="006D31A5">
      <w:pPr>
        <w:pStyle w:val="BodyText"/>
        <w:rPr>
          <w:lang w:val="en-US" w:eastAsia="en-US"/>
        </w:rPr>
      </w:pPr>
      <w:r w:rsidRPr="00690DA5">
        <w:rPr>
          <w:lang w:val="en-US" w:eastAsia="en-US"/>
        </w:rPr>
        <w:t xml:space="preserve">MS participated in all </w:t>
      </w:r>
      <w:r w:rsidR="004270F7">
        <w:rPr>
          <w:lang w:val="en-US" w:eastAsia="en-US"/>
        </w:rPr>
        <w:t xml:space="preserve">ICES </w:t>
      </w:r>
      <w:r w:rsidRPr="00690DA5">
        <w:rPr>
          <w:lang w:val="en-US" w:eastAsia="en-US"/>
        </w:rPr>
        <w:t>meetings which were planned in the NP</w:t>
      </w:r>
      <w:r w:rsidR="009A3483">
        <w:rPr>
          <w:lang w:val="en-US" w:eastAsia="en-US"/>
        </w:rPr>
        <w:t xml:space="preserve"> except for WKFRAME2, which was cancelled</w:t>
      </w:r>
      <w:r w:rsidR="00CB1D05" w:rsidRPr="00690DA5">
        <w:rPr>
          <w:lang w:val="en-US" w:eastAsia="en-US"/>
        </w:rPr>
        <w:t>.</w:t>
      </w:r>
      <w:r w:rsidR="009A3483" w:rsidRPr="009A3483">
        <w:rPr>
          <w:lang w:val="en-US" w:eastAsia="en-US"/>
        </w:rPr>
        <w:t xml:space="preserve"> </w:t>
      </w:r>
      <w:r w:rsidR="009A3483">
        <w:rPr>
          <w:lang w:val="en-US" w:eastAsia="en-US"/>
        </w:rPr>
        <w:t>Also, there was no physical meeting of WGNEW in 2011.</w:t>
      </w:r>
    </w:p>
    <w:p w:rsidR="00796BCB" w:rsidRDefault="00CB1D05" w:rsidP="006D31A5">
      <w:pPr>
        <w:pStyle w:val="BodyText"/>
        <w:rPr>
          <w:lang w:val="en-US" w:eastAsia="en-US"/>
        </w:rPr>
      </w:pPr>
      <w:r w:rsidRPr="00690DA5">
        <w:rPr>
          <w:lang w:val="en-US" w:eastAsia="en-US"/>
        </w:rPr>
        <w:t xml:space="preserve">In </w:t>
      </w:r>
      <w:r w:rsidR="006D31A5" w:rsidRPr="00690DA5">
        <w:rPr>
          <w:lang w:val="en-US" w:eastAsia="en-US"/>
        </w:rPr>
        <w:t>201</w:t>
      </w:r>
      <w:r w:rsidR="006D31A5">
        <w:rPr>
          <w:lang w:val="en-US" w:eastAsia="en-US"/>
        </w:rPr>
        <w:t>1</w:t>
      </w:r>
      <w:r w:rsidR="006D31A5" w:rsidRPr="00690DA5">
        <w:rPr>
          <w:lang w:val="en-US" w:eastAsia="en-US"/>
        </w:rPr>
        <w:t xml:space="preserve"> </w:t>
      </w:r>
      <w:r w:rsidRPr="00690DA5">
        <w:rPr>
          <w:lang w:val="en-US" w:eastAsia="en-US"/>
        </w:rPr>
        <w:t>NL</w:t>
      </w:r>
      <w:r w:rsidR="007C5BEE">
        <w:rPr>
          <w:lang w:val="en-US" w:eastAsia="en-US"/>
        </w:rPr>
        <w:t>D</w:t>
      </w:r>
      <w:r w:rsidRPr="00690DA5">
        <w:rPr>
          <w:lang w:val="en-US" w:eastAsia="en-US"/>
        </w:rPr>
        <w:t xml:space="preserve"> has provided chairs for the following ICES expert groups: </w:t>
      </w:r>
      <w:r w:rsidR="00796BCB">
        <w:rPr>
          <w:lang w:val="en-US" w:eastAsia="en-US"/>
        </w:rPr>
        <w:t>SGPIDS, SGELECTRA, WGEVO, WGOOFE, WGWIDE, WGNEW, WKPELA, AGDMM, WGMASC, WGDIM, WKHERMP, SGIMC, WGCRAN, WKMSFD11 D3+ WKIDFL, WGEGGS and WKISS</w:t>
      </w:r>
      <w:r w:rsidRPr="00690DA5">
        <w:rPr>
          <w:lang w:val="en-US" w:eastAsia="en-US"/>
        </w:rPr>
        <w:t>.</w:t>
      </w:r>
    </w:p>
    <w:p w:rsidR="009A3483" w:rsidRPr="00690DA5" w:rsidRDefault="009A3483" w:rsidP="009A3483">
      <w:pPr>
        <w:pStyle w:val="BodyText"/>
        <w:rPr>
          <w:lang w:eastAsia="en-US"/>
        </w:rPr>
      </w:pPr>
      <w:r>
        <w:rPr>
          <w:lang w:eastAsia="en-US"/>
        </w:rPr>
        <w:t>Due</w:t>
      </w:r>
      <w:r w:rsidRPr="009A3483">
        <w:rPr>
          <w:lang w:eastAsia="en-US"/>
        </w:rPr>
        <w:t xml:space="preserve"> to planning issues MS was unable to attend the </w:t>
      </w:r>
      <w:r>
        <w:rPr>
          <w:lang w:eastAsia="en-US"/>
        </w:rPr>
        <w:t>W</w:t>
      </w:r>
      <w:r w:rsidRPr="009A3483">
        <w:rPr>
          <w:lang w:eastAsia="en-US"/>
        </w:rPr>
        <w:t xml:space="preserve">orkshop on calculation of capital value and the </w:t>
      </w:r>
      <w:r>
        <w:rPr>
          <w:lang w:eastAsia="en-US"/>
        </w:rPr>
        <w:t>W</w:t>
      </w:r>
      <w:r w:rsidRPr="009A3483">
        <w:rPr>
          <w:lang w:eastAsia="en-US"/>
        </w:rPr>
        <w:t>orkshop on statistical issues</w:t>
      </w:r>
      <w:r w:rsidR="00FB093B">
        <w:rPr>
          <w:lang w:eastAsia="en-US"/>
        </w:rPr>
        <w:t>.</w:t>
      </w:r>
    </w:p>
    <w:p w:rsidR="009A3483" w:rsidRDefault="004E4327" w:rsidP="004E4327">
      <w:pPr>
        <w:pStyle w:val="BodyText"/>
      </w:pPr>
      <w:r>
        <w:t xml:space="preserve">On November 29, a bilateral meeting was held between the Netherlands and Germany. During the meeting it was agreed that both countries will </w:t>
      </w:r>
      <w:r w:rsidR="007C5BEE">
        <w:t>intensify</w:t>
      </w:r>
      <w:r>
        <w:t xml:space="preserve"> their cooperation in sampling the shrimp fishery in the North Sea and their fisheries for small </w:t>
      </w:r>
      <w:proofErr w:type="spellStart"/>
      <w:r>
        <w:t>pelagics</w:t>
      </w:r>
      <w:proofErr w:type="spellEnd"/>
      <w:r>
        <w:t xml:space="preserve">. The agreement involves harmonisation in planning, sampling procedures, data management en publications. The minutes of the meeting are attached in Annex </w:t>
      </w:r>
      <w:r w:rsidR="00CD3396">
        <w:t>6</w:t>
      </w:r>
      <w:r>
        <w:t>.</w:t>
      </w:r>
    </w:p>
    <w:p w:rsidR="007C48AA" w:rsidRPr="00690DA5" w:rsidRDefault="007C48AA" w:rsidP="007C48AA">
      <w:pPr>
        <w:pStyle w:val="Heading3"/>
      </w:pPr>
      <w:bookmarkStart w:id="21" w:name="_Toc262736706"/>
      <w:bookmarkStart w:id="22" w:name="_Toc294615889"/>
      <w:bookmarkStart w:id="23" w:name="_Toc326160763"/>
      <w:r w:rsidRPr="00690DA5">
        <w:t>II B 2</w:t>
      </w:r>
      <w:r w:rsidRPr="00690DA5">
        <w:tab/>
        <w:t>Follow-up of regional and international recommendations</w:t>
      </w:r>
      <w:bookmarkEnd w:id="21"/>
      <w:bookmarkEnd w:id="22"/>
      <w:bookmarkEnd w:id="23"/>
      <w:r w:rsidRPr="00690DA5">
        <w:t xml:space="preserve"> </w:t>
      </w:r>
    </w:p>
    <w:p w:rsidR="00893D0A" w:rsidRPr="00690DA5" w:rsidRDefault="00D82F86" w:rsidP="006D31A5">
      <w:pPr>
        <w:pStyle w:val="BodyText"/>
        <w:rPr>
          <w:lang w:val="en-US" w:eastAsia="en-US"/>
        </w:rPr>
      </w:pPr>
      <w:r>
        <w:rPr>
          <w:lang w:val="en-US" w:eastAsia="en-US"/>
        </w:rPr>
        <w:t>All relevant recommendations are listed in section VII. The following recommendations are appl</w:t>
      </w:r>
      <w:r w:rsidR="007C5BEE">
        <w:rPr>
          <w:lang w:val="en-US" w:eastAsia="en-US"/>
        </w:rPr>
        <w:t>icable</w:t>
      </w:r>
      <w:r>
        <w:rPr>
          <w:lang w:val="en-US" w:eastAsia="en-US"/>
        </w:rPr>
        <w:t xml:space="preserve"> to this chapter</w:t>
      </w:r>
      <w:r w:rsidR="009D18D8">
        <w:rPr>
          <w:lang w:val="en-US" w:eastAsia="en-US"/>
        </w:rPr>
        <w:t xml:space="preserve">: </w:t>
      </w:r>
      <w:r w:rsidR="001F7434">
        <w:rPr>
          <w:lang w:val="en-US" w:eastAsia="en-US"/>
        </w:rPr>
        <w:t>EWG 11-8 no 4</w:t>
      </w:r>
      <w:r w:rsidR="00BE154B">
        <w:rPr>
          <w:lang w:val="en-US" w:eastAsia="en-US"/>
        </w:rPr>
        <w:t>,</w:t>
      </w:r>
      <w:r w:rsidR="001F7434">
        <w:rPr>
          <w:lang w:val="en-US" w:eastAsia="en-US"/>
        </w:rPr>
        <w:t xml:space="preserve"> Liaison 2010 no 18</w:t>
      </w:r>
      <w:r w:rsidR="00BE154B">
        <w:rPr>
          <w:lang w:val="en-US" w:eastAsia="en-US"/>
        </w:rPr>
        <w:t xml:space="preserve"> and Liaison 2011 </w:t>
      </w:r>
      <w:r w:rsidR="004270F7">
        <w:rPr>
          <w:lang w:val="en-US" w:eastAsia="en-US"/>
        </w:rPr>
        <w:t>no 25, 27</w:t>
      </w:r>
      <w:r w:rsidR="001F7434">
        <w:rPr>
          <w:lang w:val="en-US" w:eastAsia="en-US"/>
        </w:rPr>
        <w:t>,</w:t>
      </w:r>
    </w:p>
    <w:p w:rsidR="0060301D" w:rsidRPr="009774D8" w:rsidRDefault="0060301D" w:rsidP="00CD4B65">
      <w:pPr>
        <w:rPr>
          <w:rFonts w:ascii="Arial" w:hAnsi="Arial" w:cs="Arial"/>
        </w:rPr>
      </w:pPr>
    </w:p>
    <w:p w:rsidR="009319A4" w:rsidRPr="00690DA5" w:rsidRDefault="009043CE" w:rsidP="009146D4">
      <w:pPr>
        <w:pStyle w:val="Heading1"/>
        <w:rPr>
          <w:lang w:val="en-GB"/>
        </w:rPr>
      </w:pPr>
      <w:bookmarkStart w:id="24" w:name="_Toc262736707"/>
      <w:bookmarkStart w:id="25" w:name="_Toc294615890"/>
      <w:bookmarkStart w:id="26" w:name="_Toc326160764"/>
      <w:r w:rsidRPr="00690DA5">
        <w:rPr>
          <w:lang w:val="en-GB"/>
        </w:rPr>
        <w:lastRenderedPageBreak/>
        <w:t>III.</w:t>
      </w:r>
      <w:r w:rsidRPr="00690DA5">
        <w:rPr>
          <w:lang w:val="en-GB"/>
        </w:rPr>
        <w:tab/>
      </w:r>
      <w:r w:rsidR="009319A4" w:rsidRPr="00690DA5">
        <w:rPr>
          <w:lang w:val="en-GB"/>
        </w:rPr>
        <w:t>Module of evaluation of the fishing sector</w:t>
      </w:r>
      <w:bookmarkEnd w:id="24"/>
      <w:bookmarkEnd w:id="25"/>
      <w:bookmarkEnd w:id="26"/>
    </w:p>
    <w:p w:rsidR="009319A4" w:rsidRPr="00690DA5" w:rsidRDefault="009043CE" w:rsidP="00E2455A">
      <w:pPr>
        <w:pStyle w:val="Heading2"/>
        <w:pageBreakBefore w:val="0"/>
      </w:pPr>
      <w:bookmarkStart w:id="27" w:name="_Toc262736708"/>
      <w:bookmarkStart w:id="28" w:name="_Toc294615891"/>
      <w:bookmarkStart w:id="29" w:name="_Toc326160765"/>
      <w:r w:rsidRPr="00690DA5">
        <w:t>III.A.</w:t>
      </w:r>
      <w:r w:rsidRPr="00690DA5">
        <w:tab/>
      </w:r>
      <w:r w:rsidR="009319A4" w:rsidRPr="00690DA5">
        <w:t xml:space="preserve">General </w:t>
      </w:r>
      <w:r w:rsidR="00234EDB" w:rsidRPr="00690DA5">
        <w:t>Description</w:t>
      </w:r>
      <w:r w:rsidR="009319A4" w:rsidRPr="00690DA5">
        <w:t xml:space="preserve"> of the fishing sector</w:t>
      </w:r>
      <w:bookmarkEnd w:id="27"/>
      <w:bookmarkEnd w:id="28"/>
      <w:bookmarkEnd w:id="29"/>
    </w:p>
    <w:p w:rsidR="00E2455A" w:rsidRPr="00690DA5" w:rsidRDefault="00E2455A" w:rsidP="0079665C">
      <w:pPr>
        <w:pStyle w:val="BodyText"/>
      </w:pPr>
      <w:r w:rsidRPr="00690DA5">
        <w:t xml:space="preserve">The Dutch fishing </w:t>
      </w:r>
      <w:r w:rsidR="002B3B5F" w:rsidRPr="00690DA5">
        <w:t>sector</w:t>
      </w:r>
      <w:r w:rsidRPr="00690DA5">
        <w:t xml:space="preserve"> </w:t>
      </w:r>
      <w:r w:rsidR="00FB6C28" w:rsidRPr="00690DA5">
        <w:t xml:space="preserve">in marine waters </w:t>
      </w:r>
      <w:r w:rsidR="002B3B5F" w:rsidRPr="00690DA5">
        <w:t>can be split up in</w:t>
      </w:r>
      <w:r w:rsidRPr="00690DA5">
        <w:t xml:space="preserve"> </w:t>
      </w:r>
      <w:r w:rsidR="00FB6C28" w:rsidRPr="00690DA5">
        <w:t>three</w:t>
      </w:r>
      <w:r w:rsidRPr="00690DA5">
        <w:t xml:space="preserve"> </w:t>
      </w:r>
      <w:r w:rsidR="00FB6C28" w:rsidRPr="00690DA5">
        <w:t>major sectors</w:t>
      </w:r>
      <w:r w:rsidRPr="00690DA5">
        <w:t xml:space="preserve">: </w:t>
      </w:r>
      <w:r w:rsidR="002B3B5F" w:rsidRPr="00690DA5">
        <w:t xml:space="preserve">the </w:t>
      </w:r>
      <w:r w:rsidR="00FB6C28" w:rsidRPr="00690DA5">
        <w:t xml:space="preserve">demersal </w:t>
      </w:r>
      <w:r w:rsidR="002B3B5F" w:rsidRPr="00690DA5">
        <w:t xml:space="preserve">fishery in </w:t>
      </w:r>
      <w:r w:rsidR="00B86295" w:rsidRPr="00690DA5">
        <w:t>the North Sea</w:t>
      </w:r>
      <w:r w:rsidR="002B3B5F" w:rsidRPr="00690DA5">
        <w:t xml:space="preserve">, </w:t>
      </w:r>
      <w:r w:rsidRPr="00690DA5">
        <w:t xml:space="preserve">the </w:t>
      </w:r>
      <w:r w:rsidR="00FB6C28" w:rsidRPr="00690DA5">
        <w:t>pelagic</w:t>
      </w:r>
      <w:r w:rsidRPr="00690DA5">
        <w:t xml:space="preserve"> fishery</w:t>
      </w:r>
      <w:r w:rsidR="002B3B5F" w:rsidRPr="00690DA5">
        <w:t xml:space="preserve"> </w:t>
      </w:r>
      <w:r w:rsidR="00B86295" w:rsidRPr="00690DA5">
        <w:t xml:space="preserve">in European and international waters </w:t>
      </w:r>
      <w:r w:rsidR="002B3B5F" w:rsidRPr="00690DA5">
        <w:t xml:space="preserve">and </w:t>
      </w:r>
      <w:r w:rsidR="00AE4B3D" w:rsidRPr="00690DA5">
        <w:t>coastal fisheries</w:t>
      </w:r>
      <w:r w:rsidR="00FB6C28" w:rsidRPr="00690DA5">
        <w:t xml:space="preserve"> for bivalves</w:t>
      </w:r>
      <w:r w:rsidR="00B86295" w:rsidRPr="00690DA5">
        <w:t>.</w:t>
      </w:r>
      <w:r w:rsidRPr="00690DA5">
        <w:t xml:space="preserve"> </w:t>
      </w:r>
      <w:r w:rsidR="00FB6C28" w:rsidRPr="00690DA5">
        <w:t>Table III.A.1 gives an overview of the areas where Dutch fisheries are active.</w:t>
      </w:r>
      <w:r w:rsidR="006A0AA9" w:rsidRPr="00690DA5">
        <w:t xml:space="preserve"> </w:t>
      </w:r>
    </w:p>
    <w:p w:rsidR="00B647F3" w:rsidRPr="00690DA5" w:rsidRDefault="005613C1" w:rsidP="00B647F3">
      <w:pPr>
        <w:pStyle w:val="BodyText"/>
      </w:pPr>
      <w:r w:rsidRPr="007C5BEE">
        <w:t>A major change in the fishery is</w:t>
      </w:r>
      <w:r w:rsidR="006A0AA9" w:rsidRPr="007C5BEE">
        <w:t xml:space="preserve"> a reduction of the demersal fleet from 345 vessels in 2008 to 308 vessels in 2009.  The reduction </w:t>
      </w:r>
      <w:r w:rsidR="00E92897">
        <w:t>wa</w:t>
      </w:r>
      <w:r w:rsidR="00E92897" w:rsidRPr="007C5BEE">
        <w:t xml:space="preserve">s </w:t>
      </w:r>
      <w:r w:rsidR="006A0AA9" w:rsidRPr="007C5BEE">
        <w:t xml:space="preserve">a result of (inter)national measures to reduce </w:t>
      </w:r>
      <w:r w:rsidR="0044611C" w:rsidRPr="007C5BEE">
        <w:t xml:space="preserve">fishing </w:t>
      </w:r>
      <w:r w:rsidR="006A0AA9" w:rsidRPr="007C5BEE">
        <w:t>effort in the demersal fisheries</w:t>
      </w:r>
      <w:r w:rsidR="0044611C" w:rsidRPr="007C5BEE">
        <w:t>.</w:t>
      </w:r>
      <w:r w:rsidR="00B647F3" w:rsidRPr="00B647F3">
        <w:t xml:space="preserve"> </w:t>
      </w:r>
      <w:r w:rsidR="00B647F3" w:rsidRPr="00E066F3">
        <w:t xml:space="preserve">No major changes have taken place in the Dutch fishing fleet in </w:t>
      </w:r>
      <w:r w:rsidR="00E92897" w:rsidRPr="00E066F3">
        <w:t>201</w:t>
      </w:r>
      <w:r w:rsidR="00E92897">
        <w:t>1</w:t>
      </w:r>
      <w:r w:rsidR="00B647F3" w:rsidRPr="00E066F3">
        <w:t>.</w:t>
      </w:r>
    </w:p>
    <w:p w:rsidR="006A0AA9" w:rsidRPr="007C5BEE" w:rsidRDefault="006A0AA9" w:rsidP="0079665C">
      <w:pPr>
        <w:pStyle w:val="BodyText"/>
        <w:rPr>
          <w:b/>
        </w:rPr>
      </w:pPr>
    </w:p>
    <w:p w:rsidR="00E2455A" w:rsidRPr="00690DA5" w:rsidRDefault="00FB473C" w:rsidP="0079665C">
      <w:pPr>
        <w:pStyle w:val="BodyText"/>
      </w:pPr>
      <w:r w:rsidRPr="00690DA5">
        <w:t xml:space="preserve">Composition of Dutch fleet </w:t>
      </w:r>
      <w:r w:rsidR="00C54E06" w:rsidRPr="00690DA5">
        <w:t>(at the end of the year)</w:t>
      </w:r>
    </w:p>
    <w:tbl>
      <w:tblPr>
        <w:tblW w:w="766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ook w:val="01E0" w:firstRow="1" w:lastRow="1" w:firstColumn="1" w:lastColumn="1" w:noHBand="0" w:noVBand="0"/>
      </w:tblPr>
      <w:tblGrid>
        <w:gridCol w:w="2603"/>
        <w:gridCol w:w="2365"/>
        <w:gridCol w:w="2700"/>
      </w:tblGrid>
      <w:tr w:rsidR="003151B9" w:rsidRPr="00690DA5" w:rsidTr="002D4E8F">
        <w:trPr>
          <w:trHeight w:val="620"/>
        </w:trPr>
        <w:tc>
          <w:tcPr>
            <w:tcW w:w="2603" w:type="dxa"/>
            <w:tcBorders>
              <w:right w:val="single" w:sz="4" w:space="0" w:color="FFFFFF" w:themeColor="background1"/>
            </w:tcBorders>
            <w:shd w:val="clear" w:color="auto" w:fill="0074A2"/>
            <w:vAlign w:val="center"/>
          </w:tcPr>
          <w:p w:rsidR="003151B9" w:rsidRPr="00690DA5" w:rsidRDefault="003151B9" w:rsidP="00AB0DE6">
            <w:pPr>
              <w:spacing w:before="0" w:after="0"/>
              <w:rPr>
                <w:rFonts w:ascii="Arial" w:hAnsi="Arial" w:cs="Arial"/>
                <w:color w:val="FFFFFF"/>
              </w:rPr>
            </w:pPr>
            <w:r w:rsidRPr="00690DA5">
              <w:rPr>
                <w:rFonts w:ascii="Arial" w:hAnsi="Arial" w:cs="Arial"/>
                <w:color w:val="FFFFFF"/>
              </w:rPr>
              <w:t>Fishing fleet</w:t>
            </w:r>
          </w:p>
        </w:tc>
        <w:tc>
          <w:tcPr>
            <w:tcW w:w="2365" w:type="dxa"/>
            <w:tcBorders>
              <w:left w:val="single" w:sz="4" w:space="0" w:color="FFFFFF" w:themeColor="background1"/>
              <w:right w:val="single" w:sz="4" w:space="0" w:color="FFFFFF" w:themeColor="background1"/>
            </w:tcBorders>
            <w:shd w:val="clear" w:color="auto" w:fill="0074A2"/>
            <w:vAlign w:val="center"/>
          </w:tcPr>
          <w:p w:rsidR="003151B9" w:rsidRPr="00690DA5" w:rsidRDefault="003151B9" w:rsidP="00AB0DE6">
            <w:pPr>
              <w:spacing w:before="0" w:after="0"/>
              <w:jc w:val="center"/>
              <w:rPr>
                <w:rFonts w:ascii="Arial" w:hAnsi="Arial" w:cs="Arial"/>
                <w:color w:val="FFFFFF"/>
              </w:rPr>
            </w:pPr>
            <w:r w:rsidRPr="00690DA5">
              <w:rPr>
                <w:rFonts w:ascii="Arial" w:hAnsi="Arial" w:cs="Arial"/>
                <w:color w:val="FFFFFF"/>
              </w:rPr>
              <w:t xml:space="preserve">No. of vessels </w:t>
            </w:r>
          </w:p>
          <w:p w:rsidR="003151B9" w:rsidRPr="00690DA5" w:rsidRDefault="0079665C" w:rsidP="0079665C">
            <w:pPr>
              <w:spacing w:before="0" w:after="0"/>
              <w:jc w:val="center"/>
              <w:rPr>
                <w:rFonts w:ascii="Arial" w:hAnsi="Arial" w:cs="Arial"/>
                <w:color w:val="FFFFFF"/>
              </w:rPr>
            </w:pPr>
            <w:r w:rsidRPr="00690DA5">
              <w:rPr>
                <w:rFonts w:ascii="Arial" w:hAnsi="Arial" w:cs="Arial"/>
                <w:color w:val="FFFFFF"/>
              </w:rPr>
              <w:t>20</w:t>
            </w:r>
            <w:r>
              <w:rPr>
                <w:rFonts w:ascii="Arial" w:hAnsi="Arial" w:cs="Arial"/>
                <w:color w:val="FFFFFF"/>
              </w:rPr>
              <w:t>10</w:t>
            </w:r>
          </w:p>
        </w:tc>
        <w:tc>
          <w:tcPr>
            <w:tcW w:w="2700" w:type="dxa"/>
            <w:tcBorders>
              <w:left w:val="single" w:sz="4" w:space="0" w:color="FFFFFF" w:themeColor="background1"/>
            </w:tcBorders>
            <w:shd w:val="clear" w:color="auto" w:fill="0074A2"/>
            <w:vAlign w:val="center"/>
          </w:tcPr>
          <w:p w:rsidR="003151B9" w:rsidRPr="00690DA5" w:rsidRDefault="003151B9" w:rsidP="003151B9">
            <w:pPr>
              <w:spacing w:before="0" w:after="0"/>
              <w:jc w:val="center"/>
              <w:rPr>
                <w:rFonts w:ascii="Arial" w:hAnsi="Arial" w:cs="Arial"/>
                <w:color w:val="FFFFFF"/>
              </w:rPr>
            </w:pPr>
            <w:r w:rsidRPr="00690DA5">
              <w:rPr>
                <w:rFonts w:ascii="Arial" w:hAnsi="Arial" w:cs="Arial"/>
                <w:color w:val="FFFFFF"/>
              </w:rPr>
              <w:t xml:space="preserve">No. of vessels </w:t>
            </w:r>
          </w:p>
          <w:p w:rsidR="003151B9" w:rsidRPr="00690DA5" w:rsidRDefault="0079665C" w:rsidP="0079665C">
            <w:pPr>
              <w:spacing w:before="0" w:after="0"/>
              <w:jc w:val="center"/>
              <w:rPr>
                <w:rFonts w:ascii="Arial" w:hAnsi="Arial" w:cs="Arial"/>
                <w:color w:val="FFFFFF"/>
              </w:rPr>
            </w:pPr>
            <w:r w:rsidRPr="00690DA5">
              <w:rPr>
                <w:rFonts w:ascii="Arial" w:hAnsi="Arial" w:cs="Arial"/>
                <w:color w:val="FFFFFF"/>
              </w:rPr>
              <w:t>201</w:t>
            </w:r>
            <w:r>
              <w:rPr>
                <w:rFonts w:ascii="Arial" w:hAnsi="Arial" w:cs="Arial"/>
                <w:color w:val="FFFFFF"/>
              </w:rPr>
              <w:t>1</w:t>
            </w:r>
          </w:p>
        </w:tc>
      </w:tr>
      <w:tr w:rsidR="00B647F3" w:rsidRPr="000E33BE" w:rsidTr="002D4E8F">
        <w:tc>
          <w:tcPr>
            <w:tcW w:w="2603" w:type="dxa"/>
          </w:tcPr>
          <w:p w:rsidR="00B647F3" w:rsidRPr="000E33BE" w:rsidRDefault="00B647F3" w:rsidP="00AB0DE6">
            <w:pPr>
              <w:spacing w:before="0" w:after="0"/>
              <w:rPr>
                <w:rFonts w:asciiTheme="majorHAnsi" w:hAnsiTheme="majorHAnsi" w:cs="Arial"/>
              </w:rPr>
            </w:pPr>
            <w:r w:rsidRPr="000E33BE">
              <w:rPr>
                <w:rFonts w:asciiTheme="majorHAnsi" w:hAnsiTheme="majorHAnsi" w:cs="Arial"/>
              </w:rPr>
              <w:t>Demersal fisheries</w:t>
            </w:r>
          </w:p>
        </w:tc>
        <w:tc>
          <w:tcPr>
            <w:tcW w:w="2365" w:type="dxa"/>
            <w:vAlign w:val="center"/>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308</w:t>
            </w:r>
          </w:p>
        </w:tc>
        <w:tc>
          <w:tcPr>
            <w:tcW w:w="2700" w:type="dxa"/>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310</w:t>
            </w:r>
          </w:p>
        </w:tc>
      </w:tr>
      <w:tr w:rsidR="00B647F3" w:rsidRPr="000E33BE" w:rsidTr="002D4E8F">
        <w:tc>
          <w:tcPr>
            <w:tcW w:w="2603" w:type="dxa"/>
          </w:tcPr>
          <w:p w:rsidR="00B647F3" w:rsidRPr="000E33BE" w:rsidRDefault="00B647F3" w:rsidP="00AB0DE6">
            <w:pPr>
              <w:spacing w:before="0" w:after="0"/>
              <w:rPr>
                <w:rFonts w:asciiTheme="majorHAnsi" w:hAnsiTheme="majorHAnsi" w:cs="Arial"/>
              </w:rPr>
            </w:pPr>
            <w:r w:rsidRPr="000E33BE">
              <w:rPr>
                <w:rFonts w:asciiTheme="majorHAnsi" w:hAnsiTheme="majorHAnsi" w:cs="Arial"/>
              </w:rPr>
              <w:t>Pelagic fisheries</w:t>
            </w:r>
          </w:p>
        </w:tc>
        <w:tc>
          <w:tcPr>
            <w:tcW w:w="2365" w:type="dxa"/>
            <w:vAlign w:val="center"/>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14</w:t>
            </w:r>
          </w:p>
        </w:tc>
        <w:tc>
          <w:tcPr>
            <w:tcW w:w="2700" w:type="dxa"/>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14</w:t>
            </w:r>
          </w:p>
        </w:tc>
      </w:tr>
      <w:tr w:rsidR="00B647F3" w:rsidRPr="000E33BE" w:rsidTr="002D4E8F">
        <w:tc>
          <w:tcPr>
            <w:tcW w:w="2603" w:type="dxa"/>
          </w:tcPr>
          <w:p w:rsidR="00B647F3" w:rsidRPr="000E33BE" w:rsidRDefault="00B647F3" w:rsidP="00AB0DE6">
            <w:pPr>
              <w:spacing w:before="0" w:after="0"/>
              <w:rPr>
                <w:rFonts w:asciiTheme="majorHAnsi" w:hAnsiTheme="majorHAnsi" w:cs="Arial"/>
              </w:rPr>
            </w:pPr>
            <w:r w:rsidRPr="000E33BE">
              <w:rPr>
                <w:rFonts w:asciiTheme="majorHAnsi" w:hAnsiTheme="majorHAnsi" w:cs="Arial"/>
              </w:rPr>
              <w:t>Other sea fisheries</w:t>
            </w:r>
          </w:p>
        </w:tc>
        <w:tc>
          <w:tcPr>
            <w:tcW w:w="2365" w:type="dxa"/>
            <w:vAlign w:val="center"/>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258</w:t>
            </w:r>
          </w:p>
        </w:tc>
        <w:tc>
          <w:tcPr>
            <w:tcW w:w="2700" w:type="dxa"/>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248</w:t>
            </w:r>
          </w:p>
        </w:tc>
      </w:tr>
      <w:tr w:rsidR="00B647F3" w:rsidRPr="000E33BE" w:rsidTr="002D4E8F">
        <w:tc>
          <w:tcPr>
            <w:tcW w:w="2603" w:type="dxa"/>
          </w:tcPr>
          <w:p w:rsidR="00B647F3" w:rsidRPr="000E33BE" w:rsidRDefault="00B647F3" w:rsidP="00AB0DE6">
            <w:pPr>
              <w:spacing w:before="0" w:after="0"/>
              <w:rPr>
                <w:rFonts w:asciiTheme="majorHAnsi" w:hAnsiTheme="majorHAnsi" w:cs="Arial"/>
              </w:rPr>
            </w:pPr>
            <w:r w:rsidRPr="000E33BE">
              <w:rPr>
                <w:rFonts w:asciiTheme="majorHAnsi" w:hAnsiTheme="majorHAnsi" w:cs="Arial"/>
              </w:rPr>
              <w:t xml:space="preserve">Aquaculture                  </w:t>
            </w:r>
          </w:p>
        </w:tc>
        <w:tc>
          <w:tcPr>
            <w:tcW w:w="2365" w:type="dxa"/>
            <w:vAlign w:val="center"/>
          </w:tcPr>
          <w:p w:rsidR="00B647F3" w:rsidRPr="000E33BE" w:rsidRDefault="00B647F3" w:rsidP="0079665C">
            <w:pPr>
              <w:spacing w:before="0" w:after="0"/>
              <w:jc w:val="center"/>
              <w:rPr>
                <w:rFonts w:asciiTheme="majorHAnsi" w:hAnsiTheme="majorHAnsi" w:cs="Arial"/>
              </w:rPr>
            </w:pPr>
            <w:r w:rsidRPr="000E33BE">
              <w:rPr>
                <w:rFonts w:asciiTheme="majorHAnsi" w:hAnsiTheme="majorHAnsi" w:cs="Arial"/>
              </w:rPr>
              <w:t>75</w:t>
            </w:r>
          </w:p>
        </w:tc>
        <w:tc>
          <w:tcPr>
            <w:tcW w:w="2700" w:type="dxa"/>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75</w:t>
            </w:r>
          </w:p>
        </w:tc>
      </w:tr>
      <w:tr w:rsidR="00B647F3" w:rsidRPr="000E33BE" w:rsidTr="002D4E8F">
        <w:tc>
          <w:tcPr>
            <w:tcW w:w="2603" w:type="dxa"/>
          </w:tcPr>
          <w:p w:rsidR="00B647F3" w:rsidRPr="000E33BE" w:rsidRDefault="00B647F3" w:rsidP="00AB0DE6">
            <w:pPr>
              <w:spacing w:before="0" w:after="0"/>
              <w:rPr>
                <w:rFonts w:asciiTheme="majorHAnsi" w:hAnsiTheme="majorHAnsi" w:cs="Arial"/>
              </w:rPr>
            </w:pPr>
            <w:r w:rsidRPr="000E33BE">
              <w:rPr>
                <w:rFonts w:asciiTheme="majorHAnsi" w:hAnsiTheme="majorHAnsi" w:cs="Arial"/>
              </w:rPr>
              <w:t>Non active</w:t>
            </w:r>
          </w:p>
        </w:tc>
        <w:tc>
          <w:tcPr>
            <w:tcW w:w="2365" w:type="dxa"/>
            <w:vAlign w:val="center"/>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145</w:t>
            </w:r>
          </w:p>
        </w:tc>
        <w:tc>
          <w:tcPr>
            <w:tcW w:w="2700" w:type="dxa"/>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168</w:t>
            </w:r>
          </w:p>
        </w:tc>
      </w:tr>
      <w:tr w:rsidR="00B647F3" w:rsidRPr="000E33BE" w:rsidTr="002D4E8F">
        <w:tc>
          <w:tcPr>
            <w:tcW w:w="2603" w:type="dxa"/>
          </w:tcPr>
          <w:p w:rsidR="00B647F3" w:rsidRPr="000E33BE" w:rsidRDefault="00B647F3" w:rsidP="00AB0DE6">
            <w:pPr>
              <w:spacing w:before="0" w:after="0"/>
              <w:rPr>
                <w:rFonts w:asciiTheme="majorHAnsi" w:hAnsiTheme="majorHAnsi" w:cs="Arial"/>
              </w:rPr>
            </w:pPr>
            <w:r w:rsidRPr="000E33BE">
              <w:rPr>
                <w:rFonts w:asciiTheme="majorHAnsi" w:hAnsiTheme="majorHAnsi" w:cs="Arial"/>
              </w:rPr>
              <w:t>Total Dutch fleet</w:t>
            </w:r>
          </w:p>
        </w:tc>
        <w:tc>
          <w:tcPr>
            <w:tcW w:w="2365" w:type="dxa"/>
            <w:vAlign w:val="center"/>
          </w:tcPr>
          <w:p w:rsidR="00B647F3" w:rsidRPr="000E33BE" w:rsidRDefault="00B647F3" w:rsidP="0079665C">
            <w:pPr>
              <w:spacing w:before="0" w:after="0"/>
              <w:jc w:val="center"/>
              <w:rPr>
                <w:rFonts w:asciiTheme="majorHAnsi" w:hAnsiTheme="majorHAnsi" w:cs="Arial"/>
              </w:rPr>
            </w:pPr>
            <w:r w:rsidRPr="000E33BE">
              <w:rPr>
                <w:rFonts w:asciiTheme="majorHAnsi" w:hAnsiTheme="majorHAnsi" w:cs="Arial"/>
              </w:rPr>
              <w:t>800</w:t>
            </w:r>
          </w:p>
        </w:tc>
        <w:tc>
          <w:tcPr>
            <w:tcW w:w="2700" w:type="dxa"/>
          </w:tcPr>
          <w:p w:rsidR="00B647F3" w:rsidRPr="000E33BE" w:rsidRDefault="00B647F3" w:rsidP="00AB0DE6">
            <w:pPr>
              <w:spacing w:before="0" w:after="0"/>
              <w:jc w:val="center"/>
              <w:rPr>
                <w:rFonts w:asciiTheme="majorHAnsi" w:hAnsiTheme="majorHAnsi" w:cs="Arial"/>
              </w:rPr>
            </w:pPr>
            <w:r w:rsidRPr="000E33BE">
              <w:rPr>
                <w:rFonts w:asciiTheme="majorHAnsi" w:hAnsiTheme="majorHAnsi" w:cs="Arial"/>
              </w:rPr>
              <w:t>815</w:t>
            </w:r>
          </w:p>
        </w:tc>
      </w:tr>
    </w:tbl>
    <w:p w:rsidR="00DC4978" w:rsidRPr="00690DA5" w:rsidRDefault="00DC4978" w:rsidP="005F1EE1">
      <w:pPr>
        <w:pStyle w:val="BodyText"/>
      </w:pPr>
      <w:r w:rsidRPr="00690DA5">
        <w:t xml:space="preserve">source: </w:t>
      </w:r>
      <w:r w:rsidR="005F1EE1">
        <w:t>Vessel Register</w:t>
      </w:r>
    </w:p>
    <w:p w:rsidR="00FB6C28" w:rsidRPr="00690DA5" w:rsidRDefault="00FB6C28" w:rsidP="00731D5F">
      <w:pPr>
        <w:keepNext/>
        <w:rPr>
          <w:rFonts w:ascii="Arial" w:hAnsi="Arial" w:cs="Arial"/>
          <w:b/>
          <w:u w:val="single"/>
        </w:rPr>
      </w:pPr>
      <w:r w:rsidRPr="00690DA5">
        <w:rPr>
          <w:rFonts w:ascii="Arial" w:hAnsi="Arial" w:cs="Arial"/>
          <w:b/>
          <w:u w:val="single"/>
        </w:rPr>
        <w:t>Demersal fisheries</w:t>
      </w:r>
    </w:p>
    <w:p w:rsidR="001D7EC6" w:rsidRPr="00690DA5" w:rsidRDefault="00E2455A" w:rsidP="0079665C">
      <w:pPr>
        <w:pStyle w:val="BodyText"/>
      </w:pPr>
      <w:r w:rsidRPr="00690DA5">
        <w:t xml:space="preserve">The major </w:t>
      </w:r>
      <w:r w:rsidR="00B86295" w:rsidRPr="00690DA5">
        <w:t xml:space="preserve">demersal </w:t>
      </w:r>
      <w:r w:rsidRPr="00690DA5">
        <w:t>fisher</w:t>
      </w:r>
      <w:r w:rsidR="00B86295" w:rsidRPr="00690DA5">
        <w:t>y</w:t>
      </w:r>
      <w:r w:rsidRPr="00690DA5">
        <w:t xml:space="preserve"> in </w:t>
      </w:r>
      <w:r w:rsidR="00B86295" w:rsidRPr="00690DA5">
        <w:t>the Netherlands is the</w:t>
      </w:r>
      <w:r w:rsidRPr="00690DA5">
        <w:t xml:space="preserve"> beam trawl fishery directed to flatfish in the North Sea</w:t>
      </w:r>
      <w:r w:rsidR="006B7C0C">
        <w:t xml:space="preserve"> and some in VIId</w:t>
      </w:r>
      <w:r w:rsidR="00B86295" w:rsidRPr="00690DA5">
        <w:t>.</w:t>
      </w:r>
      <w:r w:rsidRPr="00690DA5">
        <w:t xml:space="preserve"> The</w:t>
      </w:r>
      <w:r w:rsidR="00B86295" w:rsidRPr="00690DA5">
        <w:t>se</w:t>
      </w:r>
      <w:r w:rsidRPr="00690DA5">
        <w:t xml:space="preserve"> fisheries are mixed fisheries taking also non target species and discards</w:t>
      </w:r>
      <w:r w:rsidR="00B86295" w:rsidRPr="00690DA5">
        <w:t xml:space="preserve"> and operate all year round</w:t>
      </w:r>
      <w:r w:rsidRPr="00690DA5">
        <w:t xml:space="preserve">. </w:t>
      </w:r>
      <w:r w:rsidR="00B86295" w:rsidRPr="00690DA5">
        <w:t xml:space="preserve">Three </w:t>
      </w:r>
      <w:r w:rsidR="00B275DE" w:rsidRPr="00690DA5">
        <w:t>metiers</w:t>
      </w:r>
      <w:r w:rsidR="00B86295" w:rsidRPr="00690DA5">
        <w:t xml:space="preserve"> </w:t>
      </w:r>
      <w:r w:rsidR="001D7EC6" w:rsidRPr="00690DA5">
        <w:t>have been</w:t>
      </w:r>
      <w:r w:rsidR="00B86295" w:rsidRPr="00690DA5">
        <w:t xml:space="preserve"> distinguished within the beam trawl fleet: beam trawlers &lt;300 HP and </w:t>
      </w:r>
      <w:r w:rsidR="00E2465F" w:rsidRPr="00690DA5">
        <w:t xml:space="preserve">two </w:t>
      </w:r>
      <w:r w:rsidR="00B275DE" w:rsidRPr="00690DA5">
        <w:t>metiers</w:t>
      </w:r>
      <w:r w:rsidR="00E2465F" w:rsidRPr="00690DA5">
        <w:t xml:space="preserve"> of </w:t>
      </w:r>
      <w:r w:rsidR="00B86295" w:rsidRPr="00690DA5">
        <w:t>beam trawlers &gt;300 HP. The first group exist of relative small vessels, operating in coastal areas</w:t>
      </w:r>
      <w:r w:rsidR="00B86295" w:rsidRPr="00690DA5">
        <w:rPr>
          <w:rStyle w:val="FootnoteReference"/>
          <w:rFonts w:ascii="Arial" w:hAnsi="Arial" w:cs="Arial"/>
        </w:rPr>
        <w:footnoteReference w:id="3"/>
      </w:r>
      <w:r w:rsidR="00B86295" w:rsidRPr="00690DA5">
        <w:t xml:space="preserve"> which are by regulation not accessible to the larger beam trawlers. Within the second group, two </w:t>
      </w:r>
      <w:r w:rsidR="00B275DE" w:rsidRPr="00690DA5">
        <w:t>metiers</w:t>
      </w:r>
      <w:r w:rsidR="00B86295" w:rsidRPr="00690DA5">
        <w:t xml:space="preserve"> can be distinguished, those fishing with a minimum mesh size of 80-99 mm for a mixture of plaice and sole, mainly fishing in Division IVc and part of  Division IVb and those fishing for plaice with 100 mm mesh size and larger in Division IVb.</w:t>
      </w:r>
      <w:r w:rsidR="00FB473C" w:rsidRPr="00690DA5">
        <w:t xml:space="preserve"> </w:t>
      </w:r>
      <w:r w:rsidR="006B7C0C">
        <w:t xml:space="preserve">Because of regulations, aiming at protecting cod in the North Sea, the beam trawl activities fishing with 100 mm mesh size and larger have almost stopped in recent years. </w:t>
      </w:r>
      <w:r w:rsidR="00FB473C" w:rsidRPr="00690DA5">
        <w:t xml:space="preserve">The number of vessels and effort of the </w:t>
      </w:r>
      <w:r w:rsidR="006B7C0C">
        <w:t xml:space="preserve">total </w:t>
      </w:r>
      <w:r w:rsidR="00FB473C" w:rsidRPr="00690DA5">
        <w:t xml:space="preserve">beam trawl fleet has decreased considerable in recent years due to decommissioning schemes. </w:t>
      </w:r>
    </w:p>
    <w:p w:rsidR="00B86295" w:rsidRPr="00690DA5" w:rsidRDefault="001D7EC6" w:rsidP="0079665C">
      <w:pPr>
        <w:pStyle w:val="BodyText"/>
      </w:pPr>
      <w:r w:rsidRPr="00690DA5">
        <w:t xml:space="preserve">Due to new regulations </w:t>
      </w:r>
      <w:r w:rsidR="006B7C0C">
        <w:t xml:space="preserve">aiming at reducing bycatch and disturbing the sea bottom </w:t>
      </w:r>
      <w:r w:rsidRPr="00690DA5">
        <w:t>and economic incentives</w:t>
      </w:r>
      <w:r w:rsidR="006B7C0C">
        <w:t xml:space="preserve"> (</w:t>
      </w:r>
      <w:r w:rsidR="007C5BEE">
        <w:t xml:space="preserve">reduce </w:t>
      </w:r>
      <w:r w:rsidR="006B7C0C">
        <w:t>fuel costs)</w:t>
      </w:r>
      <w:r w:rsidRPr="00690DA5">
        <w:t xml:space="preserve">, the beam trawl fleet shows large developments into new fishing methods. In the most recent years beam </w:t>
      </w:r>
      <w:r w:rsidR="006B7C0C" w:rsidRPr="00690DA5">
        <w:t>trawl</w:t>
      </w:r>
      <w:r w:rsidR="006B7C0C">
        <w:t xml:space="preserve"> methods</w:t>
      </w:r>
      <w:r w:rsidR="006B7C0C" w:rsidRPr="00690DA5">
        <w:t xml:space="preserve"> </w:t>
      </w:r>
      <w:r w:rsidRPr="00690DA5">
        <w:t xml:space="preserve">using </w:t>
      </w:r>
      <w:r w:rsidR="006B7C0C">
        <w:t>pulse stimulation instead of tickler chains</w:t>
      </w:r>
      <w:r w:rsidRPr="00690DA5">
        <w:t xml:space="preserve"> </w:t>
      </w:r>
      <w:r w:rsidR="006B7C0C" w:rsidRPr="00690DA5">
        <w:t>ha</w:t>
      </w:r>
      <w:r w:rsidR="006B7C0C">
        <w:t>ve</w:t>
      </w:r>
      <w:r w:rsidR="006B7C0C" w:rsidRPr="00690DA5">
        <w:t xml:space="preserve"> </w:t>
      </w:r>
      <w:r w:rsidRPr="00690DA5">
        <w:t>developed fast. Also alternatives for the beam</w:t>
      </w:r>
      <w:r w:rsidR="00234EDB" w:rsidRPr="00690DA5">
        <w:t xml:space="preserve"> itself</w:t>
      </w:r>
      <w:r w:rsidRPr="00690DA5">
        <w:t xml:space="preserve">, such as a </w:t>
      </w:r>
      <w:proofErr w:type="spellStart"/>
      <w:r w:rsidRPr="00690DA5">
        <w:t>flywing</w:t>
      </w:r>
      <w:r w:rsidR="00234EDB" w:rsidRPr="00690DA5">
        <w:t>s</w:t>
      </w:r>
      <w:proofErr w:type="spellEnd"/>
      <w:r w:rsidRPr="00690DA5">
        <w:t xml:space="preserve"> ha</w:t>
      </w:r>
      <w:r w:rsidR="00234EDB" w:rsidRPr="00690DA5">
        <w:t>ve</w:t>
      </w:r>
      <w:r w:rsidRPr="00690DA5">
        <w:t xml:space="preserve"> been introduced. The catch composition with these “new gears” is different from the traditional beam trawl. However, in the logbooks fishing operations using the new gear cannot be </w:t>
      </w:r>
      <w:r w:rsidR="00234EDB" w:rsidRPr="00690DA5">
        <w:t>distinguished</w:t>
      </w:r>
      <w:r w:rsidRPr="00690DA5">
        <w:t xml:space="preserve"> from traditional beam trawling. </w:t>
      </w:r>
      <w:r w:rsidR="00FB473C" w:rsidRPr="00690DA5">
        <w:t>Also, a gradual switch towards other fishing methods can be observed in recent years, such as twin trawling</w:t>
      </w:r>
      <w:r w:rsidR="006B7C0C">
        <w:t>, fly shouting, seine</w:t>
      </w:r>
      <w:r w:rsidR="00FB473C" w:rsidRPr="00690DA5">
        <w:t xml:space="preserve"> and shrimping.</w:t>
      </w:r>
    </w:p>
    <w:p w:rsidR="00FB473C" w:rsidRPr="00690DA5" w:rsidRDefault="00FB473C" w:rsidP="0079665C">
      <w:pPr>
        <w:pStyle w:val="BodyText"/>
      </w:pPr>
      <w:r w:rsidRPr="00690DA5">
        <w:t xml:space="preserve">Small fleet segments, which have recently developed in the </w:t>
      </w:r>
      <w:r w:rsidR="00234EDB" w:rsidRPr="00690DA5">
        <w:t>Netherlands,</w:t>
      </w:r>
      <w:r w:rsidRPr="00690DA5">
        <w:t xml:space="preserve"> are twin trawlers, fishing in the southern North Sea for a mixture of plaice, roundfish and </w:t>
      </w:r>
      <w:r w:rsidR="00234EDB" w:rsidRPr="00690DA5">
        <w:t>non-</w:t>
      </w:r>
      <w:r w:rsidR="00234EDB" w:rsidRPr="00690DA5">
        <w:lastRenderedPageBreak/>
        <w:t>quota</w:t>
      </w:r>
      <w:r w:rsidRPr="00690DA5">
        <w:t xml:space="preserve"> species such as mullets and gurnards. Also a fishery directed to Norway lobster, mainly with twin trawls and beam trawls has developed in </w:t>
      </w:r>
      <w:r w:rsidR="001D7EC6" w:rsidRPr="00690DA5">
        <w:t>the past decades</w:t>
      </w:r>
      <w:r w:rsidRPr="00690DA5">
        <w:t>.</w:t>
      </w:r>
    </w:p>
    <w:p w:rsidR="00E2455A" w:rsidRPr="00690DA5" w:rsidRDefault="00FB473C" w:rsidP="0079665C">
      <w:pPr>
        <w:pStyle w:val="BodyText"/>
      </w:pPr>
      <w:r w:rsidRPr="00690DA5">
        <w:t>The fishery for brown shrimp (</w:t>
      </w:r>
      <w:r w:rsidRPr="00690DA5">
        <w:rPr>
          <w:i/>
        </w:rPr>
        <w:t>Crangon crangon</w:t>
      </w:r>
      <w:r w:rsidRPr="00690DA5">
        <w:t xml:space="preserve">) is carried out within the 6 mile zone along the continental coast extending from </w:t>
      </w:r>
      <w:proofErr w:type="spellStart"/>
      <w:r w:rsidRPr="00690DA5">
        <w:t>Sylt</w:t>
      </w:r>
      <w:proofErr w:type="spellEnd"/>
      <w:r w:rsidRPr="00690DA5">
        <w:t xml:space="preserve"> to the Dutch-Belgian border, including the </w:t>
      </w:r>
      <w:proofErr w:type="spellStart"/>
      <w:r w:rsidRPr="00690DA5">
        <w:t>Wadden</w:t>
      </w:r>
      <w:proofErr w:type="spellEnd"/>
      <w:r w:rsidRPr="00690DA5">
        <w:t xml:space="preserve"> Sea and other estuaries. This fishery is regulated by licenses</w:t>
      </w:r>
      <w:r w:rsidR="006B7C0C">
        <w:t>.</w:t>
      </w:r>
    </w:p>
    <w:p w:rsidR="00E2455A" w:rsidRPr="00690DA5" w:rsidRDefault="00E2455A" w:rsidP="006B7C0C">
      <w:pPr>
        <w:pStyle w:val="BodyText"/>
      </w:pPr>
      <w:r w:rsidRPr="00690DA5">
        <w:t>The Netherlands have some small quota for demersal species in the Gulf of Biscay (VIIIc) and the Irish Sea (VIIa). Traditionally these quotas are exchanged with other countries and no fishing of Dutch vessels is assumed to take place in these areas in 2010.</w:t>
      </w:r>
    </w:p>
    <w:p w:rsidR="00FB6C28" w:rsidRPr="00690DA5" w:rsidRDefault="00FB6C28" w:rsidP="00731D5F">
      <w:pPr>
        <w:keepNext/>
        <w:rPr>
          <w:rFonts w:ascii="Arial" w:hAnsi="Arial" w:cs="Arial"/>
          <w:b/>
          <w:u w:val="single"/>
        </w:rPr>
      </w:pPr>
      <w:r w:rsidRPr="00690DA5">
        <w:rPr>
          <w:rFonts w:ascii="Arial" w:hAnsi="Arial" w:cs="Arial"/>
          <w:b/>
          <w:u w:val="single"/>
        </w:rPr>
        <w:t>Pelagic fisheries</w:t>
      </w:r>
    </w:p>
    <w:p w:rsidR="00E2455A" w:rsidRPr="00690DA5" w:rsidRDefault="00E2455A" w:rsidP="006B7C0C">
      <w:pPr>
        <w:pStyle w:val="BodyText"/>
      </w:pPr>
      <w:r w:rsidRPr="00690DA5">
        <w:t xml:space="preserve">Dutch pelagic trawlers fish for pelagic species using pelagic or semi-pelagic trawls in North East Atlantic, North African and Pacific waters. </w:t>
      </w:r>
      <w:r w:rsidR="00FB473C" w:rsidRPr="00690DA5">
        <w:t xml:space="preserve">The fishing operations of the pelagic fisheries are by nature directed to single species which are taken with relative few discards. </w:t>
      </w:r>
      <w:r w:rsidRPr="00690DA5">
        <w:t xml:space="preserve">Major target species in Atlantic waters are herring, mackerel, horse mackerel and blue whiting. In African waters the target species are </w:t>
      </w:r>
      <w:proofErr w:type="spellStart"/>
      <w:r w:rsidRPr="00690DA5">
        <w:t>sardinella</w:t>
      </w:r>
      <w:proofErr w:type="spellEnd"/>
      <w:r w:rsidRPr="00690DA5">
        <w:t xml:space="preserve"> and horse mackerel and west of Chile </w:t>
      </w:r>
      <w:r w:rsidR="004436D5" w:rsidRPr="00690DA5">
        <w:t>and Peru the target is jack</w:t>
      </w:r>
      <w:r w:rsidRPr="00690DA5">
        <w:t xml:space="preserve"> mackerel</w:t>
      </w:r>
      <w:r w:rsidR="009D1F64" w:rsidRPr="00690DA5">
        <w:t xml:space="preserve"> (</w:t>
      </w:r>
      <w:r w:rsidR="009D1F64" w:rsidRPr="00690DA5">
        <w:rPr>
          <w:i/>
        </w:rPr>
        <w:t xml:space="preserve">Trachurus </w:t>
      </w:r>
      <w:proofErr w:type="spellStart"/>
      <w:r w:rsidR="0000462B" w:rsidRPr="00690DA5">
        <w:rPr>
          <w:i/>
        </w:rPr>
        <w:t>murphyi</w:t>
      </w:r>
      <w:proofErr w:type="spellEnd"/>
      <w:r w:rsidR="009D1F64" w:rsidRPr="00690DA5">
        <w:t>)</w:t>
      </w:r>
      <w:r w:rsidRPr="00690DA5">
        <w:t xml:space="preserve">. The landings from African and Pacific waters are mainly landed abroad, partly outside the EU. The fisheries for the various pelagic species occur in different seasons and are generally not of a mixed nature. All fish is landed frozen </w:t>
      </w:r>
      <w:r w:rsidR="004436D5" w:rsidRPr="00690DA5">
        <w:t xml:space="preserve">and used </w:t>
      </w:r>
      <w:r w:rsidRPr="00690DA5">
        <w:t xml:space="preserve">for human </w:t>
      </w:r>
      <w:r w:rsidRPr="00401ED6">
        <w:t>consumption.</w:t>
      </w:r>
      <w:r w:rsidR="00B86295" w:rsidRPr="00401ED6">
        <w:t xml:space="preserve"> </w:t>
      </w:r>
      <w:r w:rsidR="00401ED6" w:rsidRPr="00401ED6">
        <w:t>Due to</w:t>
      </w:r>
      <w:r w:rsidR="00401ED6">
        <w:t xml:space="preserve"> quota restriction in the Pacific, </w:t>
      </w:r>
      <w:r w:rsidR="007C5BEE">
        <w:t>virtually no fishery has taken place in 2011</w:t>
      </w:r>
      <w:r w:rsidR="00401ED6">
        <w:t>.</w:t>
      </w:r>
    </w:p>
    <w:p w:rsidR="00FD3211" w:rsidRPr="00690DA5" w:rsidRDefault="00FD3211" w:rsidP="00FD3211">
      <w:pPr>
        <w:rPr>
          <w:rFonts w:ascii="Arial" w:hAnsi="Arial" w:cs="Arial"/>
          <w:b/>
          <w:u w:val="single"/>
        </w:rPr>
      </w:pPr>
      <w:r w:rsidRPr="00690DA5">
        <w:rPr>
          <w:rFonts w:ascii="Arial" w:hAnsi="Arial" w:cs="Arial"/>
          <w:b/>
          <w:u w:val="single"/>
        </w:rPr>
        <w:t>Other Sea fisheries including inactive vessels</w:t>
      </w:r>
    </w:p>
    <w:p w:rsidR="00E066F3" w:rsidRPr="00690DA5" w:rsidRDefault="00E066F3" w:rsidP="00E066F3">
      <w:pPr>
        <w:pStyle w:val="BodyText"/>
      </w:pPr>
      <w:r w:rsidRPr="00690DA5">
        <w:t>This part of the Dutch fleet (</w:t>
      </w:r>
      <w:r>
        <w:t>416</w:t>
      </w:r>
      <w:r w:rsidRPr="00690DA5">
        <w:t xml:space="preserve"> vessels in 201</w:t>
      </w:r>
      <w:r>
        <w:t>1</w:t>
      </w:r>
      <w:r w:rsidRPr="00690DA5">
        <w:t xml:space="preserve">) comprises vessels involved in gill net fishing and various other sea fishing as well as non-active vessels. In total, </w:t>
      </w:r>
      <w:r>
        <w:t>248</w:t>
      </w:r>
      <w:r w:rsidRPr="00690DA5">
        <w:t xml:space="preserve"> vessels are considered active and </w:t>
      </w:r>
      <w:r>
        <w:t>168</w:t>
      </w:r>
      <w:r w:rsidRPr="00690DA5">
        <w:t xml:space="preserve"> vessels are inactive. Of the active small scale fishery fleet, 5</w:t>
      </w:r>
      <w:r>
        <w:t>7</w:t>
      </w:r>
      <w:r w:rsidRPr="00690DA5">
        <w:t xml:space="preserve"> vessels took part in gill net fishing and 1</w:t>
      </w:r>
      <w:r>
        <w:t>91</w:t>
      </w:r>
      <w:r w:rsidRPr="00690DA5">
        <w:t xml:space="preserve"> vessels took part in other seas fishery such as shellfish fishing on the North Sea, fishing with static vessels for lobster and eel in the coastal and delta zone, and smelt fishing with seines. The non-active fleet consisted of vessels which had not made any (registered) fishing trip. </w:t>
      </w:r>
    </w:p>
    <w:p w:rsidR="00FB6C28" w:rsidRPr="00690DA5" w:rsidRDefault="008C4649" w:rsidP="00731D5F">
      <w:pPr>
        <w:keepNext/>
        <w:rPr>
          <w:rFonts w:ascii="Arial" w:hAnsi="Arial" w:cs="Arial"/>
          <w:b/>
          <w:u w:val="single"/>
        </w:rPr>
      </w:pPr>
      <w:r w:rsidRPr="00690DA5">
        <w:rPr>
          <w:rFonts w:ascii="Arial" w:hAnsi="Arial" w:cs="Arial"/>
          <w:b/>
          <w:u w:val="single"/>
        </w:rPr>
        <w:t>Aquaculture and c</w:t>
      </w:r>
      <w:r w:rsidR="00FB6C28" w:rsidRPr="00690DA5">
        <w:rPr>
          <w:rFonts w:ascii="Arial" w:hAnsi="Arial" w:cs="Arial"/>
          <w:b/>
          <w:u w:val="single"/>
        </w:rPr>
        <w:t>oastal fisheries for bivalves</w:t>
      </w:r>
    </w:p>
    <w:p w:rsidR="004436D5" w:rsidRPr="00690DA5" w:rsidRDefault="00FB6C28" w:rsidP="006B7C0C">
      <w:pPr>
        <w:pStyle w:val="BodyText"/>
      </w:pPr>
      <w:r w:rsidRPr="00690DA5">
        <w:t xml:space="preserve">In the </w:t>
      </w:r>
      <w:proofErr w:type="spellStart"/>
      <w:r w:rsidRPr="00690DA5">
        <w:t>Wadden</w:t>
      </w:r>
      <w:proofErr w:type="spellEnd"/>
      <w:r w:rsidRPr="00690DA5">
        <w:t xml:space="preserve"> Sea and Easter Scheldt Estuary, mussels are cultured by a fleet mainly </w:t>
      </w:r>
      <w:r w:rsidR="004436D5" w:rsidRPr="00690DA5">
        <w:t xml:space="preserve">operating </w:t>
      </w:r>
      <w:r w:rsidRPr="00690DA5">
        <w:t xml:space="preserve">from </w:t>
      </w:r>
      <w:proofErr w:type="spellStart"/>
      <w:r w:rsidRPr="00690DA5">
        <w:t>Yerseke</w:t>
      </w:r>
      <w:proofErr w:type="spellEnd"/>
      <w:r w:rsidRPr="00690DA5">
        <w:t xml:space="preserve">. Small (wild) mussels are collected and transported to locations where better conditions for growth are expected and harvested 1-2 years </w:t>
      </w:r>
      <w:r w:rsidR="00AE4B3D" w:rsidRPr="00690DA5">
        <w:t>later</w:t>
      </w:r>
      <w:r w:rsidRPr="00690DA5">
        <w:t>. The fishery for mussels is a form of aquaculture and is regulated by extensive national regulations.</w:t>
      </w:r>
      <w:r w:rsidR="004436D5" w:rsidRPr="00690DA5">
        <w:t xml:space="preserve"> </w:t>
      </w:r>
    </w:p>
    <w:p w:rsidR="00FB6C28" w:rsidRPr="00690DA5" w:rsidRDefault="00AE4B3D" w:rsidP="006B7C0C">
      <w:pPr>
        <w:pStyle w:val="BodyText"/>
      </w:pPr>
      <w:r w:rsidRPr="00690DA5">
        <w:t xml:space="preserve">The fishery for cockles is carried out by hand in the </w:t>
      </w:r>
      <w:proofErr w:type="spellStart"/>
      <w:r w:rsidRPr="00690DA5">
        <w:t>Wadden</w:t>
      </w:r>
      <w:proofErr w:type="spellEnd"/>
      <w:r w:rsidRPr="00690DA5">
        <w:t xml:space="preserve"> Sea and Scheldt Estuary. </w:t>
      </w:r>
      <w:r w:rsidR="004436D5" w:rsidRPr="00690DA5">
        <w:t xml:space="preserve">A </w:t>
      </w:r>
      <w:r w:rsidRPr="00690DA5">
        <w:t>major</w:t>
      </w:r>
      <w:r w:rsidR="004436D5" w:rsidRPr="00690DA5">
        <w:t xml:space="preserve"> mechanical cockle fishery in coastal waters has been terminated in </w:t>
      </w:r>
      <w:r w:rsidR="002F2682" w:rsidRPr="00690DA5">
        <w:t>2005</w:t>
      </w:r>
      <w:r w:rsidR="004436D5" w:rsidRPr="00690DA5">
        <w:t>.</w:t>
      </w:r>
    </w:p>
    <w:p w:rsidR="00FB6C28" w:rsidRPr="00690DA5" w:rsidRDefault="00FB6C28" w:rsidP="006B7C0C">
      <w:pPr>
        <w:pStyle w:val="BodyText"/>
      </w:pPr>
      <w:r w:rsidRPr="00690DA5">
        <w:t xml:space="preserve">In the Scheldt Estuary </w:t>
      </w:r>
      <w:r w:rsidR="004436D5" w:rsidRPr="00690DA5">
        <w:t>native (</w:t>
      </w:r>
      <w:proofErr w:type="spellStart"/>
      <w:r w:rsidR="004436D5" w:rsidRPr="00690DA5">
        <w:rPr>
          <w:i/>
        </w:rPr>
        <w:t>Ostrea</w:t>
      </w:r>
      <w:proofErr w:type="spellEnd"/>
      <w:r w:rsidR="004436D5" w:rsidRPr="00690DA5">
        <w:rPr>
          <w:i/>
        </w:rPr>
        <w:t xml:space="preserve"> </w:t>
      </w:r>
      <w:proofErr w:type="spellStart"/>
      <w:r w:rsidR="004436D5" w:rsidRPr="00690DA5">
        <w:rPr>
          <w:i/>
        </w:rPr>
        <w:t>edulus</w:t>
      </w:r>
      <w:proofErr w:type="spellEnd"/>
      <w:r w:rsidR="004436D5" w:rsidRPr="00690DA5">
        <w:t xml:space="preserve">) and Pacific </w:t>
      </w:r>
      <w:proofErr w:type="spellStart"/>
      <w:r w:rsidRPr="00690DA5">
        <w:rPr>
          <w:i/>
        </w:rPr>
        <w:t>Crassostrea</w:t>
      </w:r>
      <w:proofErr w:type="spellEnd"/>
      <w:r w:rsidRPr="00690DA5">
        <w:rPr>
          <w:i/>
        </w:rPr>
        <w:t xml:space="preserve"> </w:t>
      </w:r>
      <w:proofErr w:type="spellStart"/>
      <w:r w:rsidRPr="00690DA5">
        <w:rPr>
          <w:i/>
        </w:rPr>
        <w:t>gigas</w:t>
      </w:r>
      <w:proofErr w:type="spellEnd"/>
      <w:r w:rsidRPr="00690DA5">
        <w:t xml:space="preserve">) </w:t>
      </w:r>
      <w:r w:rsidR="004436D5" w:rsidRPr="00690DA5">
        <w:t xml:space="preserve">oysters </w:t>
      </w:r>
      <w:r w:rsidRPr="00690DA5">
        <w:t>are cultured. Only a few companies</w:t>
      </w:r>
      <w:r w:rsidR="00401ED6">
        <w:t>,</w:t>
      </w:r>
      <w:r w:rsidRPr="00690DA5">
        <w:t xml:space="preserve"> </w:t>
      </w:r>
      <w:r w:rsidR="00401ED6" w:rsidRPr="00690DA5">
        <w:t xml:space="preserve">operating from </w:t>
      </w:r>
      <w:proofErr w:type="spellStart"/>
      <w:r w:rsidR="00401ED6" w:rsidRPr="00690DA5">
        <w:t>Yerseke</w:t>
      </w:r>
      <w:proofErr w:type="spellEnd"/>
      <w:r w:rsidR="00401ED6">
        <w:t>,</w:t>
      </w:r>
      <w:r w:rsidR="00401ED6" w:rsidRPr="00690DA5">
        <w:t xml:space="preserve"> </w:t>
      </w:r>
      <w:r w:rsidRPr="00690DA5">
        <w:t>are involved in the oyster culture.</w:t>
      </w:r>
    </w:p>
    <w:p w:rsidR="00E2455A" w:rsidRPr="00690DA5" w:rsidRDefault="00E2455A" w:rsidP="006B7C0C">
      <w:pPr>
        <w:pStyle w:val="BodyText"/>
      </w:pPr>
      <w:r w:rsidRPr="00690DA5">
        <w:t>On a smaller scale, a fishery for shellfish (molluscs) takes place in coastal waters. The fishery is directed to either spisula (</w:t>
      </w:r>
      <w:r w:rsidRPr="00690DA5">
        <w:rPr>
          <w:i/>
        </w:rPr>
        <w:t xml:space="preserve">Spisula </w:t>
      </w:r>
      <w:proofErr w:type="spellStart"/>
      <w:r w:rsidRPr="00690DA5">
        <w:rPr>
          <w:i/>
        </w:rPr>
        <w:t>subtruncata</w:t>
      </w:r>
      <w:proofErr w:type="spellEnd"/>
      <w:r w:rsidRPr="00690DA5">
        <w:t xml:space="preserve">, </w:t>
      </w:r>
      <w:r w:rsidRPr="00690DA5">
        <w:rPr>
          <w:i/>
        </w:rPr>
        <w:t xml:space="preserve">Spisula </w:t>
      </w:r>
      <w:proofErr w:type="spellStart"/>
      <w:r w:rsidRPr="00690DA5">
        <w:rPr>
          <w:i/>
        </w:rPr>
        <w:t>solida</w:t>
      </w:r>
      <w:proofErr w:type="spellEnd"/>
      <w:r w:rsidRPr="00690DA5">
        <w:t xml:space="preserve">) or to American </w:t>
      </w:r>
      <w:proofErr w:type="spellStart"/>
      <w:r w:rsidRPr="00690DA5">
        <w:t>jackknife</w:t>
      </w:r>
      <w:proofErr w:type="spellEnd"/>
      <w:r w:rsidRPr="00690DA5">
        <w:t xml:space="preserve"> clams (</w:t>
      </w:r>
      <w:r w:rsidRPr="00690DA5">
        <w:rPr>
          <w:i/>
        </w:rPr>
        <w:t xml:space="preserve">Ensis </w:t>
      </w:r>
      <w:proofErr w:type="spellStart"/>
      <w:r w:rsidRPr="00690DA5">
        <w:rPr>
          <w:i/>
        </w:rPr>
        <w:t>americanus</w:t>
      </w:r>
      <w:proofErr w:type="spellEnd"/>
      <w:r w:rsidRPr="00690DA5">
        <w:t xml:space="preserve">). The latter species is an alien species which has expanded considerable in recent years. The fishery is regulated by licenses. </w:t>
      </w:r>
    </w:p>
    <w:p w:rsidR="00E2455A" w:rsidRPr="00690DA5" w:rsidRDefault="00E2455A" w:rsidP="00CD4B65">
      <w:pPr>
        <w:rPr>
          <w:rFonts w:ascii="Arial" w:hAnsi="Arial" w:cs="Arial"/>
          <w:highlight w:val="yellow"/>
        </w:rPr>
      </w:pPr>
    </w:p>
    <w:p w:rsidR="009319A4" w:rsidRPr="00690DA5" w:rsidRDefault="009043CE" w:rsidP="0085668A">
      <w:pPr>
        <w:pStyle w:val="Heading2"/>
      </w:pPr>
      <w:bookmarkStart w:id="30" w:name="_Toc262736709"/>
      <w:bookmarkStart w:id="31" w:name="_Toc294615892"/>
      <w:bookmarkStart w:id="32" w:name="_Toc326160766"/>
      <w:r w:rsidRPr="00690DA5">
        <w:lastRenderedPageBreak/>
        <w:t>III.B.</w:t>
      </w:r>
      <w:r w:rsidRPr="00690DA5">
        <w:tab/>
      </w:r>
      <w:r w:rsidR="009319A4" w:rsidRPr="00690DA5">
        <w:t xml:space="preserve">Economic variables </w:t>
      </w:r>
      <w:r w:rsidR="00D00940" w:rsidRPr="00690DA5">
        <w:t>(Supra region ICES and NAFO areas)</w:t>
      </w:r>
      <w:bookmarkEnd w:id="30"/>
      <w:bookmarkEnd w:id="31"/>
      <w:bookmarkEnd w:id="32"/>
    </w:p>
    <w:p w:rsidR="005D4DB6" w:rsidRPr="00690DA5" w:rsidRDefault="005D4DB6" w:rsidP="00D23608">
      <w:pPr>
        <w:pStyle w:val="BodyText"/>
      </w:pPr>
      <w:r w:rsidRPr="00690DA5">
        <w:t xml:space="preserve">Supra Region Baltic Sea (ICES area II b-d), North Sea (ICES areas </w:t>
      </w:r>
      <w:proofErr w:type="spellStart"/>
      <w:r w:rsidRPr="00690DA5">
        <w:t>IIIa</w:t>
      </w:r>
      <w:proofErr w:type="spellEnd"/>
      <w:r w:rsidRPr="00690DA5">
        <w:t>, IV and VIId) and Eastern Arctic (ICES areas I and II), and North Atlantic (ICES areas V-XIV) and NAFO areas.</w:t>
      </w:r>
    </w:p>
    <w:p w:rsidR="009319A4" w:rsidRPr="00690DA5" w:rsidRDefault="009043CE" w:rsidP="009146D4">
      <w:pPr>
        <w:pStyle w:val="Heading3"/>
      </w:pPr>
      <w:bookmarkStart w:id="33" w:name="_Toc262736710"/>
      <w:bookmarkStart w:id="34" w:name="_Toc294615893"/>
      <w:bookmarkStart w:id="35" w:name="_Toc326160767"/>
      <w:r w:rsidRPr="00690DA5">
        <w:rPr>
          <w:lang w:val="en-GB"/>
        </w:rPr>
        <w:t>III.B.1</w:t>
      </w:r>
      <w:r w:rsidRPr="00690DA5">
        <w:rPr>
          <w:lang w:val="en-GB"/>
        </w:rPr>
        <w:tab/>
      </w:r>
      <w:r w:rsidR="00C54E06" w:rsidRPr="00690DA5">
        <w:t>Achieved Sampling</w:t>
      </w:r>
      <w:r w:rsidR="007C48AA" w:rsidRPr="00690DA5">
        <w:t>: results and deviation from NP proposal</w:t>
      </w:r>
      <w:bookmarkEnd w:id="33"/>
      <w:bookmarkEnd w:id="34"/>
      <w:bookmarkEnd w:id="35"/>
    </w:p>
    <w:p w:rsidR="00E066F3" w:rsidRPr="00690DA5" w:rsidRDefault="00E066F3" w:rsidP="00D23608">
      <w:pPr>
        <w:pStyle w:val="BodyText"/>
      </w:pPr>
      <w:bookmarkStart w:id="36" w:name="_Toc262736711"/>
      <w:bookmarkStart w:id="37" w:name="_Toc294615894"/>
      <w:r w:rsidRPr="00690DA5">
        <w:t xml:space="preserve">In the Dutch fishing fleet two large groups of vessels can be distinguished besides the fleet segmentation of the DCF; commercially active and less active vessels (including those which are non-active). These two groups of vessels differ in cost structure and income and thus are considered separated target populations. Commercially active vessels carry out the fishery on a commercial basis add more than 95% to the commercial catches. The less active vessels participate occasionally or never in the sea fishery. A large part of these vessels merely exist because of administrative reasons (e.g. to store licences, capacity, sea days, ITQ). In order to distinguish between economically less active and active vessels we use a lower threshold for economic active vessels of 50,000 Euro on gross revenue. </w:t>
      </w:r>
    </w:p>
    <w:p w:rsidR="00E066F3" w:rsidRPr="00690DA5" w:rsidRDefault="00E066F3" w:rsidP="00D23608">
      <w:pPr>
        <w:pStyle w:val="BodyText"/>
      </w:pPr>
      <w:r w:rsidRPr="00690DA5">
        <w:t xml:space="preserve">The commercially active vessels are concentrated in the following segments: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Beam trawl: 12-18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Beam trawl: 18-24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Beam trawl: 24-40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Beam trawl : 40-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Demersal trawls and seiners : 18-24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Demersal trawls and seiners : 24-40 m </w:t>
      </w:r>
    </w:p>
    <w:p w:rsidR="00E066F3" w:rsidRPr="00D23608" w:rsidRDefault="00E066F3" w:rsidP="00D7351B">
      <w:pPr>
        <w:pStyle w:val="ListParagraph"/>
        <w:numPr>
          <w:ilvl w:val="0"/>
          <w:numId w:val="6"/>
        </w:numPr>
        <w:spacing w:before="60" w:after="60" w:line="260" w:lineRule="exact"/>
        <w:rPr>
          <w:rFonts w:asciiTheme="majorHAnsi" w:hAnsiTheme="majorHAnsi" w:cs="Arial"/>
          <w:sz w:val="20"/>
          <w:szCs w:val="20"/>
        </w:rPr>
      </w:pPr>
      <w:r w:rsidRPr="00D23608">
        <w:rPr>
          <w:rFonts w:asciiTheme="majorHAnsi" w:hAnsiTheme="majorHAnsi" w:cs="Arial"/>
          <w:sz w:val="20"/>
          <w:szCs w:val="20"/>
        </w:rPr>
        <w:t xml:space="preserve">Pelagic trawls and seiners : 40- m </w:t>
      </w:r>
    </w:p>
    <w:p w:rsidR="00E066F3" w:rsidRPr="00690DA5" w:rsidRDefault="00E066F3" w:rsidP="00D23608">
      <w:pPr>
        <w:pStyle w:val="BodyText"/>
      </w:pPr>
      <w:r w:rsidRPr="00690DA5">
        <w:t xml:space="preserve">Data from commercially active vessels was gathered directly by copying fishermen’s accounts by three full time accountants who have access to the full accounting of the firms (all individual bills and invoices. The data of individual vessels is elaborated by week (trip) and fishery. This data was collected during the reference year. So data from 2010 has been collected during 2010. Final validated data will only become available 10 months after the reference year. </w:t>
      </w:r>
    </w:p>
    <w:p w:rsidR="00E066F3" w:rsidRPr="00690DA5" w:rsidRDefault="00E066F3" w:rsidP="00D23608">
      <w:pPr>
        <w:pStyle w:val="BodyText"/>
      </w:pPr>
      <w:r w:rsidRPr="00690DA5">
        <w:t>The commercially less-active vessels are mainly concentrated in the following segments</w:t>
      </w:r>
    </w:p>
    <w:p w:rsidR="00E066F3" w:rsidRPr="00D23608" w:rsidRDefault="00E066F3" w:rsidP="00D7351B">
      <w:pPr>
        <w:pStyle w:val="ListParagraph"/>
        <w:numPr>
          <w:ilvl w:val="0"/>
          <w:numId w:val="7"/>
        </w:numPr>
        <w:spacing w:before="60" w:after="60" w:line="260" w:lineRule="exact"/>
        <w:rPr>
          <w:rFonts w:asciiTheme="majorHAnsi" w:hAnsiTheme="majorHAnsi" w:cs="Arial"/>
          <w:sz w:val="20"/>
          <w:szCs w:val="20"/>
        </w:rPr>
      </w:pPr>
      <w:r w:rsidRPr="00D23608">
        <w:rPr>
          <w:rFonts w:asciiTheme="majorHAnsi" w:hAnsiTheme="majorHAnsi" w:cs="Arial"/>
          <w:sz w:val="20"/>
          <w:szCs w:val="20"/>
        </w:rPr>
        <w:t>Passive gear: 0-10 m</w:t>
      </w:r>
    </w:p>
    <w:p w:rsidR="00E066F3" w:rsidRPr="00D23608" w:rsidRDefault="00E066F3" w:rsidP="00D7351B">
      <w:pPr>
        <w:pStyle w:val="ListParagraph"/>
        <w:numPr>
          <w:ilvl w:val="0"/>
          <w:numId w:val="7"/>
        </w:numPr>
        <w:spacing w:before="60" w:after="60" w:line="260" w:lineRule="exact"/>
        <w:rPr>
          <w:rFonts w:asciiTheme="majorHAnsi" w:hAnsiTheme="majorHAnsi" w:cs="Arial"/>
          <w:sz w:val="20"/>
          <w:szCs w:val="20"/>
        </w:rPr>
      </w:pPr>
      <w:r w:rsidRPr="00D23608">
        <w:rPr>
          <w:rFonts w:asciiTheme="majorHAnsi" w:hAnsiTheme="majorHAnsi" w:cs="Arial"/>
          <w:sz w:val="20"/>
          <w:szCs w:val="20"/>
        </w:rPr>
        <w:t>Demersal trawls: 0-10 m</w:t>
      </w:r>
    </w:p>
    <w:p w:rsidR="00E066F3" w:rsidRPr="00D23608" w:rsidRDefault="00E066F3" w:rsidP="00D7351B">
      <w:pPr>
        <w:pStyle w:val="ListParagraph"/>
        <w:numPr>
          <w:ilvl w:val="0"/>
          <w:numId w:val="7"/>
        </w:numPr>
        <w:spacing w:before="60" w:after="60" w:line="260" w:lineRule="exact"/>
        <w:rPr>
          <w:rFonts w:asciiTheme="majorHAnsi" w:hAnsiTheme="majorHAnsi" w:cs="Arial"/>
          <w:sz w:val="20"/>
          <w:szCs w:val="20"/>
        </w:rPr>
      </w:pPr>
      <w:r w:rsidRPr="00D23608">
        <w:rPr>
          <w:rFonts w:asciiTheme="majorHAnsi" w:hAnsiTheme="majorHAnsi" w:cs="Arial"/>
          <w:sz w:val="20"/>
          <w:szCs w:val="20"/>
        </w:rPr>
        <w:t>Polyvalent gear: 12-18 m</w:t>
      </w:r>
    </w:p>
    <w:p w:rsidR="00E066F3" w:rsidRPr="00690DA5" w:rsidRDefault="00E066F3" w:rsidP="00D23608">
      <w:pPr>
        <w:pStyle w:val="BodyText"/>
      </w:pPr>
      <w:r w:rsidRPr="00690DA5">
        <w:t xml:space="preserve">Data from commercially less-active vessels  has been collected indirectly by means of  a paper questionnaire </w:t>
      </w:r>
    </w:p>
    <w:p w:rsidR="00E066F3" w:rsidRPr="00690DA5" w:rsidRDefault="00E066F3" w:rsidP="00D23608">
      <w:pPr>
        <w:pStyle w:val="BodyText"/>
      </w:pPr>
      <w:r w:rsidRPr="00690DA5">
        <w:t xml:space="preserve"> Annual economic data for the small scale fisheries has been collected by a survey send out one year after the reference year, so data from 20</w:t>
      </w:r>
      <w:r>
        <w:t>10</w:t>
      </w:r>
      <w:r w:rsidRPr="00690DA5">
        <w:t xml:space="preserve"> for the small scale fisheries has been collected in 201</w:t>
      </w:r>
      <w:r>
        <w:t>1</w:t>
      </w:r>
      <w:r w:rsidRPr="00690DA5">
        <w:t xml:space="preserve"> and final validated data for these segments was  available </w:t>
      </w:r>
      <w:r>
        <w:t>end</w:t>
      </w:r>
      <w:r w:rsidRPr="00690DA5">
        <w:t>-201</w:t>
      </w:r>
      <w:r>
        <w:t>1</w:t>
      </w:r>
      <w:r w:rsidRPr="00690DA5">
        <w:t xml:space="preserve">, one year after the reference year. </w:t>
      </w:r>
    </w:p>
    <w:p w:rsidR="00E066F3" w:rsidRPr="00690DA5" w:rsidRDefault="00E066F3" w:rsidP="008602B7">
      <w:pPr>
        <w:pStyle w:val="Hheading3"/>
      </w:pPr>
      <w:r w:rsidRPr="00690DA5">
        <w:t>LEI panel: target population</w:t>
      </w:r>
    </w:p>
    <w:p w:rsidR="00E066F3" w:rsidRPr="00690DA5" w:rsidRDefault="00E066F3" w:rsidP="00D23608">
      <w:pPr>
        <w:pStyle w:val="BodyText"/>
      </w:pPr>
      <w:r w:rsidRPr="00690DA5">
        <w:t>Detailed economic data have been collected in 201</w:t>
      </w:r>
      <w:r>
        <w:t>1</w:t>
      </w:r>
      <w:r w:rsidRPr="00690DA5">
        <w:t xml:space="preserve"> from </w:t>
      </w:r>
      <w:r>
        <w:t>8</w:t>
      </w:r>
      <w:r w:rsidRPr="00690DA5">
        <w:t xml:space="preserve">1 cutters and 14 industrial vessels, as specified in the national programme (Netherlands Directorate of Fisheries, 2002). A special segment is the fleet segment of pelagic trawlers over 40m, covering the Dutch pelagic trawler fleet. As this segment consists of only 3 companies, complete economic and catch information has been gathered. </w:t>
      </w:r>
    </w:p>
    <w:p w:rsidR="00E066F3" w:rsidRPr="00690DA5" w:rsidRDefault="00E066F3" w:rsidP="00D23608">
      <w:pPr>
        <w:pStyle w:val="BodyText"/>
        <w:rPr>
          <w:lang w:val="en-US" w:eastAsia="en-US"/>
        </w:rPr>
      </w:pPr>
      <w:r w:rsidRPr="00690DA5">
        <w:rPr>
          <w:lang w:val="en-US" w:eastAsia="en-US"/>
        </w:rPr>
        <w:t xml:space="preserve">The current panel consists of </w:t>
      </w:r>
      <w:r>
        <w:rPr>
          <w:lang w:val="en-US" w:eastAsia="en-US"/>
        </w:rPr>
        <w:t>8</w:t>
      </w:r>
      <w:r w:rsidRPr="00690DA5">
        <w:rPr>
          <w:lang w:val="en-US" w:eastAsia="en-US"/>
        </w:rPr>
        <w:t xml:space="preserve">1 vessels (approximately 30% of the total commercially active cutter fleet) and is stratified according to gear type and length. </w:t>
      </w:r>
      <w:r w:rsidRPr="00690DA5">
        <w:t xml:space="preserve">As discussed in </w:t>
      </w:r>
      <w:r w:rsidR="0095657F" w:rsidRPr="00690DA5">
        <w:t>S</w:t>
      </w:r>
      <w:r w:rsidR="0095657F">
        <w:t>G</w:t>
      </w:r>
      <w:r w:rsidR="0095657F" w:rsidRPr="00690DA5">
        <w:t xml:space="preserve">EGA </w:t>
      </w:r>
      <w:r w:rsidRPr="00690DA5">
        <w:t xml:space="preserve">09-02, the panel selection meets the requirements of a </w:t>
      </w:r>
      <w:r w:rsidRPr="00690DA5">
        <w:rPr>
          <w:szCs w:val="17"/>
        </w:rPr>
        <w:t xml:space="preserve">Probability Sample Survey as the participants of the panel has been selected randomly and replacements of participants dropping out of the panel are also selected randomly. </w:t>
      </w:r>
      <w:r w:rsidRPr="00690DA5">
        <w:rPr>
          <w:lang w:val="en-US" w:eastAsia="en-US"/>
        </w:rPr>
        <w:t xml:space="preserve"> For each of the vessels economic data are collected on effort, catches, revenues, variable and fixed costs </w:t>
      </w:r>
      <w:r w:rsidRPr="00690DA5">
        <w:rPr>
          <w:lang w:val="en-US" w:eastAsia="en-US"/>
        </w:rPr>
        <w:lastRenderedPageBreak/>
        <w:t xml:space="preserve">and financial position. The revenues and costs are collected for nine types of fishery in which the vessels can be involved. These types of fishery are: (1) pair trawling for herring, (2) otter trawl, (3) beam trawl, (4) pair trawl for demersal round fish, (5) shrimp trawl, (6) fishery for Nephrops, (7) gill net, (8) Danish seine, (9) twin rig and (10) others. </w:t>
      </w:r>
      <w:r w:rsidR="00FB093B">
        <w:rPr>
          <w:lang w:val="en-US" w:eastAsia="en-US"/>
        </w:rPr>
        <w:t xml:space="preserve">In last </w:t>
      </w:r>
      <w:proofErr w:type="spellStart"/>
      <w:r w:rsidR="00FB093B">
        <w:rPr>
          <w:lang w:val="en-US" w:eastAsia="en-US"/>
        </w:rPr>
        <w:t>years</w:t>
      </w:r>
      <w:proofErr w:type="spellEnd"/>
      <w:r w:rsidR="00FB093B">
        <w:rPr>
          <w:lang w:val="en-US" w:eastAsia="en-US"/>
        </w:rPr>
        <w:t xml:space="preserve"> AR it was</w:t>
      </w:r>
      <w:r w:rsidRPr="00690DA5">
        <w:rPr>
          <w:lang w:val="en-US" w:eastAsia="en-US"/>
        </w:rPr>
        <w:t xml:space="preserve"> show</w:t>
      </w:r>
      <w:r w:rsidR="00FB093B">
        <w:rPr>
          <w:lang w:val="en-US" w:eastAsia="en-US"/>
        </w:rPr>
        <w:t>n</w:t>
      </w:r>
      <w:r w:rsidRPr="00690DA5">
        <w:rPr>
          <w:lang w:val="en-US" w:eastAsia="en-US"/>
        </w:rPr>
        <w:t xml:space="preserve"> that the panel stratification is representative for the Dutch fleet.</w:t>
      </w:r>
    </w:p>
    <w:p w:rsidR="00E066F3" w:rsidRPr="00690DA5" w:rsidRDefault="00E066F3" w:rsidP="00D23608">
      <w:pPr>
        <w:pStyle w:val="BodyText"/>
      </w:pPr>
      <w:r w:rsidRPr="00690DA5">
        <w:t>The segment of beam trawl vessel between 24 and 40 metres is highly heterogeneous, both in technical characteristics as well as in economic and fishing performance. This is mainly because 1</w:t>
      </w:r>
      <w:r>
        <w:t>5</w:t>
      </w:r>
      <w:r w:rsidRPr="00690DA5">
        <w:t xml:space="preserve"> vessels longer than 24 metres are in fact euro cutters and thus hardly comparable to the other vessels in this segment. Therefore variability in this segment </w:t>
      </w:r>
      <w:r w:rsidRPr="00521AC7">
        <w:t>is large and</w:t>
      </w:r>
      <w:r w:rsidRPr="00690DA5">
        <w:t xml:space="preserve"> the segment is stratified further based on the engine power as specified in the extended program, according to appendix IV of the EC regulation. The number of vessels in each of the two sub segments and the number of vessels included in the panel are given in the table below.  </w:t>
      </w:r>
    </w:p>
    <w:p w:rsidR="00E066F3" w:rsidRPr="00690DA5" w:rsidRDefault="00E066F3" w:rsidP="00E066F3">
      <w:pPr>
        <w:pStyle w:val="Caption"/>
        <w:spacing w:after="120"/>
        <w:rPr>
          <w:rFonts w:cs="Arial"/>
          <w:i/>
          <w:sz w:val="16"/>
          <w:szCs w:val="16"/>
        </w:rPr>
      </w:pPr>
      <w:r w:rsidRPr="00690DA5">
        <w:rPr>
          <w:rFonts w:cs="Arial"/>
          <w:i/>
          <w:sz w:val="16"/>
          <w:szCs w:val="16"/>
        </w:rPr>
        <w:t>Number of commercially active vessels in the beam trawl segment from 24-40 from which economic information is gathered, together with population numbers</w:t>
      </w:r>
    </w:p>
    <w:tbl>
      <w:tblPr>
        <w:tblW w:w="0" w:type="auto"/>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ayout w:type="fixed"/>
        <w:tblCellMar>
          <w:left w:w="30" w:type="dxa"/>
          <w:right w:w="30" w:type="dxa"/>
        </w:tblCellMar>
        <w:tblLook w:val="00A0" w:firstRow="1" w:lastRow="0" w:firstColumn="1" w:lastColumn="0" w:noHBand="0" w:noVBand="0"/>
      </w:tblPr>
      <w:tblGrid>
        <w:gridCol w:w="1139"/>
        <w:gridCol w:w="3373"/>
        <w:gridCol w:w="1117"/>
        <w:gridCol w:w="1117"/>
        <w:gridCol w:w="841"/>
      </w:tblGrid>
      <w:tr w:rsidR="00E066F3" w:rsidRPr="00690DA5" w:rsidTr="008602B7">
        <w:trPr>
          <w:trHeight w:val="422"/>
        </w:trPr>
        <w:tc>
          <w:tcPr>
            <w:tcW w:w="1139" w:type="dxa"/>
            <w:tcBorders>
              <w:top w:val="single" w:sz="4" w:space="0" w:color="0074A2"/>
              <w:left w:val="single" w:sz="4" w:space="0" w:color="0074A2"/>
              <w:bottom w:val="single" w:sz="4" w:space="0" w:color="0074A2"/>
              <w:right w:val="nil"/>
            </w:tcBorders>
            <w:shd w:val="clear" w:color="auto" w:fill="0074A2"/>
            <w:vAlign w:val="center"/>
          </w:tcPr>
          <w:p w:rsidR="00E066F3" w:rsidRPr="00690DA5" w:rsidRDefault="00E066F3" w:rsidP="00E066F3">
            <w:pPr>
              <w:keepNext/>
              <w:spacing w:before="0" w:after="0"/>
              <w:rPr>
                <w:rFonts w:ascii="Arial" w:hAnsi="Arial" w:cs="Arial"/>
                <w:color w:val="FFFFFF" w:themeColor="background1"/>
              </w:rPr>
            </w:pPr>
            <w:r w:rsidRPr="00690DA5">
              <w:rPr>
                <w:rFonts w:ascii="Arial" w:hAnsi="Arial" w:cs="Arial"/>
                <w:color w:val="FFFFFF" w:themeColor="background1"/>
              </w:rPr>
              <w:t>Length (m)</w:t>
            </w:r>
          </w:p>
        </w:tc>
        <w:tc>
          <w:tcPr>
            <w:tcW w:w="3373" w:type="dxa"/>
            <w:tcBorders>
              <w:top w:val="single" w:sz="4" w:space="0" w:color="0074A2"/>
              <w:left w:val="nil"/>
              <w:bottom w:val="single" w:sz="4" w:space="0" w:color="0074A2"/>
              <w:right w:val="nil"/>
            </w:tcBorders>
            <w:shd w:val="clear" w:color="auto" w:fill="0074A2"/>
            <w:vAlign w:val="center"/>
          </w:tcPr>
          <w:p w:rsidR="00E066F3" w:rsidRPr="00690DA5" w:rsidRDefault="00E066F3" w:rsidP="00E066F3">
            <w:pPr>
              <w:keepNext/>
              <w:spacing w:before="0" w:after="0"/>
              <w:rPr>
                <w:rFonts w:ascii="Arial" w:hAnsi="Arial" w:cs="Arial"/>
                <w:color w:val="FFFFFF" w:themeColor="background1"/>
              </w:rPr>
            </w:pPr>
            <w:r w:rsidRPr="00690DA5">
              <w:rPr>
                <w:rFonts w:ascii="Arial" w:hAnsi="Arial" w:cs="Arial"/>
                <w:color w:val="FFFFFF" w:themeColor="background1"/>
              </w:rPr>
              <w:t>Fishing technique</w:t>
            </w:r>
          </w:p>
        </w:tc>
        <w:tc>
          <w:tcPr>
            <w:tcW w:w="1117" w:type="dxa"/>
            <w:tcBorders>
              <w:top w:val="single" w:sz="4" w:space="0" w:color="0074A2"/>
              <w:left w:val="nil"/>
              <w:bottom w:val="single" w:sz="4" w:space="0" w:color="0074A2"/>
              <w:right w:val="nil"/>
            </w:tcBorders>
            <w:shd w:val="clear" w:color="auto" w:fill="0074A2"/>
            <w:vAlign w:val="center"/>
          </w:tcPr>
          <w:p w:rsidR="00E066F3" w:rsidRPr="00690DA5" w:rsidRDefault="00E066F3" w:rsidP="00E066F3">
            <w:pPr>
              <w:keepNext/>
              <w:spacing w:before="0" w:after="0"/>
              <w:rPr>
                <w:rFonts w:ascii="Arial" w:hAnsi="Arial" w:cs="Arial"/>
                <w:color w:val="FFFFFF" w:themeColor="background1"/>
              </w:rPr>
            </w:pPr>
            <w:proofErr w:type="spellStart"/>
            <w:r w:rsidRPr="00690DA5">
              <w:rPr>
                <w:rFonts w:ascii="Arial" w:hAnsi="Arial" w:cs="Arial"/>
                <w:color w:val="FFFFFF" w:themeColor="background1"/>
              </w:rPr>
              <w:t>Hp</w:t>
            </w:r>
            <w:proofErr w:type="spellEnd"/>
          </w:p>
        </w:tc>
        <w:tc>
          <w:tcPr>
            <w:tcW w:w="1117" w:type="dxa"/>
            <w:tcBorders>
              <w:top w:val="single" w:sz="4" w:space="0" w:color="0074A2"/>
              <w:left w:val="nil"/>
              <w:bottom w:val="single" w:sz="4" w:space="0" w:color="0074A2"/>
              <w:right w:val="nil"/>
            </w:tcBorders>
            <w:shd w:val="clear" w:color="auto" w:fill="0074A2"/>
            <w:vAlign w:val="center"/>
          </w:tcPr>
          <w:p w:rsidR="00E066F3" w:rsidRPr="00690DA5" w:rsidRDefault="00E066F3" w:rsidP="00E066F3">
            <w:pPr>
              <w:keepNext/>
              <w:spacing w:before="0" w:after="0"/>
              <w:rPr>
                <w:rFonts w:ascii="Arial" w:hAnsi="Arial" w:cs="Arial"/>
                <w:color w:val="FFFFFF" w:themeColor="background1"/>
              </w:rPr>
            </w:pPr>
            <w:r w:rsidRPr="00690DA5">
              <w:rPr>
                <w:rFonts w:ascii="Arial" w:hAnsi="Arial" w:cs="Arial"/>
                <w:color w:val="FFFFFF" w:themeColor="background1"/>
              </w:rPr>
              <w:t>Population</w:t>
            </w:r>
          </w:p>
        </w:tc>
        <w:tc>
          <w:tcPr>
            <w:tcW w:w="841" w:type="dxa"/>
            <w:tcBorders>
              <w:top w:val="single" w:sz="4" w:space="0" w:color="0074A2"/>
              <w:left w:val="nil"/>
              <w:bottom w:val="single" w:sz="4" w:space="0" w:color="0074A2"/>
              <w:right w:val="single" w:sz="4" w:space="0" w:color="0074A2"/>
            </w:tcBorders>
            <w:shd w:val="clear" w:color="auto" w:fill="0074A2"/>
            <w:vAlign w:val="center"/>
          </w:tcPr>
          <w:p w:rsidR="00E066F3" w:rsidRPr="00690DA5" w:rsidRDefault="00E066F3" w:rsidP="00E066F3">
            <w:pPr>
              <w:keepNext/>
              <w:spacing w:before="0" w:after="0"/>
              <w:rPr>
                <w:rFonts w:ascii="Arial" w:hAnsi="Arial" w:cs="Arial"/>
                <w:color w:val="FFFFFF" w:themeColor="background1"/>
              </w:rPr>
            </w:pPr>
            <w:r w:rsidRPr="00690DA5">
              <w:rPr>
                <w:rFonts w:ascii="Arial" w:hAnsi="Arial" w:cs="Arial"/>
                <w:color w:val="FFFFFF" w:themeColor="background1"/>
              </w:rPr>
              <w:t>Panel</w:t>
            </w:r>
          </w:p>
        </w:tc>
      </w:tr>
      <w:tr w:rsidR="00E066F3" w:rsidRPr="00D23608" w:rsidTr="008602B7">
        <w:trPr>
          <w:trHeight w:val="247"/>
        </w:trPr>
        <w:tc>
          <w:tcPr>
            <w:tcW w:w="1139" w:type="dxa"/>
            <w:tcBorders>
              <w:top w:val="single" w:sz="4" w:space="0" w:color="0074A2"/>
            </w:tcBorders>
          </w:tcPr>
          <w:p w:rsidR="00E066F3" w:rsidRPr="00D23608" w:rsidRDefault="00E066F3" w:rsidP="00E066F3">
            <w:pPr>
              <w:keepNext/>
              <w:spacing w:before="0" w:after="0"/>
              <w:rPr>
                <w:rFonts w:asciiTheme="majorHAnsi" w:hAnsiTheme="majorHAnsi" w:cs="Arial"/>
              </w:rPr>
            </w:pPr>
            <w:r w:rsidRPr="00D23608">
              <w:rPr>
                <w:rFonts w:asciiTheme="majorHAnsi" w:hAnsiTheme="majorHAnsi" w:cs="Arial"/>
              </w:rPr>
              <w:t>24-40</w:t>
            </w:r>
          </w:p>
        </w:tc>
        <w:tc>
          <w:tcPr>
            <w:tcW w:w="3373" w:type="dxa"/>
            <w:tcBorders>
              <w:top w:val="single" w:sz="4" w:space="0" w:color="0074A2"/>
              <w:bottom w:val="single" w:sz="4" w:space="0" w:color="0074A2"/>
            </w:tcBorders>
          </w:tcPr>
          <w:p w:rsidR="00E066F3" w:rsidRPr="00D23608" w:rsidRDefault="00E066F3" w:rsidP="00E066F3">
            <w:pPr>
              <w:keepNext/>
              <w:spacing w:before="0" w:after="0"/>
              <w:rPr>
                <w:rFonts w:asciiTheme="majorHAnsi" w:hAnsiTheme="majorHAnsi" w:cs="Arial"/>
              </w:rPr>
            </w:pPr>
            <w:r w:rsidRPr="00D23608">
              <w:rPr>
                <w:rFonts w:asciiTheme="majorHAnsi" w:hAnsiTheme="majorHAnsi" w:cs="Arial"/>
              </w:rPr>
              <w:t>Beam trawl</w:t>
            </w:r>
          </w:p>
        </w:tc>
        <w:tc>
          <w:tcPr>
            <w:tcW w:w="1117" w:type="dxa"/>
            <w:tcBorders>
              <w:top w:val="single" w:sz="4" w:space="0" w:color="0074A2"/>
            </w:tcBorders>
          </w:tcPr>
          <w:p w:rsidR="00E066F3" w:rsidRPr="00D23608" w:rsidRDefault="00E066F3" w:rsidP="00E066F3">
            <w:pPr>
              <w:keepNext/>
              <w:spacing w:before="0" w:after="0"/>
              <w:rPr>
                <w:rFonts w:asciiTheme="majorHAnsi" w:hAnsiTheme="majorHAnsi" w:cs="Arial"/>
              </w:rPr>
            </w:pPr>
            <w:r w:rsidRPr="00D23608">
              <w:rPr>
                <w:rFonts w:asciiTheme="majorHAnsi" w:hAnsiTheme="majorHAnsi" w:cs="Arial"/>
              </w:rPr>
              <w:t>&lt;301</w:t>
            </w:r>
          </w:p>
        </w:tc>
        <w:tc>
          <w:tcPr>
            <w:tcW w:w="1117" w:type="dxa"/>
            <w:tcBorders>
              <w:top w:val="single" w:sz="4" w:space="0" w:color="0074A2"/>
            </w:tcBorders>
          </w:tcPr>
          <w:p w:rsidR="00E066F3" w:rsidRPr="00D23608" w:rsidRDefault="00E066F3" w:rsidP="00E066F3">
            <w:pPr>
              <w:keepNext/>
              <w:spacing w:before="0" w:after="0"/>
              <w:rPr>
                <w:rFonts w:asciiTheme="majorHAnsi" w:hAnsiTheme="majorHAnsi" w:cs="Arial"/>
              </w:rPr>
            </w:pPr>
            <w:r w:rsidRPr="00D23608">
              <w:rPr>
                <w:rFonts w:asciiTheme="majorHAnsi" w:hAnsiTheme="majorHAnsi" w:cs="Arial"/>
              </w:rPr>
              <w:t>15</w:t>
            </w:r>
          </w:p>
        </w:tc>
        <w:tc>
          <w:tcPr>
            <w:tcW w:w="841" w:type="dxa"/>
            <w:tcBorders>
              <w:top w:val="single" w:sz="4" w:space="0" w:color="0074A2"/>
            </w:tcBorders>
          </w:tcPr>
          <w:p w:rsidR="00E066F3" w:rsidRPr="00D23608" w:rsidRDefault="00E066F3" w:rsidP="00E066F3">
            <w:pPr>
              <w:keepNext/>
              <w:spacing w:before="0" w:after="0"/>
              <w:rPr>
                <w:rFonts w:asciiTheme="majorHAnsi" w:hAnsiTheme="majorHAnsi" w:cs="Arial"/>
              </w:rPr>
            </w:pPr>
            <w:r w:rsidRPr="00D23608">
              <w:rPr>
                <w:rFonts w:asciiTheme="majorHAnsi" w:hAnsiTheme="majorHAnsi" w:cs="Arial"/>
              </w:rPr>
              <w:t>5</w:t>
            </w:r>
          </w:p>
        </w:tc>
      </w:tr>
      <w:tr w:rsidR="00E066F3" w:rsidRPr="00D23608" w:rsidTr="00E066F3">
        <w:trPr>
          <w:trHeight w:val="247"/>
        </w:trPr>
        <w:tc>
          <w:tcPr>
            <w:tcW w:w="1139" w:type="dxa"/>
          </w:tcPr>
          <w:p w:rsidR="00E066F3" w:rsidRPr="00D23608" w:rsidRDefault="00E066F3" w:rsidP="00E066F3">
            <w:pPr>
              <w:spacing w:before="0" w:after="0"/>
              <w:rPr>
                <w:rFonts w:asciiTheme="majorHAnsi" w:hAnsiTheme="majorHAnsi" w:cs="Arial"/>
              </w:rPr>
            </w:pPr>
            <w:r w:rsidRPr="00D23608">
              <w:rPr>
                <w:rFonts w:asciiTheme="majorHAnsi" w:hAnsiTheme="majorHAnsi" w:cs="Arial"/>
              </w:rPr>
              <w:t>24-40</w:t>
            </w:r>
          </w:p>
        </w:tc>
        <w:tc>
          <w:tcPr>
            <w:tcW w:w="3373" w:type="dxa"/>
          </w:tcPr>
          <w:p w:rsidR="00E066F3" w:rsidRPr="00D23608" w:rsidRDefault="00E066F3" w:rsidP="00E066F3">
            <w:pPr>
              <w:spacing w:before="0" w:after="0"/>
              <w:rPr>
                <w:rFonts w:asciiTheme="majorHAnsi" w:hAnsiTheme="majorHAnsi" w:cs="Arial"/>
              </w:rPr>
            </w:pPr>
            <w:r w:rsidRPr="00D23608">
              <w:rPr>
                <w:rFonts w:asciiTheme="majorHAnsi" w:hAnsiTheme="majorHAnsi" w:cs="Arial"/>
              </w:rPr>
              <w:t>Beam trawl</w:t>
            </w:r>
          </w:p>
        </w:tc>
        <w:tc>
          <w:tcPr>
            <w:tcW w:w="1117" w:type="dxa"/>
          </w:tcPr>
          <w:p w:rsidR="00E066F3" w:rsidRPr="00D23608" w:rsidRDefault="00E066F3" w:rsidP="00E066F3">
            <w:pPr>
              <w:spacing w:before="0" w:after="0"/>
              <w:rPr>
                <w:rFonts w:asciiTheme="majorHAnsi" w:hAnsiTheme="majorHAnsi" w:cs="Arial"/>
              </w:rPr>
            </w:pPr>
            <w:r w:rsidRPr="00D23608">
              <w:rPr>
                <w:rFonts w:asciiTheme="majorHAnsi" w:hAnsiTheme="majorHAnsi" w:cs="Arial"/>
              </w:rPr>
              <w:t>&gt;300</w:t>
            </w:r>
          </w:p>
        </w:tc>
        <w:tc>
          <w:tcPr>
            <w:tcW w:w="1117" w:type="dxa"/>
          </w:tcPr>
          <w:p w:rsidR="00E066F3" w:rsidRPr="00D23608" w:rsidRDefault="00E066F3" w:rsidP="00E066F3">
            <w:pPr>
              <w:spacing w:before="0" w:after="0"/>
              <w:rPr>
                <w:rFonts w:asciiTheme="majorHAnsi" w:hAnsiTheme="majorHAnsi" w:cs="Arial"/>
              </w:rPr>
            </w:pPr>
            <w:r w:rsidRPr="00D23608">
              <w:rPr>
                <w:rFonts w:asciiTheme="majorHAnsi" w:hAnsiTheme="majorHAnsi" w:cs="Arial"/>
              </w:rPr>
              <w:t>17</w:t>
            </w:r>
          </w:p>
        </w:tc>
        <w:tc>
          <w:tcPr>
            <w:tcW w:w="841" w:type="dxa"/>
          </w:tcPr>
          <w:p w:rsidR="00E066F3" w:rsidRPr="00D23608" w:rsidRDefault="00E066F3" w:rsidP="00E066F3">
            <w:pPr>
              <w:spacing w:before="0" w:after="0"/>
              <w:rPr>
                <w:rFonts w:asciiTheme="majorHAnsi" w:hAnsiTheme="majorHAnsi" w:cs="Arial"/>
              </w:rPr>
            </w:pPr>
            <w:r w:rsidRPr="00D23608">
              <w:rPr>
                <w:rFonts w:asciiTheme="majorHAnsi" w:hAnsiTheme="majorHAnsi" w:cs="Arial"/>
              </w:rPr>
              <w:t>5</w:t>
            </w:r>
          </w:p>
        </w:tc>
      </w:tr>
    </w:tbl>
    <w:p w:rsidR="00E066F3" w:rsidRPr="00690DA5" w:rsidRDefault="00E066F3" w:rsidP="00D23608">
      <w:pPr>
        <w:pStyle w:val="BodyText"/>
      </w:pPr>
      <w:r w:rsidRPr="00690DA5">
        <w:t>There were no deviations from the planned sample rate for the commercially active fleet.</w:t>
      </w:r>
    </w:p>
    <w:p w:rsidR="00E066F3" w:rsidRPr="00690DA5" w:rsidRDefault="00E066F3" w:rsidP="008602B7">
      <w:pPr>
        <w:pStyle w:val="Hheading3"/>
      </w:pPr>
      <w:r w:rsidRPr="00690DA5">
        <w:t>Paper Questionnaire: target population</w:t>
      </w:r>
    </w:p>
    <w:p w:rsidR="00E066F3" w:rsidRPr="00690DA5" w:rsidRDefault="00E066F3" w:rsidP="00D23608">
      <w:pPr>
        <w:pStyle w:val="BodyText"/>
      </w:pPr>
      <w:r w:rsidRPr="00690DA5">
        <w:t>Information of the vessels that are not included in the population for the LEI panel (both less important fisheries and vessels which earn less than 50.000 euro per year) is gathered by sending out a questionnaire.</w:t>
      </w:r>
    </w:p>
    <w:p w:rsidR="00E066F3" w:rsidRPr="00690DA5" w:rsidRDefault="00E066F3" w:rsidP="00D23608">
      <w:pPr>
        <w:pStyle w:val="BodyText"/>
      </w:pPr>
      <w:r w:rsidRPr="00690DA5">
        <w:t>The results of the questionnaire showed that within the group of vessels categorised as less active</w:t>
      </w:r>
      <w:r>
        <w:t xml:space="preserve"> or inactive</w:t>
      </w:r>
      <w:r w:rsidRPr="00690DA5">
        <w:t xml:space="preserve">, </w:t>
      </w:r>
      <w:r>
        <w:t xml:space="preserve">145 </w:t>
      </w:r>
      <w:r w:rsidRPr="00690DA5">
        <w:t>vessels were non-active. The other vessels could be categorised in 5 segments, of which the small vessels using passive gears was by far the most important.  The number of small pelagic vessels was too small to report on and grouped with the demersal vessels as their cost structure is far more comparable with demersal vessels than with the larger pelagic trawlers.</w:t>
      </w:r>
    </w:p>
    <w:p w:rsidR="00E066F3" w:rsidRPr="00690DA5" w:rsidRDefault="00E066F3" w:rsidP="00D23608">
      <w:pPr>
        <w:pStyle w:val="BodyText"/>
      </w:pPr>
      <w:r w:rsidRPr="00690DA5">
        <w:t xml:space="preserve">Table III.A.1 shows that in 6 of the total of 9 identified segments coverage of the active vessels in the sample is &gt; 20%.  In case of the other segments, dredges and polyvalent gears 18-24m data coverage is poor. </w:t>
      </w:r>
    </w:p>
    <w:p w:rsidR="00E066F3" w:rsidRPr="00690DA5" w:rsidRDefault="00E066F3" w:rsidP="00D23608">
      <w:pPr>
        <w:pStyle w:val="BodyText"/>
      </w:pPr>
      <w:r w:rsidRPr="00690DA5">
        <w:t>As planned the questionnaire was send out to all less active and inactive vessels. Thus there were no deviations from the planned sample rated. As the questionnaire is voluntary the response rate is still not as high as optimal. Therefor a model to better estimate the economic results of this segment is</w:t>
      </w:r>
      <w:r>
        <w:t xml:space="preserve"> further developed and tested</w:t>
      </w:r>
      <w:r w:rsidRPr="00690DA5">
        <w:t xml:space="preserve">. </w:t>
      </w:r>
    </w:p>
    <w:p w:rsidR="00D71328" w:rsidRDefault="00D71328" w:rsidP="005D3BAA">
      <w:pPr>
        <w:pStyle w:val="Heading3"/>
      </w:pPr>
      <w:bookmarkStart w:id="38" w:name="_Toc326160768"/>
      <w:r w:rsidRPr="00690DA5">
        <w:t>III.B.</w:t>
      </w:r>
      <w:r w:rsidR="007C48AA" w:rsidRPr="00690DA5">
        <w:t>2</w:t>
      </w:r>
      <w:r w:rsidRPr="00690DA5">
        <w:tab/>
      </w:r>
      <w:r w:rsidR="007C48AA" w:rsidRPr="00690DA5">
        <w:t>Data quality: results and deviation from NP proposal</w:t>
      </w:r>
      <w:bookmarkEnd w:id="36"/>
      <w:bookmarkEnd w:id="37"/>
      <w:bookmarkEnd w:id="38"/>
    </w:p>
    <w:p w:rsidR="00E066F3" w:rsidRDefault="00E066F3" w:rsidP="00D23608">
      <w:pPr>
        <w:pStyle w:val="BodyText"/>
      </w:pPr>
      <w:r w:rsidRPr="00690DA5">
        <w:t>Different variables are collected from different sources and the data quality checks differed per source.</w:t>
      </w:r>
      <w:r>
        <w:t xml:space="preserve"> For all variables the </w:t>
      </w:r>
      <w:r w:rsidR="00B275DE">
        <w:t>coefficient</w:t>
      </w:r>
      <w:r>
        <w:t xml:space="preserve"> of variation was calculated following the standard formula: </w:t>
      </w:r>
    </w:p>
    <w:p w:rsidR="00E066F3" w:rsidRDefault="00E066F3" w:rsidP="00D23608">
      <w:pPr>
        <w:pStyle w:val="BodyText"/>
      </w:pPr>
      <w:r>
        <w:t>CV = standard deviation of the variable / estimated value of the variable</w:t>
      </w:r>
    </w:p>
    <w:p w:rsidR="00E066F3" w:rsidRPr="00690DA5" w:rsidRDefault="00E066F3" w:rsidP="00D23608">
      <w:pPr>
        <w:pStyle w:val="BodyText"/>
        <w:rPr>
          <w:rFonts w:ascii="Arial" w:hAnsi="Arial" w:cs="Arial"/>
        </w:rPr>
      </w:pPr>
      <w:r>
        <w:t>The standard deviation of the variable was estimated using the statistical software program SPSS.</w:t>
      </w:r>
    </w:p>
    <w:p w:rsidR="00E066F3" w:rsidRPr="00A62555" w:rsidRDefault="00E066F3" w:rsidP="00A62555">
      <w:pPr>
        <w:pStyle w:val="BodyText"/>
      </w:pPr>
      <w:r w:rsidRPr="00A62555">
        <w:t>Information on catches and effort were retrieved from the official catch database (VIRIS). In order to obtain detailed data on landings according to market category, contact has been made with the different auctions and they have agreed to deliver detailed data on landings and prices per market category. Detailed data are available per market category from 2004 onwards.</w:t>
      </w:r>
    </w:p>
    <w:p w:rsidR="00E066F3" w:rsidRPr="00690DA5" w:rsidRDefault="00E066F3" w:rsidP="00D23608">
      <w:pPr>
        <w:pStyle w:val="BodyText"/>
      </w:pPr>
      <w:r w:rsidRPr="00690DA5">
        <w:lastRenderedPageBreak/>
        <w:t>Technical information on vessel size, engine power etc. was retrieved from the official vessel register. This is a complete census of the Dutch fleet and thus no estimations are necessary for the capacity indicators.</w:t>
      </w:r>
    </w:p>
    <w:p w:rsidR="00E92897" w:rsidRDefault="00E92897" w:rsidP="00E92897">
      <w:pPr>
        <w:pStyle w:val="BodyText"/>
      </w:pPr>
      <w:r w:rsidRPr="00E92897">
        <w:t xml:space="preserve">The price per capacity unit is calculated based on a fixed amount per gross tonnage of the vessel and </w:t>
      </w:r>
      <w:proofErr w:type="spellStart"/>
      <w:r w:rsidRPr="00E92897">
        <w:t>kws</w:t>
      </w:r>
      <w:proofErr w:type="spellEnd"/>
      <w:r w:rsidRPr="00E92897">
        <w:t xml:space="preserve"> of the engine. This amount is every year adjusted by an heavy machinery index. Two PCUs are calculated, one for vessels over 70bt and one for vessels below 70 </w:t>
      </w:r>
      <w:proofErr w:type="spellStart"/>
      <w:r w:rsidRPr="00E92897">
        <w:t>bt.</w:t>
      </w:r>
      <w:proofErr w:type="spellEnd"/>
      <w:r w:rsidRPr="00E92897">
        <w:t xml:space="preserve"> 65% of the calculated capital value is attributed to value of the hull and 25% of the calculated capital value is attributed to the value of the engine.  The PCU has been estimated with a </w:t>
      </w:r>
      <w:proofErr w:type="spellStart"/>
      <w:r w:rsidRPr="00E92897">
        <w:t>lineair</w:t>
      </w:r>
      <w:proofErr w:type="spellEnd"/>
      <w:r w:rsidRPr="00E92897">
        <w:t xml:space="preserve"> regression model based on real sales prices. The hull is depreciated in 20 years, the engine in 10 years. In fisheries segments that make less extensive use of their equipment (shrimp fisheries, gillnetters </w:t>
      </w:r>
      <w:proofErr w:type="spellStart"/>
      <w:r w:rsidRPr="00E92897">
        <w:t>etc</w:t>
      </w:r>
      <w:proofErr w:type="spellEnd"/>
      <w:r w:rsidRPr="00E92897">
        <w:t>) the economic lifecycle is extended to 25 years for the hull and 15 years for the engine. These depreciation time frames are chosen based on expert knowledge of the fisheries segments.</w:t>
      </w:r>
    </w:p>
    <w:p w:rsidR="00A60568" w:rsidRPr="00A60568" w:rsidRDefault="00A60568" w:rsidP="00A60568">
      <w:pPr>
        <w:pStyle w:val="BodyText"/>
        <w:rPr>
          <w:color w:val="3333FF"/>
        </w:rPr>
      </w:pPr>
      <w:r w:rsidRPr="00A60568">
        <w:rPr>
          <w:color w:val="3333FF"/>
        </w:rPr>
        <w:t>The number of FTE’s are calculated based on the average number of crewmembers. It is assumed that annual number of working hours is 2000.</w:t>
      </w:r>
    </w:p>
    <w:p w:rsidR="00E066F3" w:rsidRPr="00690DA5" w:rsidRDefault="00E066F3" w:rsidP="00D23608">
      <w:pPr>
        <w:pStyle w:val="BodyText"/>
      </w:pPr>
      <w:r w:rsidRPr="00690DA5">
        <w:t>Like stated before, economic data is collected either directly from the fishermen’s accounts or by paper questionnaires. The data quality differs between these two collection methods. As the fishing area of the Dutch vessels exceeds the borders of the regions specified in the EU regulation (level 3), even within one trip, data on the economic variables (income from subsidies, production costs, fixed costs, interest and the number of vessels) are not available on this aggregation level. Information on effort and catches is available on this aggregation level. Thus, the values of the required economic variables are estimated, based on the total value in the group and the relative amount of effort in each of the regions for both the commercially active and the commercially less active vessels.</w:t>
      </w:r>
    </w:p>
    <w:p w:rsidR="00E066F3" w:rsidRPr="00690DA5" w:rsidRDefault="00E066F3" w:rsidP="00A62555">
      <w:pPr>
        <w:pStyle w:val="Hheading3"/>
        <w:rPr>
          <w:color w:val="FF0000"/>
        </w:rPr>
      </w:pPr>
      <w:r w:rsidRPr="00690DA5">
        <w:t>LEI panel: data collected</w:t>
      </w:r>
    </w:p>
    <w:p w:rsidR="00CD3396" w:rsidRDefault="00E066F3" w:rsidP="00D23608">
      <w:pPr>
        <w:pStyle w:val="BodyText"/>
      </w:pPr>
      <w:r w:rsidRPr="00690DA5">
        <w:t>From the vessels within the LEI panel information of over 200 highly detailed costs and income categories is collected. The table below gives an overview of these costs and incomes categories and shows how they are used to calculate the parameters defined in appendix XVIII of the DCF</w:t>
      </w:r>
      <w:r w:rsidRPr="00690DA5">
        <w:rPr>
          <w:color w:val="FF0000"/>
        </w:rPr>
        <w:t>.</w:t>
      </w:r>
      <w:r w:rsidRPr="00690DA5">
        <w:t xml:space="preserve"> Besides these, information on income from fisheries is gathered by species and all purchases of tangible assets are registered, classified in more than 50 different categories. All economic data are available electronically at this highly detailed level, so that changes in the DCF can be easily applied on both current and formerly collected data. </w:t>
      </w:r>
    </w:p>
    <w:p w:rsidR="00E066F3" w:rsidRPr="00690DA5" w:rsidRDefault="00E066F3" w:rsidP="00D23608">
      <w:pPr>
        <w:pStyle w:val="BodyText"/>
      </w:pPr>
      <w:r w:rsidRPr="00690DA5">
        <w:t>Investments are valuated, based on the actual purchase price whenever possible. In case the purchase price is not known insurance value is used as a proxy of the replacement value. If the insurance value is also unavailable, the value of the investment is estimated based on standards or expert knowledge. This last possibility, however, is only seldom used.</w:t>
      </w:r>
    </w:p>
    <w:p w:rsidR="00E066F3" w:rsidRPr="00690DA5" w:rsidRDefault="00E066F3" w:rsidP="00D23608">
      <w:pPr>
        <w:pStyle w:val="BodyText"/>
      </w:pPr>
      <w:r w:rsidRPr="00690DA5">
        <w:t>Leasing of equipment is highly uncommon in the Dutch fishing fleet. Over the last years none of the panel members leased any equipment. Therefore, the invested capital of leased equipment is not applicable to this fleet.</w:t>
      </w:r>
    </w:p>
    <w:p w:rsidR="00E066F3" w:rsidRPr="00690DA5" w:rsidRDefault="00E066F3" w:rsidP="00D23608">
      <w:pPr>
        <w:pStyle w:val="BodyText"/>
      </w:pPr>
      <w:r w:rsidRPr="00690DA5">
        <w:t xml:space="preserve">The engine and the hull of the vessel are written down exponentially, whereas all other assets are written down linearly. Based on this, depreciation is calculated. </w:t>
      </w:r>
    </w:p>
    <w:p w:rsidR="00E066F3" w:rsidRPr="00690DA5" w:rsidRDefault="00E066F3" w:rsidP="00D23608">
      <w:pPr>
        <w:pStyle w:val="BodyText"/>
      </w:pPr>
      <w:r w:rsidRPr="00690DA5">
        <w:t>For the calculation of the employment, full time employees are defined as employees who are normally joining the fishing operation (&gt;70% of the fishing trips).  In some instances the number of crew members is larger than the number of people working on board the vessel at any given trip, so that crewmembers get some days of. All of these crew members are defined as full-time employees.</w:t>
      </w:r>
    </w:p>
    <w:p w:rsidR="00E066F3" w:rsidRPr="00690DA5" w:rsidRDefault="00E066F3" w:rsidP="00A62555">
      <w:pPr>
        <w:pStyle w:val="Hheading3"/>
      </w:pPr>
      <w:r w:rsidRPr="00690DA5">
        <w:t>Results representativeness sample</w:t>
      </w:r>
    </w:p>
    <w:p w:rsidR="00E066F3" w:rsidRPr="00690DA5" w:rsidRDefault="00E066F3" w:rsidP="00D23608">
      <w:pPr>
        <w:pStyle w:val="BodyText"/>
      </w:pPr>
      <w:r>
        <w:t xml:space="preserve">In 2009 </w:t>
      </w:r>
      <w:r w:rsidRPr="00690DA5">
        <w:t>the representativeness and the reliability of the sample was extensively tested using 2008 data. The research showed that the current fleet sample is reliable and representative when stratification is made in both fishing gear and vessel length.</w:t>
      </w:r>
    </w:p>
    <w:p w:rsidR="00E066F3" w:rsidRPr="00690DA5" w:rsidRDefault="00E066F3" w:rsidP="00D23608">
      <w:pPr>
        <w:pStyle w:val="BodyText"/>
      </w:pPr>
      <w:r w:rsidRPr="00690DA5">
        <w:lastRenderedPageBreak/>
        <w:t xml:space="preserve">The 2008 panel that was used consisted of 87 vessels (29% of the total commercially cutter fleet). The vessel length groups are defined as: 12-18 meters, 18-24 meters, 24-40 meters and &gt;40 meters. The fishing gear groups after rearranging (groups with less than 10 vessels in it were combined) were: Beam trawl and Demersal trawl and Seiners. </w:t>
      </w:r>
    </w:p>
    <w:p w:rsidR="00E066F3" w:rsidRPr="00690DA5" w:rsidRDefault="00E066F3" w:rsidP="00D23608">
      <w:pPr>
        <w:pStyle w:val="BodyText"/>
      </w:pPr>
      <w:r w:rsidRPr="00690DA5">
        <w:t xml:space="preserve">The reliability of the sample was tested using the standard error. The relative standard error of most of the target variables is less than 10 %. </w:t>
      </w:r>
    </w:p>
    <w:p w:rsidR="00E066F3" w:rsidRPr="00690DA5" w:rsidRDefault="00E066F3" w:rsidP="00D23608">
      <w:pPr>
        <w:pStyle w:val="BodyText"/>
      </w:pPr>
      <w:r w:rsidRPr="00690DA5">
        <w:t>For the representativeness the mean of the population was compared with the mean of the panel and p-values were given. In all cases no significance difference (p&lt;0.05) was found between the fleet population and the sample.</w:t>
      </w:r>
    </w:p>
    <w:p w:rsidR="00E066F3" w:rsidRDefault="00E066F3" w:rsidP="00D23608">
      <w:pPr>
        <w:pStyle w:val="BodyText"/>
      </w:pPr>
      <w:r w:rsidRPr="00690DA5">
        <w:t xml:space="preserve">The same calculations were done for an adjusted classification. Because the beam trawl boats 24-40 meters is a heterogenic group this segment was further stratified. The old group 24-40 meters is split in a 24-30 meters group and a 30-40 meters group. The quality of the new setup is compared with the original setup and showed that it was even more representative and reliable. More information from the research can be found in </w:t>
      </w:r>
      <w:proofErr w:type="spellStart"/>
      <w:r w:rsidRPr="00690DA5">
        <w:t>Turenhout</w:t>
      </w:r>
      <w:proofErr w:type="spellEnd"/>
      <w:r w:rsidRPr="00690DA5">
        <w:t xml:space="preserve"> et al (forthcoming)</w:t>
      </w:r>
      <w:r>
        <w:t>.</w:t>
      </w:r>
    </w:p>
    <w:p w:rsidR="00E066F3" w:rsidRPr="00690DA5" w:rsidRDefault="00E066F3" w:rsidP="00D23608">
      <w:pPr>
        <w:pStyle w:val="BodyText"/>
      </w:pPr>
      <w:r>
        <w:t>The representativeness and reliability of the panel will be tested every 5 years.</w:t>
      </w:r>
    </w:p>
    <w:p w:rsidR="00E066F3" w:rsidRPr="00A62555" w:rsidRDefault="00E066F3" w:rsidP="00A62555">
      <w:pPr>
        <w:pStyle w:val="BodyText"/>
      </w:pPr>
      <w:r w:rsidRPr="00690DA5">
        <w:t>There was no deviation of the national program for the data gathered by the panel in 201</w:t>
      </w:r>
      <w:r>
        <w:t>1</w:t>
      </w:r>
      <w:r w:rsidRPr="00690DA5">
        <w:t>, either in sampling or in the variables collected. The precision levels of the variables were good to acceptable in all cases.</w:t>
      </w:r>
    </w:p>
    <w:p w:rsidR="00E066F3" w:rsidRPr="00A62555" w:rsidRDefault="00E066F3" w:rsidP="00A62555">
      <w:pPr>
        <w:pStyle w:val="Hheading3"/>
      </w:pPr>
      <w:r w:rsidRPr="00A62555">
        <w:t>Paper Questionnaire: data collected</w:t>
      </w:r>
    </w:p>
    <w:p w:rsidR="00E066F3" w:rsidRPr="00690DA5" w:rsidRDefault="00E066F3" w:rsidP="00D23608">
      <w:pPr>
        <w:pStyle w:val="BodyText"/>
      </w:pPr>
      <w:r w:rsidRPr="00690DA5">
        <w:t>For the vessels not included in the population for the LEI panel information was gathered by means of paper questionnaires. As the information could only be gathered after the end of the year, data were gathered from 20</w:t>
      </w:r>
      <w:r>
        <w:t>10</w:t>
      </w:r>
      <w:r w:rsidRPr="00690DA5">
        <w:t xml:space="preserve">. These data were available for the data requests by the commission in </w:t>
      </w:r>
      <w:r>
        <w:t>March</w:t>
      </w:r>
      <w:r w:rsidRPr="00690DA5">
        <w:t xml:space="preserve"> 201</w:t>
      </w:r>
      <w:r>
        <w:t>2</w:t>
      </w:r>
      <w:r w:rsidRPr="00690DA5">
        <w:t>.</w:t>
      </w:r>
    </w:p>
    <w:p w:rsidR="00E066F3" w:rsidRPr="00690DA5" w:rsidRDefault="00E066F3" w:rsidP="00D23608">
      <w:pPr>
        <w:pStyle w:val="BodyText"/>
      </w:pPr>
      <w:r w:rsidRPr="00690DA5">
        <w:t xml:space="preserve">Data gathered with the paper questionnaires is less extensive than data gathered through the LEI panel. Variables gathered included various costs (energy cost </w:t>
      </w:r>
      <w:proofErr w:type="spellStart"/>
      <w:r w:rsidRPr="00690DA5">
        <w:t>repairment</w:t>
      </w:r>
      <w:proofErr w:type="spellEnd"/>
      <w:r w:rsidRPr="00690DA5">
        <w:t xml:space="preserve"> cost, fixed cost, employment cost, other variable cost and fishing right cost) and income, investment and effort.</w:t>
      </w:r>
    </w:p>
    <w:p w:rsidR="00E066F3" w:rsidRPr="00690DA5" w:rsidRDefault="00E066F3" w:rsidP="00D23608">
      <w:pPr>
        <w:pStyle w:val="BodyText"/>
      </w:pPr>
      <w:r w:rsidRPr="00690DA5">
        <w:t xml:space="preserve">Because previous years resulted in a high level of non-response, questionnaires were sent out to the owners of all commercially less active vessels (in total approx. 360). </w:t>
      </w:r>
    </w:p>
    <w:p w:rsidR="00E066F3" w:rsidRPr="00690DA5" w:rsidRDefault="00E066F3" w:rsidP="00D23608">
      <w:pPr>
        <w:pStyle w:val="BodyText"/>
      </w:pPr>
      <w:r w:rsidRPr="00690DA5">
        <w:t>In general the overall response to the questionnaire was good (around 30%) and for all segments defined economic parameters could be estimated. However the targeted precision levels could not be attained. This had mainly two reasons:</w:t>
      </w:r>
    </w:p>
    <w:p w:rsidR="00E066F3" w:rsidRPr="00690DA5" w:rsidRDefault="00E066F3" w:rsidP="00D7351B">
      <w:pPr>
        <w:pStyle w:val="BodyText"/>
        <w:numPr>
          <w:ilvl w:val="0"/>
          <w:numId w:val="29"/>
        </w:numPr>
      </w:pPr>
      <w:r w:rsidRPr="00690DA5">
        <w:t>response was low for some of the specific requested parameters.</w:t>
      </w:r>
    </w:p>
    <w:p w:rsidR="00E066F3" w:rsidRPr="00690DA5" w:rsidRDefault="00E066F3" w:rsidP="00D7351B">
      <w:pPr>
        <w:pStyle w:val="BodyText"/>
        <w:numPr>
          <w:ilvl w:val="0"/>
          <w:numId w:val="29"/>
        </w:numPr>
      </w:pPr>
      <w:r w:rsidRPr="00690DA5">
        <w:t xml:space="preserve">due to the high variability in the answers, (mainly caused by high variability within the segments), the targeted precision levels could not be attained even in cases where coverage was more than 50%. </w:t>
      </w:r>
    </w:p>
    <w:p w:rsidR="00E066F3" w:rsidRPr="00690DA5" w:rsidRDefault="00E066F3" w:rsidP="00D23608">
      <w:pPr>
        <w:pStyle w:val="BodyText"/>
      </w:pPr>
      <w:r w:rsidRPr="00690DA5">
        <w:t>Because the variability within the segments for this part of the fleet is very high, higher precision levels were tried to be obtained by increasing the stratification level of the largest segment: passive gear 0-10m, This segment passive gear  was further stratified in vessels fishing with gillnets and vessels fishing with other passive gear. The assumption was that the vessels fishing with gillnets would be active for a larger part of the year and thus provide a more homogenous group.  These vessel owners were specifically targeted and send a specific questionnaire, furthermore the producers group of gillnet fishermen was involved to motivate members to return the questionnaire. The response rate in this specific group was about 22%.  The variability in this segment however was still quite high. Effort varied between 3 days at sea per vessel to 115 days at sea per vessel, making it impossible to attain the target precision levels even with this increased stratification.</w:t>
      </w:r>
    </w:p>
    <w:p w:rsidR="00A60568" w:rsidRPr="00A60568" w:rsidRDefault="00A60568" w:rsidP="00A60568">
      <w:pPr>
        <w:pStyle w:val="BodyText"/>
        <w:rPr>
          <w:color w:val="3333FF"/>
        </w:rPr>
      </w:pPr>
      <w:bookmarkStart w:id="39" w:name="_Toc262736712"/>
      <w:bookmarkStart w:id="40" w:name="_Toc294615895"/>
      <w:bookmarkStart w:id="41" w:name="_Toc326160769"/>
      <w:r w:rsidRPr="00A60568">
        <w:rPr>
          <w:color w:val="3333FF"/>
        </w:rPr>
        <w:t xml:space="preserve">To improve the low quality of the data collection for the paper questionnaire MS is working on a model to assess the passive gear fisheries business results. One of these models assesses the business results using the 2008 and 2009 mean questionnaire variables per day at sea. A weighted mean is found and can be multiplied with the </w:t>
      </w:r>
      <w:r w:rsidRPr="00A60568">
        <w:rPr>
          <w:color w:val="3333FF"/>
        </w:rPr>
        <w:lastRenderedPageBreak/>
        <w:t>logbook days at sea data in the following year. External factors are not included in this model, because this model is based on historical data. The future external factors should be integrated to optimize the assessed business results. The second model assesses the business results using the stratification group horsepower class 1 of the commercially active fisheries group. The cost variables per day at sea in the group of coming year multiplied with a measured factor gives a good estimation about the passive gear cost variables in that same year. In this case external factors are included, because these factors are integrated in the used commercial fisheries data.</w:t>
      </w:r>
    </w:p>
    <w:p w:rsidR="00A60568" w:rsidRPr="00A60568" w:rsidRDefault="00A60568" w:rsidP="00A60568">
      <w:pPr>
        <w:pStyle w:val="BodyText"/>
        <w:rPr>
          <w:color w:val="3333FF"/>
        </w:rPr>
      </w:pPr>
      <w:r w:rsidRPr="00A60568">
        <w:rPr>
          <w:color w:val="3333FF"/>
        </w:rPr>
        <w:t>Because the models so far are only based on the 2008 and 2009 questionnaire data it’s not very reliable. Both models will be tested with survey results from 2010 and 2011. The results will be published in a LEI report (forthcoming 2013).</w:t>
      </w:r>
    </w:p>
    <w:p w:rsidR="00D71328" w:rsidRPr="00690DA5" w:rsidRDefault="00D71328" w:rsidP="005D3BAA">
      <w:pPr>
        <w:pStyle w:val="Heading3"/>
      </w:pPr>
      <w:r w:rsidRPr="00690DA5">
        <w:t>III.B.</w:t>
      </w:r>
      <w:r w:rsidR="007C48AA" w:rsidRPr="00690DA5">
        <w:t>3</w:t>
      </w:r>
      <w:r w:rsidRPr="00690DA5">
        <w:tab/>
      </w:r>
      <w:r w:rsidR="007C48AA" w:rsidRPr="00690DA5">
        <w:t>Follow-up of Regional and international recommendations</w:t>
      </w:r>
      <w:bookmarkEnd w:id="39"/>
      <w:bookmarkEnd w:id="40"/>
      <w:bookmarkEnd w:id="41"/>
    </w:p>
    <w:p w:rsidR="0071319D" w:rsidRPr="00690DA5" w:rsidRDefault="0071319D" w:rsidP="00D23608">
      <w:pPr>
        <w:pStyle w:val="BodyText"/>
        <w:rPr>
          <w:lang w:val="en-US" w:eastAsia="en-US"/>
        </w:rPr>
      </w:pPr>
      <w:r w:rsidRPr="00690DA5">
        <w:rPr>
          <w:lang w:val="en-US" w:eastAsia="en-US"/>
        </w:rPr>
        <w:t>The following recommendations apply</w:t>
      </w:r>
      <w:r w:rsidR="00401ED6">
        <w:rPr>
          <w:lang w:val="en-US" w:eastAsia="en-US"/>
        </w:rPr>
        <w:t xml:space="preserve">: </w:t>
      </w:r>
      <w:r w:rsidR="00D23608">
        <w:rPr>
          <w:lang w:val="en-US" w:eastAsia="en-US"/>
        </w:rPr>
        <w:t>STECF EWG 11-08 no 3 and 14</w:t>
      </w:r>
    </w:p>
    <w:p w:rsidR="00E2465F" w:rsidRPr="00690DA5" w:rsidRDefault="00E2465F" w:rsidP="00D23608">
      <w:pPr>
        <w:pStyle w:val="BodyText"/>
      </w:pPr>
      <w:r w:rsidRPr="00690DA5">
        <w:t>No initiatives have been taken to coordinate the national programme with other MS.</w:t>
      </w:r>
    </w:p>
    <w:p w:rsidR="00D71328" w:rsidRPr="00690DA5" w:rsidRDefault="00D71328" w:rsidP="005D3BAA">
      <w:pPr>
        <w:pStyle w:val="Heading3"/>
      </w:pPr>
      <w:bookmarkStart w:id="42" w:name="_Toc262736713"/>
      <w:bookmarkStart w:id="43" w:name="_Toc294615896"/>
      <w:bookmarkStart w:id="44" w:name="_Toc326160770"/>
      <w:r w:rsidRPr="00690DA5">
        <w:t>III.B.</w:t>
      </w:r>
      <w:r w:rsidR="007C48AA" w:rsidRPr="00690DA5">
        <w:t>4</w:t>
      </w:r>
      <w:r w:rsidRPr="00690DA5">
        <w:tab/>
      </w:r>
      <w:r w:rsidR="007C48AA" w:rsidRPr="00690DA5">
        <w:t>Actions to avoid shortfalls</w:t>
      </w:r>
      <w:bookmarkEnd w:id="42"/>
      <w:bookmarkEnd w:id="43"/>
      <w:bookmarkEnd w:id="44"/>
    </w:p>
    <w:p w:rsidR="00E066F3" w:rsidRDefault="00E066F3" w:rsidP="00D23608">
      <w:pPr>
        <w:pStyle w:val="BodyText"/>
        <w:rPr>
          <w:lang w:val="en-US"/>
        </w:rPr>
      </w:pPr>
      <w:r w:rsidRPr="00690DA5">
        <w:rPr>
          <w:lang w:val="en-US"/>
        </w:rPr>
        <w:t>The low precision levels of data collected by questionnaires will be addressed by using a model to estimate the total economic results for the fleet segments in question.</w:t>
      </w:r>
      <w:r>
        <w:rPr>
          <w:lang w:val="en-US"/>
        </w:rPr>
        <w:t xml:space="preserve"> </w:t>
      </w:r>
    </w:p>
    <w:p w:rsidR="00E066F3" w:rsidRPr="00A62555" w:rsidRDefault="00E066F3" w:rsidP="00D23608">
      <w:pPr>
        <w:pStyle w:val="BodyText"/>
        <w:rPr>
          <w:lang w:val="en-US"/>
        </w:rPr>
      </w:pPr>
      <w:r w:rsidRPr="00A62555">
        <w:rPr>
          <w:lang w:val="en-US"/>
        </w:rPr>
        <w:t>Two models have been developed to assess the passive gear fisheries business results. One of these models assesses the business results using the 2008 and 2009 mean questionnaire variables per day at sea. A weighted mean is found and can be multiplied with the logbook days at sea data in the following year. External factors are not included in this model, because this model is based on historical data. The future external factors should be integrated to optimize the assessed business results. The second model assesses the business results using the stratification group horsepower class 1 of the commercially active fisheries group. The cost variables per day at sea in the group of coming year multiplied with a measured factor gives a good estimation about the passive gear cost variables in that same year. In this case external factors are included, because these factors are integrated in the used commercial fisheries data.</w:t>
      </w:r>
    </w:p>
    <w:p w:rsidR="00B20CDA" w:rsidRPr="00690DA5" w:rsidRDefault="00E066F3" w:rsidP="00A62555">
      <w:pPr>
        <w:pStyle w:val="BodyText"/>
        <w:rPr>
          <w:rFonts w:ascii="Arial" w:hAnsi="Arial" w:cs="Arial"/>
          <w:lang w:val="en-US" w:eastAsia="en-US"/>
        </w:rPr>
      </w:pPr>
      <w:r w:rsidRPr="00A62555">
        <w:rPr>
          <w:lang w:val="en-US"/>
        </w:rPr>
        <w:t>Because the models so far are only based on the 2008 and 2009 questionnaire data it’s not very reliable. Both models will be tested with survey results from 2010 and 2011. The results will be published in a LEI report (forthcoming 2012).</w:t>
      </w:r>
    </w:p>
    <w:p w:rsidR="00E67BBF" w:rsidRPr="00690DA5" w:rsidRDefault="009043CE" w:rsidP="0085668A">
      <w:pPr>
        <w:pStyle w:val="Heading2"/>
      </w:pPr>
      <w:bookmarkStart w:id="45" w:name="_Toc262736714"/>
      <w:bookmarkStart w:id="46" w:name="_Toc294615897"/>
      <w:bookmarkStart w:id="47" w:name="_Toc326160771"/>
      <w:r w:rsidRPr="00690DA5">
        <w:lastRenderedPageBreak/>
        <w:t>III.B.</w:t>
      </w:r>
      <w:r w:rsidRPr="00690DA5">
        <w:tab/>
      </w:r>
      <w:r w:rsidR="00D00940" w:rsidRPr="00690DA5">
        <w:t>Economic variables (Other regions)</w:t>
      </w:r>
      <w:bookmarkEnd w:id="45"/>
      <w:bookmarkEnd w:id="46"/>
      <w:bookmarkEnd w:id="47"/>
    </w:p>
    <w:p w:rsidR="00A512A1" w:rsidRPr="00690DA5" w:rsidRDefault="00A512A1" w:rsidP="00D23608">
      <w:pPr>
        <w:pStyle w:val="BodyText"/>
        <w:rPr>
          <w:highlight w:val="cyan"/>
          <w:lang w:eastAsia="en-US"/>
        </w:rPr>
      </w:pPr>
      <w:bookmarkStart w:id="48" w:name="_Toc262736715"/>
      <w:r w:rsidRPr="00690DA5">
        <w:t xml:space="preserve">Only one large pelagic vessel spent the majority of its time at sea outside the supra region of ICES and NAFO areas (in African waters), two vessels spend part of their time fishing in these waters. Due to the small number of vessels fishing in the supra region ‘Other Regions’ it is not possible to report on any economic results for this region due to </w:t>
      </w:r>
      <w:r w:rsidRPr="00690DA5">
        <w:rPr>
          <w:lang w:val="en-US" w:eastAsia="en-US"/>
        </w:rPr>
        <w:t>confidentiality</w:t>
      </w:r>
      <w:r w:rsidRPr="00690DA5">
        <w:t xml:space="preserve"> agreements.</w:t>
      </w:r>
    </w:p>
    <w:p w:rsidR="007C48AA" w:rsidRPr="00690DA5" w:rsidRDefault="007C48AA" w:rsidP="007C48AA">
      <w:pPr>
        <w:pStyle w:val="Heading3"/>
      </w:pPr>
      <w:bookmarkStart w:id="49" w:name="_Toc294615898"/>
      <w:bookmarkStart w:id="50" w:name="_Toc326160772"/>
      <w:r w:rsidRPr="00690DA5">
        <w:rPr>
          <w:lang w:val="en-GB"/>
        </w:rPr>
        <w:t>III.B.1</w:t>
      </w:r>
      <w:r w:rsidRPr="00690DA5">
        <w:rPr>
          <w:lang w:val="en-GB"/>
        </w:rPr>
        <w:tab/>
      </w:r>
      <w:r w:rsidRPr="00690DA5">
        <w:t>Achievements: results and deviation from NP proposal</w:t>
      </w:r>
      <w:bookmarkEnd w:id="48"/>
      <w:bookmarkEnd w:id="49"/>
      <w:bookmarkEnd w:id="50"/>
    </w:p>
    <w:p w:rsidR="00A512A1" w:rsidRPr="00690DA5" w:rsidRDefault="00A512A1" w:rsidP="00D23608">
      <w:pPr>
        <w:pStyle w:val="BodyText"/>
        <w:rPr>
          <w:lang w:val="en-US" w:eastAsia="en-US"/>
        </w:rPr>
      </w:pPr>
      <w:bookmarkStart w:id="51" w:name="_Toc262736716"/>
      <w:r w:rsidRPr="00690DA5">
        <w:rPr>
          <w:lang w:val="en-US" w:eastAsia="en-US"/>
        </w:rPr>
        <w:t>Data from all pelagic vessels was collected including the vessels fishing in other regions. Results are however attributed to the North Sea supra-region due to confidentiality agreements. This is in accordance with the NP.</w:t>
      </w:r>
    </w:p>
    <w:p w:rsidR="007C48AA" w:rsidRPr="00690DA5" w:rsidRDefault="00FB093B" w:rsidP="005D3BAA">
      <w:pPr>
        <w:pStyle w:val="Heading3"/>
      </w:pPr>
      <w:bookmarkStart w:id="52" w:name="_Toc294615899"/>
      <w:bookmarkStart w:id="53" w:name="_Toc326160773"/>
      <w:r>
        <w:t>III.B.2</w:t>
      </w:r>
      <w:r>
        <w:tab/>
      </w:r>
      <w:r w:rsidR="007C48AA" w:rsidRPr="00690DA5">
        <w:t>Data quality: results and deviation from NP proposal</w:t>
      </w:r>
      <w:bookmarkEnd w:id="51"/>
      <w:bookmarkEnd w:id="52"/>
      <w:bookmarkEnd w:id="53"/>
    </w:p>
    <w:p w:rsidR="00A512A1" w:rsidRPr="00690DA5" w:rsidRDefault="00A512A1" w:rsidP="00D23608">
      <w:pPr>
        <w:pStyle w:val="BodyText"/>
      </w:pPr>
      <w:bookmarkStart w:id="54" w:name="_Toc262736717"/>
      <w:r w:rsidRPr="00690DA5">
        <w:t>See description of the data quality for the supra region of ICES and NAFO areas.</w:t>
      </w:r>
    </w:p>
    <w:p w:rsidR="007C48AA" w:rsidRPr="00690DA5" w:rsidRDefault="007C48AA" w:rsidP="005D3BAA">
      <w:pPr>
        <w:pStyle w:val="Heading3"/>
      </w:pPr>
      <w:bookmarkStart w:id="55" w:name="_Toc294615900"/>
      <w:bookmarkStart w:id="56" w:name="_Toc326160774"/>
      <w:r w:rsidRPr="00690DA5">
        <w:t>III.B.3</w:t>
      </w:r>
      <w:r w:rsidRPr="00690DA5">
        <w:tab/>
        <w:t>Follow-up of Regional and international recommendations</w:t>
      </w:r>
      <w:bookmarkEnd w:id="54"/>
      <w:bookmarkEnd w:id="55"/>
      <w:bookmarkEnd w:id="56"/>
    </w:p>
    <w:p w:rsidR="00E066F3" w:rsidRPr="00690DA5" w:rsidRDefault="00E066F3" w:rsidP="00D23608">
      <w:pPr>
        <w:pStyle w:val="BodyText"/>
      </w:pPr>
      <w:r w:rsidRPr="00690DA5">
        <w:t>Under current circumstances publication of the data will not be possible unless economic results are combined with results of other countries</w:t>
      </w:r>
      <w:r>
        <w:t>.</w:t>
      </w:r>
    </w:p>
    <w:p w:rsidR="00A512A1" w:rsidRPr="00690DA5" w:rsidRDefault="00E066F3" w:rsidP="00D23608">
      <w:pPr>
        <w:pStyle w:val="BodyText"/>
      </w:pPr>
      <w:r>
        <w:t>No</w:t>
      </w:r>
      <w:r w:rsidR="00A512A1" w:rsidRPr="00690DA5">
        <w:t xml:space="preserve"> recommendations apply</w:t>
      </w:r>
      <w:r>
        <w:t>.</w:t>
      </w:r>
    </w:p>
    <w:p w:rsidR="007C48AA" w:rsidRPr="00690DA5" w:rsidRDefault="007C48AA" w:rsidP="005D3BAA">
      <w:pPr>
        <w:pStyle w:val="Heading3"/>
      </w:pPr>
      <w:bookmarkStart w:id="57" w:name="_Toc262736718"/>
      <w:bookmarkStart w:id="58" w:name="_Toc294615901"/>
      <w:bookmarkStart w:id="59" w:name="_Toc326160775"/>
      <w:r w:rsidRPr="00690DA5">
        <w:t>III.B.4</w:t>
      </w:r>
      <w:r w:rsidRPr="00690DA5">
        <w:tab/>
        <w:t>Actions to avoid shortfalls</w:t>
      </w:r>
      <w:bookmarkEnd w:id="57"/>
      <w:bookmarkEnd w:id="58"/>
      <w:bookmarkEnd w:id="59"/>
    </w:p>
    <w:p w:rsidR="00E2465F" w:rsidRPr="00690DA5" w:rsidRDefault="00E2465F" w:rsidP="00D23608">
      <w:pPr>
        <w:pStyle w:val="BodyText"/>
        <w:rPr>
          <w:lang w:val="en-US" w:eastAsia="en-US"/>
        </w:rPr>
      </w:pPr>
      <w:r w:rsidRPr="00690DA5">
        <w:rPr>
          <w:lang w:val="en-US" w:eastAsia="en-US"/>
        </w:rPr>
        <w:t>There are no actions planned</w:t>
      </w:r>
    </w:p>
    <w:p w:rsidR="007C48AA" w:rsidRPr="00690DA5" w:rsidRDefault="007C48AA" w:rsidP="00D71328">
      <w:pPr>
        <w:pStyle w:val="Heading3"/>
      </w:pPr>
    </w:p>
    <w:p w:rsidR="009319A4" w:rsidRPr="00690DA5" w:rsidRDefault="009043CE" w:rsidP="0085668A">
      <w:pPr>
        <w:pStyle w:val="Heading2"/>
      </w:pPr>
      <w:bookmarkStart w:id="60" w:name="_Toc262736719"/>
      <w:bookmarkStart w:id="61" w:name="_Toc294615902"/>
      <w:bookmarkStart w:id="62" w:name="_Toc326160776"/>
      <w:r w:rsidRPr="00690DA5">
        <w:lastRenderedPageBreak/>
        <w:t>III.C.</w:t>
      </w:r>
      <w:r w:rsidRPr="00690DA5">
        <w:tab/>
      </w:r>
      <w:r w:rsidR="00E95D17" w:rsidRPr="00690DA5">
        <w:t xml:space="preserve">Biological - </w:t>
      </w:r>
      <w:r w:rsidR="007C48AA" w:rsidRPr="00690DA5">
        <w:t>M</w:t>
      </w:r>
      <w:r w:rsidR="003D7F57" w:rsidRPr="00690DA5">
        <w:t>étier</w:t>
      </w:r>
      <w:r w:rsidR="009319A4" w:rsidRPr="00690DA5">
        <w:t>-related variables</w:t>
      </w:r>
      <w:r w:rsidR="00D00940" w:rsidRPr="00690DA5">
        <w:t xml:space="preserve"> (North Sea)</w:t>
      </w:r>
      <w:bookmarkEnd w:id="60"/>
      <w:bookmarkEnd w:id="61"/>
      <w:bookmarkEnd w:id="62"/>
    </w:p>
    <w:p w:rsidR="00E67BBF" w:rsidRPr="00690DA5" w:rsidRDefault="00D00940" w:rsidP="00483356">
      <w:pPr>
        <w:pStyle w:val="BodyText"/>
      </w:pPr>
      <w:r w:rsidRPr="00690DA5">
        <w:t xml:space="preserve">North Sea (ICES areas </w:t>
      </w:r>
      <w:proofErr w:type="spellStart"/>
      <w:r w:rsidRPr="00690DA5">
        <w:t>IIIa</w:t>
      </w:r>
      <w:proofErr w:type="spellEnd"/>
      <w:r w:rsidRPr="00690DA5">
        <w:t xml:space="preserve">, IV and VIId) and eastern Arctic </w:t>
      </w:r>
      <w:r w:rsidR="006C1BD2" w:rsidRPr="00690DA5">
        <w:t>(</w:t>
      </w:r>
      <w:r w:rsidRPr="00690DA5">
        <w:t>ICES areas I and II)</w:t>
      </w:r>
    </w:p>
    <w:p w:rsidR="009319A4" w:rsidRPr="00690DA5" w:rsidRDefault="009043CE" w:rsidP="009146D4">
      <w:pPr>
        <w:pStyle w:val="Heading3"/>
      </w:pPr>
      <w:bookmarkStart w:id="63" w:name="_Toc262736720"/>
      <w:bookmarkStart w:id="64" w:name="_Toc294615903"/>
      <w:bookmarkStart w:id="65" w:name="_Toc326160777"/>
      <w:r w:rsidRPr="00690DA5">
        <w:rPr>
          <w:lang w:val="en-GB"/>
        </w:rPr>
        <w:t>III.C.1.</w:t>
      </w:r>
      <w:r w:rsidRPr="00690DA5">
        <w:rPr>
          <w:lang w:val="en-GB"/>
        </w:rPr>
        <w:tab/>
      </w:r>
      <w:r w:rsidR="007C48AA" w:rsidRPr="00690DA5">
        <w:t>Achievements: results and deviation from NP proposal</w:t>
      </w:r>
      <w:bookmarkEnd w:id="63"/>
      <w:bookmarkEnd w:id="64"/>
      <w:bookmarkEnd w:id="65"/>
    </w:p>
    <w:p w:rsidR="00D03786" w:rsidRPr="00690DA5" w:rsidRDefault="00D03786" w:rsidP="00483356">
      <w:pPr>
        <w:pStyle w:val="BodyText"/>
      </w:pPr>
      <w:r w:rsidRPr="00690DA5">
        <w:t xml:space="preserve">Tables III.C.3, III.C.4, III.C.5 and III.C.6 provide the sampling plan for the </w:t>
      </w:r>
      <w:r w:rsidR="00B275DE" w:rsidRPr="00690DA5">
        <w:t>metier</w:t>
      </w:r>
      <w:r w:rsidRPr="00690DA5">
        <w:t xml:space="preserve"> related variables and the realised results in </w:t>
      </w:r>
      <w:r w:rsidR="00483356" w:rsidRPr="00690DA5">
        <w:t>201</w:t>
      </w:r>
      <w:r w:rsidR="00483356">
        <w:t>1</w:t>
      </w:r>
      <w:r w:rsidRPr="00690DA5">
        <w:t xml:space="preserve">. </w:t>
      </w:r>
    </w:p>
    <w:p w:rsidR="00D03786" w:rsidRPr="00690DA5" w:rsidRDefault="008F22B1" w:rsidP="00483356">
      <w:pPr>
        <w:pStyle w:val="BodyText"/>
      </w:pPr>
      <w:r w:rsidRPr="00690DA5">
        <w:t xml:space="preserve">Several sampling systems are used in NL to obtain length and age compositions of the catches.  The length </w:t>
      </w:r>
      <w:r w:rsidR="005613C1" w:rsidRPr="00690DA5">
        <w:t xml:space="preserve">sampling of </w:t>
      </w:r>
      <w:r w:rsidR="005F7269">
        <w:t xml:space="preserve">the </w:t>
      </w:r>
      <w:r w:rsidR="005613C1" w:rsidRPr="00690DA5">
        <w:t xml:space="preserve">landings </w:t>
      </w:r>
      <w:r w:rsidR="005F7269">
        <w:t xml:space="preserve">of </w:t>
      </w:r>
      <w:r w:rsidR="005F7269" w:rsidRPr="00690DA5">
        <w:t xml:space="preserve">demersal </w:t>
      </w:r>
      <w:r w:rsidR="005F7269">
        <w:t xml:space="preserve">species </w:t>
      </w:r>
      <w:r w:rsidR="005613C1" w:rsidRPr="00690DA5">
        <w:t>is</w:t>
      </w:r>
      <w:r w:rsidRPr="00690DA5">
        <w:t xml:space="preserve"> based on measurements in the fish a</w:t>
      </w:r>
      <w:r w:rsidR="00754181" w:rsidRPr="00690DA5">
        <w:t>u</w:t>
      </w:r>
      <w:r w:rsidRPr="00690DA5">
        <w:t xml:space="preserve">ctions by species and size grades. These measurements can be used for all </w:t>
      </w:r>
      <w:r w:rsidR="00B275DE" w:rsidRPr="00690DA5">
        <w:t>metiers</w:t>
      </w:r>
      <w:r w:rsidRPr="00690DA5">
        <w:t xml:space="preserve"> with landings of these species and size grades</w:t>
      </w:r>
      <w:r w:rsidR="00DE2F09" w:rsidRPr="00690DA5">
        <w:t xml:space="preserve"> for which information of the landings is available</w:t>
      </w:r>
      <w:r w:rsidR="005F7269">
        <w:t xml:space="preserve"> from auction sale slips</w:t>
      </w:r>
      <w:r w:rsidRPr="00690DA5">
        <w:t xml:space="preserve">. In addition discards programmes with observers and </w:t>
      </w:r>
      <w:r w:rsidR="00896D96" w:rsidRPr="00690DA5">
        <w:t>self-sampling</w:t>
      </w:r>
      <w:r w:rsidRPr="00690DA5">
        <w:t xml:space="preserve"> programmes are used to estimate discards for a number of </w:t>
      </w:r>
      <w:r w:rsidR="00B275DE" w:rsidRPr="00690DA5">
        <w:t>metiers</w:t>
      </w:r>
      <w:r w:rsidRPr="00690DA5">
        <w:t>.</w:t>
      </w:r>
    </w:p>
    <w:p w:rsidR="00DE2F09" w:rsidRPr="00690DA5" w:rsidRDefault="005F7269" w:rsidP="00483356">
      <w:pPr>
        <w:pStyle w:val="BodyText"/>
      </w:pPr>
      <w:r>
        <w:t>The</w:t>
      </w:r>
      <w:r w:rsidR="00336E34" w:rsidRPr="00690DA5">
        <w:t xml:space="preserve"> </w:t>
      </w:r>
      <w:r w:rsidR="00896D96" w:rsidRPr="00690DA5">
        <w:t>self-sampling</w:t>
      </w:r>
      <w:r w:rsidR="008F22B1" w:rsidRPr="00690DA5">
        <w:t xml:space="preserve"> programme </w:t>
      </w:r>
      <w:r w:rsidR="000D402C" w:rsidRPr="00690DA5">
        <w:t xml:space="preserve">for discards </w:t>
      </w:r>
      <w:r w:rsidR="00336E34" w:rsidRPr="00690DA5">
        <w:t>has been introduced in</w:t>
      </w:r>
      <w:r w:rsidR="008F22B1" w:rsidRPr="00690DA5">
        <w:t xml:space="preserve"> 2009</w:t>
      </w:r>
      <w:r w:rsidR="00336E34" w:rsidRPr="00690DA5">
        <w:t xml:space="preserve"> and was continued in 2010</w:t>
      </w:r>
      <w:r w:rsidR="00483356">
        <w:t xml:space="preserve"> and 2011</w:t>
      </w:r>
      <w:r w:rsidR="008F22B1" w:rsidRPr="00690DA5">
        <w:t xml:space="preserve">. </w:t>
      </w:r>
      <w:r w:rsidR="00483356">
        <w:t xml:space="preserve">The self-sampling programme covers several metiers. </w:t>
      </w:r>
      <w:r w:rsidR="008F22B1" w:rsidRPr="00690DA5">
        <w:t xml:space="preserve">In this programme, samples of the discard fraction of the catch </w:t>
      </w:r>
      <w:r w:rsidR="00AF4088" w:rsidRPr="00690DA5">
        <w:t>are</w:t>
      </w:r>
      <w:r w:rsidR="008F22B1" w:rsidRPr="00690DA5">
        <w:t xml:space="preserve"> taken by the crew of vessels operating in the commercial fishery. The samples are processed </w:t>
      </w:r>
      <w:r w:rsidR="00AF4088" w:rsidRPr="00690DA5">
        <w:t>ashore</w:t>
      </w:r>
      <w:r w:rsidR="008F22B1" w:rsidRPr="00690DA5">
        <w:t xml:space="preserve"> </w:t>
      </w:r>
      <w:r w:rsidR="00DE2F09" w:rsidRPr="00690DA5">
        <w:t>by IMARES</w:t>
      </w:r>
      <w:r w:rsidR="008F22B1" w:rsidRPr="00690DA5">
        <w:t xml:space="preserve">. The </w:t>
      </w:r>
      <w:r w:rsidR="00DE2F09" w:rsidRPr="00690DA5">
        <w:t xml:space="preserve">sampling system consists of a number of reference fleets representative to </w:t>
      </w:r>
      <w:r w:rsidR="00B275DE" w:rsidRPr="00690DA5">
        <w:t>metiers</w:t>
      </w:r>
      <w:r w:rsidR="00DE2F09" w:rsidRPr="00690DA5">
        <w:t xml:space="preserve"> as defined in the DCF. The vessel participating in the reference fleet get a financial compensation for the sample</w:t>
      </w:r>
      <w:r w:rsidR="00AF4088" w:rsidRPr="00690DA5">
        <w:t>s they bring ashore</w:t>
      </w:r>
    </w:p>
    <w:p w:rsidR="00D219ED" w:rsidRPr="00690DA5" w:rsidRDefault="008A5F65" w:rsidP="00483356">
      <w:pPr>
        <w:pStyle w:val="BodyText"/>
      </w:pPr>
      <w:r w:rsidRPr="00690DA5">
        <w:t xml:space="preserve">The </w:t>
      </w:r>
      <w:r w:rsidR="00483356">
        <w:t>experiences with</w:t>
      </w:r>
      <w:r w:rsidR="00483356" w:rsidRPr="00690DA5">
        <w:t xml:space="preserve"> </w:t>
      </w:r>
      <w:r w:rsidR="005613C1" w:rsidRPr="00690DA5">
        <w:t xml:space="preserve">the </w:t>
      </w:r>
      <w:r w:rsidR="00483356">
        <w:t xml:space="preserve">discard </w:t>
      </w:r>
      <w:r w:rsidR="00896D96" w:rsidRPr="00690DA5">
        <w:t>self-sampling</w:t>
      </w:r>
      <w:r w:rsidR="005613C1" w:rsidRPr="00690DA5">
        <w:t xml:space="preserve"> programme are</w:t>
      </w:r>
      <w:r w:rsidRPr="00690DA5">
        <w:t xml:space="preserve"> positive. The industry is cooperating well</w:t>
      </w:r>
      <w:r w:rsidR="00483356">
        <w:t xml:space="preserve"> and the programme provides much better information on the spatial differences in discarding. </w:t>
      </w:r>
      <w:r w:rsidR="00336E34" w:rsidRPr="00690DA5">
        <w:t xml:space="preserve">In addition to the </w:t>
      </w:r>
      <w:r w:rsidR="00896D96" w:rsidRPr="00690DA5">
        <w:t>self-sampling</w:t>
      </w:r>
      <w:r w:rsidR="00336E34" w:rsidRPr="00690DA5">
        <w:t xml:space="preserve"> programme</w:t>
      </w:r>
      <w:r w:rsidR="005F7269">
        <w:t>,</w:t>
      </w:r>
      <w:r w:rsidR="00336E34" w:rsidRPr="00690DA5">
        <w:t xml:space="preserve"> </w:t>
      </w:r>
      <w:r w:rsidR="003D1ABF">
        <w:t>11</w:t>
      </w:r>
      <w:r w:rsidR="00483356">
        <w:t xml:space="preserve"> </w:t>
      </w:r>
      <w:r w:rsidR="00336E34" w:rsidRPr="00690DA5">
        <w:t>observer trips</w:t>
      </w:r>
      <w:r w:rsidR="003D1ABF">
        <w:t xml:space="preserve"> (10 were planned)</w:t>
      </w:r>
      <w:r w:rsidR="00336E34" w:rsidRPr="00690DA5">
        <w:t xml:space="preserve"> have been carried out to check whether there is bias in the </w:t>
      </w:r>
      <w:r w:rsidR="00F4498B" w:rsidRPr="00690DA5">
        <w:t>self-sampling</w:t>
      </w:r>
      <w:r w:rsidR="00336E34" w:rsidRPr="00690DA5">
        <w:t xml:space="preserve">. </w:t>
      </w:r>
      <w:r w:rsidR="00483356">
        <w:t>In 2011 an evaluation</w:t>
      </w:r>
      <w:r w:rsidR="00483356">
        <w:rPr>
          <w:rStyle w:val="FootnoteReference"/>
        </w:rPr>
        <w:footnoteReference w:id="4"/>
      </w:r>
      <w:r w:rsidR="00483356">
        <w:t xml:space="preserve"> of the </w:t>
      </w:r>
      <w:r w:rsidR="00FE7187" w:rsidRPr="00690DA5">
        <w:t xml:space="preserve">self-sampling </w:t>
      </w:r>
      <w:r w:rsidR="00483356">
        <w:t xml:space="preserve">programme was carried out </w:t>
      </w:r>
      <w:r w:rsidR="00FE7187">
        <w:t xml:space="preserve">for the TBB finfish metier </w:t>
      </w:r>
      <w:r w:rsidR="00483356">
        <w:t xml:space="preserve">which compared the observations from </w:t>
      </w:r>
      <w:proofErr w:type="spellStart"/>
      <w:r w:rsidR="00483356">
        <w:t>selfsampling</w:t>
      </w:r>
      <w:proofErr w:type="spellEnd"/>
      <w:r w:rsidR="00483356">
        <w:t xml:space="preserve"> with the observer observations</w:t>
      </w:r>
      <w:r w:rsidR="00FE7187">
        <w:t xml:space="preserve"> collected in 2009 and 2010</w:t>
      </w:r>
      <w:r w:rsidR="00483356">
        <w:t xml:space="preserve">. The evaluation concluded that the </w:t>
      </w:r>
      <w:proofErr w:type="spellStart"/>
      <w:r w:rsidR="00483356">
        <w:t>selfsampling</w:t>
      </w:r>
      <w:proofErr w:type="spellEnd"/>
      <w:r w:rsidR="00483356">
        <w:t xml:space="preserve"> observations provide a representative estimate of discarding.</w:t>
      </w:r>
    </w:p>
    <w:p w:rsidR="008A5F65" w:rsidRPr="00690DA5" w:rsidRDefault="00D219ED" w:rsidP="00FE7187">
      <w:pPr>
        <w:pStyle w:val="BodyText"/>
      </w:pPr>
      <w:r w:rsidRPr="00690DA5">
        <w:t xml:space="preserve">The </w:t>
      </w:r>
      <w:r w:rsidR="00B275DE" w:rsidRPr="00690DA5">
        <w:t>metier</w:t>
      </w:r>
      <w:r w:rsidRPr="00690DA5">
        <w:t xml:space="preserve"> </w:t>
      </w:r>
      <w:r w:rsidR="00123893">
        <w:t>TBB</w:t>
      </w:r>
      <w:r w:rsidRPr="00690DA5">
        <w:t xml:space="preserve">_CRU_16-31_0_0 is the shrimp fishery for Crangon. In this </w:t>
      </w:r>
      <w:r w:rsidR="00B275DE" w:rsidRPr="00690DA5">
        <w:t>metier</w:t>
      </w:r>
      <w:r w:rsidRPr="00690DA5">
        <w:t xml:space="preserve"> </w:t>
      </w:r>
      <w:r w:rsidR="00FE7187">
        <w:t>6</w:t>
      </w:r>
      <w:r w:rsidRPr="00690DA5">
        <w:t xml:space="preserve"> of the 8 planned observer trips were carried out</w:t>
      </w:r>
      <w:r w:rsidR="005F7269">
        <w:t xml:space="preserve"> in 2011</w:t>
      </w:r>
      <w:r w:rsidRPr="00690DA5">
        <w:t>.</w:t>
      </w:r>
      <w:r w:rsidR="00FE7187">
        <w:t xml:space="preserve"> The other 2 trips were cancelled at the last moment, one because of bad weather and the other because low shrimp prices.</w:t>
      </w:r>
    </w:p>
    <w:p w:rsidR="00D219ED" w:rsidRPr="00690DA5" w:rsidRDefault="0091206E" w:rsidP="00FE7187">
      <w:pPr>
        <w:pStyle w:val="BodyText"/>
      </w:pPr>
      <w:r>
        <w:t xml:space="preserve">The sampling of </w:t>
      </w:r>
      <w:r w:rsidR="00A04B74">
        <w:t xml:space="preserve">the </w:t>
      </w:r>
      <w:r w:rsidR="00A04B74" w:rsidRPr="00690DA5">
        <w:t>beam trawl</w:t>
      </w:r>
      <w:r w:rsidR="00A04B74">
        <w:t xml:space="preserve"> metier (</w:t>
      </w:r>
      <w:r w:rsidR="00A04B74" w:rsidRPr="00690DA5">
        <w:t>TBB_DEF_70-99_0_0</w:t>
      </w:r>
      <w:r w:rsidR="00A04B74">
        <w:t xml:space="preserve">) </w:t>
      </w:r>
      <w:r>
        <w:t xml:space="preserve">was directed to two components, the so called Euro-cutters which mostly operate in coastal waters and the larger trawlers operating off shore. </w:t>
      </w:r>
      <w:r w:rsidR="009E5EA0" w:rsidRPr="00690DA5">
        <w:t xml:space="preserve">The proposed sampling </w:t>
      </w:r>
      <w:r w:rsidR="00234EDB" w:rsidRPr="00690DA5">
        <w:t>was almost</w:t>
      </w:r>
      <w:r w:rsidR="009E5EA0" w:rsidRPr="00690DA5">
        <w:t xml:space="preserve"> realised. All observer trips were carried out and 95 of the 100 planned self</w:t>
      </w:r>
      <w:r w:rsidR="00234EDB" w:rsidRPr="00690DA5">
        <w:t>-</w:t>
      </w:r>
      <w:r w:rsidR="009E5EA0" w:rsidRPr="00690DA5">
        <w:t>samples were realised.</w:t>
      </w:r>
    </w:p>
    <w:p w:rsidR="00C74E91" w:rsidRPr="00C74E91" w:rsidRDefault="00FD45FE" w:rsidP="00C74E91">
      <w:pPr>
        <w:pStyle w:val="BodyText"/>
        <w:rPr>
          <w:rFonts w:asciiTheme="majorHAnsi" w:hAnsiTheme="majorHAnsi" w:cs="Arial"/>
          <w:highlight w:val="yellow"/>
        </w:rPr>
      </w:pPr>
      <w:r w:rsidRPr="00C74E91">
        <w:t>The fishery for Nephrops is carried out in metier OTB_</w:t>
      </w:r>
      <w:r w:rsidR="00876228" w:rsidRPr="00C74E91">
        <w:t>MCD</w:t>
      </w:r>
      <w:r w:rsidRPr="00C74E91">
        <w:t>_7</w:t>
      </w:r>
      <w:r w:rsidR="00876228" w:rsidRPr="00C74E91">
        <w:t>0</w:t>
      </w:r>
      <w:r w:rsidRPr="00C74E91">
        <w:t>-99_0_0</w:t>
      </w:r>
      <w:r w:rsidR="0091206E" w:rsidRPr="00C74E91">
        <w:t xml:space="preserve"> which is a sampling frame containing also the other OTB activities</w:t>
      </w:r>
      <w:r w:rsidRPr="00C74E91">
        <w:t xml:space="preserve">. </w:t>
      </w:r>
      <w:r w:rsidR="00C74E91" w:rsidRPr="00C74E91">
        <w:rPr>
          <w:rFonts w:asciiTheme="majorHAnsi" w:hAnsiTheme="majorHAnsi" w:cs="Arial"/>
        </w:rPr>
        <w:t>40 trips are planned for the metier OTB_MCD_70_99. Based on post-stratification OTB_MCD-trips are sub-categorized in OTB_CRU (</w:t>
      </w:r>
      <w:r w:rsidR="00B275DE" w:rsidRPr="00C74E91">
        <w:rPr>
          <w:rFonts w:asciiTheme="majorHAnsi" w:hAnsiTheme="majorHAnsi" w:cs="Arial"/>
        </w:rPr>
        <w:t>Nephrops</w:t>
      </w:r>
      <w:r w:rsidR="00C74E91" w:rsidRPr="00C74E91">
        <w:rPr>
          <w:rFonts w:asciiTheme="majorHAnsi" w:hAnsiTheme="majorHAnsi" w:cs="Arial"/>
        </w:rPr>
        <w:t xml:space="preserve"> trips), and OTB_DEF (demersal fish trips). As a result of post stratification the total number of 40 sampled trips was corrected half-way 2011, in order to ensure at least 20 trips of each sub-category. A total of 51 trips was sampled</w:t>
      </w:r>
      <w:r w:rsidR="00C74E91" w:rsidRPr="00C74E91">
        <w:rPr>
          <w:rFonts w:asciiTheme="majorHAnsi" w:hAnsiTheme="majorHAnsi" w:cs="Arial"/>
          <w:highlight w:val="yellow"/>
        </w:rPr>
        <w:t>.</w:t>
      </w:r>
    </w:p>
    <w:p w:rsidR="00FD45FE" w:rsidRDefault="00FD45FE" w:rsidP="00FE7187">
      <w:pPr>
        <w:pStyle w:val="BodyText"/>
      </w:pPr>
      <w:r w:rsidRPr="00690DA5">
        <w:t xml:space="preserve">The </w:t>
      </w:r>
      <w:r w:rsidR="00A670AE">
        <w:t xml:space="preserve">sampling of </w:t>
      </w:r>
      <w:r w:rsidRPr="00690DA5">
        <w:t xml:space="preserve">metier </w:t>
      </w:r>
      <w:r w:rsidR="00A670AE">
        <w:t>GNS</w:t>
      </w:r>
      <w:r w:rsidRPr="00690DA5">
        <w:t>_DEF_0-0_0_0</w:t>
      </w:r>
      <w:r w:rsidR="00A670AE">
        <w:t xml:space="preserve"> was carried out with an Electronic Camera Monitoring syste</w:t>
      </w:r>
      <w:r w:rsidR="00535A19">
        <w:t>m on an experimental basis</w:t>
      </w:r>
      <w:r w:rsidR="00A670AE">
        <w:t xml:space="preserve">. </w:t>
      </w:r>
      <w:r w:rsidR="00B275DE">
        <w:t xml:space="preserve">Several types of gillnet fisheries were observed with this system. </w:t>
      </w:r>
      <w:r w:rsidR="00A670AE">
        <w:t xml:space="preserve">In total 33 fishing days were monitored. This was </w:t>
      </w:r>
      <w:r w:rsidR="00535A19">
        <w:t xml:space="preserve">much more than </w:t>
      </w:r>
      <w:r w:rsidR="00A670AE">
        <w:t>foreseen</w:t>
      </w:r>
      <w:r w:rsidR="00535A19">
        <w:t xml:space="preserve"> in the NP 2011</w:t>
      </w:r>
      <w:r w:rsidR="00A670AE">
        <w:t>.</w:t>
      </w:r>
      <w:r w:rsidR="00535A19">
        <w:t xml:space="preserve"> The </w:t>
      </w:r>
      <w:r w:rsidR="00B275DE">
        <w:t>results</w:t>
      </w:r>
      <w:r w:rsidR="00535A19">
        <w:t xml:space="preserve"> of the experiment will be published in 2012.</w:t>
      </w:r>
    </w:p>
    <w:p w:rsidR="00A670AE" w:rsidRPr="00690DA5" w:rsidRDefault="00A670AE" w:rsidP="00FE7187">
      <w:pPr>
        <w:pStyle w:val="BodyText"/>
      </w:pPr>
      <w:r>
        <w:t>From the Scottish Seine SSC</w:t>
      </w:r>
      <w:r w:rsidRPr="00A670AE">
        <w:t>_DEF_70_99_0_0</w:t>
      </w:r>
      <w:r>
        <w:t xml:space="preserve">, 10 self-samples were </w:t>
      </w:r>
      <w:r w:rsidR="000333DD">
        <w:t>obtained</w:t>
      </w:r>
      <w:r w:rsidR="00535A19">
        <w:t>. This is half of what has been planned for 2011.</w:t>
      </w:r>
      <w:r>
        <w:t xml:space="preserve"> </w:t>
      </w:r>
      <w:r w:rsidR="00A04B74">
        <w:t>A large part  of the catches are landed abroad.</w:t>
      </w:r>
    </w:p>
    <w:p w:rsidR="00FD45FE" w:rsidRDefault="00A670AE" w:rsidP="00FE7187">
      <w:pPr>
        <w:pStyle w:val="BodyText"/>
      </w:pPr>
      <w:r>
        <w:lastRenderedPageBreak/>
        <w:t>Overall,</w:t>
      </w:r>
      <w:r w:rsidR="00E9612C" w:rsidRPr="00690DA5">
        <w:t xml:space="preserve"> most of the planned sampling at sea</w:t>
      </w:r>
      <w:r>
        <w:t xml:space="preserve"> in 2011</w:t>
      </w:r>
      <w:r w:rsidR="00E9612C" w:rsidRPr="00690DA5">
        <w:t xml:space="preserve"> has been realised: </w:t>
      </w:r>
      <w:r w:rsidR="00535A19">
        <w:t xml:space="preserve">Of the </w:t>
      </w:r>
      <w:r w:rsidR="00E9612C" w:rsidRPr="00690DA5">
        <w:t>observer trips</w:t>
      </w:r>
      <w:r w:rsidR="00535A19">
        <w:t>, 17 were</w:t>
      </w:r>
      <w:r w:rsidR="00E9612C" w:rsidRPr="00690DA5">
        <w:t xml:space="preserve"> realised compared to 18 planned</w:t>
      </w:r>
      <w:r w:rsidR="00535A19">
        <w:t xml:space="preserve">. The </w:t>
      </w:r>
      <w:r w:rsidR="00B8768B">
        <w:t>monitoring</w:t>
      </w:r>
      <w:r w:rsidR="00535A19">
        <w:t xml:space="preserve"> on gillnetters was </w:t>
      </w:r>
      <w:r w:rsidR="007700B6">
        <w:t>presented in the NP</w:t>
      </w:r>
      <w:r w:rsidR="00535A19">
        <w:t xml:space="preserve"> as observer</w:t>
      </w:r>
      <w:r w:rsidR="007700B6">
        <w:t xml:space="preserve"> trips. However, the NP kept the possibility open, that the monitoring would be carried out</w:t>
      </w:r>
      <w:r w:rsidR="00535A19">
        <w:t xml:space="preserve"> </w:t>
      </w:r>
      <w:r w:rsidR="007700B6">
        <w:t xml:space="preserve">as a camera pilot study. In total 33 fishing days were monitored with camera’s. This compared to 10 observer days planned in the NP. </w:t>
      </w:r>
      <w:r w:rsidR="00B8768B">
        <w:t>In 2011,</w:t>
      </w:r>
      <w:r w:rsidR="00E9612C" w:rsidRPr="00690DA5">
        <w:t xml:space="preserve"> </w:t>
      </w:r>
      <w:r w:rsidR="00B8768B">
        <w:t>160</w:t>
      </w:r>
      <w:r w:rsidR="00B8768B" w:rsidRPr="00690DA5">
        <w:t xml:space="preserve"> </w:t>
      </w:r>
      <w:r w:rsidR="00896D96" w:rsidRPr="00690DA5">
        <w:t>self-sampling</w:t>
      </w:r>
      <w:r w:rsidR="00E9612C" w:rsidRPr="00690DA5">
        <w:t xml:space="preserve"> </w:t>
      </w:r>
      <w:r w:rsidR="00B8768B">
        <w:t>were</w:t>
      </w:r>
      <w:r w:rsidR="00E9612C" w:rsidRPr="00690DA5">
        <w:t xml:space="preserve"> planned</w:t>
      </w:r>
      <w:r w:rsidR="00B8768B">
        <w:t xml:space="preserve"> of which 153 were realized</w:t>
      </w:r>
      <w:r w:rsidR="00E9612C" w:rsidRPr="00690DA5">
        <w:t>.</w:t>
      </w:r>
      <w:r w:rsidR="00B8768B">
        <w:t xml:space="preserve"> The undersampling mainly </w:t>
      </w:r>
      <w:r w:rsidR="004F73FA">
        <w:t>originates</w:t>
      </w:r>
      <w:r w:rsidR="00B8768B">
        <w:t xml:space="preserve"> from the SSC metier.</w:t>
      </w:r>
    </w:p>
    <w:p w:rsidR="00FE76B5" w:rsidRPr="005F7269" w:rsidRDefault="00896D96" w:rsidP="00FE7187">
      <w:pPr>
        <w:pStyle w:val="BodyText"/>
        <w:rPr>
          <w:rFonts w:asciiTheme="majorHAnsi" w:hAnsiTheme="majorHAnsi"/>
        </w:rPr>
      </w:pPr>
      <w:r w:rsidRPr="005F7269">
        <w:rPr>
          <w:rFonts w:asciiTheme="majorHAnsi" w:hAnsiTheme="majorHAnsi"/>
        </w:rPr>
        <w:t xml:space="preserve">The planned number of trips to be sampled in the auction was </w:t>
      </w:r>
      <w:r w:rsidR="00E3038B" w:rsidRPr="005F7269">
        <w:rPr>
          <w:rFonts w:asciiTheme="majorHAnsi" w:hAnsiTheme="majorHAnsi"/>
        </w:rPr>
        <w:t>overshot</w:t>
      </w:r>
      <w:r w:rsidRPr="005F7269">
        <w:rPr>
          <w:rFonts w:asciiTheme="majorHAnsi" w:hAnsiTheme="majorHAnsi"/>
        </w:rPr>
        <w:t xml:space="preserve"> with double the amount of planned numbers (</w:t>
      </w:r>
      <w:r w:rsidR="004676A0" w:rsidRPr="005F7269">
        <w:rPr>
          <w:rFonts w:asciiTheme="majorHAnsi" w:hAnsiTheme="majorHAnsi"/>
        </w:rPr>
        <w:t xml:space="preserve">244 </w:t>
      </w:r>
      <w:proofErr w:type="spellStart"/>
      <w:r w:rsidR="004676A0" w:rsidRPr="005F7269">
        <w:rPr>
          <w:rFonts w:asciiTheme="majorHAnsi" w:hAnsiTheme="majorHAnsi"/>
        </w:rPr>
        <w:t>vs</w:t>
      </w:r>
      <w:proofErr w:type="spellEnd"/>
      <w:r w:rsidR="004676A0" w:rsidRPr="005F7269">
        <w:rPr>
          <w:rFonts w:asciiTheme="majorHAnsi" w:hAnsiTheme="majorHAnsi"/>
        </w:rPr>
        <w:t xml:space="preserve"> 110 planned, the planned number of 60 in the NP was not correct, the </w:t>
      </w:r>
      <w:r w:rsidR="007C5BEE">
        <w:rPr>
          <w:rFonts w:asciiTheme="majorHAnsi" w:hAnsiTheme="majorHAnsi"/>
        </w:rPr>
        <w:t>n</w:t>
      </w:r>
      <w:r w:rsidR="004676A0" w:rsidRPr="005F7269">
        <w:rPr>
          <w:rFonts w:asciiTheme="majorHAnsi" w:hAnsiTheme="majorHAnsi"/>
        </w:rPr>
        <w:t xml:space="preserve">umber should have </w:t>
      </w:r>
      <w:r w:rsidR="007C5BEE">
        <w:rPr>
          <w:rFonts w:asciiTheme="majorHAnsi" w:hAnsiTheme="majorHAnsi"/>
        </w:rPr>
        <w:t>read</w:t>
      </w:r>
      <w:r w:rsidR="004676A0" w:rsidRPr="005F7269">
        <w:rPr>
          <w:rFonts w:asciiTheme="majorHAnsi" w:hAnsiTheme="majorHAnsi"/>
        </w:rPr>
        <w:t xml:space="preserve"> 110</w:t>
      </w:r>
      <w:r w:rsidRPr="005F7269">
        <w:rPr>
          <w:rFonts w:asciiTheme="majorHAnsi" w:hAnsiTheme="majorHAnsi"/>
        </w:rPr>
        <w:t>). The planned number of trips is based on estimates of the number of species that can be sampled from a trip. Often, less species can be sampled due to procedural restrictions in the auction. Sampling more trips doesn’t imply more trips to the auction. During the same visit, several vessels are sampled, thus overshooting the number of trips doesn’t result in higher costs, but does result in a wider spread over the sampling frame.</w:t>
      </w:r>
    </w:p>
    <w:p w:rsidR="00040E12" w:rsidRDefault="00591080" w:rsidP="003421C3">
      <w:pPr>
        <w:tabs>
          <w:tab w:val="left" w:pos="4527"/>
        </w:tabs>
      </w:pPr>
      <w:r w:rsidRPr="00690DA5">
        <w:t xml:space="preserve">Eels were sampled at fresh water landing sites </w:t>
      </w:r>
      <w:r w:rsidR="00B60655">
        <w:t>in different parts of the country</w:t>
      </w:r>
      <w:r w:rsidRPr="00690DA5">
        <w:t xml:space="preserve">. The sampling was </w:t>
      </w:r>
      <w:r w:rsidR="004F73FA">
        <w:t xml:space="preserve">severely </w:t>
      </w:r>
      <w:r w:rsidRPr="00690DA5">
        <w:t xml:space="preserve">hampered by a </w:t>
      </w:r>
      <w:r w:rsidR="00B60655">
        <w:t xml:space="preserve">general </w:t>
      </w:r>
      <w:r w:rsidRPr="00690DA5">
        <w:t xml:space="preserve">closure of the fishery </w:t>
      </w:r>
      <w:r w:rsidR="00B60655">
        <w:t xml:space="preserve">during part of the year as part of the Dutch </w:t>
      </w:r>
      <w:r w:rsidR="00B275DE">
        <w:t>implementation</w:t>
      </w:r>
      <w:r w:rsidR="00B60655">
        <w:t xml:space="preserve"> of the Eel Recovery plan.</w:t>
      </w:r>
      <w:r w:rsidRPr="00690DA5">
        <w:t xml:space="preserve"> </w:t>
      </w:r>
      <w:r w:rsidR="00B60655">
        <w:t xml:space="preserve">In addition, in some areas, a permanent closure of the eel fishery has been introduced because of a too high </w:t>
      </w:r>
      <w:r w:rsidR="00B275DE">
        <w:t>dioxin</w:t>
      </w:r>
      <w:r w:rsidR="00B60655">
        <w:t xml:space="preserve"> level in eels. These closures handicap </w:t>
      </w:r>
      <w:r w:rsidR="004F73FA">
        <w:t xml:space="preserve">the data collection from </w:t>
      </w:r>
      <w:r w:rsidR="00B60655">
        <w:t xml:space="preserve">fishery dependent </w:t>
      </w:r>
      <w:r w:rsidR="004F73FA">
        <w:t xml:space="preserve">sources. </w:t>
      </w:r>
      <w:r w:rsidR="00040E12">
        <w:t>S</w:t>
      </w:r>
      <w:r w:rsidR="00040E12" w:rsidRPr="005F7269">
        <w:rPr>
          <w:szCs w:val="24"/>
        </w:rPr>
        <w:t>everal fishermen seized fishing earlier than pla</w:t>
      </w:r>
      <w:r w:rsidR="00040E12" w:rsidRPr="004676A0">
        <w:t xml:space="preserve">nned and some of the gears in </w:t>
      </w:r>
      <w:proofErr w:type="spellStart"/>
      <w:r w:rsidR="00040E12" w:rsidRPr="004676A0">
        <w:t>I</w:t>
      </w:r>
      <w:r w:rsidR="00040E12">
        <w:t>J</w:t>
      </w:r>
      <w:r w:rsidR="00040E12" w:rsidRPr="005F7269">
        <w:rPr>
          <w:szCs w:val="24"/>
        </w:rPr>
        <w:t>sselmeer</w:t>
      </w:r>
      <w:proofErr w:type="spellEnd"/>
      <w:r w:rsidR="00040E12" w:rsidRPr="005F7269">
        <w:rPr>
          <w:szCs w:val="24"/>
        </w:rPr>
        <w:t>/</w:t>
      </w:r>
      <w:proofErr w:type="spellStart"/>
      <w:r w:rsidR="00040E12" w:rsidRPr="005F7269">
        <w:rPr>
          <w:szCs w:val="24"/>
        </w:rPr>
        <w:t>Markermeer</w:t>
      </w:r>
      <w:proofErr w:type="spellEnd"/>
      <w:r w:rsidR="00040E12" w:rsidRPr="005F7269">
        <w:rPr>
          <w:szCs w:val="24"/>
        </w:rPr>
        <w:t xml:space="preserve"> were barely being used</w:t>
      </w:r>
      <w:r w:rsidR="00040E12">
        <w:rPr>
          <w:szCs w:val="24"/>
        </w:rPr>
        <w:t>.</w:t>
      </w:r>
      <w:r w:rsidR="00040E12">
        <w:t xml:space="preserve"> </w:t>
      </w:r>
      <w:r w:rsidR="004F73FA">
        <w:t xml:space="preserve">Consequently, </w:t>
      </w:r>
      <w:r w:rsidR="00B60655">
        <w:t>sampling targets</w:t>
      </w:r>
      <w:r w:rsidR="007700B6">
        <w:t>,</w:t>
      </w:r>
      <w:r w:rsidR="00B60655">
        <w:t xml:space="preserve"> </w:t>
      </w:r>
      <w:r w:rsidR="007700B6">
        <w:t xml:space="preserve">set earlier, </w:t>
      </w:r>
      <w:r w:rsidR="004F73FA">
        <w:t>have no</w:t>
      </w:r>
      <w:r w:rsidR="00040E12">
        <w:t>t</w:t>
      </w:r>
      <w:r w:rsidR="00B60655">
        <w:t xml:space="preserve"> be</w:t>
      </w:r>
      <w:r w:rsidR="004F73FA">
        <w:t>en</w:t>
      </w:r>
      <w:r w:rsidR="00B60655">
        <w:t xml:space="preserve"> met. From the </w:t>
      </w:r>
      <w:r w:rsidR="00040E12">
        <w:t>66</w:t>
      </w:r>
      <w:r w:rsidR="00B60655">
        <w:t xml:space="preserve"> samples</w:t>
      </w:r>
      <w:r w:rsidR="007700B6">
        <w:t xml:space="preserve"> planned</w:t>
      </w:r>
      <w:r w:rsidR="004F73FA">
        <w:t xml:space="preserve"> in 2011</w:t>
      </w:r>
      <w:r w:rsidR="007700B6">
        <w:t>, 59 have been realised.</w:t>
      </w:r>
      <w:r w:rsidR="004F73FA">
        <w:t xml:space="preserve"> It is expected that the closures will be maintained in future years. At a national level, this has </w:t>
      </w:r>
      <w:r w:rsidR="00040E12">
        <w:t>led</w:t>
      </w:r>
      <w:r w:rsidR="004F73FA">
        <w:t xml:space="preserve"> to shift from fishery dependent to fishery independent data collection for eel.</w:t>
      </w:r>
      <w:r w:rsidR="007700B6">
        <w:t xml:space="preserve"> </w:t>
      </w:r>
    </w:p>
    <w:p w:rsidR="003421C3" w:rsidRDefault="00040E12" w:rsidP="003421C3">
      <w:pPr>
        <w:tabs>
          <w:tab w:val="left" w:pos="4527"/>
        </w:tabs>
      </w:pPr>
      <w:r w:rsidRPr="005F7269">
        <w:rPr>
          <w:szCs w:val="24"/>
        </w:rPr>
        <w:t>The number of trips for eel metier FYK_CAT_0_0_0 are unknown. This also applies to the sampling trips of this metier. When measuring fish at (fresh water) landing sites, the samples mostly consists of a fish originating from mixture of trips. So, in principle one measurement is representative for several trips.</w:t>
      </w:r>
    </w:p>
    <w:p w:rsidR="003421C3" w:rsidRPr="005F7269" w:rsidRDefault="003421C3" w:rsidP="005F7269">
      <w:r w:rsidRPr="005F7269">
        <w:t xml:space="preserve">Eel samples were collected between May and August 2011. Roughly 1 sample per 5 t  was sampled. Samples were spatially distributed based on their contribution to the total eel landings in 2010. In 2011 59 eels samples from the following geographical areas: </w:t>
      </w:r>
      <w:proofErr w:type="spellStart"/>
      <w:r w:rsidRPr="005F7269">
        <w:t>IJsselmeer</w:t>
      </w:r>
      <w:proofErr w:type="spellEnd"/>
      <w:r w:rsidRPr="005F7269">
        <w:t xml:space="preserve"> (17 samples, 4 gear types), </w:t>
      </w:r>
      <w:proofErr w:type="spellStart"/>
      <w:r w:rsidRPr="005F7269">
        <w:t>Markermeer</w:t>
      </w:r>
      <w:proofErr w:type="spellEnd"/>
      <w:r w:rsidRPr="005F7269">
        <w:t xml:space="preserve"> (8 samples, 3 gear types), Friesland (8 samples), </w:t>
      </w:r>
      <w:proofErr w:type="spellStart"/>
      <w:r w:rsidRPr="005F7269">
        <w:t>Hollands</w:t>
      </w:r>
      <w:proofErr w:type="spellEnd"/>
      <w:r w:rsidRPr="005F7269">
        <w:t xml:space="preserve"> </w:t>
      </w:r>
      <w:proofErr w:type="spellStart"/>
      <w:r w:rsidRPr="005F7269">
        <w:t>Noorderkwartier</w:t>
      </w:r>
      <w:proofErr w:type="spellEnd"/>
      <w:r w:rsidRPr="005F7269">
        <w:t xml:space="preserve"> (8 samples), </w:t>
      </w:r>
      <w:proofErr w:type="spellStart"/>
      <w:r w:rsidRPr="005F7269">
        <w:t>Gevelingenmeer</w:t>
      </w:r>
      <w:proofErr w:type="spellEnd"/>
      <w:r w:rsidRPr="005F7269">
        <w:t xml:space="preserve"> (4 samples), and 1 sample at the following locations Amsterdam-</w:t>
      </w:r>
      <w:proofErr w:type="spellStart"/>
      <w:r w:rsidRPr="005F7269">
        <w:t>Rijnkanaal</w:t>
      </w:r>
      <w:proofErr w:type="spellEnd"/>
      <w:r w:rsidRPr="005F7269">
        <w:t xml:space="preserve">, </w:t>
      </w:r>
      <w:proofErr w:type="spellStart"/>
      <w:r w:rsidRPr="005F7269">
        <w:t>Brabantse</w:t>
      </w:r>
      <w:proofErr w:type="spellEnd"/>
      <w:r w:rsidRPr="005F7269">
        <w:t xml:space="preserve"> Delta, </w:t>
      </w:r>
      <w:proofErr w:type="spellStart"/>
      <w:r w:rsidRPr="005F7269">
        <w:t>Hunze</w:t>
      </w:r>
      <w:proofErr w:type="spellEnd"/>
      <w:r w:rsidRPr="005F7269">
        <w:t xml:space="preserve"> en </w:t>
      </w:r>
      <w:proofErr w:type="spellStart"/>
      <w:r w:rsidRPr="005F7269">
        <w:t>Aa’s</w:t>
      </w:r>
      <w:proofErr w:type="spellEnd"/>
      <w:r w:rsidRPr="005F7269">
        <w:t xml:space="preserve">, </w:t>
      </w:r>
      <w:proofErr w:type="spellStart"/>
      <w:r w:rsidRPr="005F7269">
        <w:t>Stichtse</w:t>
      </w:r>
      <w:proofErr w:type="spellEnd"/>
      <w:r w:rsidRPr="005F7269">
        <w:t xml:space="preserve"> </w:t>
      </w:r>
      <w:proofErr w:type="spellStart"/>
      <w:r w:rsidRPr="005F7269">
        <w:t>Rijnlanden</w:t>
      </w:r>
      <w:proofErr w:type="spellEnd"/>
      <w:r w:rsidRPr="005F7269">
        <w:t xml:space="preserve">, </w:t>
      </w:r>
      <w:proofErr w:type="spellStart"/>
      <w:r w:rsidRPr="005F7269">
        <w:t>Veerse</w:t>
      </w:r>
      <w:proofErr w:type="spellEnd"/>
      <w:r w:rsidRPr="005F7269">
        <w:t xml:space="preserve"> Meer, </w:t>
      </w:r>
      <w:proofErr w:type="spellStart"/>
      <w:r w:rsidRPr="005F7269">
        <w:t>Veluwe</w:t>
      </w:r>
      <w:proofErr w:type="spellEnd"/>
      <w:r w:rsidRPr="005F7269">
        <w:t xml:space="preserve"> </w:t>
      </w:r>
      <w:proofErr w:type="spellStart"/>
      <w:r w:rsidRPr="005F7269">
        <w:t>Randmeren</w:t>
      </w:r>
      <w:proofErr w:type="spellEnd"/>
      <w:r w:rsidRPr="005F7269">
        <w:t>. A sample consisted of measuring the length of 150-200 specimens and collecting 2-4 eels per 10 cm size class for further analysis in the laboratory (length, weight, sex, parasites, growth). Two hundred otoliths from two locations (</w:t>
      </w:r>
      <w:proofErr w:type="spellStart"/>
      <w:r w:rsidRPr="005F7269">
        <w:t>Grevelingenmeer</w:t>
      </w:r>
      <w:proofErr w:type="spellEnd"/>
      <w:r w:rsidRPr="005F7269">
        <w:t xml:space="preserve"> and </w:t>
      </w:r>
      <w:proofErr w:type="spellStart"/>
      <w:r w:rsidRPr="005F7269">
        <w:t>Hollands</w:t>
      </w:r>
      <w:proofErr w:type="spellEnd"/>
      <w:r w:rsidRPr="005F7269">
        <w:t xml:space="preserve"> </w:t>
      </w:r>
      <w:proofErr w:type="spellStart"/>
      <w:r w:rsidRPr="005F7269">
        <w:t>Noorderkwartier</w:t>
      </w:r>
      <w:proofErr w:type="spellEnd"/>
      <w:r w:rsidRPr="005F7269">
        <w:t xml:space="preserve">) were selected for aging to study spatial differences in growth. </w:t>
      </w:r>
    </w:p>
    <w:p w:rsidR="008A5F65" w:rsidRPr="00690DA5" w:rsidRDefault="008D3430" w:rsidP="00B8768B">
      <w:pPr>
        <w:pStyle w:val="BodyText"/>
      </w:pPr>
      <w:r w:rsidRPr="00690DA5">
        <w:t xml:space="preserve">The pelagic fishery is carried out with large freezer vessel operating in several </w:t>
      </w:r>
      <w:r w:rsidR="005613C1" w:rsidRPr="00690DA5">
        <w:t>areas</w:t>
      </w:r>
      <w:r w:rsidRPr="00690DA5">
        <w:t xml:space="preserve"> during one trip. The </w:t>
      </w:r>
      <w:r w:rsidR="009D2B7F" w:rsidRPr="00690DA5">
        <w:t xml:space="preserve">description of the </w:t>
      </w:r>
      <w:r w:rsidRPr="00690DA5">
        <w:t xml:space="preserve">sampling of the pelagic </w:t>
      </w:r>
      <w:r w:rsidR="00B275DE" w:rsidRPr="00690DA5">
        <w:t>metier</w:t>
      </w:r>
      <w:r w:rsidRPr="00690DA5">
        <w:t xml:space="preserve"> is included in the section North Atlantic.</w:t>
      </w:r>
      <w:r w:rsidR="00FD6B84" w:rsidRPr="00690DA5">
        <w:tab/>
      </w:r>
    </w:p>
    <w:p w:rsidR="00D71328" w:rsidRPr="00690DA5" w:rsidRDefault="00D71328" w:rsidP="005D3BAA">
      <w:pPr>
        <w:pStyle w:val="Heading3"/>
      </w:pPr>
      <w:bookmarkStart w:id="66" w:name="_Toc262736721"/>
      <w:bookmarkStart w:id="67" w:name="_Toc294615904"/>
      <w:bookmarkStart w:id="68" w:name="_Toc326160778"/>
      <w:r w:rsidRPr="00690DA5">
        <w:t>III.C.</w:t>
      </w:r>
      <w:r w:rsidR="007C48AA" w:rsidRPr="00690DA5">
        <w:t>2</w:t>
      </w:r>
      <w:r w:rsidRPr="00690DA5">
        <w:tab/>
      </w:r>
      <w:r w:rsidR="007C48AA" w:rsidRPr="00690DA5">
        <w:t>Data quality: results and deviation from NP proposal</w:t>
      </w:r>
      <w:bookmarkEnd w:id="66"/>
      <w:bookmarkEnd w:id="67"/>
      <w:bookmarkEnd w:id="68"/>
    </w:p>
    <w:p w:rsidR="007F53D5" w:rsidRDefault="00C64FE5" w:rsidP="001009D0">
      <w:pPr>
        <w:pStyle w:val="BodyText"/>
      </w:pPr>
      <w:r>
        <w:rPr>
          <w:lang w:val="en-US" w:eastAsia="en-US"/>
        </w:rPr>
        <w:t xml:space="preserve">The fast development and changes in fishing techniques, in combination with slow </w:t>
      </w:r>
      <w:r w:rsidR="00003682">
        <w:rPr>
          <w:lang w:val="en-US" w:eastAsia="en-US"/>
        </w:rPr>
        <w:t>anticipation</w:t>
      </w:r>
      <w:r>
        <w:rPr>
          <w:lang w:val="en-US" w:eastAsia="en-US"/>
        </w:rPr>
        <w:t xml:space="preserve"> </w:t>
      </w:r>
      <w:r w:rsidR="00003682">
        <w:rPr>
          <w:lang w:val="en-US" w:eastAsia="en-US"/>
        </w:rPr>
        <w:t>of the</w:t>
      </w:r>
      <w:r>
        <w:rPr>
          <w:lang w:val="en-US" w:eastAsia="en-US"/>
        </w:rPr>
        <w:t xml:space="preserve"> data collection</w:t>
      </w:r>
      <w:r w:rsidR="00003682">
        <w:rPr>
          <w:lang w:val="en-US" w:eastAsia="en-US"/>
        </w:rPr>
        <w:t xml:space="preserve"> and the (control) </w:t>
      </w:r>
      <w:r>
        <w:rPr>
          <w:lang w:val="en-US" w:eastAsia="en-US"/>
        </w:rPr>
        <w:t>regulations</w:t>
      </w:r>
      <w:r w:rsidR="00003682">
        <w:rPr>
          <w:lang w:val="en-US" w:eastAsia="en-US"/>
        </w:rPr>
        <w:t>, negatively influence</w:t>
      </w:r>
      <w:r w:rsidR="00FA5983">
        <w:rPr>
          <w:lang w:val="en-US" w:eastAsia="en-US"/>
        </w:rPr>
        <w:t>s</w:t>
      </w:r>
      <w:r>
        <w:rPr>
          <w:lang w:val="en-US" w:eastAsia="en-US"/>
        </w:rPr>
        <w:t xml:space="preserve"> data quality</w:t>
      </w:r>
      <w:r w:rsidR="007C5226">
        <w:rPr>
          <w:lang w:val="en-US" w:eastAsia="en-US"/>
        </w:rPr>
        <w:t xml:space="preserve"> and may </w:t>
      </w:r>
      <w:r w:rsidR="00003682">
        <w:rPr>
          <w:lang w:val="en-US" w:eastAsia="en-US"/>
        </w:rPr>
        <w:t xml:space="preserve">have </w:t>
      </w:r>
      <w:r w:rsidR="007C5226">
        <w:rPr>
          <w:lang w:val="en-US" w:eastAsia="en-US"/>
        </w:rPr>
        <w:t>introduce</w:t>
      </w:r>
      <w:r w:rsidR="00003682">
        <w:rPr>
          <w:lang w:val="en-US" w:eastAsia="en-US"/>
        </w:rPr>
        <w:t>d</w:t>
      </w:r>
      <w:r w:rsidR="007C5226">
        <w:rPr>
          <w:lang w:val="en-US" w:eastAsia="en-US"/>
        </w:rPr>
        <w:t xml:space="preserve"> bias</w:t>
      </w:r>
      <w:r w:rsidR="00003682">
        <w:rPr>
          <w:lang w:val="en-US" w:eastAsia="en-US"/>
        </w:rPr>
        <w:t xml:space="preserve"> in the discard estimates in the TBB </w:t>
      </w:r>
      <w:proofErr w:type="spellStart"/>
      <w:r w:rsidR="00003682">
        <w:rPr>
          <w:lang w:val="en-US" w:eastAsia="en-US"/>
        </w:rPr>
        <w:t>metier</w:t>
      </w:r>
      <w:proofErr w:type="spellEnd"/>
      <w:r>
        <w:rPr>
          <w:lang w:val="en-US" w:eastAsia="en-US"/>
        </w:rPr>
        <w:t>. T</w:t>
      </w:r>
      <w:r w:rsidR="007F53D5" w:rsidRPr="00690DA5">
        <w:rPr>
          <w:lang w:val="en-US" w:eastAsia="en-US"/>
        </w:rPr>
        <w:t xml:space="preserve">he </w:t>
      </w:r>
      <w:r w:rsidR="007F53D5" w:rsidRPr="00690DA5">
        <w:t>TBB_DEF_70-99_0_0</w:t>
      </w:r>
      <w:r>
        <w:t xml:space="preserve"> is the largest metier operated by NLD in the North Sea. </w:t>
      </w:r>
      <w:r w:rsidR="00003682">
        <w:t>Recent</w:t>
      </w:r>
      <w:r w:rsidR="007F53D5" w:rsidRPr="00690DA5">
        <w:t xml:space="preserve"> developments </w:t>
      </w:r>
      <w:r>
        <w:t>in this metier are the introduction of</w:t>
      </w:r>
      <w:r w:rsidR="007F53D5" w:rsidRPr="00690DA5">
        <w:t xml:space="preserve"> electric </w:t>
      </w:r>
      <w:r>
        <w:t>stimulation</w:t>
      </w:r>
      <w:r w:rsidR="007F53D5" w:rsidRPr="00690DA5">
        <w:t xml:space="preserve"> and hydro-dynamic beam</w:t>
      </w:r>
      <w:r>
        <w:t>s (</w:t>
      </w:r>
      <w:proofErr w:type="spellStart"/>
      <w:r w:rsidRPr="00690DA5">
        <w:t>sumwings</w:t>
      </w:r>
      <w:proofErr w:type="spellEnd"/>
      <w:r w:rsidR="007F53D5" w:rsidRPr="00690DA5">
        <w:t>)</w:t>
      </w:r>
      <w:r w:rsidR="00003682">
        <w:t xml:space="preserve"> replacing the traditional beam</w:t>
      </w:r>
      <w:r>
        <w:t>.</w:t>
      </w:r>
      <w:r w:rsidR="007C5226">
        <w:t xml:space="preserve"> </w:t>
      </w:r>
      <w:r w:rsidR="007F53D5" w:rsidRPr="00C64FE5">
        <w:t xml:space="preserve">These innovations have </w:t>
      </w:r>
      <w:r w:rsidR="00E3038B" w:rsidRPr="00C64FE5">
        <w:t>led</w:t>
      </w:r>
      <w:r w:rsidR="007F53D5" w:rsidRPr="00C64FE5">
        <w:t xml:space="preserve"> to a reduction in fuel (costs) and also intend to reduce the impact on the bottom </w:t>
      </w:r>
      <w:r w:rsidR="00E3038B" w:rsidRPr="00C64FE5">
        <w:t>structure</w:t>
      </w:r>
      <w:r w:rsidR="007F53D5" w:rsidRPr="00C64FE5">
        <w:t xml:space="preserve"> and fauna. However also the catch composition (species and length composition) </w:t>
      </w:r>
      <w:r w:rsidR="00003682">
        <w:t>may</w:t>
      </w:r>
      <w:r w:rsidR="007C5226">
        <w:t xml:space="preserve"> </w:t>
      </w:r>
      <w:r w:rsidR="00E3038B" w:rsidRPr="00C64FE5">
        <w:t>differ</w:t>
      </w:r>
      <w:r w:rsidR="007F53D5" w:rsidRPr="00C64FE5">
        <w:t xml:space="preserve"> from the traditional beam trawl. Also the level of discard</w:t>
      </w:r>
      <w:r w:rsidR="007C5226">
        <w:t>ing</w:t>
      </w:r>
      <w:r w:rsidR="007F53D5" w:rsidRPr="00C64FE5">
        <w:t xml:space="preserve"> is </w:t>
      </w:r>
      <w:r w:rsidR="007C5226">
        <w:t>different</w:t>
      </w:r>
      <w:r w:rsidR="007C5226" w:rsidRPr="00C64FE5">
        <w:t xml:space="preserve"> </w:t>
      </w:r>
      <w:r w:rsidR="007C5226">
        <w:t>(</w:t>
      </w:r>
      <w:r w:rsidR="004F6419">
        <w:t xml:space="preserve">assumed to be </w:t>
      </w:r>
      <w:r w:rsidR="007F53D5" w:rsidRPr="00C64FE5">
        <w:t>lower</w:t>
      </w:r>
      <w:r w:rsidR="007C5226">
        <w:t>)</w:t>
      </w:r>
      <w:r w:rsidR="007F53D5" w:rsidRPr="00C64FE5">
        <w:t>.</w:t>
      </w:r>
      <w:r w:rsidR="007C5226">
        <w:t xml:space="preserve"> Because there is no unique registration</w:t>
      </w:r>
      <w:r w:rsidR="00003682">
        <w:t xml:space="preserve"> code</w:t>
      </w:r>
      <w:r w:rsidR="007C5226">
        <w:t xml:space="preserve"> of the ‘new gears’, they are all </w:t>
      </w:r>
      <w:r w:rsidR="007C5BEE">
        <w:t>registered</w:t>
      </w:r>
      <w:r w:rsidR="007C5226">
        <w:t xml:space="preserve"> as TBB and the composition of the different types gear </w:t>
      </w:r>
      <w:r w:rsidR="00003682">
        <w:lastRenderedPageBreak/>
        <w:t>operating</w:t>
      </w:r>
      <w:r w:rsidR="007C5226">
        <w:t xml:space="preserve"> in the TBB metier is unknown. </w:t>
      </w:r>
      <w:r w:rsidR="00003682">
        <w:t xml:space="preserve">This will not affect the estimation of landings and its size composition since these estimates are based on exhaustive information from logbooks and auction slips. However the estimates of discard will be effected since the (self)sampling fleet mainly exists of traditional beam trawlers. </w:t>
      </w:r>
      <w:r w:rsidR="007F53D5" w:rsidRPr="00C64FE5">
        <w:t xml:space="preserve">This is expected to lead to bias in the </w:t>
      </w:r>
      <w:r w:rsidR="00003682">
        <w:t xml:space="preserve">total </w:t>
      </w:r>
      <w:r w:rsidR="007F53D5" w:rsidRPr="00C64FE5">
        <w:t xml:space="preserve">catch composition </w:t>
      </w:r>
      <w:r w:rsidR="00003682">
        <w:t>because of</w:t>
      </w:r>
      <w:r w:rsidR="00003682" w:rsidRPr="00C64FE5">
        <w:t xml:space="preserve"> </w:t>
      </w:r>
      <w:r w:rsidR="007F53D5" w:rsidRPr="00C64FE5">
        <w:t>an overestimation of discard rates</w:t>
      </w:r>
      <w:r w:rsidR="007C5BEE">
        <w:t>.</w:t>
      </w:r>
    </w:p>
    <w:p w:rsidR="007C5226" w:rsidRPr="007C5226" w:rsidRDefault="00653158" w:rsidP="001009D0">
      <w:pPr>
        <w:pStyle w:val="BodyText"/>
      </w:pPr>
      <w:r>
        <w:t xml:space="preserve">Sampling of eels has been reduced because of closures of the fishery. This will not affect the quality of the data but the data will become less </w:t>
      </w:r>
      <w:r w:rsidR="001D3283">
        <w:t>useful</w:t>
      </w:r>
      <w:r>
        <w:t xml:space="preserve"> in applications to estimate eel abundance. Instead, fishery independent data collection has been intensified to cover the data gap. This data collection falls outside the scope of the DCF.</w:t>
      </w:r>
    </w:p>
    <w:p w:rsidR="004452B8" w:rsidRPr="00690DA5" w:rsidRDefault="004452B8" w:rsidP="00E61CB8">
      <w:pPr>
        <w:pStyle w:val="BodyText"/>
        <w:rPr>
          <w:lang w:val="en-US" w:eastAsia="en-US"/>
        </w:rPr>
      </w:pPr>
      <w:r w:rsidRPr="00690DA5">
        <w:rPr>
          <w:lang w:val="en-US" w:eastAsia="en-US"/>
        </w:rPr>
        <w:t>National software</w:t>
      </w:r>
      <w:r w:rsidR="00E61CB8">
        <w:rPr>
          <w:lang w:val="en-US" w:eastAsia="en-US"/>
        </w:rPr>
        <w:t xml:space="preserve">, developed for this purpose, </w:t>
      </w:r>
      <w:r w:rsidRPr="00690DA5">
        <w:rPr>
          <w:lang w:val="en-US" w:eastAsia="en-US"/>
        </w:rPr>
        <w:t xml:space="preserve"> has been </w:t>
      </w:r>
      <w:r w:rsidR="00E61CB8">
        <w:rPr>
          <w:lang w:val="en-US" w:eastAsia="en-US"/>
        </w:rPr>
        <w:t>used</w:t>
      </w:r>
      <w:r w:rsidRPr="00690DA5">
        <w:rPr>
          <w:lang w:val="en-US" w:eastAsia="en-US"/>
        </w:rPr>
        <w:t xml:space="preserve"> to calculate precision </w:t>
      </w:r>
      <w:r w:rsidR="00E61CB8">
        <w:rPr>
          <w:lang w:val="en-US" w:eastAsia="en-US"/>
        </w:rPr>
        <w:t xml:space="preserve">estimates </w:t>
      </w:r>
      <w:r w:rsidRPr="00690DA5">
        <w:rPr>
          <w:lang w:val="en-US" w:eastAsia="en-US"/>
        </w:rPr>
        <w:t xml:space="preserve">using </w:t>
      </w:r>
      <w:r w:rsidR="005613C1" w:rsidRPr="00690DA5">
        <w:rPr>
          <w:lang w:val="en-US" w:eastAsia="en-US"/>
        </w:rPr>
        <w:t>methodology</w:t>
      </w:r>
      <w:r w:rsidRPr="00690DA5">
        <w:rPr>
          <w:lang w:val="en-US" w:eastAsia="en-US"/>
        </w:rPr>
        <w:t xml:space="preserve"> developed in COST</w:t>
      </w:r>
      <w:r w:rsidR="00E61CB8">
        <w:rPr>
          <w:lang w:val="en-US" w:eastAsia="en-US"/>
        </w:rPr>
        <w:t xml:space="preserve">. </w:t>
      </w:r>
      <w:r w:rsidR="00010F38">
        <w:rPr>
          <w:lang w:val="en-US" w:eastAsia="en-US"/>
        </w:rPr>
        <w:t xml:space="preserve">A short summary of the method is given in Annex </w:t>
      </w:r>
      <w:r w:rsidR="00CD3396">
        <w:rPr>
          <w:lang w:val="en-US" w:eastAsia="en-US"/>
        </w:rPr>
        <w:t>4</w:t>
      </w:r>
      <w:r w:rsidR="00010F38">
        <w:rPr>
          <w:lang w:val="en-US" w:eastAsia="en-US"/>
        </w:rPr>
        <w:t>.</w:t>
      </w:r>
    </w:p>
    <w:p w:rsidR="00545874" w:rsidRDefault="00856A8A" w:rsidP="00E61CB8">
      <w:pPr>
        <w:pStyle w:val="BodyText"/>
        <w:rPr>
          <w:lang w:val="en-US" w:eastAsia="en-US"/>
        </w:rPr>
      </w:pPr>
      <w:r>
        <w:rPr>
          <w:lang w:val="en-US" w:eastAsia="en-US"/>
        </w:rPr>
        <w:t>Despite the unclear variables in Table III.C.5, the precision provided refers to length sampling by fishing ground. In earlier years</w:t>
      </w:r>
      <w:r w:rsidR="00A061CC">
        <w:rPr>
          <w:lang w:val="en-US" w:eastAsia="en-US"/>
        </w:rPr>
        <w:t>.</w:t>
      </w:r>
      <w:r>
        <w:rPr>
          <w:lang w:val="en-US" w:eastAsia="en-US"/>
        </w:rPr>
        <w:t xml:space="preserve"> </w:t>
      </w:r>
      <w:r w:rsidR="00E61CB8" w:rsidRPr="00331143">
        <w:rPr>
          <w:lang w:val="en-US" w:eastAsia="en-US"/>
        </w:rPr>
        <w:t xml:space="preserve">NLD has provided comments on this table which are repeated </w:t>
      </w:r>
      <w:r w:rsidR="00545874" w:rsidRPr="00331143">
        <w:rPr>
          <w:lang w:val="en-US" w:eastAsia="en-US"/>
        </w:rPr>
        <w:t>in section IX</w:t>
      </w:r>
      <w:r w:rsidR="00E61CB8" w:rsidRPr="00331143">
        <w:rPr>
          <w:lang w:val="en-US" w:eastAsia="en-US"/>
        </w:rPr>
        <w:t>, which have not be</w:t>
      </w:r>
      <w:r w:rsidR="007C5BEE" w:rsidRPr="00331143">
        <w:rPr>
          <w:lang w:val="en-US" w:eastAsia="en-US"/>
        </w:rPr>
        <w:t>en</w:t>
      </w:r>
      <w:r w:rsidR="00E61CB8" w:rsidRPr="00331143">
        <w:rPr>
          <w:lang w:val="en-US" w:eastAsia="en-US"/>
        </w:rPr>
        <w:t xml:space="preserve"> </w:t>
      </w:r>
      <w:r w:rsidR="001D3283" w:rsidRPr="00331143">
        <w:rPr>
          <w:lang w:val="en-US" w:eastAsia="en-US"/>
        </w:rPr>
        <w:t>addressed</w:t>
      </w:r>
      <w:r w:rsidR="00331143" w:rsidRPr="00331143">
        <w:rPr>
          <w:lang w:val="en-US" w:eastAsia="en-US"/>
        </w:rPr>
        <w:t xml:space="preserve"> so far by the Commission</w:t>
      </w:r>
      <w:r w:rsidR="00545874" w:rsidRPr="00331143">
        <w:rPr>
          <w:lang w:val="en-US" w:eastAsia="en-US"/>
        </w:rPr>
        <w:t>.</w:t>
      </w:r>
    </w:p>
    <w:p w:rsidR="001A1115" w:rsidRPr="00E11AC4" w:rsidRDefault="001A1115" w:rsidP="001A1115">
      <w:pPr>
        <w:pStyle w:val="BodyText"/>
        <w:rPr>
          <w:color w:val="0000FF"/>
          <w:lang w:val="en-US" w:eastAsia="en-US"/>
        </w:rPr>
      </w:pPr>
      <w:r w:rsidRPr="00E11AC4">
        <w:rPr>
          <w:color w:val="0000FF"/>
          <w:lang w:val="en-US" w:eastAsia="en-US"/>
        </w:rPr>
        <w:t>The following derogations apply for sampling of the following métiers:</w:t>
      </w:r>
    </w:p>
    <w:p w:rsidR="001A1115" w:rsidRPr="00E11AC4" w:rsidRDefault="001A1115" w:rsidP="001A1115">
      <w:pPr>
        <w:pStyle w:val="BodyText"/>
        <w:rPr>
          <w:color w:val="0000FF"/>
          <w:lang w:val="en-US" w:eastAsia="en-US"/>
        </w:rPr>
      </w:pPr>
      <w:r w:rsidRPr="00E11AC4">
        <w:rPr>
          <w:color w:val="0000FF"/>
          <w:lang w:val="en-US" w:eastAsia="en-US"/>
        </w:rPr>
        <w:t>MIS_UND_0_0_0 (IV, VIId), FYK_CAT_0_0_0 (IV, fresh water), LH_FIF_0_0_0 (IV), TBB_DEF_90-119_0_0 (</w:t>
      </w:r>
      <w:proofErr w:type="spellStart"/>
      <w:r w:rsidRPr="00E11AC4">
        <w:rPr>
          <w:color w:val="0000FF"/>
          <w:lang w:val="en-US" w:eastAsia="en-US"/>
        </w:rPr>
        <w:t>IIIa</w:t>
      </w:r>
      <w:proofErr w:type="spellEnd"/>
      <w:r w:rsidRPr="00E11AC4">
        <w:rPr>
          <w:color w:val="0000FF"/>
          <w:lang w:val="en-US" w:eastAsia="en-US"/>
        </w:rPr>
        <w:t>), TBB_DEF_&gt;=120_0_0 (</w:t>
      </w:r>
      <w:proofErr w:type="spellStart"/>
      <w:r w:rsidRPr="00E11AC4">
        <w:rPr>
          <w:color w:val="0000FF"/>
          <w:lang w:val="en-US" w:eastAsia="en-US"/>
        </w:rPr>
        <w:t>IIIa</w:t>
      </w:r>
      <w:proofErr w:type="spellEnd"/>
      <w:r w:rsidRPr="00E11AC4">
        <w:rPr>
          <w:color w:val="0000FF"/>
          <w:lang w:val="en-US" w:eastAsia="en-US"/>
        </w:rPr>
        <w:t>). These derogations were approved based on the National Program version 2011.</w:t>
      </w:r>
    </w:p>
    <w:p w:rsidR="00D71328" w:rsidRPr="00690DA5" w:rsidRDefault="00D71328" w:rsidP="006F1F77">
      <w:pPr>
        <w:pStyle w:val="Heading3"/>
      </w:pPr>
      <w:bookmarkStart w:id="69" w:name="_Toc262736722"/>
      <w:bookmarkStart w:id="70" w:name="_Toc294615905"/>
      <w:bookmarkStart w:id="71" w:name="_Toc326160779"/>
      <w:r w:rsidRPr="00690DA5">
        <w:t>III.C.</w:t>
      </w:r>
      <w:r w:rsidR="00536205" w:rsidRPr="00690DA5">
        <w:t>3</w:t>
      </w:r>
      <w:r w:rsidRPr="00690DA5">
        <w:tab/>
      </w:r>
      <w:r w:rsidR="007C48AA" w:rsidRPr="00690DA5">
        <w:t>Follow-up of Regional and international recommendations</w:t>
      </w:r>
      <w:bookmarkEnd w:id="69"/>
      <w:bookmarkEnd w:id="70"/>
      <w:bookmarkEnd w:id="71"/>
    </w:p>
    <w:p w:rsidR="00C27979" w:rsidRPr="00690DA5" w:rsidRDefault="00C27979" w:rsidP="008B557B">
      <w:pPr>
        <w:pStyle w:val="BodyText"/>
        <w:rPr>
          <w:lang w:val="en-US" w:eastAsia="en-US"/>
        </w:rPr>
      </w:pPr>
      <w:r w:rsidRPr="00690DA5">
        <w:rPr>
          <w:lang w:val="en-US" w:eastAsia="en-US"/>
        </w:rPr>
        <w:t>The following recommendations apply:</w:t>
      </w:r>
      <w:r w:rsidR="00653158">
        <w:rPr>
          <w:lang w:val="en-US" w:eastAsia="en-US"/>
        </w:rPr>
        <w:t xml:space="preserve"> </w:t>
      </w:r>
      <w:r w:rsidR="008B557B">
        <w:rPr>
          <w:lang w:val="en-US" w:eastAsia="en-US"/>
        </w:rPr>
        <w:t>RCM NA2</w:t>
      </w:r>
      <w:r w:rsidR="00681DD2">
        <w:rPr>
          <w:lang w:val="en-US" w:eastAsia="en-US"/>
        </w:rPr>
        <w:t>0</w:t>
      </w:r>
      <w:r w:rsidR="008B557B">
        <w:rPr>
          <w:lang w:val="en-US" w:eastAsia="en-US"/>
        </w:rPr>
        <w:t>10 no 8, 10, LM 2011 no 23 and 24 (in section VII)</w:t>
      </w:r>
    </w:p>
    <w:p w:rsidR="00D71328" w:rsidRPr="00690DA5" w:rsidRDefault="00D71328" w:rsidP="006F1F77">
      <w:pPr>
        <w:pStyle w:val="Heading3"/>
      </w:pPr>
      <w:bookmarkStart w:id="72" w:name="_Toc262736723"/>
      <w:bookmarkStart w:id="73" w:name="_Toc294615906"/>
      <w:bookmarkStart w:id="74" w:name="_Toc326160780"/>
      <w:r w:rsidRPr="00690DA5">
        <w:t>III.C.</w:t>
      </w:r>
      <w:r w:rsidR="00536205" w:rsidRPr="00690DA5">
        <w:t>4</w:t>
      </w:r>
      <w:r w:rsidRPr="00690DA5">
        <w:tab/>
      </w:r>
      <w:r w:rsidR="00536205" w:rsidRPr="00690DA5">
        <w:t>Actions to avoid shortfalls</w:t>
      </w:r>
      <w:bookmarkEnd w:id="72"/>
      <w:bookmarkEnd w:id="73"/>
      <w:bookmarkEnd w:id="74"/>
    </w:p>
    <w:p w:rsidR="0001616A" w:rsidRPr="00690DA5" w:rsidRDefault="00A73AE4" w:rsidP="00791F54">
      <w:pPr>
        <w:pStyle w:val="BodyText"/>
      </w:pPr>
      <w:r w:rsidRPr="00690DA5">
        <w:t xml:space="preserve">In order to solve the bias in the </w:t>
      </w:r>
      <w:r w:rsidR="00653158">
        <w:t>discard estimates</w:t>
      </w:r>
      <w:r w:rsidRPr="00690DA5">
        <w:t xml:space="preserve"> of the </w:t>
      </w:r>
      <w:r w:rsidR="00B275DE" w:rsidRPr="00690DA5">
        <w:t>metier</w:t>
      </w:r>
      <w:r w:rsidRPr="00690DA5">
        <w:t xml:space="preserve"> </w:t>
      </w:r>
      <w:r w:rsidR="009E5EA0" w:rsidRPr="00690DA5">
        <w:t xml:space="preserve"> </w:t>
      </w:r>
      <w:r w:rsidRPr="00690DA5">
        <w:t>TBB_DEF_</w:t>
      </w:r>
      <w:r w:rsidR="00E46E82" w:rsidRPr="00690DA5">
        <w:t>70</w:t>
      </w:r>
      <w:r w:rsidRPr="00690DA5">
        <w:t>_</w:t>
      </w:r>
      <w:r w:rsidR="00E46E82" w:rsidRPr="00690DA5">
        <w:t xml:space="preserve">99_0_0 </w:t>
      </w:r>
      <w:r w:rsidR="00653158">
        <w:t xml:space="preserve">an inventory was carried out in 2011 to estimate the frequency of the </w:t>
      </w:r>
      <w:r w:rsidR="00E46E82" w:rsidRPr="00690DA5">
        <w:t xml:space="preserve">several types of gears used in this metier. </w:t>
      </w:r>
      <w:r w:rsidR="00653158">
        <w:t xml:space="preserve">In 2012, the sampling fleet has been adjusted to be </w:t>
      </w:r>
      <w:r w:rsidR="001D3283">
        <w:t>representative</w:t>
      </w:r>
      <w:r w:rsidR="00653158">
        <w:t xml:space="preserve"> for the gear composition of the TBB fleet. Also in the future, it will be </w:t>
      </w:r>
      <w:r w:rsidR="001D3283">
        <w:t>necessary</w:t>
      </w:r>
      <w:r w:rsidR="00653158">
        <w:t xml:space="preserve"> to make </w:t>
      </w:r>
      <w:r w:rsidR="001D3283">
        <w:t>adjustments</w:t>
      </w:r>
      <w:r w:rsidR="00653158">
        <w:t xml:space="preserve"> in the sampling fleet. </w:t>
      </w:r>
    </w:p>
    <w:p w:rsidR="00791F54" w:rsidRDefault="00791F54" w:rsidP="00791F54">
      <w:pPr>
        <w:pStyle w:val="BodyText"/>
      </w:pPr>
      <w:r>
        <w:t xml:space="preserve">Sampling of eels has been reduced because of closures of the fishery. This will not affect the quality of the data but the data will become less </w:t>
      </w:r>
      <w:r w:rsidR="001D3283">
        <w:t>useful</w:t>
      </w:r>
      <w:r>
        <w:t xml:space="preserve"> in applications to estimate eel abundance. Instead, fishery independent data collection has been intensified to cover the data gap. This data collection falls outside the scope of the DCF.</w:t>
      </w:r>
    </w:p>
    <w:p w:rsidR="00791F54" w:rsidRPr="007C5226" w:rsidRDefault="00046A47" w:rsidP="00791F54">
      <w:pPr>
        <w:pStyle w:val="BodyText"/>
      </w:pPr>
      <w:r>
        <w:t xml:space="preserve">The SSC metier is </w:t>
      </w:r>
      <w:r w:rsidR="001D3283">
        <w:t>relatively</w:t>
      </w:r>
      <w:r>
        <w:t xml:space="preserve"> new in the Netherlands</w:t>
      </w:r>
      <w:r w:rsidR="004E73AE">
        <w:t xml:space="preserve"> and is most</w:t>
      </w:r>
      <w:r>
        <w:t xml:space="preserve">ly operating in </w:t>
      </w:r>
      <w:r w:rsidR="004E73AE">
        <w:t>Division</w:t>
      </w:r>
      <w:r>
        <w:br/>
        <w:t xml:space="preserve">VIId. It is difficult to obtain samples as a large part of the catch is landed in foreign harbours. NLD will evaluate the </w:t>
      </w:r>
      <w:r w:rsidR="004E73AE">
        <w:t>situation and will try to obtain extra samples or seek a solution through a bilateral agreement with the countries concerned in the next RCM.</w:t>
      </w:r>
    </w:p>
    <w:p w:rsidR="0001616A" w:rsidRPr="00690DA5" w:rsidRDefault="0001616A" w:rsidP="009E5EA0">
      <w:pPr>
        <w:rPr>
          <w:rFonts w:ascii="Arial" w:hAnsi="Arial" w:cs="Arial"/>
          <w:lang w:eastAsia="en-US"/>
        </w:rPr>
      </w:pPr>
    </w:p>
    <w:p w:rsidR="00D00940" w:rsidRPr="00690DA5" w:rsidRDefault="009043CE" w:rsidP="0085668A">
      <w:pPr>
        <w:pStyle w:val="Heading2"/>
      </w:pPr>
      <w:bookmarkStart w:id="75" w:name="_Toc262736724"/>
      <w:bookmarkStart w:id="76" w:name="_Toc294615907"/>
      <w:bookmarkStart w:id="77" w:name="_Toc326160781"/>
      <w:r w:rsidRPr="00690DA5">
        <w:lastRenderedPageBreak/>
        <w:t>III.C.</w:t>
      </w:r>
      <w:r w:rsidRPr="00690DA5">
        <w:tab/>
      </w:r>
      <w:r w:rsidR="00093ADA" w:rsidRPr="00690DA5">
        <w:t xml:space="preserve">Biological - </w:t>
      </w:r>
      <w:r w:rsidR="003D7F57" w:rsidRPr="00690DA5">
        <w:t>métier</w:t>
      </w:r>
      <w:r w:rsidR="00093ADA" w:rsidRPr="00690DA5">
        <w:t>-related variables (North Atlantic</w:t>
      </w:r>
      <w:r w:rsidRPr="00690DA5">
        <w:t>)</w:t>
      </w:r>
      <w:bookmarkEnd w:id="75"/>
      <w:bookmarkEnd w:id="76"/>
      <w:bookmarkEnd w:id="77"/>
    </w:p>
    <w:p w:rsidR="00D425DB" w:rsidRPr="00690DA5" w:rsidRDefault="00D425DB" w:rsidP="00F07793">
      <w:pPr>
        <w:pStyle w:val="BodyText"/>
      </w:pPr>
      <w:r w:rsidRPr="00690DA5">
        <w:t>North Atlantic (ICES areas V-XIV and NAFO areas)</w:t>
      </w:r>
    </w:p>
    <w:p w:rsidR="00536205" w:rsidRPr="00690DA5" w:rsidRDefault="00536205" w:rsidP="00536205">
      <w:pPr>
        <w:pStyle w:val="Heading3"/>
      </w:pPr>
      <w:bookmarkStart w:id="78" w:name="_Toc262736725"/>
      <w:bookmarkStart w:id="79" w:name="_Toc294615908"/>
      <w:bookmarkStart w:id="80" w:name="_Toc326160782"/>
      <w:r w:rsidRPr="00690DA5">
        <w:rPr>
          <w:lang w:val="en-GB"/>
        </w:rPr>
        <w:t>III.C.1.</w:t>
      </w:r>
      <w:r w:rsidRPr="00690DA5">
        <w:rPr>
          <w:lang w:val="en-GB"/>
        </w:rPr>
        <w:tab/>
      </w:r>
      <w:r w:rsidRPr="00690DA5">
        <w:t>Achievements: results and deviation from NP proposal</w:t>
      </w:r>
      <w:bookmarkEnd w:id="78"/>
      <w:bookmarkEnd w:id="79"/>
      <w:bookmarkEnd w:id="80"/>
    </w:p>
    <w:p w:rsidR="00705A85" w:rsidRPr="00690DA5" w:rsidRDefault="00705A85" w:rsidP="00F07793">
      <w:pPr>
        <w:pStyle w:val="BodyText"/>
      </w:pPr>
      <w:r w:rsidRPr="00690DA5">
        <w:t xml:space="preserve">Tables III.C.3, III.C.4, III.C.5 and III.C.6 provide the sampling plan for the </w:t>
      </w:r>
      <w:r w:rsidR="00B275DE" w:rsidRPr="00690DA5">
        <w:t>metier</w:t>
      </w:r>
      <w:r w:rsidRPr="00690DA5">
        <w:t xml:space="preserve"> related variables and the realised results in </w:t>
      </w:r>
      <w:r w:rsidR="0027274A" w:rsidRPr="00690DA5">
        <w:t>2010</w:t>
      </w:r>
      <w:r w:rsidRPr="00690DA5">
        <w:t xml:space="preserve">.  </w:t>
      </w:r>
    </w:p>
    <w:p w:rsidR="00564251" w:rsidRPr="00690DA5" w:rsidRDefault="00705A85" w:rsidP="00F07793">
      <w:pPr>
        <w:pStyle w:val="BodyText"/>
      </w:pPr>
      <w:r w:rsidRPr="00690DA5">
        <w:t xml:space="preserve">The </w:t>
      </w:r>
      <w:r w:rsidR="00D04892" w:rsidRPr="00690DA5">
        <w:t xml:space="preserve">sampling </w:t>
      </w:r>
      <w:r w:rsidRPr="00690DA5">
        <w:t xml:space="preserve">programme </w:t>
      </w:r>
      <w:r w:rsidR="00D04892" w:rsidRPr="00690DA5">
        <w:t xml:space="preserve">in the North </w:t>
      </w:r>
      <w:r w:rsidR="005613C1" w:rsidRPr="00690DA5">
        <w:t>Atlantic</w:t>
      </w:r>
      <w:r w:rsidR="00D04892" w:rsidRPr="00690DA5">
        <w:t xml:space="preserve"> </w:t>
      </w:r>
      <w:r w:rsidRPr="00690DA5">
        <w:t xml:space="preserve">exists of an observer programme at sea on </w:t>
      </w:r>
      <w:r w:rsidR="00CA435D" w:rsidRPr="00690DA5">
        <w:t xml:space="preserve">board of pelagic </w:t>
      </w:r>
      <w:r w:rsidRPr="00690DA5">
        <w:t>freezer trawlers fishing in European waters</w:t>
      </w:r>
      <w:r w:rsidR="00CB0888" w:rsidRPr="00690DA5">
        <w:t xml:space="preserve"> and a </w:t>
      </w:r>
      <w:r w:rsidR="00F4498B" w:rsidRPr="00690DA5">
        <w:t>self-sampling</w:t>
      </w:r>
      <w:r w:rsidR="00CB0888" w:rsidRPr="00690DA5">
        <w:t xml:space="preserve"> programme carried out </w:t>
      </w:r>
      <w:r w:rsidR="00D04892" w:rsidRPr="00690DA5">
        <w:t xml:space="preserve">by </w:t>
      </w:r>
      <w:r w:rsidR="00564251" w:rsidRPr="00690DA5">
        <w:t>th</w:t>
      </w:r>
      <w:r w:rsidR="00D04892" w:rsidRPr="00690DA5">
        <w:t>is</w:t>
      </w:r>
      <w:r w:rsidR="00CB0888" w:rsidRPr="00690DA5">
        <w:t xml:space="preserve"> fleet</w:t>
      </w:r>
      <w:r w:rsidRPr="00690DA5">
        <w:t xml:space="preserve">. </w:t>
      </w:r>
      <w:r w:rsidR="00CA435D" w:rsidRPr="00690DA5">
        <w:t>The Dutch fishing activity in this region is entir</w:t>
      </w:r>
      <w:r w:rsidR="00D04892" w:rsidRPr="00690DA5">
        <w:t>e</w:t>
      </w:r>
      <w:r w:rsidR="00CA435D" w:rsidRPr="00690DA5">
        <w:t>ly directed to a restricted number of pelagic species: mackerel, horse mackerel, blue whiting and herring</w:t>
      </w:r>
      <w:r w:rsidR="00D04892" w:rsidRPr="00690DA5">
        <w:t xml:space="preserve"> which are caught in large quantities</w:t>
      </w:r>
      <w:r w:rsidR="00CA435D" w:rsidRPr="00690DA5">
        <w:t xml:space="preserve">. </w:t>
      </w:r>
      <w:r w:rsidR="00CB0888" w:rsidRPr="00690DA5">
        <w:t xml:space="preserve"> </w:t>
      </w:r>
      <w:r w:rsidR="00CA435D" w:rsidRPr="00690DA5">
        <w:t>Also a small amount of argentines (deep se</w:t>
      </w:r>
      <w:r w:rsidR="008B557B">
        <w:t>a</w:t>
      </w:r>
      <w:r w:rsidR="00CA435D" w:rsidRPr="00690DA5">
        <w:t>) is caught</w:t>
      </w:r>
      <w:r w:rsidR="00D04892" w:rsidRPr="00690DA5">
        <w:t xml:space="preserve"> by this fleet</w:t>
      </w:r>
      <w:r w:rsidR="00CA435D" w:rsidRPr="00690DA5">
        <w:t xml:space="preserve">. The fishing trips </w:t>
      </w:r>
      <w:r w:rsidR="00D04892" w:rsidRPr="00690DA5">
        <w:t xml:space="preserve">of this fleet </w:t>
      </w:r>
      <w:r w:rsidR="00CA435D" w:rsidRPr="00690DA5">
        <w:t xml:space="preserve">are not </w:t>
      </w:r>
      <w:r w:rsidR="005613C1" w:rsidRPr="00690DA5">
        <w:t>restricted</w:t>
      </w:r>
      <w:r w:rsidR="00CA435D" w:rsidRPr="00690DA5">
        <w:t xml:space="preserve"> to </w:t>
      </w:r>
      <w:r w:rsidR="00D04892" w:rsidRPr="00690DA5">
        <w:t xml:space="preserve">a specific region or fishing </w:t>
      </w:r>
      <w:r w:rsidR="005613C1" w:rsidRPr="00690DA5">
        <w:t>ground but</w:t>
      </w:r>
      <w:r w:rsidR="00D04892" w:rsidRPr="00690DA5">
        <w:t xml:space="preserve"> are </w:t>
      </w:r>
      <w:r w:rsidR="0027274A" w:rsidRPr="00690DA5">
        <w:t xml:space="preserve">following the distribution of the stocks </w:t>
      </w:r>
      <w:r w:rsidR="00D04892" w:rsidRPr="00690DA5">
        <w:t xml:space="preserve">covering several regions and </w:t>
      </w:r>
      <w:r w:rsidRPr="00690DA5">
        <w:t>fis</w:t>
      </w:r>
      <w:r w:rsidR="00CA435D" w:rsidRPr="00690DA5">
        <w:t xml:space="preserve">hing grounds </w:t>
      </w:r>
      <w:r w:rsidR="00D04892" w:rsidRPr="00690DA5">
        <w:t xml:space="preserve">including </w:t>
      </w:r>
      <w:r w:rsidR="00CA435D" w:rsidRPr="00690DA5">
        <w:t>th</w:t>
      </w:r>
      <w:r w:rsidR="00CB0888" w:rsidRPr="00690DA5">
        <w:t>ose in the</w:t>
      </w:r>
      <w:r w:rsidR="00CA435D" w:rsidRPr="00690DA5">
        <w:t xml:space="preserve"> North Sea and the Eastern English Channel. </w:t>
      </w:r>
    </w:p>
    <w:p w:rsidR="00D04892" w:rsidRPr="00690DA5" w:rsidRDefault="00CA435D" w:rsidP="00F07793">
      <w:pPr>
        <w:pStyle w:val="BodyText"/>
      </w:pPr>
      <w:r w:rsidRPr="00690DA5">
        <w:t xml:space="preserve">During the trips </w:t>
      </w:r>
      <w:r w:rsidR="00D04892" w:rsidRPr="00690DA5">
        <w:t xml:space="preserve">covered by observers, concurrent </w:t>
      </w:r>
      <w:r w:rsidRPr="00690DA5">
        <w:t xml:space="preserve">samples </w:t>
      </w:r>
      <w:r w:rsidR="00D04892" w:rsidRPr="00690DA5">
        <w:t>of landings and discards for all species</w:t>
      </w:r>
      <w:r w:rsidRPr="00690DA5">
        <w:t xml:space="preserve"> are taken </w:t>
      </w:r>
      <w:r w:rsidR="00D04892" w:rsidRPr="00690DA5">
        <w:t>on</w:t>
      </w:r>
      <w:r w:rsidRPr="00690DA5">
        <w:t xml:space="preserve"> each fishing ground. Further</w:t>
      </w:r>
      <w:r w:rsidR="00CB0888" w:rsidRPr="00690DA5">
        <w:t>, by</w:t>
      </w:r>
      <w:r w:rsidR="00E3038B" w:rsidRPr="00690DA5">
        <w:t>-</w:t>
      </w:r>
      <w:r w:rsidR="00CB0888" w:rsidRPr="00690DA5">
        <w:t>catches of cetaceans are recorded during the trips</w:t>
      </w:r>
      <w:r w:rsidR="00D04892" w:rsidRPr="00690DA5">
        <w:t xml:space="preserve"> in order to comply with EU legislation</w:t>
      </w:r>
      <w:r w:rsidR="00D04892" w:rsidRPr="00690DA5">
        <w:rPr>
          <w:rStyle w:val="FootnoteReference"/>
          <w:rFonts w:ascii="Arial" w:hAnsi="Arial" w:cs="Arial"/>
        </w:rPr>
        <w:footnoteReference w:id="5"/>
      </w:r>
      <w:r w:rsidR="00D04892" w:rsidRPr="00690DA5">
        <w:t>.</w:t>
      </w:r>
    </w:p>
    <w:p w:rsidR="00564251" w:rsidRPr="00690DA5" w:rsidRDefault="00CB0888" w:rsidP="00F07793">
      <w:pPr>
        <w:pStyle w:val="BodyText"/>
      </w:pPr>
      <w:r w:rsidRPr="00690DA5">
        <w:t xml:space="preserve">In </w:t>
      </w:r>
      <w:r w:rsidR="005613C1" w:rsidRPr="00690DA5">
        <w:t>addition</w:t>
      </w:r>
      <w:r w:rsidRPr="00690DA5">
        <w:t xml:space="preserve"> a </w:t>
      </w:r>
      <w:r w:rsidR="00F4498B" w:rsidRPr="00690DA5">
        <w:t>self-sampling</w:t>
      </w:r>
      <w:r w:rsidRPr="00690DA5">
        <w:t xml:space="preserve"> programme is providing frozen samples of the catch </w:t>
      </w:r>
      <w:r w:rsidR="00564251" w:rsidRPr="00690DA5">
        <w:t xml:space="preserve">from different fishing grounds. The samples are collected and processed by IMARES. The </w:t>
      </w:r>
      <w:r w:rsidR="00F4498B" w:rsidRPr="00690DA5">
        <w:t>self-sampling</w:t>
      </w:r>
      <w:r w:rsidR="00564251" w:rsidRPr="00690DA5">
        <w:t xml:space="preserve"> programme includes (Dutch owned) vessels with the German and UK </w:t>
      </w:r>
      <w:r w:rsidR="005613C1" w:rsidRPr="00690DA5">
        <w:t>flag and</w:t>
      </w:r>
      <w:r w:rsidR="00564251" w:rsidRPr="00690DA5">
        <w:t xml:space="preserve"> from 2010 onwards also with the French flag. </w:t>
      </w:r>
    </w:p>
    <w:p w:rsidR="0021334B" w:rsidRPr="00690DA5" w:rsidRDefault="0021334B" w:rsidP="00F07793">
      <w:pPr>
        <w:pStyle w:val="BodyText"/>
      </w:pPr>
      <w:r w:rsidRPr="00690DA5">
        <w:t xml:space="preserve">Note that the fleet is targeting species which are widely distributed over a number of fishing grounds. Therefore the sampling frame </w:t>
      </w:r>
      <w:r w:rsidR="005613C1" w:rsidRPr="00690DA5">
        <w:t>chosen</w:t>
      </w:r>
      <w:r w:rsidRPr="00690DA5">
        <w:t xml:space="preserve"> for sampling is not the metiers as ranked by fishing ground but a combination of </w:t>
      </w:r>
      <w:r w:rsidR="00B275DE" w:rsidRPr="00690DA5">
        <w:t>metiers</w:t>
      </w:r>
      <w:r w:rsidRPr="00690DA5">
        <w:t xml:space="preserve">. In fact the sampling frame is the fleet of freezer trawlers. The fleet is including 1 pair trawl combination, fishing for the same species in the same areas with similar gear characteristics as the midwater otter trawl. Therefore the pair trawl </w:t>
      </w:r>
      <w:r w:rsidR="00B275DE" w:rsidRPr="00690DA5">
        <w:t>metiers</w:t>
      </w:r>
      <w:r w:rsidRPr="00690DA5">
        <w:t xml:space="preserve"> have been merged with the midwater otter trawl.</w:t>
      </w:r>
    </w:p>
    <w:p w:rsidR="00F07793" w:rsidRPr="00690DA5" w:rsidRDefault="002400CD" w:rsidP="00F07793">
      <w:pPr>
        <w:pStyle w:val="BodyText"/>
        <w:rPr>
          <w:lang w:val="en-US" w:eastAsia="en-US"/>
        </w:rPr>
      </w:pPr>
      <w:r w:rsidRPr="00690DA5">
        <w:rPr>
          <w:lang w:val="en-US" w:eastAsia="en-US"/>
        </w:rPr>
        <w:t xml:space="preserve">The total number of observer trips </w:t>
      </w:r>
      <w:r w:rsidR="008B557B">
        <w:rPr>
          <w:lang w:val="en-US" w:eastAsia="en-US"/>
        </w:rPr>
        <w:t xml:space="preserve">planned </w:t>
      </w:r>
      <w:r w:rsidR="00F07793">
        <w:rPr>
          <w:lang w:val="en-US" w:eastAsia="en-US"/>
        </w:rPr>
        <w:t xml:space="preserve">in 2011 is 12. </w:t>
      </w:r>
      <w:r w:rsidR="008B557B">
        <w:rPr>
          <w:lang w:val="en-US" w:eastAsia="en-US"/>
        </w:rPr>
        <w:t xml:space="preserve">Table III-C-3 </w:t>
      </w:r>
      <w:r w:rsidR="00F07793">
        <w:rPr>
          <w:lang w:val="en-US" w:eastAsia="en-US"/>
        </w:rPr>
        <w:t>indicates</w:t>
      </w:r>
      <w:r w:rsidR="008B557B">
        <w:rPr>
          <w:lang w:val="en-US" w:eastAsia="en-US"/>
        </w:rPr>
        <w:t xml:space="preserve"> 10</w:t>
      </w:r>
      <w:r w:rsidR="00F07793">
        <w:rPr>
          <w:lang w:val="en-US" w:eastAsia="en-US"/>
        </w:rPr>
        <w:t xml:space="preserve"> trips but this is </w:t>
      </w:r>
      <w:r w:rsidR="00FA5983">
        <w:rPr>
          <w:lang w:val="en-US" w:eastAsia="en-US"/>
        </w:rPr>
        <w:t>not correct</w:t>
      </w:r>
      <w:r w:rsidR="008B557B">
        <w:rPr>
          <w:lang w:val="en-US" w:eastAsia="en-US"/>
        </w:rPr>
        <w:t xml:space="preserve">. In 2011, </w:t>
      </w:r>
      <w:r w:rsidR="00010F38">
        <w:rPr>
          <w:lang w:val="en-US" w:eastAsia="en-US"/>
        </w:rPr>
        <w:t xml:space="preserve">In total </w:t>
      </w:r>
      <w:r w:rsidR="008B557B">
        <w:rPr>
          <w:lang w:val="en-US" w:eastAsia="en-US"/>
        </w:rPr>
        <w:t>15</w:t>
      </w:r>
      <w:r w:rsidRPr="00690DA5">
        <w:rPr>
          <w:lang w:val="en-US" w:eastAsia="en-US"/>
        </w:rPr>
        <w:t xml:space="preserve"> observer trips were carried out</w:t>
      </w:r>
      <w:r w:rsidR="00046A47">
        <w:rPr>
          <w:lang w:val="en-US" w:eastAsia="en-US"/>
        </w:rPr>
        <w:t xml:space="preserve"> including a trip on a French vessel and </w:t>
      </w:r>
      <w:r w:rsidR="008B557B">
        <w:rPr>
          <w:lang w:val="en-US" w:eastAsia="en-US"/>
        </w:rPr>
        <w:t xml:space="preserve">3 trips which </w:t>
      </w:r>
      <w:r w:rsidR="00046A47">
        <w:rPr>
          <w:lang w:val="en-US" w:eastAsia="en-US"/>
        </w:rPr>
        <w:t>were planned for</w:t>
      </w:r>
      <w:r w:rsidR="008B557B">
        <w:rPr>
          <w:lang w:val="en-US" w:eastAsia="en-US"/>
        </w:rPr>
        <w:t xml:space="preserve"> 201</w:t>
      </w:r>
      <w:r w:rsidR="00046A47">
        <w:rPr>
          <w:lang w:val="en-US" w:eastAsia="en-US"/>
        </w:rPr>
        <w:t>0 but were transferred to 2011</w:t>
      </w:r>
      <w:r w:rsidR="008B557B">
        <w:rPr>
          <w:lang w:val="en-US" w:eastAsia="en-US"/>
        </w:rPr>
        <w:t>.</w:t>
      </w:r>
      <w:r w:rsidR="00046A47">
        <w:rPr>
          <w:lang w:val="en-US" w:eastAsia="en-US"/>
        </w:rPr>
        <w:t xml:space="preserve"> The German vessels were covered by the German sampling programme</w:t>
      </w:r>
      <w:r w:rsidRPr="00690DA5">
        <w:rPr>
          <w:lang w:val="en-US" w:eastAsia="en-US"/>
        </w:rPr>
        <w:t xml:space="preserve">. </w:t>
      </w:r>
    </w:p>
    <w:p w:rsidR="002400CD" w:rsidRPr="00690DA5" w:rsidRDefault="001D3283" w:rsidP="00F07793">
      <w:pPr>
        <w:pStyle w:val="BodyText"/>
        <w:rPr>
          <w:lang w:val="en-US" w:eastAsia="en-US"/>
        </w:rPr>
      </w:pPr>
      <w:r>
        <w:rPr>
          <w:lang w:val="en-US" w:eastAsia="en-US"/>
        </w:rPr>
        <w:t>NL has a small quota for Atlanto-</w:t>
      </w:r>
      <w:r w:rsidR="00F4498B" w:rsidRPr="00690DA5">
        <w:rPr>
          <w:lang w:val="en-US" w:eastAsia="en-US"/>
        </w:rPr>
        <w:t>S</w:t>
      </w:r>
      <w:r w:rsidR="0075784D" w:rsidRPr="00690DA5">
        <w:rPr>
          <w:lang w:val="en-US" w:eastAsia="en-US"/>
        </w:rPr>
        <w:t>candian herring. The quota is taken in a few trips, mainly in the 3th quarter of the year. Samples are obtained by self</w:t>
      </w:r>
      <w:r w:rsidR="00F4498B" w:rsidRPr="00690DA5">
        <w:rPr>
          <w:lang w:val="en-US" w:eastAsia="en-US"/>
        </w:rPr>
        <w:t>-</w:t>
      </w:r>
      <w:r w:rsidR="0075784D" w:rsidRPr="00690DA5">
        <w:rPr>
          <w:lang w:val="en-US" w:eastAsia="en-US"/>
        </w:rPr>
        <w:t xml:space="preserve">sampling. Unfortunately, the </w:t>
      </w:r>
      <w:r w:rsidR="00E3038B" w:rsidRPr="00690DA5">
        <w:rPr>
          <w:lang w:val="en-US" w:eastAsia="en-US"/>
        </w:rPr>
        <w:t xml:space="preserve">quota in </w:t>
      </w:r>
      <w:r w:rsidR="00F7680F" w:rsidRPr="00690DA5">
        <w:rPr>
          <w:lang w:val="en-US" w:eastAsia="en-US"/>
        </w:rPr>
        <w:t>201</w:t>
      </w:r>
      <w:r w:rsidR="00F7680F">
        <w:rPr>
          <w:lang w:val="en-US" w:eastAsia="en-US"/>
        </w:rPr>
        <w:t>1</w:t>
      </w:r>
      <w:r w:rsidR="00F7680F" w:rsidRPr="00690DA5">
        <w:rPr>
          <w:lang w:val="en-US" w:eastAsia="en-US"/>
        </w:rPr>
        <w:t xml:space="preserve"> </w:t>
      </w:r>
      <w:r w:rsidR="00E3038B" w:rsidRPr="00690DA5">
        <w:rPr>
          <w:lang w:val="en-US" w:eastAsia="en-US"/>
        </w:rPr>
        <w:t>was</w:t>
      </w:r>
      <w:r w:rsidR="00F7680F">
        <w:rPr>
          <w:lang w:val="en-US" w:eastAsia="en-US"/>
        </w:rPr>
        <w:t xml:space="preserve"> mainly</w:t>
      </w:r>
      <w:r w:rsidR="0075784D" w:rsidRPr="00690DA5">
        <w:rPr>
          <w:lang w:val="en-US" w:eastAsia="en-US"/>
        </w:rPr>
        <w:t xml:space="preserve"> taken by vessels which are not part of the self</w:t>
      </w:r>
      <w:r w:rsidR="00F4498B" w:rsidRPr="00690DA5">
        <w:rPr>
          <w:lang w:val="en-US" w:eastAsia="en-US"/>
        </w:rPr>
        <w:t>-</w:t>
      </w:r>
      <w:r w:rsidR="0075784D" w:rsidRPr="00690DA5">
        <w:rPr>
          <w:lang w:val="en-US" w:eastAsia="en-US"/>
        </w:rPr>
        <w:t>sampling fleet. Therefore</w:t>
      </w:r>
      <w:r w:rsidR="00F7680F">
        <w:rPr>
          <w:lang w:val="en-US" w:eastAsia="en-US"/>
        </w:rPr>
        <w:t xml:space="preserve">, only a limited number of samples could be obtained. </w:t>
      </w:r>
    </w:p>
    <w:p w:rsidR="00705A85" w:rsidRPr="00690DA5" w:rsidRDefault="00705A85" w:rsidP="00F07793">
      <w:pPr>
        <w:pStyle w:val="BodyText"/>
      </w:pPr>
      <w:r w:rsidRPr="00690DA5">
        <w:t xml:space="preserve">The programme </w:t>
      </w:r>
      <w:r w:rsidR="0021334B" w:rsidRPr="00690DA5">
        <w:t>propose</w:t>
      </w:r>
      <w:r w:rsidR="002400CD" w:rsidRPr="00690DA5">
        <w:t>d</w:t>
      </w:r>
      <w:r w:rsidR="0021334B" w:rsidRPr="00690DA5">
        <w:t xml:space="preserve"> in the NP of </w:t>
      </w:r>
      <w:r w:rsidR="008B557B" w:rsidRPr="00690DA5">
        <w:t>201</w:t>
      </w:r>
      <w:r w:rsidR="008B557B">
        <w:t>1</w:t>
      </w:r>
      <w:r w:rsidR="008B557B" w:rsidRPr="00690DA5">
        <w:t xml:space="preserve"> </w:t>
      </w:r>
      <w:r w:rsidR="0027274A" w:rsidRPr="00690DA5">
        <w:t xml:space="preserve">was </w:t>
      </w:r>
      <w:r w:rsidRPr="00690DA5">
        <w:t>fully realised</w:t>
      </w:r>
      <w:r w:rsidR="00F7680F">
        <w:t>, including commercial sampling of blue whiting. Despite the poor fishery, due to TAC restrictions, all samples were collected</w:t>
      </w:r>
      <w:r w:rsidR="0021334B" w:rsidRPr="00690DA5">
        <w:t>.</w:t>
      </w:r>
    </w:p>
    <w:p w:rsidR="00536205" w:rsidRPr="00690DA5" w:rsidRDefault="00536205" w:rsidP="006F1F77">
      <w:pPr>
        <w:pStyle w:val="Heading3"/>
      </w:pPr>
      <w:bookmarkStart w:id="81" w:name="_Toc262736726"/>
      <w:bookmarkStart w:id="82" w:name="_Toc294615909"/>
      <w:bookmarkStart w:id="83" w:name="_Toc326160783"/>
      <w:r w:rsidRPr="00690DA5">
        <w:t>III.C.2</w:t>
      </w:r>
      <w:r w:rsidRPr="00690DA5">
        <w:tab/>
        <w:t>Data quality: results and deviation from NP proposal</w:t>
      </w:r>
      <w:bookmarkEnd w:id="81"/>
      <w:bookmarkEnd w:id="82"/>
      <w:bookmarkEnd w:id="83"/>
    </w:p>
    <w:p w:rsidR="000F71D0" w:rsidRDefault="00F07793" w:rsidP="00F07793">
      <w:pPr>
        <w:pStyle w:val="BodyText"/>
        <w:rPr>
          <w:lang w:val="en-US" w:eastAsia="en-US"/>
        </w:rPr>
      </w:pPr>
      <w:r>
        <w:rPr>
          <w:lang w:val="en-US" w:eastAsia="en-US"/>
        </w:rPr>
        <w:t xml:space="preserve">The data quality is considered to be good. Discard proportions are relatively low (&lt;5%) and do not affect the quality of the data. </w:t>
      </w:r>
    </w:p>
    <w:p w:rsidR="001A1115" w:rsidRPr="00E11AC4" w:rsidRDefault="001A1115" w:rsidP="00F07793">
      <w:pPr>
        <w:pStyle w:val="BodyText"/>
        <w:rPr>
          <w:color w:val="0000FF"/>
          <w:lang w:val="en-US" w:eastAsia="en-US"/>
        </w:rPr>
      </w:pPr>
      <w:r w:rsidRPr="00E11AC4">
        <w:rPr>
          <w:color w:val="0000FF"/>
          <w:lang w:val="en-US" w:eastAsia="en-US"/>
        </w:rPr>
        <w:t>Only one derogation applies for this area, the approved derogation for sampling SSC_DEF_70-99_0_0 in area VIIe, due to high costs and no access to fish.</w:t>
      </w:r>
    </w:p>
    <w:p w:rsidR="00536205" w:rsidRPr="00690DA5" w:rsidRDefault="00536205" w:rsidP="006F1F77">
      <w:pPr>
        <w:pStyle w:val="Heading3"/>
      </w:pPr>
      <w:bookmarkStart w:id="84" w:name="_Toc262736727"/>
      <w:bookmarkStart w:id="85" w:name="_Toc294615910"/>
      <w:bookmarkStart w:id="86" w:name="_Toc326160784"/>
      <w:r w:rsidRPr="00690DA5">
        <w:t>III.C.3</w:t>
      </w:r>
      <w:r w:rsidRPr="00690DA5">
        <w:tab/>
        <w:t>Follow-up of Regional and international recommendations</w:t>
      </w:r>
      <w:bookmarkEnd w:id="84"/>
      <w:bookmarkEnd w:id="85"/>
      <w:bookmarkEnd w:id="86"/>
    </w:p>
    <w:p w:rsidR="0021334B" w:rsidRPr="00690DA5" w:rsidRDefault="006F1F77" w:rsidP="00F07793">
      <w:pPr>
        <w:pStyle w:val="BodyText"/>
        <w:rPr>
          <w:lang w:val="en-US" w:eastAsia="en-US"/>
        </w:rPr>
      </w:pPr>
      <w:r w:rsidRPr="00690DA5">
        <w:rPr>
          <w:lang w:val="en-US" w:eastAsia="en-US"/>
        </w:rPr>
        <w:t>The following recommendation</w:t>
      </w:r>
      <w:r w:rsidR="00F07793">
        <w:rPr>
          <w:lang w:val="en-US" w:eastAsia="en-US"/>
        </w:rPr>
        <w:t>s</w:t>
      </w:r>
      <w:r w:rsidR="0021334B" w:rsidRPr="00690DA5">
        <w:rPr>
          <w:lang w:val="en-US" w:eastAsia="en-US"/>
        </w:rPr>
        <w:t xml:space="preserve"> apply</w:t>
      </w:r>
      <w:r w:rsidR="00F07793">
        <w:rPr>
          <w:lang w:val="en-US" w:eastAsia="en-US"/>
        </w:rPr>
        <w:t xml:space="preserve">: </w:t>
      </w:r>
      <w:r w:rsidR="004E73AE">
        <w:rPr>
          <w:lang w:val="en-US" w:eastAsia="en-US"/>
        </w:rPr>
        <w:t>STECF EWG 11-</w:t>
      </w:r>
      <w:r w:rsidR="00681DD2">
        <w:rPr>
          <w:lang w:val="en-US" w:eastAsia="en-US"/>
        </w:rPr>
        <w:t>0</w:t>
      </w:r>
      <w:r w:rsidR="004E73AE">
        <w:rPr>
          <w:lang w:val="en-US" w:eastAsia="en-US"/>
        </w:rPr>
        <w:t>8 no 17</w:t>
      </w:r>
    </w:p>
    <w:p w:rsidR="00536205" w:rsidRPr="00690DA5" w:rsidRDefault="00536205" w:rsidP="006F1F77">
      <w:pPr>
        <w:pStyle w:val="Heading3"/>
      </w:pPr>
      <w:bookmarkStart w:id="87" w:name="_Toc262736728"/>
      <w:bookmarkStart w:id="88" w:name="_Toc294615911"/>
      <w:bookmarkStart w:id="89" w:name="_Toc326160785"/>
      <w:r w:rsidRPr="00690DA5">
        <w:lastRenderedPageBreak/>
        <w:t>III.C.4</w:t>
      </w:r>
      <w:r w:rsidRPr="00690DA5">
        <w:tab/>
        <w:t>Actions to avoid shortfalls</w:t>
      </w:r>
      <w:bookmarkEnd w:id="87"/>
      <w:bookmarkEnd w:id="88"/>
      <w:bookmarkEnd w:id="89"/>
    </w:p>
    <w:p w:rsidR="00705A85" w:rsidRPr="007C5BEE" w:rsidRDefault="000F71D0" w:rsidP="00705A85">
      <w:pPr>
        <w:rPr>
          <w:rFonts w:asciiTheme="majorHAnsi" w:hAnsiTheme="majorHAnsi" w:cs="Arial"/>
          <w:lang w:val="en-US" w:eastAsia="en-US"/>
        </w:rPr>
      </w:pPr>
      <w:r w:rsidRPr="007C5BEE">
        <w:rPr>
          <w:rFonts w:asciiTheme="majorHAnsi" w:hAnsiTheme="majorHAnsi" w:cs="Arial"/>
          <w:lang w:val="en-US" w:eastAsia="en-US"/>
        </w:rPr>
        <w:t>Several actions were taken in 2011 to compensate for the shor</w:t>
      </w:r>
      <w:r w:rsidR="00E72BB8" w:rsidRPr="007C5BEE">
        <w:rPr>
          <w:rFonts w:asciiTheme="majorHAnsi" w:hAnsiTheme="majorHAnsi" w:cs="Arial"/>
          <w:lang w:val="en-US" w:eastAsia="en-US"/>
        </w:rPr>
        <w:t>t</w:t>
      </w:r>
      <w:r w:rsidRPr="007C5BEE">
        <w:rPr>
          <w:rFonts w:asciiTheme="majorHAnsi" w:hAnsiTheme="majorHAnsi" w:cs="Arial"/>
          <w:lang w:val="en-US" w:eastAsia="en-US"/>
        </w:rPr>
        <w:t xml:space="preserve">falls in </w:t>
      </w:r>
      <w:r w:rsidR="00F4498B" w:rsidRPr="007C5BEE">
        <w:rPr>
          <w:rFonts w:asciiTheme="majorHAnsi" w:hAnsiTheme="majorHAnsi" w:cs="Arial"/>
          <w:lang w:val="en-US" w:eastAsia="en-US"/>
        </w:rPr>
        <w:t>realizing</w:t>
      </w:r>
      <w:r w:rsidRPr="007C5BEE">
        <w:rPr>
          <w:rFonts w:asciiTheme="majorHAnsi" w:hAnsiTheme="majorHAnsi" w:cs="Arial"/>
          <w:lang w:val="en-US" w:eastAsia="en-US"/>
        </w:rPr>
        <w:t xml:space="preserve"> the NP in 2010. In a trilateral discussions between scientist, industry and Ministry, an agreement was reached to allow observers on board of freezer </w:t>
      </w:r>
      <w:r w:rsidR="00F4498B" w:rsidRPr="007C5BEE">
        <w:rPr>
          <w:rFonts w:asciiTheme="majorHAnsi" w:hAnsiTheme="majorHAnsi" w:cs="Arial"/>
          <w:lang w:val="en-US" w:eastAsia="en-US"/>
        </w:rPr>
        <w:t>trawlers</w:t>
      </w:r>
      <w:r w:rsidR="00705A85" w:rsidRPr="007C5BEE">
        <w:rPr>
          <w:rFonts w:asciiTheme="majorHAnsi" w:hAnsiTheme="majorHAnsi" w:cs="Arial"/>
          <w:lang w:val="en-US" w:eastAsia="en-US"/>
        </w:rPr>
        <w:t>.</w:t>
      </w:r>
      <w:r w:rsidRPr="007C5BEE">
        <w:rPr>
          <w:rFonts w:asciiTheme="majorHAnsi" w:hAnsiTheme="majorHAnsi" w:cs="Arial"/>
          <w:lang w:val="en-US" w:eastAsia="en-US"/>
        </w:rPr>
        <w:t xml:space="preserve"> With the different companies a planning was made for the trips to be carried out in 2011. In the programme of 2011, three extra trips </w:t>
      </w:r>
      <w:r w:rsidR="00FA5983" w:rsidRPr="007C5BEE">
        <w:rPr>
          <w:rFonts w:asciiTheme="majorHAnsi" w:hAnsiTheme="majorHAnsi" w:cs="Arial"/>
          <w:lang w:val="en-US" w:eastAsia="en-US"/>
        </w:rPr>
        <w:t xml:space="preserve">were </w:t>
      </w:r>
      <w:r w:rsidRPr="007C5BEE">
        <w:rPr>
          <w:rFonts w:asciiTheme="majorHAnsi" w:hAnsiTheme="majorHAnsi" w:cs="Arial"/>
          <w:lang w:val="en-US" w:eastAsia="en-US"/>
        </w:rPr>
        <w:t>planned, in order to compensate for the three trips not carried out in 2010.</w:t>
      </w:r>
    </w:p>
    <w:p w:rsidR="000F71D0" w:rsidRPr="00690DA5" w:rsidRDefault="000F71D0" w:rsidP="00705A85">
      <w:pPr>
        <w:rPr>
          <w:rFonts w:ascii="Arial" w:hAnsi="Arial" w:cs="Arial"/>
          <w:lang w:val="en-US" w:eastAsia="en-US"/>
        </w:rPr>
      </w:pPr>
    </w:p>
    <w:p w:rsidR="00D425DB" w:rsidRPr="00690DA5" w:rsidRDefault="00D425DB" w:rsidP="0085668A">
      <w:pPr>
        <w:pStyle w:val="Heading2"/>
      </w:pPr>
      <w:bookmarkStart w:id="90" w:name="_Toc262736729"/>
      <w:bookmarkStart w:id="91" w:name="_Toc294615912"/>
      <w:bookmarkStart w:id="92" w:name="_Toc326160786"/>
      <w:r w:rsidRPr="00690DA5">
        <w:lastRenderedPageBreak/>
        <w:t>III.C.</w:t>
      </w:r>
      <w:r w:rsidRPr="00690DA5">
        <w:tab/>
        <w:t xml:space="preserve">Biological - </w:t>
      </w:r>
      <w:r w:rsidR="003D7F57" w:rsidRPr="00690DA5">
        <w:t>métier</w:t>
      </w:r>
      <w:r w:rsidRPr="00690DA5">
        <w:t>-related variables (Other regions)</w:t>
      </w:r>
      <w:bookmarkEnd w:id="90"/>
      <w:bookmarkEnd w:id="91"/>
      <w:bookmarkEnd w:id="92"/>
    </w:p>
    <w:p w:rsidR="00D425DB" w:rsidRPr="008411FE" w:rsidRDefault="00D425DB" w:rsidP="008411FE">
      <w:pPr>
        <w:pStyle w:val="BodyText"/>
      </w:pPr>
      <w:r w:rsidRPr="008411FE">
        <w:t>Other regions where fisheries are operated by EU vessel and managed by RFMO’s to which the Community is contracting party of observer (e.g. ICCAT, IOTC, CECAF…)</w:t>
      </w:r>
    </w:p>
    <w:p w:rsidR="00536205" w:rsidRPr="008411FE" w:rsidRDefault="00536205" w:rsidP="00536205">
      <w:pPr>
        <w:pStyle w:val="Heading3"/>
      </w:pPr>
      <w:bookmarkStart w:id="93" w:name="_Toc262736730"/>
      <w:bookmarkStart w:id="94" w:name="_Toc294615913"/>
      <w:bookmarkStart w:id="95" w:name="_Toc326160787"/>
      <w:r w:rsidRPr="008411FE">
        <w:rPr>
          <w:lang w:val="en-GB"/>
        </w:rPr>
        <w:t>III.C.1.</w:t>
      </w:r>
      <w:r w:rsidRPr="008411FE">
        <w:rPr>
          <w:lang w:val="en-GB"/>
        </w:rPr>
        <w:tab/>
      </w:r>
      <w:r w:rsidRPr="008411FE">
        <w:t>Achievements: results and deviation from NP proposal</w:t>
      </w:r>
      <w:bookmarkEnd w:id="93"/>
      <w:bookmarkEnd w:id="94"/>
      <w:bookmarkEnd w:id="95"/>
    </w:p>
    <w:p w:rsidR="00FE33CF" w:rsidRPr="008411FE" w:rsidRDefault="00FE33CF" w:rsidP="008411FE">
      <w:pPr>
        <w:pStyle w:val="BodyText"/>
        <w:rPr>
          <w:lang w:val="en-US" w:eastAsia="en-US"/>
        </w:rPr>
      </w:pPr>
      <w:r w:rsidRPr="008411FE">
        <w:rPr>
          <w:lang w:val="en-US" w:eastAsia="en-US"/>
        </w:rPr>
        <w:t xml:space="preserve">No data collection </w:t>
      </w:r>
      <w:r w:rsidR="005613C1" w:rsidRPr="008411FE">
        <w:rPr>
          <w:lang w:val="en-US" w:eastAsia="en-US"/>
        </w:rPr>
        <w:t>programme</w:t>
      </w:r>
      <w:r w:rsidRPr="008411FE">
        <w:rPr>
          <w:lang w:val="en-US" w:eastAsia="en-US"/>
        </w:rPr>
        <w:t xml:space="preserve"> has been proposed by the Netherlands in the NP for </w:t>
      </w:r>
      <w:r w:rsidR="00F6059F" w:rsidRPr="008411FE">
        <w:rPr>
          <w:lang w:val="en-US" w:eastAsia="en-US"/>
        </w:rPr>
        <w:t xml:space="preserve">2010 </w:t>
      </w:r>
      <w:r w:rsidRPr="008411FE">
        <w:rPr>
          <w:lang w:val="en-US" w:eastAsia="en-US"/>
        </w:rPr>
        <w:t xml:space="preserve">and </w:t>
      </w:r>
      <w:r w:rsidR="00FC6D7F" w:rsidRPr="008411FE">
        <w:rPr>
          <w:lang w:val="en-US" w:eastAsia="en-US"/>
        </w:rPr>
        <w:t>2011</w:t>
      </w:r>
      <w:r w:rsidRPr="008411FE">
        <w:rPr>
          <w:lang w:val="en-US" w:eastAsia="en-US"/>
        </w:rPr>
        <w:t xml:space="preserve">. Consequently no data has been collected. </w:t>
      </w:r>
    </w:p>
    <w:p w:rsidR="00FE33CF" w:rsidRPr="008411FE" w:rsidRDefault="00F6059F" w:rsidP="008411FE">
      <w:pPr>
        <w:pStyle w:val="BodyText"/>
        <w:rPr>
          <w:lang w:val="en-US" w:eastAsia="en-US"/>
        </w:rPr>
      </w:pPr>
      <w:r w:rsidRPr="008411FE">
        <w:rPr>
          <w:lang w:val="en-US" w:eastAsia="en-US"/>
        </w:rPr>
        <w:t xml:space="preserve">In </w:t>
      </w:r>
      <w:r w:rsidR="008411FE" w:rsidRPr="008411FE">
        <w:rPr>
          <w:lang w:val="en-US" w:eastAsia="en-US"/>
        </w:rPr>
        <w:t>201</w:t>
      </w:r>
      <w:r w:rsidR="008411FE">
        <w:rPr>
          <w:lang w:val="en-US" w:eastAsia="en-US"/>
        </w:rPr>
        <w:t>1</w:t>
      </w:r>
      <w:r w:rsidRPr="008411FE">
        <w:rPr>
          <w:lang w:val="en-US" w:eastAsia="en-US"/>
        </w:rPr>
        <w:t xml:space="preserve">, Dutch </w:t>
      </w:r>
      <w:r w:rsidR="008411FE">
        <w:rPr>
          <w:lang w:val="en-US" w:eastAsia="en-US"/>
        </w:rPr>
        <w:t xml:space="preserve">pelagic </w:t>
      </w:r>
      <w:r w:rsidRPr="008411FE">
        <w:rPr>
          <w:lang w:val="en-US" w:eastAsia="en-US"/>
        </w:rPr>
        <w:t xml:space="preserve">freezer trawlers operated in distant waters of Mauritania fishing for </w:t>
      </w:r>
      <w:proofErr w:type="spellStart"/>
      <w:r w:rsidRPr="008411FE">
        <w:rPr>
          <w:lang w:val="en-US" w:eastAsia="en-US"/>
        </w:rPr>
        <w:t>sardinella</w:t>
      </w:r>
      <w:proofErr w:type="spellEnd"/>
      <w:r w:rsidRPr="008411FE">
        <w:rPr>
          <w:lang w:val="en-US" w:eastAsia="en-US"/>
        </w:rPr>
        <w:t xml:space="preserve"> and in the Pacific fishing for jack mackerel. </w:t>
      </w:r>
      <w:r w:rsidR="0073206B" w:rsidRPr="008411FE">
        <w:rPr>
          <w:lang w:val="en-US" w:eastAsia="en-US"/>
        </w:rPr>
        <w:t>The Netherlands has obtained a derogation for sampling these fishing activi</w:t>
      </w:r>
      <w:r w:rsidR="00E3038B" w:rsidRPr="008411FE">
        <w:rPr>
          <w:lang w:val="en-US" w:eastAsia="en-US"/>
        </w:rPr>
        <w:t>ti</w:t>
      </w:r>
      <w:r w:rsidR="0073206B" w:rsidRPr="008411FE">
        <w:rPr>
          <w:lang w:val="en-US" w:eastAsia="en-US"/>
        </w:rPr>
        <w:t>es in 2010 and 2011</w:t>
      </w:r>
      <w:r w:rsidR="00FE33CF" w:rsidRPr="008411FE">
        <w:rPr>
          <w:lang w:val="en-US" w:eastAsia="en-US"/>
        </w:rPr>
        <w:t xml:space="preserve">. </w:t>
      </w:r>
    </w:p>
    <w:p w:rsidR="00536205" w:rsidRPr="008411FE" w:rsidRDefault="00536205" w:rsidP="005D67F8">
      <w:pPr>
        <w:pStyle w:val="Heading3"/>
      </w:pPr>
      <w:bookmarkStart w:id="96" w:name="_Toc262736731"/>
      <w:bookmarkStart w:id="97" w:name="_Toc294615914"/>
      <w:bookmarkStart w:id="98" w:name="_Toc326160788"/>
      <w:r w:rsidRPr="008411FE">
        <w:t>III.C.2</w:t>
      </w:r>
      <w:r w:rsidRPr="008411FE">
        <w:tab/>
        <w:t>Data quality: results and deviation from NP proposal</w:t>
      </w:r>
      <w:bookmarkEnd w:id="96"/>
      <w:bookmarkEnd w:id="97"/>
      <w:bookmarkEnd w:id="98"/>
    </w:p>
    <w:p w:rsidR="00FE33CF" w:rsidRPr="008411FE" w:rsidRDefault="00FE33CF" w:rsidP="008411FE">
      <w:pPr>
        <w:pStyle w:val="BodyText"/>
        <w:rPr>
          <w:lang w:val="en-US" w:eastAsia="en-US"/>
        </w:rPr>
      </w:pPr>
      <w:r w:rsidRPr="008411FE">
        <w:rPr>
          <w:lang w:val="en-US" w:eastAsia="en-US"/>
        </w:rPr>
        <w:t>not relevant</w:t>
      </w:r>
    </w:p>
    <w:p w:rsidR="00536205" w:rsidRPr="004E73AE" w:rsidRDefault="00536205" w:rsidP="005D67F8">
      <w:pPr>
        <w:pStyle w:val="Heading3"/>
      </w:pPr>
      <w:bookmarkStart w:id="99" w:name="_Toc262736732"/>
      <w:bookmarkStart w:id="100" w:name="_Toc294615915"/>
      <w:bookmarkStart w:id="101" w:name="_Toc326160789"/>
      <w:r w:rsidRPr="004E73AE">
        <w:t>III.C.3</w:t>
      </w:r>
      <w:r w:rsidRPr="004E73AE">
        <w:tab/>
        <w:t>Follow-up of Regional and international recommendations</w:t>
      </w:r>
      <w:bookmarkEnd w:id="99"/>
      <w:bookmarkEnd w:id="100"/>
      <w:bookmarkEnd w:id="101"/>
    </w:p>
    <w:p w:rsidR="0073206B" w:rsidRPr="008411FE" w:rsidRDefault="0073206B" w:rsidP="004E73AE">
      <w:pPr>
        <w:pStyle w:val="BodyText"/>
        <w:rPr>
          <w:highlight w:val="yellow"/>
          <w:lang w:val="en-US" w:eastAsia="en-US"/>
        </w:rPr>
      </w:pPr>
      <w:r w:rsidRPr="008411FE">
        <w:rPr>
          <w:lang w:val="en-US" w:eastAsia="en-US"/>
        </w:rPr>
        <w:t>The following recommendation applies</w:t>
      </w:r>
      <w:r w:rsidR="00E14493" w:rsidRPr="008411FE">
        <w:rPr>
          <w:lang w:val="en-US" w:eastAsia="en-US"/>
        </w:rPr>
        <w:t xml:space="preserve"> </w:t>
      </w:r>
      <w:r w:rsidR="004E73AE">
        <w:rPr>
          <w:lang w:val="en-US" w:eastAsia="en-US"/>
        </w:rPr>
        <w:t>RCM LDF</w:t>
      </w:r>
      <w:r w:rsidR="008411FE">
        <w:rPr>
          <w:lang w:val="en-US" w:eastAsia="en-US"/>
        </w:rPr>
        <w:t xml:space="preserve"> 2010 no 15</w:t>
      </w:r>
    </w:p>
    <w:p w:rsidR="008411FE" w:rsidRDefault="00FC6D7F" w:rsidP="008411FE">
      <w:pPr>
        <w:pStyle w:val="BodyText"/>
        <w:rPr>
          <w:lang w:eastAsia="en-US"/>
        </w:rPr>
      </w:pPr>
      <w:r w:rsidRPr="008411FE">
        <w:rPr>
          <w:lang w:eastAsia="en-US"/>
        </w:rPr>
        <w:t xml:space="preserve">During the meeting of the RCM_LDF in </w:t>
      </w:r>
      <w:r w:rsidR="008411FE" w:rsidRPr="008411FE">
        <w:rPr>
          <w:lang w:eastAsia="en-US"/>
        </w:rPr>
        <w:t>201</w:t>
      </w:r>
      <w:r w:rsidR="008411FE">
        <w:rPr>
          <w:lang w:eastAsia="en-US"/>
        </w:rPr>
        <w:t>0</w:t>
      </w:r>
      <w:r w:rsidR="008411FE" w:rsidRPr="008411FE">
        <w:rPr>
          <w:lang w:eastAsia="en-US"/>
        </w:rPr>
        <w:t xml:space="preserve"> </w:t>
      </w:r>
      <w:r w:rsidRPr="008411FE">
        <w:rPr>
          <w:lang w:eastAsia="en-US"/>
        </w:rPr>
        <w:t xml:space="preserve">the possibility of implementing an international observer programme on the EU </w:t>
      </w:r>
      <w:r w:rsidR="008411FE">
        <w:rPr>
          <w:lang w:eastAsia="en-US"/>
        </w:rPr>
        <w:t xml:space="preserve">pelagic </w:t>
      </w:r>
      <w:r w:rsidRPr="008411FE">
        <w:rPr>
          <w:lang w:eastAsia="en-US"/>
        </w:rPr>
        <w:t xml:space="preserve">fleet fishing in the </w:t>
      </w:r>
      <w:r w:rsidR="008411FE">
        <w:rPr>
          <w:lang w:eastAsia="en-US"/>
        </w:rPr>
        <w:t>CECAF waters</w:t>
      </w:r>
      <w:r w:rsidR="008411FE" w:rsidRPr="008411FE">
        <w:rPr>
          <w:lang w:eastAsia="en-US"/>
        </w:rPr>
        <w:t xml:space="preserve"> </w:t>
      </w:r>
      <w:r w:rsidRPr="008411FE">
        <w:rPr>
          <w:lang w:eastAsia="en-US"/>
        </w:rPr>
        <w:t xml:space="preserve">was discussed. </w:t>
      </w:r>
      <w:r w:rsidR="008411FE">
        <w:rPr>
          <w:lang w:eastAsia="en-US"/>
        </w:rPr>
        <w:t xml:space="preserve">In 2011 the countries concerned, agreed to implement a common sampling programme for the pelagic fishery in CECAF waters for the period 2012-2013. This programme was implemented in 2012 and presented in the NP of the Netherlands for 2012. </w:t>
      </w:r>
    </w:p>
    <w:p w:rsidR="0073206B" w:rsidRPr="008411FE" w:rsidRDefault="00FC6D7F" w:rsidP="008411FE">
      <w:pPr>
        <w:pStyle w:val="BodyText"/>
        <w:rPr>
          <w:lang w:eastAsia="en-US"/>
        </w:rPr>
      </w:pPr>
      <w:r w:rsidRPr="008411FE">
        <w:rPr>
          <w:lang w:eastAsia="en-US"/>
        </w:rPr>
        <w:t xml:space="preserve">Due to drastic cuts in the TAC in 2011 and 2012, the continuation of the fishery by EU vessels in the Pacific is uncertain. </w:t>
      </w:r>
      <w:r w:rsidR="008411FE">
        <w:rPr>
          <w:lang w:eastAsia="en-US"/>
        </w:rPr>
        <w:t xml:space="preserve">In 2011, one vessel participated in the fishery but returned after 2 weeks. </w:t>
      </w:r>
      <w:r w:rsidRPr="008411FE">
        <w:rPr>
          <w:lang w:eastAsia="en-US"/>
        </w:rPr>
        <w:t>Therefore, no international sampling programme was proposed</w:t>
      </w:r>
      <w:r w:rsidR="00A04B74">
        <w:rPr>
          <w:lang w:eastAsia="en-US"/>
        </w:rPr>
        <w:t xml:space="preserve"> for the Pacific</w:t>
      </w:r>
      <w:r w:rsidRPr="008411FE">
        <w:rPr>
          <w:lang w:eastAsia="en-US"/>
        </w:rPr>
        <w:t>.</w:t>
      </w:r>
    </w:p>
    <w:p w:rsidR="00536205" w:rsidRPr="008411FE" w:rsidRDefault="00536205" w:rsidP="005D67F8">
      <w:pPr>
        <w:pStyle w:val="Heading3"/>
      </w:pPr>
      <w:bookmarkStart w:id="102" w:name="_Toc262736733"/>
      <w:bookmarkStart w:id="103" w:name="_Toc294615916"/>
      <w:bookmarkStart w:id="104" w:name="_Toc326160790"/>
      <w:r w:rsidRPr="008411FE">
        <w:t>III.C.4</w:t>
      </w:r>
      <w:r w:rsidRPr="008411FE">
        <w:tab/>
        <w:t>Actions to avoid shortfalls</w:t>
      </w:r>
      <w:bookmarkEnd w:id="102"/>
      <w:bookmarkEnd w:id="103"/>
      <w:bookmarkEnd w:id="104"/>
    </w:p>
    <w:p w:rsidR="00FE33CF" w:rsidRPr="00690DA5" w:rsidRDefault="00FE33CF" w:rsidP="008411FE">
      <w:pPr>
        <w:pStyle w:val="BodyText"/>
        <w:rPr>
          <w:lang w:val="en-US" w:eastAsia="en-US"/>
        </w:rPr>
      </w:pPr>
      <w:r w:rsidRPr="008411FE">
        <w:rPr>
          <w:lang w:val="en-US" w:eastAsia="en-US"/>
        </w:rPr>
        <w:t>not relevant</w:t>
      </w:r>
    </w:p>
    <w:p w:rsidR="009319A4" w:rsidRPr="00690DA5" w:rsidRDefault="00D425DB" w:rsidP="0085668A">
      <w:pPr>
        <w:pStyle w:val="Heading2"/>
      </w:pPr>
      <w:bookmarkStart w:id="105" w:name="_Toc262736734"/>
      <w:bookmarkStart w:id="106" w:name="_Toc294615917"/>
      <w:bookmarkStart w:id="107" w:name="_Toc326160791"/>
      <w:r w:rsidRPr="00690DA5">
        <w:lastRenderedPageBreak/>
        <w:t>III.D.</w:t>
      </w:r>
      <w:r w:rsidRPr="00690DA5">
        <w:tab/>
      </w:r>
      <w:r w:rsidR="006559BA" w:rsidRPr="00690DA5">
        <w:t>Biological - Recreational fisheries</w:t>
      </w:r>
      <w:r w:rsidR="00093ADA" w:rsidRPr="00690DA5">
        <w:t xml:space="preserve"> (North Sea)</w:t>
      </w:r>
      <w:bookmarkEnd w:id="105"/>
      <w:bookmarkEnd w:id="106"/>
      <w:bookmarkEnd w:id="107"/>
    </w:p>
    <w:p w:rsidR="00093ADA" w:rsidRPr="00690DA5" w:rsidRDefault="00093ADA" w:rsidP="001B6BD1">
      <w:pPr>
        <w:pStyle w:val="BodyText"/>
      </w:pPr>
      <w:r w:rsidRPr="00690DA5">
        <w:t xml:space="preserve">North Sea (ICES areas </w:t>
      </w:r>
      <w:proofErr w:type="spellStart"/>
      <w:r w:rsidRPr="00690DA5">
        <w:t>IIIa</w:t>
      </w:r>
      <w:proofErr w:type="spellEnd"/>
      <w:r w:rsidRPr="00690DA5">
        <w:t>, IV and VIId) and eastern Arctic ICES areas I and II)</w:t>
      </w:r>
    </w:p>
    <w:p w:rsidR="006559BA" w:rsidRPr="00690DA5" w:rsidRDefault="00D425DB" w:rsidP="009146D4">
      <w:pPr>
        <w:pStyle w:val="Heading3"/>
      </w:pPr>
      <w:bookmarkStart w:id="108" w:name="_Toc262736735"/>
      <w:bookmarkStart w:id="109" w:name="_Toc294615918"/>
      <w:bookmarkStart w:id="110" w:name="_Toc326160792"/>
      <w:r w:rsidRPr="00690DA5">
        <w:rPr>
          <w:lang w:val="en-GB"/>
        </w:rPr>
        <w:t>III.D.1.</w:t>
      </w:r>
      <w:r w:rsidRPr="00690DA5">
        <w:rPr>
          <w:lang w:val="en-GB"/>
        </w:rPr>
        <w:tab/>
      </w:r>
      <w:r w:rsidR="00536205" w:rsidRPr="00690DA5">
        <w:t>Achievements: results and deviation from NP proposal</w:t>
      </w:r>
      <w:bookmarkEnd w:id="108"/>
      <w:bookmarkEnd w:id="109"/>
      <w:bookmarkEnd w:id="110"/>
    </w:p>
    <w:p w:rsidR="00E95BC0" w:rsidRPr="00690DA5" w:rsidRDefault="005D3BAA" w:rsidP="001B6BD1">
      <w:pPr>
        <w:pStyle w:val="BodyText"/>
      </w:pPr>
      <w:r w:rsidRPr="00690DA5">
        <w:t xml:space="preserve">NL has set up a multiannual sampling programme </w:t>
      </w:r>
      <w:r w:rsidR="004F4FCB" w:rsidRPr="00690DA5">
        <w:t xml:space="preserve">covering </w:t>
      </w:r>
      <w:r w:rsidR="00596939">
        <w:t xml:space="preserve">all recreational angler fisheries in fresh and marine waters. The surveys are directed to cod and eel but may also provide information on other species. </w:t>
      </w:r>
      <w:r w:rsidR="00790A6D" w:rsidRPr="00690DA5">
        <w:t xml:space="preserve">As there is no licence system from which recreational fishermen can be identified, </w:t>
      </w:r>
      <w:r w:rsidR="00596939">
        <w:t>the programme consists of</w:t>
      </w:r>
      <w:r w:rsidR="00596939" w:rsidRPr="00690DA5">
        <w:t xml:space="preserve"> </w:t>
      </w:r>
      <w:r w:rsidR="004F4FCB" w:rsidRPr="00690DA5">
        <w:t xml:space="preserve">screening survey </w:t>
      </w:r>
      <w:r w:rsidR="00596939">
        <w:t>covering about 50.000</w:t>
      </w:r>
      <w:r w:rsidR="004F4FCB" w:rsidRPr="00690DA5">
        <w:t xml:space="preserve"> </w:t>
      </w:r>
      <w:r w:rsidR="00895FE0" w:rsidRPr="00690DA5">
        <w:t xml:space="preserve">randomly selected </w:t>
      </w:r>
      <w:r w:rsidR="004F4FCB" w:rsidRPr="00690DA5">
        <w:t>hous</w:t>
      </w:r>
      <w:r w:rsidR="00790A6D" w:rsidRPr="00690DA5">
        <w:t>e</w:t>
      </w:r>
      <w:r w:rsidR="004F4FCB" w:rsidRPr="00690DA5">
        <w:t xml:space="preserve">holds. </w:t>
      </w:r>
      <w:r w:rsidR="00596939">
        <w:t xml:space="preserve">The screening surveys were held in </w:t>
      </w:r>
      <w:r w:rsidR="00596939" w:rsidRPr="00690DA5">
        <w:t xml:space="preserve">December </w:t>
      </w:r>
      <w:r w:rsidR="00596939">
        <w:t xml:space="preserve">2009 and 2011. </w:t>
      </w:r>
      <w:r w:rsidR="00790A6D" w:rsidRPr="00690DA5">
        <w:t xml:space="preserve">These households were questioned on their participation in recreational fishery as part of </w:t>
      </w:r>
      <w:r w:rsidR="00895FE0" w:rsidRPr="00690DA5">
        <w:t>a</w:t>
      </w:r>
      <w:r w:rsidR="00790A6D" w:rsidRPr="00690DA5">
        <w:t xml:space="preserve"> screening survey. </w:t>
      </w:r>
      <w:r w:rsidR="004F4FCB" w:rsidRPr="00690DA5">
        <w:t xml:space="preserve">This survey was subcontracted to </w:t>
      </w:r>
      <w:r w:rsidR="0070248E" w:rsidRPr="00690DA5">
        <w:t>TNS NIPO</w:t>
      </w:r>
      <w:r w:rsidR="004F4FCB" w:rsidRPr="00690DA5">
        <w:t>.</w:t>
      </w:r>
      <w:r w:rsidR="00790A6D" w:rsidRPr="00690DA5">
        <w:t xml:space="preserve"> </w:t>
      </w:r>
      <w:r w:rsidR="0070248E" w:rsidRPr="00690DA5">
        <w:t xml:space="preserve">Based on the </w:t>
      </w:r>
      <w:r w:rsidR="00790A6D" w:rsidRPr="00690DA5">
        <w:t xml:space="preserve">results of this </w:t>
      </w:r>
      <w:r w:rsidR="0070248E" w:rsidRPr="00690DA5">
        <w:t xml:space="preserve">screening </w:t>
      </w:r>
      <w:r w:rsidR="00790A6D" w:rsidRPr="00690DA5">
        <w:t xml:space="preserve">survey about 2000 </w:t>
      </w:r>
      <w:r w:rsidR="00E3038B" w:rsidRPr="00690DA5">
        <w:t>recreational</w:t>
      </w:r>
      <w:r w:rsidR="0070248E" w:rsidRPr="00690DA5">
        <w:t xml:space="preserve"> fishermen have been selected to provide information on their recreational catches, motivation and spending in a diary survey. The</w:t>
      </w:r>
      <w:r w:rsidR="00083646">
        <w:t>se</w:t>
      </w:r>
      <w:r w:rsidR="0070248E" w:rsidRPr="00690DA5">
        <w:t xml:space="preserve"> diary survey</w:t>
      </w:r>
      <w:r w:rsidR="00596939">
        <w:t>s</w:t>
      </w:r>
      <w:r w:rsidR="0070248E" w:rsidRPr="00690DA5">
        <w:t xml:space="preserve"> </w:t>
      </w:r>
      <w:r w:rsidR="00596939">
        <w:t>run between</w:t>
      </w:r>
      <w:r w:rsidR="0070248E" w:rsidRPr="00690DA5">
        <w:t xml:space="preserve"> March </w:t>
      </w:r>
      <w:r w:rsidR="00596939">
        <w:t>2010-</w:t>
      </w:r>
      <w:r w:rsidR="0070248E" w:rsidRPr="00690DA5">
        <w:t xml:space="preserve">2011 </w:t>
      </w:r>
      <w:r w:rsidR="00596939">
        <w:t xml:space="preserve"> and March 2012-2013 </w:t>
      </w:r>
      <w:r w:rsidR="0070248E" w:rsidRPr="00690DA5">
        <w:t>and make use of logbooks</w:t>
      </w:r>
      <w:r w:rsidR="00E95BC0" w:rsidRPr="00690DA5">
        <w:t>.</w:t>
      </w:r>
    </w:p>
    <w:p w:rsidR="00E34D48" w:rsidRDefault="00596939" w:rsidP="001B6BD1">
      <w:pPr>
        <w:pStyle w:val="BodyText"/>
      </w:pPr>
      <w:r>
        <w:t>The data collected in the first period have been analysed and published</w:t>
      </w:r>
      <w:r>
        <w:rPr>
          <w:rStyle w:val="FootnoteReference"/>
        </w:rPr>
        <w:footnoteReference w:id="6"/>
      </w:r>
      <w:r>
        <w:t>.</w:t>
      </w:r>
      <w:r w:rsidR="00FB6E43">
        <w:t xml:space="preserve"> The</w:t>
      </w:r>
      <w:r w:rsidR="00FB6E43" w:rsidRPr="00690DA5">
        <w:t xml:space="preserve"> </w:t>
      </w:r>
      <w:r w:rsidR="00E95BC0" w:rsidRPr="00690DA5">
        <w:t xml:space="preserve">results from the screening survey </w:t>
      </w:r>
      <w:r w:rsidR="00D606FA">
        <w:t>indicate</w:t>
      </w:r>
      <w:r w:rsidR="00FB6E43">
        <w:t xml:space="preserve"> that in 2010</w:t>
      </w:r>
      <w:r w:rsidR="00E95BC0" w:rsidRPr="00690DA5">
        <w:t xml:space="preserve"> are 1.</w:t>
      </w:r>
      <w:r w:rsidR="00FB6E43">
        <w:t>7</w:t>
      </w:r>
      <w:r w:rsidR="00FB6E43" w:rsidRPr="00690DA5">
        <w:t xml:space="preserve"> </w:t>
      </w:r>
      <w:r w:rsidR="00E95BC0" w:rsidRPr="00690DA5">
        <w:t>million recreational fishermen in The Netherlands</w:t>
      </w:r>
      <w:r w:rsidR="00FB6E43">
        <w:t xml:space="preserve"> were active. This is 10.9 % of the Dutch population (6.8% in fresh water only, 1.2% in coastal waters only and 2.9% in both fresh and coastal waters). </w:t>
      </w:r>
    </w:p>
    <w:p w:rsidR="00E95BC0" w:rsidRPr="00690DA5" w:rsidRDefault="00E95BC0" w:rsidP="001B6BD1">
      <w:pPr>
        <w:pStyle w:val="BodyText"/>
      </w:pPr>
      <w:r w:rsidRPr="00690DA5">
        <w:t>The estimates of recreational catches of eel</w:t>
      </w:r>
      <w:r w:rsidR="00E34D48">
        <w:t xml:space="preserve"> and </w:t>
      </w:r>
      <w:r w:rsidRPr="00690DA5">
        <w:t xml:space="preserve">cod, are presented in the table below. </w:t>
      </w:r>
    </w:p>
    <w:p w:rsidR="004F6419" w:rsidRPr="00A04B74" w:rsidRDefault="004F6419" w:rsidP="004F6419">
      <w:pPr>
        <w:rPr>
          <w:rFonts w:asciiTheme="majorHAnsi" w:hAnsiTheme="majorHAnsi" w:cs="Arial"/>
        </w:rPr>
      </w:pPr>
      <w:r w:rsidRPr="00A04B74">
        <w:rPr>
          <w:rFonts w:asciiTheme="majorHAnsi" w:hAnsiTheme="majorHAnsi" w:cs="Arial"/>
        </w:rPr>
        <w:t>The preliminary estimates of recreational catches of eel and cod are presented in the table below. Surprising is the high tonnage of landed eel because it is forbidden to retain eel as a recreational fisher since 2009. The recreation catch for both species is  significant (10-30) in relation to the commercial catch. In comparison, the recreational catch of sole is &lt;0.01% of the commercial catch.</w:t>
      </w:r>
    </w:p>
    <w:p w:rsidR="004F6419" w:rsidRPr="00BF2EB9" w:rsidRDefault="004F6419" w:rsidP="00BF2EB9">
      <w:pPr>
        <w:rPr>
          <w:sz w:val="18"/>
        </w:rPr>
      </w:pPr>
      <w:r w:rsidRPr="00BF2EB9">
        <w:rPr>
          <w:sz w:val="18"/>
        </w:rPr>
        <w:t>Overview of recreational catches in the Netherlands in 2010. Note that these are preliminary estimates (uncorrected data; these data should not be reproduced without consultation with IMARES).</w:t>
      </w:r>
    </w:p>
    <w:tbl>
      <w:tblPr>
        <w:tblW w:w="7668" w:type="dxa"/>
        <w:tblLook w:val="04A0" w:firstRow="1" w:lastRow="0" w:firstColumn="1" w:lastColumn="0" w:noHBand="0" w:noVBand="1"/>
      </w:tblPr>
      <w:tblGrid>
        <w:gridCol w:w="2940"/>
        <w:gridCol w:w="1038"/>
        <w:gridCol w:w="990"/>
        <w:gridCol w:w="1260"/>
        <w:gridCol w:w="1440"/>
      </w:tblGrid>
      <w:tr w:rsidR="004F6419" w:rsidRPr="004F6419" w:rsidTr="00331143">
        <w:tc>
          <w:tcPr>
            <w:tcW w:w="2940"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Species</w:t>
            </w:r>
          </w:p>
        </w:tc>
        <w:tc>
          <w:tcPr>
            <w:tcW w:w="1038"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Caught (t)</w:t>
            </w:r>
          </w:p>
        </w:tc>
        <w:tc>
          <w:tcPr>
            <w:tcW w:w="990"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Retained (t)</w:t>
            </w:r>
          </w:p>
        </w:tc>
        <w:tc>
          <w:tcPr>
            <w:tcW w:w="1260"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Release Rate (%)</w:t>
            </w:r>
          </w:p>
        </w:tc>
        <w:tc>
          <w:tcPr>
            <w:tcW w:w="1440" w:type="dxa"/>
            <w:tcBorders>
              <w:top w:val="single" w:sz="4" w:space="0" w:color="0074A2"/>
              <w:left w:val="single" w:sz="4" w:space="0" w:color="0074A2"/>
              <w:bottom w:val="single" w:sz="4" w:space="0" w:color="0074A2"/>
              <w:right w:val="single" w:sz="4" w:space="0" w:color="0074A2"/>
            </w:tcBorders>
            <w:shd w:val="clear" w:color="auto" w:fill="0074A2"/>
            <w:vAlign w:val="center"/>
          </w:tcPr>
          <w:p w:rsidR="004F6419" w:rsidRPr="00A04B74" w:rsidRDefault="004F6419" w:rsidP="004F6419">
            <w:pPr>
              <w:pStyle w:val="Default"/>
              <w:spacing w:before="120" w:after="160" w:line="260" w:lineRule="exact"/>
              <w:jc w:val="center"/>
              <w:rPr>
                <w:rFonts w:asciiTheme="majorHAnsi" w:hAnsiTheme="majorHAnsi" w:cs="Arial"/>
                <w:b/>
                <w:bCs/>
                <w:color w:val="FFFFFF" w:themeColor="background1"/>
                <w:sz w:val="18"/>
                <w:szCs w:val="18"/>
              </w:rPr>
            </w:pPr>
            <w:r w:rsidRPr="00A04B74">
              <w:rPr>
                <w:rFonts w:asciiTheme="majorHAnsi" w:hAnsiTheme="majorHAnsi" w:cs="Arial"/>
                <w:b/>
                <w:bCs/>
                <w:color w:val="FFFFFF" w:themeColor="background1"/>
                <w:sz w:val="18"/>
                <w:szCs w:val="18"/>
              </w:rPr>
              <w:t>% Commercial Catch</w:t>
            </w:r>
          </w:p>
        </w:tc>
      </w:tr>
      <w:tr w:rsidR="004F6419" w:rsidRPr="00A0127C" w:rsidTr="004F6419">
        <w:trPr>
          <w:trHeight w:val="449"/>
        </w:trPr>
        <w:tc>
          <w:tcPr>
            <w:tcW w:w="29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4F6419">
            <w:pPr>
              <w:pStyle w:val="Default"/>
              <w:spacing w:before="120" w:after="160" w:line="260" w:lineRule="exact"/>
              <w:rPr>
                <w:rFonts w:asciiTheme="majorHAnsi" w:hAnsiTheme="majorHAnsi" w:cs="Arial"/>
                <w:bCs/>
                <w:sz w:val="18"/>
                <w:szCs w:val="18"/>
              </w:rPr>
            </w:pPr>
            <w:r w:rsidRPr="00A0127C">
              <w:rPr>
                <w:rFonts w:asciiTheme="majorHAnsi" w:hAnsiTheme="majorHAnsi" w:cs="Arial"/>
                <w:bCs/>
                <w:sz w:val="18"/>
                <w:szCs w:val="18"/>
              </w:rPr>
              <w:t>Eel (</w:t>
            </w:r>
            <w:r w:rsidRPr="00A0127C">
              <w:rPr>
                <w:rFonts w:asciiTheme="majorHAnsi" w:hAnsiTheme="majorHAnsi" w:cs="Arial"/>
                <w:bCs/>
                <w:i/>
                <w:sz w:val="18"/>
                <w:szCs w:val="18"/>
              </w:rPr>
              <w:t>Anguilla anguilla</w:t>
            </w:r>
            <w:r w:rsidRPr="00A0127C">
              <w:rPr>
                <w:rFonts w:asciiTheme="majorHAnsi" w:hAnsiTheme="majorHAnsi" w:cs="Arial"/>
                <w:bCs/>
                <w:sz w:val="18"/>
                <w:szCs w:val="18"/>
              </w:rPr>
              <w:t>): MARINE</w:t>
            </w: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43-60</w:t>
            </w: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17-36</w:t>
            </w: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40-60%</w:t>
            </w: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r>
      <w:tr w:rsidR="004F6419" w:rsidRPr="00A0127C" w:rsidTr="004F6419">
        <w:trPr>
          <w:trHeight w:val="449"/>
        </w:trPr>
        <w:tc>
          <w:tcPr>
            <w:tcW w:w="29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Default"/>
              <w:spacing w:before="120" w:after="160" w:line="260" w:lineRule="exact"/>
              <w:rPr>
                <w:rFonts w:asciiTheme="majorHAnsi" w:hAnsiTheme="majorHAnsi" w:cs="Arial"/>
                <w:bCs/>
                <w:sz w:val="18"/>
                <w:szCs w:val="18"/>
              </w:rPr>
            </w:pPr>
            <w:r w:rsidRPr="00A0127C">
              <w:rPr>
                <w:rFonts w:asciiTheme="majorHAnsi" w:hAnsiTheme="majorHAnsi" w:cs="Arial"/>
                <w:bCs/>
                <w:sz w:val="18"/>
                <w:szCs w:val="18"/>
              </w:rPr>
              <w:t>Eel (</w:t>
            </w:r>
            <w:r w:rsidRPr="00A0127C">
              <w:rPr>
                <w:rFonts w:asciiTheme="majorHAnsi" w:hAnsiTheme="majorHAnsi" w:cs="Arial"/>
                <w:bCs/>
                <w:i/>
                <w:sz w:val="18"/>
                <w:szCs w:val="18"/>
              </w:rPr>
              <w:t>Anguilla anguilla</w:t>
            </w:r>
            <w:r w:rsidRPr="00A0127C">
              <w:rPr>
                <w:rFonts w:asciiTheme="majorHAnsi" w:hAnsiTheme="majorHAnsi" w:cs="Arial"/>
                <w:bCs/>
                <w:sz w:val="18"/>
                <w:szCs w:val="18"/>
              </w:rPr>
              <w:t xml:space="preserve">) FRESHWATER </w:t>
            </w: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187-215</w:t>
            </w: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37-78</w:t>
            </w: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64-80%</w:t>
            </w: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r>
      <w:tr w:rsidR="004F6419" w:rsidRPr="00A0127C" w:rsidTr="004F6419">
        <w:trPr>
          <w:trHeight w:val="449"/>
        </w:trPr>
        <w:tc>
          <w:tcPr>
            <w:tcW w:w="29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Default"/>
              <w:spacing w:before="120" w:after="160" w:line="260" w:lineRule="exact"/>
              <w:rPr>
                <w:rFonts w:asciiTheme="majorHAnsi" w:hAnsiTheme="majorHAnsi" w:cs="Arial"/>
                <w:bCs/>
                <w:sz w:val="18"/>
                <w:szCs w:val="18"/>
              </w:rPr>
            </w:pPr>
            <w:r w:rsidRPr="00A0127C">
              <w:rPr>
                <w:rFonts w:asciiTheme="majorHAnsi" w:hAnsiTheme="majorHAnsi" w:cs="Arial"/>
                <w:bCs/>
                <w:sz w:val="18"/>
                <w:szCs w:val="18"/>
              </w:rPr>
              <w:t>Eel (</w:t>
            </w:r>
            <w:r w:rsidRPr="00A0127C">
              <w:rPr>
                <w:rFonts w:asciiTheme="majorHAnsi" w:hAnsiTheme="majorHAnsi" w:cs="Arial"/>
                <w:bCs/>
                <w:i/>
                <w:sz w:val="18"/>
                <w:szCs w:val="18"/>
              </w:rPr>
              <w:t>Anguilla anguilla</w:t>
            </w:r>
            <w:r w:rsidRPr="00A0127C">
              <w:rPr>
                <w:rFonts w:asciiTheme="majorHAnsi" w:hAnsiTheme="majorHAnsi" w:cs="Arial"/>
                <w:bCs/>
                <w:sz w:val="18"/>
                <w:szCs w:val="18"/>
              </w:rPr>
              <w:t>): MARINE + FRESHWATER</w:t>
            </w: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231-276</w:t>
            </w: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 xml:space="preserve">55-115* </w:t>
            </w: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58-76%</w:t>
            </w: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15-30%*</w:t>
            </w:r>
          </w:p>
        </w:tc>
      </w:tr>
      <w:tr w:rsidR="004F6419" w:rsidRPr="00A0127C" w:rsidTr="004F6419">
        <w:trPr>
          <w:trHeight w:val="449"/>
        </w:trPr>
        <w:tc>
          <w:tcPr>
            <w:tcW w:w="29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4F6419">
            <w:pPr>
              <w:pStyle w:val="Default"/>
              <w:spacing w:before="120" w:after="160" w:line="260" w:lineRule="exact"/>
              <w:jc w:val="both"/>
              <w:rPr>
                <w:rFonts w:asciiTheme="majorHAnsi" w:hAnsiTheme="majorHAnsi" w:cs="Arial"/>
                <w:bCs/>
                <w:sz w:val="18"/>
                <w:szCs w:val="18"/>
              </w:rPr>
            </w:pP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p>
        </w:tc>
      </w:tr>
      <w:tr w:rsidR="004F6419" w:rsidRPr="00A0127C" w:rsidTr="004F6419">
        <w:tc>
          <w:tcPr>
            <w:tcW w:w="2940" w:type="dxa"/>
            <w:tcBorders>
              <w:top w:val="single" w:sz="4" w:space="0" w:color="0074A2"/>
              <w:left w:val="single" w:sz="4" w:space="0" w:color="0074A2"/>
              <w:bottom w:val="single" w:sz="4" w:space="0" w:color="0074A2"/>
              <w:right w:val="single" w:sz="4" w:space="0" w:color="0074A2"/>
            </w:tcBorders>
            <w:shd w:val="clear" w:color="auto" w:fill="auto"/>
          </w:tcPr>
          <w:p w:rsidR="004F6419" w:rsidRPr="00A0127C" w:rsidRDefault="004F6419" w:rsidP="00A0127C">
            <w:pPr>
              <w:pStyle w:val="Default"/>
              <w:spacing w:before="120" w:after="160" w:line="260" w:lineRule="exact"/>
              <w:rPr>
                <w:rFonts w:asciiTheme="majorHAnsi" w:hAnsiTheme="majorHAnsi" w:cs="Arial"/>
                <w:bCs/>
                <w:sz w:val="18"/>
                <w:szCs w:val="18"/>
              </w:rPr>
            </w:pPr>
            <w:r w:rsidRPr="00A0127C">
              <w:rPr>
                <w:rFonts w:asciiTheme="majorHAnsi" w:hAnsiTheme="majorHAnsi" w:cs="Arial"/>
                <w:bCs/>
                <w:sz w:val="18"/>
                <w:szCs w:val="18"/>
              </w:rPr>
              <w:t>Cod (</w:t>
            </w:r>
            <w:r w:rsidRPr="00A0127C">
              <w:rPr>
                <w:rFonts w:asciiTheme="majorHAnsi" w:hAnsiTheme="majorHAnsi" w:cs="Arial"/>
                <w:bCs/>
                <w:i/>
                <w:sz w:val="18"/>
                <w:szCs w:val="18"/>
              </w:rPr>
              <w:t>Gadus morhua</w:t>
            </w:r>
            <w:r w:rsidRPr="00A0127C">
              <w:rPr>
                <w:rFonts w:asciiTheme="majorHAnsi" w:hAnsiTheme="majorHAnsi" w:cs="Arial"/>
                <w:bCs/>
                <w:sz w:val="18"/>
                <w:szCs w:val="18"/>
              </w:rPr>
              <w:t>)</w:t>
            </w:r>
          </w:p>
        </w:tc>
        <w:tc>
          <w:tcPr>
            <w:tcW w:w="1038"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382</w:t>
            </w:r>
          </w:p>
        </w:tc>
        <w:tc>
          <w:tcPr>
            <w:tcW w:w="99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360</w:t>
            </w:r>
          </w:p>
        </w:tc>
        <w:tc>
          <w:tcPr>
            <w:tcW w:w="126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6%</w:t>
            </w:r>
          </w:p>
        </w:tc>
        <w:tc>
          <w:tcPr>
            <w:tcW w:w="1440" w:type="dxa"/>
            <w:tcBorders>
              <w:top w:val="single" w:sz="4" w:space="0" w:color="0074A2"/>
              <w:left w:val="single" w:sz="4" w:space="0" w:color="0074A2"/>
              <w:bottom w:val="single" w:sz="4" w:space="0" w:color="0074A2"/>
              <w:right w:val="single" w:sz="4" w:space="0" w:color="0074A2"/>
            </w:tcBorders>
            <w:shd w:val="clear" w:color="auto" w:fill="auto"/>
            <w:vAlign w:val="center"/>
          </w:tcPr>
          <w:p w:rsidR="004F6419" w:rsidRPr="00A0127C" w:rsidRDefault="004F6419" w:rsidP="00A0127C">
            <w:pPr>
              <w:pStyle w:val="BodyText"/>
              <w:rPr>
                <w:sz w:val="18"/>
                <w:szCs w:val="18"/>
              </w:rPr>
            </w:pPr>
            <w:r w:rsidRPr="00A0127C">
              <w:rPr>
                <w:sz w:val="18"/>
                <w:szCs w:val="18"/>
              </w:rPr>
              <w:t>~10%</w:t>
            </w:r>
          </w:p>
        </w:tc>
      </w:tr>
    </w:tbl>
    <w:p w:rsidR="004F6419" w:rsidRPr="00A04B74" w:rsidRDefault="004F6419" w:rsidP="00076143">
      <w:pPr>
        <w:pStyle w:val="Default"/>
        <w:spacing w:before="120" w:after="120"/>
        <w:rPr>
          <w:rFonts w:asciiTheme="majorHAnsi" w:hAnsiTheme="majorHAnsi" w:cs="Arial"/>
          <w:bCs/>
          <w:sz w:val="16"/>
          <w:szCs w:val="16"/>
        </w:rPr>
      </w:pPr>
      <w:r w:rsidRPr="00A04B74">
        <w:rPr>
          <w:rFonts w:asciiTheme="majorHAnsi" w:hAnsiTheme="majorHAnsi" w:cs="Arial"/>
          <w:bCs/>
          <w:sz w:val="16"/>
          <w:szCs w:val="16"/>
        </w:rPr>
        <w:t xml:space="preserve"> Catch and release mortality has not been included in these calculations.</w:t>
      </w:r>
    </w:p>
    <w:p w:rsidR="00932868" w:rsidRPr="00A04B74" w:rsidRDefault="004F6419" w:rsidP="00076143">
      <w:pPr>
        <w:pStyle w:val="Default"/>
        <w:spacing w:before="120" w:after="120"/>
        <w:rPr>
          <w:rFonts w:asciiTheme="majorHAnsi" w:hAnsiTheme="majorHAnsi" w:cs="Arial"/>
          <w:bCs/>
          <w:sz w:val="16"/>
          <w:szCs w:val="16"/>
        </w:rPr>
      </w:pPr>
      <w:r w:rsidRPr="00A04B74">
        <w:rPr>
          <w:rFonts w:asciiTheme="majorHAnsi" w:hAnsiTheme="majorHAnsi" w:cs="Arial"/>
        </w:rPr>
        <w:t>The sampling programme, as it has been set up now, may also provide estimates of the recreational catch of other species in marine waters and fresh water.</w:t>
      </w:r>
    </w:p>
    <w:p w:rsidR="0085668A" w:rsidRPr="00690DA5" w:rsidRDefault="0085668A" w:rsidP="005D3BAA">
      <w:pPr>
        <w:pStyle w:val="Heading3"/>
      </w:pPr>
      <w:bookmarkStart w:id="111" w:name="_Toc262736736"/>
      <w:bookmarkStart w:id="112" w:name="_Toc294615919"/>
      <w:bookmarkStart w:id="113" w:name="_Toc326160793"/>
      <w:r w:rsidRPr="00690DA5">
        <w:lastRenderedPageBreak/>
        <w:t>III.D.</w:t>
      </w:r>
      <w:r w:rsidR="00536205" w:rsidRPr="00690DA5">
        <w:t>2</w:t>
      </w:r>
      <w:r w:rsidRPr="00690DA5">
        <w:t>.</w:t>
      </w:r>
      <w:r w:rsidRPr="00690DA5">
        <w:tab/>
      </w:r>
      <w:r w:rsidR="00536205" w:rsidRPr="00690DA5">
        <w:t>Data quality: results and deviation from NP proposal</w:t>
      </w:r>
      <w:bookmarkEnd w:id="111"/>
      <w:bookmarkEnd w:id="112"/>
      <w:bookmarkEnd w:id="113"/>
    </w:p>
    <w:p w:rsidR="008F758F" w:rsidRDefault="00083646" w:rsidP="00D606FA">
      <w:pPr>
        <w:pStyle w:val="BodyText"/>
      </w:pPr>
      <w:bookmarkStart w:id="114" w:name="_Toc294615920"/>
      <w:bookmarkStart w:id="115" w:name="_Toc262736737"/>
      <w:r>
        <w:t xml:space="preserve">The methodology used to obtain the </w:t>
      </w:r>
      <w:r w:rsidR="00D606FA">
        <w:t>estimates</w:t>
      </w:r>
      <w:r>
        <w:t xml:space="preserve"> is quite unique and tailored to the Dutch situation where no public information on the activity of recreational fishery is available. The estimates show large confidence intervals but are in line with results in previous </w:t>
      </w:r>
      <w:r w:rsidR="00D606FA">
        <w:t>pilot</w:t>
      </w:r>
      <w:r>
        <w:t xml:space="preserve"> studies. Reducing the confidence intervals would lead to </w:t>
      </w:r>
      <w:r w:rsidR="00D606FA">
        <w:t>disproportional</w:t>
      </w:r>
      <w:r>
        <w:t xml:space="preserve"> increase of sampling costs and is therefore not considered. </w:t>
      </w:r>
    </w:p>
    <w:p w:rsidR="008F758F" w:rsidRPr="00D606FA" w:rsidRDefault="008F758F" w:rsidP="008F758F">
      <w:pPr>
        <w:pStyle w:val="BodyText"/>
      </w:pPr>
      <w:r w:rsidRPr="00690DA5">
        <w:t xml:space="preserve">A closer look at the lengths of the fish recorded by the logbook holders seemed to show that many logbook holders might not actually measure the fish accurately. The lengths recorded were strongly biased towards 0s and 5s (e.g. 30, 35, 40 </w:t>
      </w:r>
      <w:proofErr w:type="spellStart"/>
      <w:r w:rsidRPr="00690DA5">
        <w:t>etc</w:t>
      </w:r>
      <w:proofErr w:type="spellEnd"/>
      <w:r w:rsidRPr="00690DA5">
        <w:t>)</w:t>
      </w:r>
      <w:r>
        <w:t xml:space="preserve">. More importantly, </w:t>
      </w:r>
      <w:r w:rsidRPr="00690DA5">
        <w:t>comparison with onsite data suggests some overestimation of the sizes</w:t>
      </w:r>
      <w:r>
        <w:t xml:space="preserve"> of retained fish. Little difference was found between recorded lengths in the logbooks of released fish in comparison with onsite data</w:t>
      </w:r>
      <w:r w:rsidRPr="00690DA5">
        <w:t>.</w:t>
      </w:r>
      <w:r>
        <w:t xml:space="preserve"> For cod the size of retained fish were overestimated by a factor of 1.4 and therefore the length frequency data of the onsite survey was used when calculating biomass from numbers. For eel it was not possible to use length frequency data from the onsite sampling as only two eels were encountered in the field program. To obtain onsite length data for retained eel will be difficult as in almost all waters retaining eel is forbidden. In other words most of the eel has been illegally retained. Furthermore, eel fishermen are widely scattered over the Dutch inland and coastal waters and are difficult to intercept during </w:t>
      </w:r>
      <w:proofErr w:type="spellStart"/>
      <w:r>
        <w:t>a</w:t>
      </w:r>
      <w:proofErr w:type="spellEnd"/>
      <w:r>
        <w:t xml:space="preserve"> onsite program. These factors make it difficult to collect onsite length frequency data for eel. To calculate biomass from numbers we used the length frequency from the logbooks (uncorrected estimate) but also calculated a biomass estimate (corrected estimate) using a correction factor based on the overestimation calculated for cod and dab. Improving the collection of onsite length frequency data, especially for eel, will be the main priority in 2012. </w:t>
      </w:r>
      <w:r w:rsidRPr="00690DA5">
        <w:t xml:space="preserve"> </w:t>
      </w:r>
    </w:p>
    <w:p w:rsidR="007A2D99" w:rsidRPr="00690DA5" w:rsidRDefault="00083646" w:rsidP="00D606FA">
      <w:pPr>
        <w:pStyle w:val="BodyText"/>
        <w:rPr>
          <w:b/>
        </w:rPr>
      </w:pPr>
      <w:r>
        <w:t>Taking account</w:t>
      </w:r>
      <w:r w:rsidRPr="00690DA5">
        <w:t xml:space="preserve"> </w:t>
      </w:r>
      <w:r>
        <w:t>of international recommendations</w:t>
      </w:r>
      <w:r w:rsidR="007A2D99" w:rsidRPr="00690DA5">
        <w:t xml:space="preserve"> </w:t>
      </w:r>
      <w:r>
        <w:t xml:space="preserve">of PGRFS </w:t>
      </w:r>
      <w:r w:rsidR="007A2D99" w:rsidRPr="00690DA5">
        <w:t>the survey design in the Netherlands need to address the following potential bias issues:</w:t>
      </w:r>
      <w:bookmarkEnd w:id="114"/>
    </w:p>
    <w:p w:rsidR="007A2D99" w:rsidRPr="00690DA5" w:rsidRDefault="007A2D99" w:rsidP="00D7351B">
      <w:pPr>
        <w:pStyle w:val="BodyText"/>
        <w:numPr>
          <w:ilvl w:val="0"/>
          <w:numId w:val="21"/>
        </w:numPr>
        <w:ind w:left="851" w:hanging="567"/>
        <w:rPr>
          <w:b/>
        </w:rPr>
      </w:pPr>
      <w:bookmarkStart w:id="116" w:name="_Toc294615921"/>
      <w:r w:rsidRPr="00690DA5">
        <w:t xml:space="preserve">Determine if the TNS-NIPO database is representative for the general population in the Netherlands. </w:t>
      </w:r>
      <w:r w:rsidR="008F758F">
        <w:t>It</w:t>
      </w:r>
      <w:r w:rsidRPr="00690DA5">
        <w:t xml:space="preserve"> will have to conduct a screening survey using random digit dialling (phone) parallel to the online screening survey.</w:t>
      </w:r>
      <w:bookmarkEnd w:id="116"/>
    </w:p>
    <w:p w:rsidR="00D606FA" w:rsidRPr="00D606FA" w:rsidRDefault="007A2D99" w:rsidP="00D7351B">
      <w:pPr>
        <w:pStyle w:val="BodyText"/>
        <w:numPr>
          <w:ilvl w:val="0"/>
          <w:numId w:val="21"/>
        </w:numPr>
        <w:ind w:left="851" w:hanging="567"/>
      </w:pPr>
      <w:bookmarkStart w:id="117" w:name="_Toc294615922"/>
      <w:r w:rsidRPr="00690DA5">
        <w:t xml:space="preserve">Improve the onsite surveys </w:t>
      </w:r>
      <w:r w:rsidR="008F758F">
        <w:t>to obtain better length frequency data</w:t>
      </w:r>
      <w:r w:rsidR="008F758F" w:rsidRPr="00690DA5">
        <w:t xml:space="preserve">. </w:t>
      </w:r>
      <w:r w:rsidR="008F758F">
        <w:t>Good quality length frequency data are detrimental for a reliable biomass estimation</w:t>
      </w:r>
      <w:r w:rsidRPr="00690DA5">
        <w:t xml:space="preserve">. </w:t>
      </w:r>
    </w:p>
    <w:p w:rsidR="007A2D99" w:rsidRPr="008F758F" w:rsidRDefault="00D606FA" w:rsidP="008F758F">
      <w:pPr>
        <w:pStyle w:val="BodyText"/>
      </w:pPr>
      <w:r w:rsidRPr="008F758F">
        <w:t xml:space="preserve">Until so far the recreational data collection was restricted to the angling population because </w:t>
      </w:r>
      <w:r w:rsidR="008F758F" w:rsidRPr="00866670">
        <w:t>legislation</w:t>
      </w:r>
      <w:r w:rsidRPr="00866670">
        <w:t xml:space="preserve"> was </w:t>
      </w:r>
      <w:r w:rsidR="008F758F" w:rsidRPr="001C1D42">
        <w:t>in force</w:t>
      </w:r>
      <w:r w:rsidRPr="00455FDF">
        <w:t xml:space="preserve"> which forbids recreation fishing with set nets. It is </w:t>
      </w:r>
      <w:r w:rsidRPr="00196088">
        <w:t xml:space="preserve">envisaged that fishing with set nets will be allowed in </w:t>
      </w:r>
      <w:r w:rsidR="008F758F" w:rsidRPr="00196088">
        <w:t>the near future. In that cas</w:t>
      </w:r>
      <w:r w:rsidR="008F758F" w:rsidRPr="00B770D1">
        <w:t>e</w:t>
      </w:r>
      <w:r w:rsidRPr="00B770D1">
        <w:t xml:space="preserve"> the programme needs to be expanded and included the new fisheries.</w:t>
      </w:r>
      <w:bookmarkEnd w:id="117"/>
    </w:p>
    <w:p w:rsidR="0085668A" w:rsidRPr="00690DA5" w:rsidRDefault="0085668A" w:rsidP="007A2D99">
      <w:pPr>
        <w:pStyle w:val="Heading3"/>
      </w:pPr>
      <w:bookmarkStart w:id="118" w:name="_Toc294615923"/>
      <w:bookmarkStart w:id="119" w:name="_Toc326160794"/>
      <w:r w:rsidRPr="00690DA5">
        <w:t>III.D.</w:t>
      </w:r>
      <w:r w:rsidR="00536205" w:rsidRPr="00690DA5">
        <w:t>3</w:t>
      </w:r>
      <w:r w:rsidRPr="00690DA5">
        <w:t>.</w:t>
      </w:r>
      <w:r w:rsidRPr="00690DA5">
        <w:tab/>
      </w:r>
      <w:r w:rsidR="00536205" w:rsidRPr="00690DA5">
        <w:t>Follow-up of Regional and international recommendations</w:t>
      </w:r>
      <w:bookmarkEnd w:id="115"/>
      <w:bookmarkEnd w:id="118"/>
      <w:bookmarkEnd w:id="119"/>
    </w:p>
    <w:p w:rsidR="0012493C" w:rsidRPr="00A0127C" w:rsidRDefault="007A2D99" w:rsidP="0012493C">
      <w:pPr>
        <w:rPr>
          <w:rFonts w:asciiTheme="majorHAnsi" w:hAnsiTheme="majorHAnsi" w:cs="Arial"/>
        </w:rPr>
      </w:pPr>
      <w:r w:rsidRPr="00690DA5">
        <w:t xml:space="preserve">Based on discussions within the PGRFS it was recommended that during the next Diary Survey in </w:t>
      </w:r>
      <w:r w:rsidR="00D606FA">
        <w:t>2012-</w:t>
      </w:r>
      <w:r w:rsidRPr="00690DA5">
        <w:t xml:space="preserve">2013 information on both fishing trips in the Netherlands as fishing trips abroad will be recorded. </w:t>
      </w:r>
      <w:r w:rsidR="0012493C" w:rsidRPr="00A0127C">
        <w:rPr>
          <w:rFonts w:asciiTheme="majorHAnsi" w:hAnsiTheme="majorHAnsi" w:cs="Arial"/>
        </w:rPr>
        <w:t>In the current Diary Survey (2011-2012), recreational fishermen can record both national and international fishing trips. An  additional Screening Survey will need to be conducted to determine the number of fishing trips abroad. Also a survey to determine the catches of recreational fishermen using passive gears (gill nets) may have to be developed in the near future.</w:t>
      </w:r>
    </w:p>
    <w:p w:rsidR="0012493C" w:rsidRPr="00A0127C" w:rsidRDefault="0012493C" w:rsidP="0012493C">
      <w:pPr>
        <w:rPr>
          <w:rFonts w:asciiTheme="majorHAnsi" w:hAnsiTheme="majorHAnsi" w:cs="Arial"/>
        </w:rPr>
      </w:pPr>
      <w:r w:rsidRPr="00A0127C">
        <w:rPr>
          <w:rFonts w:asciiTheme="majorHAnsi" w:hAnsiTheme="majorHAnsi" w:cs="Arial"/>
        </w:rPr>
        <w:t>In 2011, NL participated in the ICES Planning Group on Recreational Fishery Surveys (PGRFS). This is a new working group, presently mainly dealing with exchanging expertise between different countries but also aims to harmonize the methodology used in the different countries (WGRFS 2012).</w:t>
      </w:r>
    </w:p>
    <w:p w:rsidR="006F2FF4" w:rsidRPr="00690DA5" w:rsidRDefault="001B6BD1" w:rsidP="0012493C">
      <w:pPr>
        <w:pStyle w:val="BodyText"/>
      </w:pPr>
      <w:r>
        <w:t xml:space="preserve">The following recommendation apply: LM 2010 no 7, LM 2011 no 7 and no 30, </w:t>
      </w:r>
    </w:p>
    <w:p w:rsidR="0085668A" w:rsidRPr="00690DA5" w:rsidRDefault="0085668A" w:rsidP="005D3BAA">
      <w:pPr>
        <w:pStyle w:val="Heading3"/>
      </w:pPr>
      <w:bookmarkStart w:id="120" w:name="_Toc262736738"/>
      <w:bookmarkStart w:id="121" w:name="_Toc294615924"/>
      <w:bookmarkStart w:id="122" w:name="_Toc326160795"/>
      <w:r w:rsidRPr="00690DA5">
        <w:t>III.D.</w:t>
      </w:r>
      <w:r w:rsidR="00536205" w:rsidRPr="00690DA5">
        <w:t>4</w:t>
      </w:r>
      <w:r w:rsidRPr="00690DA5">
        <w:t>.</w:t>
      </w:r>
      <w:r w:rsidRPr="00690DA5">
        <w:tab/>
      </w:r>
      <w:r w:rsidR="00536205" w:rsidRPr="00690DA5">
        <w:t>Actions to avoid shortfalls</w:t>
      </w:r>
      <w:bookmarkEnd w:id="120"/>
      <w:bookmarkEnd w:id="121"/>
      <w:bookmarkEnd w:id="122"/>
    </w:p>
    <w:p w:rsidR="004C3C0A" w:rsidRDefault="004C3C0A" w:rsidP="004C3C0A">
      <w:pPr>
        <w:pStyle w:val="BodyText"/>
      </w:pPr>
      <w:r>
        <w:t>NLD will increase the number of onsite samplings in 2012 in order to obtain better estimates of the length composition of the catch.</w:t>
      </w:r>
    </w:p>
    <w:p w:rsidR="008D6D95" w:rsidRDefault="00D606FA" w:rsidP="00E34D48">
      <w:pPr>
        <w:pStyle w:val="BodyText"/>
      </w:pPr>
      <w:r>
        <w:lastRenderedPageBreak/>
        <w:t>NL</w:t>
      </w:r>
      <w:r w:rsidR="004C3C0A">
        <w:t>D</w:t>
      </w:r>
      <w:r>
        <w:t xml:space="preserve"> will include the sampling of recreational fisheries with set nets in </w:t>
      </w:r>
      <w:r w:rsidR="004C3C0A">
        <w:t xml:space="preserve">its NP after 2012 in </w:t>
      </w:r>
      <w:r>
        <w:t>the case this fishery will be permitted</w:t>
      </w:r>
      <w:r w:rsidR="004C3C0A">
        <w:t xml:space="preserve"> in NLD</w:t>
      </w:r>
      <w:r>
        <w:t>.</w:t>
      </w:r>
    </w:p>
    <w:p w:rsidR="00D606FA" w:rsidRPr="00690DA5" w:rsidRDefault="000C541B" w:rsidP="00E34D48">
      <w:pPr>
        <w:pStyle w:val="BodyText"/>
      </w:pPr>
      <w:r>
        <w:t xml:space="preserve">Because of financial restriction in the national research budget, the Netherlands cannot immediately implement all </w:t>
      </w:r>
      <w:r w:rsidR="004C3C0A">
        <w:t xml:space="preserve">relevant </w:t>
      </w:r>
      <w:r>
        <w:t xml:space="preserve">international recommendations. </w:t>
      </w:r>
      <w:r w:rsidR="00D606FA">
        <w:t>Recommendations to estimate methodo</w:t>
      </w:r>
      <w:r w:rsidR="00CD3396">
        <w:t>lo</w:t>
      </w:r>
      <w:r w:rsidR="00D606FA">
        <w:t xml:space="preserve">gical bias in the sampling </w:t>
      </w:r>
      <w:r w:rsidR="00973A27">
        <w:t>and to estima</w:t>
      </w:r>
      <w:r w:rsidR="004C3C0A">
        <w:t>te number of fishing trips abro</w:t>
      </w:r>
      <w:r w:rsidR="00973A27">
        <w:t xml:space="preserve">ad </w:t>
      </w:r>
      <w:r w:rsidR="00D606FA">
        <w:t>will be ad</w:t>
      </w:r>
      <w:r w:rsidR="00973A27">
        <w:t>d</w:t>
      </w:r>
      <w:r w:rsidR="00D606FA">
        <w:t xml:space="preserve">ressed if </w:t>
      </w:r>
      <w:r w:rsidR="004C3C0A">
        <w:t xml:space="preserve">financial </w:t>
      </w:r>
      <w:r>
        <w:t xml:space="preserve">resources </w:t>
      </w:r>
      <w:r w:rsidR="004C3C0A">
        <w:t>become</w:t>
      </w:r>
      <w:r w:rsidR="00D606FA">
        <w:t xml:space="preserve"> available</w:t>
      </w:r>
      <w:r w:rsidR="00973A27">
        <w:t>.</w:t>
      </w:r>
      <w:r w:rsidR="00D606FA">
        <w:t xml:space="preserve"> </w:t>
      </w:r>
    </w:p>
    <w:p w:rsidR="008D6D95" w:rsidRPr="00690DA5" w:rsidRDefault="008D6D95" w:rsidP="008D6D95">
      <w:pPr>
        <w:rPr>
          <w:rFonts w:ascii="Arial" w:hAnsi="Arial" w:cs="Arial"/>
          <w:lang w:eastAsia="en-US"/>
        </w:rPr>
      </w:pPr>
    </w:p>
    <w:p w:rsidR="00086EAD" w:rsidRPr="00690DA5" w:rsidRDefault="00D425DB" w:rsidP="0065487B">
      <w:pPr>
        <w:pStyle w:val="Heading2"/>
      </w:pPr>
      <w:bookmarkStart w:id="123" w:name="_Toc262736739"/>
      <w:bookmarkStart w:id="124" w:name="_Toc294615925"/>
      <w:bookmarkStart w:id="125" w:name="_Toc326160796"/>
      <w:r w:rsidRPr="00690DA5">
        <w:lastRenderedPageBreak/>
        <w:t>III.E.</w:t>
      </w:r>
      <w:r w:rsidRPr="00690DA5">
        <w:tab/>
      </w:r>
      <w:r w:rsidR="00086EAD" w:rsidRPr="00690DA5">
        <w:t>Biological - stock-related variables</w:t>
      </w:r>
      <w:r w:rsidR="00093ADA" w:rsidRPr="00690DA5">
        <w:t xml:space="preserve"> (North Sea</w:t>
      </w:r>
      <w:r w:rsidRPr="00690DA5">
        <w:t>)</w:t>
      </w:r>
      <w:bookmarkEnd w:id="123"/>
      <w:bookmarkEnd w:id="124"/>
      <w:bookmarkEnd w:id="125"/>
    </w:p>
    <w:p w:rsidR="00093ADA" w:rsidRPr="00690DA5" w:rsidRDefault="00093ADA" w:rsidP="000C541B">
      <w:pPr>
        <w:pStyle w:val="BodyText"/>
      </w:pPr>
      <w:r w:rsidRPr="00690DA5">
        <w:t xml:space="preserve">North Sea (ICES areas </w:t>
      </w:r>
      <w:proofErr w:type="spellStart"/>
      <w:r w:rsidRPr="00690DA5">
        <w:t>IIIa</w:t>
      </w:r>
      <w:proofErr w:type="spellEnd"/>
      <w:r w:rsidRPr="00690DA5">
        <w:t>, IV and VIId) and eastern Arctic ICES areas I and II)</w:t>
      </w:r>
    </w:p>
    <w:p w:rsidR="0065487B" w:rsidRPr="00690DA5" w:rsidRDefault="0065487B" w:rsidP="0065487B">
      <w:pPr>
        <w:pStyle w:val="Heading3"/>
      </w:pPr>
      <w:bookmarkStart w:id="126" w:name="_Toc262736740"/>
      <w:bookmarkStart w:id="127" w:name="_Toc294615926"/>
      <w:bookmarkStart w:id="128" w:name="_Toc326160797"/>
      <w:r w:rsidRPr="00690DA5">
        <w:rPr>
          <w:lang w:val="en-GB"/>
        </w:rPr>
        <w:t>III.E.1.</w:t>
      </w:r>
      <w:r w:rsidRPr="00690DA5">
        <w:rPr>
          <w:lang w:val="en-GB"/>
        </w:rPr>
        <w:tab/>
      </w:r>
      <w:r w:rsidR="00536205" w:rsidRPr="00690DA5">
        <w:t>Achievements: results and deviation from NP proposal</w:t>
      </w:r>
      <w:bookmarkEnd w:id="126"/>
      <w:bookmarkEnd w:id="127"/>
      <w:bookmarkEnd w:id="128"/>
    </w:p>
    <w:p w:rsidR="00E721E3" w:rsidRPr="00690DA5" w:rsidRDefault="00E721E3" w:rsidP="000C541B">
      <w:pPr>
        <w:pStyle w:val="BodyText"/>
      </w:pPr>
      <w:r w:rsidRPr="00690DA5">
        <w:t xml:space="preserve">The sampling targets and achievements of the biological stock related variables are presented in table III.E.3. The columns in this </w:t>
      </w:r>
      <w:r w:rsidR="005613C1" w:rsidRPr="00690DA5">
        <w:t xml:space="preserve">table, </w:t>
      </w:r>
      <w:r w:rsidR="007F6AB3" w:rsidRPr="00690DA5">
        <w:t>reflecting</w:t>
      </w:r>
      <w:r w:rsidR="005613C1" w:rsidRPr="00690DA5">
        <w:t xml:space="preserve"> achievements on regional level,</w:t>
      </w:r>
      <w:r w:rsidRPr="00690DA5">
        <w:t xml:space="preserve"> are not relevant, since achievements of other MS are unknown at the time of reporting.</w:t>
      </w:r>
    </w:p>
    <w:p w:rsidR="00F7680F" w:rsidRDefault="00C33AE1" w:rsidP="000C541B">
      <w:pPr>
        <w:pStyle w:val="BodyText"/>
      </w:pPr>
      <w:r w:rsidRPr="00690DA5">
        <w:t>In the NP, the number of planned biological observations by species was based on the samples obtained from fish market or self</w:t>
      </w:r>
      <w:r w:rsidR="00F4498B" w:rsidRPr="00690DA5">
        <w:t>-</w:t>
      </w:r>
      <w:r w:rsidRPr="00690DA5">
        <w:t xml:space="preserve">sampling. These were listed in the NP for </w:t>
      </w:r>
      <w:r w:rsidR="00633DF7" w:rsidRPr="00690DA5">
        <w:t>201</w:t>
      </w:r>
      <w:r w:rsidR="00633DF7">
        <w:t>1</w:t>
      </w:r>
      <w:r w:rsidRPr="00690DA5">
        <w:t xml:space="preserve">. In addition biological observation is obtained during surveys and discard trips. The number of observations from these sources is difficult to plan and was not included in the NP. However, these observations are sometimes more relevant and supplementary to those obtained in the fish market. </w:t>
      </w:r>
    </w:p>
    <w:p w:rsidR="00663CCE" w:rsidRPr="00690DA5" w:rsidRDefault="00375329" w:rsidP="000C541B">
      <w:pPr>
        <w:pStyle w:val="BodyText"/>
      </w:pPr>
      <w:r w:rsidRPr="00690DA5">
        <w:t xml:space="preserve">In general, the sampling targets set in the NP proposal </w:t>
      </w:r>
      <w:r w:rsidR="00E721E3" w:rsidRPr="00690DA5">
        <w:t xml:space="preserve">of the Netherlands </w:t>
      </w:r>
      <w:r w:rsidRPr="00690DA5">
        <w:t>were met</w:t>
      </w:r>
      <w:r w:rsidR="00A1254E">
        <w:t>.</w:t>
      </w:r>
      <w:r w:rsidR="000B6E99" w:rsidRPr="00690DA5">
        <w:t xml:space="preserve"> </w:t>
      </w:r>
      <w:r w:rsidR="00F7680F">
        <w:t>However, i</w:t>
      </w:r>
      <w:r w:rsidRPr="00690DA5">
        <w:t xml:space="preserve">n </w:t>
      </w:r>
      <w:r w:rsidR="007F6AB3" w:rsidRPr="00690DA5">
        <w:t>some</w:t>
      </w:r>
      <w:r w:rsidRPr="00690DA5">
        <w:t xml:space="preserve"> cases, under or oversampling occurred.</w:t>
      </w:r>
      <w:r w:rsidR="00EA6F20" w:rsidRPr="00690DA5">
        <w:t xml:space="preserve"> As sampling for length, weight, sex &amp; maturity at age usually is performed on the same individual, the mentioned deviations are applicable to all these parameters, except if stated otherwise. </w:t>
      </w:r>
    </w:p>
    <w:p w:rsidR="00F7680F" w:rsidRDefault="00375329" w:rsidP="000C541B">
      <w:pPr>
        <w:pStyle w:val="BodyText"/>
      </w:pPr>
      <w:r w:rsidRPr="00690DA5">
        <w:t xml:space="preserve">The target set for </w:t>
      </w:r>
      <w:r w:rsidRPr="00690DA5">
        <w:rPr>
          <w:i/>
        </w:rPr>
        <w:t>Clupea harengus</w:t>
      </w:r>
      <w:r w:rsidRPr="00690DA5">
        <w:t xml:space="preserve"> in area I, II, V was </w:t>
      </w:r>
      <w:r w:rsidR="007F6AB3" w:rsidRPr="00690DA5">
        <w:t>not met</w:t>
      </w:r>
      <w:r w:rsidR="0054306A" w:rsidRPr="00690DA5">
        <w:t>.</w:t>
      </w:r>
      <w:r w:rsidR="007F6AB3" w:rsidRPr="00690DA5">
        <w:t xml:space="preserve"> </w:t>
      </w:r>
      <w:r w:rsidR="00F7680F">
        <w:t>Only a few</w:t>
      </w:r>
      <w:r w:rsidR="00F7680F" w:rsidRPr="00690DA5">
        <w:t xml:space="preserve"> </w:t>
      </w:r>
      <w:r w:rsidR="007F6AB3" w:rsidRPr="00690DA5">
        <w:t>sample</w:t>
      </w:r>
      <w:r w:rsidR="0054306A" w:rsidRPr="00690DA5">
        <w:t>s</w:t>
      </w:r>
      <w:r w:rsidR="007F6AB3" w:rsidRPr="00690DA5">
        <w:t xml:space="preserve"> </w:t>
      </w:r>
      <w:r w:rsidR="0054306A" w:rsidRPr="00690DA5">
        <w:t>were obtained from Atlanto-Scandian herring in this</w:t>
      </w:r>
      <w:r w:rsidR="007F6AB3" w:rsidRPr="00690DA5">
        <w:t xml:space="preserve"> area</w:t>
      </w:r>
      <w:r w:rsidR="0054306A" w:rsidRPr="00690DA5">
        <w:t xml:space="preserve">. </w:t>
      </w:r>
      <w:r w:rsidR="009A1AA0" w:rsidRPr="00690DA5">
        <w:t>This is explained in the section</w:t>
      </w:r>
      <w:r w:rsidR="00FD72E8" w:rsidRPr="00690DA5">
        <w:t>s</w:t>
      </w:r>
      <w:r w:rsidR="009A1AA0" w:rsidRPr="00690DA5">
        <w:t xml:space="preserve"> </w:t>
      </w:r>
      <w:r w:rsidR="00FD72E8" w:rsidRPr="00690DA5">
        <w:t>III.C.</w:t>
      </w:r>
      <w:r w:rsidR="00F7680F">
        <w:t>1</w:t>
      </w:r>
      <w:r w:rsidR="009A1AA0" w:rsidRPr="00690DA5">
        <w:t xml:space="preserve">. </w:t>
      </w:r>
      <w:r w:rsidR="0054306A" w:rsidRPr="00690DA5">
        <w:t>T</w:t>
      </w:r>
      <w:r w:rsidRPr="00690DA5">
        <w:t xml:space="preserve">he achieved sampling for </w:t>
      </w:r>
      <w:r w:rsidRPr="00690DA5">
        <w:rPr>
          <w:i/>
        </w:rPr>
        <w:t>Clupea harengus</w:t>
      </w:r>
      <w:r w:rsidRPr="00690DA5">
        <w:t xml:space="preserve"> in area IV, VIId, </w:t>
      </w:r>
      <w:proofErr w:type="spellStart"/>
      <w:r w:rsidRPr="00690DA5">
        <w:t>IIIa</w:t>
      </w:r>
      <w:proofErr w:type="spellEnd"/>
      <w:r w:rsidR="0054306A" w:rsidRPr="00690DA5">
        <w:t xml:space="preserve"> </w:t>
      </w:r>
      <w:r w:rsidR="0057654E" w:rsidRPr="00690DA5">
        <w:t>was</w:t>
      </w:r>
      <w:r w:rsidR="0054306A" w:rsidRPr="00690DA5">
        <w:t xml:space="preserve"> </w:t>
      </w:r>
      <w:r w:rsidR="00A67319" w:rsidRPr="00690DA5">
        <w:t xml:space="preserve">overshot by </w:t>
      </w:r>
      <w:r w:rsidR="00F7680F" w:rsidRPr="00690DA5">
        <w:t>2</w:t>
      </w:r>
      <w:r w:rsidR="00F7680F">
        <w:t>1</w:t>
      </w:r>
      <w:r w:rsidR="0054306A" w:rsidRPr="00690DA5">
        <w:t>%</w:t>
      </w:r>
      <w:r w:rsidRPr="00690DA5">
        <w:t xml:space="preserve">. These deviations are due to the nature of the pelagic fisheries. Sampling of this </w:t>
      </w:r>
      <w:r w:rsidR="00B275DE" w:rsidRPr="00690DA5">
        <w:t>metier</w:t>
      </w:r>
      <w:r w:rsidRPr="00690DA5">
        <w:t xml:space="preserve"> completely relies on samples taken during on-board sampling as the samples </w:t>
      </w:r>
      <w:r w:rsidR="00F4498B" w:rsidRPr="00690DA5">
        <w:t>cannot</w:t>
      </w:r>
      <w:r w:rsidRPr="00690DA5">
        <w:t xml:space="preserve"> be obtained from auctions. The sampling therefore follows the fishery, resulting in a shift of effort from one area to the other compared to the scheduled sampling scheme. However, if the targets for </w:t>
      </w:r>
      <w:r w:rsidR="00A67319" w:rsidRPr="00690DA5">
        <w:t>the Region (</w:t>
      </w:r>
      <w:r w:rsidRPr="00690DA5">
        <w:t xml:space="preserve">I, II, V and IV, VIId, </w:t>
      </w:r>
      <w:proofErr w:type="spellStart"/>
      <w:r w:rsidRPr="00690DA5">
        <w:t>IIIa</w:t>
      </w:r>
      <w:proofErr w:type="spellEnd"/>
      <w:r w:rsidR="00A67319" w:rsidRPr="00690DA5">
        <w:t>)</w:t>
      </w:r>
      <w:r w:rsidRPr="00690DA5">
        <w:t xml:space="preserve"> are combined, the </w:t>
      </w:r>
      <w:r w:rsidR="00EA6F20" w:rsidRPr="00690DA5">
        <w:t xml:space="preserve">target </w:t>
      </w:r>
      <w:r w:rsidR="00663CCE" w:rsidRPr="00690DA5">
        <w:t xml:space="preserve">is </w:t>
      </w:r>
      <w:r w:rsidR="00F7680F">
        <w:t xml:space="preserve">overshot </w:t>
      </w:r>
      <w:r w:rsidR="00A67319" w:rsidRPr="00690DA5">
        <w:t>(</w:t>
      </w:r>
      <w:r w:rsidR="00F7680F" w:rsidRPr="00690DA5">
        <w:t>10</w:t>
      </w:r>
      <w:r w:rsidR="00F7680F">
        <w:t>2</w:t>
      </w:r>
      <w:r w:rsidR="00A67319" w:rsidRPr="00690DA5">
        <w:t>%)</w:t>
      </w:r>
      <w:r w:rsidR="00663CCE" w:rsidRPr="00690DA5">
        <w:t xml:space="preserve">.  </w:t>
      </w:r>
    </w:p>
    <w:p w:rsidR="006E4755" w:rsidRPr="00690DA5" w:rsidRDefault="005B71CB" w:rsidP="000C541B">
      <w:pPr>
        <w:pStyle w:val="BodyText"/>
      </w:pPr>
      <w:r w:rsidRPr="00690DA5">
        <w:t xml:space="preserve">The target set for </w:t>
      </w:r>
      <w:proofErr w:type="spellStart"/>
      <w:r w:rsidRPr="00690DA5">
        <w:rPr>
          <w:i/>
        </w:rPr>
        <w:t>Psetta</w:t>
      </w:r>
      <w:proofErr w:type="spellEnd"/>
      <w:r w:rsidRPr="00690DA5">
        <w:rPr>
          <w:i/>
        </w:rPr>
        <w:t xml:space="preserve"> maxima</w:t>
      </w:r>
      <w:r w:rsidRPr="00690DA5">
        <w:t xml:space="preserve"> </w:t>
      </w:r>
      <w:r w:rsidR="00CB14E3">
        <w:t>was</w:t>
      </w:r>
      <w:r w:rsidRPr="00690DA5">
        <w:t xml:space="preserve"> overshot with </w:t>
      </w:r>
      <w:r w:rsidR="00CB14E3">
        <w:t>25</w:t>
      </w:r>
      <w:r w:rsidR="00CB14E3" w:rsidRPr="00690DA5">
        <w:t xml:space="preserve"> </w:t>
      </w:r>
      <w:r w:rsidRPr="00690DA5">
        <w:t>%</w:t>
      </w:r>
      <w:r w:rsidR="00B97590" w:rsidRPr="00690DA5">
        <w:t xml:space="preserve"> due to extra fish taken per sample </w:t>
      </w:r>
      <w:r w:rsidR="00CB14E3">
        <w:t xml:space="preserve">for </w:t>
      </w:r>
      <w:r w:rsidR="00B97590" w:rsidRPr="00690DA5">
        <w:t xml:space="preserve">better coverage of the length range. </w:t>
      </w:r>
    </w:p>
    <w:p w:rsidR="008255BF" w:rsidRDefault="008255BF" w:rsidP="000C541B">
      <w:pPr>
        <w:pStyle w:val="BodyText"/>
      </w:pPr>
      <w:r w:rsidRPr="00690DA5">
        <w:t xml:space="preserve">The target set for </w:t>
      </w:r>
      <w:r w:rsidR="00385C95" w:rsidRPr="00690DA5">
        <w:rPr>
          <w:i/>
        </w:rPr>
        <w:t>Nephrops norvegicus</w:t>
      </w:r>
      <w:r w:rsidR="00385C95" w:rsidRPr="00690DA5">
        <w:t xml:space="preserve"> was not met as sampling reached </w:t>
      </w:r>
      <w:r w:rsidR="00CB14E3">
        <w:t>44</w:t>
      </w:r>
      <w:r w:rsidR="00385C95" w:rsidRPr="00690DA5">
        <w:t xml:space="preserve">% completion. </w:t>
      </w:r>
      <w:r w:rsidR="00B97590" w:rsidRPr="00690DA5">
        <w:t xml:space="preserve">As </w:t>
      </w:r>
      <w:r w:rsidR="00CB14E3">
        <w:t xml:space="preserve">for the </w:t>
      </w:r>
      <w:r w:rsidR="00B97590" w:rsidRPr="00690DA5">
        <w:t>last year</w:t>
      </w:r>
      <w:r w:rsidR="00CB14E3">
        <w:t>s</w:t>
      </w:r>
      <w:r w:rsidR="00B97590" w:rsidRPr="00690DA5">
        <w:t>, d</w:t>
      </w:r>
      <w:r w:rsidR="00CB387F" w:rsidRPr="00690DA5">
        <w:t xml:space="preserve">ue to changes in processing of </w:t>
      </w:r>
      <w:r w:rsidR="00CB387F" w:rsidRPr="00690DA5">
        <w:rPr>
          <w:i/>
        </w:rPr>
        <w:t>Nephrops</w:t>
      </w:r>
      <w:r w:rsidR="00CB387F" w:rsidRPr="00690DA5">
        <w:t xml:space="preserve"> on board fishing vessels, one market category was not landed during </w:t>
      </w:r>
      <w:r w:rsidR="000B6E99" w:rsidRPr="00690DA5">
        <w:t>a large</w:t>
      </w:r>
      <w:r w:rsidR="00CB387F" w:rsidRPr="00690DA5">
        <w:t xml:space="preserve"> part of the year.  Despite this change, the number of individuals sampled per category remained unchanged, resulting in a lower number of individuals per sample, ultimately resulting in </w:t>
      </w:r>
      <w:r w:rsidR="003B382F" w:rsidRPr="00690DA5">
        <w:t xml:space="preserve">the </w:t>
      </w:r>
      <w:r w:rsidR="00CB387F" w:rsidRPr="00690DA5">
        <w:t>shortfall</w:t>
      </w:r>
      <w:r w:rsidR="00CB14E3">
        <w:t xml:space="preserve"> in numbers of individuals sampled</w:t>
      </w:r>
      <w:r w:rsidR="003B382F" w:rsidRPr="00690DA5">
        <w:t>.</w:t>
      </w:r>
    </w:p>
    <w:p w:rsidR="005569B0" w:rsidRPr="00A0127C" w:rsidRDefault="005569B0" w:rsidP="000C541B">
      <w:pPr>
        <w:pStyle w:val="BodyText"/>
        <w:rPr>
          <w:i/>
        </w:rPr>
      </w:pPr>
      <w:r>
        <w:t xml:space="preserve">The target set for </w:t>
      </w:r>
      <w:r>
        <w:rPr>
          <w:i/>
        </w:rPr>
        <w:t xml:space="preserve">Gadus morhua, </w:t>
      </w:r>
      <w:r w:rsidRPr="00A0127C">
        <w:t xml:space="preserve">was accidently noted as 100, </w:t>
      </w:r>
      <w:proofErr w:type="spellStart"/>
      <w:r w:rsidRPr="00A0127C">
        <w:t>in stead</w:t>
      </w:r>
      <w:proofErr w:type="spellEnd"/>
      <w:r w:rsidRPr="00A0127C">
        <w:t xml:space="preserve"> of 1000 (Table III_E_3). This target was almost met (95%).</w:t>
      </w:r>
    </w:p>
    <w:p w:rsidR="00185E45" w:rsidRPr="009D00AA" w:rsidRDefault="005569B0" w:rsidP="000C541B">
      <w:pPr>
        <w:pStyle w:val="BodyText"/>
      </w:pPr>
      <w:r>
        <w:t xml:space="preserve">Both the targets </w:t>
      </w:r>
      <w:r w:rsidR="00B275DE">
        <w:t>for</w:t>
      </w:r>
      <w:r w:rsidRPr="00690DA5">
        <w:t xml:space="preserve"> </w:t>
      </w:r>
      <w:proofErr w:type="spellStart"/>
      <w:r w:rsidR="00130CB1" w:rsidRPr="00690DA5">
        <w:rPr>
          <w:i/>
        </w:rPr>
        <w:t>Pleuronectus</w:t>
      </w:r>
      <w:proofErr w:type="spellEnd"/>
      <w:r w:rsidR="00130CB1" w:rsidRPr="00690DA5">
        <w:rPr>
          <w:i/>
        </w:rPr>
        <w:t xml:space="preserve"> </w:t>
      </w:r>
      <w:proofErr w:type="spellStart"/>
      <w:r w:rsidR="00130CB1" w:rsidRPr="00690DA5">
        <w:rPr>
          <w:i/>
        </w:rPr>
        <w:t>platessa</w:t>
      </w:r>
      <w:proofErr w:type="spellEnd"/>
      <w:r w:rsidRPr="00A0127C">
        <w:t xml:space="preserve"> and</w:t>
      </w:r>
      <w:r w:rsidR="00130CB1" w:rsidRPr="00690DA5">
        <w:t xml:space="preserve"> </w:t>
      </w:r>
      <w:proofErr w:type="spellStart"/>
      <w:r w:rsidR="00130CB1" w:rsidRPr="00690DA5">
        <w:rPr>
          <w:i/>
        </w:rPr>
        <w:t>Solea</w:t>
      </w:r>
      <w:proofErr w:type="spellEnd"/>
      <w:r w:rsidR="00130CB1" w:rsidRPr="00690DA5">
        <w:rPr>
          <w:i/>
        </w:rPr>
        <w:t xml:space="preserve"> </w:t>
      </w:r>
      <w:proofErr w:type="spellStart"/>
      <w:r w:rsidR="00130CB1" w:rsidRPr="00690DA5">
        <w:rPr>
          <w:i/>
        </w:rPr>
        <w:t>solea</w:t>
      </w:r>
      <w:proofErr w:type="spellEnd"/>
      <w:r>
        <w:rPr>
          <w:i/>
        </w:rPr>
        <w:t xml:space="preserve"> </w:t>
      </w:r>
      <w:r>
        <w:t>were overshot with 3%</w:t>
      </w:r>
      <w:r w:rsidR="009D00AA">
        <w:t xml:space="preserve">. </w:t>
      </w:r>
      <w:r w:rsidR="00130CB1" w:rsidRPr="00690DA5">
        <w:t xml:space="preserve"> </w:t>
      </w:r>
      <w:r w:rsidR="00185E45">
        <w:t xml:space="preserve">The targets set for </w:t>
      </w:r>
      <w:proofErr w:type="spellStart"/>
      <w:r w:rsidR="009D00AA" w:rsidRPr="009D00AA">
        <w:rPr>
          <w:i/>
        </w:rPr>
        <w:t>Microstomus</w:t>
      </w:r>
      <w:proofErr w:type="spellEnd"/>
      <w:r w:rsidR="009D00AA" w:rsidRPr="009D00AA">
        <w:rPr>
          <w:i/>
        </w:rPr>
        <w:t xml:space="preserve"> </w:t>
      </w:r>
      <w:proofErr w:type="spellStart"/>
      <w:r w:rsidR="009D00AA" w:rsidRPr="009D00AA">
        <w:rPr>
          <w:i/>
        </w:rPr>
        <w:t>kitt</w:t>
      </w:r>
      <w:proofErr w:type="spellEnd"/>
      <w:r w:rsidR="009D00AA">
        <w:rPr>
          <w:i/>
        </w:rPr>
        <w:t xml:space="preserve">, </w:t>
      </w:r>
      <w:proofErr w:type="spellStart"/>
      <w:r w:rsidR="009D00AA">
        <w:rPr>
          <w:i/>
        </w:rPr>
        <w:t>Platichthus</w:t>
      </w:r>
      <w:proofErr w:type="spellEnd"/>
      <w:r w:rsidR="009D00AA">
        <w:rPr>
          <w:i/>
        </w:rPr>
        <w:t xml:space="preserve"> </w:t>
      </w:r>
      <w:proofErr w:type="spellStart"/>
      <w:r w:rsidR="009D00AA">
        <w:rPr>
          <w:i/>
        </w:rPr>
        <w:t>flesus</w:t>
      </w:r>
      <w:proofErr w:type="spellEnd"/>
      <w:r w:rsidR="009D00AA">
        <w:rPr>
          <w:i/>
        </w:rPr>
        <w:t xml:space="preserve"> </w:t>
      </w:r>
      <w:r w:rsidR="009D00AA" w:rsidRPr="00A0127C">
        <w:t>and</w:t>
      </w:r>
      <w:r w:rsidR="009D00AA">
        <w:rPr>
          <w:i/>
        </w:rPr>
        <w:t xml:space="preserve"> </w:t>
      </w:r>
      <w:proofErr w:type="spellStart"/>
      <w:r w:rsidR="009D00AA">
        <w:rPr>
          <w:i/>
        </w:rPr>
        <w:t>Limanda</w:t>
      </w:r>
      <w:proofErr w:type="spellEnd"/>
      <w:r w:rsidR="009D00AA">
        <w:rPr>
          <w:i/>
        </w:rPr>
        <w:t xml:space="preserve"> </w:t>
      </w:r>
      <w:proofErr w:type="spellStart"/>
      <w:r w:rsidR="009D00AA">
        <w:rPr>
          <w:i/>
        </w:rPr>
        <w:t>limanda</w:t>
      </w:r>
      <w:proofErr w:type="spellEnd"/>
      <w:r w:rsidR="009D00AA">
        <w:rPr>
          <w:i/>
        </w:rPr>
        <w:t xml:space="preserve"> </w:t>
      </w:r>
      <w:r w:rsidR="009D00AA" w:rsidRPr="00A0127C">
        <w:t>were overshot with 100%</w:t>
      </w:r>
      <w:r w:rsidR="009D00AA">
        <w:t xml:space="preserve">. Mainly due to changes in sorting behaviour. These species are landed in 2 </w:t>
      </w:r>
      <w:r w:rsidR="00B275DE">
        <w:t>categories</w:t>
      </w:r>
      <w:r w:rsidR="009D00AA">
        <w:t xml:space="preserve"> and the sampling intensity follows these categories to ensure complete coverage of the length range. </w:t>
      </w:r>
    </w:p>
    <w:p w:rsidR="00FE1AF5" w:rsidRPr="00690DA5" w:rsidRDefault="00FE1AF5" w:rsidP="000C541B">
      <w:pPr>
        <w:pStyle w:val="BodyText"/>
      </w:pPr>
      <w:r w:rsidRPr="00690DA5">
        <w:t xml:space="preserve">For the determination of </w:t>
      </w:r>
      <w:r w:rsidR="009A1AA0" w:rsidRPr="00690DA5">
        <w:t xml:space="preserve">length, </w:t>
      </w:r>
      <w:r w:rsidRPr="00690DA5">
        <w:t xml:space="preserve">maturity, gender, weight and age of </w:t>
      </w:r>
      <w:r w:rsidRPr="00690DA5">
        <w:rPr>
          <w:i/>
        </w:rPr>
        <w:t xml:space="preserve">Anguilla </w:t>
      </w:r>
      <w:proofErr w:type="spellStart"/>
      <w:r w:rsidRPr="00690DA5">
        <w:rPr>
          <w:i/>
        </w:rPr>
        <w:t>anguilla</w:t>
      </w:r>
      <w:proofErr w:type="spellEnd"/>
      <w:r w:rsidRPr="00690DA5">
        <w:t xml:space="preserve">, fish samples are obtained aiming to meet the planned numbers in table III.E.3. However, </w:t>
      </w:r>
      <w:r w:rsidR="009A1AA0" w:rsidRPr="00690DA5">
        <w:t>not all samples will be further processed. O</w:t>
      </w:r>
      <w:r w:rsidRPr="00690DA5">
        <w:t>nly a small part of the otoliths will be aged as soon as validated methodo</w:t>
      </w:r>
      <w:r w:rsidR="00E3038B" w:rsidRPr="00690DA5">
        <w:t>log</w:t>
      </w:r>
      <w:r w:rsidRPr="00690DA5">
        <w:t xml:space="preserve">y has become available. </w:t>
      </w:r>
    </w:p>
    <w:p w:rsidR="007B3FA8" w:rsidRPr="00690DA5" w:rsidRDefault="007B3FA8" w:rsidP="000C541B">
      <w:pPr>
        <w:pStyle w:val="BodyText"/>
      </w:pPr>
      <w:r w:rsidRPr="00690DA5">
        <w:t>Due to the inclusion of the sampl</w:t>
      </w:r>
      <w:r w:rsidR="00E72BB8" w:rsidRPr="00690DA5">
        <w:t>es</w:t>
      </w:r>
      <w:r w:rsidRPr="00690DA5">
        <w:t xml:space="preserve"> f</w:t>
      </w:r>
      <w:r w:rsidR="00E72BB8" w:rsidRPr="00690DA5">
        <w:t>rom</w:t>
      </w:r>
      <w:r w:rsidRPr="00690DA5">
        <w:t xml:space="preserve"> the </w:t>
      </w:r>
      <w:r w:rsidR="00E72BB8" w:rsidRPr="00690DA5">
        <w:t xml:space="preserve">Eel Pilot </w:t>
      </w:r>
      <w:r w:rsidRPr="00690DA5">
        <w:t xml:space="preserve"> without adapting the target set for the number of eel to sample, </w:t>
      </w:r>
      <w:r w:rsidR="009266EB">
        <w:t xml:space="preserve">the achieved number of sampled individuals </w:t>
      </w:r>
      <w:r w:rsidR="00B275DE">
        <w:t>doubled</w:t>
      </w:r>
      <w:r w:rsidR="009266EB">
        <w:t xml:space="preserve"> the target</w:t>
      </w:r>
      <w:r w:rsidR="00391EBD">
        <w:t>.</w:t>
      </w:r>
      <w:r w:rsidR="00E72BB8" w:rsidRPr="00690DA5">
        <w:t xml:space="preserve"> </w:t>
      </w:r>
    </w:p>
    <w:p w:rsidR="006559BA" w:rsidRPr="00690DA5" w:rsidRDefault="00D425DB" w:rsidP="009146D4">
      <w:pPr>
        <w:pStyle w:val="Heading3"/>
      </w:pPr>
      <w:bookmarkStart w:id="129" w:name="_Toc262736741"/>
      <w:bookmarkStart w:id="130" w:name="_Toc294615927"/>
      <w:bookmarkStart w:id="131" w:name="_Toc326160798"/>
      <w:r w:rsidRPr="00690DA5">
        <w:rPr>
          <w:lang w:val="en-GB"/>
        </w:rPr>
        <w:t>III.E.2.</w:t>
      </w:r>
      <w:r w:rsidRPr="00690DA5">
        <w:rPr>
          <w:lang w:val="en-GB"/>
        </w:rPr>
        <w:tab/>
      </w:r>
      <w:r w:rsidR="00536205" w:rsidRPr="00690DA5">
        <w:t>Data quality: results and deviation from NP proposal</w:t>
      </w:r>
      <w:bookmarkEnd w:id="129"/>
      <w:bookmarkEnd w:id="130"/>
      <w:bookmarkEnd w:id="131"/>
    </w:p>
    <w:p w:rsidR="005C2604" w:rsidRPr="00690DA5" w:rsidRDefault="00F75022" w:rsidP="000C541B">
      <w:pPr>
        <w:pStyle w:val="BodyText"/>
        <w:rPr>
          <w:lang w:val="en-US" w:eastAsia="en-US"/>
        </w:rPr>
      </w:pPr>
      <w:r w:rsidRPr="00690DA5">
        <w:rPr>
          <w:lang w:val="en-US" w:eastAsia="en-US"/>
        </w:rPr>
        <w:t>Table III.E.3 also list some values of the accuracy indicators</w:t>
      </w:r>
      <w:r w:rsidR="00581178" w:rsidRPr="00690DA5">
        <w:rPr>
          <w:lang w:val="en-US" w:eastAsia="en-US"/>
        </w:rPr>
        <w:t xml:space="preserve"> for</w:t>
      </w:r>
      <w:r w:rsidR="009E44A4" w:rsidRPr="00690DA5">
        <w:rPr>
          <w:lang w:val="en-US" w:eastAsia="en-US"/>
        </w:rPr>
        <w:t xml:space="preserve"> the following biological parameters</w:t>
      </w:r>
      <w:r w:rsidR="000E1BC6" w:rsidRPr="00690DA5">
        <w:rPr>
          <w:lang w:val="en-US" w:eastAsia="en-US"/>
        </w:rPr>
        <w:t xml:space="preserve"> as estimated from auction samples</w:t>
      </w:r>
      <w:r w:rsidR="009E44A4" w:rsidRPr="00690DA5">
        <w:rPr>
          <w:lang w:val="en-US" w:eastAsia="en-US"/>
        </w:rPr>
        <w:t>: weight at age,</w:t>
      </w:r>
      <w:r w:rsidR="00581178" w:rsidRPr="00690DA5">
        <w:rPr>
          <w:lang w:val="en-US" w:eastAsia="en-US"/>
        </w:rPr>
        <w:t xml:space="preserve"> length at age</w:t>
      </w:r>
      <w:r w:rsidR="009E44A4" w:rsidRPr="00690DA5">
        <w:rPr>
          <w:lang w:val="en-US" w:eastAsia="en-US"/>
        </w:rPr>
        <w:t xml:space="preserve">, sex-ratio </w:t>
      </w:r>
      <w:r w:rsidR="009E44A4" w:rsidRPr="00690DA5">
        <w:rPr>
          <w:lang w:val="en-US" w:eastAsia="en-US"/>
        </w:rPr>
        <w:lastRenderedPageBreak/>
        <w:t>and maturity at age</w:t>
      </w:r>
      <w:r w:rsidRPr="00690DA5">
        <w:rPr>
          <w:lang w:val="en-US" w:eastAsia="en-US"/>
        </w:rPr>
        <w:t xml:space="preserve">. </w:t>
      </w:r>
      <w:r w:rsidR="00581178" w:rsidRPr="00690DA5">
        <w:rPr>
          <w:lang w:val="en-US" w:eastAsia="en-US"/>
        </w:rPr>
        <w:t xml:space="preserve"> </w:t>
      </w:r>
      <w:r w:rsidR="009E44A4" w:rsidRPr="00690DA5">
        <w:rPr>
          <w:lang w:val="en-US" w:eastAsia="en-US"/>
        </w:rPr>
        <w:t xml:space="preserve"> A coefficient of Variation (CV; the standard error divided by the mean) has been computed for each of the biological parameters as the average over the most abundant age groups</w:t>
      </w:r>
      <w:r w:rsidR="00581178" w:rsidRPr="00690DA5">
        <w:rPr>
          <w:lang w:val="en-US" w:eastAsia="en-US"/>
        </w:rPr>
        <w:t xml:space="preserve">. </w:t>
      </w:r>
      <w:r w:rsidRPr="00690DA5">
        <w:rPr>
          <w:lang w:val="en-US" w:eastAsia="en-US"/>
        </w:rPr>
        <w:t xml:space="preserve">As sampling for most species has not covered the entire stock, the parameters are more representative to the national catch. </w:t>
      </w:r>
      <w:r w:rsidR="00581178" w:rsidRPr="00690DA5">
        <w:rPr>
          <w:lang w:val="en-US" w:eastAsia="en-US"/>
        </w:rPr>
        <w:t xml:space="preserve">In general, </w:t>
      </w:r>
      <w:r w:rsidR="00E36DC4" w:rsidRPr="00690DA5">
        <w:rPr>
          <w:lang w:val="en-US" w:eastAsia="en-US"/>
        </w:rPr>
        <w:t xml:space="preserve">precision appears to increase rapidly with increasing sample size up to approximately 1000 fish. Lengths-at-age are generally estimated with much higher precision than weights-at-age. The precision estimates of maturity-at-age are difficult to interpret and are poorly defined, since for most species  100% of all sampled individuals of older ages are mature. </w:t>
      </w:r>
      <w:r w:rsidR="006F6AFF" w:rsidRPr="00690DA5">
        <w:rPr>
          <w:lang w:val="en-US" w:eastAsia="en-US"/>
        </w:rPr>
        <w:t>For</w:t>
      </w:r>
      <w:r w:rsidR="00E43A08" w:rsidRPr="00690DA5">
        <w:rPr>
          <w:lang w:val="en-US" w:eastAsia="en-US"/>
        </w:rPr>
        <w:t xml:space="preserve"> the estimated mean</w:t>
      </w:r>
      <w:r w:rsidR="006F6AFF" w:rsidRPr="00690DA5">
        <w:rPr>
          <w:lang w:val="en-US" w:eastAsia="en-US"/>
        </w:rPr>
        <w:t xml:space="preserve"> length-at-age</w:t>
      </w:r>
      <w:r w:rsidR="00FA5983">
        <w:rPr>
          <w:lang w:val="en-US" w:eastAsia="en-US"/>
        </w:rPr>
        <w:t xml:space="preserve"> and sex-ratio-at-age</w:t>
      </w:r>
      <w:r w:rsidR="006F6AFF" w:rsidRPr="00690DA5">
        <w:rPr>
          <w:lang w:val="en-US" w:eastAsia="en-US"/>
        </w:rPr>
        <w:t xml:space="preserve">, the precision targets have been met for all species. For </w:t>
      </w:r>
      <w:r w:rsidR="00E43A08" w:rsidRPr="00690DA5">
        <w:rPr>
          <w:lang w:val="en-US" w:eastAsia="en-US"/>
        </w:rPr>
        <w:t xml:space="preserve">the estimated mean </w:t>
      </w:r>
      <w:r w:rsidR="006F6AFF" w:rsidRPr="00690DA5">
        <w:rPr>
          <w:lang w:val="en-US" w:eastAsia="en-US"/>
        </w:rPr>
        <w:t>weight</w:t>
      </w:r>
      <w:r w:rsidR="00E43A08" w:rsidRPr="00690DA5">
        <w:rPr>
          <w:lang w:val="en-US" w:eastAsia="en-US"/>
        </w:rPr>
        <w:t>s</w:t>
      </w:r>
      <w:r w:rsidR="006F6AFF" w:rsidRPr="00690DA5">
        <w:rPr>
          <w:lang w:val="en-US" w:eastAsia="en-US"/>
        </w:rPr>
        <w:t>-at</w:t>
      </w:r>
      <w:r w:rsidR="00E43A08" w:rsidRPr="00690DA5">
        <w:rPr>
          <w:lang w:val="en-US" w:eastAsia="en-US"/>
        </w:rPr>
        <w:t>-age</w:t>
      </w:r>
      <w:r w:rsidR="006F6AFF" w:rsidRPr="00690DA5">
        <w:rPr>
          <w:lang w:val="en-US" w:eastAsia="en-US"/>
        </w:rPr>
        <w:t>, the precision targets have been met for 3 intensively sampled species (</w:t>
      </w:r>
      <w:proofErr w:type="spellStart"/>
      <w:r w:rsidR="006F6AFF" w:rsidRPr="00A0127C">
        <w:rPr>
          <w:i/>
          <w:lang w:val="en-US" w:eastAsia="en-US"/>
        </w:rPr>
        <w:t>Solea</w:t>
      </w:r>
      <w:proofErr w:type="spellEnd"/>
      <w:r w:rsidR="006F6AFF" w:rsidRPr="00A0127C">
        <w:rPr>
          <w:i/>
          <w:lang w:val="en-US" w:eastAsia="en-US"/>
        </w:rPr>
        <w:t xml:space="preserve"> </w:t>
      </w:r>
      <w:proofErr w:type="spellStart"/>
      <w:r w:rsidR="006F6AFF" w:rsidRPr="00A0127C">
        <w:rPr>
          <w:i/>
          <w:lang w:val="en-US" w:eastAsia="en-US"/>
        </w:rPr>
        <w:t>solea</w:t>
      </w:r>
      <w:proofErr w:type="spellEnd"/>
      <w:r w:rsidR="006F6AFF" w:rsidRPr="00690DA5">
        <w:rPr>
          <w:lang w:val="en-US" w:eastAsia="en-US"/>
        </w:rPr>
        <w:t xml:space="preserve">, </w:t>
      </w:r>
      <w:proofErr w:type="spellStart"/>
      <w:r w:rsidR="00060992" w:rsidRPr="00A0127C">
        <w:rPr>
          <w:i/>
          <w:lang w:val="en-US" w:eastAsia="en-US"/>
        </w:rPr>
        <w:t>pleuronectus</w:t>
      </w:r>
      <w:proofErr w:type="spellEnd"/>
      <w:r w:rsidR="00060992" w:rsidRPr="00A0127C">
        <w:rPr>
          <w:i/>
          <w:lang w:val="en-US" w:eastAsia="en-US"/>
        </w:rPr>
        <w:t xml:space="preserve"> </w:t>
      </w:r>
      <w:proofErr w:type="spellStart"/>
      <w:r w:rsidR="00060992" w:rsidRPr="00A0127C">
        <w:rPr>
          <w:i/>
          <w:lang w:val="en-US" w:eastAsia="en-US"/>
        </w:rPr>
        <w:t>platessa</w:t>
      </w:r>
      <w:proofErr w:type="spellEnd"/>
      <w:r w:rsidR="00060992">
        <w:rPr>
          <w:lang w:val="en-US" w:eastAsia="en-US"/>
        </w:rPr>
        <w:t>,</w:t>
      </w:r>
      <w:r w:rsidR="006F6AFF" w:rsidRPr="00690DA5">
        <w:rPr>
          <w:lang w:val="en-US" w:eastAsia="en-US"/>
        </w:rPr>
        <w:t xml:space="preserve"> </w:t>
      </w:r>
      <w:r w:rsidR="006F6AFF" w:rsidRPr="00A0127C">
        <w:rPr>
          <w:i/>
          <w:lang w:val="en-US" w:eastAsia="en-US"/>
        </w:rPr>
        <w:t>Micromesistius poutassou</w:t>
      </w:r>
      <w:r w:rsidR="006F6AFF" w:rsidRPr="00690DA5">
        <w:rPr>
          <w:lang w:val="en-US" w:eastAsia="en-US"/>
        </w:rPr>
        <w:t>).</w:t>
      </w:r>
      <w:r w:rsidR="005C2604" w:rsidRPr="00690DA5">
        <w:rPr>
          <w:lang w:val="en-US" w:eastAsia="en-US"/>
        </w:rPr>
        <w:t xml:space="preserve"> </w:t>
      </w:r>
    </w:p>
    <w:p w:rsidR="006E0EAA" w:rsidRPr="00690DA5" w:rsidRDefault="00581178" w:rsidP="000C541B">
      <w:pPr>
        <w:pStyle w:val="BodyText"/>
        <w:rPr>
          <w:lang w:val="en-US" w:eastAsia="en-US"/>
        </w:rPr>
      </w:pPr>
      <w:r w:rsidRPr="00690DA5">
        <w:rPr>
          <w:lang w:val="en-US" w:eastAsia="en-US"/>
        </w:rPr>
        <w:t xml:space="preserve">It must be noted that the precision requirements are set arbitrarily and are set the same for all species. </w:t>
      </w:r>
      <w:r w:rsidR="00897E8C" w:rsidRPr="00690DA5">
        <w:rPr>
          <w:lang w:val="en-US" w:eastAsia="en-US"/>
        </w:rPr>
        <w:t xml:space="preserve">In general it is difficult to </w:t>
      </w:r>
      <w:r w:rsidR="006E0EAA" w:rsidRPr="00690DA5">
        <w:rPr>
          <w:lang w:val="en-US" w:eastAsia="en-US"/>
        </w:rPr>
        <w:t>obtain</w:t>
      </w:r>
      <w:r w:rsidR="00897E8C" w:rsidRPr="00690DA5">
        <w:rPr>
          <w:lang w:val="en-US" w:eastAsia="en-US"/>
        </w:rPr>
        <w:t xml:space="preserve"> unbiased precision estimates for biological parameters which are representative to the stock. Mostly the problem is insufficient coverage of the population by sampling</w:t>
      </w:r>
      <w:r w:rsidR="006E0EAA" w:rsidRPr="00690DA5">
        <w:rPr>
          <w:lang w:val="en-US" w:eastAsia="en-US"/>
        </w:rPr>
        <w:t>. In many cases,</w:t>
      </w:r>
      <w:r w:rsidR="00897E8C" w:rsidRPr="00690DA5">
        <w:rPr>
          <w:lang w:val="en-US" w:eastAsia="en-US"/>
        </w:rPr>
        <w:t xml:space="preserve"> </w:t>
      </w:r>
      <w:r w:rsidR="006E0EAA" w:rsidRPr="00690DA5">
        <w:rPr>
          <w:lang w:val="en-US" w:eastAsia="en-US"/>
        </w:rPr>
        <w:t xml:space="preserve">the catches </w:t>
      </w:r>
      <w:r w:rsidR="0046114C" w:rsidRPr="00690DA5">
        <w:rPr>
          <w:lang w:val="en-US" w:eastAsia="en-US"/>
        </w:rPr>
        <w:t xml:space="preserve">from </w:t>
      </w:r>
      <w:r w:rsidR="006E0EAA" w:rsidRPr="00690DA5">
        <w:rPr>
          <w:lang w:val="en-US" w:eastAsia="en-US"/>
        </w:rPr>
        <w:t xml:space="preserve">where the samples are </w:t>
      </w:r>
      <w:r w:rsidR="005613C1" w:rsidRPr="00690DA5">
        <w:rPr>
          <w:lang w:val="en-US" w:eastAsia="en-US"/>
        </w:rPr>
        <w:t>taken</w:t>
      </w:r>
      <w:r w:rsidR="006E0EAA" w:rsidRPr="00690DA5">
        <w:rPr>
          <w:lang w:val="en-US" w:eastAsia="en-US"/>
        </w:rPr>
        <w:t xml:space="preserve"> </w:t>
      </w:r>
      <w:r w:rsidR="004B7A1D" w:rsidRPr="00690DA5">
        <w:rPr>
          <w:lang w:val="en-US" w:eastAsia="en-US"/>
        </w:rPr>
        <w:t xml:space="preserve">cannot be assumed to give a </w:t>
      </w:r>
      <w:r w:rsidR="006E0EAA" w:rsidRPr="00690DA5">
        <w:rPr>
          <w:lang w:val="en-US" w:eastAsia="en-US"/>
        </w:rPr>
        <w:t>represen</w:t>
      </w:r>
      <w:r w:rsidR="004B7A1D" w:rsidRPr="00690DA5">
        <w:rPr>
          <w:lang w:val="en-US" w:eastAsia="en-US"/>
        </w:rPr>
        <w:t xml:space="preserve">tative sample of </w:t>
      </w:r>
      <w:r w:rsidR="006E0EAA" w:rsidRPr="00690DA5">
        <w:rPr>
          <w:lang w:val="en-US" w:eastAsia="en-US"/>
        </w:rPr>
        <w:t xml:space="preserve"> the </w:t>
      </w:r>
      <w:r w:rsidR="0046114C" w:rsidRPr="00690DA5">
        <w:rPr>
          <w:lang w:val="en-US" w:eastAsia="en-US"/>
        </w:rPr>
        <w:t xml:space="preserve">entire </w:t>
      </w:r>
      <w:r w:rsidR="006E0EAA" w:rsidRPr="00690DA5">
        <w:rPr>
          <w:lang w:val="en-US" w:eastAsia="en-US"/>
        </w:rPr>
        <w:t xml:space="preserve">population, </w:t>
      </w:r>
      <w:r w:rsidR="0046114C" w:rsidRPr="00690DA5">
        <w:rPr>
          <w:lang w:val="en-US" w:eastAsia="en-US"/>
        </w:rPr>
        <w:t>Some of these</w:t>
      </w:r>
      <w:r w:rsidR="006E0EAA" w:rsidRPr="00690DA5">
        <w:rPr>
          <w:lang w:val="en-US" w:eastAsia="en-US"/>
        </w:rPr>
        <w:t xml:space="preserve"> </w:t>
      </w:r>
      <w:r w:rsidR="0053657C" w:rsidRPr="00690DA5">
        <w:rPr>
          <w:lang w:val="en-US" w:eastAsia="en-US"/>
        </w:rPr>
        <w:t>problem</w:t>
      </w:r>
      <w:r w:rsidR="0046114C" w:rsidRPr="00690DA5">
        <w:rPr>
          <w:lang w:val="en-US" w:eastAsia="en-US"/>
        </w:rPr>
        <w:t>s</w:t>
      </w:r>
      <w:r w:rsidR="0053657C" w:rsidRPr="00690DA5">
        <w:rPr>
          <w:lang w:val="en-US" w:eastAsia="en-US"/>
        </w:rPr>
        <w:t xml:space="preserve"> </w:t>
      </w:r>
      <w:r w:rsidR="006E0EAA" w:rsidRPr="00690DA5">
        <w:rPr>
          <w:lang w:val="en-US" w:eastAsia="en-US"/>
        </w:rPr>
        <w:t xml:space="preserve">could be overcome by </w:t>
      </w:r>
      <w:r w:rsidR="005613C1" w:rsidRPr="00690DA5">
        <w:rPr>
          <w:lang w:val="en-US" w:eastAsia="en-US"/>
        </w:rPr>
        <w:t>a</w:t>
      </w:r>
      <w:r w:rsidR="006E0EAA" w:rsidRPr="00690DA5">
        <w:rPr>
          <w:lang w:val="en-US" w:eastAsia="en-US"/>
        </w:rPr>
        <w:t xml:space="preserve"> </w:t>
      </w:r>
      <w:r w:rsidR="00150500" w:rsidRPr="00690DA5">
        <w:rPr>
          <w:lang w:val="en-US" w:eastAsia="en-US"/>
        </w:rPr>
        <w:t>regional</w:t>
      </w:r>
      <w:r w:rsidR="006E0EAA" w:rsidRPr="00690DA5">
        <w:rPr>
          <w:lang w:val="en-US" w:eastAsia="en-US"/>
        </w:rPr>
        <w:t xml:space="preserve"> </w:t>
      </w:r>
      <w:r w:rsidR="00150500" w:rsidRPr="00690DA5">
        <w:rPr>
          <w:lang w:val="en-US" w:eastAsia="en-US"/>
        </w:rPr>
        <w:t xml:space="preserve">coordination of </w:t>
      </w:r>
      <w:r w:rsidR="006E0EAA" w:rsidRPr="00690DA5">
        <w:rPr>
          <w:lang w:val="en-US" w:eastAsia="en-US"/>
        </w:rPr>
        <w:t xml:space="preserve">sampling. </w:t>
      </w:r>
      <w:r w:rsidR="0046114C" w:rsidRPr="00690DA5">
        <w:rPr>
          <w:lang w:val="en-US" w:eastAsia="en-US"/>
        </w:rPr>
        <w:t>Other</w:t>
      </w:r>
      <w:r w:rsidR="00B4194A" w:rsidRPr="00690DA5">
        <w:rPr>
          <w:lang w:val="en-US" w:eastAsia="en-US"/>
        </w:rPr>
        <w:t>s</w:t>
      </w:r>
      <w:r w:rsidR="0046114C" w:rsidRPr="00690DA5">
        <w:rPr>
          <w:lang w:val="en-US" w:eastAsia="en-US"/>
        </w:rPr>
        <w:t xml:space="preserve"> can only be solved by specific</w:t>
      </w:r>
      <w:r w:rsidR="00B4194A" w:rsidRPr="00690DA5">
        <w:rPr>
          <w:lang w:val="en-US" w:eastAsia="en-US"/>
        </w:rPr>
        <w:t>, sometimes expensive</w:t>
      </w:r>
      <w:r w:rsidR="0046114C" w:rsidRPr="00690DA5">
        <w:rPr>
          <w:lang w:val="en-US" w:eastAsia="en-US"/>
        </w:rPr>
        <w:t xml:space="preserve"> sampling programmes.</w:t>
      </w:r>
    </w:p>
    <w:p w:rsidR="00897E8C" w:rsidRDefault="00B4194A" w:rsidP="000C541B">
      <w:pPr>
        <w:pStyle w:val="BodyText"/>
        <w:rPr>
          <w:lang w:val="en-US" w:eastAsia="en-US"/>
        </w:rPr>
      </w:pPr>
      <w:r w:rsidRPr="00690DA5">
        <w:rPr>
          <w:lang w:val="en-US" w:eastAsia="en-US"/>
        </w:rPr>
        <w:t xml:space="preserve">Further, in order to be able to calculate biological parameters, there is </w:t>
      </w:r>
      <w:r w:rsidR="00897E8C" w:rsidRPr="00690DA5">
        <w:rPr>
          <w:lang w:val="en-US" w:eastAsia="en-US"/>
        </w:rPr>
        <w:t xml:space="preserve">often </w:t>
      </w:r>
      <w:r w:rsidRPr="00690DA5">
        <w:rPr>
          <w:lang w:val="en-US" w:eastAsia="en-US"/>
        </w:rPr>
        <w:t xml:space="preserve">also </w:t>
      </w:r>
      <w:r w:rsidR="00897E8C" w:rsidRPr="00690DA5">
        <w:rPr>
          <w:lang w:val="en-US" w:eastAsia="en-US"/>
        </w:rPr>
        <w:t>external information needed</w:t>
      </w:r>
      <w:r w:rsidRPr="00690DA5">
        <w:rPr>
          <w:lang w:val="en-US" w:eastAsia="en-US"/>
        </w:rPr>
        <w:t xml:space="preserve"> which is not included in the sampling. For instance </w:t>
      </w:r>
      <w:r w:rsidR="00E3038B" w:rsidRPr="00690DA5">
        <w:rPr>
          <w:lang w:val="en-US" w:eastAsia="en-US"/>
        </w:rPr>
        <w:t>ratios</w:t>
      </w:r>
      <w:r w:rsidR="006E0EAA" w:rsidRPr="00690DA5">
        <w:rPr>
          <w:lang w:val="en-US" w:eastAsia="en-US"/>
        </w:rPr>
        <w:t xml:space="preserve"> of abundance in different areas to weight the observations. </w:t>
      </w:r>
      <w:r w:rsidR="00897E8C" w:rsidRPr="00690DA5">
        <w:rPr>
          <w:lang w:val="en-US" w:eastAsia="en-US"/>
        </w:rPr>
        <w:t xml:space="preserve">This information is often not </w:t>
      </w:r>
      <w:r w:rsidRPr="00690DA5">
        <w:rPr>
          <w:lang w:val="en-US" w:eastAsia="en-US"/>
        </w:rPr>
        <w:t xml:space="preserve">available </w:t>
      </w:r>
      <w:r w:rsidR="00897E8C" w:rsidRPr="00690DA5">
        <w:rPr>
          <w:lang w:val="en-US" w:eastAsia="en-US"/>
        </w:rPr>
        <w:t>or available</w:t>
      </w:r>
      <w:r w:rsidRPr="00690DA5">
        <w:rPr>
          <w:lang w:val="en-US" w:eastAsia="en-US"/>
        </w:rPr>
        <w:t xml:space="preserve"> from other sources</w:t>
      </w:r>
      <w:r w:rsidR="006E0EAA" w:rsidRPr="00690DA5">
        <w:rPr>
          <w:lang w:val="en-US" w:eastAsia="en-US"/>
        </w:rPr>
        <w:t xml:space="preserve">. </w:t>
      </w:r>
      <w:r w:rsidRPr="00690DA5">
        <w:rPr>
          <w:lang w:val="en-US" w:eastAsia="en-US"/>
        </w:rPr>
        <w:t>The calculation of the</w:t>
      </w:r>
      <w:r w:rsidR="006E0EAA" w:rsidRPr="00690DA5">
        <w:rPr>
          <w:lang w:val="en-US" w:eastAsia="en-US"/>
        </w:rPr>
        <w:t xml:space="preserve"> precision will then </w:t>
      </w:r>
      <w:r w:rsidRPr="00690DA5">
        <w:rPr>
          <w:lang w:val="en-US" w:eastAsia="en-US"/>
        </w:rPr>
        <w:t>have to take account of</w:t>
      </w:r>
      <w:r w:rsidR="006E0EAA" w:rsidRPr="00690DA5">
        <w:rPr>
          <w:lang w:val="en-US" w:eastAsia="en-US"/>
        </w:rPr>
        <w:t xml:space="preserve"> the quality of the external information</w:t>
      </w:r>
      <w:r w:rsidR="00150500" w:rsidRPr="00690DA5">
        <w:rPr>
          <w:lang w:val="en-US" w:eastAsia="en-US"/>
        </w:rPr>
        <w:t>.</w:t>
      </w:r>
    </w:p>
    <w:p w:rsidR="009266EB" w:rsidRPr="00690DA5" w:rsidRDefault="009266EB" w:rsidP="000C541B">
      <w:pPr>
        <w:pStyle w:val="BodyText"/>
        <w:rPr>
          <w:lang w:val="en-US" w:eastAsia="en-US"/>
        </w:rPr>
      </w:pPr>
      <w:r>
        <w:rPr>
          <w:lang w:val="en-US" w:eastAsia="en-US"/>
        </w:rPr>
        <w:t xml:space="preserve">The </w:t>
      </w:r>
      <w:r w:rsidR="00B275DE">
        <w:rPr>
          <w:lang w:val="en-US" w:eastAsia="en-US"/>
        </w:rPr>
        <w:t>data sources</w:t>
      </w:r>
      <w:r>
        <w:rPr>
          <w:lang w:val="en-US" w:eastAsia="en-US"/>
        </w:rPr>
        <w:t xml:space="preserve"> mentioned in the NP table III_E_3 were based on commercial and survey estimates together. However, in the AR, these data sources are split to facilitate precision calculation based on commercial data only. Both the sources surveys and discards are mentioned separately. </w:t>
      </w:r>
    </w:p>
    <w:p w:rsidR="0065487B" w:rsidRPr="00690DA5" w:rsidRDefault="0065487B" w:rsidP="0065487B">
      <w:pPr>
        <w:pStyle w:val="Heading3"/>
      </w:pPr>
      <w:bookmarkStart w:id="132" w:name="_Toc262736742"/>
      <w:bookmarkStart w:id="133" w:name="_Toc294615928"/>
      <w:bookmarkStart w:id="134" w:name="_Toc326160799"/>
      <w:r w:rsidRPr="00690DA5">
        <w:rPr>
          <w:lang w:val="en-GB"/>
        </w:rPr>
        <w:t>III.E.3.</w:t>
      </w:r>
      <w:r w:rsidRPr="00690DA5">
        <w:rPr>
          <w:lang w:val="en-GB"/>
        </w:rPr>
        <w:tab/>
      </w:r>
      <w:r w:rsidR="00536205" w:rsidRPr="00690DA5">
        <w:t>Follow-up of Regional and international recommendations</w:t>
      </w:r>
      <w:bookmarkEnd w:id="132"/>
      <w:bookmarkEnd w:id="133"/>
      <w:bookmarkEnd w:id="134"/>
    </w:p>
    <w:p w:rsidR="009C595B" w:rsidRPr="00690DA5" w:rsidRDefault="00E669D4" w:rsidP="000C541B">
      <w:pPr>
        <w:pStyle w:val="BodyText"/>
      </w:pPr>
      <w:r w:rsidRPr="00690DA5">
        <w:rPr>
          <w:lang w:val="en-US" w:eastAsia="en-US"/>
        </w:rPr>
        <w:t xml:space="preserve">No specific </w:t>
      </w:r>
      <w:r w:rsidR="009C595B" w:rsidRPr="00690DA5">
        <w:rPr>
          <w:lang w:val="en-US" w:eastAsia="en-US"/>
        </w:rPr>
        <w:t xml:space="preserve"> recommendation appl</w:t>
      </w:r>
      <w:r w:rsidRPr="00690DA5">
        <w:rPr>
          <w:lang w:val="en-US" w:eastAsia="en-US"/>
        </w:rPr>
        <w:t>y</w:t>
      </w:r>
      <w:r w:rsidR="00040E12">
        <w:rPr>
          <w:lang w:val="en-US" w:eastAsia="en-US"/>
        </w:rPr>
        <w:t>.</w:t>
      </w:r>
    </w:p>
    <w:p w:rsidR="0065487B" w:rsidRPr="00690DA5" w:rsidRDefault="0065487B" w:rsidP="0065487B">
      <w:pPr>
        <w:pStyle w:val="Heading3"/>
      </w:pPr>
      <w:bookmarkStart w:id="135" w:name="_Toc262736743"/>
      <w:bookmarkStart w:id="136" w:name="_Toc294615929"/>
      <w:bookmarkStart w:id="137" w:name="_Toc326160800"/>
      <w:r w:rsidRPr="00690DA5">
        <w:rPr>
          <w:lang w:val="en-GB"/>
        </w:rPr>
        <w:t>III.E.4.</w:t>
      </w:r>
      <w:r w:rsidRPr="00690DA5">
        <w:rPr>
          <w:lang w:val="en-GB"/>
        </w:rPr>
        <w:tab/>
      </w:r>
      <w:r w:rsidR="00536205" w:rsidRPr="00690DA5">
        <w:t>Actions to avoid shortfall</w:t>
      </w:r>
      <w:bookmarkEnd w:id="135"/>
      <w:bookmarkEnd w:id="136"/>
      <w:bookmarkEnd w:id="137"/>
    </w:p>
    <w:p w:rsidR="000B6E99" w:rsidRPr="00690DA5" w:rsidRDefault="000B6E99" w:rsidP="000C541B">
      <w:pPr>
        <w:pStyle w:val="BodyText"/>
      </w:pPr>
      <w:r w:rsidRPr="00690DA5">
        <w:t xml:space="preserve">For </w:t>
      </w:r>
      <w:r w:rsidRPr="00690DA5">
        <w:rPr>
          <w:i/>
        </w:rPr>
        <w:t>Clupea harengus</w:t>
      </w:r>
      <w:r w:rsidR="005B598F" w:rsidRPr="00690DA5">
        <w:t xml:space="preserve">, sampling completely relies on samples brought ashore by the trawlers. The sampling follows the main activities of the fleet and as a result, sampling intensity may shift from area to area without adhering to the proposed sampling area. The most import issue is however to cover the actual fishing areas, which is done through this strategy. </w:t>
      </w:r>
      <w:r w:rsidR="00566AD1">
        <w:t>As in 2011, during</w:t>
      </w:r>
      <w:r w:rsidR="00CA5387" w:rsidRPr="00690DA5">
        <w:t xml:space="preserve"> 201</w:t>
      </w:r>
      <w:r w:rsidR="00566AD1">
        <w:t>2</w:t>
      </w:r>
      <w:r w:rsidR="00CA5387" w:rsidRPr="00690DA5">
        <w:t xml:space="preserve">, additional effort will be made to collect samples from area </w:t>
      </w:r>
      <w:proofErr w:type="spellStart"/>
      <w:r w:rsidR="00CA5387" w:rsidRPr="00690DA5">
        <w:t>IIa</w:t>
      </w:r>
      <w:proofErr w:type="spellEnd"/>
      <w:r w:rsidR="00CA5387" w:rsidRPr="00690DA5">
        <w:t xml:space="preserve"> by special requests to vessel owners.</w:t>
      </w:r>
      <w:r w:rsidR="00566AD1">
        <w:t xml:space="preserve"> Although not perfect, this approach resulted in some samples in 2011, avoiding complete non-sampling in the area. </w:t>
      </w:r>
      <w:r w:rsidR="00CA5387" w:rsidRPr="00690DA5">
        <w:t xml:space="preserve"> </w:t>
      </w:r>
    </w:p>
    <w:p w:rsidR="005B598F" w:rsidRDefault="005B598F" w:rsidP="000C541B">
      <w:pPr>
        <w:pStyle w:val="BodyText"/>
      </w:pPr>
      <w:r w:rsidRPr="00690DA5">
        <w:t xml:space="preserve">For </w:t>
      </w:r>
      <w:r w:rsidRPr="00690DA5">
        <w:rPr>
          <w:i/>
        </w:rPr>
        <w:t>Nephrops</w:t>
      </w:r>
      <w:r w:rsidRPr="00690DA5">
        <w:t xml:space="preserve">, no changes will be made to the sampling strategy, as current procedures cover the remaining categories sufficiently. </w:t>
      </w:r>
    </w:p>
    <w:p w:rsidR="00FC0BAF" w:rsidRPr="00FC0BAF" w:rsidRDefault="00FC0BAF" w:rsidP="00FC0BAF">
      <w:pPr>
        <w:rPr>
          <w:rFonts w:asciiTheme="majorHAnsi" w:hAnsiTheme="majorHAnsi" w:cs="Arial"/>
          <w:color w:val="0000FF"/>
        </w:rPr>
      </w:pPr>
      <w:r w:rsidRPr="00FC0BAF">
        <w:rPr>
          <w:rFonts w:asciiTheme="majorHAnsi" w:hAnsiTheme="majorHAnsi" w:cs="Arial"/>
          <w:color w:val="0000FF"/>
        </w:rPr>
        <w:t xml:space="preserve">As described in </w:t>
      </w:r>
      <w:r>
        <w:rPr>
          <w:rFonts w:asciiTheme="majorHAnsi" w:hAnsiTheme="majorHAnsi" w:cs="Arial"/>
          <w:color w:val="0000FF"/>
        </w:rPr>
        <w:t>this</w:t>
      </w:r>
      <w:r w:rsidRPr="00FC0BAF">
        <w:rPr>
          <w:rFonts w:asciiTheme="majorHAnsi" w:hAnsiTheme="majorHAnsi" w:cs="Arial"/>
          <w:color w:val="0000FF"/>
        </w:rPr>
        <w:t xml:space="preserve"> Annual Report (Section III.E.2 page 27) and repeatedly approved by numerous Workshops. If CV’s are to be set, CV’s should be set specifically for species and variables. It must be noted that the precision requirements are set arbitrarily and are set the same for all species. In general it is difficult to obtain unbiased precision estimates for biological parameters which are representative to the stock. Mostly the problem is insufficient coverage of the population by sampling. In many cases, the catches from where the samples are taken cannot be assumed to give a representative sample of  the entire population, Some of these problems could be overcome by a regional coordination of sampling. Others can only be solved by specific, sometimes expensive sampling programmes.</w:t>
      </w:r>
    </w:p>
    <w:p w:rsidR="00FC0BAF" w:rsidRPr="00690DA5" w:rsidRDefault="00FC0BAF" w:rsidP="000C541B">
      <w:pPr>
        <w:pStyle w:val="BodyText"/>
      </w:pPr>
    </w:p>
    <w:p w:rsidR="0065487B" w:rsidRPr="00690DA5" w:rsidRDefault="0065487B" w:rsidP="0065487B">
      <w:pPr>
        <w:pStyle w:val="Heading2"/>
        <w:ind w:left="-902" w:firstLine="0"/>
      </w:pPr>
      <w:bookmarkStart w:id="138" w:name="_Toc262736744"/>
      <w:bookmarkStart w:id="139" w:name="_Toc294615930"/>
      <w:bookmarkStart w:id="140" w:name="_Toc326160801"/>
      <w:r w:rsidRPr="00690DA5">
        <w:lastRenderedPageBreak/>
        <w:t>III.E.</w:t>
      </w:r>
      <w:r w:rsidRPr="00690DA5">
        <w:tab/>
        <w:t>Biological - stock-related variables (North Atlantic)</w:t>
      </w:r>
      <w:bookmarkEnd w:id="138"/>
      <w:bookmarkEnd w:id="139"/>
      <w:bookmarkEnd w:id="140"/>
    </w:p>
    <w:p w:rsidR="0065487B" w:rsidRPr="00A0127C" w:rsidRDefault="0065487B" w:rsidP="00CD4B65">
      <w:pPr>
        <w:rPr>
          <w:rFonts w:asciiTheme="majorHAnsi" w:hAnsiTheme="majorHAnsi" w:cs="Arial"/>
        </w:rPr>
      </w:pPr>
      <w:r w:rsidRPr="00A0127C">
        <w:rPr>
          <w:rFonts w:asciiTheme="majorHAnsi" w:hAnsiTheme="majorHAnsi" w:cs="Arial"/>
        </w:rPr>
        <w:t>North Atlantic (ICES areas V-XIV and NAFO areas)</w:t>
      </w:r>
    </w:p>
    <w:p w:rsidR="00536205" w:rsidRPr="00690DA5" w:rsidRDefault="00536205" w:rsidP="00536205">
      <w:pPr>
        <w:pStyle w:val="Heading3"/>
      </w:pPr>
      <w:bookmarkStart w:id="141" w:name="_Toc262736745"/>
      <w:bookmarkStart w:id="142" w:name="_Toc294615931"/>
      <w:bookmarkStart w:id="143" w:name="_Toc326160802"/>
      <w:r w:rsidRPr="00690DA5">
        <w:rPr>
          <w:lang w:val="en-GB"/>
        </w:rPr>
        <w:t>III.E.1.</w:t>
      </w:r>
      <w:r w:rsidRPr="00690DA5">
        <w:rPr>
          <w:lang w:val="en-GB"/>
        </w:rPr>
        <w:tab/>
      </w:r>
      <w:r w:rsidRPr="00690DA5">
        <w:t>Achievements: results and deviation from NP proposal</w:t>
      </w:r>
      <w:bookmarkEnd w:id="141"/>
      <w:bookmarkEnd w:id="142"/>
      <w:bookmarkEnd w:id="143"/>
    </w:p>
    <w:p w:rsidR="00502D0A" w:rsidRPr="00A0127C" w:rsidRDefault="00320F0F" w:rsidP="00320F0F">
      <w:pPr>
        <w:rPr>
          <w:rFonts w:asciiTheme="majorHAnsi" w:hAnsiTheme="majorHAnsi" w:cs="Arial"/>
        </w:rPr>
      </w:pPr>
      <w:r w:rsidRPr="00A0127C">
        <w:rPr>
          <w:rFonts w:asciiTheme="majorHAnsi" w:hAnsiTheme="majorHAnsi" w:cs="Arial"/>
        </w:rPr>
        <w:t xml:space="preserve">In general, the sampling targets set in the NP proposal were except for the target set for </w:t>
      </w:r>
      <w:r w:rsidRPr="00A0127C">
        <w:rPr>
          <w:rFonts w:asciiTheme="majorHAnsi" w:hAnsiTheme="majorHAnsi" w:cs="Arial"/>
          <w:i/>
        </w:rPr>
        <w:t>Clupea harengus</w:t>
      </w:r>
      <w:r w:rsidRPr="00A0127C">
        <w:rPr>
          <w:rFonts w:asciiTheme="majorHAnsi" w:hAnsiTheme="majorHAnsi" w:cs="Arial"/>
        </w:rPr>
        <w:t xml:space="preserve"> in area VIa, </w:t>
      </w:r>
      <w:r w:rsidR="005B3A1E" w:rsidRPr="00A0127C">
        <w:rPr>
          <w:rFonts w:asciiTheme="majorHAnsi" w:hAnsiTheme="majorHAnsi" w:cs="Arial"/>
        </w:rPr>
        <w:t>as no samples could be obtained from that area</w:t>
      </w:r>
      <w:r w:rsidR="00981AC5" w:rsidRPr="00A0127C">
        <w:rPr>
          <w:rFonts w:asciiTheme="majorHAnsi" w:hAnsiTheme="majorHAnsi" w:cs="Arial"/>
        </w:rPr>
        <w:t xml:space="preserve">. </w:t>
      </w:r>
      <w:r w:rsidRPr="00A0127C">
        <w:rPr>
          <w:rFonts w:asciiTheme="majorHAnsi" w:hAnsiTheme="majorHAnsi" w:cs="Arial"/>
        </w:rPr>
        <w:t xml:space="preserve"> As for the North Sea this deviation is due to the nature of the pelagic fisheries. Sampling of this </w:t>
      </w:r>
      <w:r w:rsidR="00B275DE" w:rsidRPr="00A0127C">
        <w:rPr>
          <w:rFonts w:asciiTheme="majorHAnsi" w:hAnsiTheme="majorHAnsi" w:cs="Arial"/>
        </w:rPr>
        <w:t>metier</w:t>
      </w:r>
      <w:r w:rsidRPr="00A0127C">
        <w:rPr>
          <w:rFonts w:asciiTheme="majorHAnsi" w:hAnsiTheme="majorHAnsi" w:cs="Arial"/>
        </w:rPr>
        <w:t xml:space="preserve"> is completely relies on samples taken during on-board sampling and as the samples </w:t>
      </w:r>
      <w:r w:rsidR="00981AC5" w:rsidRPr="00A0127C">
        <w:rPr>
          <w:rFonts w:asciiTheme="majorHAnsi" w:hAnsiTheme="majorHAnsi" w:cs="Arial"/>
        </w:rPr>
        <w:t>cannot</w:t>
      </w:r>
      <w:r w:rsidRPr="00A0127C">
        <w:rPr>
          <w:rFonts w:asciiTheme="majorHAnsi" w:hAnsiTheme="majorHAnsi" w:cs="Arial"/>
        </w:rPr>
        <w:t xml:space="preserve"> be obtained from auctions. The sampling therefore follows the fishery, resulting in a shift of effort from one area to the other</w:t>
      </w:r>
      <w:r w:rsidR="00502D0A" w:rsidRPr="00A0127C">
        <w:rPr>
          <w:rFonts w:asciiTheme="majorHAnsi" w:hAnsiTheme="majorHAnsi" w:cs="Arial"/>
        </w:rPr>
        <w:t>, or even from region to region,</w:t>
      </w:r>
      <w:r w:rsidRPr="00A0127C">
        <w:rPr>
          <w:rFonts w:asciiTheme="majorHAnsi" w:hAnsiTheme="majorHAnsi" w:cs="Arial"/>
        </w:rPr>
        <w:t xml:space="preserve"> compared to the scheduled sampling scheme. </w:t>
      </w:r>
    </w:p>
    <w:p w:rsidR="00320F0F" w:rsidRPr="00A0127C" w:rsidRDefault="00320F0F" w:rsidP="00320F0F">
      <w:pPr>
        <w:rPr>
          <w:rFonts w:asciiTheme="majorHAnsi" w:hAnsiTheme="majorHAnsi" w:cs="Arial"/>
        </w:rPr>
      </w:pPr>
      <w:r w:rsidRPr="00A0127C">
        <w:rPr>
          <w:rFonts w:asciiTheme="majorHAnsi" w:hAnsiTheme="majorHAnsi" w:cs="Arial"/>
        </w:rPr>
        <w:t xml:space="preserve">However, if the targets for area I, II, V and IV, VIId, </w:t>
      </w:r>
      <w:proofErr w:type="spellStart"/>
      <w:r w:rsidRPr="00A0127C">
        <w:rPr>
          <w:rFonts w:asciiTheme="majorHAnsi" w:hAnsiTheme="majorHAnsi" w:cs="Arial"/>
        </w:rPr>
        <w:t>IIIa</w:t>
      </w:r>
      <w:proofErr w:type="spellEnd"/>
      <w:r w:rsidRPr="00A0127C">
        <w:rPr>
          <w:rFonts w:asciiTheme="majorHAnsi" w:hAnsiTheme="majorHAnsi" w:cs="Arial"/>
        </w:rPr>
        <w:t xml:space="preserve"> </w:t>
      </w:r>
      <w:r w:rsidR="00502D0A" w:rsidRPr="00A0127C">
        <w:rPr>
          <w:rFonts w:asciiTheme="majorHAnsi" w:hAnsiTheme="majorHAnsi" w:cs="Arial"/>
        </w:rPr>
        <w:t xml:space="preserve">and VIa </w:t>
      </w:r>
      <w:r w:rsidRPr="00A0127C">
        <w:rPr>
          <w:rFonts w:asciiTheme="majorHAnsi" w:hAnsiTheme="majorHAnsi" w:cs="Arial"/>
        </w:rPr>
        <w:t xml:space="preserve">are combined, then the sampling is completed </w:t>
      </w:r>
      <w:r w:rsidR="00502D0A" w:rsidRPr="00A0127C">
        <w:rPr>
          <w:rFonts w:asciiTheme="majorHAnsi" w:hAnsiTheme="majorHAnsi" w:cs="Arial"/>
        </w:rPr>
        <w:t xml:space="preserve">at exactly 100%. </w:t>
      </w:r>
      <w:r w:rsidR="005B3A1E" w:rsidRPr="00A0127C">
        <w:rPr>
          <w:rFonts w:asciiTheme="majorHAnsi" w:hAnsiTheme="majorHAnsi" w:cs="Arial"/>
        </w:rPr>
        <w:t>The</w:t>
      </w:r>
      <w:r w:rsidR="00502D0A" w:rsidRPr="00A0127C">
        <w:rPr>
          <w:rFonts w:asciiTheme="majorHAnsi" w:hAnsiTheme="majorHAnsi" w:cs="Arial"/>
        </w:rPr>
        <w:t xml:space="preserve"> shift in areas had no financial implications. </w:t>
      </w:r>
    </w:p>
    <w:p w:rsidR="00563207" w:rsidRPr="00A0127C" w:rsidRDefault="005B3A1E" w:rsidP="00320F0F">
      <w:pPr>
        <w:rPr>
          <w:rFonts w:asciiTheme="majorHAnsi" w:hAnsiTheme="majorHAnsi" w:cs="Arial"/>
          <w:i/>
        </w:rPr>
      </w:pPr>
      <w:r w:rsidRPr="00A0127C">
        <w:rPr>
          <w:rFonts w:asciiTheme="majorHAnsi" w:hAnsiTheme="majorHAnsi" w:cs="Arial"/>
        </w:rPr>
        <w:t xml:space="preserve">Due to a poor fishery, the sampling </w:t>
      </w:r>
      <w:r w:rsidR="009266EB" w:rsidRPr="00A0127C">
        <w:rPr>
          <w:rFonts w:asciiTheme="majorHAnsi" w:hAnsiTheme="majorHAnsi" w:cs="Arial"/>
        </w:rPr>
        <w:t>achievement</w:t>
      </w:r>
      <w:r w:rsidRPr="00A0127C">
        <w:rPr>
          <w:rFonts w:asciiTheme="majorHAnsi" w:hAnsiTheme="majorHAnsi" w:cs="Arial"/>
        </w:rPr>
        <w:t xml:space="preserve"> for </w:t>
      </w:r>
      <w:r w:rsidR="007B3FA8" w:rsidRPr="00A0127C">
        <w:rPr>
          <w:rFonts w:asciiTheme="majorHAnsi" w:hAnsiTheme="majorHAnsi" w:cs="Arial"/>
          <w:i/>
        </w:rPr>
        <w:t>Argentina spp</w:t>
      </w:r>
      <w:r w:rsidRPr="00A0127C">
        <w:rPr>
          <w:rFonts w:asciiTheme="majorHAnsi" w:hAnsiTheme="majorHAnsi" w:cs="Arial"/>
          <w:i/>
        </w:rPr>
        <w:t xml:space="preserve"> </w:t>
      </w:r>
      <w:r w:rsidRPr="00A0127C">
        <w:rPr>
          <w:rFonts w:asciiTheme="majorHAnsi" w:hAnsiTheme="majorHAnsi" w:cs="Arial"/>
        </w:rPr>
        <w:t>reached 83%</w:t>
      </w:r>
      <w:r w:rsidR="00563207" w:rsidRPr="00A0127C">
        <w:rPr>
          <w:rFonts w:asciiTheme="majorHAnsi" w:hAnsiTheme="majorHAnsi" w:cs="Arial"/>
        </w:rPr>
        <w:t>.</w:t>
      </w:r>
      <w:r w:rsidR="007B3FA8" w:rsidRPr="00A0127C">
        <w:rPr>
          <w:rFonts w:asciiTheme="majorHAnsi" w:hAnsiTheme="majorHAnsi" w:cs="Arial"/>
        </w:rPr>
        <w:t>,</w:t>
      </w:r>
      <w:r w:rsidR="007B3FA8" w:rsidRPr="00A0127C">
        <w:rPr>
          <w:rFonts w:asciiTheme="majorHAnsi" w:hAnsiTheme="majorHAnsi" w:cs="Arial"/>
          <w:i/>
        </w:rPr>
        <w:t xml:space="preserve"> </w:t>
      </w:r>
    </w:p>
    <w:p w:rsidR="007B3FA8" w:rsidRPr="00A0127C" w:rsidRDefault="00563207" w:rsidP="00320F0F">
      <w:pPr>
        <w:rPr>
          <w:rFonts w:asciiTheme="majorHAnsi" w:hAnsiTheme="majorHAnsi" w:cs="Arial"/>
          <w:i/>
        </w:rPr>
      </w:pPr>
      <w:r w:rsidRPr="00A0127C">
        <w:rPr>
          <w:rFonts w:asciiTheme="majorHAnsi" w:hAnsiTheme="majorHAnsi" w:cs="Arial"/>
        </w:rPr>
        <w:t xml:space="preserve">The overall targets (areas combined) for </w:t>
      </w:r>
      <w:r w:rsidRPr="00A0127C">
        <w:rPr>
          <w:rFonts w:asciiTheme="majorHAnsi" w:hAnsiTheme="majorHAnsi" w:cs="Arial"/>
          <w:i/>
        </w:rPr>
        <w:t>Scomber scombrus</w:t>
      </w:r>
      <w:r w:rsidRPr="00A0127C">
        <w:rPr>
          <w:rFonts w:asciiTheme="majorHAnsi" w:hAnsiTheme="majorHAnsi" w:cs="Arial"/>
        </w:rPr>
        <w:t xml:space="preserve"> and </w:t>
      </w:r>
      <w:r w:rsidRPr="00A0127C">
        <w:rPr>
          <w:rFonts w:asciiTheme="majorHAnsi" w:hAnsiTheme="majorHAnsi" w:cs="Arial"/>
          <w:i/>
        </w:rPr>
        <w:t xml:space="preserve">Trachurus </w:t>
      </w:r>
      <w:proofErr w:type="spellStart"/>
      <w:r w:rsidRPr="00A0127C">
        <w:rPr>
          <w:rFonts w:asciiTheme="majorHAnsi" w:hAnsiTheme="majorHAnsi" w:cs="Arial"/>
          <w:i/>
        </w:rPr>
        <w:t>trachurus</w:t>
      </w:r>
      <w:proofErr w:type="spellEnd"/>
      <w:r w:rsidRPr="00A0127C">
        <w:rPr>
          <w:rFonts w:asciiTheme="majorHAnsi" w:hAnsiTheme="majorHAnsi" w:cs="Arial"/>
          <w:i/>
        </w:rPr>
        <w:t xml:space="preserve"> </w:t>
      </w:r>
      <w:r w:rsidRPr="00A0127C">
        <w:rPr>
          <w:rFonts w:asciiTheme="majorHAnsi" w:hAnsiTheme="majorHAnsi" w:cs="Arial"/>
        </w:rPr>
        <w:t>were exactly met, despite a different distribution over the areas. As sampling follows the fishery, no data implications arise from this.</w:t>
      </w:r>
      <w:r w:rsidRPr="00A0127C">
        <w:rPr>
          <w:rFonts w:asciiTheme="majorHAnsi" w:hAnsiTheme="majorHAnsi" w:cs="Arial"/>
          <w:i/>
        </w:rPr>
        <w:t xml:space="preserve"> </w:t>
      </w:r>
    </w:p>
    <w:p w:rsidR="00536205" w:rsidRPr="00690DA5" w:rsidRDefault="00536205" w:rsidP="00536205">
      <w:pPr>
        <w:pStyle w:val="Heading3"/>
      </w:pPr>
      <w:bookmarkStart w:id="144" w:name="_Toc262736746"/>
      <w:bookmarkStart w:id="145" w:name="_Toc294615932"/>
      <w:bookmarkStart w:id="146" w:name="_Toc326160803"/>
      <w:r w:rsidRPr="00690DA5">
        <w:rPr>
          <w:lang w:val="en-GB"/>
        </w:rPr>
        <w:t>III.E.2.</w:t>
      </w:r>
      <w:r w:rsidRPr="00690DA5">
        <w:rPr>
          <w:lang w:val="en-GB"/>
        </w:rPr>
        <w:tab/>
      </w:r>
      <w:r w:rsidRPr="00690DA5">
        <w:t>Data quality: results and deviation from NP proposal</w:t>
      </w:r>
      <w:bookmarkEnd w:id="144"/>
      <w:bookmarkEnd w:id="145"/>
      <w:bookmarkEnd w:id="146"/>
    </w:p>
    <w:p w:rsidR="0066052C" w:rsidRPr="00A0127C" w:rsidRDefault="0066052C" w:rsidP="0066052C">
      <w:pPr>
        <w:tabs>
          <w:tab w:val="left" w:pos="4680"/>
        </w:tabs>
        <w:rPr>
          <w:rFonts w:asciiTheme="majorHAnsi" w:hAnsiTheme="majorHAnsi" w:cs="Arial"/>
        </w:rPr>
      </w:pPr>
      <w:r w:rsidRPr="00A0127C">
        <w:rPr>
          <w:rFonts w:asciiTheme="majorHAnsi" w:hAnsiTheme="majorHAnsi" w:cs="Arial"/>
        </w:rPr>
        <w:t xml:space="preserve">The sampling targets and achievements of the biological stock related variables are presented in table III.E.3. The columns in this </w:t>
      </w:r>
      <w:r w:rsidR="00495B9C" w:rsidRPr="00A0127C">
        <w:rPr>
          <w:rFonts w:asciiTheme="majorHAnsi" w:hAnsiTheme="majorHAnsi" w:cs="Arial"/>
        </w:rPr>
        <w:t>table, which reflect to achievements on regional level,</w:t>
      </w:r>
      <w:r w:rsidRPr="00A0127C">
        <w:rPr>
          <w:rFonts w:asciiTheme="majorHAnsi" w:hAnsiTheme="majorHAnsi" w:cs="Arial"/>
        </w:rPr>
        <w:t xml:space="preserve"> are not relevant, since there has been no regional coordination of the sampling of biological parameters. Also achievements of other MS are unknown at the time of this reporting.</w:t>
      </w:r>
    </w:p>
    <w:p w:rsidR="0066052C" w:rsidRPr="00A0127C" w:rsidRDefault="0066052C" w:rsidP="0066052C">
      <w:pPr>
        <w:rPr>
          <w:rFonts w:asciiTheme="majorHAnsi" w:hAnsiTheme="majorHAnsi" w:cs="Arial"/>
        </w:rPr>
      </w:pPr>
      <w:r w:rsidRPr="00A0127C">
        <w:rPr>
          <w:rFonts w:asciiTheme="majorHAnsi" w:hAnsiTheme="majorHAnsi" w:cs="Arial"/>
        </w:rPr>
        <w:t xml:space="preserve">In general, the sampling targets set in the NP proposal of the Netherlands were met within the boundaries </w:t>
      </w:r>
      <w:r w:rsidR="00563207" w:rsidRPr="00A0127C">
        <w:rPr>
          <w:rFonts w:asciiTheme="majorHAnsi" w:hAnsiTheme="majorHAnsi" w:cs="Arial"/>
        </w:rPr>
        <w:t xml:space="preserve">around </w:t>
      </w:r>
      <w:r w:rsidRPr="00A0127C">
        <w:rPr>
          <w:rFonts w:asciiTheme="majorHAnsi" w:hAnsiTheme="majorHAnsi" w:cs="Arial"/>
        </w:rPr>
        <w:t xml:space="preserve">100%. </w:t>
      </w:r>
    </w:p>
    <w:p w:rsidR="00F1239C" w:rsidRPr="00A0127C" w:rsidRDefault="00D62585" w:rsidP="00F1239C">
      <w:pPr>
        <w:rPr>
          <w:rFonts w:asciiTheme="majorHAnsi" w:hAnsiTheme="majorHAnsi" w:cs="Arial"/>
        </w:rPr>
      </w:pPr>
      <w:r w:rsidRPr="00A0127C">
        <w:rPr>
          <w:rFonts w:asciiTheme="majorHAnsi" w:hAnsiTheme="majorHAnsi" w:cs="Arial"/>
        </w:rPr>
        <w:t xml:space="preserve">For some of the parameters, precision </w:t>
      </w:r>
      <w:r w:rsidR="00495B9C" w:rsidRPr="00A0127C">
        <w:rPr>
          <w:rFonts w:asciiTheme="majorHAnsi" w:hAnsiTheme="majorHAnsi" w:cs="Arial"/>
        </w:rPr>
        <w:t>estimates</w:t>
      </w:r>
      <w:r w:rsidRPr="00A0127C">
        <w:rPr>
          <w:rFonts w:asciiTheme="majorHAnsi" w:hAnsiTheme="majorHAnsi" w:cs="Arial"/>
        </w:rPr>
        <w:t xml:space="preserve"> (CV) have been calculated. Comments given in section III.E.2 of the Region North Sea and Eastern Atlantic are also valid for this region.</w:t>
      </w:r>
    </w:p>
    <w:p w:rsidR="00536205" w:rsidRPr="00690DA5" w:rsidRDefault="00536205" w:rsidP="00536205">
      <w:pPr>
        <w:pStyle w:val="Heading3"/>
      </w:pPr>
      <w:bookmarkStart w:id="147" w:name="_Toc262736747"/>
      <w:bookmarkStart w:id="148" w:name="_Toc294615933"/>
      <w:bookmarkStart w:id="149" w:name="_Toc326160804"/>
      <w:r w:rsidRPr="00690DA5">
        <w:rPr>
          <w:lang w:val="en-GB"/>
        </w:rPr>
        <w:t>III.E.3.</w:t>
      </w:r>
      <w:r w:rsidRPr="00690DA5">
        <w:rPr>
          <w:lang w:val="en-GB"/>
        </w:rPr>
        <w:tab/>
      </w:r>
      <w:r w:rsidRPr="00690DA5">
        <w:t>Follow-up of Regional and international recommendations</w:t>
      </w:r>
      <w:bookmarkEnd w:id="147"/>
      <w:bookmarkEnd w:id="148"/>
      <w:bookmarkEnd w:id="149"/>
    </w:p>
    <w:p w:rsidR="00F1239C" w:rsidRPr="00A0127C" w:rsidRDefault="00D62585" w:rsidP="00F1239C">
      <w:pPr>
        <w:rPr>
          <w:rFonts w:asciiTheme="majorHAnsi" w:hAnsiTheme="majorHAnsi" w:cs="Arial"/>
        </w:rPr>
      </w:pPr>
      <w:r w:rsidRPr="00A0127C">
        <w:rPr>
          <w:rFonts w:asciiTheme="majorHAnsi" w:hAnsiTheme="majorHAnsi" w:cs="Arial"/>
        </w:rPr>
        <w:t xml:space="preserve">No specific </w:t>
      </w:r>
      <w:r w:rsidR="00495B9C" w:rsidRPr="00A0127C">
        <w:rPr>
          <w:rFonts w:asciiTheme="majorHAnsi" w:hAnsiTheme="majorHAnsi" w:cs="Arial"/>
        </w:rPr>
        <w:t>recommendation applies</w:t>
      </w:r>
      <w:r w:rsidRPr="00A0127C">
        <w:rPr>
          <w:rFonts w:asciiTheme="majorHAnsi" w:hAnsiTheme="majorHAnsi" w:cs="Arial"/>
        </w:rPr>
        <w:t xml:space="preserve"> to this section of the report.</w:t>
      </w:r>
    </w:p>
    <w:p w:rsidR="00536205" w:rsidRPr="00690DA5" w:rsidRDefault="00536205" w:rsidP="00536205">
      <w:pPr>
        <w:pStyle w:val="Heading3"/>
      </w:pPr>
      <w:bookmarkStart w:id="150" w:name="_Toc262736748"/>
      <w:bookmarkStart w:id="151" w:name="_Toc294615934"/>
      <w:bookmarkStart w:id="152" w:name="_Toc326160805"/>
      <w:r w:rsidRPr="00690DA5">
        <w:rPr>
          <w:lang w:val="en-GB"/>
        </w:rPr>
        <w:t>III.E.4.</w:t>
      </w:r>
      <w:r w:rsidRPr="00690DA5">
        <w:rPr>
          <w:lang w:val="en-GB"/>
        </w:rPr>
        <w:tab/>
      </w:r>
      <w:r w:rsidRPr="00690DA5">
        <w:t>Actions to avoid shortfalls</w:t>
      </w:r>
      <w:bookmarkEnd w:id="150"/>
      <w:bookmarkEnd w:id="151"/>
      <w:bookmarkEnd w:id="152"/>
    </w:p>
    <w:p w:rsidR="00502D0A" w:rsidRDefault="00502D0A" w:rsidP="00502D0A">
      <w:pPr>
        <w:rPr>
          <w:rFonts w:cs="Arial"/>
        </w:rPr>
      </w:pPr>
      <w:r w:rsidRPr="00FC0BAF">
        <w:rPr>
          <w:rFonts w:cs="Arial"/>
          <w:lang w:val="en-US" w:eastAsia="en-US"/>
        </w:rPr>
        <w:t>As for the North Sea region</w:t>
      </w:r>
      <w:r w:rsidR="00495B9C" w:rsidRPr="00FC0BAF">
        <w:rPr>
          <w:rFonts w:cs="Arial"/>
          <w:lang w:val="en-US" w:eastAsia="en-US"/>
        </w:rPr>
        <w:t>, sampling</w:t>
      </w:r>
      <w:r w:rsidRPr="00FC0BAF">
        <w:rPr>
          <w:rFonts w:cs="Arial"/>
          <w:lang w:val="en-US" w:eastAsia="en-US"/>
        </w:rPr>
        <w:t xml:space="preserve"> </w:t>
      </w:r>
      <w:r w:rsidR="00563207" w:rsidRPr="00FC0BAF">
        <w:rPr>
          <w:rFonts w:cs="Arial"/>
          <w:lang w:val="en-US" w:eastAsia="en-US"/>
        </w:rPr>
        <w:t>of pelagic species like</w:t>
      </w:r>
      <w:r w:rsidRPr="00FC0BAF">
        <w:rPr>
          <w:rFonts w:cs="Arial"/>
          <w:lang w:val="en-US" w:eastAsia="en-US"/>
        </w:rPr>
        <w:t xml:space="preserve"> </w:t>
      </w:r>
      <w:r w:rsidRPr="00FC0BAF">
        <w:rPr>
          <w:rFonts w:cs="Arial"/>
          <w:i/>
        </w:rPr>
        <w:t>Clupea harengus</w:t>
      </w:r>
      <w:r w:rsidRPr="00FC0BAF">
        <w:rPr>
          <w:rFonts w:cs="Arial"/>
        </w:rPr>
        <w:t xml:space="preserve"> </w:t>
      </w:r>
      <w:r w:rsidR="00563207" w:rsidRPr="00FC0BAF">
        <w:rPr>
          <w:rFonts w:cs="Arial"/>
        </w:rPr>
        <w:t>,</w:t>
      </w:r>
      <w:r w:rsidR="00563207" w:rsidRPr="00FC0BAF">
        <w:rPr>
          <w:rFonts w:cs="Arial"/>
          <w:i/>
        </w:rPr>
        <w:t xml:space="preserve"> Scomber scombrus</w:t>
      </w:r>
      <w:r w:rsidR="00563207" w:rsidRPr="00FC0BAF">
        <w:rPr>
          <w:rFonts w:cs="Arial"/>
        </w:rPr>
        <w:t>,</w:t>
      </w:r>
      <w:r w:rsidR="00B53EA2" w:rsidRPr="00FC0BAF">
        <w:rPr>
          <w:rFonts w:cs="Arial"/>
        </w:rPr>
        <w:t xml:space="preserve"> </w:t>
      </w:r>
      <w:r w:rsidR="00563207" w:rsidRPr="00FC0BAF">
        <w:rPr>
          <w:rFonts w:cs="Arial"/>
          <w:i/>
        </w:rPr>
        <w:t xml:space="preserve">Trachurus </w:t>
      </w:r>
      <w:proofErr w:type="spellStart"/>
      <w:r w:rsidR="00563207" w:rsidRPr="00FC0BAF">
        <w:rPr>
          <w:rFonts w:cs="Arial"/>
          <w:i/>
        </w:rPr>
        <w:t>trachurus</w:t>
      </w:r>
      <w:proofErr w:type="spellEnd"/>
      <w:r w:rsidR="00563207" w:rsidRPr="00FC0BAF">
        <w:rPr>
          <w:rFonts w:cs="Arial"/>
          <w:i/>
        </w:rPr>
        <w:t xml:space="preserve"> and Argentina spp </w:t>
      </w:r>
      <w:r w:rsidRPr="00FC0BAF">
        <w:rPr>
          <w:rFonts w:cs="Arial"/>
        </w:rPr>
        <w:t xml:space="preserve">completely relies on samples brought ashore by the trawlers. The sampling follows the main activities of the fleet and as a result, sampling intensity may shift from area to area without adhering to the proposed sampling area. The most import issue is however to cover the actual fishing areas, which is done through this strategy. </w:t>
      </w:r>
    </w:p>
    <w:p w:rsidR="00FC0BAF" w:rsidRPr="00FC0BAF" w:rsidRDefault="00FC0BAF" w:rsidP="00502D0A">
      <w:pPr>
        <w:rPr>
          <w:rFonts w:cs="Arial"/>
          <w:color w:val="0000FF"/>
        </w:rPr>
      </w:pPr>
      <w:r w:rsidRPr="00FC0BAF">
        <w:rPr>
          <w:rFonts w:cs="Arial"/>
          <w:color w:val="0000FF"/>
        </w:rPr>
        <w:t xml:space="preserve">See III.E.4 (North Sea) for comments on CV’s and coverage. </w:t>
      </w:r>
    </w:p>
    <w:p w:rsidR="00063FBF" w:rsidRPr="00690DA5" w:rsidRDefault="00063FBF" w:rsidP="0085668A">
      <w:pPr>
        <w:pStyle w:val="Heading2"/>
      </w:pPr>
      <w:bookmarkStart w:id="153" w:name="_Toc262736749"/>
      <w:bookmarkStart w:id="154" w:name="_Toc294615935"/>
      <w:bookmarkStart w:id="155" w:name="_Toc326160806"/>
      <w:r w:rsidRPr="00690DA5">
        <w:lastRenderedPageBreak/>
        <w:t>III.E.</w:t>
      </w:r>
      <w:r w:rsidRPr="00690DA5">
        <w:tab/>
        <w:t>Biological - stock-related variables (Other Regions)</w:t>
      </w:r>
      <w:bookmarkEnd w:id="153"/>
      <w:bookmarkEnd w:id="154"/>
      <w:bookmarkEnd w:id="155"/>
    </w:p>
    <w:p w:rsidR="00E70203" w:rsidRPr="00690DA5" w:rsidRDefault="00E70203" w:rsidP="00973A27">
      <w:pPr>
        <w:pStyle w:val="BodyText"/>
      </w:pPr>
      <w:r w:rsidRPr="00690DA5">
        <w:t>Other regions where fisheries are operated by EU vessel and managed by RFMO’s to which the Community is contracting party of observer (e.g. ICCAT, IOTC, CECAF…)</w:t>
      </w:r>
    </w:p>
    <w:p w:rsidR="00536205" w:rsidRPr="00690DA5" w:rsidRDefault="00536205" w:rsidP="00536205">
      <w:pPr>
        <w:pStyle w:val="Heading3"/>
      </w:pPr>
      <w:bookmarkStart w:id="156" w:name="_Toc262736750"/>
      <w:bookmarkStart w:id="157" w:name="_Toc294615936"/>
      <w:bookmarkStart w:id="158" w:name="_Toc326160807"/>
      <w:r w:rsidRPr="00690DA5">
        <w:rPr>
          <w:lang w:val="en-GB"/>
        </w:rPr>
        <w:t>III.E.1.</w:t>
      </w:r>
      <w:r w:rsidRPr="00690DA5">
        <w:rPr>
          <w:lang w:val="en-GB"/>
        </w:rPr>
        <w:tab/>
      </w:r>
      <w:r w:rsidRPr="00690DA5">
        <w:t>Achievements: results and deviation from NP proposal</w:t>
      </w:r>
      <w:bookmarkEnd w:id="156"/>
      <w:bookmarkEnd w:id="157"/>
      <w:bookmarkEnd w:id="158"/>
    </w:p>
    <w:p w:rsidR="00F1239C" w:rsidRPr="00690DA5" w:rsidRDefault="00D62585" w:rsidP="00973A27">
      <w:pPr>
        <w:pStyle w:val="BodyText"/>
      </w:pPr>
      <w:r w:rsidRPr="00690DA5">
        <w:t>No sampling programme has been included in the NP propos</w:t>
      </w:r>
      <w:r w:rsidR="002E69D0" w:rsidRPr="00690DA5">
        <w:t>a</w:t>
      </w:r>
      <w:r w:rsidRPr="00690DA5">
        <w:t>l</w:t>
      </w:r>
      <w:r w:rsidR="002E69D0" w:rsidRPr="00690DA5">
        <w:t xml:space="preserve"> for </w:t>
      </w:r>
      <w:r w:rsidR="003D0645" w:rsidRPr="00690DA5">
        <w:t>2010 and 2011</w:t>
      </w:r>
    </w:p>
    <w:p w:rsidR="00536205" w:rsidRPr="00690DA5" w:rsidRDefault="00536205" w:rsidP="00536205">
      <w:pPr>
        <w:pStyle w:val="Heading3"/>
      </w:pPr>
      <w:bookmarkStart w:id="159" w:name="_Toc262736751"/>
      <w:bookmarkStart w:id="160" w:name="_Toc294615937"/>
      <w:bookmarkStart w:id="161" w:name="_Toc326160808"/>
      <w:r w:rsidRPr="00690DA5">
        <w:rPr>
          <w:lang w:val="en-GB"/>
        </w:rPr>
        <w:t>III.E.2.</w:t>
      </w:r>
      <w:r w:rsidRPr="00690DA5">
        <w:rPr>
          <w:lang w:val="en-GB"/>
        </w:rPr>
        <w:tab/>
      </w:r>
      <w:r w:rsidRPr="00690DA5">
        <w:t>Data quality: results and deviation from NP proposal</w:t>
      </w:r>
      <w:bookmarkEnd w:id="159"/>
      <w:bookmarkEnd w:id="160"/>
      <w:bookmarkEnd w:id="161"/>
    </w:p>
    <w:p w:rsidR="00F1239C" w:rsidRPr="00690DA5" w:rsidRDefault="00D62585" w:rsidP="00973A27">
      <w:pPr>
        <w:pStyle w:val="BodyText"/>
        <w:rPr>
          <w:lang w:eastAsia="en-US"/>
        </w:rPr>
      </w:pPr>
      <w:r w:rsidRPr="00690DA5">
        <w:t>Not relevant</w:t>
      </w:r>
    </w:p>
    <w:p w:rsidR="00536205" w:rsidRPr="00690DA5" w:rsidRDefault="00536205" w:rsidP="00536205">
      <w:pPr>
        <w:pStyle w:val="Heading3"/>
      </w:pPr>
      <w:bookmarkStart w:id="162" w:name="_Toc262736752"/>
      <w:bookmarkStart w:id="163" w:name="_Toc294615938"/>
      <w:bookmarkStart w:id="164" w:name="_Toc326160809"/>
      <w:r w:rsidRPr="00690DA5">
        <w:rPr>
          <w:lang w:val="en-GB"/>
        </w:rPr>
        <w:t>III.E.3.</w:t>
      </w:r>
      <w:r w:rsidRPr="00690DA5">
        <w:rPr>
          <w:lang w:val="en-GB"/>
        </w:rPr>
        <w:tab/>
      </w:r>
      <w:r w:rsidRPr="00690DA5">
        <w:t>Follow-up of Regional and international recommendations</w:t>
      </w:r>
      <w:bookmarkEnd w:id="162"/>
      <w:bookmarkEnd w:id="163"/>
      <w:bookmarkEnd w:id="164"/>
    </w:p>
    <w:p w:rsidR="00F1239C" w:rsidRPr="00690DA5" w:rsidRDefault="00D270A3" w:rsidP="00973A27">
      <w:pPr>
        <w:pStyle w:val="BodyText"/>
        <w:rPr>
          <w:lang w:eastAsia="en-US"/>
        </w:rPr>
      </w:pPr>
      <w:r>
        <w:t>The following recommendation is relevant: SGRN 10-02 no 1</w:t>
      </w:r>
    </w:p>
    <w:p w:rsidR="00536205" w:rsidRPr="00690DA5" w:rsidRDefault="00536205" w:rsidP="00536205">
      <w:pPr>
        <w:pStyle w:val="Heading3"/>
        <w:rPr>
          <w:lang w:val="en-GB"/>
        </w:rPr>
      </w:pPr>
      <w:bookmarkStart w:id="165" w:name="_Toc262736753"/>
      <w:bookmarkStart w:id="166" w:name="_Toc294615939"/>
      <w:bookmarkStart w:id="167" w:name="_Toc326160810"/>
      <w:r w:rsidRPr="00690DA5">
        <w:rPr>
          <w:lang w:val="en-GB"/>
        </w:rPr>
        <w:t>III.E.4.</w:t>
      </w:r>
      <w:r w:rsidRPr="00690DA5">
        <w:rPr>
          <w:lang w:val="en-GB"/>
        </w:rPr>
        <w:tab/>
      </w:r>
      <w:r w:rsidRPr="00690DA5">
        <w:t>Actions to avoid shortfalls</w:t>
      </w:r>
      <w:bookmarkEnd w:id="165"/>
      <w:bookmarkEnd w:id="166"/>
      <w:bookmarkEnd w:id="167"/>
    </w:p>
    <w:p w:rsidR="00ED750E" w:rsidRPr="00690DA5" w:rsidRDefault="00973A27" w:rsidP="00973A27">
      <w:pPr>
        <w:pStyle w:val="BodyText"/>
      </w:pPr>
      <w:r>
        <w:t>NLD has included the sampling of stock-related variables in the CECAF area in its NP for 2012.</w:t>
      </w:r>
    </w:p>
    <w:p w:rsidR="00086EAD" w:rsidRPr="00690DA5" w:rsidRDefault="00D425DB" w:rsidP="0085668A">
      <w:pPr>
        <w:pStyle w:val="Heading2"/>
      </w:pPr>
      <w:bookmarkStart w:id="168" w:name="_Toc262736754"/>
      <w:bookmarkStart w:id="169" w:name="_Toc294615940"/>
      <w:bookmarkStart w:id="170" w:name="_Toc326160811"/>
      <w:r w:rsidRPr="00690DA5">
        <w:lastRenderedPageBreak/>
        <w:t>III.F.</w:t>
      </w:r>
      <w:r w:rsidRPr="00690DA5">
        <w:tab/>
      </w:r>
      <w:r w:rsidR="00086EAD" w:rsidRPr="00690DA5">
        <w:t>Transversal variables</w:t>
      </w:r>
      <w:bookmarkEnd w:id="168"/>
      <w:bookmarkEnd w:id="169"/>
      <w:bookmarkEnd w:id="170"/>
    </w:p>
    <w:p w:rsidR="00086EAD" w:rsidRPr="00690DA5" w:rsidRDefault="00D425DB" w:rsidP="009146D4">
      <w:pPr>
        <w:pStyle w:val="Heading3"/>
        <w:rPr>
          <w:lang w:val="en-GB"/>
        </w:rPr>
      </w:pPr>
      <w:bookmarkStart w:id="171" w:name="_Toc262736755"/>
      <w:bookmarkStart w:id="172" w:name="_Toc294615941"/>
      <w:bookmarkStart w:id="173" w:name="_Toc326160812"/>
      <w:r w:rsidRPr="00690DA5">
        <w:rPr>
          <w:lang w:val="en-GB"/>
        </w:rPr>
        <w:t>III.F.1.</w:t>
      </w:r>
      <w:r w:rsidRPr="00690DA5">
        <w:rPr>
          <w:lang w:val="en-GB"/>
        </w:rPr>
        <w:tab/>
      </w:r>
      <w:r w:rsidR="00086EAD" w:rsidRPr="00690DA5">
        <w:rPr>
          <w:lang w:val="en-GB"/>
        </w:rPr>
        <w:t>Capacity</w:t>
      </w:r>
      <w:bookmarkEnd w:id="171"/>
      <w:bookmarkEnd w:id="172"/>
      <w:bookmarkEnd w:id="173"/>
    </w:p>
    <w:p w:rsidR="00086EAD" w:rsidRPr="00690DA5" w:rsidRDefault="00BD49BF" w:rsidP="009146D4">
      <w:pPr>
        <w:pStyle w:val="Heading4"/>
      </w:pPr>
      <w:bookmarkStart w:id="174" w:name="_Toc262736756"/>
      <w:r w:rsidRPr="00690DA5">
        <w:rPr>
          <w:lang w:val="en-GB"/>
        </w:rPr>
        <w:t>III.F.1</w:t>
      </w:r>
      <w:r w:rsidRPr="00690DA5">
        <w:rPr>
          <w:lang w:val="en-GB"/>
        </w:rPr>
        <w:tab/>
      </w:r>
      <w:r w:rsidR="00536205" w:rsidRPr="00690DA5">
        <w:t>Achievements: results and deviation from NP proposal</w:t>
      </w:r>
      <w:bookmarkEnd w:id="174"/>
    </w:p>
    <w:p w:rsidR="00E2465F" w:rsidRPr="00690DA5" w:rsidRDefault="00E2465F" w:rsidP="001420FA">
      <w:pPr>
        <w:pStyle w:val="BodyText"/>
      </w:pPr>
      <w:r w:rsidRPr="00690DA5">
        <w:t xml:space="preserve">Data on capacity was available from the fleet register and has been solely obtained from this data source. Data was available for the entire Dutch fleet so no estimation </w:t>
      </w:r>
      <w:r w:rsidR="00495B9C" w:rsidRPr="00690DA5">
        <w:t>was</w:t>
      </w:r>
      <w:r w:rsidRPr="00690DA5">
        <w:t xml:space="preserve"> required. Data collection was according to the national program and there were no deviation from the national program</w:t>
      </w:r>
      <w:r w:rsidR="002F0685" w:rsidRPr="00690DA5">
        <w:t>me</w:t>
      </w:r>
      <w:r w:rsidRPr="00690DA5">
        <w:t>.</w:t>
      </w:r>
    </w:p>
    <w:p w:rsidR="00086EAD" w:rsidRPr="00690DA5" w:rsidRDefault="00BD49BF" w:rsidP="009146D4">
      <w:pPr>
        <w:pStyle w:val="Heading4"/>
      </w:pPr>
      <w:bookmarkStart w:id="175" w:name="_Toc262736757"/>
      <w:r w:rsidRPr="00690DA5">
        <w:rPr>
          <w:lang w:val="en-GB"/>
        </w:rPr>
        <w:t>III.F.1</w:t>
      </w:r>
      <w:r w:rsidRPr="00690DA5">
        <w:rPr>
          <w:lang w:val="en-GB"/>
        </w:rPr>
        <w:tab/>
      </w:r>
      <w:r w:rsidR="00536205" w:rsidRPr="00690DA5">
        <w:t>Data quality: results and deviation from NP proposal</w:t>
      </w:r>
      <w:bookmarkEnd w:id="175"/>
    </w:p>
    <w:p w:rsidR="002F0685" w:rsidRPr="00690DA5" w:rsidRDefault="002F0685" w:rsidP="001420FA">
      <w:pPr>
        <w:pStyle w:val="BodyText"/>
      </w:pPr>
      <w:bookmarkStart w:id="176" w:name="_Toc262736758"/>
      <w:r w:rsidRPr="00690DA5">
        <w:t>Full information on capacity indicators was available through the fleet register. Therefore only this information source has been used. The fleet registry covered the entire fleet. There were no deviations from the national program.</w:t>
      </w:r>
    </w:p>
    <w:p w:rsidR="00536205" w:rsidRPr="00690DA5" w:rsidRDefault="00CD0F71" w:rsidP="00536205">
      <w:pPr>
        <w:pStyle w:val="Heading4"/>
      </w:pPr>
      <w:r w:rsidRPr="00690DA5">
        <w:t>I</w:t>
      </w:r>
      <w:r w:rsidR="00286E50" w:rsidRPr="00690DA5">
        <w:t>II.F.1</w:t>
      </w:r>
      <w:r w:rsidR="00286E50" w:rsidRPr="00690DA5">
        <w:tab/>
      </w:r>
      <w:r w:rsidR="00536205" w:rsidRPr="00690DA5">
        <w:t>Actions to avoid shortfalls</w:t>
      </w:r>
      <w:bookmarkEnd w:id="176"/>
      <w:r w:rsidR="00536205" w:rsidRPr="00690DA5">
        <w:t xml:space="preserve"> </w:t>
      </w:r>
    </w:p>
    <w:p w:rsidR="00CD0F71" w:rsidRPr="00690DA5" w:rsidRDefault="00B20D37" w:rsidP="001420FA">
      <w:pPr>
        <w:pStyle w:val="BodyText"/>
      </w:pPr>
      <w:r w:rsidRPr="00690DA5">
        <w:t>There are no shortfalls</w:t>
      </w:r>
    </w:p>
    <w:p w:rsidR="00086EAD" w:rsidRPr="00690DA5" w:rsidRDefault="00231E27" w:rsidP="009146D4">
      <w:pPr>
        <w:pStyle w:val="Heading3"/>
        <w:rPr>
          <w:lang w:val="en-GB"/>
        </w:rPr>
      </w:pPr>
      <w:bookmarkStart w:id="177" w:name="_Toc262736759"/>
      <w:bookmarkStart w:id="178" w:name="_Toc294615942"/>
      <w:bookmarkStart w:id="179" w:name="_Toc326160813"/>
      <w:r w:rsidRPr="00690DA5">
        <w:rPr>
          <w:lang w:val="en-GB"/>
        </w:rPr>
        <w:t>III.F.2</w:t>
      </w:r>
      <w:r w:rsidRPr="00690DA5">
        <w:rPr>
          <w:lang w:val="en-GB"/>
        </w:rPr>
        <w:tab/>
      </w:r>
      <w:r w:rsidR="00086EAD" w:rsidRPr="00690DA5">
        <w:rPr>
          <w:lang w:val="en-GB"/>
        </w:rPr>
        <w:t>Effort</w:t>
      </w:r>
      <w:bookmarkEnd w:id="177"/>
      <w:bookmarkEnd w:id="178"/>
      <w:bookmarkEnd w:id="179"/>
    </w:p>
    <w:p w:rsidR="00086EAD" w:rsidRPr="00690DA5" w:rsidRDefault="00BD49BF" w:rsidP="009146D4">
      <w:pPr>
        <w:pStyle w:val="Heading4"/>
      </w:pPr>
      <w:bookmarkStart w:id="180" w:name="_Toc262736760"/>
      <w:r w:rsidRPr="00690DA5">
        <w:rPr>
          <w:lang w:val="en-GB"/>
        </w:rPr>
        <w:t>III.F.2</w:t>
      </w:r>
      <w:r w:rsidRPr="00690DA5">
        <w:rPr>
          <w:lang w:val="en-GB"/>
        </w:rPr>
        <w:tab/>
      </w:r>
      <w:r w:rsidR="00536205" w:rsidRPr="00690DA5">
        <w:t>Achievements: results and deviation from NP proposal</w:t>
      </w:r>
      <w:bookmarkEnd w:id="180"/>
    </w:p>
    <w:p w:rsidR="00E2465F" w:rsidRPr="00690DA5" w:rsidRDefault="00E2465F" w:rsidP="001420FA">
      <w:pPr>
        <w:pStyle w:val="BodyText"/>
      </w:pPr>
      <w:r w:rsidRPr="00690DA5">
        <w:t xml:space="preserve">Effort data are available through the VIRIS logbook database. In addition to the EC regulation on logbooks, all vessels below 10m have to register all fishing trips and landings (also &lt;50 kg) in their logbooks. Therefore the VIRIS logbook database covers the complete Dutch fleet and effort does not need to be estimated. </w:t>
      </w:r>
    </w:p>
    <w:p w:rsidR="00E2465F" w:rsidRPr="00690DA5" w:rsidRDefault="00E2465F" w:rsidP="001420FA">
      <w:pPr>
        <w:pStyle w:val="BodyText"/>
      </w:pPr>
      <w:r w:rsidRPr="00690DA5">
        <w:t>The following effort variables were however not available as these are not mentioned on the logbook:</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Number of rigs</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Number of nets and length</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Number of hooks and number of lines</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Number of traps</w:t>
      </w:r>
    </w:p>
    <w:p w:rsidR="00E2465F" w:rsidRPr="001420FA" w:rsidRDefault="00E2465F" w:rsidP="00D7351B">
      <w:pPr>
        <w:pStyle w:val="ListParagraph"/>
        <w:numPr>
          <w:ilvl w:val="0"/>
          <w:numId w:val="8"/>
        </w:numPr>
        <w:spacing w:line="260" w:lineRule="exact"/>
        <w:rPr>
          <w:rFonts w:asciiTheme="majorHAnsi" w:hAnsiTheme="majorHAnsi" w:cs="Arial"/>
          <w:sz w:val="20"/>
          <w:szCs w:val="20"/>
        </w:rPr>
      </w:pPr>
      <w:r w:rsidRPr="001420FA">
        <w:rPr>
          <w:rFonts w:asciiTheme="majorHAnsi" w:hAnsiTheme="majorHAnsi" w:cs="Arial"/>
          <w:sz w:val="20"/>
          <w:szCs w:val="20"/>
        </w:rPr>
        <w:t>Soaking time</w:t>
      </w:r>
    </w:p>
    <w:p w:rsidR="00E2465F" w:rsidRPr="00690DA5" w:rsidRDefault="00E2465F" w:rsidP="001420FA">
      <w:pPr>
        <w:pStyle w:val="BodyText"/>
      </w:pPr>
      <w:r w:rsidRPr="00690DA5">
        <w:t xml:space="preserve">For the commercial fleet these variables were not collected. For the non-commercial fleet some questions where added to the paper questionnaire about these variables. The </w:t>
      </w:r>
      <w:r w:rsidR="00495B9C" w:rsidRPr="00690DA5">
        <w:t>results however</w:t>
      </w:r>
      <w:r w:rsidRPr="00690DA5">
        <w:t xml:space="preserve"> were not representative for the entire sector and therefore not reported on. This however was not a deviation from the NP as </w:t>
      </w:r>
      <w:r w:rsidR="00495B9C" w:rsidRPr="00690DA5">
        <w:t>derogation</w:t>
      </w:r>
      <w:r w:rsidRPr="00690DA5">
        <w:t xml:space="preserve"> was requested and granted for these variables. </w:t>
      </w:r>
    </w:p>
    <w:p w:rsidR="00BD49BF" w:rsidRPr="00690DA5" w:rsidRDefault="00286E50" w:rsidP="00BD49BF">
      <w:pPr>
        <w:pStyle w:val="Heading4"/>
      </w:pPr>
      <w:bookmarkStart w:id="181" w:name="_Toc262736761"/>
      <w:r w:rsidRPr="00690DA5">
        <w:t>III.F.2</w:t>
      </w:r>
      <w:r w:rsidRPr="00690DA5">
        <w:tab/>
      </w:r>
      <w:r w:rsidR="002A22A7" w:rsidRPr="00690DA5">
        <w:t>Data quality: results and deviation from NP proposal</w:t>
      </w:r>
      <w:bookmarkEnd w:id="181"/>
    </w:p>
    <w:p w:rsidR="00E2465F" w:rsidRPr="00690DA5" w:rsidRDefault="00E2465F" w:rsidP="001420FA">
      <w:pPr>
        <w:pStyle w:val="BodyText"/>
        <w:rPr>
          <w:lang w:val="en-US"/>
        </w:rPr>
      </w:pPr>
      <w:r w:rsidRPr="00690DA5">
        <w:rPr>
          <w:lang w:val="en-US"/>
        </w:rPr>
        <w:t>Effort data is based on exhaustive information and quality checks on the data were done by the General Inspection Service.  There were no deviations from the NP.</w:t>
      </w:r>
    </w:p>
    <w:p w:rsidR="00BD49BF" w:rsidRPr="00690DA5" w:rsidRDefault="00286E50" w:rsidP="00BD49BF">
      <w:pPr>
        <w:pStyle w:val="Heading4"/>
      </w:pPr>
      <w:bookmarkStart w:id="182" w:name="_Toc262736762"/>
      <w:r w:rsidRPr="00690DA5">
        <w:rPr>
          <w:lang w:val="en-GB"/>
        </w:rPr>
        <w:t>III.F.2</w:t>
      </w:r>
      <w:r w:rsidRPr="00690DA5">
        <w:rPr>
          <w:lang w:val="en-GB"/>
        </w:rPr>
        <w:tab/>
      </w:r>
      <w:r w:rsidR="002A22A7" w:rsidRPr="00690DA5">
        <w:t>Follow-up of Regional and international recommendations</w:t>
      </w:r>
      <w:bookmarkEnd w:id="182"/>
    </w:p>
    <w:p w:rsidR="00E2465F" w:rsidRPr="00690DA5" w:rsidRDefault="00E2465F" w:rsidP="001420FA">
      <w:pPr>
        <w:pStyle w:val="BodyText"/>
      </w:pPr>
      <w:r w:rsidRPr="00690DA5">
        <w:t>No initiatives have been taken to coordinate the national programme with other MS.</w:t>
      </w:r>
    </w:p>
    <w:p w:rsidR="00BD49BF" w:rsidRPr="00690DA5" w:rsidRDefault="00286E50" w:rsidP="00BD49BF">
      <w:pPr>
        <w:pStyle w:val="Heading4"/>
      </w:pPr>
      <w:bookmarkStart w:id="183" w:name="_Toc262736763"/>
      <w:r w:rsidRPr="00690DA5">
        <w:rPr>
          <w:lang w:val="en-GB"/>
        </w:rPr>
        <w:t>III.F.2</w:t>
      </w:r>
      <w:r w:rsidRPr="00690DA5">
        <w:rPr>
          <w:lang w:val="en-GB"/>
        </w:rPr>
        <w:tab/>
      </w:r>
      <w:r w:rsidR="002A22A7" w:rsidRPr="00690DA5">
        <w:t>Actions to avoid shortfalls</w:t>
      </w:r>
      <w:bookmarkEnd w:id="183"/>
    </w:p>
    <w:p w:rsidR="00FE2BF3" w:rsidRPr="00AA2263" w:rsidRDefault="00FE2BF3" w:rsidP="001420FA">
      <w:pPr>
        <w:pStyle w:val="BodyText"/>
      </w:pPr>
      <w:r w:rsidRPr="00AA2263">
        <w:t>There were no shortfalls</w:t>
      </w:r>
    </w:p>
    <w:p w:rsidR="00086EAD" w:rsidRPr="00690DA5" w:rsidRDefault="00BD49BF" w:rsidP="009146D4">
      <w:pPr>
        <w:pStyle w:val="Heading3"/>
        <w:rPr>
          <w:lang w:val="en-GB"/>
        </w:rPr>
      </w:pPr>
      <w:bookmarkStart w:id="184" w:name="_Toc262736764"/>
      <w:bookmarkStart w:id="185" w:name="_Toc294615943"/>
      <w:bookmarkStart w:id="186" w:name="_Toc326160814"/>
      <w:r w:rsidRPr="00690DA5">
        <w:rPr>
          <w:lang w:val="en-GB"/>
        </w:rPr>
        <w:t>III.F.3</w:t>
      </w:r>
      <w:r w:rsidR="00231E27" w:rsidRPr="00690DA5">
        <w:rPr>
          <w:lang w:val="en-GB"/>
        </w:rPr>
        <w:tab/>
      </w:r>
      <w:r w:rsidR="00086EAD" w:rsidRPr="00690DA5">
        <w:rPr>
          <w:lang w:val="en-GB"/>
        </w:rPr>
        <w:t>Landings</w:t>
      </w:r>
      <w:bookmarkEnd w:id="184"/>
      <w:bookmarkEnd w:id="185"/>
      <w:bookmarkEnd w:id="186"/>
    </w:p>
    <w:p w:rsidR="002A22A7" w:rsidRPr="00690DA5" w:rsidRDefault="002F0685" w:rsidP="002A22A7">
      <w:pPr>
        <w:pStyle w:val="Heading4"/>
      </w:pPr>
      <w:bookmarkStart w:id="187" w:name="_Toc262736765"/>
      <w:r w:rsidRPr="00690DA5">
        <w:rPr>
          <w:lang w:val="en-GB"/>
        </w:rPr>
        <w:t>III.F.3</w:t>
      </w:r>
      <w:r w:rsidRPr="00690DA5">
        <w:rPr>
          <w:lang w:val="en-GB"/>
        </w:rPr>
        <w:tab/>
      </w:r>
      <w:r w:rsidR="002A22A7" w:rsidRPr="00690DA5">
        <w:t>Achievements: results and deviation from NP proposal</w:t>
      </w:r>
      <w:bookmarkEnd w:id="187"/>
    </w:p>
    <w:p w:rsidR="00E2465F" w:rsidRPr="00690DA5" w:rsidRDefault="00E2465F" w:rsidP="001420FA">
      <w:pPr>
        <w:pStyle w:val="BodyText"/>
      </w:pPr>
      <w:r w:rsidRPr="00690DA5">
        <w:t xml:space="preserve">Landings data are available at the trip level through the VIRIS logbook database. In addition to the EC regulation on logbooks, all vessels below 10m have to register all </w:t>
      </w:r>
      <w:r w:rsidRPr="00690DA5">
        <w:lastRenderedPageBreak/>
        <w:t xml:space="preserve">fishing trips and landings (also &lt;50 kg) in their logbooks. Therefore the VIRIS logbook database covers the complete Dutch fleet. </w:t>
      </w:r>
    </w:p>
    <w:p w:rsidR="00E2465F" w:rsidRPr="00690DA5" w:rsidRDefault="00E2465F" w:rsidP="001420FA">
      <w:pPr>
        <w:pStyle w:val="BodyText"/>
      </w:pPr>
      <w:r w:rsidRPr="00690DA5">
        <w:t xml:space="preserve">The data on landings are checked in the VIRIS data system. Data on prices are obtained directly from fish auctions and are checked with company accounts. </w:t>
      </w:r>
    </w:p>
    <w:p w:rsidR="002A22A7" w:rsidRPr="00690DA5" w:rsidRDefault="002F0685" w:rsidP="002A22A7">
      <w:pPr>
        <w:pStyle w:val="Heading4"/>
      </w:pPr>
      <w:bookmarkStart w:id="188" w:name="_Toc262736766"/>
      <w:r w:rsidRPr="00690DA5">
        <w:t>III.F.3</w:t>
      </w:r>
      <w:r w:rsidRPr="00690DA5">
        <w:tab/>
      </w:r>
      <w:r w:rsidR="002A22A7" w:rsidRPr="00690DA5">
        <w:t>Data quality: results and deviation from NP proposal</w:t>
      </w:r>
      <w:bookmarkEnd w:id="188"/>
    </w:p>
    <w:p w:rsidR="00E2465F" w:rsidRPr="00690DA5" w:rsidRDefault="00E2465F" w:rsidP="001420FA">
      <w:pPr>
        <w:pStyle w:val="BodyText"/>
      </w:pPr>
      <w:r w:rsidRPr="00690DA5">
        <w:t>Price and value data are available at a trip level from sales notes for almost all fishing trips. In case complete data on landings are available from logbooks, the total value of the landings is simply calculated by adding up the landings for all trips in one metier and for one fleet segment. In case price and value data of a specific metier/segment combination is not available for all trips, total value of landings will be estimated based on the total landings and the average price per species and month in this metier/segment combination. Thus it will be assumed that the average price of the fish is the same for trips with and without price information.</w:t>
      </w:r>
    </w:p>
    <w:p w:rsidR="00E2465F" w:rsidRPr="00690DA5" w:rsidRDefault="00E2465F" w:rsidP="001420FA">
      <w:pPr>
        <w:pStyle w:val="BodyText"/>
      </w:pPr>
      <w:r w:rsidRPr="00690DA5">
        <w:t>Average annual prices will be based on weighted averages of all landings.</w:t>
      </w:r>
    </w:p>
    <w:p w:rsidR="00E2465F" w:rsidRPr="00690DA5" w:rsidRDefault="00E2465F" w:rsidP="001420FA">
      <w:pPr>
        <w:pStyle w:val="BodyText"/>
      </w:pPr>
      <w:r w:rsidRPr="00690DA5">
        <w:t>Conversion factors are given in table III.F.3</w:t>
      </w:r>
      <w:r w:rsidR="002F0685" w:rsidRPr="00690DA5">
        <w:t>.2</w:t>
      </w:r>
      <w:r w:rsidRPr="00690DA5">
        <w:t xml:space="preserve"> and will be updated in case of modifications.</w:t>
      </w:r>
    </w:p>
    <w:p w:rsidR="002A22A7" w:rsidRPr="00690DA5" w:rsidRDefault="002F0685" w:rsidP="002A22A7">
      <w:pPr>
        <w:pStyle w:val="Heading4"/>
      </w:pPr>
      <w:bookmarkStart w:id="189" w:name="_Toc262736767"/>
      <w:r w:rsidRPr="00690DA5">
        <w:rPr>
          <w:lang w:val="en-GB"/>
        </w:rPr>
        <w:t>III.F.3</w:t>
      </w:r>
      <w:r w:rsidRPr="00690DA5">
        <w:rPr>
          <w:lang w:val="en-GB"/>
        </w:rPr>
        <w:tab/>
      </w:r>
      <w:r w:rsidR="002A22A7" w:rsidRPr="00690DA5">
        <w:t>Follow-up of Regional and international recommendations</w:t>
      </w:r>
      <w:bookmarkEnd w:id="189"/>
    </w:p>
    <w:p w:rsidR="00FE2BF3" w:rsidRDefault="00FE2BF3" w:rsidP="001420FA">
      <w:pPr>
        <w:pStyle w:val="BodyText"/>
      </w:pPr>
      <w:r w:rsidRPr="00690DA5">
        <w:t>No initiatives have been taken to coordinate the national programme with other MS.</w:t>
      </w:r>
    </w:p>
    <w:p w:rsidR="00FE2BF3" w:rsidRPr="001420FA" w:rsidRDefault="001420FA" w:rsidP="001420FA">
      <w:pPr>
        <w:pStyle w:val="BodyText"/>
      </w:pPr>
      <w:r>
        <w:t>The f</w:t>
      </w:r>
      <w:r w:rsidR="00FE2BF3">
        <w:t>ollowing recommendation apply for submission of the transversal variables:</w:t>
      </w:r>
      <w:r>
        <w:t xml:space="preserve"> STECF SGRN 10-02 no 6.</w:t>
      </w:r>
    </w:p>
    <w:p w:rsidR="002A22A7" w:rsidRPr="00690DA5" w:rsidRDefault="002F0685" w:rsidP="002A22A7">
      <w:pPr>
        <w:pStyle w:val="Heading4"/>
      </w:pPr>
      <w:bookmarkStart w:id="190" w:name="_Toc262736768"/>
      <w:r w:rsidRPr="00690DA5">
        <w:rPr>
          <w:lang w:val="en-GB"/>
        </w:rPr>
        <w:t>III.F.3</w:t>
      </w:r>
      <w:r w:rsidRPr="00690DA5">
        <w:rPr>
          <w:lang w:val="en-GB"/>
        </w:rPr>
        <w:tab/>
      </w:r>
      <w:r w:rsidR="002A22A7" w:rsidRPr="00690DA5">
        <w:t>Actions to avoid shortfalls</w:t>
      </w:r>
      <w:bookmarkEnd w:id="190"/>
    </w:p>
    <w:p w:rsidR="00CD0F71" w:rsidRPr="00690DA5" w:rsidRDefault="00FE2BF3" w:rsidP="008602B7">
      <w:pPr>
        <w:pStyle w:val="BodyText"/>
      </w:pPr>
      <w:r w:rsidRPr="00AA2263">
        <w:t xml:space="preserve">There were no shortfalls. </w:t>
      </w:r>
    </w:p>
    <w:p w:rsidR="00086EAD" w:rsidRPr="00690DA5" w:rsidRDefault="00231E27" w:rsidP="0085668A">
      <w:pPr>
        <w:pStyle w:val="Heading2"/>
      </w:pPr>
      <w:bookmarkStart w:id="191" w:name="_Toc262736769"/>
      <w:bookmarkStart w:id="192" w:name="_Toc294615944"/>
      <w:bookmarkStart w:id="193" w:name="_Toc326160815"/>
      <w:r w:rsidRPr="00690DA5">
        <w:lastRenderedPageBreak/>
        <w:t>III.G</w:t>
      </w:r>
      <w:r w:rsidRPr="00690DA5">
        <w:tab/>
      </w:r>
      <w:r w:rsidR="00086EAD" w:rsidRPr="00690DA5">
        <w:t>Research surveys at sea</w:t>
      </w:r>
      <w:bookmarkEnd w:id="191"/>
      <w:bookmarkEnd w:id="192"/>
      <w:bookmarkEnd w:id="193"/>
      <w:r w:rsidR="00086EAD" w:rsidRPr="00690DA5">
        <w:t xml:space="preserve"> </w:t>
      </w:r>
    </w:p>
    <w:p w:rsidR="002A22A7" w:rsidRPr="00690DA5" w:rsidRDefault="002A22A7" w:rsidP="002A22A7">
      <w:pPr>
        <w:pStyle w:val="Heading3"/>
      </w:pPr>
      <w:bookmarkStart w:id="194" w:name="_Toc262736770"/>
      <w:bookmarkStart w:id="195" w:name="_Toc294615945"/>
      <w:bookmarkStart w:id="196" w:name="_Toc326160816"/>
      <w:r w:rsidRPr="00690DA5">
        <w:rPr>
          <w:lang w:val="en-GB"/>
        </w:rPr>
        <w:t>III.G.1</w:t>
      </w:r>
      <w:r w:rsidRPr="00690DA5">
        <w:rPr>
          <w:lang w:val="en-GB"/>
        </w:rPr>
        <w:tab/>
      </w:r>
      <w:r w:rsidRPr="00690DA5">
        <w:t>Achievements: results and deviation from NP proposal</w:t>
      </w:r>
      <w:bookmarkEnd w:id="194"/>
      <w:bookmarkEnd w:id="195"/>
      <w:bookmarkEnd w:id="196"/>
    </w:p>
    <w:p w:rsidR="0012493C" w:rsidRPr="00B53EA2" w:rsidRDefault="0012493C" w:rsidP="0012493C">
      <w:pPr>
        <w:rPr>
          <w:rFonts w:asciiTheme="majorHAnsi" w:hAnsiTheme="majorHAnsi" w:cs="Arial"/>
          <w:lang w:val="en-US"/>
        </w:rPr>
      </w:pPr>
      <w:r w:rsidRPr="00B53EA2">
        <w:rPr>
          <w:rFonts w:asciiTheme="majorHAnsi" w:hAnsiTheme="majorHAnsi" w:cs="Arial"/>
          <w:lang w:val="en-US"/>
        </w:rPr>
        <w:t>The technical achievements of the research surveys at sea are given in table III.G.1 and III.E.3. All surveys listed in the NP were carried out. Most surveys planned in 2011 have been carried without major problems. The station grids (figures 1-8) are presented in Annex 1.</w:t>
      </w:r>
    </w:p>
    <w:p w:rsidR="0012493C" w:rsidRPr="00B53EA2" w:rsidRDefault="0012493C" w:rsidP="0012493C">
      <w:pPr>
        <w:rPr>
          <w:rFonts w:asciiTheme="majorHAnsi" w:hAnsiTheme="majorHAnsi" w:cs="Arial"/>
        </w:rPr>
      </w:pPr>
      <w:r w:rsidRPr="00B53EA2">
        <w:rPr>
          <w:rFonts w:asciiTheme="majorHAnsi" w:hAnsiTheme="majorHAnsi" w:cs="Arial"/>
          <w:lang w:val="en-US"/>
        </w:rPr>
        <w:t xml:space="preserve">The Beam Trawl Survey was influenced by bad weather in the last week of the RV Isis survey.  The remaining priority stations were fished by RV Tridens to ensure the index area was covered. RV Tridens lost two days due to bad weather (&gt; 9 </w:t>
      </w:r>
      <w:proofErr w:type="spellStart"/>
      <w:r w:rsidRPr="00B53EA2">
        <w:rPr>
          <w:rFonts w:asciiTheme="majorHAnsi" w:hAnsiTheme="majorHAnsi" w:cs="Arial"/>
          <w:lang w:val="en-US"/>
        </w:rPr>
        <w:t>Bft</w:t>
      </w:r>
      <w:proofErr w:type="spellEnd"/>
      <w:r w:rsidRPr="00B53EA2">
        <w:rPr>
          <w:rFonts w:asciiTheme="majorHAnsi" w:hAnsiTheme="majorHAnsi" w:cs="Arial"/>
          <w:lang w:val="en-US"/>
        </w:rPr>
        <w:t xml:space="preserve">). </w:t>
      </w:r>
    </w:p>
    <w:p w:rsidR="0012493C" w:rsidRPr="00B53EA2" w:rsidRDefault="0012493C" w:rsidP="0012493C">
      <w:pPr>
        <w:rPr>
          <w:rFonts w:asciiTheme="majorHAnsi" w:hAnsiTheme="majorHAnsi" w:cs="Arial"/>
        </w:rPr>
      </w:pPr>
      <w:r w:rsidRPr="00B53EA2">
        <w:rPr>
          <w:rFonts w:asciiTheme="majorHAnsi" w:hAnsiTheme="majorHAnsi" w:cs="Arial"/>
        </w:rPr>
        <w:t>Due to bad weather, the Sole Net Survey (SNS) was not completed. In order to reduce the influence on the indices, at least 50% of the stations in a transects were sampled.</w:t>
      </w:r>
    </w:p>
    <w:p w:rsidR="0012493C" w:rsidRPr="00B53EA2" w:rsidRDefault="0012493C" w:rsidP="0012493C">
      <w:pPr>
        <w:rPr>
          <w:rFonts w:asciiTheme="majorHAnsi" w:hAnsiTheme="majorHAnsi" w:cs="Arial"/>
        </w:rPr>
      </w:pPr>
      <w:r w:rsidRPr="00B53EA2">
        <w:rPr>
          <w:rFonts w:asciiTheme="majorHAnsi" w:hAnsiTheme="majorHAnsi" w:cs="Arial"/>
        </w:rPr>
        <w:t>The plankton sampling during the International Bottom Trawl Survey (IBTS) was not carried out as planned due to bad weather conditions at night. The fish sampling with the GOV was not affected by the weather.</w:t>
      </w:r>
    </w:p>
    <w:p w:rsidR="0012493C" w:rsidRPr="00B53EA2" w:rsidRDefault="0012493C" w:rsidP="0012493C">
      <w:pPr>
        <w:rPr>
          <w:rFonts w:asciiTheme="majorHAnsi" w:hAnsiTheme="majorHAnsi" w:cs="Arial"/>
        </w:rPr>
      </w:pPr>
      <w:r w:rsidRPr="00B53EA2">
        <w:rPr>
          <w:rFonts w:asciiTheme="majorHAnsi" w:hAnsiTheme="majorHAnsi" w:cs="Arial"/>
        </w:rPr>
        <w:t xml:space="preserve">The international acoustic survey on blue whiting, carried out by RV Tridens, was interrupted by very poor weather conditions. At the end of the survey it however turned out that an extra </w:t>
      </w:r>
      <w:proofErr w:type="spellStart"/>
      <w:r w:rsidRPr="00B53EA2">
        <w:rPr>
          <w:rFonts w:asciiTheme="majorHAnsi" w:hAnsiTheme="majorHAnsi" w:cs="Arial"/>
        </w:rPr>
        <w:t>zig-zag</w:t>
      </w:r>
      <w:proofErr w:type="spellEnd"/>
      <w:r w:rsidRPr="00B53EA2">
        <w:rPr>
          <w:rFonts w:asciiTheme="majorHAnsi" w:hAnsiTheme="majorHAnsi" w:cs="Arial"/>
        </w:rPr>
        <w:t xml:space="preserve"> transect could </w:t>
      </w:r>
      <w:r w:rsidR="00D7351B">
        <w:rPr>
          <w:rFonts w:asciiTheme="majorHAnsi" w:hAnsiTheme="majorHAnsi" w:cs="Arial"/>
        </w:rPr>
        <w:t>be</w:t>
      </w:r>
      <w:r w:rsidRPr="00B53EA2">
        <w:rPr>
          <w:rFonts w:asciiTheme="majorHAnsi" w:hAnsiTheme="majorHAnsi" w:cs="Arial"/>
        </w:rPr>
        <w:t xml:space="preserve"> sampled</w:t>
      </w:r>
      <w:r w:rsidR="00D7351B">
        <w:rPr>
          <w:rFonts w:asciiTheme="majorHAnsi" w:hAnsiTheme="majorHAnsi" w:cs="Arial"/>
        </w:rPr>
        <w:t>, resulting in additional mileage</w:t>
      </w:r>
      <w:r w:rsidRPr="00B53EA2">
        <w:rPr>
          <w:rFonts w:asciiTheme="majorHAnsi" w:hAnsiTheme="majorHAnsi" w:cs="Arial"/>
        </w:rPr>
        <w:t>.</w:t>
      </w:r>
    </w:p>
    <w:p w:rsidR="0012493C" w:rsidRPr="00B53EA2" w:rsidRDefault="0012493C" w:rsidP="0012493C">
      <w:pPr>
        <w:rPr>
          <w:rFonts w:asciiTheme="majorHAnsi" w:hAnsiTheme="majorHAnsi" w:cs="Arial"/>
        </w:rPr>
      </w:pPr>
      <w:r w:rsidRPr="00B53EA2">
        <w:rPr>
          <w:rFonts w:asciiTheme="majorHAnsi" w:hAnsiTheme="majorHAnsi" w:cs="Arial"/>
        </w:rPr>
        <w:t>The number of trawl hauls carried out by Tridens during the acoustic herring survey in the North Sea was 12. The planned number of trawl hauls was 25. The number of hauls is related to the distribution of herring as indicated by the acoustic equipment and the mixing of herring with other species in the water column. The hauls are taken for biological samples of herring and to verify the species composition associated with the acoustic signals. The planned number of trawl hauls is therefore indicative. The number of 12 hauls was considered sufficient for these purposes.</w:t>
      </w:r>
    </w:p>
    <w:p w:rsidR="002A22A7" w:rsidRPr="00690DA5" w:rsidRDefault="002A22A7" w:rsidP="002A22A7">
      <w:pPr>
        <w:pStyle w:val="Heading3"/>
      </w:pPr>
      <w:bookmarkStart w:id="197" w:name="_Toc262736771"/>
      <w:bookmarkStart w:id="198" w:name="_Toc294615946"/>
      <w:bookmarkStart w:id="199" w:name="_Toc326160817"/>
      <w:r w:rsidRPr="00690DA5">
        <w:rPr>
          <w:lang w:val="en-GB"/>
        </w:rPr>
        <w:t>III.G.2</w:t>
      </w:r>
      <w:r w:rsidRPr="00690DA5">
        <w:rPr>
          <w:lang w:val="en-GB"/>
        </w:rPr>
        <w:tab/>
      </w:r>
      <w:r w:rsidRPr="00690DA5">
        <w:t>Data quality: results and deviation from NP proposal</w:t>
      </w:r>
      <w:bookmarkEnd w:id="197"/>
      <w:bookmarkEnd w:id="198"/>
      <w:bookmarkEnd w:id="199"/>
    </w:p>
    <w:p w:rsidR="0039491A" w:rsidRPr="00B53EA2" w:rsidRDefault="0039491A" w:rsidP="0039491A">
      <w:pPr>
        <w:rPr>
          <w:rFonts w:asciiTheme="majorHAnsi" w:hAnsiTheme="majorHAnsi" w:cs="Arial"/>
        </w:rPr>
      </w:pPr>
      <w:r w:rsidRPr="00B53EA2">
        <w:rPr>
          <w:rFonts w:asciiTheme="majorHAnsi" w:hAnsiTheme="majorHAnsi" w:cs="Arial"/>
        </w:rPr>
        <w:t xml:space="preserve">The deviation of the planned programme had minor to no influence on the quality of the survey indices of </w:t>
      </w:r>
      <w:r w:rsidR="0012493C">
        <w:rPr>
          <w:rFonts w:asciiTheme="majorHAnsi" w:hAnsiTheme="majorHAnsi" w:cs="Arial"/>
        </w:rPr>
        <w:t>2011</w:t>
      </w:r>
      <w:r w:rsidR="0012493C" w:rsidRPr="00B53EA2">
        <w:rPr>
          <w:rFonts w:asciiTheme="majorHAnsi" w:hAnsiTheme="majorHAnsi" w:cs="Arial"/>
        </w:rPr>
        <w:t xml:space="preserve"> </w:t>
      </w:r>
      <w:r w:rsidRPr="00B53EA2">
        <w:rPr>
          <w:rFonts w:asciiTheme="majorHAnsi" w:hAnsiTheme="majorHAnsi" w:cs="Arial"/>
        </w:rPr>
        <w:t>is expected. See also III.G.1-Achievements.</w:t>
      </w:r>
    </w:p>
    <w:p w:rsidR="00F42BFD" w:rsidRPr="00690DA5" w:rsidRDefault="00F42BFD" w:rsidP="0039491A">
      <w:pPr>
        <w:rPr>
          <w:rFonts w:ascii="Arial" w:hAnsi="Arial" w:cs="Arial"/>
        </w:rPr>
      </w:pPr>
      <w:r w:rsidRPr="00B53EA2">
        <w:rPr>
          <w:rFonts w:asciiTheme="majorHAnsi" w:hAnsiTheme="majorHAnsi" w:cs="Arial"/>
        </w:rPr>
        <w:t xml:space="preserve">Because of the incomplete coverage of the blue whiting spawning grounds, the results of the survey have been questioned by the </w:t>
      </w:r>
      <w:r w:rsidR="00E3038B" w:rsidRPr="00B53EA2">
        <w:rPr>
          <w:rFonts w:asciiTheme="majorHAnsi" w:hAnsiTheme="majorHAnsi" w:cs="Arial"/>
        </w:rPr>
        <w:t>industry</w:t>
      </w:r>
      <w:r w:rsidRPr="00B53EA2">
        <w:rPr>
          <w:rFonts w:asciiTheme="majorHAnsi" w:hAnsiTheme="majorHAnsi" w:cs="Arial"/>
        </w:rPr>
        <w:t>.</w:t>
      </w:r>
    </w:p>
    <w:p w:rsidR="002A22A7" w:rsidRPr="00690DA5" w:rsidRDefault="002A22A7" w:rsidP="002A22A7">
      <w:pPr>
        <w:pStyle w:val="Heading3"/>
      </w:pPr>
      <w:bookmarkStart w:id="200" w:name="_Toc262736772"/>
      <w:bookmarkStart w:id="201" w:name="_Toc294615947"/>
      <w:bookmarkStart w:id="202" w:name="_Toc326160818"/>
      <w:r w:rsidRPr="00690DA5">
        <w:rPr>
          <w:lang w:val="en-GB"/>
        </w:rPr>
        <w:t>III.G.3</w:t>
      </w:r>
      <w:r w:rsidRPr="00690DA5">
        <w:rPr>
          <w:lang w:val="en-GB"/>
        </w:rPr>
        <w:tab/>
      </w:r>
      <w:r w:rsidRPr="00690DA5">
        <w:t>Follow-up of Regional and international recommendations</w:t>
      </w:r>
      <w:bookmarkEnd w:id="200"/>
      <w:bookmarkEnd w:id="201"/>
      <w:bookmarkEnd w:id="202"/>
    </w:p>
    <w:p w:rsidR="0039491A" w:rsidRPr="00690DA5" w:rsidRDefault="00D73A1E" w:rsidP="00D73A1E">
      <w:pPr>
        <w:pStyle w:val="BodyText"/>
        <w:rPr>
          <w:lang w:val="en-US" w:eastAsia="en-US"/>
        </w:rPr>
      </w:pPr>
      <w:r>
        <w:rPr>
          <w:lang w:val="en-US" w:eastAsia="en-US"/>
        </w:rPr>
        <w:t>The following recommendation applies: STECF EWG 11-08 no 11</w:t>
      </w:r>
    </w:p>
    <w:p w:rsidR="002A22A7" w:rsidRPr="00690DA5" w:rsidRDefault="002A22A7" w:rsidP="002A22A7">
      <w:pPr>
        <w:pStyle w:val="Heading3"/>
      </w:pPr>
      <w:bookmarkStart w:id="203" w:name="_Toc262736773"/>
      <w:bookmarkStart w:id="204" w:name="_Toc294615948"/>
      <w:bookmarkStart w:id="205" w:name="_Toc326160819"/>
      <w:r w:rsidRPr="00690DA5">
        <w:rPr>
          <w:lang w:val="en-GB"/>
        </w:rPr>
        <w:t>III.G.4</w:t>
      </w:r>
      <w:r w:rsidRPr="00690DA5">
        <w:rPr>
          <w:lang w:val="en-GB"/>
        </w:rPr>
        <w:tab/>
      </w:r>
      <w:r w:rsidRPr="00690DA5">
        <w:t>Actions to avoid shortfalls</w:t>
      </w:r>
      <w:bookmarkEnd w:id="203"/>
      <w:bookmarkEnd w:id="204"/>
      <w:bookmarkEnd w:id="205"/>
    </w:p>
    <w:p w:rsidR="00435353" w:rsidRPr="00B53EA2" w:rsidRDefault="00435353" w:rsidP="00435353">
      <w:pPr>
        <w:rPr>
          <w:rFonts w:asciiTheme="majorHAnsi" w:hAnsiTheme="majorHAnsi" w:cs="Arial"/>
          <w:lang w:val="en-US" w:eastAsia="en-US"/>
        </w:rPr>
      </w:pPr>
      <w:r w:rsidRPr="00B53EA2">
        <w:rPr>
          <w:rFonts w:asciiTheme="majorHAnsi" w:hAnsiTheme="majorHAnsi" w:cs="Arial"/>
          <w:lang w:val="en-US" w:eastAsia="en-US"/>
        </w:rPr>
        <w:t xml:space="preserve">Dealing with weather conditions is part of research at sea. The planning of the sampling is always based on an ‘average’ year. During ‘good’ years it is important to communicate (inter)nationally if other ships need extra sampling to cover their programme. In ‘bad’ years it is highly recommended to communicate as soon as possible on the potential shortfalls that will occur. Since on all Dutch vessels internet is available, communication is easy. </w:t>
      </w:r>
    </w:p>
    <w:p w:rsidR="0012493C" w:rsidRPr="00B53EA2" w:rsidRDefault="0012493C" w:rsidP="0012493C">
      <w:pPr>
        <w:rPr>
          <w:rFonts w:asciiTheme="majorHAnsi" w:hAnsiTheme="majorHAnsi" w:cs="Arial"/>
        </w:rPr>
      </w:pPr>
      <w:r w:rsidRPr="00B53EA2">
        <w:rPr>
          <w:rFonts w:asciiTheme="majorHAnsi" w:hAnsiTheme="majorHAnsi" w:cs="Arial"/>
        </w:rPr>
        <w:t>The international acoustic survey on blue whiting is carried out in an area and in a period when poor weather conditions can be expected. In order to reduce the risk that areas may not be surveys, in 2010 the survey design has been adjusted by WGNAPES, resulting in a better coverage in 2011 (despite bad weather conditions).</w:t>
      </w:r>
    </w:p>
    <w:p w:rsidR="00902DAE" w:rsidRPr="00B53EA2" w:rsidRDefault="00F42BFD" w:rsidP="00902DAE">
      <w:pPr>
        <w:rPr>
          <w:rFonts w:asciiTheme="majorHAnsi" w:hAnsiTheme="majorHAnsi" w:cs="Arial"/>
        </w:rPr>
      </w:pPr>
      <w:r w:rsidRPr="00B53EA2">
        <w:rPr>
          <w:rFonts w:asciiTheme="majorHAnsi" w:hAnsiTheme="majorHAnsi" w:cs="Arial"/>
        </w:rPr>
        <w:t>Further</w:t>
      </w:r>
      <w:r w:rsidR="0039491A" w:rsidRPr="00B53EA2">
        <w:rPr>
          <w:rFonts w:asciiTheme="majorHAnsi" w:hAnsiTheme="majorHAnsi" w:cs="Arial"/>
        </w:rPr>
        <w:t xml:space="preserve"> actions are </w:t>
      </w:r>
      <w:r w:rsidR="00DF2CCF" w:rsidRPr="00B53EA2">
        <w:rPr>
          <w:rFonts w:asciiTheme="majorHAnsi" w:hAnsiTheme="majorHAnsi" w:cs="Arial"/>
        </w:rPr>
        <w:t xml:space="preserve">not </w:t>
      </w:r>
      <w:r w:rsidR="00495B9C" w:rsidRPr="00B53EA2">
        <w:rPr>
          <w:rFonts w:asciiTheme="majorHAnsi" w:hAnsiTheme="majorHAnsi" w:cs="Arial"/>
        </w:rPr>
        <w:t>necessary</w:t>
      </w:r>
    </w:p>
    <w:p w:rsidR="00902DAE" w:rsidRPr="00690DA5" w:rsidRDefault="00902DAE" w:rsidP="00902DAE">
      <w:pPr>
        <w:rPr>
          <w:rFonts w:ascii="Arial" w:hAnsi="Arial" w:cs="Arial"/>
          <w:lang w:val="en-US" w:eastAsia="en-US"/>
        </w:rPr>
      </w:pPr>
    </w:p>
    <w:p w:rsidR="00086EAD" w:rsidRPr="00690DA5" w:rsidRDefault="00231E27" w:rsidP="009146D4">
      <w:pPr>
        <w:pStyle w:val="Heading1"/>
        <w:rPr>
          <w:lang w:val="en-GB"/>
        </w:rPr>
      </w:pPr>
      <w:bookmarkStart w:id="206" w:name="_Toc262736774"/>
      <w:bookmarkStart w:id="207" w:name="_Toc294615949"/>
      <w:bookmarkStart w:id="208" w:name="_Toc326160820"/>
      <w:r w:rsidRPr="00690DA5">
        <w:rPr>
          <w:lang w:val="en-GB"/>
        </w:rPr>
        <w:lastRenderedPageBreak/>
        <w:t>IV</w:t>
      </w:r>
      <w:r w:rsidRPr="00690DA5">
        <w:rPr>
          <w:lang w:val="en-GB"/>
        </w:rPr>
        <w:tab/>
      </w:r>
      <w:r w:rsidR="00086EAD" w:rsidRPr="00690DA5">
        <w:rPr>
          <w:lang w:val="en-GB"/>
        </w:rPr>
        <w:t>Module of the evaluation of the economic situation of the aquaculture and processing industry</w:t>
      </w:r>
      <w:bookmarkEnd w:id="206"/>
      <w:bookmarkEnd w:id="207"/>
      <w:bookmarkEnd w:id="208"/>
    </w:p>
    <w:p w:rsidR="00086EAD" w:rsidRPr="00690DA5" w:rsidRDefault="00231E27" w:rsidP="0071107E">
      <w:pPr>
        <w:pStyle w:val="Heading2"/>
        <w:pageBreakBefore w:val="0"/>
      </w:pPr>
      <w:bookmarkStart w:id="209" w:name="_Toc262736775"/>
      <w:bookmarkStart w:id="210" w:name="_Toc294615950"/>
      <w:bookmarkStart w:id="211" w:name="_Toc326160821"/>
      <w:r w:rsidRPr="00690DA5">
        <w:t>IV.A.</w:t>
      </w:r>
      <w:r w:rsidRPr="00690DA5">
        <w:tab/>
      </w:r>
      <w:r w:rsidR="00086EAD" w:rsidRPr="00690DA5">
        <w:t xml:space="preserve">Collection of </w:t>
      </w:r>
      <w:r w:rsidR="002E6A83" w:rsidRPr="00690DA5">
        <w:t xml:space="preserve">economic </w:t>
      </w:r>
      <w:r w:rsidR="00086EAD" w:rsidRPr="00690DA5">
        <w:t xml:space="preserve">data </w:t>
      </w:r>
      <w:r w:rsidR="002E6A83" w:rsidRPr="00690DA5">
        <w:t>for</w:t>
      </w:r>
      <w:r w:rsidR="00086EAD" w:rsidRPr="00690DA5">
        <w:t xml:space="preserve"> the aquaculture</w:t>
      </w:r>
      <w:bookmarkEnd w:id="209"/>
      <w:bookmarkEnd w:id="210"/>
      <w:bookmarkEnd w:id="211"/>
    </w:p>
    <w:p w:rsidR="00086EAD" w:rsidRPr="00690DA5" w:rsidRDefault="00231E27" w:rsidP="009146D4">
      <w:pPr>
        <w:pStyle w:val="Heading3"/>
      </w:pPr>
      <w:bookmarkStart w:id="212" w:name="_Toc262736776"/>
      <w:bookmarkStart w:id="213" w:name="_Toc294615951"/>
      <w:bookmarkStart w:id="214" w:name="_Toc326160822"/>
      <w:r w:rsidRPr="00690DA5">
        <w:rPr>
          <w:lang w:val="en-GB"/>
        </w:rPr>
        <w:t>IV.A.1</w:t>
      </w:r>
      <w:r w:rsidRPr="00690DA5">
        <w:rPr>
          <w:lang w:val="en-GB"/>
        </w:rPr>
        <w:tab/>
      </w:r>
      <w:r w:rsidR="002A22A7" w:rsidRPr="00690DA5">
        <w:t>Achievements: results and deviation from NP proposal</w:t>
      </w:r>
      <w:bookmarkEnd w:id="212"/>
      <w:bookmarkEnd w:id="213"/>
      <w:bookmarkEnd w:id="214"/>
    </w:p>
    <w:p w:rsidR="00FE2BF3" w:rsidRPr="00690DA5" w:rsidRDefault="00FE2BF3" w:rsidP="00E80CD6">
      <w:pPr>
        <w:pStyle w:val="BodyText"/>
      </w:pPr>
      <w:bookmarkStart w:id="215" w:name="_Toc262736777"/>
      <w:r w:rsidRPr="00690DA5">
        <w:t>The aquaculture sector in the Netherlands consists of three main components:</w:t>
      </w:r>
    </w:p>
    <w:p w:rsidR="00FE2BF3" w:rsidRPr="00690DA5" w:rsidRDefault="00FE2BF3" w:rsidP="00D7351B">
      <w:pPr>
        <w:pStyle w:val="BodyText"/>
        <w:numPr>
          <w:ilvl w:val="0"/>
          <w:numId w:val="27"/>
        </w:numPr>
      </w:pPr>
      <w:r w:rsidRPr="00690DA5">
        <w:t>The mussel sector</w:t>
      </w:r>
    </w:p>
    <w:p w:rsidR="00FE2BF3" w:rsidRPr="00690DA5" w:rsidRDefault="00FE2BF3" w:rsidP="00D7351B">
      <w:pPr>
        <w:pStyle w:val="BodyText"/>
        <w:numPr>
          <w:ilvl w:val="0"/>
          <w:numId w:val="27"/>
        </w:numPr>
      </w:pPr>
      <w:r w:rsidRPr="00690DA5">
        <w:t>The oyster sector</w:t>
      </w:r>
    </w:p>
    <w:p w:rsidR="00FE2BF3" w:rsidRPr="00690DA5" w:rsidRDefault="00FE2BF3" w:rsidP="00D7351B">
      <w:pPr>
        <w:pStyle w:val="BodyText"/>
        <w:numPr>
          <w:ilvl w:val="0"/>
          <w:numId w:val="27"/>
        </w:numPr>
      </w:pPr>
      <w:r w:rsidRPr="00690DA5">
        <w:t>The land based aquaculture sector.</w:t>
      </w:r>
    </w:p>
    <w:p w:rsidR="00FE2BF3" w:rsidRPr="00690DA5" w:rsidRDefault="00FE2BF3" w:rsidP="00E80CD6">
      <w:pPr>
        <w:pStyle w:val="BodyText"/>
      </w:pPr>
      <w:r w:rsidRPr="00690DA5">
        <w:t>For each of these sectors economic data is collected.</w:t>
      </w:r>
    </w:p>
    <w:p w:rsidR="00FE2BF3" w:rsidRPr="00690DA5" w:rsidRDefault="00FE2BF3" w:rsidP="00E80CD6">
      <w:pPr>
        <w:pStyle w:val="BodyText"/>
      </w:pPr>
      <w:r w:rsidRPr="00690DA5">
        <w:t>For the mussel and oyster sector data is collected through a panel which covers about 25% of all the firms in the sector. There were no deviations from the NP proposal for these sectors. The collection of data for the land-based aquaculture was more problematic.</w:t>
      </w:r>
    </w:p>
    <w:p w:rsidR="00FE2BF3" w:rsidRPr="00690DA5" w:rsidRDefault="00FE2BF3" w:rsidP="00E80CD6">
      <w:pPr>
        <w:pStyle w:val="BodyText"/>
      </w:pPr>
      <w:r w:rsidRPr="00690DA5">
        <w:t xml:space="preserve">In contrary to the fisheries sector, the aquaculture sector is relatively data poor. Only for the mussel culture, reliable data exists on the total production from the mussel auction in </w:t>
      </w:r>
      <w:proofErr w:type="spellStart"/>
      <w:r w:rsidRPr="00690DA5">
        <w:t>Yerseke</w:t>
      </w:r>
      <w:proofErr w:type="spellEnd"/>
      <w:r w:rsidRPr="00690DA5">
        <w:t>. Data on the total production of land based aquaculture is available from Eurostat, based on figures provided by Statistics Netherlands and the Ministry of Agriculture Nature conservation and Food safety. However these data show quite some inconsistencies. From this comparison it seems that the Eurostat definition under NACE Code 05.02: “Fish Farming” does not include all aquaculture firms. Thus the data collection of these sectors solely depends on data collection from firms. LEI started to collect data about the aquaculture sector in the year 2005. Through contacts within this relatively small sector and its product organisations (PO mussel culture, Dutch Oyster Association, Dutch Fish Farmers Association NEVEVI, Dutch Fish Product Board), since that time LEI knows fairly accurately how many firms are operating in the sector.</w:t>
      </w:r>
    </w:p>
    <w:p w:rsidR="00FE2BF3" w:rsidRPr="00690DA5" w:rsidRDefault="00FE2BF3" w:rsidP="00E80CD6">
      <w:pPr>
        <w:pStyle w:val="BodyText"/>
      </w:pPr>
      <w:r w:rsidRPr="00690DA5">
        <w:t xml:space="preserve">In order to attain economic information from the aquaculture sector LEI makes use of a panel of companies from which the annual financial accounts are analysed. This is mainly because of high non-response of previous questionnaires in this sector. Especially land based aquaculture in the Netherlands is a relatively small, fragmented, highly competitive and dynamic sector. As a result firms are reluctant to provide data on their economic position. All economic variables stated in the regulation can be obtained from the financial accounts of the firms. </w:t>
      </w:r>
    </w:p>
    <w:p w:rsidR="00FE2BF3" w:rsidRPr="00690DA5" w:rsidRDefault="00FE2BF3" w:rsidP="00E80CD6">
      <w:pPr>
        <w:pStyle w:val="BodyText"/>
      </w:pPr>
      <w:r w:rsidRPr="00690DA5">
        <w:t>As the majority of the segments of the land based aquaculture sector consist of very few firms (i.e. 1-3 firms) the target of the data collection is to obtain full coverage of these segments. However participation in the data collection is voluntary and despite numerous attempts to get new firms to join the panel response continues to be low. Combined with the fact that in 2010 the decrease in production from 2009 proceeded it proved impossible to get a representative sample for the land based aquaculture sector in 2010. Remaining land based trout farms  only produced trout for recreational fisheries and are thus no longer included in the data collection.</w:t>
      </w:r>
    </w:p>
    <w:p w:rsidR="00FE2BF3" w:rsidRPr="00F6583A" w:rsidRDefault="00FE2BF3" w:rsidP="00E80CD6">
      <w:pPr>
        <w:pStyle w:val="BodyText"/>
      </w:pPr>
      <w:r w:rsidRPr="00690DA5">
        <w:t>Over the last year LEI has set up an additional collection program for macro data. This includes the number of companies (by species), production and annual revenue. Contact information of fish farms was gathered from official sources (Statistics Netherlands, Dutch Fish Product Board) and complemented with expert knowledge and a web-scrapping exercise. All known fish farmers were contacted and approached for a telephone questionnaire.</w:t>
      </w:r>
      <w:r>
        <w:t xml:space="preserve"> </w:t>
      </w:r>
      <w:r w:rsidRPr="00F6583A">
        <w:t>Non-respons</w:t>
      </w:r>
      <w:r>
        <w:t>e</w:t>
      </w:r>
      <w:r w:rsidRPr="00F6583A">
        <w:t xml:space="preserve"> however is still a concern. Many respondents are reluctant to provide information because this is a small economic sector and they are concerned about anonymity. This is particularly the case when the firm specializes in breeding a for the Netherlands relatively new species.</w:t>
      </w:r>
    </w:p>
    <w:p w:rsidR="00FE2BF3" w:rsidRPr="00F6583A" w:rsidRDefault="00FE2BF3" w:rsidP="00E80CD6">
      <w:pPr>
        <w:pStyle w:val="BodyText"/>
      </w:pPr>
      <w:r w:rsidRPr="00F6583A">
        <w:lastRenderedPageBreak/>
        <w:t>Nevertheless, the survey does provide some valuable insights in the development of the sector. The most important species are eel and catfish where we see concentration of production capacity with fewer but larger producers remaining. Average production for eel increased from 35 (2005) to 80 (2011) ton. For catfish, average production increasing from 84 (2005) to 170 (20110) ton. Smaller entrepreneur focus more and more on direct sales of (smoked) products. Revenue of eel and catfish have increased slightly but so have the production costs.</w:t>
      </w:r>
    </w:p>
    <w:p w:rsidR="00FE2BF3" w:rsidRPr="00690DA5" w:rsidRDefault="00FE2BF3" w:rsidP="00E80CD6">
      <w:pPr>
        <w:pStyle w:val="BodyText"/>
      </w:pPr>
      <w:r w:rsidRPr="00690DA5">
        <w:t>Because the data are based on financial accounts, data collection is delayed by almost a year. Therefore the 20</w:t>
      </w:r>
      <w:r>
        <w:t>10</w:t>
      </w:r>
      <w:r w:rsidRPr="00690DA5">
        <w:t>-1</w:t>
      </w:r>
      <w:r>
        <w:t>1</w:t>
      </w:r>
      <w:r w:rsidRPr="00690DA5">
        <w:t xml:space="preserve"> program will cover 2007 and 2008 data and final validated data will only become available 18 months after the reference year. The shellfish sector is a special case because the financial year covers the period from July –June. As the majority of the production (&gt; 80%) takes place from July-December, the economic results of the 2009-2010 season will be presented as the 2009 data. </w:t>
      </w:r>
    </w:p>
    <w:p w:rsidR="002E6A83" w:rsidRPr="00690DA5" w:rsidRDefault="002E6A83" w:rsidP="002E6A83">
      <w:pPr>
        <w:pStyle w:val="Heading3"/>
      </w:pPr>
      <w:bookmarkStart w:id="216" w:name="_Toc294615952"/>
      <w:bookmarkStart w:id="217" w:name="_Toc326160823"/>
      <w:r w:rsidRPr="00690DA5">
        <w:rPr>
          <w:lang w:val="en-GB"/>
        </w:rPr>
        <w:t>IV.A.2</w:t>
      </w:r>
      <w:r w:rsidRPr="00690DA5">
        <w:rPr>
          <w:lang w:val="en-GB"/>
        </w:rPr>
        <w:tab/>
      </w:r>
      <w:r w:rsidR="002A22A7" w:rsidRPr="00690DA5">
        <w:t>Data quality: results and deviation from NP proposal</w:t>
      </w:r>
      <w:bookmarkEnd w:id="215"/>
      <w:bookmarkEnd w:id="216"/>
      <w:bookmarkEnd w:id="217"/>
    </w:p>
    <w:p w:rsidR="00FE2BF3" w:rsidRPr="00690DA5" w:rsidRDefault="00FE2BF3" w:rsidP="001420FA">
      <w:pPr>
        <w:pStyle w:val="BodyText"/>
      </w:pPr>
      <w:bookmarkStart w:id="218" w:name="_Toc262736778"/>
      <w:r w:rsidRPr="00690DA5">
        <w:t xml:space="preserve">The total value of the economic variables is estimated through different aggregation procedures for each of these sectors: </w:t>
      </w:r>
    </w:p>
    <w:p w:rsidR="00FE2BF3" w:rsidRPr="00690DA5" w:rsidRDefault="00FE2BF3" w:rsidP="00D7351B">
      <w:pPr>
        <w:pStyle w:val="BodyText"/>
        <w:numPr>
          <w:ilvl w:val="0"/>
          <w:numId w:val="28"/>
        </w:numPr>
      </w:pPr>
      <w:r w:rsidRPr="00690DA5">
        <w:t>Mussel segment: as the total production is available here gross value of production and variable production costs are aggregated according to the production. Fixed costs are aggregated based on the number of vessels.</w:t>
      </w:r>
    </w:p>
    <w:p w:rsidR="00FE2BF3" w:rsidRPr="00690DA5" w:rsidRDefault="00FE2BF3" w:rsidP="00D7351B">
      <w:pPr>
        <w:pStyle w:val="BodyText"/>
        <w:numPr>
          <w:ilvl w:val="0"/>
          <w:numId w:val="28"/>
        </w:numPr>
      </w:pPr>
      <w:r w:rsidRPr="00690DA5">
        <w:t>Oyster segment: as opposed to the mussel segment there does not exist a statutory duty of sale by auction for oysters. However the Fish Marketing Board request the oyster producers to submit an annual statement of supplied oysters. Furthermore LEI makes use of a panel of oyster companies from which the annual financial accounts are analysed</w:t>
      </w:r>
    </w:p>
    <w:p w:rsidR="00994F67" w:rsidRDefault="00FE2BF3" w:rsidP="00994F67">
      <w:pPr>
        <w:pStyle w:val="BodyText"/>
        <w:numPr>
          <w:ilvl w:val="0"/>
          <w:numId w:val="28"/>
        </w:numPr>
      </w:pPr>
      <w:r w:rsidRPr="00690DA5">
        <w:t>Land based fish farming segment: LEI makes use of a panel of fish farming companies from which annual accounts are analysed. In principle all variables would be aggregated by species based on the number of companies, but also production data gathered during the telephone interviews will be used. However since all panels in the sub-segment exist of too few firms it proved impossible to reliably aggregate the results for the entire segment.</w:t>
      </w:r>
    </w:p>
    <w:p w:rsidR="00994F67" w:rsidRPr="00994F67" w:rsidRDefault="00994F67" w:rsidP="00994F67">
      <w:pPr>
        <w:pStyle w:val="BodyText"/>
        <w:numPr>
          <w:ilvl w:val="0"/>
          <w:numId w:val="28"/>
        </w:numPr>
        <w:rPr>
          <w:rFonts w:asciiTheme="majorHAnsi" w:hAnsiTheme="majorHAnsi"/>
        </w:rPr>
      </w:pPr>
      <w:r w:rsidRPr="00994F67">
        <w:rPr>
          <w:rFonts w:asciiTheme="majorHAnsi" w:hAnsiTheme="majorHAnsi" w:cs="Arial"/>
          <w:szCs w:val="20"/>
        </w:rPr>
        <w:t xml:space="preserve">The current number of Dutch oyster companies is 29. Throughout the years LEI has had a panel of oyster companies to estimate the overall economic situation of the oyster sector. Last year, due to several companies unexpectedly leaving the panel, we only had 5 companies remaining. Due to this low number of companies present in the panel the reliability of the estimates for the total oyster sector is considered to be insufficient. Next year our aim is to increase the number of companies taking part in the panel with at least 2; this should ensure statistically robust numbers. </w:t>
      </w:r>
    </w:p>
    <w:p w:rsidR="00994F67" w:rsidRPr="00690DA5" w:rsidRDefault="00994F67" w:rsidP="00994F67">
      <w:pPr>
        <w:pStyle w:val="BodyText"/>
        <w:ind w:left="720"/>
      </w:pPr>
    </w:p>
    <w:p w:rsidR="002E6A83" w:rsidRPr="00690DA5" w:rsidRDefault="002E6A83" w:rsidP="002E6A83">
      <w:pPr>
        <w:pStyle w:val="Heading3"/>
      </w:pPr>
      <w:bookmarkStart w:id="219" w:name="_Toc294615953"/>
      <w:bookmarkStart w:id="220" w:name="_Toc326160824"/>
      <w:r w:rsidRPr="00690DA5">
        <w:rPr>
          <w:lang w:val="en-GB"/>
        </w:rPr>
        <w:t>IV.A.3</w:t>
      </w:r>
      <w:r w:rsidRPr="00690DA5">
        <w:rPr>
          <w:lang w:val="en-GB"/>
        </w:rPr>
        <w:tab/>
      </w:r>
      <w:r w:rsidR="002A22A7" w:rsidRPr="00690DA5">
        <w:t>Follow-up of Regional and international recommendations</w:t>
      </w:r>
      <w:bookmarkEnd w:id="218"/>
      <w:bookmarkEnd w:id="219"/>
      <w:bookmarkEnd w:id="220"/>
    </w:p>
    <w:p w:rsidR="002F0685" w:rsidRPr="00690DA5" w:rsidRDefault="002F0685" w:rsidP="001420FA">
      <w:pPr>
        <w:pStyle w:val="BodyText"/>
      </w:pPr>
      <w:bookmarkStart w:id="221" w:name="_Toc262736779"/>
      <w:r w:rsidRPr="00690DA5">
        <w:t>No recommendations were done at the North Sea RCM with regard to the economic data collection of the fishing fleet. No initiatives have been taken to coordinate the national programme with other MS.</w:t>
      </w:r>
    </w:p>
    <w:p w:rsidR="002E6A83" w:rsidRPr="00690DA5" w:rsidRDefault="003A69F8" w:rsidP="002E6A83">
      <w:pPr>
        <w:pStyle w:val="Heading3"/>
      </w:pPr>
      <w:bookmarkStart w:id="222" w:name="_Toc294615954"/>
      <w:bookmarkStart w:id="223" w:name="_Toc326160825"/>
      <w:r w:rsidRPr="00690DA5">
        <w:rPr>
          <w:lang w:val="en-GB"/>
        </w:rPr>
        <w:t>IV.A.4</w:t>
      </w:r>
      <w:r w:rsidRPr="00690DA5">
        <w:rPr>
          <w:lang w:val="en-GB"/>
        </w:rPr>
        <w:tab/>
      </w:r>
      <w:r w:rsidR="002A22A7" w:rsidRPr="00690DA5">
        <w:t>Actions to avoid shortfalls</w:t>
      </w:r>
      <w:bookmarkEnd w:id="221"/>
      <w:bookmarkEnd w:id="222"/>
      <w:bookmarkEnd w:id="223"/>
    </w:p>
    <w:p w:rsidR="002A4B19" w:rsidRPr="00994F67" w:rsidRDefault="00994F67" w:rsidP="002A4B19">
      <w:pPr>
        <w:rPr>
          <w:rFonts w:asciiTheme="majorHAnsi" w:hAnsiTheme="majorHAnsi" w:cs="Arial"/>
          <w:color w:val="FF0000"/>
        </w:rPr>
      </w:pPr>
      <w:r w:rsidRPr="00994F67">
        <w:rPr>
          <w:rFonts w:asciiTheme="majorHAnsi" w:hAnsiTheme="majorHAnsi" w:cs="Arial"/>
        </w:rPr>
        <w:t>The number of firms presented in the oyster panel will be increased next year.</w:t>
      </w:r>
      <w:r w:rsidR="002A4B19" w:rsidRPr="00994F67">
        <w:rPr>
          <w:rFonts w:asciiTheme="majorHAnsi" w:hAnsiTheme="majorHAnsi" w:cs="Arial"/>
          <w:color w:val="FF0000"/>
        </w:rPr>
        <w:t xml:space="preserve"> </w:t>
      </w:r>
    </w:p>
    <w:p w:rsidR="002A4B19" w:rsidRPr="00690DA5" w:rsidRDefault="002A4B19" w:rsidP="002A4B19">
      <w:pPr>
        <w:rPr>
          <w:rFonts w:ascii="Arial" w:hAnsi="Arial" w:cs="Arial"/>
          <w:lang w:val="en-US" w:eastAsia="en-US"/>
        </w:rPr>
      </w:pPr>
    </w:p>
    <w:p w:rsidR="00086EAD" w:rsidRPr="00690DA5" w:rsidRDefault="00231E27" w:rsidP="0085668A">
      <w:pPr>
        <w:pStyle w:val="Heading2"/>
      </w:pPr>
      <w:bookmarkStart w:id="224" w:name="_Toc262736780"/>
      <w:bookmarkStart w:id="225" w:name="_Toc294615955"/>
      <w:bookmarkStart w:id="226" w:name="_Toc326160826"/>
      <w:r w:rsidRPr="00690DA5">
        <w:lastRenderedPageBreak/>
        <w:t>IV.B.</w:t>
      </w:r>
      <w:r w:rsidRPr="00690DA5">
        <w:tab/>
      </w:r>
      <w:r w:rsidR="00086EAD" w:rsidRPr="00690DA5">
        <w:t>Collection of data concerning the processing industry</w:t>
      </w:r>
      <w:bookmarkEnd w:id="224"/>
      <w:bookmarkEnd w:id="225"/>
      <w:bookmarkEnd w:id="226"/>
    </w:p>
    <w:p w:rsidR="002F0685" w:rsidRPr="00690DA5" w:rsidRDefault="002F0685" w:rsidP="00EA6402">
      <w:pPr>
        <w:pStyle w:val="BodyText"/>
      </w:pPr>
      <w:bookmarkStart w:id="227" w:name="_Toc262736781"/>
      <w:r w:rsidRPr="00690DA5">
        <w:t xml:space="preserve">Data on fish processing was compiled by LEI from a number of sources. The European Commission requested data from only fish processing and no data collection on fish wholesaling. </w:t>
      </w:r>
    </w:p>
    <w:p w:rsidR="00086EAD" w:rsidRPr="00690DA5" w:rsidRDefault="00231E27" w:rsidP="002F0685">
      <w:pPr>
        <w:pStyle w:val="Heading3"/>
      </w:pPr>
      <w:bookmarkStart w:id="228" w:name="_Toc294615956"/>
      <w:bookmarkStart w:id="229" w:name="_Toc326160827"/>
      <w:r w:rsidRPr="00690DA5">
        <w:rPr>
          <w:lang w:val="en-GB"/>
        </w:rPr>
        <w:t>IV.B.1</w:t>
      </w:r>
      <w:r w:rsidRPr="00690DA5">
        <w:rPr>
          <w:lang w:val="en-GB"/>
        </w:rPr>
        <w:tab/>
      </w:r>
      <w:r w:rsidR="002A22A7" w:rsidRPr="00690DA5">
        <w:t>Achievements: results and deviation from NP proposal</w:t>
      </w:r>
      <w:bookmarkEnd w:id="227"/>
      <w:bookmarkEnd w:id="228"/>
      <w:bookmarkEnd w:id="229"/>
    </w:p>
    <w:p w:rsidR="002F0685" w:rsidRPr="00690DA5" w:rsidRDefault="002F0685" w:rsidP="00EA6402">
      <w:pPr>
        <w:pStyle w:val="BodyText"/>
        <w:rPr>
          <w:lang w:val="en-US"/>
        </w:rPr>
      </w:pPr>
      <w:r w:rsidRPr="00690DA5">
        <w:rPr>
          <w:lang w:val="en-US"/>
        </w:rPr>
        <w:t xml:space="preserve">LEI Collects data from several resources: LEI survey, SN business statistics,  Business statistics collected by Chamber of Commerce, landings statistics, statistics of international trade. </w:t>
      </w:r>
      <w:r w:rsidRPr="00690DA5">
        <w:t>The financial account provided by the Chamber of Commerce and the SN database have been directly used to estimate the variables. Other data sources have been used to cross check the results.</w:t>
      </w:r>
    </w:p>
    <w:p w:rsidR="002F0685" w:rsidRPr="00690DA5" w:rsidRDefault="002F0685" w:rsidP="00EA6402">
      <w:pPr>
        <w:pStyle w:val="BodyText"/>
        <w:rPr>
          <w:lang w:val="en-US"/>
        </w:rPr>
      </w:pPr>
      <w:r w:rsidRPr="00690DA5">
        <w:t xml:space="preserve">LEI collects data on employment and economic performance of the processing sector and fish wholesaling by means of a 5-annual survey (questionnaire). This survey was conducted in 2010. </w:t>
      </w:r>
    </w:p>
    <w:p w:rsidR="002F0685" w:rsidRPr="00690DA5" w:rsidRDefault="002F0685" w:rsidP="00EA6402">
      <w:pPr>
        <w:pStyle w:val="BodyText"/>
      </w:pPr>
      <w:r w:rsidRPr="00690DA5">
        <w:rPr>
          <w:lang w:val="en-US"/>
        </w:rPr>
        <w:t>There were no deviations from the national program</w:t>
      </w:r>
      <w:r w:rsidR="00EA6402">
        <w:rPr>
          <w:lang w:val="en-US"/>
        </w:rPr>
        <w:t>me</w:t>
      </w:r>
      <w:r w:rsidRPr="00690DA5">
        <w:rPr>
          <w:lang w:val="en-US"/>
        </w:rPr>
        <w:t>.</w:t>
      </w:r>
    </w:p>
    <w:p w:rsidR="00E2465F" w:rsidRPr="00690DA5" w:rsidRDefault="00E2465F" w:rsidP="00A62555">
      <w:pPr>
        <w:pStyle w:val="Hheading3"/>
      </w:pPr>
      <w:r w:rsidRPr="00690DA5">
        <w:t>SN Business statistics</w:t>
      </w:r>
    </w:p>
    <w:p w:rsidR="002F0685" w:rsidRPr="00690DA5" w:rsidRDefault="002F0685" w:rsidP="00EA6402">
      <w:pPr>
        <w:pStyle w:val="BodyText"/>
      </w:pPr>
      <w:r w:rsidRPr="00690DA5">
        <w:t xml:space="preserve">Economic data on fish processing and wholesaling businesses is available in a structural business statistics database kept by the national statistical office Statistic Netherlands (SN). The database is updated annually. Definitions of variables </w:t>
      </w:r>
      <w:r w:rsidRPr="00690DA5">
        <w:rPr>
          <w:color w:val="000000"/>
          <w:lang w:val="en-US"/>
        </w:rPr>
        <w:t xml:space="preserve">comply broadly with </w:t>
      </w:r>
      <w:r w:rsidRPr="00690DA5">
        <w:t>Commission Regulation (EC) No 2700/98.  LEI has access to a set of anonymous micro-data. The SN database contains, among others, data on the following variables:</w:t>
      </w:r>
    </w:p>
    <w:p w:rsidR="002F0685" w:rsidRPr="00690DA5" w:rsidRDefault="002F0685" w:rsidP="00A62555">
      <w:pPr>
        <w:pStyle w:val="Hheading3"/>
      </w:pPr>
      <w:r w:rsidRPr="00690DA5">
        <w:t xml:space="preserve">Income (Turnover): </w:t>
      </w:r>
    </w:p>
    <w:p w:rsidR="002F0685" w:rsidRPr="00690DA5" w:rsidRDefault="002F0685" w:rsidP="00EA6402">
      <w:pPr>
        <w:pStyle w:val="BodyText"/>
        <w:rPr>
          <w:lang w:val="en-US"/>
        </w:rPr>
      </w:pPr>
      <w:r w:rsidRPr="00690DA5">
        <w:rPr>
          <w:lang w:val="en-US"/>
        </w:rPr>
        <w:t>Turnover comprises the totals invoiced by units in the sector during the reference period, and this corresponds to market sales of goods or services supplied to third parties.</w:t>
      </w:r>
      <w:r w:rsidR="00B158C4" w:rsidRPr="00690DA5">
        <w:rPr>
          <w:lang w:val="en-US"/>
        </w:rPr>
        <w:t xml:space="preserve"> </w:t>
      </w:r>
      <w:r w:rsidRPr="00690DA5">
        <w:rPr>
          <w:lang w:val="en-US"/>
        </w:rPr>
        <w:t>Turnover includes all duties and taxes on the goods or services invoiced with the exception of the VAT invoiced by the unit vis-à-vis its customer and other similar deductible taxes directly linked to turnover.</w:t>
      </w:r>
    </w:p>
    <w:p w:rsidR="002F0685" w:rsidRPr="00690DA5" w:rsidRDefault="002F0685" w:rsidP="00A62555">
      <w:pPr>
        <w:pStyle w:val="Hheading3"/>
      </w:pPr>
      <w:r w:rsidRPr="00690DA5">
        <w:t>Production costs include:</w:t>
      </w:r>
    </w:p>
    <w:p w:rsidR="00FE2BF3" w:rsidRPr="003A7A3C" w:rsidRDefault="00FE2BF3" w:rsidP="00D7351B">
      <w:pPr>
        <w:pStyle w:val="ListParagraph"/>
        <w:numPr>
          <w:ilvl w:val="0"/>
          <w:numId w:val="31"/>
        </w:numPr>
        <w:rPr>
          <w:rFonts w:asciiTheme="majorHAnsi" w:hAnsiTheme="majorHAnsi"/>
          <w:bCs/>
          <w:iCs/>
          <w:sz w:val="20"/>
          <w:szCs w:val="20"/>
        </w:rPr>
      </w:pPr>
      <w:r w:rsidRPr="003A7A3C">
        <w:rPr>
          <w:rFonts w:asciiTheme="majorHAnsi" w:hAnsiTheme="majorHAnsi"/>
          <w:bCs/>
          <w:iCs/>
          <w:sz w:val="20"/>
          <w:szCs w:val="20"/>
        </w:rPr>
        <w:t xml:space="preserve">Wages and salaries of staff:  </w:t>
      </w:r>
      <w:r w:rsidRPr="003A7A3C">
        <w:rPr>
          <w:rFonts w:asciiTheme="majorHAnsi" w:hAnsiTheme="majorHAnsi"/>
          <w:sz w:val="20"/>
          <w:szCs w:val="20"/>
        </w:rPr>
        <w:t>defined as the total remuneration, in cash or in kind, payable by an employer to an employee (regular and temporary employees as well as home workers) in return for work done by the latter during the reference period. Personnel costs also include taxes and employees' social security contributions retained by processing units as well as the employer's compulsory and voluntary social contributions.</w:t>
      </w:r>
    </w:p>
    <w:p w:rsidR="00FE2BF3" w:rsidRPr="003A7A3C" w:rsidRDefault="00FE2BF3" w:rsidP="00D7351B">
      <w:pPr>
        <w:pStyle w:val="ListParagraph"/>
        <w:numPr>
          <w:ilvl w:val="0"/>
          <w:numId w:val="31"/>
        </w:numPr>
        <w:rPr>
          <w:rFonts w:asciiTheme="majorHAnsi" w:hAnsiTheme="majorHAnsi"/>
          <w:bCs/>
          <w:iCs/>
          <w:sz w:val="20"/>
          <w:szCs w:val="20"/>
        </w:rPr>
      </w:pPr>
      <w:r w:rsidRPr="003A7A3C">
        <w:rPr>
          <w:rFonts w:asciiTheme="majorHAnsi" w:hAnsiTheme="majorHAnsi"/>
          <w:color w:val="000000"/>
          <w:sz w:val="20"/>
          <w:szCs w:val="20"/>
          <w:lang w:val="en-US"/>
        </w:rPr>
        <w:t>Purchases of goods and services include the value of all goods and services purchased during the accounting period for resale or consumption in the production process. This includes:</w:t>
      </w:r>
    </w:p>
    <w:p w:rsidR="00FE2BF3" w:rsidRPr="003A7A3C" w:rsidRDefault="00FE2BF3" w:rsidP="00D7351B">
      <w:pPr>
        <w:pStyle w:val="ListParagraph"/>
        <w:numPr>
          <w:ilvl w:val="1"/>
          <w:numId w:val="31"/>
        </w:numPr>
        <w:rPr>
          <w:rFonts w:asciiTheme="majorHAnsi" w:hAnsiTheme="majorHAnsi"/>
          <w:bCs/>
          <w:iCs/>
          <w:sz w:val="20"/>
          <w:szCs w:val="20"/>
        </w:rPr>
      </w:pPr>
      <w:r w:rsidRPr="003A7A3C">
        <w:rPr>
          <w:rFonts w:asciiTheme="majorHAnsi" w:hAnsiTheme="majorHAnsi"/>
          <w:bCs/>
          <w:iCs/>
          <w:sz w:val="20"/>
          <w:szCs w:val="20"/>
        </w:rPr>
        <w:t>Raw materials (</w:t>
      </w:r>
      <w:r w:rsidRPr="003A7A3C">
        <w:rPr>
          <w:rFonts w:asciiTheme="majorHAnsi" w:hAnsiTheme="majorHAnsi"/>
          <w:color w:val="000000"/>
          <w:sz w:val="20"/>
          <w:szCs w:val="20"/>
          <w:lang w:val="en-US"/>
        </w:rPr>
        <w:t>including</w:t>
      </w:r>
      <w:r w:rsidRPr="003A7A3C">
        <w:rPr>
          <w:rFonts w:asciiTheme="majorHAnsi" w:hAnsiTheme="majorHAnsi"/>
          <w:bCs/>
          <w:iCs/>
          <w:sz w:val="20"/>
          <w:szCs w:val="20"/>
        </w:rPr>
        <w:t xml:space="preserve"> purchases for resale, changes of stocks)</w:t>
      </w:r>
    </w:p>
    <w:p w:rsidR="00FE2BF3" w:rsidRPr="003A7A3C" w:rsidRDefault="00FE2BF3" w:rsidP="00D7351B">
      <w:pPr>
        <w:pStyle w:val="ListParagraph"/>
        <w:numPr>
          <w:ilvl w:val="1"/>
          <w:numId w:val="31"/>
        </w:numPr>
        <w:rPr>
          <w:rFonts w:asciiTheme="majorHAnsi" w:hAnsiTheme="majorHAnsi"/>
          <w:bCs/>
          <w:iCs/>
          <w:sz w:val="20"/>
          <w:szCs w:val="20"/>
        </w:rPr>
      </w:pPr>
      <w:r w:rsidRPr="003A7A3C">
        <w:rPr>
          <w:rFonts w:asciiTheme="majorHAnsi" w:hAnsiTheme="majorHAnsi"/>
          <w:bCs/>
          <w:iCs/>
          <w:sz w:val="20"/>
          <w:szCs w:val="20"/>
        </w:rPr>
        <w:t>Energy costs</w:t>
      </w:r>
    </w:p>
    <w:p w:rsidR="00FE2BF3" w:rsidRPr="003A7A3C" w:rsidRDefault="00FE2BF3" w:rsidP="00D7351B">
      <w:pPr>
        <w:pStyle w:val="ListParagraph"/>
        <w:numPr>
          <w:ilvl w:val="0"/>
          <w:numId w:val="31"/>
        </w:numPr>
        <w:rPr>
          <w:rFonts w:asciiTheme="majorHAnsi" w:hAnsiTheme="majorHAnsi"/>
          <w:bCs/>
          <w:iCs/>
          <w:sz w:val="20"/>
          <w:szCs w:val="20"/>
        </w:rPr>
      </w:pPr>
      <w:r w:rsidRPr="003A7A3C">
        <w:rPr>
          <w:rFonts w:asciiTheme="majorHAnsi" w:hAnsiTheme="majorHAnsi"/>
          <w:bCs/>
          <w:iCs/>
          <w:sz w:val="20"/>
          <w:szCs w:val="20"/>
        </w:rPr>
        <w:t>Other operational costs include:</w:t>
      </w:r>
    </w:p>
    <w:p w:rsidR="00FE2BF3" w:rsidRPr="003A7A3C" w:rsidRDefault="00FE2BF3" w:rsidP="00D7351B">
      <w:pPr>
        <w:pStyle w:val="ListParagraph"/>
        <w:numPr>
          <w:ilvl w:val="1"/>
          <w:numId w:val="31"/>
        </w:numPr>
        <w:rPr>
          <w:rFonts w:asciiTheme="majorHAnsi" w:hAnsiTheme="majorHAnsi"/>
          <w:bCs/>
          <w:iCs/>
          <w:sz w:val="20"/>
          <w:szCs w:val="20"/>
        </w:rPr>
      </w:pPr>
      <w:r w:rsidRPr="003A7A3C">
        <w:rPr>
          <w:rFonts w:asciiTheme="majorHAnsi" w:hAnsiTheme="majorHAnsi"/>
          <w:bCs/>
          <w:iCs/>
          <w:sz w:val="20"/>
          <w:szCs w:val="20"/>
        </w:rPr>
        <w:t>Packaging</w:t>
      </w:r>
    </w:p>
    <w:p w:rsidR="00FE2BF3" w:rsidRPr="003A7A3C" w:rsidRDefault="00FE2BF3" w:rsidP="00D7351B">
      <w:pPr>
        <w:pStyle w:val="ListParagraph"/>
        <w:numPr>
          <w:ilvl w:val="1"/>
          <w:numId w:val="31"/>
        </w:numPr>
        <w:rPr>
          <w:rFonts w:asciiTheme="majorHAnsi" w:hAnsiTheme="majorHAnsi"/>
          <w:bCs/>
          <w:iCs/>
          <w:sz w:val="20"/>
          <w:szCs w:val="20"/>
        </w:rPr>
      </w:pPr>
      <w:r w:rsidRPr="003A7A3C">
        <w:rPr>
          <w:rFonts w:asciiTheme="majorHAnsi" w:hAnsiTheme="majorHAnsi"/>
          <w:bCs/>
          <w:iCs/>
          <w:sz w:val="20"/>
          <w:szCs w:val="20"/>
        </w:rPr>
        <w:t>Payments for agency workers</w:t>
      </w:r>
    </w:p>
    <w:p w:rsidR="00FE2BF3" w:rsidRPr="003A7A3C" w:rsidRDefault="00FE2BF3" w:rsidP="00D7351B">
      <w:pPr>
        <w:pStyle w:val="ListParagraph"/>
        <w:numPr>
          <w:ilvl w:val="1"/>
          <w:numId w:val="31"/>
        </w:numPr>
        <w:rPr>
          <w:rFonts w:asciiTheme="majorHAnsi" w:hAnsiTheme="majorHAnsi"/>
          <w:bCs/>
          <w:iCs/>
          <w:sz w:val="20"/>
          <w:szCs w:val="20"/>
        </w:rPr>
      </w:pPr>
      <w:r w:rsidRPr="003A7A3C">
        <w:rPr>
          <w:rFonts w:asciiTheme="majorHAnsi" w:hAnsiTheme="majorHAnsi"/>
          <w:bCs/>
          <w:iCs/>
          <w:sz w:val="20"/>
          <w:szCs w:val="20"/>
        </w:rPr>
        <w:t>Costs of selling</w:t>
      </w:r>
    </w:p>
    <w:p w:rsidR="00FE2BF3" w:rsidRPr="003A7A3C" w:rsidRDefault="00FE2BF3" w:rsidP="00D7351B">
      <w:pPr>
        <w:pStyle w:val="ListParagraph"/>
        <w:numPr>
          <w:ilvl w:val="1"/>
          <w:numId w:val="31"/>
        </w:numPr>
        <w:rPr>
          <w:rFonts w:asciiTheme="majorHAnsi" w:hAnsiTheme="majorHAnsi"/>
          <w:bCs/>
          <w:iCs/>
          <w:sz w:val="20"/>
          <w:szCs w:val="20"/>
        </w:rPr>
      </w:pPr>
      <w:r w:rsidRPr="003A7A3C">
        <w:rPr>
          <w:rFonts w:asciiTheme="majorHAnsi" w:hAnsiTheme="majorHAnsi"/>
          <w:bCs/>
          <w:iCs/>
          <w:sz w:val="20"/>
          <w:szCs w:val="20"/>
        </w:rPr>
        <w:t>Other operating costs: e.g.: postal and telecom, consultancy payments.</w:t>
      </w:r>
    </w:p>
    <w:p w:rsidR="00FE2BF3" w:rsidRPr="003A7A3C" w:rsidRDefault="00FE2BF3" w:rsidP="00D7351B">
      <w:pPr>
        <w:pStyle w:val="ListParagraph"/>
        <w:numPr>
          <w:ilvl w:val="0"/>
          <w:numId w:val="31"/>
        </w:numPr>
        <w:rPr>
          <w:rFonts w:asciiTheme="majorHAnsi" w:hAnsiTheme="majorHAnsi"/>
          <w:bCs/>
          <w:iCs/>
          <w:sz w:val="20"/>
          <w:szCs w:val="20"/>
        </w:rPr>
      </w:pPr>
      <w:r w:rsidRPr="003A7A3C">
        <w:rPr>
          <w:rFonts w:asciiTheme="majorHAnsi" w:hAnsiTheme="majorHAnsi"/>
          <w:bCs/>
          <w:iCs/>
          <w:sz w:val="20"/>
          <w:szCs w:val="20"/>
        </w:rPr>
        <w:t>Fixed costs include costs linked to the depreciation of buildings and equipment (payments for maintenance and repair, leasing payments), and financial costs.</w:t>
      </w:r>
    </w:p>
    <w:p w:rsidR="00FE2BF3" w:rsidRPr="003A7A3C" w:rsidRDefault="00FE2BF3" w:rsidP="00D7351B">
      <w:pPr>
        <w:pStyle w:val="ListParagraph"/>
        <w:numPr>
          <w:ilvl w:val="0"/>
          <w:numId w:val="31"/>
        </w:numPr>
        <w:rPr>
          <w:rFonts w:asciiTheme="majorHAnsi" w:hAnsiTheme="majorHAnsi"/>
          <w:bCs/>
          <w:iCs/>
          <w:sz w:val="20"/>
          <w:szCs w:val="20"/>
        </w:rPr>
      </w:pPr>
      <w:r w:rsidRPr="003A7A3C">
        <w:rPr>
          <w:rFonts w:asciiTheme="majorHAnsi" w:hAnsiTheme="majorHAnsi"/>
          <w:bCs/>
          <w:iCs/>
          <w:sz w:val="20"/>
          <w:szCs w:val="20"/>
        </w:rPr>
        <w:t>Employment (number of persons employed and FTEs)</w:t>
      </w:r>
    </w:p>
    <w:p w:rsidR="00E2465F" w:rsidRPr="00690DA5" w:rsidRDefault="00E2465F" w:rsidP="002E69D0">
      <w:pPr>
        <w:pStyle w:val="Hheading3"/>
      </w:pPr>
      <w:r w:rsidRPr="00690DA5">
        <w:lastRenderedPageBreak/>
        <w:t>Business statistics collected by Chamber of Commerce</w:t>
      </w:r>
    </w:p>
    <w:p w:rsidR="00FE2BF3" w:rsidRPr="00690DA5" w:rsidRDefault="00FE2BF3" w:rsidP="00EA6402">
      <w:pPr>
        <w:pStyle w:val="BodyText"/>
        <w:rPr>
          <w:lang w:val="en-US"/>
        </w:rPr>
      </w:pPr>
      <w:r w:rsidRPr="00690DA5">
        <w:rPr>
          <w:lang w:val="en-US"/>
        </w:rPr>
        <w:t xml:space="preserve">The Chamber of Commerce provides a Register of individual business. The register includes data on financial position (share of own capital) and investment (asset), for businesses having over 50 employees. </w:t>
      </w:r>
    </w:p>
    <w:p w:rsidR="00E2465F" w:rsidRPr="00690DA5" w:rsidRDefault="00E2465F" w:rsidP="00A62555">
      <w:pPr>
        <w:pStyle w:val="Hheading3"/>
      </w:pPr>
      <w:r w:rsidRPr="00690DA5">
        <w:t>Landing statistics</w:t>
      </w:r>
    </w:p>
    <w:p w:rsidR="00FE2BF3" w:rsidRPr="00690DA5" w:rsidRDefault="00FE2BF3" w:rsidP="00EA6402">
      <w:pPr>
        <w:pStyle w:val="BodyText"/>
        <w:rPr>
          <w:i/>
        </w:rPr>
      </w:pPr>
      <w:r w:rsidRPr="00690DA5">
        <w:t>Data of landings at national auctions (by vessel, trip, and market category) is collected and kept in a database kept by LEI. The database can be updated at a monthly basis, is based on sales notes and covers all recorded landings at all national auctions. The data set provides data on volume, value and prices of raw materials purchased from all domestic landings of fresh fish. Data on landings and landings value of sea frozen fish is collected by LEI from vessel owners.</w:t>
      </w:r>
    </w:p>
    <w:p w:rsidR="00E2465F" w:rsidRPr="00690DA5" w:rsidRDefault="00E2465F" w:rsidP="00A62555">
      <w:pPr>
        <w:pStyle w:val="Hheading3"/>
      </w:pPr>
      <w:r w:rsidRPr="00690DA5">
        <w:t>Statistics of international trade</w:t>
      </w:r>
    </w:p>
    <w:p w:rsidR="00FE2BF3" w:rsidRPr="00690DA5" w:rsidRDefault="00FE2BF3" w:rsidP="00EA6402">
      <w:pPr>
        <w:pStyle w:val="BodyText"/>
      </w:pPr>
      <w:bookmarkStart w:id="230" w:name="_Toc262736782"/>
      <w:r w:rsidRPr="00690DA5">
        <w:t>Data on international trade (volume, value and prices) of raw materials and final products is provided by SN and Eurostat. LEI has access to a dataset at Standard International Trade Classification (SITC) rev.3 8-digit level. This dataset allows e.g. estimation of volume of raw materials imported and of prices of final products produced from TAC related species.</w:t>
      </w:r>
    </w:p>
    <w:p w:rsidR="00FE2BF3" w:rsidRPr="00690DA5" w:rsidRDefault="00FE2BF3" w:rsidP="00EA6402">
      <w:pPr>
        <w:pStyle w:val="BodyText"/>
      </w:pPr>
      <w:r w:rsidRPr="00690DA5">
        <w:t>All indicators as set out in Appendix XIX of the DCR can be submitted but with one year delay as micro-data of SN are not sooner made available.</w:t>
      </w:r>
    </w:p>
    <w:p w:rsidR="00FE2BF3" w:rsidRPr="00690DA5" w:rsidRDefault="00FE2BF3" w:rsidP="00EA6402">
      <w:pPr>
        <w:pStyle w:val="BodyText"/>
      </w:pPr>
      <w:r w:rsidRPr="00690DA5">
        <w:t xml:space="preserve">Sample rate and precision achieved vary by indicator and depend on the secondary source. </w:t>
      </w:r>
      <w:r w:rsidRPr="00690DA5">
        <w:rPr>
          <w:lang w:val="en-US"/>
        </w:rPr>
        <w:t xml:space="preserve">The sample rate of all indicators collected from </w:t>
      </w:r>
      <w:r w:rsidRPr="00690DA5">
        <w:t xml:space="preserve">business statistics database of SN amounts to 25%. </w:t>
      </w:r>
    </w:p>
    <w:p w:rsidR="002E6A83" w:rsidRPr="00690DA5" w:rsidRDefault="002E6A83" w:rsidP="002E6A83">
      <w:pPr>
        <w:pStyle w:val="Heading3"/>
      </w:pPr>
      <w:bookmarkStart w:id="231" w:name="_Toc294615957"/>
      <w:bookmarkStart w:id="232" w:name="_Toc326160828"/>
      <w:r w:rsidRPr="00690DA5">
        <w:rPr>
          <w:lang w:val="en-GB"/>
        </w:rPr>
        <w:t>IV.B.2</w:t>
      </w:r>
      <w:r w:rsidRPr="00690DA5">
        <w:rPr>
          <w:lang w:val="en-GB"/>
        </w:rPr>
        <w:tab/>
      </w:r>
      <w:r w:rsidR="002A22A7" w:rsidRPr="00690DA5">
        <w:t>Data quality: results and deviation from NP proposal</w:t>
      </w:r>
      <w:bookmarkEnd w:id="230"/>
      <w:bookmarkEnd w:id="231"/>
      <w:bookmarkEnd w:id="232"/>
    </w:p>
    <w:p w:rsidR="00E92897" w:rsidRDefault="00E92897" w:rsidP="00EA6402">
      <w:pPr>
        <w:pStyle w:val="BodyText"/>
        <w:rPr>
          <w:lang w:eastAsia="en-US"/>
        </w:rPr>
      </w:pPr>
      <w:bookmarkStart w:id="233" w:name="_Toc262736783"/>
      <w:r w:rsidRPr="00E92897">
        <w:rPr>
          <w:lang w:eastAsia="en-US"/>
        </w:rPr>
        <w:t xml:space="preserve">Data checks were done internally by the Central Bureau of Statistics Netherlands. To ensure data quality figures used were also checked with official published data on </w:t>
      </w:r>
      <w:proofErr w:type="spellStart"/>
      <w:r w:rsidRPr="00E92897">
        <w:rPr>
          <w:lang w:eastAsia="en-US"/>
        </w:rPr>
        <w:t>Statline</w:t>
      </w:r>
      <w:proofErr w:type="spellEnd"/>
      <w:r w:rsidRPr="00E92897">
        <w:rPr>
          <w:lang w:eastAsia="en-US"/>
        </w:rPr>
        <w:t>. CVs have not been collected last year from the Central Bureau of Statistics Netherlands, thus they cannot be provided. Next year the CVs will be collected.</w:t>
      </w:r>
    </w:p>
    <w:p w:rsidR="00FE2BF3" w:rsidRPr="00F6601A" w:rsidRDefault="00FE2BF3" w:rsidP="00EA6402">
      <w:pPr>
        <w:pStyle w:val="BodyText"/>
        <w:rPr>
          <w:color w:val="FF0000"/>
        </w:rPr>
      </w:pPr>
      <w:r w:rsidRPr="00F6601A">
        <w:rPr>
          <w:bCs/>
          <w:iCs/>
        </w:rPr>
        <w:t>Because of structural adjustments in the data collection process at CBS in 2011, the availability of the data for 2009 has been delayed for some months. Therefore we have not been able to develop the simulation model this year. It is expected that in 2012 no delay regarding the availability of the data for 2010 will occur. The development of the model is therefor</w:t>
      </w:r>
      <w:r>
        <w:rPr>
          <w:bCs/>
          <w:iCs/>
        </w:rPr>
        <w:t>e</w:t>
      </w:r>
      <w:r w:rsidRPr="00F6601A">
        <w:rPr>
          <w:bCs/>
          <w:iCs/>
        </w:rPr>
        <w:t xml:space="preserve"> planned for 2012.</w:t>
      </w:r>
    </w:p>
    <w:p w:rsidR="002E6A83" w:rsidRPr="00690DA5" w:rsidRDefault="002E6A83" w:rsidP="002E6A83">
      <w:pPr>
        <w:pStyle w:val="Heading3"/>
      </w:pPr>
      <w:bookmarkStart w:id="234" w:name="_Toc294615958"/>
      <w:bookmarkStart w:id="235" w:name="_Toc326160829"/>
      <w:r w:rsidRPr="00690DA5">
        <w:rPr>
          <w:lang w:val="en-GB"/>
        </w:rPr>
        <w:t>IV.B.3</w:t>
      </w:r>
      <w:r w:rsidRPr="00690DA5">
        <w:rPr>
          <w:lang w:val="en-GB"/>
        </w:rPr>
        <w:tab/>
      </w:r>
      <w:r w:rsidR="002A22A7" w:rsidRPr="00690DA5">
        <w:t>Follow-up of Regional and international recommendations</w:t>
      </w:r>
      <w:bookmarkEnd w:id="233"/>
      <w:bookmarkEnd w:id="234"/>
      <w:bookmarkEnd w:id="235"/>
    </w:p>
    <w:p w:rsidR="00FE2BF3" w:rsidRDefault="00FE2BF3" w:rsidP="00EA6402">
      <w:pPr>
        <w:pStyle w:val="BodyText"/>
      </w:pPr>
      <w:bookmarkStart w:id="236" w:name="_Toc262736784"/>
      <w:r w:rsidRPr="00690DA5">
        <w:t>No initiatives have been taken to coordinate the national programme with other MS.</w:t>
      </w:r>
    </w:p>
    <w:p w:rsidR="00FE2BF3" w:rsidRDefault="00FE2BF3" w:rsidP="00EA6402">
      <w:pPr>
        <w:pStyle w:val="BodyText"/>
      </w:pPr>
      <w:r>
        <w:t>The following recommendation apply:</w:t>
      </w:r>
      <w:r w:rsidR="00EA6402">
        <w:t xml:space="preserve"> </w:t>
      </w:r>
      <w:r w:rsidR="00EA6402" w:rsidRPr="00EA6402">
        <w:rPr>
          <w:rFonts w:asciiTheme="majorHAnsi" w:hAnsiTheme="majorHAnsi" w:cs="Arial"/>
        </w:rPr>
        <w:t>STECF SGRN 10-2 no 7.</w:t>
      </w:r>
    </w:p>
    <w:p w:rsidR="002E6A83" w:rsidRPr="00690DA5" w:rsidRDefault="002E6A83" w:rsidP="00BD36FA">
      <w:pPr>
        <w:pStyle w:val="Heading4"/>
      </w:pPr>
      <w:r w:rsidRPr="00690DA5">
        <w:rPr>
          <w:lang w:val="en-GB"/>
        </w:rPr>
        <w:t>IV.B.4</w:t>
      </w:r>
      <w:r w:rsidRPr="00690DA5">
        <w:rPr>
          <w:lang w:val="en-GB"/>
        </w:rPr>
        <w:tab/>
      </w:r>
      <w:r w:rsidR="002A22A7" w:rsidRPr="00690DA5">
        <w:t>Actions to avoid shortfalls</w:t>
      </w:r>
      <w:bookmarkEnd w:id="236"/>
    </w:p>
    <w:p w:rsidR="002A4B19" w:rsidRPr="00690DA5" w:rsidRDefault="00FE2BF3" w:rsidP="00EA6402">
      <w:pPr>
        <w:pStyle w:val="BodyText"/>
        <w:rPr>
          <w:rFonts w:ascii="Arial" w:hAnsi="Arial" w:cs="Arial"/>
          <w:lang w:val="en-US" w:eastAsia="en-US"/>
        </w:rPr>
      </w:pPr>
      <w:r w:rsidRPr="00F6601A">
        <w:rPr>
          <w:lang w:val="en-US" w:eastAsia="en-US"/>
        </w:rPr>
        <w:t>The structural adjustments in the data collection process at CBS are finished and the data should be available in time next year so no action is expected to be necessary</w:t>
      </w:r>
      <w:r>
        <w:rPr>
          <w:lang w:val="en-US" w:eastAsia="en-US"/>
        </w:rPr>
        <w:t>.</w:t>
      </w:r>
      <w:r w:rsidR="00E92897" w:rsidRPr="00E92897">
        <w:rPr>
          <w:rFonts w:ascii="Arial" w:hAnsi="Arial" w:cs="Arial"/>
          <w:bCs/>
          <w:iCs/>
          <w:szCs w:val="20"/>
          <w:lang w:val="en-US" w:eastAsia="en-US"/>
        </w:rPr>
        <w:t xml:space="preserve"> </w:t>
      </w:r>
      <w:r w:rsidR="00E92897" w:rsidRPr="00E92897">
        <w:rPr>
          <w:bCs/>
          <w:iCs/>
          <w:lang w:val="en-US" w:eastAsia="en-US"/>
        </w:rPr>
        <w:t>CVs will be included in the data collected from CBS</w:t>
      </w:r>
      <w:r w:rsidR="00E92897">
        <w:rPr>
          <w:bCs/>
          <w:iCs/>
          <w:lang w:val="en-US" w:eastAsia="en-US"/>
        </w:rPr>
        <w:t>.</w:t>
      </w:r>
    </w:p>
    <w:p w:rsidR="00610BD7" w:rsidRPr="00690DA5" w:rsidRDefault="00231E27" w:rsidP="009146D4">
      <w:pPr>
        <w:pStyle w:val="Heading1"/>
        <w:rPr>
          <w:lang w:val="en-GB"/>
        </w:rPr>
      </w:pPr>
      <w:bookmarkStart w:id="237" w:name="_Toc262736785"/>
      <w:bookmarkStart w:id="238" w:name="_Toc294615959"/>
      <w:bookmarkStart w:id="239" w:name="_Toc326160830"/>
      <w:r w:rsidRPr="00690DA5">
        <w:rPr>
          <w:lang w:val="en-GB"/>
        </w:rPr>
        <w:lastRenderedPageBreak/>
        <w:t>V.</w:t>
      </w:r>
      <w:r w:rsidRPr="00690DA5">
        <w:rPr>
          <w:lang w:val="en-GB"/>
        </w:rPr>
        <w:tab/>
      </w:r>
      <w:r w:rsidR="00610BD7" w:rsidRPr="00690DA5">
        <w:rPr>
          <w:lang w:val="en-GB"/>
        </w:rPr>
        <w:t>Module of evaluation of the effects of the fishing sector on the marine ecosystem</w:t>
      </w:r>
      <w:bookmarkEnd w:id="237"/>
      <w:bookmarkEnd w:id="238"/>
      <w:bookmarkEnd w:id="239"/>
    </w:p>
    <w:p w:rsidR="002A22A7" w:rsidRPr="00690DA5" w:rsidRDefault="002A22A7" w:rsidP="002A22A7">
      <w:pPr>
        <w:pStyle w:val="Heading2"/>
        <w:pageBreakBefore w:val="0"/>
      </w:pPr>
      <w:bookmarkStart w:id="240" w:name="_Toc262736786"/>
      <w:bookmarkStart w:id="241" w:name="_Toc294615960"/>
      <w:bookmarkStart w:id="242" w:name="_Toc326160831"/>
      <w:r w:rsidRPr="00690DA5">
        <w:t>V.1.</w:t>
      </w:r>
      <w:r w:rsidRPr="00690DA5">
        <w:tab/>
        <w:t>Achievements: results and deviation from NP proposal</w:t>
      </w:r>
      <w:bookmarkEnd w:id="240"/>
      <w:bookmarkEnd w:id="241"/>
      <w:bookmarkEnd w:id="242"/>
    </w:p>
    <w:p w:rsidR="009F283B" w:rsidRPr="00690DA5" w:rsidRDefault="009F283B" w:rsidP="00973A27">
      <w:pPr>
        <w:pStyle w:val="BodyText"/>
      </w:pPr>
      <w:r w:rsidRPr="00690DA5">
        <w:t xml:space="preserve">No specific activities have been carried out in the DCF directed to this module. The data required are collected in other modules or are available </w:t>
      </w:r>
      <w:r w:rsidR="00E3038B" w:rsidRPr="00690DA5">
        <w:t>from</w:t>
      </w:r>
      <w:r w:rsidRPr="00690DA5">
        <w:t xml:space="preserve"> other sources. </w:t>
      </w:r>
      <w:r w:rsidR="000B0939" w:rsidRPr="00690DA5">
        <w:t>Table</w:t>
      </w:r>
      <w:r w:rsidR="002A4B19" w:rsidRPr="00690DA5">
        <w:t xml:space="preserve"> V.1 </w:t>
      </w:r>
      <w:r w:rsidR="000B0939" w:rsidRPr="00690DA5">
        <w:t>lists</w:t>
      </w:r>
      <w:r w:rsidR="002A4B19" w:rsidRPr="00690DA5">
        <w:t xml:space="preserve"> the information collected during the sampling year. </w:t>
      </w:r>
    </w:p>
    <w:p w:rsidR="002A4B19" w:rsidRPr="00690DA5" w:rsidRDefault="000B0939" w:rsidP="00973A27">
      <w:pPr>
        <w:pStyle w:val="BodyText"/>
      </w:pPr>
      <w:r w:rsidRPr="00690DA5">
        <w:t>VMS positions are available for all vessels which are subject to the obligation of having VMS</w:t>
      </w:r>
      <w:r w:rsidR="009F283B" w:rsidRPr="00690DA5">
        <w:t xml:space="preserve"> equipment on board. With regard to the confidentiality of the VMS data there </w:t>
      </w:r>
      <w:r w:rsidR="00973A27">
        <w:t xml:space="preserve">still </w:t>
      </w:r>
      <w:r w:rsidR="009F283B" w:rsidRPr="00690DA5">
        <w:t xml:space="preserve">is a conflict between national legislation and DCF </w:t>
      </w:r>
      <w:r w:rsidR="00495B9C" w:rsidRPr="00690DA5">
        <w:t>legislation</w:t>
      </w:r>
      <w:r w:rsidR="009F283B" w:rsidRPr="00690DA5">
        <w:t>.</w:t>
      </w:r>
    </w:p>
    <w:p w:rsidR="009F283B" w:rsidRPr="00690DA5" w:rsidRDefault="009F283B" w:rsidP="00973A27">
      <w:pPr>
        <w:pStyle w:val="BodyText"/>
      </w:pPr>
      <w:r w:rsidRPr="00690DA5">
        <w:t xml:space="preserve">Catch composition of the landings are available for all </w:t>
      </w:r>
      <w:r w:rsidR="00B275DE" w:rsidRPr="00690DA5">
        <w:t>metiers</w:t>
      </w:r>
      <w:r w:rsidRPr="00690DA5">
        <w:t xml:space="preserve">. Discard data are available for all </w:t>
      </w:r>
      <w:r w:rsidR="00B275DE" w:rsidRPr="00690DA5">
        <w:t>metiers</w:t>
      </w:r>
      <w:r w:rsidRPr="00690DA5">
        <w:t xml:space="preserve"> which are subject to discard sampling. These include all major </w:t>
      </w:r>
      <w:r w:rsidR="00B275DE" w:rsidRPr="00690DA5">
        <w:t>metiers</w:t>
      </w:r>
      <w:r w:rsidRPr="00690DA5">
        <w:t xml:space="preserve"> operating under the flag of the Netherlands. </w:t>
      </w:r>
    </w:p>
    <w:p w:rsidR="002A4B19" w:rsidRPr="00690DA5" w:rsidRDefault="00E869FB" w:rsidP="00973A27">
      <w:pPr>
        <w:pStyle w:val="BodyText"/>
        <w:rPr>
          <w:color w:val="FF0000"/>
        </w:rPr>
      </w:pPr>
      <w:r w:rsidRPr="00690DA5">
        <w:t xml:space="preserve">The data collection through the LEI panel allows for the direct calculation fuel costs per quarter and </w:t>
      </w:r>
      <w:r w:rsidR="00B275DE" w:rsidRPr="00690DA5">
        <w:t>metier</w:t>
      </w:r>
      <w:r w:rsidRPr="00690DA5">
        <w:t xml:space="preserve">. Estimation of the total costs for fuel in each </w:t>
      </w:r>
      <w:r w:rsidR="00B275DE" w:rsidRPr="00690DA5">
        <w:t>metier</w:t>
      </w:r>
      <w:r w:rsidRPr="00690DA5">
        <w:t xml:space="preserve"> are based on total effort (from logbooks) and fuel costs per sea day (from panel data).</w:t>
      </w:r>
      <w:r w:rsidR="002A4B19" w:rsidRPr="00690DA5">
        <w:rPr>
          <w:color w:val="FF0000"/>
        </w:rPr>
        <w:t xml:space="preserve"> </w:t>
      </w:r>
    </w:p>
    <w:p w:rsidR="00DC559E" w:rsidRDefault="00DC559E" w:rsidP="00973A27">
      <w:pPr>
        <w:pStyle w:val="BodyText"/>
      </w:pPr>
      <w:r w:rsidRPr="00690DA5">
        <w:t xml:space="preserve">Numerous activities, regarding the analyses of data collected under the DCF, have been carried out in </w:t>
      </w:r>
      <w:r w:rsidR="00973A27" w:rsidRPr="00690DA5">
        <w:t>201</w:t>
      </w:r>
      <w:r w:rsidR="00973A27">
        <w:t>1</w:t>
      </w:r>
      <w:r w:rsidRPr="00690DA5">
        <w:t>. However, most of these activities have been carried out in projects partly funded by the EU. These activities are not eligible.</w:t>
      </w:r>
    </w:p>
    <w:p w:rsidR="001D3ED6" w:rsidRPr="001D3ED6" w:rsidRDefault="001D3ED6" w:rsidP="003237C1">
      <w:pPr>
        <w:pStyle w:val="BodyText"/>
      </w:pPr>
      <w:r>
        <w:t xml:space="preserve">One of these activities </w:t>
      </w:r>
      <w:r w:rsidR="003237C1">
        <w:t>are</w:t>
      </w:r>
      <w:r>
        <w:t xml:space="preserve"> the </w:t>
      </w:r>
      <w:r w:rsidR="003237C1">
        <w:t xml:space="preserve">workshops </w:t>
      </w:r>
      <w:r>
        <w:rPr>
          <w:szCs w:val="20"/>
        </w:rPr>
        <w:t>in a process leading to a technical/scientific ICES report aiming to support EU Member States (MS) in the implementation of the Marine Strategy Framework Directive (MSFD). The</w:t>
      </w:r>
      <w:r w:rsidR="003237C1">
        <w:rPr>
          <w:szCs w:val="20"/>
        </w:rPr>
        <w:t>se</w:t>
      </w:r>
      <w:r>
        <w:rPr>
          <w:szCs w:val="20"/>
        </w:rPr>
        <w:t xml:space="preserve"> </w:t>
      </w:r>
      <w:r w:rsidR="003237C1">
        <w:rPr>
          <w:szCs w:val="20"/>
        </w:rPr>
        <w:t>workshops</w:t>
      </w:r>
      <w:r>
        <w:rPr>
          <w:szCs w:val="20"/>
        </w:rPr>
        <w:t xml:space="preserve"> focus</w:t>
      </w:r>
      <w:r w:rsidR="003237C1">
        <w:rPr>
          <w:szCs w:val="20"/>
        </w:rPr>
        <w:t>sed</w:t>
      </w:r>
      <w:r>
        <w:rPr>
          <w:szCs w:val="20"/>
        </w:rPr>
        <w:t xml:space="preserve"> on Descriptor 3 (D3), commercially exploited fish and shellfish, but fisheries-related information relevant for the other Descriptors </w:t>
      </w:r>
      <w:r w:rsidR="003237C1">
        <w:rPr>
          <w:szCs w:val="20"/>
        </w:rPr>
        <w:t>has</w:t>
      </w:r>
      <w:r>
        <w:rPr>
          <w:szCs w:val="20"/>
        </w:rPr>
        <w:t xml:space="preserve"> also be identified and reported on.</w:t>
      </w:r>
      <w:r w:rsidR="003237C1">
        <w:rPr>
          <w:szCs w:val="20"/>
        </w:rPr>
        <w:t xml:space="preserve"> NLD provided also the </w:t>
      </w:r>
      <w:r w:rsidR="00B275DE">
        <w:rPr>
          <w:szCs w:val="20"/>
        </w:rPr>
        <w:t>chair</w:t>
      </w:r>
      <w:r w:rsidR="00B275DE">
        <w:rPr>
          <w:rFonts w:ascii="PalatinoLinotype-Roman" w:hAnsi="PalatinoLinotype-Roman" w:cs="PalatinoLinotype-Roman"/>
        </w:rPr>
        <w:t xml:space="preserve"> of</w:t>
      </w:r>
      <w:r w:rsidR="003237C1">
        <w:rPr>
          <w:rFonts w:ascii="PalatinoLinotype-Roman" w:hAnsi="PalatinoLinotype-Roman" w:cs="PalatinoLinotype-Roman"/>
        </w:rPr>
        <w:t xml:space="preserve"> the workshops</w:t>
      </w:r>
    </w:p>
    <w:p w:rsidR="002A22A7" w:rsidRPr="00690DA5" w:rsidRDefault="002A22A7" w:rsidP="002A22A7">
      <w:pPr>
        <w:pStyle w:val="Heading2"/>
        <w:pageBreakBefore w:val="0"/>
      </w:pPr>
      <w:bookmarkStart w:id="243" w:name="_Toc262736787"/>
      <w:bookmarkStart w:id="244" w:name="_Toc294615961"/>
      <w:bookmarkStart w:id="245" w:name="_Toc326160832"/>
      <w:r w:rsidRPr="00690DA5">
        <w:t>V.</w:t>
      </w:r>
      <w:r w:rsidR="002A4B19" w:rsidRPr="00690DA5">
        <w:t>2</w:t>
      </w:r>
      <w:r w:rsidRPr="00690DA5">
        <w:t>.</w:t>
      </w:r>
      <w:r w:rsidRPr="00690DA5">
        <w:tab/>
        <w:t>Actions to avoid shortfalls</w:t>
      </w:r>
      <w:bookmarkEnd w:id="243"/>
      <w:bookmarkEnd w:id="244"/>
      <w:bookmarkEnd w:id="245"/>
    </w:p>
    <w:p w:rsidR="002A4B19" w:rsidRPr="00690DA5" w:rsidRDefault="00E869FB" w:rsidP="00973A27">
      <w:pPr>
        <w:pStyle w:val="BodyText"/>
      </w:pPr>
      <w:r w:rsidRPr="00690DA5">
        <w:t xml:space="preserve">There are no shortfalls. Action </w:t>
      </w:r>
      <w:r w:rsidR="00B94F54" w:rsidRPr="00690DA5">
        <w:t>has</w:t>
      </w:r>
      <w:r w:rsidRPr="00690DA5">
        <w:t xml:space="preserve"> been taken to </w:t>
      </w:r>
      <w:r w:rsidR="00B94F54" w:rsidRPr="00690DA5">
        <w:t>streamline</w:t>
      </w:r>
      <w:r w:rsidRPr="00690DA5">
        <w:t xml:space="preserve"> national legislation and DCF </w:t>
      </w:r>
      <w:r w:rsidR="00495B9C" w:rsidRPr="00690DA5">
        <w:t>legislation</w:t>
      </w:r>
      <w:r w:rsidR="00B94F54" w:rsidRPr="00690DA5">
        <w:t>.</w:t>
      </w:r>
    </w:p>
    <w:p w:rsidR="002A4B19" w:rsidRPr="00690DA5" w:rsidRDefault="002A4B19" w:rsidP="002A4B19">
      <w:pPr>
        <w:rPr>
          <w:rFonts w:ascii="Arial" w:hAnsi="Arial" w:cs="Arial"/>
          <w:lang w:val="en-US" w:eastAsia="en-US"/>
        </w:rPr>
      </w:pPr>
    </w:p>
    <w:p w:rsidR="00B022CB" w:rsidRPr="00690DA5" w:rsidRDefault="00B022CB" w:rsidP="00CD4B65">
      <w:pPr>
        <w:rPr>
          <w:rFonts w:ascii="Arial" w:hAnsi="Arial" w:cs="Arial"/>
          <w:highlight w:val="yellow"/>
          <w:lang w:val="en-US"/>
        </w:rPr>
      </w:pPr>
    </w:p>
    <w:p w:rsidR="00610BD7" w:rsidRPr="00690DA5" w:rsidRDefault="00231E27" w:rsidP="009146D4">
      <w:pPr>
        <w:pStyle w:val="Heading1"/>
        <w:rPr>
          <w:lang w:val="en-GB"/>
        </w:rPr>
      </w:pPr>
      <w:bookmarkStart w:id="246" w:name="_Toc262736788"/>
      <w:bookmarkStart w:id="247" w:name="_Toc294615962"/>
      <w:bookmarkStart w:id="248" w:name="_Toc326160833"/>
      <w:r w:rsidRPr="00690DA5">
        <w:rPr>
          <w:lang w:val="en-GB"/>
        </w:rPr>
        <w:lastRenderedPageBreak/>
        <w:t>VI.</w:t>
      </w:r>
      <w:r w:rsidRPr="00690DA5">
        <w:rPr>
          <w:lang w:val="en-GB"/>
        </w:rPr>
        <w:tab/>
      </w:r>
      <w:r w:rsidR="00610BD7" w:rsidRPr="00690DA5">
        <w:rPr>
          <w:lang w:val="en-GB"/>
        </w:rPr>
        <w:t>Module for management and use of the data</w:t>
      </w:r>
      <w:bookmarkEnd w:id="246"/>
      <w:bookmarkEnd w:id="247"/>
      <w:bookmarkEnd w:id="248"/>
    </w:p>
    <w:p w:rsidR="002A22A7" w:rsidRPr="00690DA5" w:rsidRDefault="002A22A7" w:rsidP="002A22A7">
      <w:pPr>
        <w:pStyle w:val="Heading2"/>
        <w:pageBreakBefore w:val="0"/>
      </w:pPr>
      <w:bookmarkStart w:id="249" w:name="_Toc262736789"/>
      <w:bookmarkStart w:id="250" w:name="_Toc294615963"/>
      <w:bookmarkStart w:id="251" w:name="_Toc326160834"/>
      <w:r w:rsidRPr="00690DA5">
        <w:t>VI.1.</w:t>
      </w:r>
      <w:r w:rsidRPr="00690DA5">
        <w:tab/>
        <w:t>Achievements: results and deviation from NP proposal</w:t>
      </w:r>
      <w:bookmarkEnd w:id="249"/>
      <w:bookmarkEnd w:id="250"/>
      <w:bookmarkEnd w:id="251"/>
    </w:p>
    <w:p w:rsidR="00272130" w:rsidRPr="00690DA5" w:rsidRDefault="00B726EB" w:rsidP="00A62555">
      <w:pPr>
        <w:pStyle w:val="Hheading3"/>
      </w:pPr>
      <w:r w:rsidRPr="00A62555">
        <w:t>Management</w:t>
      </w:r>
      <w:r w:rsidRPr="00690DA5">
        <w:t xml:space="preserve"> of the data</w:t>
      </w:r>
    </w:p>
    <w:p w:rsidR="00B726EB" w:rsidRPr="00690DA5" w:rsidRDefault="00896D96" w:rsidP="00B726EB">
      <w:pPr>
        <w:pStyle w:val="Hheading4"/>
        <w:rPr>
          <w:rFonts w:ascii="Arial" w:hAnsi="Arial"/>
        </w:rPr>
      </w:pPr>
      <w:r w:rsidRPr="00690DA5">
        <w:rPr>
          <w:rFonts w:ascii="Arial" w:hAnsi="Arial"/>
        </w:rPr>
        <w:t>Data</w:t>
      </w:r>
      <w:r w:rsidR="00B726EB" w:rsidRPr="00690DA5">
        <w:rPr>
          <w:rFonts w:ascii="Arial" w:hAnsi="Arial"/>
        </w:rPr>
        <w:t>bases</w:t>
      </w:r>
    </w:p>
    <w:p w:rsidR="004A2B19" w:rsidRPr="00690DA5" w:rsidRDefault="00B726EB" w:rsidP="003237C1">
      <w:pPr>
        <w:pStyle w:val="BodyText"/>
      </w:pPr>
      <w:r w:rsidRPr="00690DA5">
        <w:t xml:space="preserve">Three </w:t>
      </w:r>
      <w:r w:rsidR="004A2B19" w:rsidRPr="00690DA5">
        <w:t xml:space="preserve">relational </w:t>
      </w:r>
      <w:r w:rsidRPr="00690DA5">
        <w:t xml:space="preserve">databases are maintained for storing fishery related data, VISSTAT, FRISBE and ARTIS. VISSTAT and FRISBE are based at IMARES. </w:t>
      </w:r>
      <w:r w:rsidR="00495B9C" w:rsidRPr="00690DA5">
        <w:t xml:space="preserve">ARTIS is operated at LEI. </w:t>
      </w:r>
      <w:r w:rsidR="004A2B19" w:rsidRPr="00690DA5">
        <w:t xml:space="preserve">The data bases contain only primary data. </w:t>
      </w:r>
      <w:r w:rsidR="002B014C" w:rsidRPr="00690DA5">
        <w:t xml:space="preserve">No aggregated data are kept in </w:t>
      </w:r>
      <w:r w:rsidR="004A2B19" w:rsidRPr="00690DA5">
        <w:t xml:space="preserve">these </w:t>
      </w:r>
      <w:r w:rsidR="002B014C" w:rsidRPr="00690DA5">
        <w:t>databases</w:t>
      </w:r>
      <w:r w:rsidR="004A2B19" w:rsidRPr="00690DA5">
        <w:t>, but aggregations can be made from this primary data</w:t>
      </w:r>
      <w:r w:rsidR="002B014C" w:rsidRPr="00690DA5">
        <w:t>.</w:t>
      </w:r>
    </w:p>
    <w:p w:rsidR="00B726EB" w:rsidRPr="00690DA5" w:rsidRDefault="00495B9C" w:rsidP="003237C1">
      <w:pPr>
        <w:pStyle w:val="BodyText"/>
      </w:pPr>
      <w:r w:rsidRPr="00690DA5">
        <w:t xml:space="preserve">The standard procedures for operating these databases have been maintained in </w:t>
      </w:r>
      <w:r w:rsidR="003237C1" w:rsidRPr="00690DA5">
        <w:t>201</w:t>
      </w:r>
      <w:r w:rsidR="003237C1">
        <w:t>1</w:t>
      </w:r>
      <w:r w:rsidRPr="00690DA5">
        <w:t xml:space="preserve">. </w:t>
      </w:r>
      <w:r w:rsidR="002E258E" w:rsidRPr="00690DA5">
        <w:t>These procedures are described in the NP 2009-2010.</w:t>
      </w:r>
      <w:r w:rsidR="004A2B19" w:rsidRPr="00690DA5">
        <w:t xml:space="preserve"> There were no major technical problems with the data bases</w:t>
      </w:r>
    </w:p>
    <w:p w:rsidR="00F43406" w:rsidRPr="00690DA5" w:rsidRDefault="00B726EB" w:rsidP="003237C1">
      <w:pPr>
        <w:pStyle w:val="BodyText"/>
      </w:pPr>
      <w:r w:rsidRPr="00690DA5">
        <w:t xml:space="preserve">VISSTAT contains information of the fishery, mainly obtained from external sources (log-books, sale slips, VMS etc.). Data in this database have been regularly </w:t>
      </w:r>
      <w:r w:rsidR="00495B9C" w:rsidRPr="00690DA5">
        <w:t>supplemented</w:t>
      </w:r>
      <w:r w:rsidRPr="00690DA5">
        <w:t xml:space="preserve"> with actual information</w:t>
      </w:r>
      <w:r w:rsidR="00FD4971" w:rsidRPr="00690DA5">
        <w:t xml:space="preserve"> for the year </w:t>
      </w:r>
      <w:r w:rsidR="007A0041" w:rsidRPr="00690DA5">
        <w:t>201</w:t>
      </w:r>
      <w:r w:rsidR="007A0041">
        <w:t>1</w:t>
      </w:r>
      <w:r w:rsidRPr="00690DA5">
        <w:t xml:space="preserve">. </w:t>
      </w:r>
      <w:r w:rsidR="002E258E" w:rsidRPr="00690DA5">
        <w:t xml:space="preserve">There is often a few months delay between the collection of the data and the submission to VISSTAT. </w:t>
      </w:r>
      <w:r w:rsidRPr="00690DA5">
        <w:t>The database is relatively new (a few years)</w:t>
      </w:r>
      <w:r w:rsidR="00F42BFD" w:rsidRPr="00690DA5">
        <w:t xml:space="preserve">. Action has been </w:t>
      </w:r>
      <w:r w:rsidR="00AA3BC2">
        <w:t>continued</w:t>
      </w:r>
      <w:r w:rsidR="00AA3BC2" w:rsidRPr="00690DA5">
        <w:t xml:space="preserve"> </w:t>
      </w:r>
      <w:r w:rsidR="00F42BFD" w:rsidRPr="00690DA5">
        <w:t>to build up</w:t>
      </w:r>
      <w:r w:rsidRPr="00690DA5">
        <w:t xml:space="preserve"> </w:t>
      </w:r>
      <w:r w:rsidR="00F42BFD" w:rsidRPr="00690DA5">
        <w:t>a</w:t>
      </w:r>
      <w:r w:rsidR="004A2B19" w:rsidRPr="00690DA5">
        <w:t xml:space="preserve"> </w:t>
      </w:r>
      <w:r w:rsidRPr="00690DA5">
        <w:t>historical time series</w:t>
      </w:r>
      <w:r w:rsidR="00F42BFD" w:rsidRPr="00690DA5">
        <w:t xml:space="preserve"> by including data from earlier years</w:t>
      </w:r>
      <w:r w:rsidRPr="00690DA5">
        <w:t xml:space="preserve">. </w:t>
      </w:r>
    </w:p>
    <w:p w:rsidR="00A0621C" w:rsidRPr="00690DA5" w:rsidRDefault="00A0621C" w:rsidP="003237C1">
      <w:pPr>
        <w:pStyle w:val="BodyText"/>
      </w:pPr>
      <w:r w:rsidRPr="00690DA5">
        <w:t xml:space="preserve">FRISBE contains biological information from the </w:t>
      </w:r>
      <w:r w:rsidR="00B275DE" w:rsidRPr="00690DA5">
        <w:t>metier</w:t>
      </w:r>
      <w:r w:rsidRPr="00690DA5">
        <w:t xml:space="preserve"> sampling</w:t>
      </w:r>
      <w:r w:rsidR="00FD4971" w:rsidRPr="00690DA5">
        <w:t xml:space="preserve">, biological parameters, </w:t>
      </w:r>
      <w:r w:rsidR="00495B9C" w:rsidRPr="00690DA5">
        <w:t>and survey</w:t>
      </w:r>
      <w:r w:rsidR="00FD4971" w:rsidRPr="00690DA5">
        <w:t xml:space="preserve"> and discard data. Data from </w:t>
      </w:r>
      <w:r w:rsidR="007A0041" w:rsidRPr="00690DA5">
        <w:t>201</w:t>
      </w:r>
      <w:r w:rsidR="007A0041">
        <w:t>1</w:t>
      </w:r>
      <w:r w:rsidR="007A0041" w:rsidRPr="00690DA5">
        <w:t xml:space="preserve"> </w:t>
      </w:r>
      <w:r w:rsidR="00FD4971" w:rsidRPr="00690DA5">
        <w:t xml:space="preserve">sampling activities have been collected and entered off line using </w:t>
      </w:r>
      <w:r w:rsidR="00495B9C" w:rsidRPr="00690DA5">
        <w:t>standardised input</w:t>
      </w:r>
      <w:r w:rsidR="00FD4971" w:rsidRPr="00690DA5">
        <w:t xml:space="preserve"> </w:t>
      </w:r>
      <w:r w:rsidR="00495B9C" w:rsidRPr="00690DA5">
        <w:t>software</w:t>
      </w:r>
      <w:r w:rsidR="00FD4971" w:rsidRPr="00690DA5">
        <w:t>. Updated versions of this software “Bill</w:t>
      </w:r>
      <w:r w:rsidR="00896D96" w:rsidRPr="00690DA5">
        <w:t>ie</w:t>
      </w:r>
      <w:r w:rsidR="00FD4971" w:rsidRPr="00690DA5">
        <w:t xml:space="preserve"> Turf’” have been developed in order to be able to cope with new data </w:t>
      </w:r>
      <w:r w:rsidR="00896D96" w:rsidRPr="00690DA5">
        <w:t>requirements</w:t>
      </w:r>
      <w:r w:rsidR="00FD4971" w:rsidRPr="00690DA5">
        <w:t xml:space="preserve">, format revisions and bugs. All data is quality checked before </w:t>
      </w:r>
      <w:r w:rsidR="00896D96" w:rsidRPr="00690DA5">
        <w:t>date</w:t>
      </w:r>
      <w:r w:rsidR="00FD4971" w:rsidRPr="00690DA5">
        <w:t xml:space="preserve"> is submitted to FRISBE.</w:t>
      </w:r>
    </w:p>
    <w:p w:rsidR="00896D96" w:rsidRPr="00690DA5" w:rsidRDefault="000E60E4" w:rsidP="003237C1">
      <w:pPr>
        <w:pStyle w:val="BodyText"/>
      </w:pPr>
      <w:r w:rsidRPr="00690DA5">
        <w:t xml:space="preserve">Length samples in the auction used to be registered on paper, requiring data entry in Billie Turf once back at the institute. This data entry step was relative time consuming and as every data entry step error prone. This step was eliminated by introducing direct digital input using dedicated </w:t>
      </w:r>
      <w:r w:rsidR="007A0041">
        <w:t>tablet</w:t>
      </w:r>
      <w:r w:rsidR="007060C0">
        <w:t>s</w:t>
      </w:r>
      <w:r w:rsidRPr="00690DA5">
        <w:t xml:space="preserve">. These </w:t>
      </w:r>
      <w:r w:rsidR="007A0041">
        <w:t>tablets</w:t>
      </w:r>
      <w:r w:rsidR="007A0041" w:rsidRPr="00690DA5">
        <w:t xml:space="preserve"> </w:t>
      </w:r>
      <w:r w:rsidRPr="00690DA5">
        <w:t xml:space="preserve">are suitable for use in harsh environments such as fish auctions. A “light”  version of the standard data entry program Billie was developed in 2009 and refined in 2010. </w:t>
      </w:r>
      <w:r w:rsidR="00587A62" w:rsidRPr="00690DA5">
        <w:t>By the end of 2010</w:t>
      </w:r>
      <w:r w:rsidR="007A0041">
        <w:t xml:space="preserve"> and in 2011</w:t>
      </w:r>
      <w:r w:rsidR="00587A62" w:rsidRPr="00690DA5">
        <w:t xml:space="preserve">, the program (named </w:t>
      </w:r>
      <w:proofErr w:type="spellStart"/>
      <w:r w:rsidR="00587A62" w:rsidRPr="00690DA5">
        <w:t>Libbie</w:t>
      </w:r>
      <w:proofErr w:type="spellEnd"/>
      <w:r w:rsidR="00587A62" w:rsidRPr="00690DA5">
        <w:t xml:space="preserve">) was used in almost every length sampling activity in the auction. </w:t>
      </w:r>
    </w:p>
    <w:p w:rsidR="00CA0367" w:rsidRPr="00690DA5" w:rsidRDefault="00CA0367" w:rsidP="003237C1">
      <w:pPr>
        <w:pStyle w:val="BodyText"/>
      </w:pPr>
      <w:r w:rsidRPr="00690DA5">
        <w:t xml:space="preserve">All economic data are held in databases at LEI. The data of the active vessels are stored in a central object orientated database (ARTIS). ARTIS was developed at LEI for the collection and analysis of all its economic data. Data for the less active and inactive vessels are stored in SPSS data files. Data from the following years will be added routinely to ARTIS. All aggregated data for the DRC are stored in an ACCESS database which is accessible for the commission by means of a system of </w:t>
      </w:r>
      <w:r w:rsidR="00495B9C" w:rsidRPr="00690DA5">
        <w:t>web services</w:t>
      </w:r>
      <w:r w:rsidRPr="00690DA5">
        <w:t xml:space="preserve">. </w:t>
      </w:r>
    </w:p>
    <w:p w:rsidR="0029417A" w:rsidRPr="00690DA5" w:rsidRDefault="004A2B19" w:rsidP="003237C1">
      <w:pPr>
        <w:pStyle w:val="BodyText"/>
      </w:pPr>
      <w:r w:rsidRPr="00690DA5">
        <w:t>O</w:t>
      </w:r>
      <w:r w:rsidR="00030685" w:rsidRPr="00690DA5">
        <w:t>n</w:t>
      </w:r>
      <w:r w:rsidRPr="00690DA5">
        <w:t>line m</w:t>
      </w:r>
      <w:r w:rsidR="00932B1A" w:rsidRPr="00690DA5">
        <w:t>eta i</w:t>
      </w:r>
      <w:r w:rsidR="002B014C" w:rsidRPr="00690DA5">
        <w:t xml:space="preserve">nformation </w:t>
      </w:r>
      <w:r w:rsidR="00932B1A" w:rsidRPr="00690DA5">
        <w:t>on</w:t>
      </w:r>
      <w:r w:rsidR="002B014C" w:rsidRPr="00690DA5">
        <w:t xml:space="preserve"> the </w:t>
      </w:r>
      <w:r w:rsidR="00932B1A" w:rsidRPr="00690DA5">
        <w:t xml:space="preserve">biological </w:t>
      </w:r>
      <w:r w:rsidR="002B014C" w:rsidRPr="00690DA5">
        <w:t xml:space="preserve">data stored in VISSTAT and FRISBE is presently available on </w:t>
      </w:r>
      <w:r w:rsidR="00030685" w:rsidRPr="00690DA5">
        <w:t>a dedicated, password protected</w:t>
      </w:r>
      <w:r w:rsidRPr="00690DA5">
        <w:t xml:space="preserve"> </w:t>
      </w:r>
      <w:r w:rsidR="00030685" w:rsidRPr="00690DA5">
        <w:t xml:space="preserve">website </w:t>
      </w:r>
      <w:r w:rsidR="00030685" w:rsidRPr="007A0041">
        <w:rPr>
          <w:rFonts w:asciiTheme="majorHAnsi" w:hAnsiTheme="majorHAnsi"/>
        </w:rPr>
        <w:t>(</w:t>
      </w:r>
      <w:hyperlink r:id="rId15" w:history="1">
        <w:r w:rsidR="00030685" w:rsidRPr="007A0041">
          <w:rPr>
            <w:rStyle w:val="Hyperlink"/>
            <w:rFonts w:asciiTheme="majorHAnsi" w:hAnsiTheme="majorHAnsi" w:cs="Arial"/>
          </w:rPr>
          <w:t>http://sepia.wur.nl/imaStat</w:t>
        </w:r>
      </w:hyperlink>
      <w:r w:rsidR="00030685" w:rsidRPr="007A0041">
        <w:rPr>
          <w:rFonts w:asciiTheme="majorHAnsi" w:hAnsiTheme="majorHAnsi"/>
        </w:rPr>
        <w:t>)</w:t>
      </w:r>
      <w:r w:rsidR="002B014C" w:rsidRPr="007A0041">
        <w:rPr>
          <w:rFonts w:asciiTheme="majorHAnsi" w:hAnsiTheme="majorHAnsi"/>
        </w:rPr>
        <w:t xml:space="preserve">. </w:t>
      </w:r>
      <w:r w:rsidR="00030685" w:rsidRPr="007A0041">
        <w:rPr>
          <w:rFonts w:asciiTheme="majorHAnsi" w:hAnsiTheme="majorHAnsi"/>
        </w:rPr>
        <w:t>Passwords can be obtained through IMARES (see section</w:t>
      </w:r>
      <w:r w:rsidR="00030685" w:rsidRPr="00690DA5">
        <w:t xml:space="preserve"> IIA for contact details)</w:t>
      </w:r>
      <w:r w:rsidR="007A0041">
        <w:t xml:space="preserve">. Other information on </w:t>
      </w:r>
      <w:hyperlink r:id="rId16" w:history="1">
        <w:r w:rsidR="007A0041" w:rsidRPr="007A0041">
          <w:rPr>
            <w:rStyle w:val="Hyperlink"/>
          </w:rPr>
          <w:t>DCF activities</w:t>
        </w:r>
      </w:hyperlink>
      <w:r w:rsidR="007A0041">
        <w:t xml:space="preserve"> can be found on the CVO website</w:t>
      </w:r>
      <w:r w:rsidR="007060C0">
        <w:t xml:space="preserve">: </w:t>
      </w:r>
      <w:r w:rsidR="007060C0" w:rsidRPr="007060C0">
        <w:t>http://www.cvo.wur.nl</w:t>
      </w:r>
      <w:r w:rsidR="007060C0">
        <w:t>.</w:t>
      </w:r>
    </w:p>
    <w:p w:rsidR="002B014C" w:rsidRPr="00690DA5" w:rsidRDefault="0029417A" w:rsidP="003237C1">
      <w:pPr>
        <w:pStyle w:val="BodyText"/>
      </w:pPr>
      <w:r w:rsidRPr="00690DA5">
        <w:t xml:space="preserve">Data requests </w:t>
      </w:r>
      <w:r w:rsidR="00286E50" w:rsidRPr="00690DA5">
        <w:t xml:space="preserve">by end-users </w:t>
      </w:r>
      <w:r w:rsidR="00495B9C" w:rsidRPr="00690DA5">
        <w:t>are administrated</w:t>
      </w:r>
      <w:r w:rsidRPr="00690DA5">
        <w:t xml:space="preserve"> in a separate database</w:t>
      </w:r>
      <w:r w:rsidR="00932B1A" w:rsidRPr="00690DA5">
        <w:t xml:space="preserve"> “FIDAREQ” </w:t>
      </w:r>
      <w:r w:rsidRPr="00690DA5">
        <w:t>which became operational in 2009</w:t>
      </w:r>
      <w:r w:rsidR="00932B1A" w:rsidRPr="00690DA5">
        <w:t>.</w:t>
      </w:r>
    </w:p>
    <w:p w:rsidR="002770F2" w:rsidRPr="00690DA5" w:rsidRDefault="002770F2" w:rsidP="00D17493">
      <w:pPr>
        <w:pStyle w:val="Hheading4"/>
        <w:rPr>
          <w:rFonts w:ascii="Arial" w:hAnsi="Arial"/>
        </w:rPr>
      </w:pPr>
      <w:r w:rsidRPr="00690DA5">
        <w:rPr>
          <w:rFonts w:ascii="Arial" w:hAnsi="Arial"/>
        </w:rPr>
        <w:t>Regional Data Bases</w:t>
      </w:r>
    </w:p>
    <w:p w:rsidR="002770F2" w:rsidRPr="00690DA5" w:rsidRDefault="002770F2" w:rsidP="003237C1">
      <w:pPr>
        <w:pStyle w:val="BodyText"/>
      </w:pPr>
      <w:r w:rsidRPr="00690DA5">
        <w:t xml:space="preserve">In </w:t>
      </w:r>
      <w:r w:rsidR="007A0041" w:rsidRPr="00690DA5">
        <w:t>201</w:t>
      </w:r>
      <w:r w:rsidR="007A0041">
        <w:t>1</w:t>
      </w:r>
      <w:r w:rsidRPr="00690DA5">
        <w:t xml:space="preserve">, progress was made </w:t>
      </w:r>
      <w:r w:rsidR="007A0041">
        <w:t>by implementing the</w:t>
      </w:r>
      <w:r w:rsidRPr="00690DA5">
        <w:t xml:space="preserve"> Regional Data Bases (RDB) in the North Sea and East Atlantic and the North Atlantic Region. Support was given to an </w:t>
      </w:r>
      <w:r w:rsidR="007A0041">
        <w:t>steering group</w:t>
      </w:r>
      <w:r w:rsidRPr="00690DA5">
        <w:t xml:space="preserve"> in </w:t>
      </w:r>
      <w:r w:rsidR="00AA3BC2">
        <w:t>February</w:t>
      </w:r>
      <w:r w:rsidR="00AA3BC2" w:rsidRPr="00690DA5">
        <w:t xml:space="preserve"> </w:t>
      </w:r>
      <w:r w:rsidR="007A0041" w:rsidRPr="00690DA5">
        <w:t>201</w:t>
      </w:r>
      <w:r w:rsidR="007A0041">
        <w:t>1</w:t>
      </w:r>
      <w:r w:rsidR="007A0041" w:rsidRPr="00690DA5">
        <w:t xml:space="preserve"> </w:t>
      </w:r>
      <w:r w:rsidRPr="00690DA5">
        <w:t xml:space="preserve">in </w:t>
      </w:r>
      <w:r w:rsidR="007A0041">
        <w:t>Copenhagen</w:t>
      </w:r>
      <w:r w:rsidRPr="00690DA5">
        <w:t xml:space="preserve">. </w:t>
      </w:r>
      <w:r w:rsidR="007A0041">
        <w:t xml:space="preserve">NLD also participates in the Steering Committee </w:t>
      </w:r>
      <w:r w:rsidR="00AA3BC2">
        <w:t xml:space="preserve">of the RDB. In 2011, NLD co-operated in the call from the RCM chairs to </w:t>
      </w:r>
      <w:r w:rsidR="00AA3BC2">
        <w:lastRenderedPageBreak/>
        <w:t>submitted data fro</w:t>
      </w:r>
      <w:r w:rsidR="00A1254E">
        <w:t>m</w:t>
      </w:r>
      <w:r w:rsidR="00AA3BC2">
        <w:t xml:space="preserve"> 2010 to the RDB for the purpose of coordination. NLD provided all data for 2009 and 2010.</w:t>
      </w:r>
    </w:p>
    <w:p w:rsidR="00272130" w:rsidRPr="00690DA5" w:rsidRDefault="00B726EB" w:rsidP="00932B1A">
      <w:pPr>
        <w:pStyle w:val="Hheading3"/>
      </w:pPr>
      <w:r w:rsidRPr="00690DA5">
        <w:t>Use of the data</w:t>
      </w:r>
    </w:p>
    <w:p w:rsidR="004A2B19" w:rsidRPr="00690DA5" w:rsidRDefault="00272130" w:rsidP="003237C1">
      <w:pPr>
        <w:pStyle w:val="BodyText"/>
      </w:pPr>
      <w:r w:rsidRPr="00690DA5">
        <w:t xml:space="preserve">Table </w:t>
      </w:r>
      <w:r w:rsidR="002A4B19" w:rsidRPr="00690DA5">
        <w:t xml:space="preserve">VI.1 </w:t>
      </w:r>
      <w:r w:rsidRPr="00690DA5">
        <w:t xml:space="preserve">gives a summary of the information transmitted to </w:t>
      </w:r>
      <w:r w:rsidR="004A2B19" w:rsidRPr="00690DA5">
        <w:t xml:space="preserve">major </w:t>
      </w:r>
      <w:r w:rsidRPr="00690DA5">
        <w:t xml:space="preserve">data users </w:t>
      </w:r>
      <w:r w:rsidR="004A2B19" w:rsidRPr="00690DA5">
        <w:t xml:space="preserve">in </w:t>
      </w:r>
      <w:r w:rsidR="009978BB" w:rsidRPr="00690DA5">
        <w:t xml:space="preserve">2010 </w:t>
      </w:r>
      <w:r w:rsidRPr="00690DA5">
        <w:t xml:space="preserve">(ICES </w:t>
      </w:r>
      <w:r w:rsidR="00B726EB" w:rsidRPr="00690DA5">
        <w:t>and STECF</w:t>
      </w:r>
      <w:r w:rsidRPr="00690DA5">
        <w:t xml:space="preserve"> working and study groups). It mostly concerns fisheries </w:t>
      </w:r>
      <w:r w:rsidR="004A2B19" w:rsidRPr="00690DA5">
        <w:t xml:space="preserve">and fish stock </w:t>
      </w:r>
      <w:r w:rsidRPr="00690DA5">
        <w:t xml:space="preserve">data from </w:t>
      </w:r>
      <w:r w:rsidR="00AA3BC2" w:rsidRPr="00690DA5">
        <w:t>20</w:t>
      </w:r>
      <w:r w:rsidR="00AA3BC2">
        <w:t>10</w:t>
      </w:r>
      <w:r w:rsidR="00AA3BC2" w:rsidRPr="00690DA5">
        <w:t xml:space="preserve"> </w:t>
      </w:r>
      <w:r w:rsidRPr="00690DA5">
        <w:t xml:space="preserve">and survey data from </w:t>
      </w:r>
      <w:r w:rsidR="00AA3BC2" w:rsidRPr="00690DA5">
        <w:t>20</w:t>
      </w:r>
      <w:r w:rsidR="00AA3BC2">
        <w:t>10</w:t>
      </w:r>
      <w:r w:rsidR="00AA3BC2" w:rsidRPr="00690DA5">
        <w:t xml:space="preserve"> </w:t>
      </w:r>
      <w:r w:rsidRPr="00690DA5">
        <w:t xml:space="preserve">and </w:t>
      </w:r>
      <w:r w:rsidR="00AA3BC2" w:rsidRPr="00690DA5">
        <w:t>201</w:t>
      </w:r>
      <w:r w:rsidR="00AA3BC2">
        <w:t>1</w:t>
      </w:r>
      <w:r w:rsidRPr="00690DA5">
        <w:t xml:space="preserve">. </w:t>
      </w:r>
    </w:p>
    <w:p w:rsidR="000022F9" w:rsidRPr="00690DA5" w:rsidRDefault="00272130" w:rsidP="003237C1">
      <w:pPr>
        <w:pStyle w:val="BodyText"/>
      </w:pPr>
      <w:r w:rsidRPr="00690DA5">
        <w:t>This table is incomplete as it does not include data transmission from secondary sources such as ICES InterCatch and D</w:t>
      </w:r>
      <w:r w:rsidR="002E258E" w:rsidRPr="00690DA5">
        <w:t>ATRAS</w:t>
      </w:r>
      <w:r w:rsidRPr="00690DA5">
        <w:t xml:space="preserve"> to other users. </w:t>
      </w:r>
      <w:r w:rsidR="004A2B19" w:rsidRPr="00690DA5">
        <w:t xml:space="preserve">Most of the data has been aggregated and exchanged in the format defined by the user. </w:t>
      </w:r>
    </w:p>
    <w:p w:rsidR="00272130" w:rsidRDefault="004A2B19" w:rsidP="003237C1">
      <w:pPr>
        <w:pStyle w:val="BodyText"/>
      </w:pPr>
      <w:r w:rsidRPr="00690DA5">
        <w:t xml:space="preserve">Survey data are also kept in </w:t>
      </w:r>
      <w:r w:rsidR="0029417A" w:rsidRPr="00690DA5">
        <w:t>RDBs</w:t>
      </w:r>
      <w:r w:rsidR="000022F9" w:rsidRPr="00690DA5">
        <w:t xml:space="preserve"> together with the survey data from other countries hosted at ICES or various national institutes. In some cases these RDBs hold primary data. In other cases they contain aggregated data. Data for all surveys, for which an international database exist, have </w:t>
      </w:r>
      <w:r w:rsidR="0029417A" w:rsidRPr="00690DA5">
        <w:t xml:space="preserve">been transmitted to these RDBs. </w:t>
      </w:r>
      <w:r w:rsidR="000022F9" w:rsidRPr="00690DA5">
        <w:t xml:space="preserve">The routine </w:t>
      </w:r>
      <w:r w:rsidR="00272130" w:rsidRPr="00690DA5">
        <w:t>transmission of survey data to R</w:t>
      </w:r>
      <w:r w:rsidR="000022F9" w:rsidRPr="00690DA5">
        <w:t>DB</w:t>
      </w:r>
      <w:r w:rsidR="00272130" w:rsidRPr="00690DA5">
        <w:t xml:space="preserve"> are </w:t>
      </w:r>
      <w:r w:rsidR="000022F9" w:rsidRPr="00690DA5">
        <w:t>is</w:t>
      </w:r>
      <w:r w:rsidR="00272130" w:rsidRPr="00690DA5">
        <w:t xml:space="preserve"> included in the table</w:t>
      </w:r>
      <w:r w:rsidR="000022F9" w:rsidRPr="00690DA5">
        <w:t xml:space="preserve"> VI-1</w:t>
      </w:r>
      <w:r w:rsidR="00272130" w:rsidRPr="00690DA5">
        <w:t>.</w:t>
      </w:r>
    </w:p>
    <w:p w:rsidR="00F03108" w:rsidRPr="00690DA5" w:rsidRDefault="00F03108" w:rsidP="00F03108">
      <w:pPr>
        <w:pStyle w:val="Hheading3"/>
      </w:pPr>
      <w:r>
        <w:t>Relevant recommendations</w:t>
      </w:r>
    </w:p>
    <w:p w:rsidR="00F03108" w:rsidRPr="00AC1870" w:rsidRDefault="00F03108" w:rsidP="00AC1870">
      <w:pPr>
        <w:pStyle w:val="BodyText"/>
      </w:pPr>
      <w:r w:rsidRPr="00AC1870">
        <w:t>The following</w:t>
      </w:r>
      <w:r w:rsidRPr="00A53601">
        <w:t xml:space="preserve"> recommendations apply: STECF SGRN 10-02 </w:t>
      </w:r>
      <w:proofErr w:type="spellStart"/>
      <w:r w:rsidRPr="00A53601">
        <w:t>nos</w:t>
      </w:r>
      <w:proofErr w:type="spellEnd"/>
      <w:r w:rsidRPr="00A53601">
        <w:t xml:space="preserve"> 3, 4, 5, 6 and 7</w:t>
      </w:r>
      <w:r w:rsidR="00AC1870" w:rsidRPr="00A53601">
        <w:t xml:space="preserve">, </w:t>
      </w:r>
      <w:r w:rsidR="00AC1870" w:rsidRPr="00A1254E">
        <w:t xml:space="preserve">STECF EWG 11-08 </w:t>
      </w:r>
      <w:proofErr w:type="spellStart"/>
      <w:r w:rsidR="00AC1870" w:rsidRPr="00A1254E">
        <w:t>nos</w:t>
      </w:r>
      <w:proofErr w:type="spellEnd"/>
      <w:r w:rsidR="00AC1870" w:rsidRPr="00A1254E">
        <w:t xml:space="preserve"> 10</w:t>
      </w:r>
      <w:r w:rsidR="009A3483">
        <w:t>, LM 2011 no 42, 43 and 48</w:t>
      </w:r>
    </w:p>
    <w:p w:rsidR="002A22A7" w:rsidRPr="00690DA5" w:rsidRDefault="002A22A7" w:rsidP="002A22A7">
      <w:pPr>
        <w:pStyle w:val="Heading2"/>
        <w:pageBreakBefore w:val="0"/>
      </w:pPr>
      <w:bookmarkStart w:id="252" w:name="_Toc262736790"/>
      <w:bookmarkStart w:id="253" w:name="_Toc294615964"/>
      <w:bookmarkStart w:id="254" w:name="_Toc326160835"/>
      <w:r w:rsidRPr="00690DA5">
        <w:t>VI.2.</w:t>
      </w:r>
      <w:r w:rsidRPr="00690DA5">
        <w:tab/>
        <w:t>Actions to avoid shortfalls</w:t>
      </w:r>
      <w:bookmarkEnd w:id="252"/>
      <w:bookmarkEnd w:id="253"/>
      <w:bookmarkEnd w:id="254"/>
    </w:p>
    <w:p w:rsidR="00F2158F" w:rsidRPr="00690DA5" w:rsidRDefault="00DC5080" w:rsidP="003237C1">
      <w:pPr>
        <w:pStyle w:val="BodyText"/>
      </w:pPr>
      <w:r>
        <w:t>A few</w:t>
      </w:r>
      <w:r w:rsidRPr="00690DA5">
        <w:t xml:space="preserve"> </w:t>
      </w:r>
      <w:r w:rsidR="000022F9" w:rsidRPr="00690DA5">
        <w:t xml:space="preserve">shortfalls have been </w:t>
      </w:r>
      <w:r w:rsidR="00E3038B" w:rsidRPr="00690DA5">
        <w:t>identified</w:t>
      </w:r>
      <w:r w:rsidR="000022F9" w:rsidRPr="00690DA5">
        <w:t xml:space="preserve"> which are dealt with as follows</w:t>
      </w:r>
      <w:r>
        <w:t>:</w:t>
      </w:r>
    </w:p>
    <w:p w:rsidR="00DC5080" w:rsidRPr="00690DA5" w:rsidRDefault="00DC5080" w:rsidP="00D7351B">
      <w:pPr>
        <w:pStyle w:val="BodyText"/>
        <w:numPr>
          <w:ilvl w:val="0"/>
          <w:numId w:val="22"/>
        </w:numPr>
      </w:pPr>
      <w:r>
        <w:t xml:space="preserve">During 2011, several problems were </w:t>
      </w:r>
      <w:r w:rsidR="00B275DE">
        <w:t>identified</w:t>
      </w:r>
      <w:r>
        <w:t xml:space="preserve"> with new data submitted to the  VISTAT database. Shrimp landings in 2010 and 2011 appeared to be incomplete and also a substantial part of information on auction sales (size grades) was missing</w:t>
      </w:r>
      <w:r w:rsidR="00F647BB">
        <w:t xml:space="preserve"> for 2011</w:t>
      </w:r>
      <w:r>
        <w:t xml:space="preserve">. There were also smaller problems with </w:t>
      </w:r>
      <w:r w:rsidR="00F647BB">
        <w:t xml:space="preserve">unclear </w:t>
      </w:r>
      <w:r>
        <w:t xml:space="preserve">units of measurements and species codes. These </w:t>
      </w:r>
      <w:r w:rsidR="00F647BB">
        <w:t xml:space="preserve">problems </w:t>
      </w:r>
      <w:r>
        <w:t xml:space="preserve">will be </w:t>
      </w:r>
      <w:r w:rsidR="00B275DE">
        <w:t>addressed</w:t>
      </w:r>
      <w:r>
        <w:t xml:space="preserve"> in a meeting in March 2012 with representatives of EL&amp;I responsible for the implementation of the CR and also responsible for the submission of data to the VISTAT database.</w:t>
      </w:r>
    </w:p>
    <w:p w:rsidR="000022F9" w:rsidRDefault="000022F9" w:rsidP="00D7351B">
      <w:pPr>
        <w:pStyle w:val="BodyText"/>
        <w:numPr>
          <w:ilvl w:val="0"/>
          <w:numId w:val="22"/>
        </w:numPr>
      </w:pPr>
      <w:r w:rsidRPr="00690DA5">
        <w:t xml:space="preserve">The conflict between EU and national legislation on the confidentially of VMS data </w:t>
      </w:r>
      <w:r w:rsidR="00DC559E" w:rsidRPr="00690DA5">
        <w:t>still persist</w:t>
      </w:r>
      <w:r w:rsidRPr="00690DA5">
        <w:t xml:space="preserve">. In the </w:t>
      </w:r>
      <w:r w:rsidR="002770F2" w:rsidRPr="00690DA5">
        <w:t>past the approach was taken that</w:t>
      </w:r>
      <w:r w:rsidRPr="00690DA5">
        <w:t xml:space="preserve"> VMS data will be made available prevailing EU law above national law.</w:t>
      </w:r>
      <w:r w:rsidR="002770F2" w:rsidRPr="00690DA5">
        <w:t xml:space="preserve"> However, in 2011, the EU introduced a new control regulation. The control regulation conflicts with the DCF in the area of confidentiality of certain data, in particular VMS data</w:t>
      </w:r>
      <w:r w:rsidR="007060C0">
        <w:t>.</w:t>
      </w:r>
    </w:p>
    <w:p w:rsidR="002A4B19" w:rsidRPr="00690DA5" w:rsidRDefault="002A4B19" w:rsidP="002A4B19">
      <w:pPr>
        <w:rPr>
          <w:rFonts w:ascii="Arial" w:hAnsi="Arial" w:cs="Arial"/>
          <w:lang w:eastAsia="en-US"/>
        </w:rPr>
      </w:pPr>
    </w:p>
    <w:p w:rsidR="00495A56" w:rsidRPr="00690DA5" w:rsidRDefault="00495A56" w:rsidP="00CD4B65">
      <w:pPr>
        <w:rPr>
          <w:rFonts w:ascii="Arial" w:hAnsi="Arial" w:cs="Arial"/>
          <w:highlight w:val="yellow"/>
        </w:rPr>
      </w:pPr>
    </w:p>
    <w:p w:rsidR="00610BD7" w:rsidRDefault="00776800" w:rsidP="002E6A83">
      <w:pPr>
        <w:pStyle w:val="Heading1"/>
      </w:pPr>
      <w:bookmarkStart w:id="255" w:name="_Toc262736791"/>
      <w:bookmarkStart w:id="256" w:name="_Toc294615965"/>
      <w:bookmarkStart w:id="257" w:name="_Toc326160836"/>
      <w:r w:rsidRPr="00690DA5">
        <w:lastRenderedPageBreak/>
        <w:t>VII</w:t>
      </w:r>
      <w:r w:rsidR="00B777B8">
        <w:t>a</w:t>
      </w:r>
      <w:r w:rsidR="00196088">
        <w:tab/>
      </w:r>
      <w:r w:rsidR="00610BD7" w:rsidRPr="00690DA5">
        <w:t>Follow-up of STECF recommendations</w:t>
      </w:r>
      <w:bookmarkEnd w:id="255"/>
      <w:bookmarkEnd w:id="256"/>
      <w:bookmarkEnd w:id="257"/>
    </w:p>
    <w:p w:rsidR="00D837BA" w:rsidRPr="00D837BA" w:rsidRDefault="00F647BB" w:rsidP="00D837BA">
      <w:pPr>
        <w:pStyle w:val="BodyText"/>
        <w:rPr>
          <w:lang w:val="en-US" w:eastAsia="en-US"/>
        </w:rPr>
      </w:pPr>
      <w:r>
        <w:rPr>
          <w:lang w:val="en-US" w:eastAsia="en-US"/>
        </w:rPr>
        <w:t>There are no specific STECF recommendations addressed to the MS.</w:t>
      </w:r>
      <w:r w:rsidR="00B02866">
        <w:rPr>
          <w:lang w:val="en-US" w:eastAsia="en-US"/>
        </w:rPr>
        <w:t xml:space="preserve"> In general, STECF directs its recommendations to the Commission.</w:t>
      </w:r>
      <w:r>
        <w:rPr>
          <w:lang w:val="en-US" w:eastAsia="en-US"/>
        </w:rPr>
        <w:t xml:space="preserve"> </w:t>
      </w:r>
      <w:r w:rsidR="00D837BA">
        <w:rPr>
          <w:lang w:val="en-US" w:eastAsia="en-US"/>
        </w:rPr>
        <w:t>The recommendations</w:t>
      </w:r>
      <w:r>
        <w:rPr>
          <w:lang w:val="en-US" w:eastAsia="en-US"/>
        </w:rPr>
        <w:t>,</w:t>
      </w:r>
      <w:r w:rsidR="00D837BA">
        <w:rPr>
          <w:lang w:val="en-US" w:eastAsia="en-US"/>
        </w:rPr>
        <w:t xml:space="preserve"> </w:t>
      </w:r>
      <w:r>
        <w:rPr>
          <w:lang w:val="en-US" w:eastAsia="en-US"/>
        </w:rPr>
        <w:t xml:space="preserve">dealt with in this section, are </w:t>
      </w:r>
      <w:r w:rsidR="00B275DE">
        <w:rPr>
          <w:lang w:val="en-US" w:eastAsia="en-US"/>
        </w:rPr>
        <w:t>addressed</w:t>
      </w:r>
      <w:r w:rsidR="00B02866">
        <w:rPr>
          <w:lang w:val="en-US" w:eastAsia="en-US"/>
        </w:rPr>
        <w:t xml:space="preserve"> to the MS by the</w:t>
      </w:r>
      <w:r>
        <w:rPr>
          <w:lang w:val="en-US" w:eastAsia="en-US"/>
        </w:rPr>
        <w:t xml:space="preserve"> </w:t>
      </w:r>
      <w:r w:rsidR="00B02866">
        <w:rPr>
          <w:lang w:val="en-US" w:eastAsia="en-US"/>
        </w:rPr>
        <w:t xml:space="preserve">STECF </w:t>
      </w:r>
      <w:r>
        <w:rPr>
          <w:lang w:val="en-US" w:eastAsia="en-US"/>
        </w:rPr>
        <w:t xml:space="preserve">EWG in </w:t>
      </w:r>
      <w:r w:rsidR="00D837BA">
        <w:rPr>
          <w:lang w:val="en-US" w:eastAsia="en-US"/>
        </w:rPr>
        <w:t>2010 and 2011</w:t>
      </w:r>
      <w:r w:rsidR="00B02866">
        <w:rPr>
          <w:lang w:val="en-US" w:eastAsia="en-US"/>
        </w:rPr>
        <w:t>.</w:t>
      </w:r>
    </w:p>
    <w:p w:rsidR="00E554B7" w:rsidRPr="00146FF7" w:rsidRDefault="00E554B7" w:rsidP="00B02866">
      <w:pPr>
        <w:pStyle w:val="Heading3"/>
      </w:pPr>
      <w:bookmarkStart w:id="258" w:name="_Toc326160837"/>
      <w:r>
        <w:t>STECF EWG in 2010</w:t>
      </w:r>
      <w:bookmarkEnd w:id="258"/>
    </w:p>
    <w:p w:rsidR="00BC019D" w:rsidRPr="00BC019D" w:rsidRDefault="00E554B7" w:rsidP="00E554B7">
      <w:pPr>
        <w:pStyle w:val="BodyText"/>
      </w:pPr>
      <w:r w:rsidRPr="00BC019D">
        <w:t xml:space="preserve">The following recommendations were selected from </w:t>
      </w:r>
      <w:r w:rsidR="00D837BA">
        <w:t>the</w:t>
      </w:r>
      <w:r w:rsidRPr="00BC019D">
        <w:t xml:space="preserve"> SGRN 10-02 and SGRN 10-03. The selection contains the recommendation which are considered relevant to the Netherlands or the MS in general.</w:t>
      </w:r>
    </w:p>
    <w:p w:rsidR="00A45A40" w:rsidRPr="00BC019D" w:rsidRDefault="00A45A40" w:rsidP="00E554B7">
      <w:pPr>
        <w:pStyle w:val="BodyText"/>
      </w:pPr>
      <w:r w:rsidRPr="00BC019D">
        <w:t>No final SGRN 10-01 report is available (also not on the JRC website). In a draft report, provided by a participant of the meeting, no recommendations are highlighted.</w:t>
      </w:r>
    </w:p>
    <w:p w:rsidR="00E554B7" w:rsidRDefault="00E554B7" w:rsidP="00E554B7">
      <w:pPr>
        <w:pStyle w:val="BodyText"/>
      </w:pPr>
      <w:r w:rsidRPr="00BC019D">
        <w:t xml:space="preserve">The numbering of recommendations of </w:t>
      </w:r>
      <w:r w:rsidR="00BC019D" w:rsidRPr="00BC019D">
        <w:t>SGRN 10</w:t>
      </w:r>
      <w:r w:rsidRPr="00BC019D">
        <w:t xml:space="preserve">-02 is applied by the MS. </w:t>
      </w:r>
      <w:r w:rsidR="00BC019D" w:rsidRPr="00BC019D">
        <w:t>In the report of SGRN 10-03</w:t>
      </w:r>
      <w:r w:rsidR="00D837BA">
        <w:t>,</w:t>
      </w:r>
      <w:r w:rsidR="00BC019D" w:rsidRPr="00BC019D">
        <w:t xml:space="preserve"> no recommendations addressed to the MS</w:t>
      </w:r>
      <w:r w:rsidR="00D837BA">
        <w:t xml:space="preserve"> were found</w:t>
      </w:r>
      <w:r w:rsidRPr="00BC019D">
        <w:t>.</w:t>
      </w:r>
    </w:p>
    <w:p w:rsidR="00D837BA" w:rsidRDefault="00D837BA"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D30BB5">
        <w:trPr>
          <w:trHeight w:val="432"/>
        </w:trPr>
        <w:tc>
          <w:tcPr>
            <w:tcW w:w="6946" w:type="dxa"/>
            <w:gridSpan w:val="2"/>
            <w:shd w:val="clear" w:color="auto" w:fill="0074A2"/>
            <w:vAlign w:val="center"/>
          </w:tcPr>
          <w:p w:rsidR="00745C0C" w:rsidRPr="00BC019D" w:rsidRDefault="00745C0C" w:rsidP="008C5CA8">
            <w:pPr>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1 </w:t>
            </w:r>
            <w:r w:rsidRPr="00BC019D">
              <w:rPr>
                <w:rFonts w:ascii="Arial" w:hAnsi="Arial" w:cs="Arial"/>
                <w:b/>
                <w:bCs/>
                <w:color w:val="FFFFFF" w:themeColor="background1"/>
                <w:spacing w:val="-1"/>
              </w:rPr>
              <w:t>T</w:t>
            </w:r>
            <w:r w:rsidRPr="00BC019D">
              <w:rPr>
                <w:rFonts w:ascii="Arial" w:hAnsi="Arial" w:cs="Arial"/>
                <w:b/>
                <w:bCs/>
                <w:color w:val="FFFFFF" w:themeColor="background1"/>
              </w:rPr>
              <w:t>op</w:t>
            </w:r>
            <w:r w:rsidRPr="00BC019D">
              <w:rPr>
                <w:rFonts w:ascii="Arial" w:hAnsi="Arial" w:cs="Arial"/>
                <w:b/>
                <w:bCs/>
                <w:color w:val="FFFFFF" w:themeColor="background1"/>
                <w:spacing w:val="1"/>
              </w:rPr>
              <w:t>i</w:t>
            </w:r>
            <w:r w:rsidRPr="00BC019D">
              <w:rPr>
                <w:rFonts w:ascii="Arial" w:hAnsi="Arial" w:cs="Arial"/>
                <w:b/>
                <w:bCs/>
                <w:color w:val="FFFFFF" w:themeColor="background1"/>
              </w:rPr>
              <w:t>c: Long-Distance Fisheries sampling</w:t>
            </w:r>
          </w:p>
        </w:tc>
        <w:tc>
          <w:tcPr>
            <w:tcW w:w="884" w:type="dxa"/>
            <w:shd w:val="clear" w:color="auto" w:fill="0074A2"/>
            <w:vAlign w:val="center"/>
          </w:tcPr>
          <w:p w:rsidR="00745C0C" w:rsidRPr="00BC019D" w:rsidRDefault="00745C0C" w:rsidP="00D30BB5">
            <w:pPr>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w:t>
            </w:r>
            <w:r w:rsidR="00D30BB5">
              <w:rPr>
                <w:rFonts w:ascii="Arial" w:hAnsi="Arial" w:cs="Arial"/>
                <w:b/>
                <w:bCs/>
                <w:color w:val="FFFFFF" w:themeColor="background1"/>
              </w:rPr>
              <w:t>-E</w:t>
            </w:r>
            <w:r>
              <w:rPr>
                <w:rFonts w:ascii="Arial" w:hAnsi="Arial" w:cs="Arial"/>
                <w:b/>
                <w:bCs/>
                <w:color w:val="FFFFFF" w:themeColor="background1"/>
              </w:rPr>
              <w:t>3</w:t>
            </w:r>
          </w:p>
        </w:tc>
      </w:tr>
      <w:tr w:rsidR="00E554B7" w:rsidRPr="00690DA5" w:rsidTr="00E554B7">
        <w:trPr>
          <w:trHeight w:val="276"/>
        </w:trPr>
        <w:tc>
          <w:tcPr>
            <w:tcW w:w="2430" w:type="dxa"/>
            <w:shd w:val="clear" w:color="auto" w:fill="FFFFFF" w:themeFill="background1"/>
          </w:tcPr>
          <w:p w:rsidR="00E554B7" w:rsidRPr="00690DA5" w:rsidRDefault="00E554B7" w:rsidP="00A45A40">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sidR="00CC5D70">
              <w:rPr>
                <w:rFonts w:ascii="Arial" w:hAnsi="Arial" w:cs="Arial"/>
                <w:b/>
                <w:bCs/>
              </w:rPr>
              <w:t>SGRN</w:t>
            </w:r>
            <w:r>
              <w:rPr>
                <w:rFonts w:ascii="Arial" w:hAnsi="Arial" w:cs="Arial"/>
                <w:b/>
                <w:bCs/>
              </w:rPr>
              <w:t xml:space="preserve"> 10-</w:t>
            </w:r>
            <w:r w:rsidR="00CC5D70">
              <w:rPr>
                <w:rFonts w:ascii="Arial" w:hAnsi="Arial" w:cs="Arial"/>
                <w:b/>
                <w:bCs/>
              </w:rPr>
              <w:t>0</w:t>
            </w:r>
            <w:r w:rsidR="00A45A40">
              <w:rPr>
                <w:rFonts w:ascii="Arial" w:hAnsi="Arial" w:cs="Arial"/>
                <w:b/>
                <w:bCs/>
              </w:rPr>
              <w:t>2</w:t>
            </w:r>
            <w:r w:rsidRPr="00690DA5">
              <w:rPr>
                <w:rFonts w:ascii="Arial" w:hAnsi="Arial" w:cs="Arial"/>
                <w:b/>
                <w:bCs/>
              </w:rPr>
              <w:br/>
              <w:t>Recommendation</w:t>
            </w:r>
          </w:p>
        </w:tc>
        <w:tc>
          <w:tcPr>
            <w:tcW w:w="5400" w:type="dxa"/>
            <w:gridSpan w:val="2"/>
            <w:shd w:val="clear" w:color="auto" w:fill="FFFFFF" w:themeFill="background1"/>
            <w:vAlign w:val="center"/>
          </w:tcPr>
          <w:p w:rsidR="00E554B7" w:rsidRPr="00BC019D" w:rsidRDefault="00A45A40" w:rsidP="00BC019D">
            <w:pPr>
              <w:spacing w:before="120" w:after="120"/>
              <w:rPr>
                <w:rFonts w:asciiTheme="majorHAnsi" w:hAnsiTheme="majorHAnsi"/>
                <w:snapToGrid w:val="0"/>
              </w:rPr>
            </w:pPr>
            <w:r w:rsidRPr="00BC019D">
              <w:rPr>
                <w:rFonts w:asciiTheme="majorHAnsi" w:hAnsiTheme="majorHAnsi" w:cs="TimesNewRomanPS-BoldMT"/>
                <w:bCs/>
              </w:rPr>
              <w:t xml:space="preserve">SGRN recommends </w:t>
            </w:r>
            <w:r w:rsidRPr="00BC019D">
              <w:rPr>
                <w:rFonts w:asciiTheme="majorHAnsi" w:hAnsiTheme="majorHAnsi"/>
              </w:rPr>
              <w:t>the relevant MS to attend the RCM LDF</w:t>
            </w:r>
            <w:r w:rsidR="00BC019D" w:rsidRPr="00BC019D">
              <w:rPr>
                <w:rFonts w:asciiTheme="majorHAnsi" w:hAnsiTheme="majorHAnsi"/>
              </w:rPr>
              <w:t xml:space="preserve"> </w:t>
            </w:r>
            <w:r w:rsidRPr="00BC019D">
              <w:rPr>
                <w:rFonts w:asciiTheme="majorHAnsi" w:hAnsiTheme="majorHAnsi"/>
              </w:rPr>
              <w:t>in future if the corresponding MS has a long-distance fishery</w:t>
            </w:r>
            <w:r w:rsidR="00BC019D" w:rsidRPr="00BC019D">
              <w:rPr>
                <w:rFonts w:asciiTheme="majorHAnsi" w:hAnsiTheme="majorHAnsi"/>
              </w:rPr>
              <w:t xml:space="preserve"> </w:t>
            </w:r>
            <w:r w:rsidRPr="00BC019D">
              <w:rPr>
                <w:rFonts w:asciiTheme="majorHAnsi" w:hAnsiTheme="majorHAnsi"/>
              </w:rPr>
              <w:t>in "Other regions" and to be equipped with the necessary data,</w:t>
            </w:r>
            <w:r w:rsidR="00BC019D" w:rsidRPr="00BC019D">
              <w:rPr>
                <w:rFonts w:asciiTheme="majorHAnsi" w:hAnsiTheme="majorHAnsi"/>
              </w:rPr>
              <w:t xml:space="preserve"> </w:t>
            </w:r>
            <w:r w:rsidRPr="00BC019D">
              <w:rPr>
                <w:rFonts w:asciiTheme="majorHAnsi" w:hAnsiTheme="majorHAnsi"/>
              </w:rPr>
              <w:t>background information and mandate to take decisions.</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BC019D" w:rsidRDefault="00507FE8" w:rsidP="00BC019D">
            <w:pPr>
              <w:spacing w:before="120" w:after="120"/>
            </w:pPr>
            <w:r w:rsidRPr="00BC019D">
              <w:t xml:space="preserve">Relevant </w:t>
            </w:r>
            <w:r w:rsidRPr="00BC019D">
              <w:rPr>
                <w:rFonts w:ascii="TimesNewRomanPS-BoldMT" w:hAnsi="TimesNewRomanPS-BoldMT" w:cs="TimesNewRomanPS-BoldMT"/>
                <w:bCs/>
              </w:rPr>
              <w:t xml:space="preserve">MS </w:t>
            </w:r>
            <w:r w:rsidRPr="00BC019D">
              <w:t>to attend the RCM LDF.</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1F335B" w:rsidRDefault="00E554B7" w:rsidP="00BC019D">
            <w:pPr>
              <w:spacing w:before="120" w:after="120"/>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690DA5" w:rsidRDefault="00E554B7" w:rsidP="00BC019D">
            <w:pPr>
              <w:spacing w:before="120" w:after="120"/>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690DA5" w:rsidRDefault="00BC019D" w:rsidP="00BC019D">
            <w:pPr>
              <w:spacing w:before="120" w:after="120"/>
            </w:pPr>
            <w:r>
              <w:t>MS has attended RCM LDF meetings in 2010 and 2011</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E554B7" w:rsidRPr="00BC019D" w:rsidTr="00E554B7">
        <w:trPr>
          <w:trHeight w:val="432"/>
        </w:trPr>
        <w:tc>
          <w:tcPr>
            <w:tcW w:w="7830" w:type="dxa"/>
            <w:gridSpan w:val="2"/>
            <w:shd w:val="clear" w:color="auto" w:fill="0074A2"/>
            <w:vAlign w:val="center"/>
          </w:tcPr>
          <w:p w:rsidR="00E554B7" w:rsidRPr="00BC019D" w:rsidRDefault="008C5CA8" w:rsidP="008C5CA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2 </w:t>
            </w:r>
            <w:r w:rsidR="00E554B7" w:rsidRPr="00BC019D">
              <w:rPr>
                <w:rFonts w:ascii="Arial" w:hAnsi="Arial" w:cs="Arial"/>
                <w:b/>
                <w:bCs/>
                <w:color w:val="FFFFFF" w:themeColor="background1"/>
                <w:spacing w:val="-1"/>
              </w:rPr>
              <w:t>T</w:t>
            </w:r>
            <w:r w:rsidR="00E554B7" w:rsidRPr="00BC019D">
              <w:rPr>
                <w:rFonts w:ascii="Arial" w:hAnsi="Arial" w:cs="Arial"/>
                <w:b/>
                <w:bCs/>
                <w:color w:val="FFFFFF" w:themeColor="background1"/>
              </w:rPr>
              <w:t>op</w:t>
            </w:r>
            <w:r w:rsidR="00E554B7" w:rsidRPr="00BC019D">
              <w:rPr>
                <w:rFonts w:ascii="Arial" w:hAnsi="Arial" w:cs="Arial"/>
                <w:b/>
                <w:bCs/>
                <w:color w:val="FFFFFF" w:themeColor="background1"/>
                <w:spacing w:val="1"/>
              </w:rPr>
              <w:t>i</w:t>
            </w:r>
            <w:r w:rsidR="00E554B7" w:rsidRPr="00BC019D">
              <w:rPr>
                <w:rFonts w:ascii="Arial" w:hAnsi="Arial" w:cs="Arial"/>
                <w:b/>
                <w:bCs/>
                <w:color w:val="FFFFFF" w:themeColor="background1"/>
              </w:rPr>
              <w:t xml:space="preserve">c: </w:t>
            </w:r>
            <w:r w:rsidR="008F6735" w:rsidRPr="00BC019D">
              <w:rPr>
                <w:rFonts w:ascii="Arial" w:hAnsi="Arial" w:cs="Arial"/>
                <w:b/>
                <w:bCs/>
                <w:color w:val="FFFFFF" w:themeColor="background1"/>
              </w:rPr>
              <w:t>Reporting of landings vs. retained catches</w:t>
            </w:r>
          </w:p>
        </w:tc>
      </w:tr>
      <w:tr w:rsidR="00CC5D70" w:rsidRPr="00690DA5" w:rsidTr="00E554B7">
        <w:trPr>
          <w:trHeight w:val="276"/>
        </w:trPr>
        <w:tc>
          <w:tcPr>
            <w:tcW w:w="2430" w:type="dxa"/>
            <w:shd w:val="clear" w:color="auto" w:fill="FFFFFF" w:themeFill="background1"/>
          </w:tcPr>
          <w:p w:rsidR="00CC5D70" w:rsidRPr="00690DA5" w:rsidRDefault="00CC5D70" w:rsidP="00A45A40">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w:t>
            </w:r>
            <w:r w:rsidR="00A45A40">
              <w:rPr>
                <w:rFonts w:ascii="Arial" w:hAnsi="Arial" w:cs="Arial"/>
                <w:b/>
                <w:bCs/>
              </w:rPr>
              <w:t>2</w:t>
            </w:r>
            <w:r w:rsidRPr="00690DA5">
              <w:rPr>
                <w:rFonts w:ascii="Arial" w:hAnsi="Arial" w:cs="Arial"/>
                <w:b/>
                <w:bCs/>
              </w:rPr>
              <w:br/>
              <w:t>Recommendation</w:t>
            </w:r>
          </w:p>
        </w:tc>
        <w:tc>
          <w:tcPr>
            <w:tcW w:w="5400" w:type="dxa"/>
            <w:shd w:val="clear" w:color="auto" w:fill="FFFFFF" w:themeFill="background1"/>
            <w:vAlign w:val="center"/>
          </w:tcPr>
          <w:p w:rsidR="00CC5D70" w:rsidRPr="00BC019D" w:rsidRDefault="00A45A40" w:rsidP="00BC019D">
            <w:pPr>
              <w:rPr>
                <w:rFonts w:asciiTheme="majorHAnsi" w:hAnsiTheme="majorHAnsi"/>
                <w:snapToGrid w:val="0"/>
              </w:rPr>
            </w:pPr>
            <w:r w:rsidRPr="00BC019D">
              <w:rPr>
                <w:rFonts w:asciiTheme="majorHAnsi" w:hAnsiTheme="majorHAnsi" w:cs="TimesNewRomanPS-BoldMT"/>
                <w:bCs/>
              </w:rPr>
              <w:t xml:space="preserve">SGRN recommends </w:t>
            </w:r>
            <w:r w:rsidRPr="00BC019D">
              <w:rPr>
                <w:rFonts w:asciiTheme="majorHAnsi" w:hAnsiTheme="majorHAnsi"/>
              </w:rPr>
              <w:t>using the term 'retained catches'</w:t>
            </w:r>
            <w:r w:rsidR="00BC019D">
              <w:rPr>
                <w:rFonts w:asciiTheme="majorHAnsi" w:hAnsiTheme="majorHAnsi"/>
              </w:rPr>
              <w:t xml:space="preserve"> </w:t>
            </w:r>
            <w:r w:rsidRPr="00507FE8">
              <w:rPr>
                <w:rFonts w:asciiTheme="majorHAnsi" w:hAnsiTheme="majorHAnsi"/>
              </w:rPr>
              <w:t>instead of 'landings' throughout.</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507FE8" w:rsidRPr="00BC019D" w:rsidRDefault="00507FE8" w:rsidP="00507FE8">
            <w:pPr>
              <w:rPr>
                <w:rFonts w:asciiTheme="majorHAnsi" w:hAnsiTheme="majorHAnsi"/>
              </w:rPr>
            </w:pPr>
            <w:r w:rsidRPr="00BC019D">
              <w:rPr>
                <w:rFonts w:asciiTheme="majorHAnsi" w:hAnsiTheme="majorHAnsi" w:cs="TimesNewRomanPS-BoldMT"/>
                <w:bCs/>
                <w:lang w:val="nl-NL"/>
              </w:rPr>
              <w:t xml:space="preserve">European </w:t>
            </w:r>
            <w:proofErr w:type="spellStart"/>
            <w:r w:rsidRPr="00BC019D">
              <w:rPr>
                <w:rFonts w:asciiTheme="majorHAnsi" w:hAnsiTheme="majorHAnsi" w:cs="TimesNewRomanPS-BoldMT"/>
                <w:bCs/>
                <w:lang w:val="nl-NL"/>
              </w:rPr>
              <w:t>Commission</w:t>
            </w:r>
            <w:proofErr w:type="spellEnd"/>
            <w:r w:rsidRPr="00BC019D">
              <w:rPr>
                <w:rFonts w:asciiTheme="majorHAnsi" w:hAnsiTheme="majorHAnsi" w:cs="TimesNewRomanPS-BoldMT"/>
                <w:bCs/>
                <w:lang w:val="nl-NL"/>
              </w:rPr>
              <w:t>, MS,</w:t>
            </w:r>
            <w:r>
              <w:rPr>
                <w:rFonts w:asciiTheme="majorHAnsi" w:hAnsiTheme="majorHAnsi" w:cs="TimesNewRomanPS-BoldMT"/>
                <w:bCs/>
                <w:lang w:val="nl-NL"/>
              </w:rPr>
              <w:t xml:space="preserve"> </w:t>
            </w:r>
            <w:r w:rsidRPr="00BC019D">
              <w:rPr>
                <w:rFonts w:asciiTheme="majorHAnsi" w:hAnsiTheme="majorHAnsi" w:cs="TimesNewRomanPS-BoldMT"/>
                <w:bCs/>
                <w:lang w:val="nl-NL"/>
              </w:rPr>
              <w:t>SGRN</w:t>
            </w:r>
            <w:r w:rsidRPr="00BC019D">
              <w:rPr>
                <w:rFonts w:asciiTheme="majorHAnsi" w:hAnsiTheme="majorHAnsi"/>
                <w:lang w:val="nl-NL"/>
              </w:rPr>
              <w:t>.</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E554B7" w:rsidRPr="00BC019D" w:rsidRDefault="00E554B7" w:rsidP="00BC019D">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E554B7" w:rsidRPr="00BC019D" w:rsidRDefault="00E554B7" w:rsidP="00BC019D">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E554B7" w:rsidRPr="00BC019D" w:rsidRDefault="00507FE8" w:rsidP="00BC019D">
            <w:pPr>
              <w:rPr>
                <w:rFonts w:asciiTheme="majorHAnsi" w:hAnsiTheme="majorHAnsi"/>
              </w:rPr>
            </w:pPr>
            <w:r>
              <w:rPr>
                <w:rFonts w:asciiTheme="majorHAnsi" w:hAnsiTheme="majorHAnsi"/>
              </w:rPr>
              <w:t>MS considers this recommendation redundant</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432"/>
        </w:trPr>
        <w:tc>
          <w:tcPr>
            <w:tcW w:w="6946" w:type="dxa"/>
            <w:gridSpan w:val="2"/>
            <w:shd w:val="clear" w:color="auto" w:fill="0074A2"/>
            <w:vAlign w:val="center"/>
          </w:tcPr>
          <w:p w:rsidR="00745C0C" w:rsidRPr="00BC019D" w:rsidRDefault="00745C0C"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lastRenderedPageBreak/>
              <w:t xml:space="preserve">3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745C0C" w:rsidRPr="00BC019D" w:rsidRDefault="00745C0C"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CC5D70" w:rsidRPr="00690DA5" w:rsidTr="00E554B7">
        <w:trPr>
          <w:trHeight w:val="276"/>
        </w:trPr>
        <w:tc>
          <w:tcPr>
            <w:tcW w:w="2430" w:type="dxa"/>
            <w:shd w:val="clear" w:color="auto" w:fill="FFFFFF" w:themeFill="background1"/>
          </w:tcPr>
          <w:p w:rsidR="00CC5D70" w:rsidRPr="00690DA5" w:rsidRDefault="00CC5D70" w:rsidP="008F673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w:t>
            </w:r>
            <w:r w:rsidR="008F6735">
              <w:rPr>
                <w:rFonts w:ascii="Arial" w:hAnsi="Arial" w:cs="Arial"/>
                <w:b/>
                <w:bCs/>
              </w:rPr>
              <w:t>2</w:t>
            </w:r>
            <w:r w:rsidRPr="00690DA5">
              <w:rPr>
                <w:rFonts w:ascii="Arial" w:hAnsi="Arial" w:cs="Arial"/>
                <w:b/>
                <w:bCs/>
              </w:rPr>
              <w:br/>
              <w:t>Recommendation</w:t>
            </w:r>
          </w:p>
        </w:tc>
        <w:tc>
          <w:tcPr>
            <w:tcW w:w="5400" w:type="dxa"/>
            <w:gridSpan w:val="2"/>
            <w:shd w:val="clear" w:color="auto" w:fill="FFFFFF" w:themeFill="background1"/>
            <w:vAlign w:val="center"/>
          </w:tcPr>
          <w:p w:rsidR="00CC5D70" w:rsidRPr="00507FE8" w:rsidRDefault="008F6735" w:rsidP="00B02866">
            <w:pPr>
              <w:spacing w:before="120" w:after="120"/>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MS to report technical problems</w:t>
            </w:r>
            <w:r w:rsidR="00507FE8">
              <w:rPr>
                <w:rFonts w:asciiTheme="majorHAnsi" w:hAnsiTheme="majorHAnsi"/>
              </w:rPr>
              <w:t xml:space="preserve"> </w:t>
            </w:r>
            <w:r w:rsidRPr="00507FE8">
              <w:rPr>
                <w:rFonts w:asciiTheme="majorHAnsi" w:hAnsiTheme="majorHAnsi"/>
              </w:rPr>
              <w:t>with the upload of data in detail to JRC and DG MARE.</w:t>
            </w:r>
            <w:r w:rsidR="00507FE8">
              <w:rPr>
                <w:rFonts w:asciiTheme="majorHAnsi" w:hAnsiTheme="majorHAnsi"/>
              </w:rPr>
              <w:t xml:space="preserve"> </w:t>
            </w:r>
            <w:r w:rsidRPr="00507FE8">
              <w:rPr>
                <w:rFonts w:asciiTheme="majorHAnsi" w:hAnsiTheme="majorHAnsi"/>
              </w:rPr>
              <w:t>The consistency of data with the DCF and Data Call lies</w:t>
            </w:r>
            <w:r w:rsidR="00507FE8">
              <w:rPr>
                <w:rFonts w:asciiTheme="majorHAnsi" w:hAnsiTheme="majorHAnsi"/>
              </w:rPr>
              <w:t xml:space="preserve"> </w:t>
            </w:r>
            <w:r w:rsidRPr="00507FE8">
              <w:rPr>
                <w:rFonts w:asciiTheme="majorHAnsi" w:hAnsiTheme="majorHAnsi"/>
              </w:rPr>
              <w:t>in the responsibility of the Member States.</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B02866" w:rsidRDefault="00B02866" w:rsidP="00B02866">
            <w:pPr>
              <w:spacing w:before="120" w:after="120"/>
              <w:rPr>
                <w:rFonts w:asciiTheme="majorHAnsi" w:hAnsiTheme="majorHAnsi" w:cs="TimesNewRomanPS-BoldMT"/>
                <w:bCs/>
              </w:rPr>
            </w:pPr>
            <w:r>
              <w:rPr>
                <w:rFonts w:asciiTheme="majorHAnsi" w:hAnsiTheme="majorHAnsi" w:cs="TimesNewRomanPS-BoldMT"/>
                <w:bCs/>
              </w:rPr>
              <w:t>Member States to report technical uploading problems to JRC and DGMARE.</w:t>
            </w:r>
          </w:p>
          <w:p w:rsidR="00507FE8" w:rsidRPr="00507FE8" w:rsidRDefault="00507FE8" w:rsidP="00B02866">
            <w:pPr>
              <w:spacing w:before="120" w:after="120"/>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ensure</w:t>
            </w:r>
            <w:r>
              <w:rPr>
                <w:rFonts w:asciiTheme="majorHAnsi" w:hAnsiTheme="majorHAnsi"/>
              </w:rPr>
              <w:t xml:space="preserve"> </w:t>
            </w:r>
            <w:r w:rsidRPr="00507FE8">
              <w:rPr>
                <w:rFonts w:asciiTheme="majorHAnsi" w:hAnsiTheme="majorHAnsi"/>
              </w:rPr>
              <w:t>consistency of the data with the</w:t>
            </w:r>
            <w:r w:rsidR="00B02866" w:rsidRPr="00B02866">
              <w:rPr>
                <w:rFonts w:asciiTheme="majorHAnsi" w:hAnsiTheme="majorHAnsi"/>
              </w:rPr>
              <w:t xml:space="preserve"> </w:t>
            </w:r>
            <w:r w:rsidRPr="00B02866">
              <w:rPr>
                <w:rFonts w:asciiTheme="majorHAnsi" w:hAnsiTheme="majorHAnsi"/>
              </w:rPr>
              <w:t>DCF and Data Calls</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1F335B" w:rsidRDefault="00E554B7" w:rsidP="00E554B7">
            <w:pPr>
              <w:spacing w:before="120" w:after="120"/>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690DA5" w:rsidRDefault="00E554B7" w:rsidP="00E554B7">
            <w:pPr>
              <w:spacing w:before="120" w:after="120"/>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690DA5" w:rsidRDefault="007060C0" w:rsidP="00E554B7">
            <w:pPr>
              <w:spacing w:before="120" w:after="120"/>
            </w:pPr>
            <w:r>
              <w:t xml:space="preserve">MS reports possible problems to JRC when applicable. MS strives for consistency of the data throughout all data calls. </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43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4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CC5D70" w:rsidRPr="00690DA5" w:rsidTr="00E554B7">
        <w:trPr>
          <w:trHeight w:val="276"/>
        </w:trPr>
        <w:tc>
          <w:tcPr>
            <w:tcW w:w="2430" w:type="dxa"/>
            <w:shd w:val="clear" w:color="auto" w:fill="FFFFFF" w:themeFill="background1"/>
          </w:tcPr>
          <w:p w:rsidR="00CC5D70" w:rsidRPr="00690DA5" w:rsidRDefault="00CC5D70" w:rsidP="008F673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w:t>
            </w:r>
            <w:r w:rsidR="008F6735">
              <w:rPr>
                <w:rFonts w:ascii="Arial" w:hAnsi="Arial" w:cs="Arial"/>
                <w:b/>
                <w:bCs/>
              </w:rPr>
              <w:t>2</w:t>
            </w:r>
            <w:r w:rsidRPr="00690DA5">
              <w:rPr>
                <w:rFonts w:ascii="Arial" w:hAnsi="Arial" w:cs="Arial"/>
                <w:b/>
                <w:bCs/>
              </w:rPr>
              <w:br/>
              <w:t>Recommendation</w:t>
            </w:r>
          </w:p>
        </w:tc>
        <w:tc>
          <w:tcPr>
            <w:tcW w:w="5400" w:type="dxa"/>
            <w:gridSpan w:val="2"/>
            <w:shd w:val="clear" w:color="auto" w:fill="FFFFFF" w:themeFill="background1"/>
            <w:vAlign w:val="center"/>
          </w:tcPr>
          <w:p w:rsidR="008F6735" w:rsidRPr="00507FE8" w:rsidRDefault="008F6735" w:rsidP="00507FE8">
            <w:pPr>
              <w:spacing w:before="120" w:after="120"/>
              <w:rPr>
                <w:rFonts w:asciiTheme="majorHAnsi" w:hAnsiTheme="majorHAnsi"/>
              </w:rPr>
            </w:pPr>
            <w:r w:rsidRPr="00507FE8">
              <w:rPr>
                <w:rFonts w:asciiTheme="majorHAnsi" w:hAnsiTheme="majorHAnsi" w:cs="TimesNewRomanPS-BoldMT"/>
                <w:bCs/>
              </w:rPr>
              <w:t xml:space="preserve">SGRN recommends </w:t>
            </w:r>
            <w:r w:rsidRPr="00507FE8">
              <w:rPr>
                <w:rFonts w:asciiTheme="majorHAnsi" w:hAnsiTheme="majorHAnsi"/>
              </w:rPr>
              <w:t>that all MS to thoroughly check the data</w:t>
            </w:r>
            <w:r w:rsidR="00507FE8">
              <w:rPr>
                <w:rFonts w:asciiTheme="majorHAnsi" w:hAnsiTheme="majorHAnsi"/>
              </w:rPr>
              <w:t xml:space="preserve"> </w:t>
            </w:r>
            <w:r w:rsidRPr="00507FE8">
              <w:rPr>
                <w:rFonts w:asciiTheme="majorHAnsi" w:hAnsiTheme="majorHAnsi"/>
              </w:rPr>
              <w:t>quality before submitting them and to use the electronic upload</w:t>
            </w:r>
            <w:r w:rsidR="00507FE8">
              <w:rPr>
                <w:rFonts w:asciiTheme="majorHAnsi" w:hAnsiTheme="majorHAnsi"/>
              </w:rPr>
              <w:t xml:space="preserve"> </w:t>
            </w:r>
            <w:r w:rsidRPr="00507FE8">
              <w:rPr>
                <w:rFonts w:asciiTheme="majorHAnsi" w:hAnsiTheme="majorHAnsi"/>
              </w:rPr>
              <w:t>procedure and eventual built-in automatic quality checks.</w:t>
            </w:r>
          </w:p>
          <w:p w:rsidR="00CC5D70" w:rsidRPr="00507FE8" w:rsidRDefault="008F6735" w:rsidP="00507FE8">
            <w:pPr>
              <w:spacing w:before="120" w:after="120"/>
              <w:rPr>
                <w:rFonts w:asciiTheme="majorHAnsi" w:hAnsiTheme="majorHAnsi"/>
                <w:snapToGrid w:val="0"/>
              </w:rPr>
            </w:pPr>
            <w:r w:rsidRPr="00507FE8">
              <w:rPr>
                <w:rFonts w:asciiTheme="majorHAnsi" w:hAnsiTheme="majorHAnsi" w:cs="TimesNewRomanPS-BoldMT"/>
                <w:bCs/>
              </w:rPr>
              <w:t xml:space="preserve">SGRN strongly recommends </w:t>
            </w:r>
            <w:r w:rsidRPr="00507FE8">
              <w:rPr>
                <w:rFonts w:asciiTheme="majorHAnsi" w:hAnsiTheme="majorHAnsi"/>
              </w:rPr>
              <w:t>that all MS to submit data in the</w:t>
            </w:r>
            <w:r w:rsidR="00507FE8">
              <w:rPr>
                <w:rFonts w:asciiTheme="majorHAnsi" w:hAnsiTheme="majorHAnsi"/>
              </w:rPr>
              <w:t xml:space="preserve"> </w:t>
            </w:r>
            <w:r w:rsidRPr="00507FE8">
              <w:rPr>
                <w:rFonts w:asciiTheme="majorHAnsi" w:hAnsiTheme="majorHAnsi"/>
              </w:rPr>
              <w:t>given time frame.</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507FE8" w:rsidRDefault="00507FE8" w:rsidP="00507FE8">
            <w:pPr>
              <w:spacing w:before="120" w:after="120"/>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w:t>
            </w:r>
            <w:r>
              <w:rPr>
                <w:rFonts w:asciiTheme="majorHAnsi" w:hAnsiTheme="majorHAnsi"/>
              </w:rPr>
              <w:t xml:space="preserve"> </w:t>
            </w:r>
            <w:r w:rsidRPr="00507FE8">
              <w:rPr>
                <w:rFonts w:asciiTheme="majorHAnsi" w:hAnsiTheme="majorHAnsi"/>
              </w:rPr>
              <w:t>recommendations</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507FE8" w:rsidRDefault="00E554B7" w:rsidP="00507FE8">
            <w:pPr>
              <w:spacing w:before="120" w:after="120"/>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507FE8" w:rsidRDefault="00E554B7" w:rsidP="00507FE8">
            <w:pPr>
              <w:spacing w:before="120" w:after="120"/>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507FE8" w:rsidRDefault="00440F92" w:rsidP="00507FE8">
            <w:pPr>
              <w:spacing w:before="120" w:after="120"/>
              <w:rPr>
                <w:rFonts w:asciiTheme="majorHAnsi" w:hAnsiTheme="majorHAnsi"/>
              </w:rPr>
            </w:pPr>
            <w:r>
              <w:t xml:space="preserve">MS respects these recommendations. </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43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5 </w:t>
            </w:r>
            <w:r w:rsidRPr="00146FF7">
              <w:rPr>
                <w:rFonts w:ascii="Arial" w:hAnsi="Arial" w:cs="Arial"/>
                <w:b/>
                <w:bCs/>
                <w:color w:val="FFFFFF" w:themeColor="background1"/>
                <w:spacing w:val="-1"/>
              </w:rPr>
              <w:t>T</w:t>
            </w:r>
            <w:r w:rsidRPr="00146FF7">
              <w:rPr>
                <w:rFonts w:ascii="Arial" w:hAnsi="Arial" w:cs="Arial"/>
                <w:b/>
                <w:bCs/>
                <w:color w:val="FFFFFF" w:themeColor="background1"/>
              </w:rPr>
              <w:t>op</w:t>
            </w:r>
            <w:r w:rsidRPr="00146FF7">
              <w:rPr>
                <w:rFonts w:ascii="Arial" w:hAnsi="Arial" w:cs="Arial"/>
                <w:b/>
                <w:bCs/>
                <w:color w:val="FFFFFF" w:themeColor="background1"/>
                <w:spacing w:val="1"/>
              </w:rPr>
              <w:t>i</w:t>
            </w:r>
            <w:r w:rsidRPr="00146FF7">
              <w:rPr>
                <w:rFonts w:ascii="Arial" w:hAnsi="Arial" w:cs="Arial"/>
                <w:b/>
                <w:bCs/>
                <w:color w:val="FFFFFF" w:themeColor="background1"/>
              </w:rPr>
              <w:t xml:space="preserve">c: </w:t>
            </w:r>
            <w:r>
              <w:rPr>
                <w:rFonts w:ascii="Arial" w:hAnsi="Arial" w:cs="Arial"/>
                <w:b/>
                <w:bCs/>
                <w:color w:val="FFFFFF" w:themeColor="background1"/>
              </w:rPr>
              <w:t>Data calls</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BC019D" w:rsidRPr="00690DA5" w:rsidTr="00E554B7">
        <w:trPr>
          <w:trHeight w:val="276"/>
        </w:trPr>
        <w:tc>
          <w:tcPr>
            <w:tcW w:w="2430" w:type="dxa"/>
            <w:shd w:val="clear" w:color="auto" w:fill="FFFFFF" w:themeFill="background1"/>
          </w:tcPr>
          <w:p w:rsidR="00BC019D" w:rsidRPr="00690DA5" w:rsidRDefault="00BC019D" w:rsidP="00BC019D">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BC019D" w:rsidRPr="00507FE8" w:rsidRDefault="00BC019D" w:rsidP="00507FE8">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MS to report problems with the</w:t>
            </w:r>
            <w:r w:rsidR="00507FE8">
              <w:rPr>
                <w:rFonts w:asciiTheme="majorHAnsi" w:hAnsiTheme="majorHAnsi"/>
              </w:rPr>
              <w:t xml:space="preserve"> </w:t>
            </w:r>
            <w:r w:rsidRPr="00507FE8">
              <w:rPr>
                <w:rFonts w:asciiTheme="majorHAnsi" w:hAnsiTheme="majorHAnsi"/>
              </w:rPr>
              <w:t>upload of data in detail to JRC and DG MARE</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507FE8" w:rsidRDefault="00507FE8" w:rsidP="00507FE8">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report</w:t>
            </w:r>
            <w:r>
              <w:rPr>
                <w:rFonts w:asciiTheme="majorHAnsi" w:hAnsiTheme="majorHAnsi"/>
              </w:rPr>
              <w:t xml:space="preserve"> </w:t>
            </w:r>
            <w:r w:rsidRPr="00507FE8">
              <w:rPr>
                <w:rFonts w:asciiTheme="majorHAnsi" w:hAnsiTheme="majorHAnsi"/>
              </w:rPr>
              <w:t>uploading problems to JRC and</w:t>
            </w:r>
            <w:r>
              <w:rPr>
                <w:rFonts w:asciiTheme="majorHAnsi" w:hAnsiTheme="majorHAnsi"/>
              </w:rPr>
              <w:t xml:space="preserve"> </w:t>
            </w:r>
            <w:r w:rsidRPr="00507FE8">
              <w:rPr>
                <w:rFonts w:asciiTheme="majorHAnsi" w:hAnsiTheme="majorHAnsi"/>
              </w:rPr>
              <w:t>DG MARE.</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507FE8" w:rsidRDefault="00D837BA" w:rsidP="00507FE8">
            <w:pPr>
              <w:rPr>
                <w:rFonts w:asciiTheme="majorHAnsi" w:hAnsiTheme="majorHAnsi"/>
              </w:rPr>
            </w:pPr>
            <w:r>
              <w:rPr>
                <w:rFonts w:asciiTheme="majorHAnsi" w:hAnsiTheme="majorHAnsi"/>
              </w:rPr>
              <w:t>see topic 3</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43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sidRPr="00507FE8">
              <w:rPr>
                <w:rFonts w:ascii="Arial" w:hAnsi="Arial" w:cs="Arial"/>
                <w:b/>
                <w:bCs/>
                <w:color w:val="FFFFFF" w:themeColor="background1"/>
              </w:rPr>
              <w:lastRenderedPageBreak/>
              <w:t xml:space="preserve">6 </w:t>
            </w:r>
            <w:r w:rsidRPr="00507FE8">
              <w:rPr>
                <w:rFonts w:ascii="Arial" w:hAnsi="Arial" w:cs="Arial"/>
                <w:b/>
                <w:bCs/>
                <w:color w:val="FFFFFF" w:themeColor="background1"/>
                <w:spacing w:val="-1"/>
              </w:rPr>
              <w:t>T</w:t>
            </w:r>
            <w:r w:rsidRPr="00507FE8">
              <w:rPr>
                <w:rFonts w:ascii="Arial" w:hAnsi="Arial" w:cs="Arial"/>
                <w:b/>
                <w:bCs/>
                <w:color w:val="FFFFFF" w:themeColor="background1"/>
              </w:rPr>
              <w:t>op</w:t>
            </w:r>
            <w:r w:rsidRPr="00507FE8">
              <w:rPr>
                <w:rFonts w:ascii="Arial" w:hAnsi="Arial" w:cs="Arial"/>
                <w:b/>
                <w:bCs/>
                <w:color w:val="FFFFFF" w:themeColor="background1"/>
                <w:spacing w:val="1"/>
              </w:rPr>
              <w:t>i</w:t>
            </w:r>
            <w:r w:rsidRPr="00507FE8">
              <w:rPr>
                <w:rFonts w:ascii="Arial" w:hAnsi="Arial" w:cs="Arial"/>
                <w:b/>
                <w:bCs/>
                <w:color w:val="FFFFFF" w:themeColor="background1"/>
              </w:rPr>
              <w:t xml:space="preserve">c: </w:t>
            </w:r>
            <w:proofErr w:type="spellStart"/>
            <w:r w:rsidRPr="00507FE8">
              <w:rPr>
                <w:rFonts w:ascii="Arial" w:hAnsi="Arial" w:cs="Arial"/>
                <w:b/>
                <w:bCs/>
                <w:color w:val="FFFFFF" w:themeColor="background1"/>
                <w:lang w:val="nl-NL"/>
              </w:rPr>
              <w:t>Transversal</w:t>
            </w:r>
            <w:proofErr w:type="spellEnd"/>
            <w:r w:rsidRPr="00507FE8">
              <w:rPr>
                <w:rFonts w:ascii="Arial" w:hAnsi="Arial" w:cs="Arial"/>
                <w:b/>
                <w:bCs/>
                <w:color w:val="FFFFFF" w:themeColor="background1"/>
                <w:lang w:val="nl-NL"/>
              </w:rPr>
              <w:t xml:space="preserve"> variables</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BC019D" w:rsidRPr="00690DA5" w:rsidTr="00E554B7">
        <w:trPr>
          <w:trHeight w:val="276"/>
        </w:trPr>
        <w:tc>
          <w:tcPr>
            <w:tcW w:w="2430" w:type="dxa"/>
            <w:shd w:val="clear" w:color="auto" w:fill="FFFFFF" w:themeFill="background1"/>
          </w:tcPr>
          <w:p w:rsidR="00BC019D" w:rsidRPr="00690DA5" w:rsidRDefault="00BC019D" w:rsidP="00BC019D">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BC019D" w:rsidRPr="00507FE8" w:rsidRDefault="00BC019D" w:rsidP="00507FE8">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that all MS to thoroughly check</w:t>
            </w:r>
            <w:r w:rsidR="00507FE8">
              <w:rPr>
                <w:rFonts w:asciiTheme="majorHAnsi" w:hAnsiTheme="majorHAnsi"/>
              </w:rPr>
              <w:t xml:space="preserve"> </w:t>
            </w:r>
            <w:r w:rsidRPr="00507FE8">
              <w:rPr>
                <w:rFonts w:asciiTheme="majorHAnsi" w:hAnsiTheme="majorHAnsi"/>
              </w:rPr>
              <w:t>the data quality before submitting them and to use the</w:t>
            </w:r>
            <w:r w:rsidR="00507FE8">
              <w:rPr>
                <w:rFonts w:asciiTheme="majorHAnsi" w:hAnsiTheme="majorHAnsi"/>
              </w:rPr>
              <w:t xml:space="preserve"> </w:t>
            </w:r>
            <w:r w:rsidRPr="00507FE8">
              <w:rPr>
                <w:rFonts w:asciiTheme="majorHAnsi" w:hAnsiTheme="majorHAnsi"/>
              </w:rPr>
              <w:t>electronic upload procedure and eventual built-in</w:t>
            </w:r>
            <w:r w:rsidR="00507FE8">
              <w:rPr>
                <w:rFonts w:asciiTheme="majorHAnsi" w:hAnsiTheme="majorHAnsi"/>
              </w:rPr>
              <w:t xml:space="preserve"> </w:t>
            </w:r>
            <w:r w:rsidRPr="00507FE8">
              <w:rPr>
                <w:rFonts w:asciiTheme="majorHAnsi" w:hAnsiTheme="majorHAnsi"/>
              </w:rPr>
              <w:t>automatic quality checks.</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507FE8" w:rsidRDefault="00507FE8" w:rsidP="00507FE8">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w:t>
            </w:r>
            <w:r>
              <w:rPr>
                <w:rFonts w:asciiTheme="majorHAnsi" w:hAnsiTheme="majorHAnsi"/>
              </w:rPr>
              <w:t xml:space="preserve"> </w:t>
            </w:r>
            <w:r w:rsidRPr="00507FE8">
              <w:rPr>
                <w:rFonts w:asciiTheme="majorHAnsi" w:hAnsiTheme="majorHAnsi"/>
              </w:rPr>
              <w:t>recommendations.</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507FE8" w:rsidRDefault="001420FA" w:rsidP="00507FE8">
            <w:pPr>
              <w:rPr>
                <w:rFonts w:asciiTheme="majorHAnsi" w:hAnsiTheme="majorHAnsi"/>
                <w:highlight w:val="yellow"/>
              </w:rPr>
            </w:pPr>
            <w:r w:rsidRPr="004564BC">
              <w:rPr>
                <w:rFonts w:asciiTheme="majorHAnsi" w:hAnsiTheme="majorHAnsi"/>
              </w:rPr>
              <w:t>MS agrees with this recommendation and does already perform internal quality checks of the data.</w:t>
            </w:r>
          </w:p>
        </w:tc>
      </w:tr>
    </w:tbl>
    <w:p w:rsidR="00E554B7" w:rsidRDefault="00E554B7"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D30BB5">
        <w:trPr>
          <w:trHeight w:val="52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sidRPr="00507FE8">
              <w:rPr>
                <w:rFonts w:ascii="Arial" w:hAnsi="Arial" w:cs="Arial"/>
                <w:b/>
                <w:bCs/>
                <w:color w:val="FFFFFF" w:themeColor="background1"/>
              </w:rPr>
              <w:t xml:space="preserve">7 </w:t>
            </w:r>
            <w:r w:rsidRPr="00507FE8">
              <w:rPr>
                <w:rFonts w:ascii="Arial" w:hAnsi="Arial" w:cs="Arial"/>
                <w:b/>
                <w:bCs/>
                <w:color w:val="FFFFFF" w:themeColor="background1"/>
                <w:spacing w:val="-1"/>
              </w:rPr>
              <w:t>T</w:t>
            </w:r>
            <w:r w:rsidRPr="00507FE8">
              <w:rPr>
                <w:rFonts w:ascii="Arial" w:hAnsi="Arial" w:cs="Arial"/>
                <w:b/>
                <w:bCs/>
                <w:color w:val="FFFFFF" w:themeColor="background1"/>
              </w:rPr>
              <w:t>op</w:t>
            </w:r>
            <w:r w:rsidRPr="00507FE8">
              <w:rPr>
                <w:rFonts w:ascii="Arial" w:hAnsi="Arial" w:cs="Arial"/>
                <w:b/>
                <w:bCs/>
                <w:color w:val="FFFFFF" w:themeColor="background1"/>
                <w:spacing w:val="1"/>
              </w:rPr>
              <w:t>i</w:t>
            </w:r>
            <w:r w:rsidRPr="00507FE8">
              <w:rPr>
                <w:rFonts w:ascii="Arial" w:hAnsi="Arial" w:cs="Arial"/>
                <w:b/>
                <w:bCs/>
                <w:color w:val="FFFFFF" w:themeColor="background1"/>
              </w:rPr>
              <w:t xml:space="preserve">c: </w:t>
            </w:r>
            <w:r w:rsidRPr="00507FE8">
              <w:rPr>
                <w:rFonts w:ascii="Arial" w:hAnsi="Arial" w:cs="Arial"/>
                <w:b/>
                <w:bCs/>
                <w:color w:val="FFFFFF" w:themeColor="background1"/>
                <w:lang w:val="nl-NL"/>
              </w:rPr>
              <w:t xml:space="preserve">Fish processing </w:t>
            </w:r>
            <w:proofErr w:type="spellStart"/>
            <w:r w:rsidRPr="00507FE8">
              <w:rPr>
                <w:rFonts w:ascii="Arial" w:hAnsi="Arial" w:cs="Arial"/>
                <w:b/>
                <w:bCs/>
                <w:color w:val="FFFFFF" w:themeColor="background1"/>
                <w:lang w:val="nl-NL"/>
              </w:rPr>
              <w:t>industry</w:t>
            </w:r>
            <w:proofErr w:type="spellEnd"/>
          </w:p>
        </w:tc>
        <w:tc>
          <w:tcPr>
            <w:tcW w:w="884" w:type="dxa"/>
            <w:shd w:val="clear" w:color="auto" w:fill="0074A2"/>
            <w:vAlign w:val="center"/>
          </w:tcPr>
          <w:p w:rsidR="00745C0C"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IV-B3</w:t>
            </w:r>
          </w:p>
        </w:tc>
      </w:tr>
      <w:tr w:rsidR="00BC019D" w:rsidRPr="00690DA5" w:rsidTr="00E554B7">
        <w:trPr>
          <w:trHeight w:val="276"/>
        </w:trPr>
        <w:tc>
          <w:tcPr>
            <w:tcW w:w="2430" w:type="dxa"/>
            <w:shd w:val="clear" w:color="auto" w:fill="FFFFFF" w:themeFill="background1"/>
          </w:tcPr>
          <w:p w:rsidR="00BC019D" w:rsidRPr="00690DA5" w:rsidRDefault="00BC019D" w:rsidP="00BC019D">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SGRN 10-02</w:t>
            </w:r>
            <w:r w:rsidRPr="00690DA5">
              <w:rPr>
                <w:rFonts w:ascii="Arial" w:hAnsi="Arial" w:cs="Arial"/>
                <w:b/>
                <w:bCs/>
              </w:rPr>
              <w:br/>
              <w:t>Recommendation</w:t>
            </w:r>
          </w:p>
        </w:tc>
        <w:tc>
          <w:tcPr>
            <w:tcW w:w="5400" w:type="dxa"/>
            <w:gridSpan w:val="2"/>
            <w:shd w:val="clear" w:color="auto" w:fill="FFFFFF" w:themeFill="background1"/>
            <w:vAlign w:val="center"/>
          </w:tcPr>
          <w:p w:rsidR="00BC019D" w:rsidRPr="00507FE8" w:rsidRDefault="00BC019D" w:rsidP="00507FE8">
            <w:pPr>
              <w:rPr>
                <w:rFonts w:asciiTheme="majorHAnsi" w:hAnsiTheme="majorHAnsi"/>
              </w:rPr>
            </w:pPr>
            <w:r w:rsidRPr="00507FE8">
              <w:rPr>
                <w:rFonts w:asciiTheme="majorHAnsi" w:hAnsiTheme="majorHAnsi" w:cs="TimesNewRomanPS-BoldMT"/>
                <w:bCs/>
              </w:rPr>
              <w:t xml:space="preserve">SGRN recommends </w:t>
            </w:r>
            <w:r w:rsidRPr="00507FE8">
              <w:rPr>
                <w:rFonts w:asciiTheme="majorHAnsi" w:hAnsiTheme="majorHAnsi"/>
              </w:rPr>
              <w:t>that MS should consult with the national</w:t>
            </w:r>
            <w:r w:rsidR="00507FE8">
              <w:rPr>
                <w:rFonts w:asciiTheme="majorHAnsi" w:hAnsiTheme="majorHAnsi"/>
              </w:rPr>
              <w:t xml:space="preserve"> </w:t>
            </w:r>
            <w:r w:rsidRPr="00507FE8">
              <w:rPr>
                <w:rFonts w:asciiTheme="majorHAnsi" w:hAnsiTheme="majorHAnsi"/>
              </w:rPr>
              <w:t>statistical offices in order to improve efficiency and guarantee</w:t>
            </w:r>
            <w:r w:rsidR="00507FE8">
              <w:rPr>
                <w:rFonts w:asciiTheme="majorHAnsi" w:hAnsiTheme="majorHAnsi"/>
              </w:rPr>
              <w:t xml:space="preserve"> </w:t>
            </w:r>
            <w:r w:rsidRPr="00507FE8">
              <w:rPr>
                <w:rFonts w:asciiTheme="majorHAnsi" w:hAnsiTheme="majorHAnsi"/>
              </w:rPr>
              <w:t>consistency in the data collection process. Efficiency can be</w:t>
            </w:r>
            <w:r w:rsidR="00507FE8">
              <w:rPr>
                <w:rFonts w:asciiTheme="majorHAnsi" w:hAnsiTheme="majorHAnsi"/>
              </w:rPr>
              <w:t xml:space="preserve"> </w:t>
            </w:r>
            <w:r w:rsidRPr="00507FE8">
              <w:rPr>
                <w:rFonts w:asciiTheme="majorHAnsi" w:hAnsiTheme="majorHAnsi"/>
              </w:rPr>
              <w:t>improved because national statistical offices could already have</w:t>
            </w:r>
            <w:r w:rsidR="00507FE8">
              <w:rPr>
                <w:rFonts w:asciiTheme="majorHAnsi" w:hAnsiTheme="majorHAnsi"/>
              </w:rPr>
              <w:t xml:space="preserve"> </w:t>
            </w:r>
            <w:r w:rsidRPr="00507FE8">
              <w:rPr>
                <w:rFonts w:asciiTheme="majorHAnsi" w:hAnsiTheme="majorHAnsi"/>
              </w:rPr>
              <w:t>information required to be collected under the DCF. Data</w:t>
            </w:r>
            <w:r w:rsidR="00507FE8">
              <w:rPr>
                <w:rFonts w:asciiTheme="majorHAnsi" w:hAnsiTheme="majorHAnsi"/>
              </w:rPr>
              <w:t xml:space="preserve"> </w:t>
            </w:r>
            <w:r w:rsidRPr="00507FE8">
              <w:rPr>
                <w:rFonts w:asciiTheme="majorHAnsi" w:hAnsiTheme="majorHAnsi"/>
              </w:rPr>
              <w:t>consistency will be met if the same definitions are applied.</w:t>
            </w:r>
          </w:p>
          <w:p w:rsidR="00BC019D" w:rsidRPr="00507FE8" w:rsidRDefault="00BC019D" w:rsidP="00507FE8">
            <w:pPr>
              <w:rPr>
                <w:rFonts w:asciiTheme="majorHAnsi" w:hAnsiTheme="majorHAnsi"/>
                <w:snapToGrid w:val="0"/>
              </w:rPr>
            </w:pPr>
            <w:r w:rsidRPr="00507FE8">
              <w:rPr>
                <w:rFonts w:asciiTheme="majorHAnsi" w:hAnsiTheme="majorHAnsi" w:cs="TimesNewRomanPS-BoldMT"/>
                <w:bCs/>
              </w:rPr>
              <w:t xml:space="preserve">SGRN recommends </w:t>
            </w:r>
            <w:r w:rsidRPr="00507FE8">
              <w:rPr>
                <w:rFonts w:asciiTheme="majorHAnsi" w:hAnsiTheme="majorHAnsi"/>
              </w:rPr>
              <w:t>that MS to follow the specification stated in</w:t>
            </w:r>
            <w:r w:rsidR="00507FE8">
              <w:rPr>
                <w:rFonts w:asciiTheme="majorHAnsi" w:hAnsiTheme="majorHAnsi"/>
              </w:rPr>
              <w:t xml:space="preserve"> </w:t>
            </w:r>
            <w:r w:rsidRPr="00507FE8">
              <w:rPr>
                <w:rFonts w:asciiTheme="majorHAnsi" w:hAnsiTheme="majorHAnsi"/>
              </w:rPr>
              <w:t>the DCF and fully comply with future data calls on economic data</w:t>
            </w:r>
            <w:r w:rsidR="00507FE8">
              <w:rPr>
                <w:rFonts w:asciiTheme="majorHAnsi" w:hAnsiTheme="majorHAnsi"/>
              </w:rPr>
              <w:t xml:space="preserve"> </w:t>
            </w:r>
            <w:r w:rsidRPr="00507FE8">
              <w:rPr>
                <w:rFonts w:asciiTheme="majorHAnsi" w:hAnsiTheme="majorHAnsi"/>
              </w:rPr>
              <w:t>related to the fish processing sector.</w:t>
            </w:r>
          </w:p>
        </w:tc>
      </w:tr>
      <w:tr w:rsidR="00507FE8" w:rsidRPr="00690DA5" w:rsidTr="00E554B7">
        <w:trPr>
          <w:trHeight w:val="305"/>
        </w:trPr>
        <w:tc>
          <w:tcPr>
            <w:tcW w:w="2430" w:type="dxa"/>
            <w:shd w:val="clear" w:color="auto" w:fill="FFFFFF" w:themeFill="background1"/>
          </w:tcPr>
          <w:p w:rsidR="00507FE8" w:rsidRPr="00690DA5" w:rsidRDefault="00507FE8" w:rsidP="00507FE8">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507FE8" w:rsidRPr="00507FE8" w:rsidRDefault="00507FE8" w:rsidP="00507FE8">
            <w:pPr>
              <w:rPr>
                <w:rFonts w:asciiTheme="majorHAnsi" w:hAnsiTheme="majorHAnsi"/>
              </w:rPr>
            </w:pPr>
            <w:r w:rsidRPr="00507FE8">
              <w:rPr>
                <w:rFonts w:asciiTheme="majorHAnsi" w:hAnsiTheme="majorHAnsi" w:cs="TimesNewRomanPS-BoldMT"/>
                <w:bCs/>
              </w:rPr>
              <w:t xml:space="preserve">Member States </w:t>
            </w:r>
            <w:r w:rsidRPr="00507FE8">
              <w:rPr>
                <w:rFonts w:asciiTheme="majorHAnsi" w:hAnsiTheme="majorHAnsi"/>
              </w:rPr>
              <w:t>to respect these recommendations.</w:t>
            </w: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E554B7" w:rsidRPr="00507FE8" w:rsidRDefault="00E554B7" w:rsidP="00507FE8">
            <w:pPr>
              <w:rPr>
                <w:rFonts w:asciiTheme="majorHAnsi" w:hAnsiTheme="majorHAnsi"/>
              </w:rPr>
            </w:pPr>
          </w:p>
        </w:tc>
      </w:tr>
      <w:tr w:rsidR="00E554B7" w:rsidRPr="00690DA5" w:rsidTr="00E554B7">
        <w:trPr>
          <w:trHeight w:val="305"/>
        </w:trPr>
        <w:tc>
          <w:tcPr>
            <w:tcW w:w="2430" w:type="dxa"/>
            <w:shd w:val="clear" w:color="auto" w:fill="FFFFFF" w:themeFill="background1"/>
          </w:tcPr>
          <w:p w:rsidR="00E554B7" w:rsidRPr="00690DA5" w:rsidRDefault="00E554B7" w:rsidP="00E554B7">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E554B7" w:rsidRPr="00507FE8" w:rsidRDefault="00EA6402" w:rsidP="00507FE8">
            <w:pPr>
              <w:rPr>
                <w:rFonts w:asciiTheme="majorHAnsi" w:hAnsiTheme="majorHAnsi"/>
              </w:rPr>
            </w:pPr>
            <w:r>
              <w:rPr>
                <w:rFonts w:asciiTheme="majorHAnsi" w:hAnsiTheme="majorHAnsi"/>
              </w:rPr>
              <w:t>Member State already consults with national statistical office about the data collection of the processing industry</w:t>
            </w:r>
          </w:p>
        </w:tc>
      </w:tr>
    </w:tbl>
    <w:p w:rsidR="00E554B7" w:rsidRDefault="00E554B7" w:rsidP="00E554B7">
      <w:pPr>
        <w:pStyle w:val="BodyText"/>
      </w:pPr>
    </w:p>
    <w:p w:rsidR="00D837BA" w:rsidRDefault="00D837BA">
      <w:pPr>
        <w:spacing w:before="0" w:after="0"/>
        <w:jc w:val="left"/>
        <w:rPr>
          <w:rFonts w:ascii="Arial" w:hAnsi="Arial" w:cs="Arial"/>
          <w:b/>
          <w:spacing w:val="6"/>
          <w:lang w:val="en-US" w:eastAsia="en-US"/>
        </w:rPr>
      </w:pPr>
      <w:r>
        <w:br w:type="page"/>
      </w:r>
    </w:p>
    <w:p w:rsidR="00E554B7" w:rsidRPr="00146FF7" w:rsidRDefault="00E554B7" w:rsidP="00E554B7">
      <w:pPr>
        <w:pStyle w:val="Heading3"/>
      </w:pPr>
      <w:bookmarkStart w:id="259" w:name="_Toc326160838"/>
      <w:r>
        <w:lastRenderedPageBreak/>
        <w:t>STECF EWG in 2011</w:t>
      </w:r>
      <w:bookmarkEnd w:id="259"/>
    </w:p>
    <w:p w:rsidR="00E554B7" w:rsidRDefault="00E554B7" w:rsidP="00E554B7">
      <w:pPr>
        <w:pStyle w:val="BodyText"/>
      </w:pPr>
      <w:r w:rsidRPr="00690DA5">
        <w:t xml:space="preserve">The following recommendations were selected from STECF </w:t>
      </w:r>
      <w:r>
        <w:t xml:space="preserve">EWG 11-02, EWG 11-08 </w:t>
      </w:r>
      <w:r w:rsidRPr="00690DA5">
        <w:t xml:space="preserve">and </w:t>
      </w:r>
      <w:r>
        <w:t xml:space="preserve">EWG 11-19. </w:t>
      </w:r>
      <w:r w:rsidRPr="00690DA5">
        <w:t>The selection contains the recommendation which are considered relevant to the Netherlands</w:t>
      </w:r>
      <w:r>
        <w:t xml:space="preserve"> or the MS in general</w:t>
      </w:r>
      <w:r w:rsidRPr="00690DA5">
        <w:t xml:space="preserve">. </w:t>
      </w:r>
      <w:r>
        <w:t xml:space="preserve">The numbering of recommendations of EWG11-02 is applied by the MS. The numbering of the recommendations of the other EWG corresponds with </w:t>
      </w:r>
      <w:r w:rsidR="00F03108">
        <w:t xml:space="preserve">those in </w:t>
      </w:r>
      <w:r>
        <w:t>their reports.</w:t>
      </w:r>
    </w:p>
    <w:p w:rsidR="00D837BA" w:rsidRPr="00690DA5" w:rsidRDefault="00D837BA" w:rsidP="00E554B7">
      <w:pPr>
        <w:pStyle w:val="BodyText"/>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146FF7" w:rsidTr="001F335B">
        <w:trPr>
          <w:trHeight w:val="432"/>
        </w:trPr>
        <w:tc>
          <w:tcPr>
            <w:tcW w:w="7830" w:type="dxa"/>
            <w:gridSpan w:val="2"/>
            <w:shd w:val="clear" w:color="auto" w:fill="0074A2"/>
            <w:vAlign w:val="center"/>
          </w:tcPr>
          <w:p w:rsidR="00CE4E23" w:rsidRPr="00146FF7" w:rsidRDefault="00A91FC8" w:rsidP="00A91FC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1 </w:t>
            </w:r>
            <w:r w:rsidR="00CE4E23" w:rsidRPr="00146FF7">
              <w:rPr>
                <w:rFonts w:ascii="Arial" w:hAnsi="Arial" w:cs="Arial"/>
                <w:b/>
                <w:bCs/>
                <w:color w:val="FFFFFF" w:themeColor="background1"/>
                <w:spacing w:val="-1"/>
              </w:rPr>
              <w:t>T</w:t>
            </w:r>
            <w:r w:rsidR="00CE4E23" w:rsidRPr="00146FF7">
              <w:rPr>
                <w:rFonts w:ascii="Arial" w:hAnsi="Arial" w:cs="Arial"/>
                <w:b/>
                <w:bCs/>
                <w:color w:val="FFFFFF" w:themeColor="background1"/>
              </w:rPr>
              <w:t>op</w:t>
            </w:r>
            <w:r w:rsidR="00CE4E23" w:rsidRPr="00146FF7">
              <w:rPr>
                <w:rFonts w:ascii="Arial" w:hAnsi="Arial" w:cs="Arial"/>
                <w:b/>
                <w:bCs/>
                <w:color w:val="FFFFFF" w:themeColor="background1"/>
                <w:spacing w:val="1"/>
              </w:rPr>
              <w:t>i</w:t>
            </w:r>
            <w:r w:rsidR="00CE4E23" w:rsidRPr="00146FF7">
              <w:rPr>
                <w:rFonts w:ascii="Arial" w:hAnsi="Arial" w:cs="Arial"/>
                <w:b/>
                <w:bCs/>
                <w:color w:val="FFFFFF" w:themeColor="background1"/>
              </w:rPr>
              <w:t xml:space="preserve">c: </w:t>
            </w:r>
            <w:r w:rsidR="001F335B" w:rsidRPr="00146FF7">
              <w:rPr>
                <w:rFonts w:ascii="Arial" w:hAnsi="Arial" w:cs="Arial"/>
                <w:b/>
                <w:bCs/>
                <w:color w:val="FFFFFF" w:themeColor="background1"/>
              </w:rPr>
              <w:t>STECF, RCM and LM recommendations</w:t>
            </w:r>
          </w:p>
        </w:tc>
      </w:tr>
      <w:tr w:rsidR="00CE4E23" w:rsidRPr="00690DA5" w:rsidTr="001F335B">
        <w:trPr>
          <w:trHeight w:val="276"/>
        </w:trPr>
        <w:tc>
          <w:tcPr>
            <w:tcW w:w="2430" w:type="dxa"/>
            <w:shd w:val="clear" w:color="auto" w:fill="FFFFFF" w:themeFill="background1"/>
          </w:tcPr>
          <w:p w:rsidR="00CE4E23" w:rsidRPr="00690DA5" w:rsidRDefault="00CE4E23" w:rsidP="001F335B">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sidR="001F335B">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CE4E23" w:rsidRPr="001F335B" w:rsidRDefault="001F335B" w:rsidP="00146FF7">
            <w:pPr>
              <w:spacing w:before="120" w:after="120"/>
              <w:rPr>
                <w:snapToGrid w:val="0"/>
              </w:rPr>
            </w:pPr>
            <w:r w:rsidRPr="001F335B">
              <w:t>EWG 11-02 recommended that all relevant</w:t>
            </w:r>
            <w:r w:rsidR="00146FF7">
              <w:t xml:space="preserve"> </w:t>
            </w:r>
            <w:r w:rsidRPr="001F335B">
              <w:t xml:space="preserve">recommendations issued by RCMs, LM, </w:t>
            </w:r>
            <w:r w:rsidR="00146FF7">
              <w:t xml:space="preserve">STECF </w:t>
            </w:r>
            <w:r w:rsidRPr="001F335B">
              <w:t>and its sub-groups should be compiled,</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1F335B" w:rsidRDefault="00D837BA" w:rsidP="00146FF7">
            <w:pPr>
              <w:spacing w:before="120" w:after="120"/>
            </w:pPr>
            <w:r w:rsidRPr="001F335B">
              <w:t>Compile the Information – Circulate to NC</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E4E23" w:rsidRPr="001F335B" w:rsidRDefault="00440F92" w:rsidP="00440F92">
            <w:pPr>
              <w:spacing w:before="120" w:after="120"/>
            </w:pPr>
            <w:r w:rsidRPr="001F335B">
              <w:t>Fran</w:t>
            </w:r>
            <w:r>
              <w:t>s</w:t>
            </w:r>
            <w:r w:rsidRPr="001F335B">
              <w:t xml:space="preserve"> </w:t>
            </w:r>
            <w:r w:rsidR="001F335B" w:rsidRPr="001F335B">
              <w:t xml:space="preserve">van Beek volunteered to do a list of </w:t>
            </w:r>
            <w:r w:rsidR="00146FF7">
              <w:t xml:space="preserve">STECF </w:t>
            </w:r>
            <w:r w:rsidR="001F335B" w:rsidRPr="00F52258">
              <w:t>2009 recommendations (see Annex 4)</w:t>
            </w:r>
            <w:r w:rsidR="00146FF7">
              <w:t xml:space="preserve"> </w:t>
            </w:r>
            <w:r w:rsidR="001F335B" w:rsidRPr="001F335B">
              <w:t>Recommendations are compiled in RCM report.</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1F335B" w:rsidP="00146FF7">
            <w:pPr>
              <w:spacing w:before="120" w:after="120"/>
            </w:pPr>
            <w:proofErr w:type="spellStart"/>
            <w:r>
              <w:rPr>
                <w:lang w:val="nl-NL"/>
              </w:rPr>
              <w:t>By</w:t>
            </w:r>
            <w:proofErr w:type="spellEnd"/>
            <w:r>
              <w:rPr>
                <w:lang w:val="nl-NL"/>
              </w:rPr>
              <w:t xml:space="preserve"> end April 2011</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146FF7" w:rsidP="00146FF7">
            <w:pPr>
              <w:spacing w:before="120" w:after="120"/>
            </w:pPr>
            <w:r>
              <w:t>Frans van Beek has produced and distribute</w:t>
            </w:r>
            <w:r w:rsidR="00F03108">
              <w:t>d</w:t>
            </w:r>
            <w:r>
              <w:t xml:space="preserve"> the list</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805A7" w:rsidTr="001F335B">
        <w:trPr>
          <w:trHeight w:val="432"/>
        </w:trPr>
        <w:tc>
          <w:tcPr>
            <w:tcW w:w="7830" w:type="dxa"/>
            <w:gridSpan w:val="2"/>
            <w:shd w:val="clear" w:color="auto" w:fill="0074A2"/>
            <w:vAlign w:val="center"/>
          </w:tcPr>
          <w:p w:rsidR="00CE4E23" w:rsidRPr="003805A7" w:rsidRDefault="00A91FC8" w:rsidP="00A91FC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2 </w:t>
            </w:r>
            <w:r w:rsidR="00CE4E23" w:rsidRPr="003805A7">
              <w:rPr>
                <w:rFonts w:ascii="Arial" w:hAnsi="Arial" w:cs="Arial"/>
                <w:b/>
                <w:bCs/>
                <w:color w:val="FFFFFF" w:themeColor="background1"/>
                <w:spacing w:val="-1"/>
              </w:rPr>
              <w:t>T</w:t>
            </w:r>
            <w:r w:rsidR="00CE4E23" w:rsidRPr="003805A7">
              <w:rPr>
                <w:rFonts w:ascii="Arial" w:hAnsi="Arial" w:cs="Arial"/>
                <w:b/>
                <w:bCs/>
                <w:color w:val="FFFFFF" w:themeColor="background1"/>
              </w:rPr>
              <w:t>op</w:t>
            </w:r>
            <w:r w:rsidR="00CE4E23" w:rsidRPr="003805A7">
              <w:rPr>
                <w:rFonts w:ascii="Arial" w:hAnsi="Arial" w:cs="Arial"/>
                <w:b/>
                <w:bCs/>
                <w:color w:val="FFFFFF" w:themeColor="background1"/>
                <w:spacing w:val="1"/>
              </w:rPr>
              <w:t>i</w:t>
            </w:r>
            <w:r w:rsidR="00CE4E23" w:rsidRPr="003805A7">
              <w:rPr>
                <w:rFonts w:ascii="Arial" w:hAnsi="Arial" w:cs="Arial"/>
                <w:b/>
                <w:bCs/>
                <w:color w:val="FFFFFF" w:themeColor="background1"/>
              </w:rPr>
              <w:t xml:space="preserve">c: </w:t>
            </w:r>
            <w:r w:rsidR="001F335B" w:rsidRPr="003805A7">
              <w:rPr>
                <w:rFonts w:ascii="Arial" w:hAnsi="Arial" w:cs="Arial"/>
                <w:b/>
                <w:bCs/>
                <w:color w:val="FFFFFF" w:themeColor="background1"/>
              </w:rPr>
              <w:t>Co-operation between Control Authorities and the NP of the DCF</w:t>
            </w:r>
          </w:p>
        </w:tc>
      </w:tr>
      <w:tr w:rsidR="001F335B" w:rsidRPr="00690DA5" w:rsidTr="001F335B">
        <w:trPr>
          <w:trHeight w:val="276"/>
        </w:trPr>
        <w:tc>
          <w:tcPr>
            <w:tcW w:w="2430" w:type="dxa"/>
            <w:shd w:val="clear" w:color="auto" w:fill="FFFFFF" w:themeFill="background1"/>
          </w:tcPr>
          <w:p w:rsidR="001F335B" w:rsidRPr="00690DA5" w:rsidRDefault="001F335B" w:rsidP="001F335B">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1F335B" w:rsidRPr="001F335B" w:rsidRDefault="001F335B" w:rsidP="00146FF7">
            <w:pPr>
              <w:spacing w:before="120" w:after="120"/>
              <w:rPr>
                <w:snapToGrid w:val="0"/>
              </w:rPr>
            </w:pPr>
            <w:r w:rsidRPr="001F335B">
              <w:t>EW</w:t>
            </w:r>
            <w:r w:rsidR="00146FF7">
              <w:t>G</w:t>
            </w:r>
            <w:r w:rsidRPr="001F335B">
              <w:t xml:space="preserve"> 11-02 recommends including in the new</w:t>
            </w:r>
            <w:r w:rsidR="003805A7">
              <w:t xml:space="preserve"> </w:t>
            </w:r>
            <w:r w:rsidRPr="001F335B">
              <w:t>DCF, commitments for Member States to set up at</w:t>
            </w:r>
            <w:r w:rsidR="003805A7">
              <w:t xml:space="preserve"> </w:t>
            </w:r>
            <w:r w:rsidRPr="001F335B">
              <w:t>national or regional level, a system to encourage</w:t>
            </w:r>
            <w:r w:rsidR="003805A7">
              <w:t xml:space="preserve"> </w:t>
            </w:r>
            <w:r w:rsidRPr="001F335B">
              <w:t>cooperation between control authorities and the</w:t>
            </w:r>
            <w:r w:rsidR="003805A7">
              <w:t xml:space="preserve"> </w:t>
            </w:r>
            <w:r w:rsidRPr="001F335B">
              <w:t>National Programmes of the DCF. The cooperation</w:t>
            </w:r>
            <w:r w:rsidR="003805A7">
              <w:t xml:space="preserve"> </w:t>
            </w:r>
            <w:r w:rsidRPr="001F335B">
              <w:t>system should address all issues of relevance for</w:t>
            </w:r>
            <w:r w:rsidR="003805A7">
              <w:t xml:space="preserve"> </w:t>
            </w:r>
            <w:r w:rsidRPr="001F335B">
              <w:t>the collection and processing of data to be collected</w:t>
            </w:r>
            <w:r w:rsidR="003805A7">
              <w:t xml:space="preserve"> </w:t>
            </w:r>
            <w:r w:rsidRPr="001F335B">
              <w:t>under the CR and the DCF</w:t>
            </w:r>
            <w:r w:rsidR="003805A7">
              <w:t xml:space="preserve"> </w:t>
            </w:r>
            <w:r w:rsidRPr="001F335B">
              <w:t>Follow Up Action Needed : Scope out requirements for such</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1F335B" w:rsidRDefault="00D837BA" w:rsidP="003805A7">
            <w:pPr>
              <w:spacing w:before="120" w:after="120"/>
            </w:pPr>
            <w:r w:rsidRPr="001F335B">
              <w:t>Scope out requirements for such a co-operation</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1F335B" w:rsidRDefault="001F335B" w:rsidP="003805A7">
            <w:pPr>
              <w:spacing w:before="120" w:after="120"/>
              <w:rPr>
                <w:lang w:val="nl-NL"/>
              </w:rPr>
            </w:pPr>
            <w:r>
              <w:rPr>
                <w:lang w:val="nl-NL"/>
              </w:rPr>
              <w:t>MS</w:t>
            </w:r>
          </w:p>
          <w:p w:rsidR="00CE4E23" w:rsidRPr="00690DA5" w:rsidRDefault="001F335B" w:rsidP="003805A7">
            <w:pPr>
              <w:spacing w:before="120" w:after="120"/>
            </w:pPr>
            <w:r>
              <w:rPr>
                <w:lang w:val="nl-NL"/>
              </w:rPr>
              <w:t>DG MARE</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1F335B" w:rsidP="003805A7">
            <w:pPr>
              <w:spacing w:before="120" w:after="120"/>
            </w:pPr>
            <w:r>
              <w:rPr>
                <w:lang w:val="nl-NL"/>
              </w:rPr>
              <w:t>2011 et seq.</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440F92" w:rsidP="00BB7F5E">
            <w:pPr>
              <w:spacing w:before="120" w:after="120"/>
            </w:pPr>
            <w:r>
              <w:t xml:space="preserve">MS agrees with this recommendation and </w:t>
            </w:r>
            <w:r w:rsidR="00BB7F5E">
              <w:t xml:space="preserve">will strive to implement such a system when needed. </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D75681" w:rsidTr="00D30BB5">
        <w:trPr>
          <w:trHeight w:val="699"/>
        </w:trPr>
        <w:tc>
          <w:tcPr>
            <w:tcW w:w="7830" w:type="dxa"/>
            <w:gridSpan w:val="2"/>
            <w:shd w:val="clear" w:color="auto" w:fill="0074A2"/>
            <w:vAlign w:val="center"/>
          </w:tcPr>
          <w:p w:rsidR="00CE4E23" w:rsidRPr="00D75681" w:rsidRDefault="00A91FC8" w:rsidP="00A91FC8">
            <w:pPr>
              <w:keepNext/>
              <w:snapToGrid w:val="0"/>
              <w:spacing w:before="0" w:after="0" w:line="100" w:lineRule="atLeast"/>
              <w:jc w:val="left"/>
              <w:rPr>
                <w:rFonts w:ascii="Arial" w:hAnsi="Arial" w:cs="Arial"/>
                <w:b/>
                <w:bCs/>
                <w:color w:val="FFFFFF" w:themeColor="background1"/>
              </w:rPr>
            </w:pPr>
            <w:r>
              <w:rPr>
                <w:rFonts w:ascii="Arial" w:hAnsi="Arial" w:cs="Arial"/>
                <w:b/>
                <w:bCs/>
                <w:color w:val="FFFFFF" w:themeColor="background1"/>
              </w:rPr>
              <w:lastRenderedPageBreak/>
              <w:t xml:space="preserve">3 </w:t>
            </w:r>
            <w:r w:rsidR="00CE4E23" w:rsidRPr="00D75681">
              <w:rPr>
                <w:rFonts w:ascii="Arial" w:hAnsi="Arial" w:cs="Arial"/>
                <w:b/>
                <w:bCs/>
                <w:color w:val="FFFFFF" w:themeColor="background1"/>
                <w:spacing w:val="-1"/>
              </w:rPr>
              <w:t>T</w:t>
            </w:r>
            <w:r w:rsidR="00CE4E23" w:rsidRPr="00D75681">
              <w:rPr>
                <w:rFonts w:ascii="Arial" w:hAnsi="Arial" w:cs="Arial"/>
                <w:b/>
                <w:bCs/>
                <w:color w:val="FFFFFF" w:themeColor="background1"/>
              </w:rPr>
              <w:t>op</w:t>
            </w:r>
            <w:r w:rsidR="00CE4E23" w:rsidRPr="00D75681">
              <w:rPr>
                <w:rFonts w:ascii="Arial" w:hAnsi="Arial" w:cs="Arial"/>
                <w:b/>
                <w:bCs/>
                <w:color w:val="FFFFFF" w:themeColor="background1"/>
                <w:spacing w:val="1"/>
              </w:rPr>
              <w:t>i</w:t>
            </w:r>
            <w:r w:rsidR="00CE4E23" w:rsidRPr="00D75681">
              <w:rPr>
                <w:rFonts w:ascii="Arial" w:hAnsi="Arial" w:cs="Arial"/>
                <w:b/>
                <w:bCs/>
                <w:color w:val="FFFFFF" w:themeColor="background1"/>
              </w:rPr>
              <w:t xml:space="preserve">c: </w:t>
            </w:r>
            <w:r w:rsidR="001F335B" w:rsidRPr="00D75681">
              <w:rPr>
                <w:rFonts w:ascii="Arial" w:hAnsi="Arial" w:cs="Arial"/>
                <w:b/>
                <w:bCs/>
                <w:color w:val="FFFFFF" w:themeColor="background1"/>
              </w:rPr>
              <w:t>Control Regulation and Sampling Plans for Vessels not Subject to Logbooks</w:t>
            </w:r>
          </w:p>
        </w:tc>
      </w:tr>
      <w:tr w:rsidR="001F335B" w:rsidRPr="00690DA5" w:rsidTr="001F335B">
        <w:trPr>
          <w:trHeight w:val="276"/>
        </w:trPr>
        <w:tc>
          <w:tcPr>
            <w:tcW w:w="2430" w:type="dxa"/>
            <w:shd w:val="clear" w:color="auto" w:fill="FFFFFF" w:themeFill="background1"/>
          </w:tcPr>
          <w:p w:rsidR="001F335B" w:rsidRPr="00690DA5" w:rsidRDefault="001F335B" w:rsidP="001F335B">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11-02</w:t>
            </w:r>
            <w:r w:rsidRPr="00690DA5">
              <w:rPr>
                <w:rFonts w:ascii="Arial" w:hAnsi="Arial" w:cs="Arial"/>
                <w:b/>
                <w:bCs/>
              </w:rPr>
              <w:br/>
              <w:t>Recommendation</w:t>
            </w:r>
          </w:p>
        </w:tc>
        <w:tc>
          <w:tcPr>
            <w:tcW w:w="5400" w:type="dxa"/>
            <w:shd w:val="clear" w:color="auto" w:fill="FFFFFF" w:themeFill="background1"/>
            <w:vAlign w:val="center"/>
          </w:tcPr>
          <w:p w:rsidR="001F335B" w:rsidRPr="001F335B" w:rsidRDefault="001F335B" w:rsidP="00D75681">
            <w:pPr>
              <w:spacing w:before="120" w:after="120"/>
              <w:rPr>
                <w:snapToGrid w:val="0"/>
              </w:rPr>
            </w:pPr>
            <w:r w:rsidRPr="001F335B">
              <w:t xml:space="preserve">The CR includes commitments for </w:t>
            </w:r>
            <w:r w:rsidR="00D75681">
              <w:t xml:space="preserve">MS </w:t>
            </w:r>
            <w:r w:rsidRPr="001F335B">
              <w:t>to develop and implement sampling plans for</w:t>
            </w:r>
            <w:r w:rsidR="00D75681">
              <w:t xml:space="preserve"> </w:t>
            </w:r>
            <w:r w:rsidRPr="001F335B">
              <w:t>vessels not subject to logbook requirements and</w:t>
            </w:r>
            <w:r w:rsidR="00D75681">
              <w:t xml:space="preserve"> </w:t>
            </w:r>
            <w:r w:rsidRPr="001F335B">
              <w:t>landing declarations. EWG 11-02 recommends that</w:t>
            </w:r>
            <w:r w:rsidR="00D75681">
              <w:t xml:space="preserve"> </w:t>
            </w:r>
            <w:r w:rsidRPr="001F335B">
              <w:t xml:space="preserve">when </w:t>
            </w:r>
            <w:r w:rsidR="00D75681">
              <w:t>MS</w:t>
            </w:r>
            <w:r w:rsidRPr="001F335B">
              <w:t xml:space="preserve"> develop the sampling plans</w:t>
            </w:r>
            <w:r w:rsidR="00D75681">
              <w:t xml:space="preserve"> </w:t>
            </w:r>
            <w:r w:rsidRPr="001F335B">
              <w:t>due notice is taken to the data requirements under</w:t>
            </w:r>
            <w:r w:rsidR="00D75681">
              <w:t xml:space="preserve"> </w:t>
            </w:r>
            <w:r w:rsidRPr="001F335B">
              <w:t>the DCF. This could be done by actively involving</w:t>
            </w:r>
            <w:r w:rsidR="00D75681">
              <w:t xml:space="preserve"> </w:t>
            </w:r>
            <w:r w:rsidRPr="001F335B">
              <w:t>at national level the DCF experts in the</w:t>
            </w:r>
            <w:r w:rsidR="00D75681">
              <w:t xml:space="preserve"> </w:t>
            </w:r>
            <w:r w:rsidRPr="001F335B">
              <w:t>development of the sampling plans.</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1F335B" w:rsidRDefault="00D837BA" w:rsidP="00D75681">
            <w:pPr>
              <w:spacing w:before="120" w:after="120"/>
            </w:pPr>
            <w:r w:rsidRPr="001F335B">
              <w:t>MS to Identify Sampling Plans under CR</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1F335B" w:rsidRPr="001F335B" w:rsidRDefault="001F335B" w:rsidP="00D75681">
            <w:pPr>
              <w:spacing w:before="120" w:after="120"/>
            </w:pPr>
            <w:r w:rsidRPr="001F335B">
              <w:t>MS Control Authority and DCF Personnel</w:t>
            </w:r>
          </w:p>
          <w:p w:rsidR="00CE4E23" w:rsidRPr="00690DA5" w:rsidRDefault="001F335B" w:rsidP="00D75681">
            <w:pPr>
              <w:spacing w:before="120" w:after="120"/>
            </w:pPr>
            <w:r>
              <w:rPr>
                <w:lang w:val="nl-NL"/>
              </w:rPr>
              <w:t>DG MARES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1F335B" w:rsidP="00D75681">
            <w:pPr>
              <w:spacing w:before="120" w:after="120"/>
            </w:pPr>
            <w:r>
              <w:rPr>
                <w:lang w:val="nl-NL"/>
              </w:rPr>
              <w:t>2011 et seq.</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CE4E23" w:rsidP="00D75681">
            <w:pPr>
              <w:spacing w:before="120" w:after="120"/>
            </w:pP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52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sidRPr="00D75681">
              <w:rPr>
                <w:rFonts w:ascii="Arial" w:hAnsi="Arial" w:cs="Arial"/>
                <w:b/>
                <w:bCs/>
                <w:color w:val="FFFFFF" w:themeColor="background1"/>
              </w:rPr>
              <w:t xml:space="preserve">3 </w:t>
            </w:r>
            <w:r w:rsidRPr="00D75681">
              <w:rPr>
                <w:rFonts w:ascii="Arial" w:hAnsi="Arial" w:cs="Arial"/>
                <w:b/>
                <w:bCs/>
                <w:color w:val="FFFFFF" w:themeColor="background1"/>
                <w:spacing w:val="-1"/>
              </w:rPr>
              <w:t>T</w:t>
            </w:r>
            <w:r w:rsidRPr="00D75681">
              <w:rPr>
                <w:rFonts w:ascii="Arial" w:hAnsi="Arial" w:cs="Arial"/>
                <w:b/>
                <w:bCs/>
                <w:color w:val="FFFFFF" w:themeColor="background1"/>
              </w:rPr>
              <w:t>op</w:t>
            </w:r>
            <w:r w:rsidRPr="00D75681">
              <w:rPr>
                <w:rFonts w:ascii="Arial" w:hAnsi="Arial" w:cs="Arial"/>
                <w:b/>
                <w:bCs/>
                <w:color w:val="FFFFFF" w:themeColor="background1"/>
                <w:spacing w:val="1"/>
              </w:rPr>
              <w:t>i</w:t>
            </w:r>
            <w:r w:rsidRPr="00D75681">
              <w:rPr>
                <w:rFonts w:ascii="Arial" w:hAnsi="Arial" w:cs="Arial"/>
                <w:b/>
                <w:bCs/>
                <w:color w:val="FFFFFF" w:themeColor="background1"/>
              </w:rPr>
              <w:t>c: Calculation of CV</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III-B3</w:t>
            </w:r>
          </w:p>
        </w:tc>
      </w:tr>
      <w:tr w:rsidR="001F335B" w:rsidRPr="00690DA5" w:rsidTr="001F335B">
        <w:trPr>
          <w:trHeight w:val="276"/>
        </w:trPr>
        <w:tc>
          <w:tcPr>
            <w:tcW w:w="2430" w:type="dxa"/>
            <w:shd w:val="clear" w:color="auto" w:fill="FFFFFF" w:themeFill="background1"/>
          </w:tcPr>
          <w:p w:rsidR="001F335B" w:rsidRPr="00690DA5" w:rsidRDefault="001F335B"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w:t>
            </w:r>
            <w:r w:rsidR="00F51914">
              <w:rPr>
                <w:rFonts w:ascii="Arial" w:hAnsi="Arial" w:cs="Arial"/>
                <w:b/>
                <w:bCs/>
              </w:rPr>
              <w:t>8</w:t>
            </w:r>
            <w:r w:rsidRPr="00690DA5">
              <w:rPr>
                <w:rFonts w:ascii="Arial" w:hAnsi="Arial" w:cs="Arial"/>
                <w:b/>
                <w:bCs/>
              </w:rPr>
              <w:br/>
              <w:t>Recommendation</w:t>
            </w:r>
          </w:p>
        </w:tc>
        <w:tc>
          <w:tcPr>
            <w:tcW w:w="5400" w:type="dxa"/>
            <w:gridSpan w:val="2"/>
            <w:shd w:val="clear" w:color="auto" w:fill="FFFFFF" w:themeFill="background1"/>
            <w:vAlign w:val="center"/>
          </w:tcPr>
          <w:p w:rsidR="003805A7" w:rsidRPr="003805A7" w:rsidRDefault="00F51914" w:rsidP="003805A7">
            <w:pPr>
              <w:spacing w:before="120" w:after="120"/>
            </w:pPr>
            <w:r w:rsidRPr="00F51914">
              <w:t>EWG 11-08 recomm</w:t>
            </w:r>
            <w:r w:rsidR="00D75681">
              <w:t xml:space="preserve">ends that information and </w:t>
            </w:r>
            <w:r w:rsidR="003805A7">
              <w:t>description on</w:t>
            </w:r>
            <w:r w:rsidR="00D75681">
              <w:t xml:space="preserve"> </w:t>
            </w:r>
            <w:r w:rsidRPr="00F51914">
              <w:t>the method/software used for calculation of CV’s sh</w:t>
            </w:r>
            <w:r w:rsidR="00D75681">
              <w:t xml:space="preserve">ould </w:t>
            </w:r>
            <w:r w:rsidR="003805A7">
              <w:t xml:space="preserve">be </w:t>
            </w:r>
            <w:r w:rsidRPr="00F51914">
              <w:t>included (or referred to) in the AR if not provided in N</w:t>
            </w:r>
            <w:r w:rsidR="003805A7">
              <w:t>P.</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79218D">
            <w:pPr>
              <w:spacing w:before="120" w:after="120"/>
            </w:pPr>
            <w:r w:rsidRPr="00F51914">
              <w:t xml:space="preserve">Await </w:t>
            </w:r>
            <w:r w:rsidR="0079218D">
              <w:t>r</w:t>
            </w:r>
            <w:r w:rsidR="0079218D"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F51914" w:rsidRDefault="00F51914" w:rsidP="00D75681">
            <w:pPr>
              <w:spacing w:before="120" w:after="120"/>
              <w:rPr>
                <w:lang w:val="nl-NL"/>
              </w:rPr>
            </w:pPr>
            <w:r>
              <w:rPr>
                <w:lang w:val="nl-NL"/>
              </w:rPr>
              <w:t>DG MARE</w:t>
            </w:r>
          </w:p>
          <w:p w:rsidR="00CE4E23" w:rsidRPr="00690DA5" w:rsidRDefault="00F51914" w:rsidP="00D75681">
            <w:pPr>
              <w:spacing w:before="120" w:after="120"/>
            </w:pPr>
            <w:r>
              <w:rPr>
                <w:lang w:val="nl-NL"/>
              </w:rPr>
              <w:t>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F51914" w:rsidRPr="00F52258" w:rsidRDefault="00F51914" w:rsidP="00D75681">
            <w:pPr>
              <w:spacing w:before="120" w:after="120"/>
            </w:pPr>
            <w:r w:rsidRPr="00F52258">
              <w:t>After STECF July Plenary</w:t>
            </w:r>
          </w:p>
          <w:p w:rsidR="00CE4E23" w:rsidRPr="00690DA5" w:rsidRDefault="00F51914" w:rsidP="00D75681">
            <w:pPr>
              <w:spacing w:before="120" w:after="120"/>
            </w:pPr>
            <w:r w:rsidRPr="00F52258">
              <w:t>Address in 2012</w:t>
            </w:r>
          </w:p>
        </w:tc>
      </w:tr>
      <w:tr w:rsidR="003805A7" w:rsidRPr="00690DA5" w:rsidTr="001F335B">
        <w:trPr>
          <w:trHeight w:val="305"/>
        </w:trPr>
        <w:tc>
          <w:tcPr>
            <w:tcW w:w="2430" w:type="dxa"/>
            <w:shd w:val="clear" w:color="auto" w:fill="FFFFFF" w:themeFill="background1"/>
          </w:tcPr>
          <w:p w:rsidR="003805A7" w:rsidRPr="00690DA5" w:rsidRDefault="003805A7"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3805A7" w:rsidRDefault="0079218D" w:rsidP="0079218D">
            <w:pPr>
              <w:spacing w:before="120" w:after="120"/>
            </w:pPr>
            <w:r>
              <w:t xml:space="preserve">Annex 6 of this report contains a short description on </w:t>
            </w:r>
            <w:r w:rsidRPr="00F51914">
              <w:t xml:space="preserve">the method/software used for calculation of CV’s </w:t>
            </w:r>
            <w:r>
              <w:t>including  references. A paper with a description of the methods is in preparation</w:t>
            </w:r>
          </w:p>
          <w:p w:rsidR="00D23608" w:rsidRPr="0079218D" w:rsidRDefault="00D23608" w:rsidP="00D23608">
            <w:pPr>
              <w:spacing w:before="120" w:after="120"/>
            </w:pPr>
            <w:r>
              <w:t>For Economic variables, MS has followed the suggested calculation of CV as provided in the definitions on the JRC website.</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745C0C" w:rsidRPr="00BC019D" w:rsidTr="00745C0C">
        <w:trPr>
          <w:trHeight w:val="522"/>
        </w:trPr>
        <w:tc>
          <w:tcPr>
            <w:tcW w:w="6946" w:type="dxa"/>
            <w:gridSpan w:val="2"/>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sidRPr="00D75681">
              <w:rPr>
                <w:rFonts w:ascii="Arial" w:hAnsi="Arial" w:cs="Arial"/>
                <w:b/>
                <w:bCs/>
                <w:color w:val="FFFFFF" w:themeColor="background1"/>
              </w:rPr>
              <w:lastRenderedPageBreak/>
              <w:t xml:space="preserve">4 </w:t>
            </w:r>
            <w:r w:rsidRPr="00D75681">
              <w:rPr>
                <w:rFonts w:ascii="Arial" w:hAnsi="Arial" w:cs="Arial"/>
                <w:b/>
                <w:bCs/>
                <w:color w:val="FFFFFF" w:themeColor="background1"/>
                <w:spacing w:val="-1"/>
              </w:rPr>
              <w:t>T</w:t>
            </w:r>
            <w:r w:rsidRPr="00D75681">
              <w:rPr>
                <w:rFonts w:ascii="Arial" w:hAnsi="Arial" w:cs="Arial"/>
                <w:b/>
                <w:bCs/>
                <w:color w:val="FFFFFF" w:themeColor="background1"/>
              </w:rPr>
              <w:t>op</w:t>
            </w:r>
            <w:r w:rsidRPr="00D75681">
              <w:rPr>
                <w:rFonts w:ascii="Arial" w:hAnsi="Arial" w:cs="Arial"/>
                <w:b/>
                <w:bCs/>
                <w:color w:val="FFFFFF" w:themeColor="background1"/>
                <w:spacing w:val="1"/>
              </w:rPr>
              <w:t>i</w:t>
            </w:r>
            <w:r w:rsidRPr="00D75681">
              <w:rPr>
                <w:rFonts w:ascii="Arial" w:hAnsi="Arial" w:cs="Arial"/>
                <w:b/>
                <w:bCs/>
                <w:color w:val="FFFFFF" w:themeColor="background1"/>
              </w:rPr>
              <w:t>c: List of Meetings Attended</w:t>
            </w:r>
          </w:p>
        </w:tc>
        <w:tc>
          <w:tcPr>
            <w:tcW w:w="884" w:type="dxa"/>
            <w:shd w:val="clear" w:color="auto" w:fill="0074A2"/>
            <w:vAlign w:val="center"/>
          </w:tcPr>
          <w:p w:rsidR="00745C0C" w:rsidRPr="00BC019D" w:rsidRDefault="00745C0C" w:rsidP="00745C0C">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II-B2</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CE4E23" w:rsidRDefault="00F51914" w:rsidP="00D75681">
            <w:pPr>
              <w:spacing w:before="120" w:after="120"/>
              <w:rPr>
                <w:snapToGrid w:val="0"/>
              </w:rPr>
            </w:pPr>
            <w:r w:rsidRPr="00F51914">
              <w:t>EWG 11-08 recommends for the AR tables, Table</w:t>
            </w:r>
            <w:r w:rsidR="00D75681">
              <w:t xml:space="preserve"> </w:t>
            </w:r>
            <w:r w:rsidRPr="00F51914">
              <w:t>II.B.1 (list of eligible meetings) that is provided by</w:t>
            </w:r>
            <w:r w:rsidR="00D75681">
              <w:t xml:space="preserve"> </w:t>
            </w:r>
            <w:r w:rsidRPr="00F51914">
              <w:t>the Commission should be used and all meetings</w:t>
            </w:r>
            <w:r w:rsidR="00D75681">
              <w:t xml:space="preserve"> </w:t>
            </w:r>
            <w:r w:rsidRPr="00F51914">
              <w:t>and not only the meetings attended should be</w:t>
            </w:r>
            <w:r w:rsidR="00D75681">
              <w:t xml:space="preserve"> </w:t>
            </w:r>
            <w:r w:rsidRPr="00D75681">
              <w:t>provided.</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79218D">
            <w:pPr>
              <w:spacing w:before="120" w:after="120"/>
            </w:pPr>
            <w:r w:rsidRPr="00F51914">
              <w:t xml:space="preserve">Await </w:t>
            </w:r>
            <w:r w:rsidR="0079218D">
              <w:t>r</w:t>
            </w:r>
            <w:r w:rsidR="0079218D"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CE4E23" w:rsidRPr="00690DA5" w:rsidRDefault="00F51914" w:rsidP="0079218D">
            <w:pPr>
              <w:spacing w:before="120" w:after="120"/>
            </w:pPr>
            <w:r>
              <w:rPr>
                <w:lang w:val="nl-NL"/>
              </w:rPr>
              <w:t>DG MARE</w:t>
            </w:r>
            <w:r w:rsidR="0079218D">
              <w:rPr>
                <w:lang w:val="nl-NL"/>
              </w:rPr>
              <w:t xml:space="preserve">, </w:t>
            </w:r>
            <w:r>
              <w:rPr>
                <w:lang w:val="nl-NL"/>
              </w:rPr>
              <w:t xml:space="preserve">Member </w:t>
            </w:r>
            <w:proofErr w:type="spellStart"/>
            <w:r>
              <w:rPr>
                <w:lang w:val="nl-NL"/>
              </w:rPr>
              <w:t>States</w:t>
            </w:r>
            <w:proofErr w:type="spellEnd"/>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E4E23" w:rsidRPr="00690DA5" w:rsidRDefault="00F51914" w:rsidP="00D75681">
            <w:pPr>
              <w:spacing w:before="120" w:after="120"/>
            </w:pPr>
            <w:r w:rsidRPr="00F52258">
              <w:t>After STECF July Plenary.</w:t>
            </w:r>
            <w:r w:rsidR="0079218D">
              <w:t xml:space="preserve"> </w:t>
            </w:r>
            <w:r w:rsidRPr="00F52258">
              <w:t>Action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E4E23" w:rsidRPr="00690DA5" w:rsidRDefault="00D75681" w:rsidP="00D75681">
            <w:pPr>
              <w:spacing w:before="120" w:after="120"/>
            </w:pPr>
            <w:r>
              <w:t>MS has followed this approach in the AR</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D75681" w:rsidTr="001F335B">
        <w:trPr>
          <w:trHeight w:val="432"/>
        </w:trPr>
        <w:tc>
          <w:tcPr>
            <w:tcW w:w="7830" w:type="dxa"/>
            <w:gridSpan w:val="2"/>
            <w:shd w:val="clear" w:color="auto" w:fill="0074A2"/>
            <w:vAlign w:val="center"/>
          </w:tcPr>
          <w:p w:rsidR="00CE4E23" w:rsidRPr="00D75681" w:rsidRDefault="00A91FC8" w:rsidP="00A91FC8">
            <w:pPr>
              <w:keepNext/>
              <w:snapToGrid w:val="0"/>
              <w:spacing w:before="0" w:after="0" w:line="100" w:lineRule="atLeast"/>
              <w:rPr>
                <w:rFonts w:ascii="Arial" w:hAnsi="Arial" w:cs="Arial"/>
                <w:b/>
                <w:bCs/>
                <w:color w:val="FFFFFF" w:themeColor="background1"/>
              </w:rPr>
            </w:pPr>
            <w:r w:rsidRPr="00D75681">
              <w:rPr>
                <w:rFonts w:ascii="Arial" w:hAnsi="Arial" w:cs="Arial"/>
                <w:b/>
                <w:bCs/>
                <w:color w:val="FFFFFF" w:themeColor="background1"/>
              </w:rPr>
              <w:t xml:space="preserve">5 </w:t>
            </w:r>
            <w:r w:rsidR="00CE4E23" w:rsidRPr="00D75681">
              <w:rPr>
                <w:rFonts w:ascii="Arial" w:hAnsi="Arial" w:cs="Arial"/>
                <w:b/>
                <w:bCs/>
                <w:color w:val="FFFFFF" w:themeColor="background1"/>
                <w:spacing w:val="-1"/>
              </w:rPr>
              <w:t>T</w:t>
            </w:r>
            <w:r w:rsidR="00CE4E23" w:rsidRPr="00D75681">
              <w:rPr>
                <w:rFonts w:ascii="Arial" w:hAnsi="Arial" w:cs="Arial"/>
                <w:b/>
                <w:bCs/>
                <w:color w:val="FFFFFF" w:themeColor="background1"/>
              </w:rPr>
              <w:t>op</w:t>
            </w:r>
            <w:r w:rsidR="00CE4E23" w:rsidRPr="00D75681">
              <w:rPr>
                <w:rFonts w:ascii="Arial" w:hAnsi="Arial" w:cs="Arial"/>
                <w:b/>
                <w:bCs/>
                <w:color w:val="FFFFFF" w:themeColor="background1"/>
                <w:spacing w:val="1"/>
              </w:rPr>
              <w:t>i</w:t>
            </w:r>
            <w:r w:rsidR="00CE4E23" w:rsidRPr="00D75681">
              <w:rPr>
                <w:rFonts w:ascii="Arial" w:hAnsi="Arial" w:cs="Arial"/>
                <w:b/>
                <w:bCs/>
                <w:color w:val="FFFFFF" w:themeColor="background1"/>
              </w:rPr>
              <w:t xml:space="preserve">c: </w:t>
            </w:r>
            <w:r w:rsidR="00F51914" w:rsidRPr="00D75681">
              <w:rPr>
                <w:rFonts w:ascii="Arial" w:hAnsi="Arial" w:cs="Arial"/>
                <w:b/>
                <w:bCs/>
                <w:color w:val="FFFFFF" w:themeColor="background1"/>
              </w:rPr>
              <w:t>Recommendations from LM, STECF</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F51914" w:rsidRPr="00F51914" w:rsidRDefault="00F51914" w:rsidP="00D75681">
            <w:pPr>
              <w:spacing w:before="120" w:after="120"/>
            </w:pPr>
            <w:r w:rsidRPr="00F51914">
              <w:t>EWG 11-08 recommends that STECF compiles the</w:t>
            </w:r>
            <w:r w:rsidR="00D75681">
              <w:t xml:space="preserve"> </w:t>
            </w:r>
            <w:r w:rsidRPr="00F51914">
              <w:t>filtered LIST of recommendations by region (from</w:t>
            </w:r>
            <w:r w:rsidR="00D75681">
              <w:t xml:space="preserve"> </w:t>
            </w:r>
            <w:r w:rsidRPr="00F51914">
              <w:t>the previous year) for use by Member States in</w:t>
            </w:r>
            <w:r w:rsidR="00D75681">
              <w:t xml:space="preserve"> </w:t>
            </w:r>
            <w:r w:rsidRPr="00F51914">
              <w:t>compiling AR and NP. This list should be available</w:t>
            </w:r>
            <w:r w:rsidR="00D75681">
              <w:t xml:space="preserve"> </w:t>
            </w:r>
            <w:r w:rsidRPr="00F51914">
              <w:t>on the DCF website.</w:t>
            </w:r>
          </w:p>
          <w:p w:rsidR="00F51914" w:rsidRPr="00F51914" w:rsidRDefault="00F51914" w:rsidP="00D75681">
            <w:pPr>
              <w:spacing w:before="120" w:after="120"/>
            </w:pPr>
            <w:r w:rsidRPr="00F51914">
              <w:t>MS put in a filtered list of Recommendations and</w:t>
            </w:r>
            <w:r w:rsidR="00D75681">
              <w:t xml:space="preserve"> </w:t>
            </w:r>
            <w:r w:rsidRPr="00F51914">
              <w:t>show what actions that have been taken to follow</w:t>
            </w:r>
            <w:r w:rsidR="00D75681">
              <w:t xml:space="preserve"> </w:t>
            </w:r>
            <w:r w:rsidRPr="00F51914">
              <w:t>up recs.</w:t>
            </w:r>
          </w:p>
          <w:p w:rsidR="00F51914" w:rsidRPr="00CE4E23" w:rsidRDefault="00F51914" w:rsidP="00D75681">
            <w:pPr>
              <w:spacing w:before="120" w:after="120"/>
              <w:rPr>
                <w:snapToGrid w:val="0"/>
              </w:rPr>
            </w:pPr>
            <w:r w:rsidRPr="00F51914">
              <w:t>Amend the current guidelines to say only previous</w:t>
            </w:r>
            <w:r w:rsidR="00D75681">
              <w:t xml:space="preserve"> </w:t>
            </w:r>
            <w:r w:rsidRPr="00F51914">
              <w:t>year recs. should be followed. (EWG 11-08 would</w:t>
            </w:r>
            <w:r w:rsidR="00D75681">
              <w:t xml:space="preserve"> </w:t>
            </w:r>
            <w:r w:rsidRPr="00F51914">
              <w:t>point out that a recurring recommendation should</w:t>
            </w:r>
            <w:r w:rsidR="00D75681">
              <w:t xml:space="preserve"> </w:t>
            </w:r>
            <w:r w:rsidRPr="00D75681">
              <w:t>be a guideline).</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F51914" w:rsidRDefault="00D837BA" w:rsidP="0079218D">
            <w:pPr>
              <w:spacing w:before="120" w:after="120"/>
            </w:pPr>
            <w:r w:rsidRPr="00F51914">
              <w:t xml:space="preserve">Await </w:t>
            </w:r>
            <w:r w:rsidR="0079218D">
              <w:t>r</w:t>
            </w:r>
            <w:r w:rsidR="0079218D"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E4E23" w:rsidRPr="00690DA5" w:rsidRDefault="00F51914" w:rsidP="0079218D">
            <w:pPr>
              <w:spacing w:before="120" w:after="120"/>
            </w:pPr>
            <w:r w:rsidRPr="0079218D">
              <w:t>DG MARE</w:t>
            </w:r>
            <w:r w:rsidR="0079218D" w:rsidRPr="0079218D">
              <w:t xml:space="preserve">, </w:t>
            </w:r>
            <w:r w:rsidR="0079218D">
              <w:t xml:space="preserve">STECF, </w:t>
            </w:r>
            <w:r w:rsidR="0079218D" w:rsidRPr="0079218D">
              <w:t>Member States</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F51914" w:rsidP="0079218D">
            <w:pPr>
              <w:spacing w:before="120" w:after="120"/>
            </w:pPr>
            <w:r w:rsidRPr="00F52258">
              <w:t>After STECF July Plenary</w:t>
            </w:r>
            <w:r w:rsidR="0079218D">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D75681" w:rsidP="00D75681">
            <w:pPr>
              <w:spacing w:before="120" w:after="120"/>
            </w:pPr>
            <w:r>
              <w:t>STECF has not taken this action. The approach of NL with dealing of regulation is explained in this report.</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B68B3" w:rsidTr="001F335B">
        <w:trPr>
          <w:trHeight w:val="432"/>
        </w:trPr>
        <w:tc>
          <w:tcPr>
            <w:tcW w:w="7830" w:type="dxa"/>
            <w:gridSpan w:val="2"/>
            <w:shd w:val="clear" w:color="auto" w:fill="0074A2"/>
            <w:vAlign w:val="center"/>
          </w:tcPr>
          <w:p w:rsidR="00CE4E23" w:rsidRPr="003B68B3" w:rsidRDefault="00A91FC8" w:rsidP="00A91FC8">
            <w:pPr>
              <w:keepNext/>
              <w:snapToGrid w:val="0"/>
              <w:spacing w:before="0" w:after="0" w:line="100" w:lineRule="atLeast"/>
              <w:rPr>
                <w:rFonts w:ascii="Arial" w:hAnsi="Arial" w:cs="Arial"/>
                <w:b/>
                <w:bCs/>
                <w:color w:val="FFFFFF" w:themeColor="background1"/>
              </w:rPr>
            </w:pPr>
            <w:r w:rsidRPr="00D75681">
              <w:rPr>
                <w:rFonts w:ascii="Arial" w:hAnsi="Arial" w:cs="Arial"/>
                <w:b/>
                <w:bCs/>
                <w:color w:val="FFFFFF" w:themeColor="background1"/>
              </w:rPr>
              <w:t xml:space="preserve">6 </w:t>
            </w:r>
            <w:r w:rsidR="00CE4E23" w:rsidRPr="003B68B3">
              <w:rPr>
                <w:rFonts w:ascii="Arial" w:hAnsi="Arial" w:cs="Arial"/>
                <w:b/>
                <w:bCs/>
                <w:color w:val="FFFFFF" w:themeColor="background1"/>
                <w:spacing w:val="-1"/>
              </w:rPr>
              <w:t>T</w:t>
            </w:r>
            <w:r w:rsidR="00CE4E23" w:rsidRPr="003B68B3">
              <w:rPr>
                <w:rFonts w:ascii="Arial" w:hAnsi="Arial" w:cs="Arial"/>
                <w:b/>
                <w:bCs/>
                <w:color w:val="FFFFFF" w:themeColor="background1"/>
              </w:rPr>
              <w:t>op</w:t>
            </w:r>
            <w:r w:rsidR="00CE4E23" w:rsidRPr="003B68B3">
              <w:rPr>
                <w:rFonts w:ascii="Arial" w:hAnsi="Arial" w:cs="Arial"/>
                <w:b/>
                <w:bCs/>
                <w:color w:val="FFFFFF" w:themeColor="background1"/>
                <w:spacing w:val="1"/>
              </w:rPr>
              <w:t>i</w:t>
            </w:r>
            <w:r w:rsidR="00CE4E23" w:rsidRPr="003B68B3">
              <w:rPr>
                <w:rFonts w:ascii="Arial" w:hAnsi="Arial" w:cs="Arial"/>
                <w:b/>
                <w:bCs/>
                <w:color w:val="FFFFFF" w:themeColor="background1"/>
              </w:rPr>
              <w:t xml:space="preserve">c: </w:t>
            </w:r>
            <w:r w:rsidR="00F51914" w:rsidRPr="00D75681">
              <w:rPr>
                <w:rFonts w:ascii="Arial" w:hAnsi="Arial" w:cs="Arial"/>
                <w:b/>
                <w:bCs/>
                <w:color w:val="FFFFFF" w:themeColor="background1"/>
              </w:rPr>
              <w:t>Derogations Table</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F51914" w:rsidRPr="00CE4E23" w:rsidRDefault="00F51914" w:rsidP="0079218D">
            <w:pPr>
              <w:spacing w:before="120" w:after="120"/>
              <w:rPr>
                <w:snapToGrid w:val="0"/>
              </w:rPr>
            </w:pPr>
            <w:r w:rsidRPr="00F51914">
              <w:t xml:space="preserve">EWG 11-08 recommends that </w:t>
            </w:r>
            <w:r w:rsidR="0079218D">
              <w:t>a</w:t>
            </w:r>
            <w:r w:rsidR="0079218D" w:rsidRPr="00F51914">
              <w:t xml:space="preserve"> </w:t>
            </w:r>
            <w:r w:rsidRPr="00F51914">
              <w:t>table including</w:t>
            </w:r>
            <w:r w:rsidR="003B68B3">
              <w:t xml:space="preserve"> </w:t>
            </w:r>
            <w:r w:rsidRPr="00F51914">
              <w:t>derogations asked for and if granted or rejected to</w:t>
            </w:r>
            <w:r w:rsidR="003B68B3">
              <w:t xml:space="preserve"> </w:t>
            </w:r>
            <w:r w:rsidRPr="00F51914">
              <w:t xml:space="preserve">be included in the AR tables. </w:t>
            </w:r>
            <w:r w:rsidRPr="00F52258">
              <w:t>Adjust Guidelines for</w:t>
            </w:r>
            <w:r w:rsidR="003B68B3">
              <w:t xml:space="preserve"> </w:t>
            </w:r>
            <w:r w:rsidRPr="00F52258">
              <w:t>AR to include this.</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E4E23" w:rsidRPr="00690DA5" w:rsidRDefault="00F51914" w:rsidP="00D837BA">
            <w:pPr>
              <w:spacing w:before="120" w:after="120"/>
            </w:pPr>
            <w:r>
              <w:rPr>
                <w:lang w:val="nl-NL"/>
              </w:rPr>
              <w:t>DG MARE</w:t>
            </w:r>
            <w:r w:rsidR="00D837BA">
              <w:rPr>
                <w:lang w:val="nl-NL"/>
              </w:rPr>
              <w:t xml:space="preserve">, </w:t>
            </w:r>
            <w:r>
              <w:rPr>
                <w:lang w:val="nl-NL"/>
              </w:rPr>
              <w:t xml:space="preserve">Member </w:t>
            </w:r>
            <w:proofErr w:type="spellStart"/>
            <w:r>
              <w:rPr>
                <w:lang w:val="nl-NL"/>
              </w:rPr>
              <w:t>States</w:t>
            </w:r>
            <w:proofErr w:type="spellEnd"/>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F51914" w:rsidP="0079218D">
            <w:pPr>
              <w:spacing w:before="120" w:after="120"/>
            </w:pPr>
            <w:r w:rsidRPr="00F52258">
              <w:t>After STECF July Plenary</w:t>
            </w:r>
            <w:r w:rsidR="0079218D">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AC1870" w:rsidP="003B68B3">
            <w:pPr>
              <w:spacing w:before="120" w:after="120"/>
            </w:pPr>
            <w:r>
              <w:t>The guidelines to the 2012 AR have not been adjusted to this request. NLD has provided a table with derogations in its NP.</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B68B3" w:rsidTr="001F335B">
        <w:trPr>
          <w:trHeight w:val="432"/>
        </w:trPr>
        <w:tc>
          <w:tcPr>
            <w:tcW w:w="7830" w:type="dxa"/>
            <w:gridSpan w:val="2"/>
            <w:shd w:val="clear" w:color="auto" w:fill="0074A2"/>
            <w:vAlign w:val="center"/>
          </w:tcPr>
          <w:p w:rsidR="00CE4E23" w:rsidRPr="003B68B3" w:rsidRDefault="00A91FC8" w:rsidP="00A91FC8">
            <w:pPr>
              <w:keepNext/>
              <w:snapToGrid w:val="0"/>
              <w:spacing w:before="0" w:after="0" w:line="100" w:lineRule="atLeast"/>
              <w:rPr>
                <w:rFonts w:ascii="Arial" w:hAnsi="Arial" w:cs="Arial"/>
                <w:b/>
                <w:bCs/>
                <w:color w:val="FFFFFF" w:themeColor="background1"/>
              </w:rPr>
            </w:pPr>
            <w:r w:rsidRPr="003B68B3">
              <w:rPr>
                <w:rFonts w:ascii="Arial" w:hAnsi="Arial" w:cs="Arial"/>
                <w:b/>
                <w:bCs/>
                <w:color w:val="FFFFFF" w:themeColor="background1"/>
              </w:rPr>
              <w:t xml:space="preserve">7 </w:t>
            </w:r>
            <w:r w:rsidR="00CE4E23" w:rsidRPr="003B68B3">
              <w:rPr>
                <w:rFonts w:ascii="Arial" w:hAnsi="Arial" w:cs="Arial"/>
                <w:b/>
                <w:bCs/>
                <w:color w:val="FFFFFF" w:themeColor="background1"/>
                <w:spacing w:val="-1"/>
              </w:rPr>
              <w:t>T</w:t>
            </w:r>
            <w:r w:rsidR="00CE4E23" w:rsidRPr="003B68B3">
              <w:rPr>
                <w:rFonts w:ascii="Arial" w:hAnsi="Arial" w:cs="Arial"/>
                <w:b/>
                <w:bCs/>
                <w:color w:val="FFFFFF" w:themeColor="background1"/>
              </w:rPr>
              <w:t>op</w:t>
            </w:r>
            <w:r w:rsidR="00CE4E23" w:rsidRPr="003B68B3">
              <w:rPr>
                <w:rFonts w:ascii="Arial" w:hAnsi="Arial" w:cs="Arial"/>
                <w:b/>
                <w:bCs/>
                <w:color w:val="FFFFFF" w:themeColor="background1"/>
                <w:spacing w:val="1"/>
              </w:rPr>
              <w:t>i</w:t>
            </w:r>
            <w:r w:rsidR="00CE4E23" w:rsidRPr="003B68B3">
              <w:rPr>
                <w:rFonts w:ascii="Arial" w:hAnsi="Arial" w:cs="Arial"/>
                <w:b/>
                <w:bCs/>
                <w:color w:val="FFFFFF" w:themeColor="background1"/>
              </w:rPr>
              <w:t xml:space="preserve">c: </w:t>
            </w:r>
            <w:r w:rsidR="00F51914" w:rsidRPr="003B68B3">
              <w:rPr>
                <w:rFonts w:ascii="Arial" w:hAnsi="Arial" w:cs="Arial"/>
                <w:b/>
                <w:bCs/>
                <w:color w:val="FFFFFF" w:themeColor="background1"/>
              </w:rPr>
              <w:t>Tables from NP included in AR</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F51914" w:rsidRPr="003B68B3" w:rsidRDefault="00F51914" w:rsidP="003B68B3">
            <w:pPr>
              <w:spacing w:before="120" w:after="120"/>
            </w:pPr>
            <w:r w:rsidRPr="00F51914">
              <w:t>EWG 11-08 recommends</w:t>
            </w:r>
            <w:r w:rsidR="00AC1870">
              <w:t xml:space="preserve"> that</w:t>
            </w:r>
            <w:r w:rsidRPr="00F51914">
              <w:t>. Table III.C.1 and III.C.2</w:t>
            </w:r>
            <w:r w:rsidR="003B68B3">
              <w:t xml:space="preserve"> </w:t>
            </w:r>
            <w:r w:rsidRPr="00F51914">
              <w:t>III E 1 should not to be deleted from the AR.</w:t>
            </w:r>
            <w:r w:rsidR="003B68B3">
              <w:t xml:space="preserve"> </w:t>
            </w:r>
            <w:r w:rsidRPr="00F51914">
              <w:t>Maintaining the tables is what is expected. This</w:t>
            </w:r>
            <w:r w:rsidR="003B68B3">
              <w:t xml:space="preserve"> </w:t>
            </w:r>
            <w:r w:rsidRPr="00F51914">
              <w:t>should be included in the revision of the AR</w:t>
            </w:r>
            <w:r w:rsidR="003B68B3">
              <w:t xml:space="preserve"> </w:t>
            </w:r>
            <w:r w:rsidRPr="003B68B3">
              <w:t>guidelines.</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CE4E23" w:rsidRPr="00690DA5" w:rsidRDefault="00F51914" w:rsidP="00D837BA">
            <w:pPr>
              <w:spacing w:before="120" w:after="120"/>
            </w:pPr>
            <w:r>
              <w:rPr>
                <w:lang w:val="nl-NL"/>
              </w:rPr>
              <w:t>DG MARE</w:t>
            </w:r>
            <w:r w:rsidR="00D837BA">
              <w:rPr>
                <w:lang w:val="nl-NL"/>
              </w:rPr>
              <w:t xml:space="preserve">, </w:t>
            </w:r>
            <w:r>
              <w:rPr>
                <w:lang w:val="nl-NL"/>
              </w:rPr>
              <w:t xml:space="preserve">Member </w:t>
            </w:r>
            <w:proofErr w:type="spellStart"/>
            <w:r>
              <w:rPr>
                <w:lang w:val="nl-NL"/>
              </w:rPr>
              <w:t>States</w:t>
            </w:r>
            <w:proofErr w:type="spellEnd"/>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F51914" w:rsidP="00AC1870">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D75681" w:rsidP="003B68B3">
            <w:pPr>
              <w:spacing w:before="120" w:after="120"/>
            </w:pPr>
            <w:r>
              <w:t>MS has not deleted any table from the AR</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A3F19" w:rsidRPr="00BC019D" w:rsidTr="00CA3F19">
        <w:trPr>
          <w:trHeight w:val="522"/>
        </w:trPr>
        <w:tc>
          <w:tcPr>
            <w:tcW w:w="6946" w:type="dxa"/>
            <w:gridSpan w:val="2"/>
            <w:shd w:val="clear" w:color="auto" w:fill="0074A2"/>
            <w:vAlign w:val="center"/>
          </w:tcPr>
          <w:p w:rsidR="00CA3F19" w:rsidRPr="00BC019D" w:rsidRDefault="00CA3F19" w:rsidP="00D30BB5">
            <w:pPr>
              <w:keepNext/>
              <w:autoSpaceDE w:val="0"/>
              <w:autoSpaceDN w:val="0"/>
              <w:adjustRightInd w:val="0"/>
              <w:spacing w:before="0" w:after="0"/>
              <w:jc w:val="left"/>
              <w:rPr>
                <w:rFonts w:ascii="Arial" w:hAnsi="Arial" w:cs="Arial"/>
                <w:b/>
                <w:bCs/>
                <w:color w:val="FFFFFF" w:themeColor="background1"/>
              </w:rPr>
            </w:pPr>
            <w:r w:rsidRPr="00573FC0">
              <w:rPr>
                <w:rFonts w:ascii="Arial" w:hAnsi="Arial" w:cs="Arial"/>
                <w:b/>
                <w:bCs/>
                <w:color w:val="FFFFFF" w:themeColor="background1"/>
              </w:rPr>
              <w:t xml:space="preserve">10 </w:t>
            </w:r>
            <w:r w:rsidRPr="003B68B3">
              <w:rPr>
                <w:rFonts w:ascii="Arial" w:hAnsi="Arial" w:cs="Arial"/>
                <w:b/>
                <w:bCs/>
                <w:color w:val="FFFFFF" w:themeColor="background1"/>
                <w:spacing w:val="-1"/>
              </w:rPr>
              <w:t>T</w:t>
            </w:r>
            <w:r w:rsidRPr="003B68B3">
              <w:rPr>
                <w:rFonts w:ascii="Arial" w:hAnsi="Arial" w:cs="Arial"/>
                <w:b/>
                <w:bCs/>
                <w:color w:val="FFFFFF" w:themeColor="background1"/>
              </w:rPr>
              <w:t>op</w:t>
            </w:r>
            <w:r w:rsidRPr="003B68B3">
              <w:rPr>
                <w:rFonts w:ascii="Arial" w:hAnsi="Arial" w:cs="Arial"/>
                <w:b/>
                <w:bCs/>
                <w:color w:val="FFFFFF" w:themeColor="background1"/>
                <w:spacing w:val="1"/>
              </w:rPr>
              <w:t>i</w:t>
            </w:r>
            <w:r w:rsidRPr="003B68B3">
              <w:rPr>
                <w:rFonts w:ascii="Arial" w:hAnsi="Arial" w:cs="Arial"/>
                <w:b/>
                <w:bCs/>
                <w:color w:val="FFFFFF" w:themeColor="background1"/>
              </w:rPr>
              <w:t xml:space="preserve">c: </w:t>
            </w:r>
            <w:r w:rsidRPr="00573FC0">
              <w:rPr>
                <w:rFonts w:ascii="Arial" w:hAnsi="Arial" w:cs="Arial"/>
                <w:b/>
                <w:bCs/>
                <w:color w:val="FFFFFF" w:themeColor="background1"/>
              </w:rPr>
              <w:t>MS Website</w:t>
            </w:r>
            <w:r w:rsidRPr="00D75681">
              <w:rPr>
                <w:rFonts w:ascii="Arial" w:hAnsi="Arial" w:cs="Arial"/>
                <w:b/>
                <w:bCs/>
                <w:color w:val="FFFFFF" w:themeColor="background1"/>
              </w:rPr>
              <w:t xml:space="preserve"> </w:t>
            </w:r>
          </w:p>
        </w:tc>
        <w:tc>
          <w:tcPr>
            <w:tcW w:w="884" w:type="dxa"/>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F51914" w:rsidRDefault="00F51914" w:rsidP="003B68B3">
            <w:pPr>
              <w:spacing w:before="120" w:after="120"/>
              <w:rPr>
                <w:snapToGrid w:val="0"/>
              </w:rPr>
            </w:pPr>
            <w:r w:rsidRPr="00F51914">
              <w:t>EWG 11-08 recommends that MS set-up a website</w:t>
            </w:r>
            <w:r w:rsidR="003B68B3">
              <w:t xml:space="preserve"> </w:t>
            </w:r>
            <w:r w:rsidRPr="00F51914">
              <w:t>on their data collection. They are obliged (by DCF</w:t>
            </w:r>
            <w:r w:rsidR="003B68B3">
              <w:t xml:space="preserve"> </w:t>
            </w:r>
            <w:r w:rsidRPr="00F51914">
              <w:t>regulation) to do so. No MS mentioned or</w:t>
            </w:r>
            <w:r w:rsidR="003B68B3">
              <w:t xml:space="preserve"> </w:t>
            </w:r>
            <w:r w:rsidRPr="00F51914">
              <w:t>referenced in the AR to such websites.</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D837BA" w:rsidRPr="00690DA5" w:rsidRDefault="00D837BA" w:rsidP="00D837BA">
            <w:pPr>
              <w:spacing w:before="120" w:after="120"/>
            </w:pPr>
            <w:r>
              <w:rPr>
                <w:lang w:val="nl-NL"/>
              </w:rPr>
              <w:t xml:space="preserve">DG MARE, Member </w:t>
            </w:r>
            <w:proofErr w:type="spellStart"/>
            <w:r>
              <w:rPr>
                <w:lang w:val="nl-NL"/>
              </w:rPr>
              <w:t>States</w:t>
            </w:r>
            <w:proofErr w:type="spellEnd"/>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E4E23" w:rsidRPr="00690DA5" w:rsidRDefault="00F51914" w:rsidP="003B68B3">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3B68B3" w:rsidRPr="00690DA5" w:rsidRDefault="003B68B3" w:rsidP="00D75681">
            <w:pPr>
              <w:spacing w:before="120" w:after="120"/>
              <w:jc w:val="left"/>
            </w:pPr>
            <w:r>
              <w:t xml:space="preserve">MS has set up a DCF section in the </w:t>
            </w:r>
            <w:r w:rsidR="00D75681">
              <w:t xml:space="preserve">CVO </w:t>
            </w:r>
            <w:r>
              <w:t xml:space="preserve">website: </w:t>
            </w:r>
            <w:hyperlink r:id="rId17" w:history="1">
              <w:r w:rsidRPr="00D75681">
                <w:rPr>
                  <w:rStyle w:val="Hyperlink"/>
                  <w:sz w:val="16"/>
                  <w:szCs w:val="16"/>
                </w:rPr>
                <w:t>http://www.cvo.wur.nl/default.asp?ZNT=S0T2O489</w:t>
              </w:r>
            </w:hyperlink>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A3F19" w:rsidRPr="00BC019D" w:rsidTr="00CA3F19">
        <w:trPr>
          <w:trHeight w:val="522"/>
        </w:trPr>
        <w:tc>
          <w:tcPr>
            <w:tcW w:w="6946" w:type="dxa"/>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sidRPr="00D37817">
              <w:rPr>
                <w:rFonts w:ascii="Arial" w:hAnsi="Arial" w:cs="Arial"/>
                <w:b/>
                <w:bCs/>
                <w:color w:val="FFFFFF" w:themeColor="background1"/>
              </w:rPr>
              <w:t xml:space="preserve">11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MS unable to conduct a Survey</w:t>
            </w:r>
          </w:p>
        </w:tc>
        <w:tc>
          <w:tcPr>
            <w:tcW w:w="884" w:type="dxa"/>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III-G3</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CE4E23" w:rsidRDefault="00F51914" w:rsidP="00D37817">
            <w:pPr>
              <w:spacing w:before="120" w:after="120"/>
              <w:rPr>
                <w:snapToGrid w:val="0"/>
              </w:rPr>
            </w:pPr>
            <w:r w:rsidRPr="00F51914">
              <w:t>EWG 11-08 recommends that in cases that a</w:t>
            </w:r>
            <w:r w:rsidR="00D37817">
              <w:t xml:space="preserve"> </w:t>
            </w:r>
            <w:r w:rsidRPr="00F51914">
              <w:t>research vessels is not available for carrying out a</w:t>
            </w:r>
            <w:r w:rsidR="00D37817">
              <w:t xml:space="preserve"> </w:t>
            </w:r>
            <w:r w:rsidRPr="00F51914">
              <w:t>contribution to a DCF survey, that MS in question</w:t>
            </w:r>
            <w:r w:rsidR="00D37817">
              <w:t xml:space="preserve"> </w:t>
            </w:r>
            <w:r w:rsidRPr="00F51914">
              <w:t>should demonstrate that it made all necessary</w:t>
            </w:r>
            <w:r w:rsidR="00D37817">
              <w:t xml:space="preserve"> </w:t>
            </w:r>
            <w:r w:rsidRPr="00F51914">
              <w:t>efforts to carry out the survey. MS must make</w:t>
            </w:r>
            <w:r w:rsidR="00D37817">
              <w:t xml:space="preserve"> </w:t>
            </w:r>
            <w:r w:rsidRPr="00F51914">
              <w:t>provisions so that such problems do not happen</w:t>
            </w:r>
            <w:r w:rsidR="00D37817">
              <w:t xml:space="preserve"> </w:t>
            </w:r>
            <w:r w:rsidRPr="00F51914">
              <w:t>e.g. seek assistance from other MS or charter a</w:t>
            </w:r>
            <w:r w:rsidR="00D37817">
              <w:t xml:space="preserve"> vessel</w:t>
            </w:r>
            <w:r w:rsidRPr="00D37817">
              <w:t>.</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D837BA" w:rsidRPr="00690DA5" w:rsidRDefault="00D837BA" w:rsidP="00D837BA">
            <w:pPr>
              <w:spacing w:before="120" w:after="120"/>
            </w:pPr>
            <w:r>
              <w:rPr>
                <w:lang w:val="nl-NL"/>
              </w:rPr>
              <w:t xml:space="preserve">DG MARE, Member </w:t>
            </w:r>
            <w:proofErr w:type="spellStart"/>
            <w:r>
              <w:rPr>
                <w:lang w:val="nl-NL"/>
              </w:rPr>
              <w:t>States</w:t>
            </w:r>
            <w:proofErr w:type="spellEnd"/>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E4E23" w:rsidRPr="00690DA5" w:rsidRDefault="00F51914" w:rsidP="00AC1870">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E4E23" w:rsidRPr="00690DA5" w:rsidRDefault="003B68B3" w:rsidP="003B68B3">
            <w:pPr>
              <w:spacing w:before="120" w:after="120"/>
            </w:pPr>
            <w:r>
              <w:t>MS agrees with the recommendation. In the past, in such situation MS has managed to find replacing vessel capacity.</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A3F19" w:rsidRPr="00BC019D" w:rsidTr="00CA3F19">
        <w:trPr>
          <w:trHeight w:val="522"/>
        </w:trPr>
        <w:tc>
          <w:tcPr>
            <w:tcW w:w="6946" w:type="dxa"/>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sidRPr="00D37817">
              <w:rPr>
                <w:rFonts w:ascii="Arial" w:hAnsi="Arial" w:cs="Arial"/>
                <w:b/>
                <w:bCs/>
                <w:color w:val="FFFFFF" w:themeColor="background1"/>
              </w:rPr>
              <w:t xml:space="preserve">14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Capital Value Calculation</w:t>
            </w:r>
          </w:p>
        </w:tc>
        <w:tc>
          <w:tcPr>
            <w:tcW w:w="884" w:type="dxa"/>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w:t>
            </w:r>
            <w:r w:rsidR="00573FC0">
              <w:rPr>
                <w:rFonts w:ascii="Arial" w:hAnsi="Arial" w:cs="Arial"/>
                <w:b/>
                <w:bCs/>
                <w:color w:val="FFFFFF" w:themeColor="background1"/>
              </w:rPr>
              <w:t>I</w:t>
            </w:r>
            <w:r>
              <w:rPr>
                <w:rFonts w:ascii="Arial" w:hAnsi="Arial" w:cs="Arial"/>
                <w:b/>
                <w:bCs/>
                <w:color w:val="FFFFFF" w:themeColor="background1"/>
              </w:rPr>
              <w:t>-B3</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CE4E23" w:rsidRDefault="00F51914" w:rsidP="00D37817">
            <w:pPr>
              <w:spacing w:before="120" w:after="120"/>
              <w:rPr>
                <w:snapToGrid w:val="0"/>
              </w:rPr>
            </w:pPr>
            <w:r w:rsidRPr="00F51914">
              <w:t>EWG 11-08 recommends that for the calculation of</w:t>
            </w:r>
            <w:r w:rsidR="00D37817">
              <w:t xml:space="preserve"> </w:t>
            </w:r>
            <w:r w:rsidRPr="00F51914">
              <w:t>Capital value, all MS shall use PIM</w:t>
            </w:r>
            <w:r w:rsidR="00D37817">
              <w:t xml:space="preserve"> </w:t>
            </w:r>
            <w:r w:rsidRPr="00F51914">
              <w:t>(</w:t>
            </w:r>
            <w:r w:rsidR="00B275DE" w:rsidRPr="00F51914">
              <w:t>Perpetual</w:t>
            </w:r>
            <w:r w:rsidR="00B275DE">
              <w:t xml:space="preserve"> </w:t>
            </w:r>
            <w:r w:rsidR="00B275DE" w:rsidRPr="00F51914">
              <w:t>Inventory</w:t>
            </w:r>
            <w:r w:rsidRPr="00F51914">
              <w:t xml:space="preserve"> Method) in the future. A</w:t>
            </w:r>
            <w:r w:rsidR="00D37817">
              <w:t xml:space="preserve"> </w:t>
            </w:r>
            <w:r w:rsidRPr="00F51914">
              <w:t>Workshop has already explained the method (DCF</w:t>
            </w:r>
            <w:r w:rsidR="00D37817">
              <w:t xml:space="preserve"> </w:t>
            </w:r>
            <w:r w:rsidRPr="00F51914">
              <w:t>Workshop on Capital Valuation, Naples June</w:t>
            </w:r>
            <w:r w:rsidR="00D37817">
              <w:t xml:space="preserve"> </w:t>
            </w:r>
            <w:r w:rsidRPr="00F51914">
              <w:t>2011). MS should use this report in next AR. Also</w:t>
            </w:r>
            <w:r w:rsidR="00D37817">
              <w:t xml:space="preserve"> </w:t>
            </w:r>
            <w:r w:rsidRPr="00F51914">
              <w:t>explore the need for a Training Workshop. This</w:t>
            </w:r>
            <w:r w:rsidR="00D37817">
              <w:t xml:space="preserve"> </w:t>
            </w:r>
            <w:r w:rsidRPr="00F51914">
              <w:t>Report should be made available on the on DCF</w:t>
            </w:r>
            <w:r w:rsidR="00D37817">
              <w:t xml:space="preserve"> </w:t>
            </w:r>
            <w:r w:rsidRPr="00D37817">
              <w:t>WEB site.</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D837BA" w:rsidRPr="00690DA5" w:rsidRDefault="00D837BA" w:rsidP="00D837BA">
            <w:pPr>
              <w:spacing w:before="120" w:after="120"/>
            </w:pPr>
            <w:r>
              <w:rPr>
                <w:lang w:val="nl-NL"/>
              </w:rPr>
              <w:t xml:space="preserve">DG MARE, Member </w:t>
            </w:r>
            <w:proofErr w:type="spellStart"/>
            <w:r>
              <w:rPr>
                <w:lang w:val="nl-NL"/>
              </w:rPr>
              <w:t>States</w:t>
            </w:r>
            <w:proofErr w:type="spellEnd"/>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F51914" w:rsidRPr="00F52258" w:rsidRDefault="00F51914" w:rsidP="00D37817">
            <w:pPr>
              <w:spacing w:before="120" w:after="120"/>
            </w:pPr>
            <w:r w:rsidRPr="00F52258">
              <w:t>After STECF July Plenary</w:t>
            </w:r>
          </w:p>
          <w:p w:rsidR="00CE4E23" w:rsidRPr="00690DA5" w:rsidRDefault="00F51914" w:rsidP="00D37817">
            <w:pPr>
              <w:spacing w:before="120" w:after="120"/>
            </w:pPr>
            <w:r w:rsidRPr="00F52258">
              <w:t>Address in 2012</w:t>
            </w:r>
          </w:p>
        </w:tc>
      </w:tr>
      <w:tr w:rsidR="00D23608" w:rsidRPr="00690DA5" w:rsidTr="001F335B">
        <w:trPr>
          <w:trHeight w:val="305"/>
        </w:trPr>
        <w:tc>
          <w:tcPr>
            <w:tcW w:w="2430" w:type="dxa"/>
            <w:shd w:val="clear" w:color="auto" w:fill="FFFFFF" w:themeFill="background1"/>
          </w:tcPr>
          <w:p w:rsidR="00D23608" w:rsidRPr="00690DA5" w:rsidRDefault="00D23608"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D23608" w:rsidRPr="00690DA5" w:rsidRDefault="00D23608" w:rsidP="00D23608">
            <w:pPr>
              <w:spacing w:before="120" w:after="120"/>
            </w:pPr>
            <w:r>
              <w:t>MS has calculated the capital value following the PIM method</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8862CB" w:rsidTr="001F335B">
        <w:trPr>
          <w:trHeight w:val="432"/>
        </w:trPr>
        <w:tc>
          <w:tcPr>
            <w:tcW w:w="7830" w:type="dxa"/>
            <w:gridSpan w:val="2"/>
            <w:shd w:val="clear" w:color="auto" w:fill="0074A2"/>
            <w:vAlign w:val="center"/>
          </w:tcPr>
          <w:p w:rsidR="00CE4E23" w:rsidRPr="008862CB" w:rsidRDefault="00A91FC8" w:rsidP="00A91FC8">
            <w:pPr>
              <w:keepNext/>
              <w:snapToGrid w:val="0"/>
              <w:spacing w:before="0" w:after="0" w:line="100" w:lineRule="atLeast"/>
              <w:rPr>
                <w:rFonts w:ascii="Arial" w:hAnsi="Arial" w:cs="Arial"/>
                <w:b/>
                <w:bCs/>
                <w:color w:val="FFFFFF" w:themeColor="background1"/>
              </w:rPr>
            </w:pPr>
            <w:r w:rsidRPr="008862CB">
              <w:rPr>
                <w:rFonts w:ascii="Arial" w:hAnsi="Arial" w:cs="Arial"/>
                <w:b/>
                <w:bCs/>
                <w:color w:val="FFFFFF" w:themeColor="background1"/>
                <w:lang w:val="nl-NL"/>
              </w:rPr>
              <w:t xml:space="preserve">16 </w:t>
            </w:r>
            <w:r w:rsidR="00CE4E23" w:rsidRPr="008862CB">
              <w:rPr>
                <w:rFonts w:ascii="Arial" w:hAnsi="Arial" w:cs="Arial"/>
                <w:b/>
                <w:bCs/>
                <w:color w:val="FFFFFF" w:themeColor="background1"/>
                <w:spacing w:val="-1"/>
              </w:rPr>
              <w:t>T</w:t>
            </w:r>
            <w:r w:rsidR="00CE4E23" w:rsidRPr="008862CB">
              <w:rPr>
                <w:rFonts w:ascii="Arial" w:hAnsi="Arial" w:cs="Arial"/>
                <w:b/>
                <w:bCs/>
                <w:color w:val="FFFFFF" w:themeColor="background1"/>
              </w:rPr>
              <w:t>op</w:t>
            </w:r>
            <w:r w:rsidR="00CE4E23" w:rsidRPr="008862CB">
              <w:rPr>
                <w:rFonts w:ascii="Arial" w:hAnsi="Arial" w:cs="Arial"/>
                <w:b/>
                <w:bCs/>
                <w:color w:val="FFFFFF" w:themeColor="background1"/>
                <w:spacing w:val="1"/>
              </w:rPr>
              <w:t>i</w:t>
            </w:r>
            <w:r w:rsidR="00CE4E23" w:rsidRPr="008862CB">
              <w:rPr>
                <w:rFonts w:ascii="Arial" w:hAnsi="Arial" w:cs="Arial"/>
                <w:b/>
                <w:bCs/>
                <w:color w:val="FFFFFF" w:themeColor="background1"/>
              </w:rPr>
              <w:t xml:space="preserve">c: </w:t>
            </w:r>
            <w:r w:rsidR="00F51914" w:rsidRPr="008862CB">
              <w:rPr>
                <w:rFonts w:ascii="Arial" w:hAnsi="Arial" w:cs="Arial"/>
                <w:b/>
                <w:bCs/>
                <w:color w:val="FFFFFF" w:themeColor="background1"/>
                <w:lang w:val="nl-NL"/>
              </w:rPr>
              <w:t>AR TEMPLATE</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shd w:val="clear" w:color="auto" w:fill="FFFFFF" w:themeFill="background1"/>
            <w:vAlign w:val="center"/>
          </w:tcPr>
          <w:p w:rsidR="00F51914" w:rsidRPr="00F51914" w:rsidRDefault="00F51914" w:rsidP="00D37817">
            <w:pPr>
              <w:spacing w:before="120" w:after="120"/>
              <w:rPr>
                <w:snapToGrid w:val="0"/>
              </w:rPr>
            </w:pPr>
            <w:r w:rsidRPr="00F51914">
              <w:t>EWG 11-08 recommends that files with filters,</w:t>
            </w:r>
            <w:r w:rsidR="008862CB">
              <w:t xml:space="preserve"> </w:t>
            </w:r>
            <w:r w:rsidRPr="00F51914">
              <w:t>hidden cells, track changes, coloured cells etc.</w:t>
            </w:r>
            <w:r w:rsidR="008862CB">
              <w:t xml:space="preserve"> </w:t>
            </w:r>
            <w:r w:rsidRPr="00F51914">
              <w:t>should not be submitted in AR</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vAlign w:val="center"/>
          </w:tcPr>
          <w:p w:rsidR="00D837BA" w:rsidRPr="00F51914" w:rsidRDefault="00D837BA" w:rsidP="00AC1870">
            <w:pPr>
              <w:spacing w:before="120" w:after="120"/>
            </w:pPr>
            <w:r w:rsidRPr="00F51914">
              <w:t xml:space="preserve">Await </w:t>
            </w:r>
            <w:r w:rsidR="00AC1870">
              <w:t>r</w:t>
            </w:r>
            <w:r w:rsidR="00AC1870" w:rsidRPr="00F51914">
              <w:t xml:space="preserve">eview </w:t>
            </w:r>
            <w:r w:rsidRPr="00F51914">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vAlign w:val="center"/>
          </w:tcPr>
          <w:p w:rsidR="00D837BA" w:rsidRPr="00690DA5" w:rsidRDefault="00D837BA" w:rsidP="00D837BA">
            <w:pPr>
              <w:spacing w:before="120" w:after="120"/>
            </w:pPr>
            <w:r>
              <w:rPr>
                <w:lang w:val="nl-NL"/>
              </w:rPr>
              <w:t xml:space="preserve">DG MARE, Member </w:t>
            </w:r>
            <w:proofErr w:type="spellStart"/>
            <w:r>
              <w:rPr>
                <w:lang w:val="nl-NL"/>
              </w:rPr>
              <w:t>States</w:t>
            </w:r>
            <w:proofErr w:type="spellEnd"/>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vAlign w:val="center"/>
          </w:tcPr>
          <w:p w:rsidR="00CE4E23" w:rsidRPr="00690DA5" w:rsidRDefault="00F51914" w:rsidP="00D37817">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CE4E23" w:rsidRPr="00690DA5" w:rsidRDefault="008862CB" w:rsidP="00D37817">
            <w:pPr>
              <w:spacing w:before="120" w:after="120"/>
            </w:pPr>
            <w:r>
              <w:t>Yes, MS agrees and applies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4516"/>
        <w:gridCol w:w="884"/>
      </w:tblGrid>
      <w:tr w:rsidR="00CA3F19" w:rsidRPr="00BC019D" w:rsidTr="00CA3F19">
        <w:trPr>
          <w:trHeight w:val="522"/>
        </w:trPr>
        <w:tc>
          <w:tcPr>
            <w:tcW w:w="6946" w:type="dxa"/>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sidRPr="00D37817">
              <w:rPr>
                <w:rFonts w:ascii="Arial" w:hAnsi="Arial" w:cs="Arial"/>
                <w:b/>
                <w:bCs/>
                <w:color w:val="FFFFFF" w:themeColor="background1"/>
              </w:rPr>
              <w:t xml:space="preserve">17 </w:t>
            </w:r>
            <w:r w:rsidRPr="00D37817">
              <w:rPr>
                <w:rFonts w:ascii="Arial" w:hAnsi="Arial" w:cs="Arial"/>
                <w:b/>
                <w:bCs/>
                <w:color w:val="FFFFFF" w:themeColor="background1"/>
                <w:spacing w:val="-1"/>
              </w:rPr>
              <w:t>T</w:t>
            </w:r>
            <w:r w:rsidRPr="00D37817">
              <w:rPr>
                <w:rFonts w:ascii="Arial" w:hAnsi="Arial" w:cs="Arial"/>
                <w:b/>
                <w:bCs/>
                <w:color w:val="FFFFFF" w:themeColor="background1"/>
              </w:rPr>
              <w:t>op</w:t>
            </w:r>
            <w:r w:rsidRPr="00D37817">
              <w:rPr>
                <w:rFonts w:ascii="Arial" w:hAnsi="Arial" w:cs="Arial"/>
                <w:b/>
                <w:bCs/>
                <w:color w:val="FFFFFF" w:themeColor="background1"/>
                <w:spacing w:val="1"/>
              </w:rPr>
              <w:t>i</w:t>
            </w:r>
            <w:r w:rsidRPr="00D37817">
              <w:rPr>
                <w:rFonts w:ascii="Arial" w:hAnsi="Arial" w:cs="Arial"/>
                <w:b/>
                <w:bCs/>
                <w:color w:val="FFFFFF" w:themeColor="background1"/>
              </w:rPr>
              <w:t>c: Guide Line Review</w:t>
            </w:r>
          </w:p>
        </w:tc>
        <w:tc>
          <w:tcPr>
            <w:tcW w:w="884" w:type="dxa"/>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F51914" w:rsidRPr="00690DA5" w:rsidTr="001F335B">
        <w:trPr>
          <w:trHeight w:val="276"/>
        </w:trPr>
        <w:tc>
          <w:tcPr>
            <w:tcW w:w="2430" w:type="dxa"/>
            <w:shd w:val="clear" w:color="auto" w:fill="FFFFFF" w:themeFill="background1"/>
          </w:tcPr>
          <w:p w:rsidR="00F51914" w:rsidRPr="00690DA5" w:rsidRDefault="00F51914" w:rsidP="00F51914">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11-08</w:t>
            </w:r>
            <w:r w:rsidRPr="00690DA5">
              <w:rPr>
                <w:rFonts w:ascii="Arial" w:hAnsi="Arial" w:cs="Arial"/>
                <w:b/>
                <w:bCs/>
              </w:rPr>
              <w:br/>
              <w:t>Recommendation</w:t>
            </w:r>
          </w:p>
        </w:tc>
        <w:tc>
          <w:tcPr>
            <w:tcW w:w="5400" w:type="dxa"/>
            <w:gridSpan w:val="2"/>
            <w:shd w:val="clear" w:color="auto" w:fill="FFFFFF" w:themeFill="background1"/>
            <w:vAlign w:val="center"/>
          </w:tcPr>
          <w:p w:rsidR="00F51914" w:rsidRPr="00CE4E23" w:rsidRDefault="00055B55" w:rsidP="00D37817">
            <w:pPr>
              <w:spacing w:before="120" w:after="120"/>
              <w:rPr>
                <w:snapToGrid w:val="0"/>
              </w:rPr>
            </w:pPr>
            <w:r w:rsidRPr="00055B55">
              <w:t>EWG 11-08 recommends that non conformities in</w:t>
            </w:r>
            <w:r w:rsidR="008862CB">
              <w:t xml:space="preserve"> </w:t>
            </w:r>
            <w:r w:rsidRPr="00055B55">
              <w:t>the tables of the AR needs to be explained in the</w:t>
            </w:r>
            <w:r w:rsidR="008862CB">
              <w:t xml:space="preserve"> </w:t>
            </w:r>
            <w:r w:rsidRPr="008862CB">
              <w:t>text.</w:t>
            </w:r>
          </w:p>
        </w:tc>
      </w:tr>
      <w:tr w:rsidR="00D837BA" w:rsidRPr="00690DA5" w:rsidTr="001F335B">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gridSpan w:val="2"/>
            <w:shd w:val="clear" w:color="auto" w:fill="FFFFFF" w:themeFill="background1"/>
            <w:vAlign w:val="center"/>
          </w:tcPr>
          <w:p w:rsidR="00D837BA" w:rsidRPr="00055B55" w:rsidRDefault="00D837BA" w:rsidP="00AC1870">
            <w:pPr>
              <w:spacing w:before="120" w:after="120"/>
            </w:pPr>
            <w:r w:rsidRPr="00055B55">
              <w:t xml:space="preserve">Await </w:t>
            </w:r>
            <w:r w:rsidR="00AC1870">
              <w:t>r</w:t>
            </w:r>
            <w:r w:rsidR="00AC1870" w:rsidRPr="00055B55">
              <w:t xml:space="preserve">eview </w:t>
            </w:r>
            <w:r w:rsidRPr="00055B55">
              <w:t>by STECF Plenary in July</w:t>
            </w:r>
          </w:p>
        </w:tc>
      </w:tr>
      <w:tr w:rsidR="00D837BA" w:rsidRPr="00690DA5" w:rsidTr="001F335B">
        <w:trPr>
          <w:trHeight w:val="305"/>
        </w:trPr>
        <w:tc>
          <w:tcPr>
            <w:tcW w:w="2430" w:type="dxa"/>
            <w:shd w:val="clear" w:color="auto" w:fill="FFFFFF" w:themeFill="background1"/>
          </w:tcPr>
          <w:p w:rsidR="00D837BA" w:rsidRPr="00690DA5" w:rsidRDefault="00D837BA"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gridSpan w:val="2"/>
            <w:shd w:val="clear" w:color="auto" w:fill="FFFFFF" w:themeFill="background1"/>
            <w:vAlign w:val="center"/>
          </w:tcPr>
          <w:p w:rsidR="00D837BA" w:rsidRPr="00690DA5" w:rsidRDefault="00D837BA" w:rsidP="00D837BA">
            <w:pPr>
              <w:spacing w:before="120" w:after="120"/>
            </w:pPr>
            <w:r>
              <w:rPr>
                <w:lang w:val="nl-NL"/>
              </w:rPr>
              <w:t xml:space="preserve">DG MARE, Member </w:t>
            </w:r>
            <w:proofErr w:type="spellStart"/>
            <w:r>
              <w:rPr>
                <w:lang w:val="nl-NL"/>
              </w:rPr>
              <w:t>States</w:t>
            </w:r>
            <w:proofErr w:type="spellEnd"/>
          </w:p>
        </w:tc>
      </w:tr>
      <w:tr w:rsidR="00CE4E23" w:rsidRPr="00690DA5" w:rsidTr="001F335B">
        <w:trPr>
          <w:trHeight w:val="305"/>
        </w:trPr>
        <w:tc>
          <w:tcPr>
            <w:tcW w:w="2430" w:type="dxa"/>
            <w:shd w:val="clear" w:color="auto" w:fill="FFFFFF" w:themeFill="background1"/>
          </w:tcPr>
          <w:p w:rsidR="00CE4E23" w:rsidRPr="00690DA5" w:rsidRDefault="00CE4E23"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gridSpan w:val="2"/>
            <w:shd w:val="clear" w:color="auto" w:fill="FFFFFF" w:themeFill="background1"/>
            <w:vAlign w:val="center"/>
          </w:tcPr>
          <w:p w:rsidR="00CE4E23" w:rsidRPr="00690DA5" w:rsidRDefault="00055B55" w:rsidP="00AC1870">
            <w:pPr>
              <w:spacing w:before="120" w:after="120"/>
            </w:pPr>
            <w:r w:rsidRPr="00F52258">
              <w:t>After STECF July Plenary</w:t>
            </w:r>
            <w:r w:rsidR="00AC1870">
              <w:t xml:space="preserve">, </w:t>
            </w:r>
            <w:r w:rsidRPr="00F52258">
              <w:t>Address in 2012</w:t>
            </w:r>
          </w:p>
        </w:tc>
      </w:tr>
      <w:tr w:rsidR="00CE4E23" w:rsidRPr="00690DA5" w:rsidTr="001F335B">
        <w:trPr>
          <w:trHeight w:val="305"/>
        </w:trPr>
        <w:tc>
          <w:tcPr>
            <w:tcW w:w="2430" w:type="dxa"/>
            <w:shd w:val="clear" w:color="auto" w:fill="FFFFFF" w:themeFill="background1"/>
          </w:tcPr>
          <w:p w:rsidR="00CE4E23" w:rsidRPr="00690DA5" w:rsidRDefault="00CE4E23"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gridSpan w:val="2"/>
            <w:shd w:val="clear" w:color="auto" w:fill="FFFFFF" w:themeFill="background1"/>
            <w:vAlign w:val="center"/>
          </w:tcPr>
          <w:p w:rsidR="00CE4E23" w:rsidRPr="00690DA5" w:rsidRDefault="008862CB" w:rsidP="00D37817">
            <w:pPr>
              <w:spacing w:before="120" w:after="120"/>
            </w:pPr>
            <w:r>
              <w:t>Yes, MS will do so.</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8862CB" w:rsidTr="001F335B">
        <w:trPr>
          <w:trHeight w:val="432"/>
        </w:trPr>
        <w:tc>
          <w:tcPr>
            <w:tcW w:w="7830" w:type="dxa"/>
            <w:gridSpan w:val="2"/>
            <w:shd w:val="clear" w:color="auto" w:fill="0074A2"/>
            <w:vAlign w:val="center"/>
          </w:tcPr>
          <w:p w:rsidR="00CE4E23" w:rsidRPr="008862CB" w:rsidRDefault="00A91FC8" w:rsidP="00A91FC8">
            <w:pPr>
              <w:keepNext/>
              <w:snapToGrid w:val="0"/>
              <w:spacing w:before="0" w:after="0" w:line="100" w:lineRule="atLeast"/>
              <w:rPr>
                <w:rFonts w:ascii="Arial" w:hAnsi="Arial" w:cs="Arial"/>
                <w:b/>
                <w:bCs/>
                <w:color w:val="FFFFFF" w:themeColor="background1"/>
              </w:rPr>
            </w:pPr>
            <w:r w:rsidRPr="008862CB">
              <w:rPr>
                <w:rFonts w:ascii="Arial" w:hAnsi="Arial" w:cs="Arial"/>
                <w:b/>
                <w:bCs/>
                <w:color w:val="FFFFFF" w:themeColor="background1"/>
              </w:rPr>
              <w:lastRenderedPageBreak/>
              <w:t>1</w:t>
            </w:r>
            <w:r>
              <w:rPr>
                <w:rFonts w:ascii="Arial" w:hAnsi="Arial" w:cs="Arial"/>
                <w:b/>
                <w:bCs/>
                <w:color w:val="FFFFFF" w:themeColor="background1"/>
              </w:rPr>
              <w:t xml:space="preserve"> </w:t>
            </w:r>
            <w:r w:rsidRPr="008862CB">
              <w:rPr>
                <w:rFonts w:ascii="Arial" w:hAnsi="Arial" w:cs="Arial"/>
                <w:b/>
                <w:bCs/>
                <w:color w:val="FFFFFF" w:themeColor="background1"/>
              </w:rPr>
              <w:t xml:space="preserve"> </w:t>
            </w:r>
            <w:r w:rsidR="00CE4E23" w:rsidRPr="008862CB">
              <w:rPr>
                <w:rFonts w:ascii="Arial" w:hAnsi="Arial" w:cs="Arial"/>
                <w:b/>
                <w:bCs/>
                <w:color w:val="FFFFFF" w:themeColor="background1"/>
                <w:spacing w:val="-1"/>
              </w:rPr>
              <w:t>T</w:t>
            </w:r>
            <w:r w:rsidR="00CE4E23" w:rsidRPr="008862CB">
              <w:rPr>
                <w:rFonts w:ascii="Arial" w:hAnsi="Arial" w:cs="Arial"/>
                <w:b/>
                <w:bCs/>
                <w:color w:val="FFFFFF" w:themeColor="background1"/>
              </w:rPr>
              <w:t>op</w:t>
            </w:r>
            <w:r w:rsidR="00CE4E23" w:rsidRPr="008862CB">
              <w:rPr>
                <w:rFonts w:ascii="Arial" w:hAnsi="Arial" w:cs="Arial"/>
                <w:b/>
                <w:bCs/>
                <w:color w:val="FFFFFF" w:themeColor="background1"/>
                <w:spacing w:val="1"/>
              </w:rPr>
              <w:t>i</w:t>
            </w:r>
            <w:r w:rsidR="00CE4E23" w:rsidRPr="008862CB">
              <w:rPr>
                <w:rFonts w:ascii="Arial" w:hAnsi="Arial" w:cs="Arial"/>
                <w:b/>
                <w:bCs/>
                <w:color w:val="FFFFFF" w:themeColor="background1"/>
              </w:rPr>
              <w:t xml:space="preserve">c: </w:t>
            </w:r>
            <w:r w:rsidR="000D6E15" w:rsidRPr="008862CB">
              <w:rPr>
                <w:rFonts w:ascii="Arial" w:hAnsi="Arial" w:cs="Arial"/>
                <w:b/>
                <w:color w:val="FFFFFF" w:themeColor="background1"/>
              </w:rPr>
              <w:t>Annual Reports 2013 – Reporting of Adjustments to NP</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EF0EDF" w:rsidRDefault="000D6E15" w:rsidP="00D37817">
            <w:pPr>
              <w:spacing w:before="120" w:after="120"/>
            </w:pPr>
            <w:r w:rsidRPr="00EF0EDF">
              <w:t xml:space="preserve">EWG 11-19 recommends that for Annual Report 2013, all the adjustments carried out by MSs must be clearly reported to illustrate the activities implemented in the reference year. This rule has to be applied to all kind of adjustments (minor, major, substantial </w:t>
            </w:r>
            <w:proofErr w:type="spellStart"/>
            <w:r w:rsidRPr="00EF0EDF">
              <w:t>etc</w:t>
            </w:r>
            <w:proofErr w:type="spellEnd"/>
            <w:r w:rsidRPr="00EF0EDF">
              <w:t xml:space="preserve"> </w:t>
            </w:r>
            <w:proofErr w:type="spellStart"/>
            <w:r w:rsidRPr="00EF0EDF">
              <w:t>etc</w:t>
            </w:r>
            <w:proofErr w:type="spellEnd"/>
            <w:r w:rsidRPr="00EF0EDF">
              <w:t xml:space="preserve">) even in case MS have submitted or not a revised version of the National Program. All these “adjustments” should then appear in the relevant tables of the Annual Report Changes in AR tables with respect to the NP tables should be tracked in red. </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2F5320" w:rsidRDefault="00D837BA" w:rsidP="00AC1870">
            <w:pPr>
              <w:spacing w:before="120" w:after="120"/>
            </w:pPr>
            <w:r w:rsidRPr="002F5320">
              <w:t xml:space="preserve">Await </w:t>
            </w:r>
            <w:r w:rsidR="00AC1870">
              <w:t>r</w:t>
            </w:r>
            <w:r w:rsidR="00AC1870" w:rsidRPr="002F5320">
              <w:t xml:space="preserve">eview </w:t>
            </w:r>
            <w:r w:rsidRPr="002F5320">
              <w:t xml:space="preserve">by STECF Plenary in </w:t>
            </w:r>
            <w:r>
              <w:t>April</w:t>
            </w:r>
            <w:r w:rsidRPr="002F5320">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2F5320" w:rsidRDefault="000D6E15" w:rsidP="00AC1870">
            <w:pPr>
              <w:spacing w:before="120" w:after="120"/>
            </w:pPr>
            <w:r w:rsidRPr="002F5320">
              <w:t xml:space="preserve">DG MARE , STECF, </w:t>
            </w:r>
            <w:r w:rsidR="00AC1870" w:rsidRPr="002F5320">
              <w:t>M</w:t>
            </w:r>
            <w:r w:rsidR="00AC1870">
              <w:t>ember</w:t>
            </w:r>
            <w:r w:rsidR="00AC1870" w:rsidRPr="002F5320">
              <w:t xml:space="preserve"> S</w:t>
            </w:r>
            <w:r w:rsidR="00AC1870">
              <w:t>tates</w:t>
            </w:r>
            <w:r w:rsidRPr="002F5320">
              <w:t xml:space="preserve">, </w:t>
            </w:r>
            <w:r w:rsidR="00AC1870" w:rsidRPr="002F5320">
              <w:t>D</w:t>
            </w:r>
            <w:r w:rsidR="00AC1870">
              <w:t>ata</w:t>
            </w:r>
            <w:r w:rsidR="00AC1870" w:rsidRPr="002F5320">
              <w:t xml:space="preserve"> E</w:t>
            </w:r>
            <w:r w:rsidR="00AC1870">
              <w:t>nd</w:t>
            </w:r>
            <w:r w:rsidR="00AC1870" w:rsidRPr="002F5320">
              <w:t xml:space="preserve"> U</w:t>
            </w:r>
            <w:r w:rsidR="00AC1870">
              <w:t>sers</w:t>
            </w:r>
            <w:r w:rsidR="00AC1870" w:rsidRPr="002F5320">
              <w:t xml:space="preserve">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2F5320" w:rsidRDefault="000D6E15" w:rsidP="00D37817">
            <w:pPr>
              <w:spacing w:before="120" w:after="120"/>
            </w:pPr>
            <w:r w:rsidRPr="002F5320">
              <w:t xml:space="preserve">During early 2012  after STECF Plenary </w:t>
            </w:r>
            <w:r>
              <w:t>April</w:t>
            </w:r>
            <w:r w:rsidRPr="002F5320">
              <w:t xml:space="preserve"> 2012 </w:t>
            </w:r>
          </w:p>
        </w:tc>
      </w:tr>
      <w:tr w:rsidR="000D6E15" w:rsidRPr="00690DA5" w:rsidTr="001F335B">
        <w:trPr>
          <w:trHeight w:val="305"/>
        </w:trPr>
        <w:tc>
          <w:tcPr>
            <w:tcW w:w="2430" w:type="dxa"/>
            <w:shd w:val="clear" w:color="auto" w:fill="FFFFFF" w:themeFill="background1"/>
          </w:tcPr>
          <w:p w:rsidR="000D6E15" w:rsidRPr="00690DA5" w:rsidRDefault="000D6E15"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0D6E15" w:rsidRPr="00690DA5" w:rsidRDefault="008862CB" w:rsidP="008862CB">
            <w:r>
              <w:t>This recommendation is unclear.</w:t>
            </w:r>
            <w:r w:rsidR="0045636A">
              <w:t xml:space="preserve"> Also, if this is relevant, it should be dealt with in the guidelines.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69308C" w:rsidTr="001F335B">
        <w:trPr>
          <w:trHeight w:val="432"/>
        </w:trPr>
        <w:tc>
          <w:tcPr>
            <w:tcW w:w="7830" w:type="dxa"/>
            <w:gridSpan w:val="2"/>
            <w:shd w:val="clear" w:color="auto" w:fill="0074A2"/>
            <w:vAlign w:val="center"/>
          </w:tcPr>
          <w:p w:rsidR="00CE4E23" w:rsidRPr="0069308C" w:rsidRDefault="00A91FC8" w:rsidP="00A91FC8">
            <w:pPr>
              <w:keepNext/>
              <w:snapToGrid w:val="0"/>
              <w:spacing w:before="0" w:after="0" w:line="100" w:lineRule="atLeast"/>
              <w:rPr>
                <w:rFonts w:ascii="Arial" w:hAnsi="Arial" w:cs="Arial"/>
                <w:b/>
                <w:bCs/>
                <w:color w:val="FFFFFF" w:themeColor="background1"/>
              </w:rPr>
            </w:pPr>
            <w:r w:rsidRPr="0069308C">
              <w:rPr>
                <w:rFonts w:ascii="Arial" w:hAnsi="Arial" w:cs="Arial"/>
                <w:b/>
                <w:bCs/>
                <w:color w:val="FFFFFF" w:themeColor="background1"/>
              </w:rPr>
              <w:t>2</w:t>
            </w:r>
            <w:r>
              <w:rPr>
                <w:rFonts w:ascii="Arial" w:hAnsi="Arial" w:cs="Arial"/>
                <w:b/>
                <w:bCs/>
                <w:color w:val="FFFFFF" w:themeColor="background1"/>
              </w:rPr>
              <w:t xml:space="preserve">  </w:t>
            </w:r>
            <w:r w:rsidR="00CE4E23" w:rsidRPr="0069308C">
              <w:rPr>
                <w:rFonts w:ascii="Arial" w:hAnsi="Arial" w:cs="Arial"/>
                <w:b/>
                <w:bCs/>
                <w:color w:val="FFFFFF" w:themeColor="background1"/>
                <w:spacing w:val="-1"/>
              </w:rPr>
              <w:t>T</w:t>
            </w:r>
            <w:r w:rsidR="00CE4E23" w:rsidRPr="0069308C">
              <w:rPr>
                <w:rFonts w:ascii="Arial" w:hAnsi="Arial" w:cs="Arial"/>
                <w:b/>
                <w:bCs/>
                <w:color w:val="FFFFFF" w:themeColor="background1"/>
              </w:rPr>
              <w:t>op</w:t>
            </w:r>
            <w:r w:rsidR="00CE4E23" w:rsidRPr="0069308C">
              <w:rPr>
                <w:rFonts w:ascii="Arial" w:hAnsi="Arial" w:cs="Arial"/>
                <w:b/>
                <w:bCs/>
                <w:color w:val="FFFFFF" w:themeColor="background1"/>
                <w:spacing w:val="1"/>
              </w:rPr>
              <w:t>i</w:t>
            </w:r>
            <w:r w:rsidR="00CE4E23" w:rsidRPr="0069308C">
              <w:rPr>
                <w:rFonts w:ascii="Arial" w:hAnsi="Arial" w:cs="Arial"/>
                <w:b/>
                <w:bCs/>
                <w:color w:val="FFFFFF" w:themeColor="background1"/>
              </w:rPr>
              <w:t xml:space="preserve">c: </w:t>
            </w:r>
            <w:r w:rsidR="000D6E15" w:rsidRPr="0069308C">
              <w:rPr>
                <w:rFonts w:ascii="Arial" w:hAnsi="Arial" w:cs="Arial"/>
                <w:b/>
                <w:color w:val="FFFFFF" w:themeColor="background1"/>
              </w:rPr>
              <w:t>Metier Ranking System</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EF0EDF" w:rsidRDefault="000D6E15" w:rsidP="00272AB4">
            <w:pPr>
              <w:spacing w:before="120" w:after="120"/>
            </w:pPr>
            <w:r w:rsidRPr="00EF0EDF">
              <w:t xml:space="preserve">According to Commission Decision 93/2010, all MS performing the ranking system should use the average values of the 2 previous years. EWG 11-19 recommends that MS (even if they submitted or not a revised version of the National Program) use the most update set of values (i.e. landing values, tons, fishing days) in order to select the </w:t>
            </w:r>
            <w:r w:rsidR="00B275DE" w:rsidRPr="00EF0EDF">
              <w:t>metiers</w:t>
            </w:r>
            <w:r w:rsidRPr="00EF0EDF">
              <w:t xml:space="preserve"> to be sampled. </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EF0EDF" w:rsidRDefault="00D837BA" w:rsidP="0045636A">
            <w:pPr>
              <w:spacing w:before="120" w:after="120"/>
            </w:pPr>
            <w:r w:rsidRPr="00EF0EDF">
              <w:t xml:space="preserve">Await </w:t>
            </w:r>
            <w:r w:rsidR="0045636A">
              <w:t>r</w:t>
            </w:r>
            <w:r w:rsidR="0045636A" w:rsidRPr="00EF0EDF">
              <w:t xml:space="preserve">eview </w:t>
            </w:r>
            <w:r w:rsidRPr="00EF0EDF">
              <w:t xml:space="preserve">by STECF Plenary in </w:t>
            </w:r>
            <w:r>
              <w:t>April</w:t>
            </w:r>
            <w:r w:rsidRPr="00EF0EDF">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EF0EDF" w:rsidRDefault="000D6E15" w:rsidP="00272AB4">
            <w:pPr>
              <w:spacing w:before="120" w:after="120"/>
            </w:pPr>
            <w:r w:rsidRPr="00EF0EDF">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EF0EDF" w:rsidRDefault="000D6E15" w:rsidP="00272AB4">
            <w:pPr>
              <w:spacing w:before="120" w:after="120"/>
            </w:pPr>
            <w:r w:rsidRPr="00EF0EDF">
              <w:t xml:space="preserve">During early 2012  after STECF Plenary </w:t>
            </w:r>
            <w:r>
              <w:t xml:space="preserve">April </w:t>
            </w:r>
            <w:r w:rsidRPr="00EF0EDF">
              <w:t xml:space="preserve">2012 </w:t>
            </w:r>
          </w:p>
        </w:tc>
      </w:tr>
      <w:tr w:rsidR="000D6E15" w:rsidRPr="00690DA5" w:rsidTr="001F335B">
        <w:trPr>
          <w:trHeight w:val="305"/>
        </w:trPr>
        <w:tc>
          <w:tcPr>
            <w:tcW w:w="2430" w:type="dxa"/>
            <w:shd w:val="clear" w:color="auto" w:fill="FFFFFF" w:themeFill="background1"/>
          </w:tcPr>
          <w:p w:rsidR="000D6E15" w:rsidRPr="00690DA5" w:rsidRDefault="000D6E15"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0D6E15" w:rsidRPr="00690DA5" w:rsidRDefault="004C07C8" w:rsidP="00A53601">
            <w:pPr>
              <w:spacing w:before="120" w:after="120"/>
            </w:pPr>
            <w:r>
              <w:t>NLD does not agree with this recommendation because the NP is a multi-annual programme</w:t>
            </w:r>
            <w:r w:rsidR="00B57072">
              <w:t xml:space="preserve"> defined for a period of 3 years based on the average values of the 2 previous years</w:t>
            </w:r>
            <w:r>
              <w:t xml:space="preserve">. The follow-up of recommendation would require </w:t>
            </w:r>
            <w:r w:rsidR="0045636A">
              <w:t xml:space="preserve">that </w:t>
            </w:r>
            <w:r>
              <w:t>all MS resubmit the</w:t>
            </w:r>
            <w:r w:rsidR="0045636A">
              <w:t>ir</w:t>
            </w:r>
            <w:r>
              <w:t xml:space="preserve"> </w:t>
            </w:r>
            <w:r w:rsidR="0045636A">
              <w:t xml:space="preserve">2012 </w:t>
            </w:r>
            <w:r>
              <w:t xml:space="preserve">NP </w:t>
            </w:r>
            <w:r w:rsidR="00B57072">
              <w:t>after the April Plenary in 2012</w:t>
            </w:r>
            <w:r>
              <w:t xml:space="preserve">. </w:t>
            </w:r>
            <w:r w:rsidR="00B57072">
              <w:t xml:space="preserve">This would complicate the process for a number of reasons. It would be undesirable to change </w:t>
            </w:r>
            <w:r w:rsidR="00E62E48">
              <w:t>on-gong</w:t>
            </w:r>
            <w:r w:rsidR="00B57072">
              <w:t xml:space="preserve"> sampling pro</w:t>
            </w:r>
            <w:r w:rsidR="00A53601">
              <w:softHyphen/>
            </w:r>
            <w:r w:rsidR="00B57072">
              <w:t>gram</w:t>
            </w:r>
            <w:r w:rsidR="00A53601">
              <w:softHyphen/>
            </w:r>
            <w:r w:rsidR="00B57072">
              <w:t xml:space="preserve">mes as this would lead to </w:t>
            </w:r>
            <w:r w:rsidR="00E62E48">
              <w:t>incom</w:t>
            </w:r>
            <w:r w:rsidR="00E62E48">
              <w:softHyphen/>
              <w:t>plete information. There would also to time for harmonisa</w:t>
            </w:r>
            <w:r w:rsidR="00E62E48">
              <w:softHyphen/>
              <w:t xml:space="preserve">tion with other MS. </w:t>
            </w:r>
            <w:r>
              <w:t>Also</w:t>
            </w:r>
            <w:r w:rsidR="008862CB">
              <w:t xml:space="preserve">, </w:t>
            </w:r>
            <w:r w:rsidR="00E62E48">
              <w:t>many</w:t>
            </w:r>
            <w:r w:rsidR="008862CB">
              <w:t xml:space="preserve"> </w:t>
            </w:r>
            <w:r w:rsidR="00E62E48">
              <w:t xml:space="preserve">unmodified </w:t>
            </w:r>
            <w:r w:rsidR="008862CB">
              <w:t>NP</w:t>
            </w:r>
            <w:r w:rsidR="00E62E48">
              <w:t>s or NPs with minor modification</w:t>
            </w:r>
            <w:r w:rsidR="008862CB">
              <w:t xml:space="preserve"> have already been approved by the Commission before the proposed deadline for resubmission.</w:t>
            </w:r>
            <w:r w:rsidR="00E62E48">
              <w:t xml:space="preserve"> If annual update of the NP based on a reanalysis of the ranking system </w:t>
            </w:r>
            <w:r w:rsidR="00A53601">
              <w:t xml:space="preserve">is </w:t>
            </w:r>
            <w:r w:rsidR="00E62E48">
              <w:t xml:space="preserve">desirable, this should be </w:t>
            </w:r>
            <w:r w:rsidR="00A53601">
              <w:t>requested in the guidelines taking into account the possibility for</w:t>
            </w:r>
            <w:r w:rsidR="00E62E48">
              <w:t xml:space="preserve"> RCM to allow harmonisation. In that case there is also no need to establish a multi-annual programme.</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69308C" w:rsidTr="00A53601">
        <w:trPr>
          <w:trHeight w:val="592"/>
        </w:trPr>
        <w:tc>
          <w:tcPr>
            <w:tcW w:w="7830" w:type="dxa"/>
            <w:gridSpan w:val="2"/>
            <w:shd w:val="clear" w:color="auto" w:fill="0074A2"/>
            <w:vAlign w:val="center"/>
          </w:tcPr>
          <w:p w:rsidR="00CE4E23" w:rsidRPr="0069308C" w:rsidRDefault="00A91FC8" w:rsidP="00A91FC8">
            <w:pPr>
              <w:keepNext/>
              <w:snapToGrid w:val="0"/>
              <w:spacing w:before="0" w:after="0" w:line="100" w:lineRule="atLeast"/>
              <w:rPr>
                <w:rFonts w:ascii="Arial" w:hAnsi="Arial" w:cs="Arial"/>
                <w:b/>
                <w:bCs/>
                <w:color w:val="FFFFFF" w:themeColor="background1"/>
              </w:rPr>
            </w:pPr>
            <w:r w:rsidRPr="0069308C">
              <w:rPr>
                <w:rFonts w:ascii="Arial" w:hAnsi="Arial" w:cs="Arial"/>
                <w:b/>
                <w:bCs/>
                <w:color w:val="FFFFFF" w:themeColor="background1"/>
              </w:rPr>
              <w:t>5</w:t>
            </w:r>
            <w:r w:rsidRPr="0069308C">
              <w:rPr>
                <w:rFonts w:ascii="Arial" w:hAnsi="Arial" w:cs="Arial"/>
                <w:b/>
                <w:color w:val="FFFFFF" w:themeColor="background1"/>
              </w:rPr>
              <w:t xml:space="preserve"> </w:t>
            </w:r>
            <w:r w:rsidR="00CE4E23" w:rsidRPr="0069308C">
              <w:rPr>
                <w:rFonts w:ascii="Arial" w:hAnsi="Arial" w:cs="Arial"/>
                <w:b/>
                <w:bCs/>
                <w:color w:val="FFFFFF" w:themeColor="background1"/>
                <w:spacing w:val="-1"/>
              </w:rPr>
              <w:t>T</w:t>
            </w:r>
            <w:r w:rsidR="00CE4E23" w:rsidRPr="0069308C">
              <w:rPr>
                <w:rFonts w:ascii="Arial" w:hAnsi="Arial" w:cs="Arial"/>
                <w:b/>
                <w:bCs/>
                <w:color w:val="FFFFFF" w:themeColor="background1"/>
              </w:rPr>
              <w:t>op</w:t>
            </w:r>
            <w:r w:rsidR="00CE4E23" w:rsidRPr="0069308C">
              <w:rPr>
                <w:rFonts w:ascii="Arial" w:hAnsi="Arial" w:cs="Arial"/>
                <w:b/>
                <w:bCs/>
                <w:color w:val="FFFFFF" w:themeColor="background1"/>
                <w:spacing w:val="1"/>
              </w:rPr>
              <w:t>i</w:t>
            </w:r>
            <w:r w:rsidR="00CE4E23" w:rsidRPr="0069308C">
              <w:rPr>
                <w:rFonts w:ascii="Arial" w:hAnsi="Arial" w:cs="Arial"/>
                <w:b/>
                <w:bCs/>
                <w:color w:val="FFFFFF" w:themeColor="background1"/>
              </w:rPr>
              <w:t xml:space="preserve">c: </w:t>
            </w:r>
            <w:r w:rsidR="000D6E15" w:rsidRPr="0069308C">
              <w:rPr>
                <w:rFonts w:ascii="Arial" w:hAnsi="Arial" w:cs="Arial"/>
                <w:b/>
                <w:color w:val="FFFFFF" w:themeColor="background1"/>
              </w:rPr>
              <w:t>On the revision of the National Programmes within a Programme Perio</w:t>
            </w:r>
            <w:r w:rsidR="0069308C">
              <w:rPr>
                <w:rFonts w:ascii="Arial" w:hAnsi="Arial" w:cs="Arial"/>
                <w:b/>
                <w:color w:val="FFFFFF" w:themeColor="background1"/>
              </w:rPr>
              <w:t>d</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EF0EDF" w:rsidRDefault="000D6E15" w:rsidP="00272AB4">
            <w:pPr>
              <w:spacing w:before="120" w:after="120"/>
            </w:pPr>
            <w:r w:rsidRPr="00EF0EDF">
              <w:t xml:space="preserve">EWG 11-19 recommends that </w:t>
            </w:r>
            <w:r>
              <w:t>r</w:t>
            </w:r>
            <w:r w:rsidRPr="00EF0EDF">
              <w:t xml:space="preserve">evisions in the text of the NP proposals within the programme period should be done in a way allowing the reader to follow the development in the MS. This means that all information valid for the first years of the </w:t>
            </w:r>
            <w:r w:rsidR="00B275DE" w:rsidRPr="00EF0EDF">
              <w:t>triennial</w:t>
            </w:r>
            <w:r w:rsidRPr="00EF0EDF">
              <w:t xml:space="preserve"> programme should be kept and not deleted. For example, if a pilot study was carried out in 2011 and the NP for 2012 was revised in accordance with the result from the pilot study, information about the pilot study should be kept in the text of the NP, specifying that this was the situation in 2011, and description of the related modifications should be added, specifying that this was the revised situation for 2012.</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EF0EDF" w:rsidRDefault="00D837BA" w:rsidP="00A53601">
            <w:pPr>
              <w:spacing w:before="120" w:after="120"/>
            </w:pPr>
            <w:r w:rsidRPr="00EF0EDF">
              <w:t xml:space="preserve">Await </w:t>
            </w:r>
            <w:r w:rsidR="00A53601">
              <w:t>r</w:t>
            </w:r>
            <w:r w:rsidR="00A53601" w:rsidRPr="00EF0EDF">
              <w:t xml:space="preserve">eview </w:t>
            </w:r>
            <w:r w:rsidRPr="00EF0EDF">
              <w:t xml:space="preserve">by STECF Plenary in </w:t>
            </w:r>
            <w:r>
              <w:t>April</w:t>
            </w:r>
            <w:r w:rsidRPr="00EF0EDF">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EF0EDF" w:rsidRDefault="000D6E15" w:rsidP="00272AB4">
            <w:pPr>
              <w:spacing w:before="120" w:after="120"/>
            </w:pPr>
            <w:r w:rsidRPr="00EF0EDF">
              <w:t xml:space="preserve">DG MARE , STECF, </w:t>
            </w:r>
            <w:r>
              <w:t>Member States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EF0EDF" w:rsidRDefault="000D6E15" w:rsidP="00272AB4">
            <w:pPr>
              <w:spacing w:before="120" w:after="120"/>
            </w:pPr>
            <w:r w:rsidRPr="00EF0EDF">
              <w:t xml:space="preserve">During early 2012  after STECF Plenary </w:t>
            </w:r>
            <w:r>
              <w:t>April</w:t>
            </w:r>
            <w:r w:rsidRPr="00EF0EDF">
              <w:t xml:space="preserve"> 2012 </w:t>
            </w:r>
          </w:p>
        </w:tc>
      </w:tr>
      <w:tr w:rsidR="000D6E15" w:rsidRPr="00690DA5" w:rsidTr="001F335B">
        <w:trPr>
          <w:trHeight w:val="305"/>
        </w:trPr>
        <w:tc>
          <w:tcPr>
            <w:tcW w:w="2430" w:type="dxa"/>
            <w:shd w:val="clear" w:color="auto" w:fill="FFFFFF" w:themeFill="background1"/>
          </w:tcPr>
          <w:p w:rsidR="000D6E15" w:rsidRPr="00690DA5" w:rsidRDefault="000D6E15"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0D6E15" w:rsidRPr="00690DA5" w:rsidRDefault="0069308C" w:rsidP="00272AB4">
            <w:pPr>
              <w:spacing w:before="120" w:after="120"/>
            </w:pPr>
            <w:r>
              <w:t xml:space="preserve">MS </w:t>
            </w:r>
            <w:r w:rsidR="00B275DE">
              <w:t>does not</w:t>
            </w:r>
            <w:r>
              <w:t xml:space="preserve"> agree with the recommendation. The NP for a specific year should contain the intended actions and not the history of the actions done in the past. These can be found in NP’s of previous years.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69308C" w:rsidTr="001F335B">
        <w:trPr>
          <w:trHeight w:val="432"/>
        </w:trPr>
        <w:tc>
          <w:tcPr>
            <w:tcW w:w="7830" w:type="dxa"/>
            <w:gridSpan w:val="2"/>
            <w:shd w:val="clear" w:color="auto" w:fill="0074A2"/>
            <w:vAlign w:val="center"/>
          </w:tcPr>
          <w:p w:rsidR="00CE4E23" w:rsidRPr="0069308C" w:rsidRDefault="00A91FC8" w:rsidP="00A91FC8">
            <w:pPr>
              <w:keepNext/>
              <w:snapToGrid w:val="0"/>
              <w:spacing w:before="0" w:after="0" w:line="100" w:lineRule="atLeast"/>
              <w:rPr>
                <w:rFonts w:ascii="Arial" w:hAnsi="Arial" w:cs="Arial"/>
                <w:b/>
                <w:bCs/>
                <w:color w:val="FFFFFF" w:themeColor="background1"/>
              </w:rPr>
            </w:pPr>
            <w:r w:rsidRPr="0069308C">
              <w:rPr>
                <w:rFonts w:ascii="Arial" w:hAnsi="Arial" w:cs="Arial"/>
                <w:b/>
                <w:bCs/>
                <w:color w:val="FFFFFF" w:themeColor="background1"/>
              </w:rPr>
              <w:t>14</w:t>
            </w:r>
            <w:r w:rsidRPr="0069308C">
              <w:rPr>
                <w:rFonts w:ascii="Arial" w:hAnsi="Arial" w:cs="Arial"/>
                <w:b/>
                <w:color w:val="FFFFFF" w:themeColor="background1"/>
              </w:rPr>
              <w:t xml:space="preserve">  </w:t>
            </w:r>
            <w:r w:rsidR="00CE4E23" w:rsidRPr="0069308C">
              <w:rPr>
                <w:rFonts w:ascii="Arial" w:hAnsi="Arial" w:cs="Arial"/>
                <w:b/>
                <w:bCs/>
                <w:color w:val="FFFFFF" w:themeColor="background1"/>
                <w:spacing w:val="-1"/>
              </w:rPr>
              <w:t>T</w:t>
            </w:r>
            <w:r w:rsidR="00CE4E23" w:rsidRPr="0069308C">
              <w:rPr>
                <w:rFonts w:ascii="Arial" w:hAnsi="Arial" w:cs="Arial"/>
                <w:b/>
                <w:bCs/>
                <w:color w:val="FFFFFF" w:themeColor="background1"/>
              </w:rPr>
              <w:t>op</w:t>
            </w:r>
            <w:r w:rsidR="00CE4E23" w:rsidRPr="0069308C">
              <w:rPr>
                <w:rFonts w:ascii="Arial" w:hAnsi="Arial" w:cs="Arial"/>
                <w:b/>
                <w:bCs/>
                <w:color w:val="FFFFFF" w:themeColor="background1"/>
                <w:spacing w:val="1"/>
              </w:rPr>
              <w:t>i</w:t>
            </w:r>
            <w:r w:rsidR="00CE4E23" w:rsidRPr="0069308C">
              <w:rPr>
                <w:rFonts w:ascii="Arial" w:hAnsi="Arial" w:cs="Arial"/>
                <w:b/>
                <w:bCs/>
                <w:color w:val="FFFFFF" w:themeColor="background1"/>
              </w:rPr>
              <w:t xml:space="preserve">c: </w:t>
            </w:r>
            <w:r w:rsidR="000D6E15" w:rsidRPr="0069308C">
              <w:rPr>
                <w:rFonts w:ascii="Arial" w:hAnsi="Arial" w:cs="Arial"/>
                <w:b/>
                <w:color w:val="FFFFFF" w:themeColor="background1"/>
              </w:rPr>
              <w:t>Issues identified from a Brainstorm of the  DCF</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AA6F19" w:rsidRDefault="000D6E15" w:rsidP="00272AB4">
            <w:pPr>
              <w:spacing w:before="120" w:after="120"/>
            </w:pPr>
            <w:r>
              <w:rPr>
                <w:lang w:eastAsia="ar-SA"/>
              </w:rPr>
              <w:t>EWG 11-19</w:t>
            </w:r>
            <w:r w:rsidRPr="00AA6F19">
              <w:rPr>
                <w:lang w:eastAsia="ar-SA"/>
              </w:rPr>
              <w:t xml:space="preserve"> recommends that the issues raised during the DCF brainstorm session (list of 46) </w:t>
            </w:r>
            <w:r>
              <w:rPr>
                <w:lang w:eastAsia="ar-SA"/>
              </w:rPr>
              <w:t xml:space="preserve">should be </w:t>
            </w:r>
            <w:r w:rsidRPr="00AA6F19">
              <w:rPr>
                <w:lang w:eastAsia="ar-SA"/>
              </w:rPr>
              <w:t xml:space="preserve">used to inform the debate on the new DCF. </w:t>
            </w:r>
            <w:r>
              <w:rPr>
                <w:lang w:eastAsia="ar-SA"/>
              </w:rPr>
              <w:t xml:space="preserve"> The focus should be on addressing these issues rather than identifying new issues. </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AA6F19" w:rsidRDefault="00D837BA" w:rsidP="00A53601">
            <w:pPr>
              <w:spacing w:before="120" w:after="120"/>
            </w:pPr>
            <w:r w:rsidRPr="00AA6F19">
              <w:t xml:space="preserve">Await </w:t>
            </w:r>
            <w:r w:rsidR="00A53601">
              <w:t>r</w:t>
            </w:r>
            <w:r w:rsidR="00A53601" w:rsidRPr="00AA6F19">
              <w:t xml:space="preserve">eview </w:t>
            </w:r>
            <w:r w:rsidRPr="00AA6F19">
              <w:t xml:space="preserve">by STECF Plenary in </w:t>
            </w:r>
            <w:r>
              <w:t>April</w:t>
            </w:r>
            <w:r w:rsidRPr="00AA6F19">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AA6F19" w:rsidRDefault="000D6E15" w:rsidP="00272AB4">
            <w:pPr>
              <w:spacing w:before="120" w:after="120"/>
            </w:pPr>
            <w:r w:rsidRPr="00AA6F19">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AA6F19" w:rsidRDefault="000D6E15" w:rsidP="00272AB4">
            <w:pPr>
              <w:spacing w:before="120" w:after="120"/>
            </w:pPr>
            <w:r w:rsidRPr="00AA6F19">
              <w:t xml:space="preserve">During early 2012 </w:t>
            </w:r>
            <w:r>
              <w:t xml:space="preserve"> a</w:t>
            </w:r>
            <w:r w:rsidRPr="00AA6F19">
              <w:t xml:space="preserve">fter STECF Plenary </w:t>
            </w:r>
            <w:r>
              <w:t>April</w:t>
            </w:r>
            <w:r w:rsidRPr="00AA6F19">
              <w:t xml:space="preserve"> 2012 </w:t>
            </w:r>
          </w:p>
        </w:tc>
      </w:tr>
      <w:tr w:rsidR="0069308C" w:rsidRPr="00690DA5" w:rsidTr="001F335B">
        <w:trPr>
          <w:trHeight w:val="305"/>
        </w:trPr>
        <w:tc>
          <w:tcPr>
            <w:tcW w:w="2430" w:type="dxa"/>
            <w:shd w:val="clear" w:color="auto" w:fill="FFFFFF" w:themeFill="background1"/>
          </w:tcPr>
          <w:p w:rsidR="0069308C" w:rsidRPr="00690DA5" w:rsidRDefault="0069308C"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69308C" w:rsidRPr="00690DA5" w:rsidRDefault="0069308C" w:rsidP="00F10B0C">
            <w:pPr>
              <w:spacing w:before="120" w:after="120"/>
            </w:pPr>
            <w:r>
              <w:t xml:space="preserve">This recommendation </w:t>
            </w:r>
            <w:r w:rsidR="00A53601">
              <w:t xml:space="preserve">is </w:t>
            </w:r>
            <w:r w:rsidR="00F10B0C">
              <w:t>incorrectly</w:t>
            </w:r>
            <w:r>
              <w:t xml:space="preserve"> addressed to</w:t>
            </w:r>
            <w:r w:rsidR="00A53601">
              <w:t xml:space="preserve"> the</w:t>
            </w:r>
            <w:r>
              <w:t xml:space="preserve"> MS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D01AA" w:rsidTr="001F335B">
        <w:trPr>
          <w:trHeight w:val="432"/>
        </w:trPr>
        <w:tc>
          <w:tcPr>
            <w:tcW w:w="7830" w:type="dxa"/>
            <w:gridSpan w:val="2"/>
            <w:shd w:val="clear" w:color="auto" w:fill="0074A2"/>
            <w:vAlign w:val="center"/>
          </w:tcPr>
          <w:p w:rsidR="00CE4E23" w:rsidRPr="003D01AA" w:rsidRDefault="00A91FC8" w:rsidP="00A91FC8">
            <w:pPr>
              <w:keepNext/>
              <w:snapToGrid w:val="0"/>
              <w:spacing w:before="0" w:after="0" w:line="100" w:lineRule="atLeast"/>
              <w:rPr>
                <w:rFonts w:ascii="Arial" w:hAnsi="Arial" w:cs="Arial"/>
                <w:b/>
                <w:bCs/>
                <w:color w:val="FFFFFF" w:themeColor="background1"/>
              </w:rPr>
            </w:pPr>
            <w:r w:rsidRPr="003D01AA">
              <w:rPr>
                <w:rFonts w:ascii="Arial" w:hAnsi="Arial" w:cs="Arial"/>
                <w:b/>
                <w:bCs/>
                <w:color w:val="FFFFFF" w:themeColor="background1"/>
              </w:rPr>
              <w:lastRenderedPageBreak/>
              <w:t>15</w:t>
            </w:r>
            <w:r w:rsidRPr="003D01AA">
              <w:rPr>
                <w:rFonts w:ascii="Arial" w:hAnsi="Arial" w:cs="Arial"/>
                <w:b/>
                <w:color w:val="FFFFFF" w:themeColor="background1"/>
              </w:rPr>
              <w:t xml:space="preserve">  </w:t>
            </w:r>
            <w:r w:rsidR="00CE4E23" w:rsidRPr="003D01AA">
              <w:rPr>
                <w:rFonts w:ascii="Arial" w:hAnsi="Arial" w:cs="Arial"/>
                <w:b/>
                <w:bCs/>
                <w:color w:val="FFFFFF" w:themeColor="background1"/>
                <w:spacing w:val="-1"/>
              </w:rPr>
              <w:t>T</w:t>
            </w:r>
            <w:r w:rsidR="00CE4E23" w:rsidRPr="003D01AA">
              <w:rPr>
                <w:rFonts w:ascii="Arial" w:hAnsi="Arial" w:cs="Arial"/>
                <w:b/>
                <w:bCs/>
                <w:color w:val="FFFFFF" w:themeColor="background1"/>
              </w:rPr>
              <w:t>op</w:t>
            </w:r>
            <w:r w:rsidR="00CE4E23" w:rsidRPr="003D01AA">
              <w:rPr>
                <w:rFonts w:ascii="Arial" w:hAnsi="Arial" w:cs="Arial"/>
                <w:b/>
                <w:bCs/>
                <w:color w:val="FFFFFF" w:themeColor="background1"/>
                <w:spacing w:val="1"/>
              </w:rPr>
              <w:t>i</w:t>
            </w:r>
            <w:r w:rsidR="00CE4E23" w:rsidRPr="003D01AA">
              <w:rPr>
                <w:rFonts w:ascii="Arial" w:hAnsi="Arial" w:cs="Arial"/>
                <w:b/>
                <w:bCs/>
                <w:color w:val="FFFFFF" w:themeColor="background1"/>
              </w:rPr>
              <w:t xml:space="preserve">c: </w:t>
            </w:r>
            <w:r w:rsidR="000D6E15" w:rsidRPr="003D01AA">
              <w:rPr>
                <w:rFonts w:ascii="Arial" w:hAnsi="Arial" w:cs="Arial"/>
                <w:b/>
                <w:color w:val="FFFFFF" w:themeColor="background1"/>
              </w:rPr>
              <w:t>Updated SWOT on DCF</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AA6F19" w:rsidRDefault="000D6E15" w:rsidP="00272AB4">
            <w:pPr>
              <w:spacing w:before="120" w:after="120"/>
            </w:pPr>
            <w:r>
              <w:rPr>
                <w:lang w:eastAsia="ar-SA"/>
              </w:rPr>
              <w:t>EWG 11-19</w:t>
            </w:r>
            <w:r w:rsidRPr="00AA6F19">
              <w:rPr>
                <w:lang w:eastAsia="ar-SA"/>
              </w:rPr>
              <w:t xml:space="preserve"> recommends that the updated SWOT analyses </w:t>
            </w:r>
            <w:r>
              <w:rPr>
                <w:lang w:eastAsia="ar-SA"/>
              </w:rPr>
              <w:t xml:space="preserve">(Table 3.2) should be </w:t>
            </w:r>
            <w:r w:rsidRPr="00AA6F19">
              <w:rPr>
                <w:lang w:eastAsia="ar-SA"/>
              </w:rPr>
              <w:t xml:space="preserve">used to inform the debate on the new DCF. </w:t>
            </w:r>
            <w:r>
              <w:rPr>
                <w:lang w:eastAsia="ar-SA"/>
              </w:rPr>
              <w:t xml:space="preserve"> The focus should be on addressing the issues in the SWOT rather than identifying new issues.</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AA6F19" w:rsidRDefault="00D837BA" w:rsidP="00272AB4">
            <w:pPr>
              <w:spacing w:before="120" w:after="120"/>
            </w:pPr>
            <w:r w:rsidRPr="00AA6F19">
              <w:t xml:space="preserve">Await </w:t>
            </w:r>
            <w:r w:rsidR="00A53601">
              <w:t>r</w:t>
            </w:r>
            <w:r w:rsidRPr="00AA6F19">
              <w:t xml:space="preserve">eview by STECF Plenary in </w:t>
            </w:r>
            <w:r>
              <w:t>April</w:t>
            </w:r>
            <w:r w:rsidRPr="00AA6F19">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3D01AA">
            <w:pPr>
              <w:keepNext/>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AA6F19" w:rsidRDefault="000D6E15" w:rsidP="00272AB4">
            <w:pPr>
              <w:spacing w:before="120" w:after="120"/>
            </w:pPr>
            <w:r w:rsidRPr="00AA6F19">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AA6F19" w:rsidRDefault="000D6E15" w:rsidP="00272AB4">
            <w:pPr>
              <w:spacing w:before="120" w:after="120"/>
            </w:pPr>
            <w:r w:rsidRPr="00AA6F19">
              <w:t xml:space="preserve">During early 2012 </w:t>
            </w:r>
            <w:r>
              <w:t xml:space="preserve"> a</w:t>
            </w:r>
            <w:r w:rsidRPr="00AA6F19">
              <w:t xml:space="preserve">fter STECF Plenary </w:t>
            </w:r>
            <w:r>
              <w:t>April</w:t>
            </w:r>
            <w:r w:rsidRPr="00AA6F19">
              <w:t xml:space="preserve"> 2012 </w:t>
            </w:r>
          </w:p>
        </w:tc>
      </w:tr>
      <w:tr w:rsidR="003D01AA" w:rsidRPr="00690DA5" w:rsidTr="001F335B">
        <w:trPr>
          <w:trHeight w:val="305"/>
        </w:trPr>
        <w:tc>
          <w:tcPr>
            <w:tcW w:w="2430" w:type="dxa"/>
            <w:shd w:val="clear" w:color="auto" w:fill="FFFFFF" w:themeFill="background1"/>
          </w:tcPr>
          <w:p w:rsidR="003D01AA" w:rsidRPr="00690DA5" w:rsidRDefault="003D01AA"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3D01AA" w:rsidRPr="00690DA5" w:rsidRDefault="003D01AA" w:rsidP="00F10B0C">
            <w:pPr>
              <w:spacing w:before="120" w:after="120"/>
            </w:pPr>
            <w:r>
              <w:t xml:space="preserve">This recommendation </w:t>
            </w:r>
            <w:r w:rsidR="00A53601">
              <w:t xml:space="preserve">is </w:t>
            </w:r>
            <w:r w:rsidR="00F10B0C">
              <w:t>incorrectly</w:t>
            </w:r>
            <w:r>
              <w:t xml:space="preserve"> addressed to MS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D01AA" w:rsidTr="001F335B">
        <w:trPr>
          <w:trHeight w:val="432"/>
        </w:trPr>
        <w:tc>
          <w:tcPr>
            <w:tcW w:w="7830" w:type="dxa"/>
            <w:gridSpan w:val="2"/>
            <w:shd w:val="clear" w:color="auto" w:fill="0074A2"/>
            <w:vAlign w:val="center"/>
          </w:tcPr>
          <w:p w:rsidR="00CE4E23" w:rsidRPr="003D01AA" w:rsidRDefault="00A91FC8" w:rsidP="00A91FC8">
            <w:pPr>
              <w:keepNext/>
              <w:snapToGrid w:val="0"/>
              <w:spacing w:before="0" w:after="0" w:line="100" w:lineRule="atLeast"/>
              <w:rPr>
                <w:rFonts w:ascii="Arial" w:hAnsi="Arial" w:cs="Arial"/>
                <w:b/>
                <w:bCs/>
                <w:color w:val="FFFFFF" w:themeColor="background1"/>
              </w:rPr>
            </w:pPr>
            <w:r w:rsidRPr="003D01AA">
              <w:rPr>
                <w:rFonts w:ascii="Arial" w:hAnsi="Arial" w:cs="Arial"/>
                <w:b/>
                <w:bCs/>
                <w:color w:val="FFFFFF" w:themeColor="background1"/>
              </w:rPr>
              <w:t xml:space="preserve">16 </w:t>
            </w:r>
            <w:r w:rsidR="00CE4E23" w:rsidRPr="003D01AA">
              <w:rPr>
                <w:rFonts w:ascii="Arial" w:hAnsi="Arial" w:cs="Arial"/>
                <w:b/>
                <w:bCs/>
                <w:color w:val="FFFFFF" w:themeColor="background1"/>
                <w:spacing w:val="-1"/>
              </w:rPr>
              <w:t>T</w:t>
            </w:r>
            <w:r w:rsidR="00CE4E23" w:rsidRPr="003D01AA">
              <w:rPr>
                <w:rFonts w:ascii="Arial" w:hAnsi="Arial" w:cs="Arial"/>
                <w:b/>
                <w:bCs/>
                <w:color w:val="FFFFFF" w:themeColor="background1"/>
              </w:rPr>
              <w:t>op</w:t>
            </w:r>
            <w:r w:rsidR="00CE4E23" w:rsidRPr="003D01AA">
              <w:rPr>
                <w:rFonts w:ascii="Arial" w:hAnsi="Arial" w:cs="Arial"/>
                <w:b/>
                <w:bCs/>
                <w:color w:val="FFFFFF" w:themeColor="background1"/>
                <w:spacing w:val="1"/>
              </w:rPr>
              <w:t>i</w:t>
            </w:r>
            <w:r w:rsidR="00CE4E23" w:rsidRPr="003D01AA">
              <w:rPr>
                <w:rFonts w:ascii="Arial" w:hAnsi="Arial" w:cs="Arial"/>
                <w:b/>
                <w:bCs/>
                <w:color w:val="FFFFFF" w:themeColor="background1"/>
              </w:rPr>
              <w:t xml:space="preserve">c: </w:t>
            </w:r>
            <w:r w:rsidR="000D6E15" w:rsidRPr="003D01AA">
              <w:rPr>
                <w:rFonts w:ascii="Arial" w:hAnsi="Arial" w:cs="Arial"/>
                <w:b/>
                <w:color w:val="FFFFFF" w:themeColor="background1"/>
              </w:rPr>
              <w:t xml:space="preserve">STECF Comments and Recommendations on new DCF  </w:t>
            </w:r>
          </w:p>
        </w:tc>
      </w:tr>
      <w:tr w:rsidR="000D6E15" w:rsidRPr="00690DA5" w:rsidTr="000D6E15">
        <w:trPr>
          <w:trHeight w:val="276"/>
        </w:trPr>
        <w:tc>
          <w:tcPr>
            <w:tcW w:w="2430" w:type="dxa"/>
            <w:shd w:val="clear" w:color="auto" w:fill="FFFFFF" w:themeFill="background1"/>
          </w:tcPr>
          <w:p w:rsidR="000D6E15" w:rsidRPr="00690DA5" w:rsidRDefault="000D6E15" w:rsidP="00055B55">
            <w:pPr>
              <w:keepNext/>
              <w:tabs>
                <w:tab w:val="left" w:pos="2700"/>
              </w:tabs>
              <w:snapToGrid w:val="0"/>
              <w:spacing w:before="60" w:after="0"/>
              <w:jc w:val="left"/>
              <w:rPr>
                <w:rFonts w:ascii="Arial" w:hAnsi="Arial" w:cs="Arial"/>
                <w:b/>
                <w:bCs/>
              </w:rPr>
            </w:pPr>
            <w:r w:rsidRPr="00690DA5">
              <w:rPr>
                <w:rFonts w:ascii="Arial" w:hAnsi="Arial" w:cs="Arial"/>
                <w:b/>
                <w:bCs/>
              </w:rPr>
              <w:t xml:space="preserve">STECF </w:t>
            </w:r>
            <w:r>
              <w:rPr>
                <w:rFonts w:ascii="Arial" w:hAnsi="Arial" w:cs="Arial"/>
                <w:b/>
                <w:bCs/>
              </w:rPr>
              <w:t>EWG 11-19</w:t>
            </w:r>
            <w:r w:rsidRPr="00690DA5">
              <w:rPr>
                <w:rFonts w:ascii="Arial" w:hAnsi="Arial" w:cs="Arial"/>
                <w:b/>
                <w:bCs/>
              </w:rPr>
              <w:br/>
              <w:t>Recommendation</w:t>
            </w:r>
          </w:p>
        </w:tc>
        <w:tc>
          <w:tcPr>
            <w:tcW w:w="5400" w:type="dxa"/>
            <w:shd w:val="clear" w:color="auto" w:fill="FFFFFF" w:themeFill="background1"/>
          </w:tcPr>
          <w:p w:rsidR="000D6E15" w:rsidRPr="009A6A0C" w:rsidRDefault="000D6E15" w:rsidP="00272AB4">
            <w:pPr>
              <w:spacing w:before="120" w:after="120"/>
            </w:pPr>
            <w:r w:rsidRPr="009A6A0C">
              <w:t xml:space="preserve">EWG 11-19 recommends that the 18 issues outlined in the Table 4.1 of this report are included in the discussion on a new DCF during the early part of 2012. </w:t>
            </w:r>
            <w:r w:rsidRPr="009A6A0C">
              <w:rPr>
                <w:bCs/>
                <w:lang w:eastAsia="ar-SA"/>
              </w:rPr>
              <w:t xml:space="preserve"> </w:t>
            </w:r>
          </w:p>
        </w:tc>
      </w:tr>
      <w:tr w:rsidR="00D837BA" w:rsidRPr="00690DA5" w:rsidTr="000D6E15">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9A6A0C" w:rsidRDefault="00D837BA" w:rsidP="00272AB4">
            <w:pPr>
              <w:spacing w:before="120" w:after="120"/>
            </w:pPr>
            <w:r w:rsidRPr="009A6A0C">
              <w:t xml:space="preserve">Await </w:t>
            </w:r>
            <w:r w:rsidR="00A53601">
              <w:t>r</w:t>
            </w:r>
            <w:r w:rsidRPr="009A6A0C">
              <w:t xml:space="preserve">eview by STECF Plenary in </w:t>
            </w:r>
            <w:r>
              <w:t>April</w:t>
            </w:r>
            <w:r w:rsidRPr="009A6A0C">
              <w:t xml:space="preserve"> 2012 </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0D6E15" w:rsidRPr="009A6A0C" w:rsidRDefault="000D6E15" w:rsidP="00272AB4">
            <w:pPr>
              <w:spacing w:before="120" w:after="120"/>
            </w:pPr>
            <w:r w:rsidRPr="009A6A0C">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0D6E15" w:rsidRPr="00690DA5" w:rsidTr="000D6E15">
        <w:trPr>
          <w:trHeight w:val="305"/>
        </w:trPr>
        <w:tc>
          <w:tcPr>
            <w:tcW w:w="2430" w:type="dxa"/>
            <w:shd w:val="clear" w:color="auto" w:fill="FFFFFF" w:themeFill="background1"/>
          </w:tcPr>
          <w:p w:rsidR="000D6E15" w:rsidRPr="00690DA5" w:rsidRDefault="000D6E15"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0D6E15" w:rsidRPr="009A6A0C" w:rsidRDefault="000D6E15" w:rsidP="00272AB4">
            <w:pPr>
              <w:spacing w:before="120" w:after="120"/>
            </w:pPr>
            <w:r w:rsidRPr="009A6A0C">
              <w:t xml:space="preserve">During early 2012  after STECF Plenary </w:t>
            </w:r>
            <w:r>
              <w:t>April</w:t>
            </w:r>
            <w:r w:rsidRPr="009A6A0C">
              <w:t xml:space="preserve"> 2012 </w:t>
            </w:r>
          </w:p>
        </w:tc>
      </w:tr>
      <w:tr w:rsidR="000D6E15" w:rsidRPr="00690DA5" w:rsidTr="001F335B">
        <w:trPr>
          <w:trHeight w:val="305"/>
        </w:trPr>
        <w:tc>
          <w:tcPr>
            <w:tcW w:w="2430" w:type="dxa"/>
            <w:shd w:val="clear" w:color="auto" w:fill="FFFFFF" w:themeFill="background1"/>
          </w:tcPr>
          <w:p w:rsidR="000D6E15" w:rsidRPr="00690DA5" w:rsidRDefault="000D6E15"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0D6E15" w:rsidRPr="00690DA5" w:rsidRDefault="003D01AA" w:rsidP="00A53601">
            <w:pPr>
              <w:spacing w:before="120" w:after="120"/>
            </w:pPr>
            <w:r>
              <w:t xml:space="preserve">This recommendation </w:t>
            </w:r>
            <w:r w:rsidR="00A53601">
              <w:t xml:space="preserve">is </w:t>
            </w:r>
            <w:r w:rsidR="00F10B0C">
              <w:t xml:space="preserve">incorrectly </w:t>
            </w:r>
            <w:r>
              <w:t>addressed to MS</w:t>
            </w:r>
          </w:p>
        </w:tc>
      </w:tr>
    </w:tbl>
    <w:p w:rsidR="00CE4E23" w:rsidRPr="00690DA5" w:rsidRDefault="00CE4E23" w:rsidP="00CE4E23">
      <w:pPr>
        <w:rPr>
          <w:rFonts w:ascii="Arial" w:hAnsi="Arial" w:cs="Arial"/>
        </w:rPr>
      </w:pPr>
    </w:p>
    <w:tbl>
      <w:tblPr>
        <w:tblW w:w="7830"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430"/>
        <w:gridCol w:w="5400"/>
      </w:tblGrid>
      <w:tr w:rsidR="00CE4E23" w:rsidRPr="003D01AA" w:rsidTr="001F335B">
        <w:trPr>
          <w:trHeight w:val="432"/>
        </w:trPr>
        <w:tc>
          <w:tcPr>
            <w:tcW w:w="7830" w:type="dxa"/>
            <w:gridSpan w:val="2"/>
            <w:shd w:val="clear" w:color="auto" w:fill="0074A2"/>
            <w:vAlign w:val="center"/>
          </w:tcPr>
          <w:p w:rsidR="00CE4E23" w:rsidRPr="003D01AA" w:rsidRDefault="00A91FC8" w:rsidP="00A91FC8">
            <w:pPr>
              <w:keepNext/>
              <w:snapToGrid w:val="0"/>
              <w:spacing w:before="0" w:after="0" w:line="100" w:lineRule="atLeast"/>
              <w:rPr>
                <w:rFonts w:ascii="Arial" w:hAnsi="Arial" w:cs="Arial"/>
                <w:b/>
                <w:bCs/>
              </w:rPr>
            </w:pPr>
            <w:r w:rsidRPr="003D01AA">
              <w:rPr>
                <w:rFonts w:ascii="Arial" w:hAnsi="Arial" w:cs="Arial"/>
                <w:b/>
                <w:bCs/>
                <w:color w:val="FFFFFF" w:themeColor="background1"/>
              </w:rPr>
              <w:t xml:space="preserve">17 </w:t>
            </w:r>
            <w:r w:rsidR="00CE4E23" w:rsidRPr="003D01AA">
              <w:rPr>
                <w:rFonts w:ascii="Arial" w:hAnsi="Arial" w:cs="Arial"/>
                <w:b/>
                <w:bCs/>
                <w:color w:val="FFFFFF" w:themeColor="background1"/>
                <w:spacing w:val="-1"/>
              </w:rPr>
              <w:t>T</w:t>
            </w:r>
            <w:r w:rsidR="00CE4E23" w:rsidRPr="003D01AA">
              <w:rPr>
                <w:rFonts w:ascii="Arial" w:hAnsi="Arial" w:cs="Arial"/>
                <w:b/>
                <w:bCs/>
                <w:color w:val="FFFFFF" w:themeColor="background1"/>
              </w:rPr>
              <w:t>op</w:t>
            </w:r>
            <w:r w:rsidR="00CE4E23" w:rsidRPr="003D01AA">
              <w:rPr>
                <w:rFonts w:ascii="Arial" w:hAnsi="Arial" w:cs="Arial"/>
                <w:b/>
                <w:bCs/>
                <w:color w:val="FFFFFF" w:themeColor="background1"/>
                <w:spacing w:val="1"/>
              </w:rPr>
              <w:t>i</w:t>
            </w:r>
            <w:r w:rsidR="00CE4E23" w:rsidRPr="003D01AA">
              <w:rPr>
                <w:rFonts w:ascii="Arial" w:hAnsi="Arial" w:cs="Arial"/>
                <w:b/>
                <w:bCs/>
                <w:color w:val="FFFFFF" w:themeColor="background1"/>
              </w:rPr>
              <w:t xml:space="preserve">c: </w:t>
            </w:r>
            <w:r w:rsidR="008110D1" w:rsidRPr="003D01AA">
              <w:rPr>
                <w:rFonts w:ascii="Arial" w:hAnsi="Arial" w:cs="Arial"/>
                <w:b/>
                <w:color w:val="FFFFFF" w:themeColor="background1"/>
              </w:rPr>
              <w:t>Concurrent Sampling</w:t>
            </w:r>
          </w:p>
        </w:tc>
      </w:tr>
      <w:tr w:rsidR="008110D1" w:rsidRPr="00690DA5" w:rsidTr="003D01AA">
        <w:trPr>
          <w:trHeight w:val="276"/>
        </w:trPr>
        <w:tc>
          <w:tcPr>
            <w:tcW w:w="2430" w:type="dxa"/>
            <w:shd w:val="clear" w:color="auto" w:fill="FFFFFF" w:themeFill="background1"/>
          </w:tcPr>
          <w:p w:rsidR="008110D1" w:rsidRPr="003D01AA" w:rsidRDefault="008110D1" w:rsidP="00055B55">
            <w:pPr>
              <w:keepNext/>
              <w:tabs>
                <w:tab w:val="left" w:pos="2700"/>
              </w:tabs>
              <w:snapToGrid w:val="0"/>
              <w:spacing w:before="60" w:after="0"/>
              <w:jc w:val="left"/>
              <w:rPr>
                <w:rFonts w:ascii="Arial" w:hAnsi="Arial" w:cs="Arial"/>
                <w:b/>
                <w:bCs/>
              </w:rPr>
            </w:pPr>
            <w:r w:rsidRPr="003D01AA">
              <w:rPr>
                <w:rFonts w:ascii="Arial" w:hAnsi="Arial" w:cs="Arial"/>
                <w:b/>
                <w:bCs/>
              </w:rPr>
              <w:t>STECF EWG 11-19</w:t>
            </w:r>
            <w:r w:rsidRPr="003D01AA">
              <w:rPr>
                <w:rFonts w:ascii="Arial" w:hAnsi="Arial" w:cs="Arial"/>
                <w:b/>
                <w:bCs/>
              </w:rPr>
              <w:br/>
              <w:t>Recommendation</w:t>
            </w:r>
          </w:p>
        </w:tc>
        <w:tc>
          <w:tcPr>
            <w:tcW w:w="5400" w:type="dxa"/>
            <w:shd w:val="clear" w:color="auto" w:fill="FFFFFF" w:themeFill="background1"/>
          </w:tcPr>
          <w:p w:rsidR="008110D1" w:rsidRPr="00AA6F19" w:rsidRDefault="008110D1" w:rsidP="00272AB4">
            <w:pPr>
              <w:spacing w:before="120" w:after="120"/>
            </w:pPr>
            <w:r>
              <w:t>EWG 11-19 recommends that f</w:t>
            </w:r>
            <w:r w:rsidRPr="00AA6F19">
              <w:t>or on-shore sampling, MS should continue to sample the metiers and make sure to cover all the species/stocks where a demand is formulated by an end-user (or listed in Appendix VII of the Comm. Dec.), but the methodology used to achieve the goals remains at the discretion of the MS, provided that it is fully documented and approved within their NP proposal.</w:t>
            </w:r>
          </w:p>
        </w:tc>
      </w:tr>
      <w:tr w:rsidR="00D837BA" w:rsidRPr="00690DA5" w:rsidTr="003D01AA">
        <w:trPr>
          <w:trHeight w:val="305"/>
        </w:trPr>
        <w:tc>
          <w:tcPr>
            <w:tcW w:w="2430" w:type="dxa"/>
            <w:shd w:val="clear" w:color="auto" w:fill="FFFFFF" w:themeFill="background1"/>
          </w:tcPr>
          <w:p w:rsidR="00D837BA" w:rsidRPr="00690DA5" w:rsidRDefault="00D837BA" w:rsidP="00D837BA">
            <w:pPr>
              <w:keepNext/>
              <w:tabs>
                <w:tab w:val="left" w:pos="2712"/>
              </w:tabs>
              <w:snapToGrid w:val="0"/>
              <w:spacing w:before="60" w:after="0" w:line="100" w:lineRule="atLeast"/>
              <w:ind w:left="6" w:right="-51"/>
              <w:jc w:val="left"/>
              <w:rPr>
                <w:rFonts w:ascii="Arial" w:hAnsi="Arial" w:cs="Arial"/>
                <w:b/>
              </w:rPr>
            </w:pPr>
            <w:r>
              <w:rPr>
                <w:rFonts w:ascii="Arial" w:hAnsi="Arial" w:cs="Arial"/>
                <w:b/>
              </w:rPr>
              <w:t>Follow-up actions needed</w:t>
            </w:r>
          </w:p>
        </w:tc>
        <w:tc>
          <w:tcPr>
            <w:tcW w:w="5400" w:type="dxa"/>
            <w:shd w:val="clear" w:color="auto" w:fill="FFFFFF" w:themeFill="background1"/>
          </w:tcPr>
          <w:p w:rsidR="00D837BA" w:rsidRPr="00AA6F19" w:rsidRDefault="00D837BA" w:rsidP="00A53601">
            <w:pPr>
              <w:spacing w:before="120" w:after="120"/>
            </w:pPr>
            <w:r w:rsidRPr="00AA6F19">
              <w:t xml:space="preserve">Await </w:t>
            </w:r>
            <w:r w:rsidR="00A53601">
              <w:t>r</w:t>
            </w:r>
            <w:r w:rsidR="00A53601" w:rsidRPr="00AA6F19">
              <w:t xml:space="preserve">eview </w:t>
            </w:r>
            <w:r w:rsidRPr="00AA6F19">
              <w:t xml:space="preserve">by STECF Plenary in </w:t>
            </w:r>
            <w:r>
              <w:t>April</w:t>
            </w:r>
            <w:r w:rsidRPr="00AA6F19">
              <w:t xml:space="preserve"> 2012 </w:t>
            </w:r>
          </w:p>
        </w:tc>
      </w:tr>
      <w:tr w:rsidR="008110D1" w:rsidRPr="00690DA5" w:rsidTr="003D01AA">
        <w:trPr>
          <w:trHeight w:val="305"/>
        </w:trPr>
        <w:tc>
          <w:tcPr>
            <w:tcW w:w="2430" w:type="dxa"/>
            <w:shd w:val="clear" w:color="auto" w:fill="FFFFFF" w:themeFill="background1"/>
          </w:tcPr>
          <w:p w:rsidR="008110D1" w:rsidRPr="00690DA5" w:rsidRDefault="008110D1" w:rsidP="001F335B">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400" w:type="dxa"/>
            <w:shd w:val="clear" w:color="auto" w:fill="FFFFFF" w:themeFill="background1"/>
          </w:tcPr>
          <w:p w:rsidR="008110D1" w:rsidRPr="00AA6F19" w:rsidRDefault="008110D1" w:rsidP="00272AB4">
            <w:pPr>
              <w:spacing w:before="120" w:after="120"/>
            </w:pPr>
            <w:r w:rsidRPr="00AA6F19">
              <w:t xml:space="preserve">DG MARE , STECF, </w:t>
            </w:r>
            <w:r w:rsidR="00A53601" w:rsidRPr="002F5320">
              <w:t>M</w:t>
            </w:r>
            <w:r w:rsidR="00A53601">
              <w:t>ember</w:t>
            </w:r>
            <w:r w:rsidR="00A53601" w:rsidRPr="002F5320">
              <w:t xml:space="preserve"> S</w:t>
            </w:r>
            <w:r w:rsidR="00A53601">
              <w:t>tates</w:t>
            </w:r>
            <w:r w:rsidR="00A53601" w:rsidRPr="002F5320">
              <w:t>, D</w:t>
            </w:r>
            <w:r w:rsidR="00A53601">
              <w:t>ata</w:t>
            </w:r>
            <w:r w:rsidR="00A53601" w:rsidRPr="002F5320">
              <w:t xml:space="preserve"> E</w:t>
            </w:r>
            <w:r w:rsidR="00A53601">
              <w:t>nd</w:t>
            </w:r>
            <w:r w:rsidR="00A53601" w:rsidRPr="002F5320">
              <w:t xml:space="preserve"> U</w:t>
            </w:r>
            <w:r w:rsidR="00A53601">
              <w:t>sers</w:t>
            </w:r>
          </w:p>
        </w:tc>
      </w:tr>
      <w:tr w:rsidR="008110D1" w:rsidRPr="00690DA5" w:rsidTr="003D01AA">
        <w:trPr>
          <w:trHeight w:val="305"/>
        </w:trPr>
        <w:tc>
          <w:tcPr>
            <w:tcW w:w="2430" w:type="dxa"/>
            <w:shd w:val="clear" w:color="auto" w:fill="FFFFFF" w:themeFill="background1"/>
          </w:tcPr>
          <w:p w:rsidR="008110D1" w:rsidRPr="00690DA5" w:rsidRDefault="008110D1" w:rsidP="001F335B">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400" w:type="dxa"/>
            <w:shd w:val="clear" w:color="auto" w:fill="FFFFFF" w:themeFill="background1"/>
          </w:tcPr>
          <w:p w:rsidR="008110D1" w:rsidRPr="00AA6F19" w:rsidRDefault="008110D1" w:rsidP="00272AB4">
            <w:pPr>
              <w:spacing w:before="120" w:after="120"/>
            </w:pPr>
            <w:r w:rsidRPr="00AA6F19">
              <w:t xml:space="preserve">During early 2012 After STECF Plenary </w:t>
            </w:r>
            <w:r>
              <w:t>April</w:t>
            </w:r>
            <w:r w:rsidRPr="00AA6F19">
              <w:t xml:space="preserve"> 2012 </w:t>
            </w:r>
          </w:p>
        </w:tc>
      </w:tr>
      <w:tr w:rsidR="008110D1" w:rsidRPr="00690DA5" w:rsidTr="001F335B">
        <w:trPr>
          <w:trHeight w:val="305"/>
        </w:trPr>
        <w:tc>
          <w:tcPr>
            <w:tcW w:w="2430" w:type="dxa"/>
            <w:shd w:val="clear" w:color="auto" w:fill="FFFFFF" w:themeFill="background1"/>
          </w:tcPr>
          <w:p w:rsidR="008110D1" w:rsidRPr="00690DA5" w:rsidRDefault="008110D1" w:rsidP="001F335B">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400" w:type="dxa"/>
            <w:shd w:val="clear" w:color="auto" w:fill="FFFFFF" w:themeFill="background1"/>
            <w:vAlign w:val="center"/>
          </w:tcPr>
          <w:p w:rsidR="008110D1" w:rsidRPr="00690DA5" w:rsidRDefault="003D01AA" w:rsidP="00272AB4">
            <w:pPr>
              <w:spacing w:before="120" w:after="120"/>
            </w:pPr>
            <w:r>
              <w:t>MS agrees with the recommendation and proposes to apply the concept in the revision of the DCF.</w:t>
            </w:r>
          </w:p>
        </w:tc>
      </w:tr>
    </w:tbl>
    <w:p w:rsidR="00CE4E23" w:rsidRPr="00690DA5" w:rsidRDefault="00CE4E23" w:rsidP="00CE4E23">
      <w:pPr>
        <w:rPr>
          <w:rFonts w:ascii="Arial" w:hAnsi="Arial" w:cs="Arial"/>
        </w:rPr>
      </w:pPr>
    </w:p>
    <w:p w:rsidR="00CE4E23" w:rsidRPr="00690DA5" w:rsidRDefault="00CE4E23" w:rsidP="00CE4E23">
      <w:pPr>
        <w:rPr>
          <w:rFonts w:ascii="Arial" w:hAnsi="Arial" w:cs="Arial"/>
        </w:rPr>
      </w:pPr>
    </w:p>
    <w:p w:rsidR="002D7E65" w:rsidRPr="00690DA5" w:rsidRDefault="002D7E65" w:rsidP="002D7E65">
      <w:pPr>
        <w:pStyle w:val="table"/>
        <w:tabs>
          <w:tab w:val="left" w:pos="1548"/>
          <w:tab w:val="left" w:pos="5508"/>
        </w:tabs>
        <w:rPr>
          <w:rFonts w:ascii="Arial" w:hAnsi="Arial" w:cs="Arial"/>
          <w:color w:val="FFFFFF"/>
        </w:rPr>
      </w:pPr>
    </w:p>
    <w:p w:rsidR="00B777B8" w:rsidRDefault="00D82F86" w:rsidP="00B777B8">
      <w:pPr>
        <w:pStyle w:val="Heading1"/>
      </w:pPr>
      <w:bookmarkStart w:id="260" w:name="_Toc326160839"/>
      <w:r w:rsidRPr="00690DA5">
        <w:lastRenderedPageBreak/>
        <w:t>VII</w:t>
      </w:r>
      <w:r w:rsidR="00F52258">
        <w:t>b</w:t>
      </w:r>
      <w:r w:rsidR="00196088">
        <w:tab/>
      </w:r>
      <w:r w:rsidRPr="00690DA5">
        <w:t xml:space="preserve">Follow-up of </w:t>
      </w:r>
      <w:r w:rsidR="002A6C9E" w:rsidRPr="00690DA5">
        <w:t>recommendations</w:t>
      </w:r>
      <w:r w:rsidR="002A6C9E">
        <w:t xml:space="preserve"> from the </w:t>
      </w:r>
      <w:r w:rsidR="001F7434">
        <w:t>Liaison</w:t>
      </w:r>
      <w:r w:rsidRPr="00690DA5">
        <w:t xml:space="preserve"> </w:t>
      </w:r>
      <w:r w:rsidR="002A6C9E">
        <w:t>Committee</w:t>
      </w:r>
      <w:bookmarkEnd w:id="260"/>
    </w:p>
    <w:p w:rsidR="00D82F86" w:rsidRPr="00146FF7" w:rsidRDefault="001F7434" w:rsidP="00146FF7">
      <w:pPr>
        <w:pStyle w:val="Heading3"/>
      </w:pPr>
      <w:bookmarkStart w:id="261" w:name="_Toc326160840"/>
      <w:r>
        <w:t>Liaison</w:t>
      </w:r>
      <w:r w:rsidR="002A6C9E" w:rsidRPr="00146FF7">
        <w:t xml:space="preserve"> Committee in 2010</w:t>
      </w:r>
      <w:bookmarkEnd w:id="261"/>
    </w:p>
    <w:p w:rsidR="002A6C9E" w:rsidRPr="0010621F" w:rsidRDefault="002A6C9E" w:rsidP="0010621F">
      <w:pPr>
        <w:pStyle w:val="BodyText"/>
        <w:rPr>
          <w:lang w:val="en-US" w:eastAsia="en-US"/>
        </w:rPr>
      </w:pPr>
      <w:r>
        <w:rPr>
          <w:lang w:val="en-US" w:eastAsia="en-US"/>
        </w:rPr>
        <w:t xml:space="preserve">Selection of recommendations from the </w:t>
      </w:r>
      <w:r w:rsidR="001F7434">
        <w:rPr>
          <w:lang w:val="en-US" w:eastAsia="en-US"/>
        </w:rPr>
        <w:t>Liaison</w:t>
      </w:r>
      <w:r>
        <w:rPr>
          <w:lang w:val="en-US" w:eastAsia="en-US"/>
        </w:rPr>
        <w:t xml:space="preserve"> Committee Meeting in 2010 which require actions </w:t>
      </w:r>
      <w:r w:rsidR="0010621F">
        <w:rPr>
          <w:lang w:val="en-US" w:eastAsia="en-US"/>
        </w:rPr>
        <w:t xml:space="preserve">in 2011 </w:t>
      </w:r>
      <w:r>
        <w:rPr>
          <w:lang w:val="en-US" w:eastAsia="en-US"/>
        </w:rPr>
        <w:t>from the MS</w:t>
      </w:r>
      <w:r w:rsidR="0010621F">
        <w:rPr>
          <w:lang w:val="en-US" w:eastAsia="en-US"/>
        </w:rPr>
        <w:t xml:space="preserve"> in general or the Netherlands</w:t>
      </w:r>
      <w:r w:rsidR="003B6C66">
        <w:rPr>
          <w:lang w:val="en-US" w:eastAsia="en-US"/>
        </w:rPr>
        <w:t xml:space="preserve"> in particular</w:t>
      </w:r>
      <w:r w:rsidR="0010621F">
        <w:rPr>
          <w:lang w:val="en-US" w:eastAsia="en-US"/>
        </w:rPr>
        <w:t>.</w:t>
      </w:r>
      <w:r w:rsidR="00272AB4">
        <w:rPr>
          <w:lang w:val="en-US" w:eastAsia="en-US"/>
        </w:rPr>
        <w:t xml:space="preserve"> </w:t>
      </w:r>
      <w:r w:rsidR="00A91FC8">
        <w:rPr>
          <w:lang w:val="en-US" w:eastAsia="en-US"/>
        </w:rPr>
        <w:t>The n</w:t>
      </w:r>
      <w:r w:rsidR="00272AB4">
        <w:rPr>
          <w:lang w:val="en-US" w:eastAsia="en-US"/>
        </w:rPr>
        <w:t xml:space="preserve">umbering </w:t>
      </w:r>
      <w:r w:rsidR="00A91FC8">
        <w:rPr>
          <w:lang w:val="en-US" w:eastAsia="en-US"/>
        </w:rPr>
        <w:t xml:space="preserve">of the 2010 LM recommendations is </w:t>
      </w:r>
      <w:r w:rsidR="00272AB4">
        <w:rPr>
          <w:lang w:val="en-US" w:eastAsia="en-US"/>
        </w:rPr>
        <w:t>applied by MS</w:t>
      </w:r>
      <w:r w:rsidR="00146FF7">
        <w:rPr>
          <w:lang w:val="en-US" w:eastAsia="en-US"/>
        </w:rPr>
        <w:t>.</w:t>
      </w: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ayout w:type="fixed"/>
        <w:tblLook w:val="0000" w:firstRow="0" w:lastRow="0" w:firstColumn="0" w:lastColumn="0" w:noHBand="0" w:noVBand="0"/>
      </w:tblPr>
      <w:tblGrid>
        <w:gridCol w:w="2439"/>
        <w:gridCol w:w="5358"/>
      </w:tblGrid>
      <w:tr w:rsidR="00B777B8" w:rsidRPr="00E45E02" w:rsidTr="00D30BB5">
        <w:trPr>
          <w:cantSplit/>
          <w:trHeight w:val="512"/>
        </w:trPr>
        <w:tc>
          <w:tcPr>
            <w:tcW w:w="7797" w:type="dxa"/>
            <w:gridSpan w:val="2"/>
            <w:shd w:val="clear" w:color="auto" w:fill="0074A2"/>
            <w:vAlign w:val="center"/>
          </w:tcPr>
          <w:p w:rsidR="00B777B8" w:rsidRPr="00E45E02" w:rsidRDefault="00A91FC8" w:rsidP="00A91FC8">
            <w:pPr>
              <w:keepNext/>
              <w:spacing w:before="0" w:after="0"/>
              <w:rPr>
                <w:rFonts w:ascii="Arial" w:hAnsi="Arial" w:cs="Arial"/>
                <w:b/>
                <w:bCs/>
                <w:color w:val="FFFFFF" w:themeColor="background1"/>
              </w:rPr>
            </w:pPr>
            <w:r>
              <w:rPr>
                <w:rFonts w:ascii="Arial" w:hAnsi="Arial" w:cs="Arial"/>
                <w:b/>
                <w:bCs/>
                <w:color w:val="FFFFFF" w:themeColor="background1"/>
                <w:lang w:val="en-US"/>
              </w:rPr>
              <w:t>LM 2010-</w:t>
            </w:r>
            <w:r>
              <w:rPr>
                <w:rFonts w:ascii="Arial" w:hAnsi="Arial" w:cs="Arial"/>
                <w:b/>
                <w:bCs/>
                <w:color w:val="FFFFFF" w:themeColor="background1"/>
              </w:rPr>
              <w:t xml:space="preserve">1  </w:t>
            </w:r>
            <w:r w:rsidR="00B777B8" w:rsidRPr="00E45E02">
              <w:rPr>
                <w:rFonts w:ascii="Arial" w:hAnsi="Arial" w:cs="Arial"/>
                <w:b/>
                <w:bCs/>
                <w:color w:val="FFFFFF" w:themeColor="background1"/>
              </w:rPr>
              <w:t>Topic: Data call (quality issue transmission of the data)</w:t>
            </w:r>
          </w:p>
        </w:tc>
      </w:tr>
      <w:tr w:rsidR="00B777B8" w:rsidRPr="00690DA5" w:rsidTr="00D30BB5">
        <w:tblPrEx>
          <w:shd w:val="clear" w:color="auto" w:fill="D9D9D9"/>
        </w:tblPrEx>
        <w:tc>
          <w:tcPr>
            <w:tcW w:w="2439" w:type="dxa"/>
            <w:shd w:val="clear" w:color="auto" w:fill="FFFFFF" w:themeFill="background1"/>
          </w:tcPr>
          <w:p w:rsidR="00B777B8" w:rsidRPr="00690DA5" w:rsidRDefault="00B777B8" w:rsidP="002A6C9E">
            <w:pPr>
              <w:keepNext/>
              <w:jc w:val="left"/>
              <w:rPr>
                <w:rFonts w:ascii="Arial" w:hAnsi="Arial" w:cs="Arial"/>
                <w:b/>
                <w:bCs/>
              </w:rPr>
            </w:pPr>
            <w:r w:rsidRPr="00690DA5">
              <w:rPr>
                <w:rFonts w:ascii="Arial" w:hAnsi="Arial" w:cs="Arial"/>
                <w:b/>
              </w:rPr>
              <w:t xml:space="preserve">RCM </w:t>
            </w:r>
            <w:r>
              <w:rPr>
                <w:rFonts w:ascii="Arial" w:hAnsi="Arial" w:cs="Arial"/>
                <w:b/>
              </w:rPr>
              <w:t>Med&amp;BS</w:t>
            </w:r>
            <w:r w:rsidRPr="00690DA5">
              <w:rPr>
                <w:rFonts w:ascii="Arial" w:hAnsi="Arial" w:cs="Arial"/>
                <w:b/>
              </w:rPr>
              <w:t xml:space="preserve"> 20</w:t>
            </w:r>
            <w:r>
              <w:rPr>
                <w:rFonts w:ascii="Arial" w:hAnsi="Arial" w:cs="Arial"/>
                <w:b/>
              </w:rPr>
              <w:t>10</w:t>
            </w:r>
            <w:r w:rsidRPr="00690DA5">
              <w:rPr>
                <w:rFonts w:ascii="Arial" w:hAnsi="Arial" w:cs="Arial"/>
                <w:b/>
              </w:rPr>
              <w:br/>
              <w:t>Recommendation</w:t>
            </w:r>
          </w:p>
        </w:tc>
        <w:tc>
          <w:tcPr>
            <w:tcW w:w="5358" w:type="dxa"/>
            <w:shd w:val="clear" w:color="auto" w:fill="FFFFFF" w:themeFill="background1"/>
          </w:tcPr>
          <w:p w:rsidR="00B777B8" w:rsidRPr="000C5FA3" w:rsidRDefault="00B777B8" w:rsidP="00D82F86">
            <w:pPr>
              <w:spacing w:before="120" w:after="120"/>
            </w:pPr>
            <w:r w:rsidRPr="000C5FA3">
              <w:t>Participants recommend the following improvements in the context of data calls: respect legal provisions to deliver data calls (1 month); provide clearer indications on variables; standardize formats of the request with agreed common formats at Regional Level (see RCM Med&amp;BS 2009 report); respect DCF format and do not change format from one year to another; develop an upload system that clearly detail the errors occurred. Participants are also concerned about the extremely restrictive filter of the data calls that make upload of the data extremely difficulties.</w:t>
            </w:r>
          </w:p>
        </w:tc>
      </w:tr>
      <w:tr w:rsidR="00B777B8" w:rsidRPr="00690DA5" w:rsidTr="00D30BB5">
        <w:tc>
          <w:tcPr>
            <w:tcW w:w="2439" w:type="dxa"/>
            <w:shd w:val="clear" w:color="auto" w:fill="FFFFFF" w:themeFill="background1"/>
          </w:tcPr>
          <w:p w:rsidR="00B777B8" w:rsidRPr="00690DA5" w:rsidRDefault="00B777B8" w:rsidP="002A6C9E">
            <w:pPr>
              <w:tabs>
                <w:tab w:val="left" w:pos="2712"/>
              </w:tabs>
              <w:spacing w:before="120" w:after="120"/>
              <w:jc w:val="left"/>
              <w:rPr>
                <w:rFonts w:ascii="Arial" w:hAnsi="Arial" w:cs="Arial"/>
                <w:b/>
              </w:rPr>
            </w:pPr>
            <w:r>
              <w:rPr>
                <w:rFonts w:ascii="Arial" w:hAnsi="Arial" w:cs="Arial"/>
                <w:b/>
              </w:rPr>
              <w:t>Follow-up actions needed</w:t>
            </w:r>
          </w:p>
        </w:tc>
        <w:tc>
          <w:tcPr>
            <w:tcW w:w="5358" w:type="dxa"/>
            <w:shd w:val="clear" w:color="auto" w:fill="FFFFFF" w:themeFill="background1"/>
          </w:tcPr>
          <w:p w:rsidR="00B777B8" w:rsidRPr="000C5FA3" w:rsidRDefault="00B777B8" w:rsidP="00D82F86">
            <w:pPr>
              <w:spacing w:before="120" w:after="120"/>
              <w:rPr>
                <w:snapToGrid w:val="0"/>
              </w:rPr>
            </w:pPr>
          </w:p>
        </w:tc>
      </w:tr>
      <w:tr w:rsidR="00B777B8" w:rsidRPr="00690DA5" w:rsidTr="00D30BB5">
        <w:tblPrEx>
          <w:shd w:val="clear" w:color="auto" w:fill="D9D9D9"/>
        </w:tblPrEx>
        <w:tc>
          <w:tcPr>
            <w:tcW w:w="2439" w:type="dxa"/>
            <w:shd w:val="clear" w:color="auto" w:fill="FFFFFF" w:themeFill="background1"/>
          </w:tcPr>
          <w:p w:rsidR="00B777B8" w:rsidRPr="00690DA5" w:rsidRDefault="00B777B8" w:rsidP="002A6C9E">
            <w:pPr>
              <w:tabs>
                <w:tab w:val="left" w:pos="2700"/>
              </w:tabs>
              <w:spacing w:before="120" w:after="120"/>
              <w:jc w:val="left"/>
              <w:rPr>
                <w:rFonts w:ascii="Arial" w:hAnsi="Arial" w:cs="Arial"/>
                <w:b/>
              </w:rPr>
            </w:pPr>
            <w:r w:rsidRPr="00690DA5">
              <w:rPr>
                <w:rFonts w:ascii="Arial" w:hAnsi="Arial" w:cs="Arial"/>
                <w:b/>
              </w:rPr>
              <w:t>Responsible persons for follow-up actions</w:t>
            </w:r>
          </w:p>
        </w:tc>
        <w:tc>
          <w:tcPr>
            <w:tcW w:w="5358" w:type="dxa"/>
            <w:shd w:val="clear" w:color="auto" w:fill="FFFFFF" w:themeFill="background1"/>
          </w:tcPr>
          <w:p w:rsidR="00B777B8" w:rsidRPr="000C5FA3" w:rsidRDefault="00B777B8" w:rsidP="00D82F86">
            <w:pPr>
              <w:spacing w:before="120" w:after="120"/>
              <w:rPr>
                <w:snapToGrid w:val="0"/>
              </w:rPr>
            </w:pPr>
            <w:r w:rsidRPr="000C5FA3">
              <w:t>MS, SGRN, JRC, SGMED, DG MARE</w:t>
            </w:r>
          </w:p>
        </w:tc>
      </w:tr>
      <w:tr w:rsidR="002A6C9E" w:rsidRPr="00690DA5" w:rsidTr="00D30BB5">
        <w:tblPrEx>
          <w:shd w:val="clear" w:color="auto" w:fill="D9D9D9"/>
        </w:tblPrEx>
        <w:tc>
          <w:tcPr>
            <w:tcW w:w="2439" w:type="dxa"/>
            <w:shd w:val="clear" w:color="auto" w:fill="FFFFFF" w:themeFill="background1"/>
          </w:tcPr>
          <w:p w:rsidR="002A6C9E" w:rsidRPr="00690DA5" w:rsidRDefault="002A6C9E" w:rsidP="002A6C9E">
            <w:pPr>
              <w:tabs>
                <w:tab w:val="left" w:pos="2700"/>
              </w:tabs>
              <w:spacing w:before="120" w:after="120"/>
              <w:jc w:val="left"/>
              <w:rPr>
                <w:rFonts w:ascii="Arial" w:hAnsi="Arial" w:cs="Arial"/>
                <w:b/>
              </w:rPr>
            </w:pPr>
            <w:r w:rsidRPr="00690DA5">
              <w:rPr>
                <w:rFonts w:ascii="Arial" w:hAnsi="Arial" w:cs="Arial"/>
                <w:b/>
              </w:rPr>
              <w:t>Time</w:t>
            </w:r>
            <w:r>
              <w:rPr>
                <w:rFonts w:ascii="Arial" w:hAnsi="Arial" w:cs="Arial"/>
                <w:b/>
              </w:rPr>
              <w:t xml:space="preserve"> </w:t>
            </w:r>
            <w:r w:rsidRPr="00690DA5">
              <w:rPr>
                <w:rFonts w:ascii="Arial" w:hAnsi="Arial" w:cs="Arial"/>
                <w:b/>
              </w:rPr>
              <w:t>frame (Deadline)</w:t>
            </w:r>
          </w:p>
        </w:tc>
        <w:tc>
          <w:tcPr>
            <w:tcW w:w="5358" w:type="dxa"/>
            <w:shd w:val="clear" w:color="auto" w:fill="FFFFFF" w:themeFill="background1"/>
          </w:tcPr>
          <w:p w:rsidR="002A6C9E" w:rsidRPr="000C5FA3" w:rsidRDefault="002A6C9E" w:rsidP="00D82F86">
            <w:pPr>
              <w:spacing w:before="120" w:after="120"/>
            </w:pPr>
          </w:p>
        </w:tc>
      </w:tr>
      <w:tr w:rsidR="00B777B8" w:rsidRPr="00690DA5" w:rsidTr="00D30BB5">
        <w:tblPrEx>
          <w:shd w:val="clear" w:color="auto" w:fill="D9D9D9"/>
        </w:tblPrEx>
        <w:tc>
          <w:tcPr>
            <w:tcW w:w="2439" w:type="dxa"/>
            <w:shd w:val="clear" w:color="auto" w:fill="FFFFFF" w:themeFill="background1"/>
          </w:tcPr>
          <w:p w:rsidR="00B777B8" w:rsidRPr="00690DA5" w:rsidRDefault="00B777B8" w:rsidP="002A6C9E">
            <w:pPr>
              <w:tabs>
                <w:tab w:val="left" w:pos="2700"/>
              </w:tabs>
              <w:spacing w:before="120" w:after="120"/>
              <w:jc w:val="left"/>
              <w:rPr>
                <w:rFonts w:ascii="Arial" w:hAnsi="Arial" w:cs="Arial"/>
                <w:b/>
              </w:rPr>
            </w:pPr>
            <w:r w:rsidRPr="00690DA5">
              <w:rPr>
                <w:rFonts w:ascii="Arial" w:hAnsi="Arial" w:cs="Arial"/>
                <w:b/>
              </w:rPr>
              <w:t>LM comment</w:t>
            </w:r>
          </w:p>
        </w:tc>
        <w:tc>
          <w:tcPr>
            <w:tcW w:w="5358" w:type="dxa"/>
            <w:shd w:val="clear" w:color="auto" w:fill="FFFFFF" w:themeFill="background1"/>
          </w:tcPr>
          <w:p w:rsidR="00B777B8" w:rsidRPr="000C5FA3" w:rsidRDefault="00B777B8" w:rsidP="00D82F86">
            <w:pPr>
              <w:spacing w:before="120" w:after="120"/>
            </w:pPr>
            <w:r w:rsidRPr="000C5FA3">
              <w:t xml:space="preserve">LM notes that data end-users should use the codifications of the DCF Decisions 2008/949/EC and 2010/93/EU. As a basis for developing a standard data exchange format and common codification to be used when exchanging DCF data, the specifications given in the ICES </w:t>
            </w:r>
            <w:proofErr w:type="spellStart"/>
            <w:r w:rsidRPr="000C5FA3">
              <w:t>Coop.Res.Rep</w:t>
            </w:r>
            <w:proofErr w:type="spellEnd"/>
            <w:r w:rsidRPr="000C5FA3">
              <w:t>. 296 (2009) and RCM/LM codifications should be taken into consideration.</w:t>
            </w:r>
          </w:p>
        </w:tc>
      </w:tr>
      <w:tr w:rsidR="00B777B8" w:rsidRPr="00690DA5" w:rsidTr="00D30BB5">
        <w:tblPrEx>
          <w:shd w:val="clear" w:color="auto" w:fill="D9D9D9"/>
        </w:tblPrEx>
        <w:trPr>
          <w:trHeight w:val="386"/>
        </w:trPr>
        <w:tc>
          <w:tcPr>
            <w:tcW w:w="2439" w:type="dxa"/>
            <w:shd w:val="clear" w:color="auto" w:fill="FFFFFF" w:themeFill="background1"/>
          </w:tcPr>
          <w:p w:rsidR="00B777B8" w:rsidRPr="00690DA5" w:rsidRDefault="00B777B8" w:rsidP="002A6C9E">
            <w:pPr>
              <w:tabs>
                <w:tab w:val="left" w:pos="2700"/>
              </w:tabs>
              <w:spacing w:before="120" w:after="120"/>
              <w:jc w:val="left"/>
              <w:rPr>
                <w:rFonts w:ascii="Arial" w:hAnsi="Arial" w:cs="Arial"/>
                <w:b/>
              </w:rPr>
            </w:pPr>
            <w:r w:rsidRPr="00690DA5">
              <w:rPr>
                <w:rFonts w:ascii="Arial" w:hAnsi="Arial" w:cs="Arial"/>
                <w:b/>
              </w:rPr>
              <w:t>MS response</w:t>
            </w:r>
          </w:p>
        </w:tc>
        <w:tc>
          <w:tcPr>
            <w:tcW w:w="5358" w:type="dxa"/>
            <w:shd w:val="clear" w:color="auto" w:fill="FFFFFF" w:themeFill="background1"/>
          </w:tcPr>
          <w:p w:rsidR="00B777B8" w:rsidRPr="000C5FA3" w:rsidRDefault="00B777B8" w:rsidP="00D82F86">
            <w:pPr>
              <w:spacing w:before="120" w:after="120"/>
            </w:pPr>
            <w:r>
              <w:t>NLD</w:t>
            </w:r>
            <w:r w:rsidRPr="000C5FA3">
              <w:t xml:space="preserve"> </w:t>
            </w:r>
            <w:r>
              <w:t>considers that this recommendation is not directed to the MS.</w:t>
            </w:r>
          </w:p>
        </w:tc>
      </w:tr>
    </w:tbl>
    <w:p w:rsidR="00B777B8" w:rsidRPr="00690DA5" w:rsidRDefault="00B777B8" w:rsidP="00D82F86">
      <w:pPr>
        <w:spacing w:before="120" w:after="120"/>
        <w:rPr>
          <w:rFonts w:ascii="Arial" w:hAnsi="Arial" w:cs="Arial"/>
        </w:rPr>
      </w:pP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547"/>
      </w:tblGrid>
      <w:tr w:rsidR="00B777B8" w:rsidRPr="00E45E02" w:rsidTr="00573FC0">
        <w:trPr>
          <w:trHeight w:val="530"/>
        </w:trPr>
        <w:tc>
          <w:tcPr>
            <w:tcW w:w="7797" w:type="dxa"/>
            <w:gridSpan w:val="2"/>
            <w:shd w:val="clear" w:color="auto" w:fill="0074A2"/>
            <w:vAlign w:val="center"/>
          </w:tcPr>
          <w:p w:rsidR="00B777B8" w:rsidRPr="00E45E02" w:rsidRDefault="00A91FC8" w:rsidP="00A91FC8">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lastRenderedPageBreak/>
              <w:t xml:space="preserve">LM 2010-2  </w:t>
            </w:r>
            <w:r w:rsidR="00B777B8" w:rsidRPr="00E45E02">
              <w:rPr>
                <w:rFonts w:ascii="Arial" w:hAnsi="Arial" w:cs="Arial"/>
                <w:b/>
                <w:bCs/>
                <w:color w:val="FFFFFF" w:themeColor="background1"/>
                <w:spacing w:val="-1"/>
              </w:rPr>
              <w:t>T</w:t>
            </w:r>
            <w:r w:rsidR="00B777B8" w:rsidRPr="00E45E02">
              <w:rPr>
                <w:rFonts w:ascii="Arial" w:hAnsi="Arial" w:cs="Arial"/>
                <w:b/>
                <w:bCs/>
                <w:color w:val="FFFFFF" w:themeColor="background1"/>
              </w:rPr>
              <w:t>op</w:t>
            </w:r>
            <w:r w:rsidR="00B777B8" w:rsidRPr="00E45E02">
              <w:rPr>
                <w:rFonts w:ascii="Arial" w:hAnsi="Arial" w:cs="Arial"/>
                <w:b/>
                <w:bCs/>
                <w:color w:val="FFFFFF" w:themeColor="background1"/>
                <w:spacing w:val="1"/>
              </w:rPr>
              <w:t>i</w:t>
            </w:r>
            <w:r w:rsidR="00B777B8" w:rsidRPr="00E45E02">
              <w:rPr>
                <w:rFonts w:ascii="Arial" w:hAnsi="Arial" w:cs="Arial"/>
                <w:b/>
                <w:bCs/>
                <w:color w:val="FFFFFF" w:themeColor="background1"/>
              </w:rPr>
              <w:t>c</w:t>
            </w:r>
            <w:r w:rsidR="00B777B8" w:rsidRPr="00E45E02">
              <w:rPr>
                <w:rFonts w:ascii="Arial" w:hAnsi="Arial" w:cs="Arial"/>
                <w:b/>
                <w:bCs/>
                <w:color w:val="FFFFFF" w:themeColor="background1"/>
                <w:spacing w:val="-4"/>
              </w:rPr>
              <w:t xml:space="preserve"> </w:t>
            </w:r>
            <w:r w:rsidR="00B777B8" w:rsidRPr="00E45E02">
              <w:rPr>
                <w:rFonts w:ascii="Arial" w:hAnsi="Arial" w:cs="Arial"/>
                <w:b/>
                <w:bCs/>
                <w:color w:val="FFFFFF" w:themeColor="background1"/>
              </w:rPr>
              <w:t>: Metier and stock related variables: III.C, III.E, Data quality control and validation of data in</w:t>
            </w:r>
            <w:r w:rsidR="00B777B8">
              <w:rPr>
                <w:rFonts w:ascii="Arial" w:hAnsi="Arial" w:cs="Arial"/>
                <w:b/>
                <w:bCs/>
                <w:color w:val="FFFFFF" w:themeColor="background1"/>
              </w:rPr>
              <w:t xml:space="preserve"> </w:t>
            </w:r>
            <w:r w:rsidR="00B777B8" w:rsidRPr="00E45E02">
              <w:rPr>
                <w:rFonts w:ascii="Arial" w:hAnsi="Arial" w:cs="Arial"/>
                <w:b/>
                <w:bCs/>
                <w:color w:val="FFFFFF" w:themeColor="background1"/>
              </w:rPr>
              <w:t>NP proposals</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E45E02" w:rsidRDefault="00B777B8" w:rsidP="00D82F86">
            <w:pPr>
              <w:spacing w:before="120" w:after="120"/>
            </w:pPr>
            <w:r w:rsidRPr="00E45E02">
              <w:t>Following the analysis carried out during the meeting (analysis on the paragraph III.C and III.E related to data quality and validation), RCM Med&amp;BS recommends MS to revise their NPs in order to achieve all requirements listed in the NP Guidelines for the submission of National Program Proposals, or to explain why it is not done.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547" w:type="dxa"/>
            <w:shd w:val="clear" w:color="auto" w:fill="FFFFFF" w:themeFill="background1"/>
          </w:tcPr>
          <w:p w:rsidR="00B777B8" w:rsidRPr="00E45E02" w:rsidRDefault="00B777B8" w:rsidP="00D82F86">
            <w:pPr>
              <w:spacing w:before="120" w:after="120"/>
            </w:pPr>
            <w:r w:rsidRPr="00E45E02">
              <w:t>Member States to review their National Programs; SGRN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E45E02" w:rsidRDefault="00B777B8" w:rsidP="00D82F86">
            <w:pPr>
              <w:spacing w:before="120" w:after="120"/>
            </w:pPr>
            <w:r w:rsidRPr="00E45E02">
              <w:rPr>
                <w:lang w:val="nl-NL"/>
              </w:rPr>
              <w:t>MS; Liaison, SGRN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E45E02" w:rsidRDefault="00B777B8" w:rsidP="00D82F86">
            <w:pPr>
              <w:spacing w:before="120" w:after="120"/>
            </w:pPr>
            <w:r w:rsidRPr="00E45E02">
              <w:t>Before NP evaluation by SGRN (June 2010)</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E45E02" w:rsidRDefault="00B777B8" w:rsidP="00D82F86">
            <w:pPr>
              <w:spacing w:before="120" w:after="120"/>
            </w:pPr>
            <w:r w:rsidRPr="00E45E02">
              <w:t>LM considers that SGRN 10-01 pays particular attention to those NPs where information on data quality control and validation of data is missing.</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E45E02" w:rsidRDefault="00B777B8" w:rsidP="00D82F86">
            <w:pPr>
              <w:spacing w:before="120" w:after="120"/>
            </w:pPr>
            <w:r>
              <w:t>NLD has reviewed its NP and no action was considered required.</w:t>
            </w:r>
          </w:p>
        </w:tc>
      </w:tr>
    </w:tbl>
    <w:p w:rsidR="00B777B8" w:rsidRPr="001C37EA" w:rsidRDefault="00B777B8" w:rsidP="00B777B8">
      <w:pPr>
        <w:tabs>
          <w:tab w:val="left" w:pos="2358"/>
        </w:tabs>
        <w:snapToGrid w:val="0"/>
        <w:spacing w:after="0" w:line="100" w:lineRule="atLeast"/>
        <w:ind w:left="108" w:right="-18"/>
        <w:jc w:val="left"/>
        <w:rPr>
          <w:rFonts w:ascii="Arial" w:hAnsi="Arial" w:cs="Arial"/>
        </w:rPr>
      </w:pP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547"/>
      </w:tblGrid>
      <w:tr w:rsidR="00B777B8" w:rsidRPr="00E45E02" w:rsidTr="00573FC0">
        <w:trPr>
          <w:trHeight w:val="530"/>
        </w:trPr>
        <w:tc>
          <w:tcPr>
            <w:tcW w:w="7797" w:type="dxa"/>
            <w:gridSpan w:val="2"/>
            <w:shd w:val="clear" w:color="auto" w:fill="0074A2"/>
            <w:vAlign w:val="center"/>
          </w:tcPr>
          <w:p w:rsidR="00B777B8" w:rsidRPr="00E45E02" w:rsidRDefault="00A91FC8" w:rsidP="00A91FC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 xml:space="preserve">LM 2010-3 </w:t>
            </w:r>
            <w:r w:rsidRPr="00E45E02">
              <w:rPr>
                <w:rFonts w:ascii="Arial" w:hAnsi="Arial" w:cs="Arial"/>
                <w:b/>
                <w:bCs/>
                <w:color w:val="FFFFFF" w:themeColor="background1"/>
              </w:rPr>
              <w:t xml:space="preserve"> </w:t>
            </w:r>
            <w:r w:rsidR="00B777B8" w:rsidRPr="00E45E02">
              <w:rPr>
                <w:rFonts w:ascii="Arial" w:hAnsi="Arial" w:cs="Arial"/>
                <w:b/>
                <w:bCs/>
                <w:color w:val="FFFFFF" w:themeColor="background1"/>
                <w:spacing w:val="-1"/>
              </w:rPr>
              <w:t>T</w:t>
            </w:r>
            <w:r w:rsidR="00B777B8" w:rsidRPr="00E45E02">
              <w:rPr>
                <w:rFonts w:ascii="Arial" w:hAnsi="Arial" w:cs="Arial"/>
                <w:b/>
                <w:bCs/>
                <w:color w:val="FFFFFF" w:themeColor="background1"/>
              </w:rPr>
              <w:t>op</w:t>
            </w:r>
            <w:r w:rsidR="00B777B8" w:rsidRPr="00E45E02">
              <w:rPr>
                <w:rFonts w:ascii="Arial" w:hAnsi="Arial" w:cs="Arial"/>
                <w:b/>
                <w:bCs/>
                <w:color w:val="FFFFFF" w:themeColor="background1"/>
                <w:spacing w:val="1"/>
              </w:rPr>
              <w:t>i</w:t>
            </w:r>
            <w:r w:rsidR="00B777B8" w:rsidRPr="00E45E02">
              <w:rPr>
                <w:rFonts w:ascii="Arial" w:hAnsi="Arial" w:cs="Arial"/>
                <w:b/>
                <w:bCs/>
                <w:color w:val="FFFFFF" w:themeColor="background1"/>
              </w:rPr>
              <w:t>c</w:t>
            </w:r>
            <w:r w:rsidR="00B777B8" w:rsidRPr="00E45E02">
              <w:rPr>
                <w:rFonts w:ascii="Arial" w:hAnsi="Arial" w:cs="Arial"/>
                <w:b/>
                <w:bCs/>
                <w:color w:val="FFFFFF" w:themeColor="background1"/>
                <w:spacing w:val="-4"/>
              </w:rPr>
              <w:t xml:space="preserve"> </w:t>
            </w:r>
            <w:r w:rsidR="00B777B8" w:rsidRPr="00E45E02">
              <w:rPr>
                <w:rFonts w:ascii="Arial" w:hAnsi="Arial" w:cs="Arial"/>
                <w:b/>
                <w:bCs/>
                <w:color w:val="FFFFFF" w:themeColor="background1"/>
              </w:rPr>
              <w:t>:</w:t>
            </w:r>
            <w:r w:rsidR="00272AB4">
              <w:rPr>
                <w:rFonts w:ascii="Arial" w:hAnsi="Arial" w:cs="Arial"/>
                <w:b/>
                <w:bCs/>
                <w:color w:val="FFFFFF" w:themeColor="background1"/>
              </w:rPr>
              <w:t xml:space="preserve"> </w:t>
            </w:r>
            <w:r w:rsidR="00B777B8" w:rsidRPr="00E45E02">
              <w:rPr>
                <w:rFonts w:ascii="Arial" w:hAnsi="Arial" w:cs="Arial"/>
                <w:b/>
                <w:bCs/>
                <w:color w:val="FFFFFF" w:themeColor="background1"/>
              </w:rPr>
              <w:t>DCF requirements: Reference landings by country</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E45E02" w:rsidRDefault="00B777B8" w:rsidP="00D82F86">
            <w:pPr>
              <w:spacing w:before="120" w:after="120"/>
            </w:pPr>
            <w:r w:rsidRPr="00E45E02">
              <w:t>RCM NA recommends MS to upload the landings in EUROSTAT by ICES division and by genus and species, and avoid as much as possible the use of the generic code “spp”. It is reminded that STECF (2007) recommended the use of EUROSTAT as the reference for landings by country and area, and that all effort should be done to secure the quality of</w:t>
            </w:r>
            <w:r w:rsidR="00736B78">
              <w:t xml:space="preserve"> </w:t>
            </w:r>
            <w:r w:rsidRPr="00E45E02">
              <w:t>information provided to EUROSTAT.</w:t>
            </w:r>
          </w:p>
          <w:p w:rsidR="00B777B8" w:rsidRPr="00E45E02" w:rsidRDefault="00B777B8" w:rsidP="00D82F86">
            <w:pPr>
              <w:spacing w:before="120" w:after="120"/>
            </w:pPr>
            <w:r w:rsidRPr="00E45E02">
              <w:t>RCM NA recommends EUROSTAT to disseminate its transmission procedure for this kind of data, to all MS.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547" w:type="dxa"/>
            <w:shd w:val="clear" w:color="auto" w:fill="FFFFFF" w:themeFill="background1"/>
          </w:tcPr>
          <w:p w:rsidR="00B777B8" w:rsidRPr="00E45E02" w:rsidRDefault="00B777B8" w:rsidP="00D82F86">
            <w:pPr>
              <w:spacing w:before="120" w:after="120"/>
            </w:pPr>
            <w:r w:rsidRPr="00E45E02">
              <w:t>All MS</w:t>
            </w:r>
            <w:r w:rsidR="00736B78">
              <w:t>,</w:t>
            </w:r>
            <w:r w:rsidRPr="00E45E02">
              <w:t xml:space="preserve"> EUROSTAT for dissemination of transmission procedure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E45E02" w:rsidRDefault="00B777B8" w:rsidP="00D82F86">
            <w:pPr>
              <w:spacing w:before="120" w:after="120"/>
            </w:pPr>
            <w:r w:rsidRPr="00E45E02">
              <w:rPr>
                <w:lang w:val="nl-NL"/>
              </w:rPr>
              <w:t xml:space="preserve">National </w:t>
            </w:r>
            <w:proofErr w:type="spellStart"/>
            <w:r w:rsidRPr="00E45E02">
              <w:rPr>
                <w:lang w:val="nl-NL"/>
              </w:rPr>
              <w:t>Correspondents</w:t>
            </w:r>
            <w:proofErr w:type="spellEnd"/>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E45E02" w:rsidRDefault="00B777B8" w:rsidP="00D82F86">
            <w:pPr>
              <w:spacing w:before="120" w:after="120"/>
            </w:pPr>
            <w:proofErr w:type="spellStart"/>
            <w:r w:rsidRPr="00E45E02">
              <w:rPr>
                <w:lang w:val="nl-NL"/>
              </w:rPr>
              <w:t>before</w:t>
            </w:r>
            <w:proofErr w:type="spellEnd"/>
            <w:r w:rsidRPr="00E45E02">
              <w:rPr>
                <w:lang w:val="nl-NL"/>
              </w:rPr>
              <w:t xml:space="preserve"> end of 2010</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E45E02" w:rsidRDefault="00B777B8" w:rsidP="00D82F86">
            <w:pPr>
              <w:spacing w:before="120" w:after="120"/>
            </w:pPr>
            <w:r w:rsidRPr="00E45E02">
              <w:t>LM recommend that MS populate EUROSTAT</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736B78" w:rsidRDefault="00736B78" w:rsidP="00D82F86">
            <w:pPr>
              <w:spacing w:before="120" w:after="120"/>
            </w:pPr>
            <w:r w:rsidRPr="00736B78">
              <w:t>MS considers that requested action is outside the mandate of the DCF</w:t>
            </w:r>
          </w:p>
        </w:tc>
      </w:tr>
    </w:tbl>
    <w:p w:rsidR="00B777B8" w:rsidRPr="00690DA5" w:rsidRDefault="00B777B8" w:rsidP="00B777B8">
      <w:pPr>
        <w:rPr>
          <w:rFonts w:ascii="Arial" w:hAnsi="Arial" w:cs="Arial"/>
        </w:rPr>
      </w:pPr>
    </w:p>
    <w:p w:rsidR="00B777B8" w:rsidRPr="00690DA5" w:rsidRDefault="00B777B8" w:rsidP="00B777B8">
      <w:pPr>
        <w:rPr>
          <w:rFonts w:ascii="Arial" w:hAnsi="Arial" w:cs="Arial"/>
        </w:rPr>
      </w:pP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547"/>
      </w:tblGrid>
      <w:tr w:rsidR="00B777B8" w:rsidRPr="00690DA5" w:rsidTr="00573FC0">
        <w:trPr>
          <w:trHeight w:val="530"/>
        </w:trPr>
        <w:tc>
          <w:tcPr>
            <w:tcW w:w="7797" w:type="dxa"/>
            <w:gridSpan w:val="2"/>
            <w:shd w:val="clear" w:color="auto" w:fill="0074A2"/>
            <w:vAlign w:val="center"/>
          </w:tcPr>
          <w:p w:rsidR="00B777B8" w:rsidRPr="00690DA5" w:rsidRDefault="00A91FC8" w:rsidP="00A91FC8">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lastRenderedPageBreak/>
              <w:t xml:space="preserve">LM 2010-4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op</w:t>
            </w:r>
            <w:r w:rsidR="00B777B8" w:rsidRPr="00690DA5">
              <w:rPr>
                <w:rFonts w:ascii="Arial" w:hAnsi="Arial" w:cs="Arial"/>
                <w:b/>
                <w:bCs/>
                <w:color w:val="FFFFFF" w:themeColor="background1"/>
                <w:spacing w:val="1"/>
              </w:rPr>
              <w:t>i</w:t>
            </w:r>
            <w:r w:rsidR="00B777B8" w:rsidRPr="00690DA5">
              <w:rPr>
                <w:rFonts w:ascii="Arial" w:hAnsi="Arial" w:cs="Arial"/>
                <w:b/>
                <w:bCs/>
                <w:color w:val="FFFFFF" w:themeColor="background1"/>
              </w:rPr>
              <w:t>c</w:t>
            </w:r>
            <w:r w:rsidR="00B777B8" w:rsidRPr="00690DA5">
              <w:rPr>
                <w:rFonts w:ascii="Arial" w:hAnsi="Arial" w:cs="Arial"/>
                <w:b/>
                <w:bCs/>
                <w:color w:val="FFFFFF" w:themeColor="background1"/>
                <w:spacing w:val="-4"/>
              </w:rPr>
              <w:t xml:space="preserve"> </w:t>
            </w:r>
            <w:r w:rsidR="00B777B8" w:rsidRPr="00690DA5">
              <w:rPr>
                <w:rFonts w:ascii="Arial" w:hAnsi="Arial" w:cs="Arial"/>
                <w:b/>
                <w:bCs/>
                <w:color w:val="FFFFFF" w:themeColor="background1"/>
              </w:rPr>
              <w:t xml:space="preserve">: </w:t>
            </w:r>
            <w:r w:rsidR="00B777B8" w:rsidRPr="00690DA5">
              <w:rPr>
                <w:rFonts w:ascii="Arial" w:hAnsi="Arial" w:cs="Arial"/>
                <w:b/>
                <w:bCs/>
                <w:color w:val="FFFFFF" w:themeColor="background1"/>
                <w:spacing w:val="-1"/>
              </w:rPr>
              <w:t>C</w:t>
            </w:r>
            <w:r w:rsidR="00B777B8" w:rsidRPr="00690DA5">
              <w:rPr>
                <w:rFonts w:ascii="Arial" w:hAnsi="Arial" w:cs="Arial"/>
                <w:b/>
                <w:bCs/>
                <w:color w:val="FFFFFF" w:themeColor="background1"/>
                <w:spacing w:val="1"/>
              </w:rPr>
              <w:t>O</w:t>
            </w:r>
            <w:r w:rsidR="00B777B8" w:rsidRPr="00690DA5">
              <w:rPr>
                <w:rFonts w:ascii="Arial" w:hAnsi="Arial" w:cs="Arial"/>
                <w:b/>
                <w:bCs/>
                <w:color w:val="FFFFFF" w:themeColor="background1"/>
              </w:rPr>
              <w:t>ST</w:t>
            </w:r>
            <w:r w:rsidR="00B777B8" w:rsidRPr="00690DA5">
              <w:rPr>
                <w:rFonts w:ascii="Arial" w:hAnsi="Arial" w:cs="Arial"/>
                <w:b/>
                <w:bCs/>
                <w:color w:val="FFFFFF" w:themeColor="background1"/>
                <w:spacing w:val="-3"/>
              </w:rPr>
              <w:t xml:space="preserve">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oo</w:t>
            </w:r>
            <w:r w:rsidR="00B777B8" w:rsidRPr="00690DA5">
              <w:rPr>
                <w:rFonts w:ascii="Arial" w:hAnsi="Arial" w:cs="Arial"/>
                <w:b/>
                <w:bCs/>
                <w:color w:val="FFFFFF" w:themeColor="background1"/>
                <w:spacing w:val="1"/>
              </w:rPr>
              <w:t>l</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before="60"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B03640" w:rsidRDefault="00B777B8" w:rsidP="00D82F86">
            <w:pPr>
              <w:spacing w:before="120" w:after="120"/>
            </w:pPr>
            <w:r w:rsidRPr="00B03640">
              <w:t>The Group discussed the outputs of the WS on Cost. The Group recognize that the tools generated by the COST project could improve noticeably the quality of DCF data collection schemes. But before to address the final request of the WS (a second Cost project), RCM Med&amp;BS recommends to further progress testing the tool and to clearly screen the applicability and functionality. The Group recommend also waiting feedback from users (National laboratories and JRC) to assess and identify issues and need for improvement of the software.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547" w:type="dxa"/>
            <w:shd w:val="clear" w:color="auto" w:fill="FFFFFF" w:themeFill="background1"/>
          </w:tcPr>
          <w:p w:rsidR="00B777B8" w:rsidRPr="00B03640" w:rsidRDefault="00B777B8" w:rsidP="00D82F86">
            <w:pPr>
              <w:spacing w:before="120" w:after="120"/>
            </w:pP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B03640" w:rsidRDefault="00B777B8" w:rsidP="00D82F86">
            <w:pPr>
              <w:spacing w:before="120" w:after="120"/>
            </w:pPr>
            <w:r w:rsidRPr="00B03640">
              <w:t>MS, Liaison Meeting, JRC, DGMARE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B03640" w:rsidRDefault="00B777B8" w:rsidP="00D82F86">
            <w:pPr>
              <w:spacing w:before="120" w:after="120"/>
            </w:pP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B03640" w:rsidRDefault="00B777B8" w:rsidP="00D82F86">
            <w:pPr>
              <w:spacing w:before="120" w:after="120"/>
            </w:pPr>
            <w:r w:rsidRPr="00B03640">
              <w:t xml:space="preserve">LM recommend MS to use COST tools and encourage MS to report on the implementation of these tools in </w:t>
            </w:r>
            <w:proofErr w:type="spellStart"/>
            <w:r w:rsidRPr="00B03640">
              <w:t>analyzing</w:t>
            </w:r>
            <w:proofErr w:type="spellEnd"/>
            <w:r w:rsidRPr="00B03640">
              <w:t xml:space="preserve"> their data.</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B03640" w:rsidRDefault="00B777B8" w:rsidP="00D82F86">
            <w:pPr>
              <w:spacing w:before="120" w:after="120"/>
            </w:pPr>
            <w:r w:rsidRPr="00B03640">
              <w:t xml:space="preserve">NLD considers that the recommendation is not </w:t>
            </w:r>
            <w:r w:rsidR="00B275DE" w:rsidRPr="00B03640">
              <w:t>addressed</w:t>
            </w:r>
            <w:r w:rsidRPr="00B03640">
              <w:t xml:space="preserve"> to the MS</w:t>
            </w:r>
          </w:p>
        </w:tc>
      </w:tr>
    </w:tbl>
    <w:p w:rsidR="00B777B8" w:rsidRPr="00690DA5" w:rsidRDefault="00B777B8" w:rsidP="00B777B8">
      <w:pPr>
        <w:rPr>
          <w:rFonts w:ascii="Arial" w:hAnsi="Arial" w:cs="Arial"/>
        </w:rPr>
      </w:pPr>
    </w:p>
    <w:tbl>
      <w:tblPr>
        <w:tblW w:w="7797"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547"/>
      </w:tblGrid>
      <w:tr w:rsidR="00B777B8" w:rsidRPr="00690DA5" w:rsidTr="00573FC0">
        <w:trPr>
          <w:trHeight w:val="530"/>
        </w:trPr>
        <w:tc>
          <w:tcPr>
            <w:tcW w:w="7797" w:type="dxa"/>
            <w:gridSpan w:val="2"/>
            <w:shd w:val="clear" w:color="auto" w:fill="0074A2"/>
            <w:vAlign w:val="center"/>
          </w:tcPr>
          <w:p w:rsidR="00B777B8" w:rsidRPr="00690DA5"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lastRenderedPageBreak/>
              <w:t>LM 2010-</w:t>
            </w:r>
            <w:r w:rsidR="00991E1B">
              <w:rPr>
                <w:rFonts w:ascii="Arial" w:hAnsi="Arial" w:cs="Arial"/>
                <w:b/>
                <w:bCs/>
                <w:color w:val="FFFFFF" w:themeColor="background1"/>
              </w:rPr>
              <w:t xml:space="preserve">5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op</w:t>
            </w:r>
            <w:r w:rsidR="00B777B8" w:rsidRPr="00690DA5">
              <w:rPr>
                <w:rFonts w:ascii="Arial" w:hAnsi="Arial" w:cs="Arial"/>
                <w:b/>
                <w:bCs/>
                <w:color w:val="FFFFFF" w:themeColor="background1"/>
                <w:spacing w:val="1"/>
              </w:rPr>
              <w:t>i</w:t>
            </w:r>
            <w:r w:rsidR="00B777B8" w:rsidRPr="00690DA5">
              <w:rPr>
                <w:rFonts w:ascii="Arial" w:hAnsi="Arial" w:cs="Arial"/>
                <w:b/>
                <w:bCs/>
                <w:color w:val="FFFFFF" w:themeColor="background1"/>
              </w:rPr>
              <w:t>c</w:t>
            </w:r>
            <w:r w:rsidR="00B777B8" w:rsidRPr="00690DA5">
              <w:rPr>
                <w:rFonts w:ascii="Arial" w:hAnsi="Arial" w:cs="Arial"/>
                <w:b/>
                <w:bCs/>
                <w:color w:val="FFFFFF" w:themeColor="background1"/>
                <w:spacing w:val="-4"/>
              </w:rPr>
              <w:t xml:space="preserve"> </w:t>
            </w:r>
            <w:r w:rsidR="00B777B8" w:rsidRPr="00690DA5">
              <w:rPr>
                <w:rFonts w:ascii="Arial" w:hAnsi="Arial" w:cs="Arial"/>
                <w:b/>
                <w:bCs/>
                <w:color w:val="FFFFFF" w:themeColor="background1"/>
              </w:rPr>
              <w:t xml:space="preserve">: </w:t>
            </w:r>
            <w:r w:rsidR="00B777B8" w:rsidRPr="00690DA5">
              <w:rPr>
                <w:rFonts w:ascii="Arial" w:hAnsi="Arial" w:cs="Arial"/>
                <w:b/>
                <w:bCs/>
                <w:color w:val="FFFFFF" w:themeColor="background1"/>
                <w:spacing w:val="-1"/>
              </w:rPr>
              <w:t>C</w:t>
            </w:r>
            <w:r w:rsidR="00B777B8" w:rsidRPr="00690DA5">
              <w:rPr>
                <w:rFonts w:ascii="Arial" w:hAnsi="Arial" w:cs="Arial"/>
                <w:b/>
                <w:bCs/>
                <w:color w:val="FFFFFF" w:themeColor="background1"/>
                <w:spacing w:val="1"/>
              </w:rPr>
              <w:t>O</w:t>
            </w:r>
            <w:r w:rsidR="00B777B8" w:rsidRPr="00690DA5">
              <w:rPr>
                <w:rFonts w:ascii="Arial" w:hAnsi="Arial" w:cs="Arial"/>
                <w:b/>
                <w:bCs/>
                <w:color w:val="FFFFFF" w:themeColor="background1"/>
              </w:rPr>
              <w:t>ST</w:t>
            </w:r>
            <w:r w:rsidR="00B777B8" w:rsidRPr="00690DA5">
              <w:rPr>
                <w:rFonts w:ascii="Arial" w:hAnsi="Arial" w:cs="Arial"/>
                <w:b/>
                <w:bCs/>
                <w:color w:val="FFFFFF" w:themeColor="background1"/>
                <w:spacing w:val="-3"/>
              </w:rPr>
              <w:t xml:space="preserve"> </w:t>
            </w:r>
            <w:r w:rsidR="00B777B8">
              <w:rPr>
                <w:rFonts w:ascii="Arial" w:hAnsi="Arial" w:cs="Arial"/>
                <w:b/>
                <w:bCs/>
                <w:color w:val="FFFFFF" w:themeColor="background1"/>
                <w:spacing w:val="1"/>
              </w:rPr>
              <w:t>2</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before="60"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A4501A" w:rsidRDefault="00B777B8" w:rsidP="00D82F86">
            <w:pPr>
              <w:spacing w:before="120" w:after="120"/>
            </w:pPr>
            <w:r w:rsidRPr="00A4501A">
              <w:t>RCM NS&amp;EA considers that given the fact that most likely, almost all Member States involved in the DCF will use COST for computing their precision levels for 2009 and prepare assessment working groups, resulting in a positive attitude of the EC towards the implementation of COST, a follow up of the COST project – COST 2- is required. The framework for the continuation of the project has several objectives:</w:t>
            </w:r>
          </w:p>
          <w:p w:rsidR="00B777B8" w:rsidRPr="00A4501A" w:rsidRDefault="00B777B8" w:rsidP="00D82F86">
            <w:pPr>
              <w:spacing w:before="120" w:after="120"/>
            </w:pPr>
            <w:r>
              <w:t>-</w:t>
            </w:r>
            <w:r w:rsidRPr="00A4501A">
              <w:t>avoiding the development of national versions of the tool</w:t>
            </w:r>
          </w:p>
          <w:p w:rsidR="00B777B8" w:rsidRPr="00A4501A" w:rsidRDefault="00B777B8" w:rsidP="00D82F86">
            <w:pPr>
              <w:spacing w:before="120" w:after="120"/>
            </w:pPr>
            <w:r>
              <w:t>-</w:t>
            </w:r>
            <w:r w:rsidRPr="00A4501A">
              <w:t>creating a functional help mailing list and expanding/</w:t>
            </w:r>
            <w:r w:rsidR="00311AFB">
              <w:t xml:space="preserve"> </w:t>
            </w:r>
            <w:r w:rsidRPr="00A4501A">
              <w:t>enhancing the examples (taking into account the simulation outcomes).</w:t>
            </w:r>
          </w:p>
          <w:p w:rsidR="00B777B8" w:rsidRPr="00A4501A" w:rsidRDefault="00B777B8" w:rsidP="00D82F86">
            <w:pPr>
              <w:spacing w:before="120" w:after="120"/>
            </w:pPr>
            <w:r>
              <w:t>-</w:t>
            </w:r>
            <w:r w:rsidRPr="00A4501A">
              <w:t>correcting the possible bugs, improving the code, adapting to new versions of exporting (InterCatch)</w:t>
            </w:r>
          </w:p>
          <w:p w:rsidR="00B777B8" w:rsidRPr="00A4501A" w:rsidRDefault="00B777B8" w:rsidP="00D82F86">
            <w:pPr>
              <w:spacing w:before="120" w:after="120"/>
            </w:pPr>
            <w:r>
              <w:t>-p</w:t>
            </w:r>
            <w:r w:rsidRPr="00A4501A">
              <w:t xml:space="preserve">rogressing on benchmarking the methods and simulating different sampling schemes and levels with </w:t>
            </w:r>
            <w:proofErr w:type="spellStart"/>
            <w:r w:rsidRPr="00A4501A">
              <w:t>COSTsim</w:t>
            </w:r>
            <w:proofErr w:type="spellEnd"/>
          </w:p>
          <w:p w:rsidR="00B777B8" w:rsidRPr="00A4501A" w:rsidRDefault="00B777B8" w:rsidP="00D82F86">
            <w:pPr>
              <w:spacing w:before="120" w:after="120"/>
            </w:pPr>
            <w:r>
              <w:t>-m</w:t>
            </w:r>
            <w:r w:rsidRPr="00A4501A">
              <w:t>ake the tool user friendly</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00"/>
              </w:tabs>
              <w:spacing w:before="60" w:after="0"/>
              <w:jc w:val="left"/>
              <w:rPr>
                <w:rFonts w:ascii="Arial" w:hAnsi="Arial" w:cs="Arial"/>
                <w:b/>
              </w:rPr>
            </w:pPr>
            <w:r w:rsidRPr="00690DA5">
              <w:rPr>
                <w:rFonts w:ascii="Arial" w:hAnsi="Arial" w:cs="Arial"/>
                <w:b/>
              </w:rPr>
              <w:t>Follow-up actions needed</w:t>
            </w:r>
          </w:p>
        </w:tc>
        <w:tc>
          <w:tcPr>
            <w:tcW w:w="5547" w:type="dxa"/>
            <w:shd w:val="clear" w:color="auto" w:fill="FFFFFF" w:themeFill="background1"/>
          </w:tcPr>
          <w:p w:rsidR="00B777B8" w:rsidRPr="00A4501A" w:rsidRDefault="00B777B8" w:rsidP="00D82F86">
            <w:pPr>
              <w:spacing w:before="120" w:after="120"/>
            </w:pPr>
            <w:r w:rsidRPr="00A4501A">
              <w:t>MS to start to implement COST</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A4501A" w:rsidRDefault="00B777B8" w:rsidP="00D82F86">
            <w:pPr>
              <w:spacing w:before="120" w:after="120"/>
            </w:pPr>
            <w:r w:rsidRPr="00A4501A">
              <w:t>MS to be prepared to use COST</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A4501A" w:rsidRDefault="00B777B8" w:rsidP="00D82F86">
            <w:pPr>
              <w:spacing w:before="120" w:after="120"/>
            </w:pPr>
            <w:r w:rsidRPr="00A4501A">
              <w:t>results to reported to EC and RCM NS&amp;EA in 2011</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A4501A" w:rsidRDefault="00B777B8" w:rsidP="00D82F86">
            <w:pPr>
              <w:spacing w:before="120" w:after="120"/>
            </w:pPr>
            <w:r w:rsidRPr="00A4501A">
              <w:t xml:space="preserve">LM recommend MS to use COST tools and encourage MS to report on the implementation of these tools in </w:t>
            </w:r>
            <w:proofErr w:type="spellStart"/>
            <w:r w:rsidRPr="00A4501A">
              <w:t>analyzing</w:t>
            </w:r>
            <w:proofErr w:type="spellEnd"/>
            <w:r w:rsidRPr="00A4501A">
              <w:t xml:space="preserve"> their data.</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A4501A" w:rsidRDefault="00B777B8" w:rsidP="00FC4816">
            <w:pPr>
              <w:spacing w:before="120" w:after="120"/>
            </w:pPr>
            <w:r>
              <w:t xml:space="preserve">This recommendation is not </w:t>
            </w:r>
            <w:proofErr w:type="spellStart"/>
            <w:r>
              <w:t>adressed</w:t>
            </w:r>
            <w:proofErr w:type="spellEnd"/>
            <w:r>
              <w:t xml:space="preserve"> </w:t>
            </w:r>
            <w:r w:rsidR="00FC4816">
              <w:t>to</w:t>
            </w:r>
            <w:r>
              <w:t xml:space="preserve"> the MS</w:t>
            </w:r>
          </w:p>
        </w:tc>
      </w:tr>
    </w:tbl>
    <w:p w:rsidR="00B777B8" w:rsidRPr="00690DA5" w:rsidRDefault="00B777B8" w:rsidP="00B777B8">
      <w:pPr>
        <w:rPr>
          <w:rFonts w:ascii="Arial" w:hAnsi="Arial" w:cs="Arial"/>
        </w:rPr>
      </w:pPr>
    </w:p>
    <w:tbl>
      <w:tblPr>
        <w:tblW w:w="7939"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547"/>
      </w:tblGrid>
      <w:tr w:rsidR="00B777B8" w:rsidRPr="00690DA5" w:rsidTr="00573FC0">
        <w:trPr>
          <w:trHeight w:val="530"/>
        </w:trPr>
        <w:tc>
          <w:tcPr>
            <w:tcW w:w="7939" w:type="dxa"/>
            <w:gridSpan w:val="2"/>
            <w:shd w:val="clear" w:color="auto" w:fill="0074A2"/>
            <w:vAlign w:val="center"/>
          </w:tcPr>
          <w:p w:rsidR="00B777B8" w:rsidRPr="00690DA5"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lastRenderedPageBreak/>
              <w:t>LM 2010-</w:t>
            </w:r>
            <w:r w:rsidR="00991E1B">
              <w:rPr>
                <w:rFonts w:ascii="Arial" w:hAnsi="Arial" w:cs="Arial"/>
                <w:b/>
                <w:bCs/>
                <w:color w:val="FFFFFF" w:themeColor="background1"/>
              </w:rPr>
              <w:t xml:space="preserve">6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op</w:t>
            </w:r>
            <w:r w:rsidR="00B777B8" w:rsidRPr="00690DA5">
              <w:rPr>
                <w:rFonts w:ascii="Arial" w:hAnsi="Arial" w:cs="Arial"/>
                <w:b/>
                <w:bCs/>
                <w:color w:val="FFFFFF" w:themeColor="background1"/>
                <w:spacing w:val="1"/>
              </w:rPr>
              <w:t>i</w:t>
            </w:r>
            <w:r w:rsidR="00B777B8" w:rsidRPr="00690DA5">
              <w:rPr>
                <w:rFonts w:ascii="Arial" w:hAnsi="Arial" w:cs="Arial"/>
                <w:b/>
                <w:bCs/>
                <w:color w:val="FFFFFF" w:themeColor="background1"/>
              </w:rPr>
              <w:t>c</w:t>
            </w:r>
            <w:r w:rsidR="00B777B8" w:rsidRPr="00690DA5">
              <w:rPr>
                <w:rFonts w:ascii="Arial" w:hAnsi="Arial" w:cs="Arial"/>
                <w:b/>
                <w:bCs/>
                <w:color w:val="FFFFFF" w:themeColor="background1"/>
                <w:spacing w:val="-4"/>
              </w:rPr>
              <w:t xml:space="preserve"> </w:t>
            </w:r>
            <w:r w:rsidR="00B777B8" w:rsidRPr="00690DA5">
              <w:rPr>
                <w:rFonts w:ascii="Arial" w:hAnsi="Arial" w:cs="Arial"/>
                <w:b/>
                <w:bCs/>
                <w:color w:val="FFFFFF" w:themeColor="background1"/>
              </w:rPr>
              <w:t xml:space="preserve">: </w:t>
            </w:r>
            <w:r w:rsidR="00B777B8" w:rsidRPr="00690DA5">
              <w:rPr>
                <w:rFonts w:ascii="Arial" w:hAnsi="Arial" w:cs="Arial"/>
                <w:b/>
                <w:bCs/>
                <w:color w:val="FFFFFF" w:themeColor="background1"/>
                <w:spacing w:val="-1"/>
              </w:rPr>
              <w:t>C</w:t>
            </w:r>
            <w:r w:rsidR="00B777B8" w:rsidRPr="00690DA5">
              <w:rPr>
                <w:rFonts w:ascii="Arial" w:hAnsi="Arial" w:cs="Arial"/>
                <w:b/>
                <w:bCs/>
                <w:color w:val="FFFFFF" w:themeColor="background1"/>
                <w:spacing w:val="1"/>
              </w:rPr>
              <w:t>O</w:t>
            </w:r>
            <w:r w:rsidR="00B777B8" w:rsidRPr="00690DA5">
              <w:rPr>
                <w:rFonts w:ascii="Arial" w:hAnsi="Arial" w:cs="Arial"/>
                <w:b/>
                <w:bCs/>
                <w:color w:val="FFFFFF" w:themeColor="background1"/>
              </w:rPr>
              <w:t>ST</w:t>
            </w:r>
            <w:r w:rsidR="00B777B8" w:rsidRPr="00690DA5">
              <w:rPr>
                <w:rFonts w:ascii="Arial" w:hAnsi="Arial" w:cs="Arial"/>
                <w:b/>
                <w:bCs/>
                <w:color w:val="FFFFFF" w:themeColor="background1"/>
                <w:spacing w:val="-3"/>
              </w:rPr>
              <w:t xml:space="preserve"> </w:t>
            </w:r>
            <w:r w:rsidR="00B777B8" w:rsidRPr="00690DA5">
              <w:rPr>
                <w:rFonts w:ascii="Arial" w:hAnsi="Arial" w:cs="Arial"/>
                <w:b/>
                <w:bCs/>
                <w:color w:val="FFFFFF" w:themeColor="background1"/>
                <w:spacing w:val="1"/>
              </w:rPr>
              <w:t>t</w:t>
            </w:r>
            <w:r w:rsidR="00B777B8" w:rsidRPr="00690DA5">
              <w:rPr>
                <w:rFonts w:ascii="Arial" w:hAnsi="Arial" w:cs="Arial"/>
                <w:b/>
                <w:bCs/>
                <w:color w:val="FFFFFF" w:themeColor="background1"/>
              </w:rPr>
              <w:t>oo</w:t>
            </w:r>
            <w:r w:rsidR="00B777B8" w:rsidRPr="00690DA5">
              <w:rPr>
                <w:rFonts w:ascii="Arial" w:hAnsi="Arial" w:cs="Arial"/>
                <w:b/>
                <w:bCs/>
                <w:color w:val="FFFFFF" w:themeColor="background1"/>
                <w:spacing w:val="1"/>
              </w:rPr>
              <w:t>l</w:t>
            </w:r>
            <w:r w:rsidR="00B777B8" w:rsidRPr="00690DA5">
              <w:rPr>
                <w:rFonts w:ascii="Arial" w:hAnsi="Arial" w:cs="Arial"/>
                <w:b/>
                <w:bCs/>
                <w:color w:val="FFFFFF" w:themeColor="background1"/>
              </w:rPr>
              <w:t>s</w:t>
            </w:r>
            <w:r w:rsidR="00B777B8" w:rsidRPr="00690DA5">
              <w:rPr>
                <w:rFonts w:ascii="Arial" w:hAnsi="Arial" w:cs="Arial"/>
                <w:b/>
                <w:bCs/>
                <w:color w:val="FFFFFF" w:themeColor="background1"/>
                <w:spacing w:val="-4"/>
              </w:rPr>
              <w:t xml:space="preserve"> </w:t>
            </w:r>
            <w:r w:rsidR="00B777B8" w:rsidRPr="00690DA5">
              <w:rPr>
                <w:rFonts w:ascii="Arial" w:hAnsi="Arial" w:cs="Arial"/>
                <w:b/>
                <w:bCs/>
                <w:color w:val="FFFFFF" w:themeColor="background1"/>
              </w:rPr>
              <w:t>hands</w:t>
            </w:r>
            <w:r w:rsidR="00B777B8" w:rsidRPr="00690DA5">
              <w:rPr>
                <w:rFonts w:ascii="Arial" w:hAnsi="Arial" w:cs="Arial"/>
                <w:b/>
                <w:bCs/>
                <w:color w:val="FFFFFF" w:themeColor="background1"/>
                <w:spacing w:val="1"/>
              </w:rPr>
              <w:t>-</w:t>
            </w:r>
            <w:r w:rsidR="00B777B8" w:rsidRPr="00690DA5">
              <w:rPr>
                <w:rFonts w:ascii="Arial" w:hAnsi="Arial" w:cs="Arial"/>
                <w:b/>
                <w:bCs/>
                <w:color w:val="FFFFFF" w:themeColor="background1"/>
              </w:rPr>
              <w:t>on</w:t>
            </w:r>
            <w:r w:rsidR="00B777B8" w:rsidRPr="00690DA5">
              <w:rPr>
                <w:rFonts w:ascii="Arial" w:hAnsi="Arial" w:cs="Arial"/>
                <w:b/>
                <w:bCs/>
                <w:color w:val="FFFFFF" w:themeColor="background1"/>
                <w:spacing w:val="1"/>
              </w:rPr>
              <w:t xml:space="preserve"> w</w:t>
            </w:r>
            <w:r w:rsidR="00B777B8" w:rsidRPr="00690DA5">
              <w:rPr>
                <w:rFonts w:ascii="Arial" w:hAnsi="Arial" w:cs="Arial"/>
                <w:b/>
                <w:bCs/>
                <w:color w:val="FFFFFF" w:themeColor="background1"/>
              </w:rPr>
              <w:t>or</w:t>
            </w:r>
            <w:r w:rsidR="00B777B8" w:rsidRPr="00690DA5">
              <w:rPr>
                <w:rFonts w:ascii="Arial" w:hAnsi="Arial" w:cs="Arial"/>
                <w:b/>
                <w:bCs/>
                <w:color w:val="FFFFFF" w:themeColor="background1"/>
                <w:spacing w:val="-2"/>
              </w:rPr>
              <w:t>k</w:t>
            </w:r>
            <w:r w:rsidR="00B777B8" w:rsidRPr="00690DA5">
              <w:rPr>
                <w:rFonts w:ascii="Arial" w:hAnsi="Arial" w:cs="Arial"/>
                <w:b/>
                <w:bCs/>
                <w:color w:val="FFFFFF" w:themeColor="background1"/>
              </w:rPr>
              <w:t>shop</w:t>
            </w:r>
          </w:p>
        </w:tc>
      </w:tr>
      <w:tr w:rsidR="00B777B8" w:rsidRPr="00690DA5" w:rsidTr="00573FC0">
        <w:tblPrEx>
          <w:shd w:val="clear" w:color="auto" w:fill="auto"/>
        </w:tblPrEx>
        <w:trPr>
          <w:cantSplit/>
          <w:trHeight w:val="276"/>
        </w:trPr>
        <w:tc>
          <w:tcPr>
            <w:tcW w:w="2392" w:type="dxa"/>
            <w:shd w:val="clear" w:color="auto" w:fill="FFFFFF" w:themeFill="background1"/>
          </w:tcPr>
          <w:p w:rsidR="00B777B8" w:rsidRPr="00690DA5" w:rsidRDefault="00B777B8" w:rsidP="0079665C">
            <w:pPr>
              <w:keepNext/>
              <w:tabs>
                <w:tab w:val="left" w:pos="2700"/>
              </w:tabs>
              <w:snapToGrid w:val="0"/>
              <w:spacing w:before="60"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547" w:type="dxa"/>
            <w:shd w:val="clear" w:color="auto" w:fill="FFFFFF" w:themeFill="background1"/>
          </w:tcPr>
          <w:p w:rsidR="00B777B8" w:rsidRPr="00A4501A" w:rsidRDefault="00B777B8" w:rsidP="00D82F86">
            <w:pPr>
              <w:spacing w:before="120" w:after="120"/>
            </w:pPr>
            <w:r w:rsidRPr="00A4501A">
              <w:t>The Group discussed the outputs of the WS on Cost. The Group recognize that the tools generated by the COST project could improve noticeably the quality of DCF data collection schemes. But before to address the final request of the WS (a second Cost project), RCM Med&amp;BS recommends to further progress testing the tool and to clearly screen the applicability and functionality. The Group recommend also waiting feedback from users (National laboratories and JRC) to assess and identify issues and need for improvement of the software.</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547" w:type="dxa"/>
            <w:shd w:val="clear" w:color="auto" w:fill="FFFFFF" w:themeFill="background1"/>
          </w:tcPr>
          <w:p w:rsidR="00B777B8" w:rsidRPr="00A4501A" w:rsidRDefault="00B777B8" w:rsidP="00D82F86">
            <w:pPr>
              <w:spacing w:before="120" w:after="120"/>
            </w:pP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51"/>
              <w:jc w:val="left"/>
              <w:rPr>
                <w:rFonts w:ascii="Arial" w:hAnsi="Arial" w:cs="Arial"/>
                <w:b/>
              </w:rPr>
            </w:pPr>
            <w:r w:rsidRPr="00690DA5">
              <w:rPr>
                <w:rFonts w:ascii="Arial" w:hAnsi="Arial" w:cs="Arial"/>
                <w:b/>
              </w:rPr>
              <w:t>Responsible persons for follow-up actions</w:t>
            </w:r>
          </w:p>
        </w:tc>
        <w:tc>
          <w:tcPr>
            <w:tcW w:w="5547" w:type="dxa"/>
            <w:shd w:val="clear" w:color="auto" w:fill="FFFFFF" w:themeFill="background1"/>
          </w:tcPr>
          <w:p w:rsidR="00B777B8" w:rsidRPr="00A4501A" w:rsidRDefault="00B777B8" w:rsidP="00D82F86">
            <w:pPr>
              <w:spacing w:before="120" w:after="120"/>
            </w:pPr>
            <w:r w:rsidRPr="00A4501A">
              <w:t>MS, Liaison Meeting, JRC, DGMARE</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Time frame (Deadline)</w:t>
            </w:r>
          </w:p>
        </w:tc>
        <w:tc>
          <w:tcPr>
            <w:tcW w:w="5547" w:type="dxa"/>
            <w:shd w:val="clear" w:color="auto" w:fill="FFFFFF" w:themeFill="background1"/>
          </w:tcPr>
          <w:p w:rsidR="00B777B8" w:rsidRPr="00A4501A" w:rsidRDefault="00B777B8" w:rsidP="00D82F86">
            <w:pPr>
              <w:spacing w:before="120" w:after="120"/>
            </w:pPr>
            <w:r w:rsidRPr="00A4501A">
              <w:t>Before NP evaluation by SGRN (June 2010)</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before="60" w:after="0" w:line="100" w:lineRule="atLeast"/>
              <w:ind w:left="6" w:right="-2051"/>
              <w:jc w:val="left"/>
              <w:rPr>
                <w:rFonts w:ascii="Arial" w:hAnsi="Arial" w:cs="Arial"/>
                <w:b/>
              </w:rPr>
            </w:pPr>
            <w:r w:rsidRPr="00690DA5">
              <w:rPr>
                <w:rFonts w:ascii="Arial" w:hAnsi="Arial" w:cs="Arial"/>
                <w:b/>
              </w:rPr>
              <w:t>LM comment</w:t>
            </w:r>
          </w:p>
        </w:tc>
        <w:tc>
          <w:tcPr>
            <w:tcW w:w="5547" w:type="dxa"/>
            <w:shd w:val="clear" w:color="auto" w:fill="FFFFFF" w:themeFill="background1"/>
          </w:tcPr>
          <w:p w:rsidR="00B777B8" w:rsidRPr="00A4501A" w:rsidRDefault="00B777B8" w:rsidP="00D82F86">
            <w:pPr>
              <w:spacing w:before="120" w:after="120"/>
            </w:pPr>
            <w:r w:rsidRPr="00A4501A">
              <w:t xml:space="preserve">LM recommend MS to use COST tools and encourage MS to report on the implementation of these tools in </w:t>
            </w:r>
            <w:proofErr w:type="spellStart"/>
            <w:r w:rsidRPr="00A4501A">
              <w:t>analyzing</w:t>
            </w:r>
            <w:proofErr w:type="spellEnd"/>
            <w:r w:rsidRPr="00A4501A">
              <w:t xml:space="preserve"> their data.</w:t>
            </w:r>
          </w:p>
        </w:tc>
      </w:tr>
      <w:tr w:rsidR="00B777B8" w:rsidRPr="00690DA5" w:rsidTr="00573FC0">
        <w:trPr>
          <w:trHeight w:val="305"/>
        </w:trPr>
        <w:tc>
          <w:tcPr>
            <w:tcW w:w="2392" w:type="dxa"/>
            <w:shd w:val="clear" w:color="auto" w:fill="FFFFFF" w:themeFill="background1"/>
          </w:tcPr>
          <w:p w:rsidR="00B777B8" w:rsidRPr="00690DA5" w:rsidRDefault="00B777B8" w:rsidP="0079665C">
            <w:pPr>
              <w:tabs>
                <w:tab w:val="left" w:pos="2700"/>
              </w:tabs>
              <w:snapToGrid w:val="0"/>
              <w:spacing w:before="60" w:after="0" w:line="100" w:lineRule="atLeast"/>
              <w:ind w:right="-2051"/>
              <w:jc w:val="left"/>
              <w:rPr>
                <w:rFonts w:ascii="Arial" w:hAnsi="Arial" w:cs="Arial"/>
                <w:b/>
              </w:rPr>
            </w:pPr>
            <w:r w:rsidRPr="00690DA5">
              <w:rPr>
                <w:rFonts w:ascii="Arial" w:hAnsi="Arial" w:cs="Arial"/>
                <w:b/>
              </w:rPr>
              <w:t>MS response</w:t>
            </w:r>
          </w:p>
        </w:tc>
        <w:tc>
          <w:tcPr>
            <w:tcW w:w="5547" w:type="dxa"/>
            <w:shd w:val="clear" w:color="auto" w:fill="FFFFFF" w:themeFill="background1"/>
          </w:tcPr>
          <w:p w:rsidR="00B777B8" w:rsidRPr="00A4501A" w:rsidRDefault="00AE6181" w:rsidP="00AE6181">
            <w:pPr>
              <w:spacing w:before="120" w:after="120"/>
            </w:pPr>
            <w:r>
              <w:t>No follow up actions are specified. Also, t</w:t>
            </w:r>
            <w:r w:rsidR="00B777B8">
              <w:t>his recommendation is not addressed at the MS</w:t>
            </w:r>
          </w:p>
        </w:tc>
      </w:tr>
    </w:tbl>
    <w:p w:rsidR="00B777B8" w:rsidRPr="00690DA5" w:rsidRDefault="00B777B8" w:rsidP="00B777B8">
      <w:pPr>
        <w:rPr>
          <w:rFonts w:ascii="Arial" w:hAnsi="Arial" w:cs="Arial"/>
        </w:rPr>
      </w:pPr>
    </w:p>
    <w:tbl>
      <w:tblPr>
        <w:tblW w:w="5000"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12"/>
        <w:gridCol w:w="4377"/>
        <w:gridCol w:w="1122"/>
      </w:tblGrid>
      <w:tr w:rsidR="00CA3F19" w:rsidRPr="00BC019D" w:rsidTr="00573FC0">
        <w:trPr>
          <w:trHeight w:val="522"/>
        </w:trPr>
        <w:tc>
          <w:tcPr>
            <w:tcW w:w="4282" w:type="pct"/>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2010-7 </w:t>
            </w:r>
            <w:r w:rsidRPr="00272AB4">
              <w:rPr>
                <w:rFonts w:ascii="Arial" w:hAnsi="Arial" w:cs="Arial"/>
                <w:b/>
                <w:bCs/>
                <w:color w:val="FFFFFF" w:themeColor="background1"/>
              </w:rPr>
              <w:t xml:space="preserve"> </w:t>
            </w:r>
            <w:r w:rsidRPr="00272AB4">
              <w:rPr>
                <w:rFonts w:ascii="Arial" w:hAnsi="Arial" w:cs="Arial"/>
                <w:b/>
                <w:bCs/>
                <w:color w:val="FFFFFF" w:themeColor="background1"/>
                <w:spacing w:val="-1"/>
              </w:rPr>
              <w:t>T</w:t>
            </w:r>
            <w:r w:rsidRPr="00272AB4">
              <w:rPr>
                <w:rFonts w:ascii="Arial" w:hAnsi="Arial" w:cs="Arial"/>
                <w:b/>
                <w:bCs/>
                <w:color w:val="FFFFFF" w:themeColor="background1"/>
              </w:rPr>
              <w:t>op</w:t>
            </w:r>
            <w:r w:rsidRPr="00272AB4">
              <w:rPr>
                <w:rFonts w:ascii="Arial" w:hAnsi="Arial" w:cs="Arial"/>
                <w:b/>
                <w:bCs/>
                <w:color w:val="FFFFFF" w:themeColor="background1"/>
                <w:spacing w:val="1"/>
              </w:rPr>
              <w:t>i</w:t>
            </w:r>
            <w:r w:rsidRPr="00272AB4">
              <w:rPr>
                <w:rFonts w:ascii="Arial" w:hAnsi="Arial" w:cs="Arial"/>
                <w:b/>
                <w:bCs/>
                <w:color w:val="FFFFFF" w:themeColor="background1"/>
              </w:rPr>
              <w:t>c</w:t>
            </w:r>
            <w:r w:rsidRPr="00272AB4">
              <w:rPr>
                <w:rFonts w:ascii="Arial" w:hAnsi="Arial" w:cs="Arial"/>
                <w:b/>
                <w:bCs/>
                <w:color w:val="FFFFFF" w:themeColor="background1"/>
                <w:spacing w:val="-4"/>
              </w:rPr>
              <w:t xml:space="preserve"> </w:t>
            </w:r>
            <w:r w:rsidRPr="00272AB4">
              <w:rPr>
                <w:rFonts w:ascii="Arial" w:hAnsi="Arial" w:cs="Arial"/>
                <w:b/>
                <w:bCs/>
                <w:color w:val="FFFFFF" w:themeColor="background1"/>
              </w:rPr>
              <w:t>: Recreational fisheries : Best practise</w:t>
            </w:r>
          </w:p>
        </w:tc>
        <w:tc>
          <w:tcPr>
            <w:tcW w:w="718" w:type="pct"/>
            <w:shd w:val="clear" w:color="auto" w:fill="0074A2"/>
            <w:vAlign w:val="center"/>
          </w:tcPr>
          <w:p w:rsidR="00CA3F19" w:rsidRPr="00BC019D" w:rsidRDefault="00CA3F19"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III-D3</w:t>
            </w:r>
          </w:p>
        </w:tc>
      </w:tr>
      <w:tr w:rsidR="00B777B8" w:rsidRPr="00690DA5" w:rsidTr="00573FC0">
        <w:tblPrEx>
          <w:shd w:val="clear" w:color="auto" w:fill="auto"/>
        </w:tblPrEx>
        <w:trPr>
          <w:cantSplit/>
          <w:trHeight w:val="276"/>
        </w:trPr>
        <w:tc>
          <w:tcPr>
            <w:tcW w:w="1480"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r w:rsidRPr="00E70D76">
              <w:t>RCM NA recommends MS not to wait for the outcomes of the PGRFS to revise current (when relevant) and prepare future NP Proposal on recreational fisheries, but base their planning on the DCF requirements and their own knowledge of the fisheries. RCM NA also recommends to consider the recommendations of WKSMRF, WGEEL, and the future recommendations of PGRFS.</w:t>
            </w:r>
          </w:p>
        </w:tc>
      </w:tr>
      <w:tr w:rsidR="00B777B8" w:rsidRPr="00690DA5" w:rsidTr="00573FC0">
        <w:trPr>
          <w:trHeight w:val="305"/>
        </w:trPr>
        <w:tc>
          <w:tcPr>
            <w:tcW w:w="1480"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r w:rsidRPr="00E70D76">
              <w:t>Revising MS NP proposals 2011-2013 and drafting new NP’s</w:t>
            </w:r>
          </w:p>
        </w:tc>
      </w:tr>
      <w:tr w:rsidR="00B777B8" w:rsidRPr="00690DA5" w:rsidTr="00573FC0">
        <w:trPr>
          <w:trHeight w:val="305"/>
        </w:trPr>
        <w:tc>
          <w:tcPr>
            <w:tcW w:w="1480"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proofErr w:type="spellStart"/>
            <w:r w:rsidRPr="00E70D76">
              <w:rPr>
                <w:lang w:val="nl-NL"/>
              </w:rPr>
              <w:t>All</w:t>
            </w:r>
            <w:proofErr w:type="spellEnd"/>
            <w:r w:rsidRPr="00E70D76">
              <w:rPr>
                <w:lang w:val="nl-NL"/>
              </w:rPr>
              <w:t xml:space="preserve"> MS.</w:t>
            </w:r>
          </w:p>
        </w:tc>
      </w:tr>
      <w:tr w:rsidR="00B777B8" w:rsidRPr="00690DA5" w:rsidTr="00573FC0">
        <w:trPr>
          <w:trHeight w:val="305"/>
        </w:trPr>
        <w:tc>
          <w:tcPr>
            <w:tcW w:w="1480"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proofErr w:type="spellStart"/>
            <w:r w:rsidRPr="00E70D76">
              <w:rPr>
                <w:lang w:val="nl-NL"/>
              </w:rPr>
              <w:t>October</w:t>
            </w:r>
            <w:proofErr w:type="spellEnd"/>
            <w:r w:rsidRPr="00E70D76">
              <w:rPr>
                <w:lang w:val="nl-NL"/>
              </w:rPr>
              <w:t xml:space="preserve"> 2011</w:t>
            </w:r>
          </w:p>
        </w:tc>
      </w:tr>
      <w:tr w:rsidR="00B777B8" w:rsidRPr="00690DA5" w:rsidTr="00573FC0">
        <w:trPr>
          <w:trHeight w:val="305"/>
        </w:trPr>
        <w:tc>
          <w:tcPr>
            <w:tcW w:w="1480"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520" w:type="pct"/>
            <w:gridSpan w:val="2"/>
            <w:shd w:val="clear" w:color="auto" w:fill="FFFFFF" w:themeFill="background1"/>
          </w:tcPr>
          <w:p w:rsidR="00B777B8" w:rsidRPr="00E70D76" w:rsidRDefault="00B777B8" w:rsidP="00D82F86">
            <w:pPr>
              <w:spacing w:before="120" w:after="120"/>
              <w:rPr>
                <w:rFonts w:ascii="Arial" w:hAnsi="Arial" w:cs="Arial"/>
              </w:rPr>
            </w:pPr>
            <w:r w:rsidRPr="00E70D76">
              <w:t>LM recommends that SGRN 10-01 takes this recommendation and the RCM-NA 2009 recommendation (which was not taken into consideration) into account when evaluating MS plans for recreational fisheries sampling</w:t>
            </w:r>
          </w:p>
        </w:tc>
      </w:tr>
      <w:tr w:rsidR="00B777B8" w:rsidRPr="00690DA5" w:rsidTr="00573FC0">
        <w:trPr>
          <w:trHeight w:val="305"/>
        </w:trPr>
        <w:tc>
          <w:tcPr>
            <w:tcW w:w="1480"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520" w:type="pct"/>
            <w:gridSpan w:val="2"/>
            <w:shd w:val="clear" w:color="auto" w:fill="FFFFFF" w:themeFill="background1"/>
          </w:tcPr>
          <w:p w:rsidR="00B777B8" w:rsidRPr="00E70D76" w:rsidRDefault="00736B78" w:rsidP="003E0EA9">
            <w:pPr>
              <w:spacing w:before="120" w:after="120"/>
            </w:pPr>
            <w:r>
              <w:t xml:space="preserve">MS disagrees with </w:t>
            </w:r>
            <w:r w:rsidR="003E0EA9">
              <w:t>approach of</w:t>
            </w:r>
            <w:r>
              <w:t xml:space="preserve"> </w:t>
            </w:r>
            <w:r w:rsidR="003E0EA9">
              <w:t>considering future unseen</w:t>
            </w:r>
            <w:r>
              <w:t xml:space="preserve"> recommendations. </w:t>
            </w:r>
            <w:r w:rsidR="00B777B8">
              <w:t>MS has taken all available recom</w:t>
            </w:r>
            <w:r w:rsidR="003E0EA9">
              <w:softHyphen/>
            </w:r>
            <w:r w:rsidR="00B777B8">
              <w:t>menda</w:t>
            </w:r>
            <w:r w:rsidR="003E0EA9">
              <w:softHyphen/>
            </w:r>
            <w:r w:rsidR="00B777B8">
              <w:t xml:space="preserve">tion into account in the drafting and </w:t>
            </w:r>
            <w:r w:rsidR="003E0EA9">
              <w:t xml:space="preserve">revising </w:t>
            </w:r>
            <w:r w:rsidR="00B777B8">
              <w:t>of the sampling proposal for recreational fisheries</w:t>
            </w:r>
            <w:r>
              <w:t>.</w:t>
            </w:r>
          </w:p>
        </w:tc>
      </w:tr>
    </w:tbl>
    <w:p w:rsidR="00B777B8" w:rsidRPr="00690DA5" w:rsidRDefault="00B777B8" w:rsidP="00B777B8">
      <w:pPr>
        <w:rPr>
          <w:rFonts w:ascii="Arial" w:hAnsi="Arial" w:cs="Arial"/>
        </w:rPr>
      </w:pPr>
    </w:p>
    <w:tbl>
      <w:tblPr>
        <w:tblW w:w="4969"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36"/>
        <w:gridCol w:w="4436"/>
        <w:gridCol w:w="991"/>
      </w:tblGrid>
      <w:tr w:rsidR="00CA3F19" w:rsidRPr="00BC019D" w:rsidTr="00573FC0">
        <w:trPr>
          <w:trHeight w:val="522"/>
        </w:trPr>
        <w:tc>
          <w:tcPr>
            <w:tcW w:w="4362" w:type="pct"/>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lastRenderedPageBreak/>
              <w:t xml:space="preserve">LM 2010-8 </w:t>
            </w:r>
            <w:r w:rsidRPr="00394E4E">
              <w:rPr>
                <w:rFonts w:ascii="Arial" w:hAnsi="Arial" w:cs="Arial"/>
                <w:b/>
                <w:bCs/>
                <w:color w:val="FFFFFF" w:themeColor="background1"/>
                <w:spacing w:val="-1"/>
              </w:rPr>
              <w:t>T</w:t>
            </w:r>
            <w:r w:rsidRPr="00394E4E">
              <w:rPr>
                <w:rFonts w:ascii="Arial" w:hAnsi="Arial" w:cs="Arial"/>
                <w:b/>
                <w:bCs/>
                <w:color w:val="FFFFFF" w:themeColor="background1"/>
              </w:rPr>
              <w:t>op</w:t>
            </w:r>
            <w:r w:rsidRPr="00394E4E">
              <w:rPr>
                <w:rFonts w:ascii="Arial" w:hAnsi="Arial" w:cs="Arial"/>
                <w:b/>
                <w:bCs/>
                <w:color w:val="FFFFFF" w:themeColor="background1"/>
                <w:spacing w:val="1"/>
              </w:rPr>
              <w:t>i</w:t>
            </w:r>
            <w:r w:rsidRPr="00394E4E">
              <w:rPr>
                <w:rFonts w:ascii="Arial" w:hAnsi="Arial" w:cs="Arial"/>
                <w:b/>
                <w:bCs/>
                <w:color w:val="FFFFFF" w:themeColor="background1"/>
              </w:rPr>
              <w:t>c</w:t>
            </w:r>
            <w:r w:rsidRPr="00394E4E">
              <w:rPr>
                <w:rFonts w:ascii="Arial" w:hAnsi="Arial" w:cs="Arial"/>
                <w:b/>
                <w:bCs/>
                <w:color w:val="FFFFFF" w:themeColor="background1"/>
                <w:spacing w:val="-4"/>
              </w:rPr>
              <w:t xml:space="preserve"> </w:t>
            </w:r>
            <w:r w:rsidRPr="00394E4E">
              <w:rPr>
                <w:rFonts w:ascii="Arial" w:hAnsi="Arial" w:cs="Arial"/>
                <w:b/>
                <w:bCs/>
                <w:color w:val="FFFFFF" w:themeColor="background1"/>
              </w:rPr>
              <w:t xml:space="preserve">: </w:t>
            </w:r>
            <w:r w:rsidR="00B275DE" w:rsidRPr="00394E4E">
              <w:rPr>
                <w:rFonts w:ascii="Arial" w:hAnsi="Arial" w:cs="Arial"/>
                <w:b/>
                <w:bCs/>
                <w:color w:val="FFFFFF" w:themeColor="background1"/>
              </w:rPr>
              <w:t>Metier</w:t>
            </w:r>
            <w:r w:rsidRPr="00394E4E">
              <w:rPr>
                <w:rFonts w:ascii="Arial" w:hAnsi="Arial" w:cs="Arial"/>
                <w:b/>
                <w:bCs/>
                <w:color w:val="FFFFFF" w:themeColor="background1"/>
              </w:rPr>
              <w:t xml:space="preserve"> variables: description of nationally ranked metiers</w:t>
            </w:r>
          </w:p>
        </w:tc>
        <w:tc>
          <w:tcPr>
            <w:tcW w:w="638" w:type="pct"/>
            <w:shd w:val="clear" w:color="auto" w:fill="0074A2"/>
            <w:vAlign w:val="center"/>
          </w:tcPr>
          <w:p w:rsidR="00CA3F19" w:rsidRPr="00BC019D" w:rsidRDefault="00CA3F19"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RCM 2010 recommends that MS use the template provided by RCM NA</w:t>
            </w:r>
            <w:r>
              <w:t xml:space="preserve"> </w:t>
            </w:r>
            <w:r w:rsidRPr="00394E4E">
              <w:t xml:space="preserve">2009 to update old </w:t>
            </w:r>
            <w:r w:rsidR="00B275DE" w:rsidRPr="00394E4E">
              <w:t>metier</w:t>
            </w:r>
            <w:r w:rsidRPr="00394E4E">
              <w:t xml:space="preserve"> descriptions (when needed) and describe new</w:t>
            </w:r>
            <w:r>
              <w:t xml:space="preserve"> </w:t>
            </w:r>
            <w:r w:rsidRPr="00394E4E">
              <w:t>ranking métiers identified at this RCM, and strictly respect the agreed</w:t>
            </w:r>
            <w:r>
              <w:t xml:space="preserve"> </w:t>
            </w:r>
            <w:r w:rsidRPr="00394E4E">
              <w:t>naming conventions of fishing ground and métiers as well as the deadline</w:t>
            </w:r>
            <w:r>
              <w:t xml:space="preserve"> </w:t>
            </w:r>
            <w:r w:rsidRPr="00394E4E">
              <w:t>for submission of the information. Appointed persons are responsible for</w:t>
            </w:r>
            <w:r>
              <w:t xml:space="preserve"> </w:t>
            </w:r>
            <w:r w:rsidRPr="00394E4E">
              <w:t>requesting the data and compiling it on a regional level.</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 xml:space="preserve">Preparation of </w:t>
            </w:r>
            <w:r w:rsidR="00B275DE" w:rsidRPr="00394E4E">
              <w:t>metier</w:t>
            </w:r>
            <w:r w:rsidRPr="00394E4E">
              <w:t xml:space="preserve"> descriptions/exchange data for task-sharing.</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proofErr w:type="spellStart"/>
            <w:r>
              <w:rPr>
                <w:lang w:val="nl-NL"/>
              </w:rPr>
              <w:t>All</w:t>
            </w:r>
            <w:proofErr w:type="spellEnd"/>
            <w:r>
              <w:rPr>
                <w:lang w:val="nl-NL"/>
              </w:rPr>
              <w:t xml:space="preserve"> MS.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Every year before RCM meetings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Pr>
                <w:lang w:val="nl-NL"/>
              </w:rPr>
              <w:t xml:space="preserve">LM </w:t>
            </w:r>
            <w:proofErr w:type="spellStart"/>
            <w:r>
              <w:rPr>
                <w:lang w:val="nl-NL"/>
              </w:rPr>
              <w:t>endorses</w:t>
            </w:r>
            <w:proofErr w:type="spellEnd"/>
            <w:r>
              <w:rPr>
                <w:lang w:val="nl-NL"/>
              </w:rPr>
              <w:t xml:space="preserve"> </w:t>
            </w:r>
            <w:proofErr w:type="spellStart"/>
            <w:r>
              <w:rPr>
                <w:lang w:val="nl-NL"/>
              </w:rPr>
              <w:t>this</w:t>
            </w:r>
            <w:proofErr w:type="spellEnd"/>
            <w:r>
              <w:rPr>
                <w:lang w:val="nl-NL"/>
              </w:rPr>
              <w:t xml:space="preserve"> </w:t>
            </w:r>
            <w:proofErr w:type="spellStart"/>
            <w:r>
              <w:rPr>
                <w:lang w:val="nl-NL"/>
              </w:rPr>
              <w:t>recommendation</w:t>
            </w:r>
            <w:proofErr w:type="spellEnd"/>
          </w:p>
        </w:tc>
      </w:tr>
      <w:tr w:rsidR="00B777B8" w:rsidRPr="00690DA5" w:rsidTr="00573FC0">
        <w:trPr>
          <w:trHeight w:val="305"/>
        </w:trPr>
        <w:tc>
          <w:tcPr>
            <w:tcW w:w="1505"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B777B8" w:rsidRPr="001C37EA" w:rsidRDefault="00B777B8" w:rsidP="00D82F86">
            <w:pPr>
              <w:spacing w:before="120" w:after="120"/>
            </w:pPr>
            <w:r>
              <w:t>NLD provides its metier description in an Annex to the NP. They are yearly updated</w:t>
            </w:r>
            <w:r w:rsidR="00CB2160">
              <w:t>.</w:t>
            </w:r>
          </w:p>
        </w:tc>
      </w:tr>
    </w:tbl>
    <w:p w:rsidR="00B777B8" w:rsidRPr="00690DA5" w:rsidRDefault="00B777B8" w:rsidP="00B777B8">
      <w:pPr>
        <w:rPr>
          <w:rFonts w:ascii="Arial" w:hAnsi="Arial" w:cs="Arial"/>
        </w:rPr>
      </w:pPr>
    </w:p>
    <w:tbl>
      <w:tblPr>
        <w:tblW w:w="4969"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36"/>
        <w:gridCol w:w="4436"/>
        <w:gridCol w:w="991"/>
      </w:tblGrid>
      <w:tr w:rsidR="00CA3F19" w:rsidRPr="00BC019D" w:rsidTr="00573FC0">
        <w:trPr>
          <w:trHeight w:val="522"/>
        </w:trPr>
        <w:tc>
          <w:tcPr>
            <w:tcW w:w="4362" w:type="pct"/>
            <w:gridSpan w:val="2"/>
            <w:shd w:val="clear" w:color="auto" w:fill="0074A2"/>
            <w:vAlign w:val="center"/>
          </w:tcPr>
          <w:p w:rsidR="00CA3F19" w:rsidRPr="00BC019D" w:rsidRDefault="00CA3F19" w:rsidP="00CA3F1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2010-7 </w:t>
            </w:r>
            <w:r w:rsidRPr="00272AB4">
              <w:rPr>
                <w:rFonts w:ascii="Arial" w:hAnsi="Arial" w:cs="Arial"/>
                <w:b/>
                <w:bCs/>
                <w:color w:val="FFFFFF" w:themeColor="background1"/>
              </w:rPr>
              <w:t xml:space="preserve"> </w:t>
            </w:r>
            <w:r w:rsidRPr="00272AB4">
              <w:rPr>
                <w:rFonts w:ascii="Arial" w:hAnsi="Arial" w:cs="Arial"/>
                <w:b/>
                <w:bCs/>
                <w:color w:val="FFFFFF" w:themeColor="background1"/>
                <w:spacing w:val="-1"/>
              </w:rPr>
              <w:t>T</w:t>
            </w:r>
            <w:r w:rsidRPr="00272AB4">
              <w:rPr>
                <w:rFonts w:ascii="Arial" w:hAnsi="Arial" w:cs="Arial"/>
                <w:b/>
                <w:bCs/>
                <w:color w:val="FFFFFF" w:themeColor="background1"/>
              </w:rPr>
              <w:t>op</w:t>
            </w:r>
            <w:r w:rsidRPr="00272AB4">
              <w:rPr>
                <w:rFonts w:ascii="Arial" w:hAnsi="Arial" w:cs="Arial"/>
                <w:b/>
                <w:bCs/>
                <w:color w:val="FFFFFF" w:themeColor="background1"/>
                <w:spacing w:val="1"/>
              </w:rPr>
              <w:t>i</w:t>
            </w:r>
            <w:r w:rsidRPr="00272AB4">
              <w:rPr>
                <w:rFonts w:ascii="Arial" w:hAnsi="Arial" w:cs="Arial"/>
                <w:b/>
                <w:bCs/>
                <w:color w:val="FFFFFF" w:themeColor="background1"/>
              </w:rPr>
              <w:t>c</w:t>
            </w:r>
            <w:r w:rsidRPr="00272AB4">
              <w:rPr>
                <w:rFonts w:ascii="Arial" w:hAnsi="Arial" w:cs="Arial"/>
                <w:b/>
                <w:bCs/>
                <w:color w:val="FFFFFF" w:themeColor="background1"/>
                <w:spacing w:val="-4"/>
              </w:rPr>
              <w:t xml:space="preserve"> </w:t>
            </w:r>
            <w:r w:rsidRPr="00272AB4">
              <w:rPr>
                <w:rFonts w:ascii="Arial" w:hAnsi="Arial" w:cs="Arial"/>
                <w:b/>
                <w:bCs/>
                <w:color w:val="FFFFFF" w:themeColor="background1"/>
              </w:rPr>
              <w:t>: Recreational fisheries : Best practise</w:t>
            </w:r>
          </w:p>
        </w:tc>
        <w:tc>
          <w:tcPr>
            <w:tcW w:w="638" w:type="pct"/>
            <w:shd w:val="clear" w:color="auto" w:fill="0074A2"/>
            <w:vAlign w:val="center"/>
          </w:tcPr>
          <w:p w:rsidR="00CA3F19" w:rsidRPr="00BC019D" w:rsidRDefault="00CA3F19"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RCM 2010 provides a template for summarizing national information on the actions undertaken by MS to include concurrent sampling in their sampling programmes, and recommends that MS use this template to document their activities regarding this topic.</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RCM 2010 recommends SGRN to review the actions undertaken by MS regarding concurrent sampling, and give feedback to RCM for the 2011 meeting.</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Preparation of national descriptions on concurrent sampling</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RCM participants and MS without delegates in RCM NA 2010</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proofErr w:type="spellStart"/>
            <w:r w:rsidRPr="00394E4E">
              <w:rPr>
                <w:lang w:val="nl-NL"/>
              </w:rPr>
              <w:t>Before</w:t>
            </w:r>
            <w:proofErr w:type="spellEnd"/>
            <w:r w:rsidRPr="00394E4E">
              <w:rPr>
                <w:lang w:val="nl-NL"/>
              </w:rPr>
              <w:t xml:space="preserve"> RCM 2011</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B777B8" w:rsidRPr="00394E4E" w:rsidRDefault="00B777B8" w:rsidP="00D82F86">
            <w:pPr>
              <w:spacing w:before="120" w:after="120"/>
              <w:rPr>
                <w:rFonts w:ascii="Arial" w:hAnsi="Arial" w:cs="Arial"/>
              </w:rPr>
            </w:pPr>
            <w:r w:rsidRPr="00394E4E">
              <w:t>LM regards this as an issue for SGRN, by reviewing the experiences of MS with concurrent sampling under the DCF.</w:t>
            </w:r>
          </w:p>
        </w:tc>
      </w:tr>
      <w:tr w:rsidR="00B777B8" w:rsidRPr="00690DA5" w:rsidTr="00573FC0">
        <w:trPr>
          <w:trHeight w:val="305"/>
        </w:trPr>
        <w:tc>
          <w:tcPr>
            <w:tcW w:w="1505"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B777B8" w:rsidRPr="00394E4E" w:rsidRDefault="00B777B8" w:rsidP="00CB2160">
            <w:pPr>
              <w:spacing w:before="120" w:after="120"/>
            </w:pPr>
            <w:r>
              <w:t xml:space="preserve">MS has given </w:t>
            </w:r>
            <w:proofErr w:type="spellStart"/>
            <w:r>
              <w:t>feed back</w:t>
            </w:r>
            <w:proofErr w:type="spellEnd"/>
            <w:r>
              <w:t xml:space="preserve"> on its concurrent sampling </w:t>
            </w:r>
            <w:r w:rsidR="00CB2160">
              <w:t>to the chair of RCM NA</w:t>
            </w:r>
          </w:p>
        </w:tc>
      </w:tr>
    </w:tbl>
    <w:p w:rsidR="00D91982" w:rsidRPr="00690DA5" w:rsidRDefault="00D91982" w:rsidP="00D91982">
      <w:pPr>
        <w:rPr>
          <w:rFonts w:ascii="Arial" w:hAnsi="Arial" w:cs="Arial"/>
        </w:rPr>
      </w:pPr>
    </w:p>
    <w:tbl>
      <w:tblPr>
        <w:tblW w:w="4971"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1"/>
        <w:gridCol w:w="4571"/>
        <w:gridCol w:w="854"/>
      </w:tblGrid>
      <w:tr w:rsidR="00D91982" w:rsidRPr="00BC019D" w:rsidTr="00573FC0">
        <w:trPr>
          <w:trHeight w:val="522"/>
        </w:trPr>
        <w:tc>
          <w:tcPr>
            <w:tcW w:w="4450" w:type="pct"/>
            <w:gridSpan w:val="2"/>
            <w:shd w:val="clear" w:color="auto" w:fill="0074A2"/>
            <w:vAlign w:val="center"/>
          </w:tcPr>
          <w:p w:rsidR="00D91982" w:rsidRPr="00BC019D" w:rsidRDefault="00D91982"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lastRenderedPageBreak/>
              <w:t xml:space="preserve">LM 2010-8 </w:t>
            </w:r>
            <w:r w:rsidRPr="00394E4E">
              <w:rPr>
                <w:rFonts w:ascii="Arial" w:hAnsi="Arial" w:cs="Arial"/>
                <w:b/>
                <w:bCs/>
                <w:color w:val="FFFFFF" w:themeColor="background1"/>
                <w:spacing w:val="-1"/>
              </w:rPr>
              <w:t>T</w:t>
            </w:r>
            <w:r w:rsidRPr="00394E4E">
              <w:rPr>
                <w:rFonts w:ascii="Arial" w:hAnsi="Arial" w:cs="Arial"/>
                <w:b/>
                <w:bCs/>
                <w:color w:val="FFFFFF" w:themeColor="background1"/>
              </w:rPr>
              <w:t>op</w:t>
            </w:r>
            <w:r w:rsidRPr="00394E4E">
              <w:rPr>
                <w:rFonts w:ascii="Arial" w:hAnsi="Arial" w:cs="Arial"/>
                <w:b/>
                <w:bCs/>
                <w:color w:val="FFFFFF" w:themeColor="background1"/>
                <w:spacing w:val="1"/>
              </w:rPr>
              <w:t>i</w:t>
            </w:r>
            <w:r w:rsidRPr="00394E4E">
              <w:rPr>
                <w:rFonts w:ascii="Arial" w:hAnsi="Arial" w:cs="Arial"/>
                <w:b/>
                <w:bCs/>
                <w:color w:val="FFFFFF" w:themeColor="background1"/>
              </w:rPr>
              <w:t>c</w:t>
            </w:r>
            <w:r w:rsidRPr="00394E4E">
              <w:rPr>
                <w:rFonts w:ascii="Arial" w:hAnsi="Arial" w:cs="Arial"/>
                <w:b/>
                <w:bCs/>
                <w:color w:val="FFFFFF" w:themeColor="background1"/>
                <w:spacing w:val="-4"/>
              </w:rPr>
              <w:t xml:space="preserve"> </w:t>
            </w:r>
            <w:r w:rsidRPr="00394E4E">
              <w:rPr>
                <w:rFonts w:ascii="Arial" w:hAnsi="Arial" w:cs="Arial"/>
                <w:b/>
                <w:bCs/>
                <w:color w:val="FFFFFF" w:themeColor="background1"/>
              </w:rPr>
              <w:t xml:space="preserve">: </w:t>
            </w:r>
            <w:r w:rsidR="00B275DE" w:rsidRPr="00394E4E">
              <w:rPr>
                <w:rFonts w:ascii="Arial" w:hAnsi="Arial" w:cs="Arial"/>
                <w:b/>
                <w:bCs/>
                <w:color w:val="FFFFFF" w:themeColor="background1"/>
              </w:rPr>
              <w:t>Metier</w:t>
            </w:r>
            <w:r w:rsidRPr="00394E4E">
              <w:rPr>
                <w:rFonts w:ascii="Arial" w:hAnsi="Arial" w:cs="Arial"/>
                <w:b/>
                <w:bCs/>
                <w:color w:val="FFFFFF" w:themeColor="background1"/>
              </w:rPr>
              <w:t xml:space="preserve"> variables: description of nationally ranked metiers</w:t>
            </w:r>
          </w:p>
        </w:tc>
        <w:tc>
          <w:tcPr>
            <w:tcW w:w="550" w:type="pct"/>
            <w:shd w:val="clear" w:color="auto" w:fill="0074A2"/>
            <w:vAlign w:val="center"/>
          </w:tcPr>
          <w:p w:rsidR="00D91982" w:rsidRPr="00BC019D" w:rsidRDefault="00D91982"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D91982" w:rsidRPr="00690DA5" w:rsidTr="00573FC0">
        <w:tblPrEx>
          <w:shd w:val="clear" w:color="auto" w:fill="auto"/>
        </w:tblPrEx>
        <w:trPr>
          <w:cantSplit/>
          <w:trHeight w:val="276"/>
        </w:trPr>
        <w:tc>
          <w:tcPr>
            <w:tcW w:w="1507" w:type="pct"/>
            <w:shd w:val="clear" w:color="auto" w:fill="FFFFFF" w:themeFill="background1"/>
          </w:tcPr>
          <w:p w:rsidR="00D91982" w:rsidRPr="00690DA5" w:rsidRDefault="00D91982" w:rsidP="00D30BB5">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3" w:type="pct"/>
            <w:gridSpan w:val="2"/>
            <w:shd w:val="clear" w:color="auto" w:fill="FFFFFF" w:themeFill="background1"/>
          </w:tcPr>
          <w:p w:rsidR="00D91982" w:rsidRPr="00394E4E" w:rsidRDefault="00D91982" w:rsidP="00D30BB5">
            <w:pPr>
              <w:spacing w:before="120" w:after="120"/>
              <w:rPr>
                <w:rFonts w:ascii="Arial" w:hAnsi="Arial" w:cs="Arial"/>
              </w:rPr>
            </w:pPr>
            <w:r w:rsidRPr="00394E4E">
              <w:t>RCM 2010 recommends that MS use the template provided by RCM NA</w:t>
            </w:r>
            <w:r>
              <w:t xml:space="preserve"> </w:t>
            </w:r>
            <w:r w:rsidRPr="00394E4E">
              <w:t xml:space="preserve">2009 to update old </w:t>
            </w:r>
            <w:r w:rsidR="00B275DE" w:rsidRPr="00394E4E">
              <w:t>metier</w:t>
            </w:r>
            <w:r w:rsidRPr="00394E4E">
              <w:t xml:space="preserve"> descriptions (when needed) and describe new</w:t>
            </w:r>
            <w:r>
              <w:t xml:space="preserve"> </w:t>
            </w:r>
            <w:r w:rsidRPr="00394E4E">
              <w:t>ranking métiers identified at this RCM, and strictly respect the agreed</w:t>
            </w:r>
            <w:r>
              <w:t xml:space="preserve"> </w:t>
            </w:r>
            <w:r w:rsidRPr="00394E4E">
              <w:t>naming conventions of fishing ground and métiers as well as the deadline</w:t>
            </w:r>
            <w:r>
              <w:t xml:space="preserve"> </w:t>
            </w:r>
            <w:r w:rsidRPr="00394E4E">
              <w:t>for submission of the information. Appointed persons are responsible for</w:t>
            </w:r>
            <w:r>
              <w:t xml:space="preserve"> </w:t>
            </w:r>
            <w:r w:rsidRPr="00394E4E">
              <w:t>requesting the data and compiling it on a regional level.</w:t>
            </w:r>
          </w:p>
        </w:tc>
      </w:tr>
      <w:tr w:rsidR="00D91982" w:rsidRPr="00690DA5" w:rsidTr="00573FC0">
        <w:trPr>
          <w:trHeight w:val="305"/>
        </w:trPr>
        <w:tc>
          <w:tcPr>
            <w:tcW w:w="1507" w:type="pct"/>
            <w:shd w:val="clear" w:color="auto" w:fill="FFFFFF" w:themeFill="background1"/>
          </w:tcPr>
          <w:p w:rsidR="00D91982" w:rsidRPr="00690DA5" w:rsidRDefault="00D91982" w:rsidP="00D30BB5">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3" w:type="pct"/>
            <w:gridSpan w:val="2"/>
            <w:shd w:val="clear" w:color="auto" w:fill="FFFFFF" w:themeFill="background1"/>
          </w:tcPr>
          <w:p w:rsidR="00D91982" w:rsidRPr="00394E4E" w:rsidRDefault="00D91982" w:rsidP="00D30BB5">
            <w:pPr>
              <w:spacing w:before="120" w:after="120"/>
              <w:rPr>
                <w:rFonts w:ascii="Arial" w:hAnsi="Arial" w:cs="Arial"/>
              </w:rPr>
            </w:pPr>
            <w:r w:rsidRPr="00394E4E">
              <w:t xml:space="preserve">Preparation of </w:t>
            </w:r>
            <w:r w:rsidR="00B275DE" w:rsidRPr="00394E4E">
              <w:t>metier</w:t>
            </w:r>
            <w:r w:rsidRPr="00394E4E">
              <w:t xml:space="preserve"> descriptions/exchange data for task-sharing.</w:t>
            </w:r>
          </w:p>
        </w:tc>
      </w:tr>
      <w:tr w:rsidR="00D91982" w:rsidRPr="00690DA5" w:rsidTr="00573FC0">
        <w:trPr>
          <w:trHeight w:val="305"/>
        </w:trPr>
        <w:tc>
          <w:tcPr>
            <w:tcW w:w="1507" w:type="pct"/>
            <w:shd w:val="clear" w:color="auto" w:fill="FFFFFF" w:themeFill="background1"/>
          </w:tcPr>
          <w:p w:rsidR="00D91982" w:rsidRPr="00690DA5" w:rsidRDefault="00D91982" w:rsidP="00D30BB5">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3" w:type="pct"/>
            <w:gridSpan w:val="2"/>
            <w:shd w:val="clear" w:color="auto" w:fill="FFFFFF" w:themeFill="background1"/>
          </w:tcPr>
          <w:p w:rsidR="00D91982" w:rsidRPr="00690DA5" w:rsidRDefault="00D91982" w:rsidP="00D30BB5">
            <w:pPr>
              <w:spacing w:before="120" w:after="120"/>
              <w:rPr>
                <w:rFonts w:ascii="Arial" w:hAnsi="Arial" w:cs="Arial"/>
              </w:rPr>
            </w:pPr>
            <w:proofErr w:type="spellStart"/>
            <w:r>
              <w:rPr>
                <w:lang w:val="nl-NL"/>
              </w:rPr>
              <w:t>All</w:t>
            </w:r>
            <w:proofErr w:type="spellEnd"/>
            <w:r>
              <w:rPr>
                <w:lang w:val="nl-NL"/>
              </w:rPr>
              <w:t xml:space="preserve"> MS.</w:t>
            </w:r>
          </w:p>
        </w:tc>
      </w:tr>
      <w:tr w:rsidR="00D91982" w:rsidRPr="00690DA5" w:rsidTr="00573FC0">
        <w:trPr>
          <w:trHeight w:val="305"/>
        </w:trPr>
        <w:tc>
          <w:tcPr>
            <w:tcW w:w="1507" w:type="pct"/>
            <w:shd w:val="clear" w:color="auto" w:fill="FFFFFF" w:themeFill="background1"/>
          </w:tcPr>
          <w:p w:rsidR="00D91982" w:rsidRPr="00690DA5" w:rsidRDefault="00D91982" w:rsidP="00D30BB5">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3" w:type="pct"/>
            <w:gridSpan w:val="2"/>
            <w:shd w:val="clear" w:color="auto" w:fill="FFFFFF" w:themeFill="background1"/>
          </w:tcPr>
          <w:p w:rsidR="00D91982" w:rsidRPr="00394E4E" w:rsidRDefault="00D91982" w:rsidP="00D30BB5">
            <w:pPr>
              <w:spacing w:before="120" w:after="120"/>
              <w:rPr>
                <w:rFonts w:ascii="Arial" w:hAnsi="Arial" w:cs="Arial"/>
              </w:rPr>
            </w:pPr>
            <w:r w:rsidRPr="00394E4E">
              <w:t>Every year before RCM meetings</w:t>
            </w:r>
          </w:p>
        </w:tc>
      </w:tr>
      <w:tr w:rsidR="00D91982" w:rsidRPr="00690DA5" w:rsidTr="00573FC0">
        <w:trPr>
          <w:trHeight w:val="305"/>
        </w:trPr>
        <w:tc>
          <w:tcPr>
            <w:tcW w:w="1507" w:type="pct"/>
            <w:shd w:val="clear" w:color="auto" w:fill="FFFFFF" w:themeFill="background1"/>
          </w:tcPr>
          <w:p w:rsidR="00D91982" w:rsidRPr="00690DA5" w:rsidRDefault="00D91982" w:rsidP="00D30BB5">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3" w:type="pct"/>
            <w:gridSpan w:val="2"/>
            <w:shd w:val="clear" w:color="auto" w:fill="FFFFFF" w:themeFill="background1"/>
          </w:tcPr>
          <w:p w:rsidR="00D91982" w:rsidRPr="00690DA5" w:rsidRDefault="00D91982" w:rsidP="00D30BB5">
            <w:pPr>
              <w:spacing w:before="120" w:after="120"/>
              <w:rPr>
                <w:rFonts w:ascii="Arial" w:hAnsi="Arial" w:cs="Arial"/>
              </w:rPr>
            </w:pPr>
            <w:r>
              <w:rPr>
                <w:lang w:val="nl-NL"/>
              </w:rPr>
              <w:t xml:space="preserve">LM </w:t>
            </w:r>
            <w:proofErr w:type="spellStart"/>
            <w:r>
              <w:rPr>
                <w:lang w:val="nl-NL"/>
              </w:rPr>
              <w:t>endorses</w:t>
            </w:r>
            <w:proofErr w:type="spellEnd"/>
            <w:r>
              <w:rPr>
                <w:lang w:val="nl-NL"/>
              </w:rPr>
              <w:t xml:space="preserve"> </w:t>
            </w:r>
            <w:proofErr w:type="spellStart"/>
            <w:r>
              <w:rPr>
                <w:lang w:val="nl-NL"/>
              </w:rPr>
              <w:t>this</w:t>
            </w:r>
            <w:proofErr w:type="spellEnd"/>
            <w:r>
              <w:rPr>
                <w:lang w:val="nl-NL"/>
              </w:rPr>
              <w:t xml:space="preserve"> </w:t>
            </w:r>
            <w:proofErr w:type="spellStart"/>
            <w:r>
              <w:rPr>
                <w:lang w:val="nl-NL"/>
              </w:rPr>
              <w:t>recommendation</w:t>
            </w:r>
            <w:proofErr w:type="spellEnd"/>
          </w:p>
        </w:tc>
      </w:tr>
      <w:tr w:rsidR="00D91982" w:rsidRPr="00690DA5" w:rsidTr="00573FC0">
        <w:trPr>
          <w:trHeight w:val="305"/>
        </w:trPr>
        <w:tc>
          <w:tcPr>
            <w:tcW w:w="1507" w:type="pct"/>
            <w:shd w:val="clear" w:color="auto" w:fill="FFFFFF" w:themeFill="background1"/>
          </w:tcPr>
          <w:p w:rsidR="00D91982" w:rsidRPr="00690DA5" w:rsidRDefault="00D91982" w:rsidP="00D30BB5">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3" w:type="pct"/>
            <w:gridSpan w:val="2"/>
            <w:shd w:val="clear" w:color="auto" w:fill="FFFFFF" w:themeFill="background1"/>
          </w:tcPr>
          <w:p w:rsidR="00D91982" w:rsidRPr="001C37EA" w:rsidRDefault="00D91982" w:rsidP="00D30BB5">
            <w:pPr>
              <w:spacing w:before="120" w:after="120"/>
            </w:pPr>
            <w:r>
              <w:t>NLD provides its metier description in an Annex to the NP. They are yearly updated.</w:t>
            </w:r>
          </w:p>
        </w:tc>
      </w:tr>
    </w:tbl>
    <w:p w:rsidR="00D91982" w:rsidRPr="00690DA5" w:rsidRDefault="00D91982" w:rsidP="00D91982">
      <w:pPr>
        <w:rPr>
          <w:rFonts w:ascii="Arial" w:hAnsi="Arial" w:cs="Arial"/>
        </w:rPr>
      </w:pPr>
    </w:p>
    <w:tbl>
      <w:tblPr>
        <w:tblW w:w="4969"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294"/>
        <w:gridCol w:w="4662"/>
        <w:gridCol w:w="807"/>
      </w:tblGrid>
      <w:tr w:rsidR="00D91982" w:rsidRPr="00BC019D" w:rsidTr="00573FC0">
        <w:trPr>
          <w:trHeight w:val="522"/>
        </w:trPr>
        <w:tc>
          <w:tcPr>
            <w:tcW w:w="4480" w:type="pct"/>
            <w:gridSpan w:val="2"/>
            <w:shd w:val="clear" w:color="auto" w:fill="0074A2"/>
            <w:vAlign w:val="center"/>
          </w:tcPr>
          <w:p w:rsidR="00D91982" w:rsidRPr="00BC019D" w:rsidRDefault="00D91982"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2010-10 </w:t>
            </w:r>
            <w:r w:rsidRPr="00394E4E">
              <w:rPr>
                <w:rFonts w:ascii="Arial" w:hAnsi="Arial" w:cs="Arial"/>
                <w:b/>
                <w:bCs/>
                <w:color w:val="FFFFFF" w:themeColor="background1"/>
                <w:spacing w:val="-1"/>
              </w:rPr>
              <w:t>T</w:t>
            </w:r>
            <w:r w:rsidRPr="00394E4E">
              <w:rPr>
                <w:rFonts w:ascii="Arial" w:hAnsi="Arial" w:cs="Arial"/>
                <w:b/>
                <w:bCs/>
                <w:color w:val="FFFFFF" w:themeColor="background1"/>
              </w:rPr>
              <w:t>op</w:t>
            </w:r>
            <w:r w:rsidRPr="00394E4E">
              <w:rPr>
                <w:rFonts w:ascii="Arial" w:hAnsi="Arial" w:cs="Arial"/>
                <w:b/>
                <w:bCs/>
                <w:color w:val="FFFFFF" w:themeColor="background1"/>
                <w:spacing w:val="1"/>
              </w:rPr>
              <w:t>i</w:t>
            </w:r>
            <w:r w:rsidRPr="00394E4E">
              <w:rPr>
                <w:rFonts w:ascii="Arial" w:hAnsi="Arial" w:cs="Arial"/>
                <w:b/>
                <w:bCs/>
                <w:color w:val="FFFFFF" w:themeColor="background1"/>
              </w:rPr>
              <w:t>c</w:t>
            </w:r>
            <w:r w:rsidRPr="00394E4E">
              <w:rPr>
                <w:rFonts w:ascii="Arial" w:hAnsi="Arial" w:cs="Arial"/>
                <w:b/>
                <w:bCs/>
                <w:color w:val="FFFFFF" w:themeColor="background1"/>
                <w:spacing w:val="-4"/>
              </w:rPr>
              <w:t xml:space="preserve"> </w:t>
            </w:r>
            <w:r w:rsidRPr="00394E4E">
              <w:rPr>
                <w:rFonts w:ascii="Arial" w:hAnsi="Arial" w:cs="Arial"/>
                <w:b/>
                <w:bCs/>
                <w:color w:val="FFFFFF" w:themeColor="background1"/>
              </w:rPr>
              <w:t xml:space="preserve">: </w:t>
            </w:r>
            <w:r w:rsidR="00B275DE" w:rsidRPr="00272AB4">
              <w:rPr>
                <w:rFonts w:ascii="Arial" w:hAnsi="Arial" w:cs="Arial"/>
                <w:b/>
                <w:bCs/>
                <w:color w:val="FFFFFF" w:themeColor="background1"/>
              </w:rPr>
              <w:t>Metier</w:t>
            </w:r>
            <w:r w:rsidRPr="00272AB4">
              <w:rPr>
                <w:rFonts w:ascii="Arial" w:hAnsi="Arial" w:cs="Arial"/>
                <w:b/>
                <w:bCs/>
                <w:color w:val="FFFFFF" w:themeColor="background1"/>
              </w:rPr>
              <w:t xml:space="preserve"> variables: Concurrent sampling</w:t>
            </w:r>
          </w:p>
        </w:tc>
        <w:tc>
          <w:tcPr>
            <w:tcW w:w="520" w:type="pct"/>
            <w:shd w:val="clear" w:color="auto" w:fill="0074A2"/>
            <w:vAlign w:val="center"/>
          </w:tcPr>
          <w:p w:rsidR="00D91982" w:rsidRPr="00BC019D" w:rsidRDefault="00D91982"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D91982" w:rsidRPr="00690DA5" w:rsidTr="00573FC0">
        <w:tblPrEx>
          <w:shd w:val="clear" w:color="auto" w:fill="auto"/>
        </w:tblPrEx>
        <w:trPr>
          <w:cantSplit/>
          <w:trHeight w:val="276"/>
        </w:trPr>
        <w:tc>
          <w:tcPr>
            <w:tcW w:w="1477" w:type="pct"/>
            <w:shd w:val="clear" w:color="auto" w:fill="FFFFFF" w:themeFill="background1"/>
          </w:tcPr>
          <w:p w:rsidR="00D91982" w:rsidRPr="00690DA5" w:rsidRDefault="00D91982" w:rsidP="00D30BB5">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RCM 2010 provides a template for summarizing national information on the actions undertaken by MS to include concurrent sampling in their sampling programmes, and recommends that MS use this template to document their activities regarding this topic.</w:t>
            </w:r>
          </w:p>
        </w:tc>
      </w:tr>
      <w:tr w:rsidR="00D91982" w:rsidRPr="00690DA5" w:rsidTr="00573FC0">
        <w:tblPrEx>
          <w:shd w:val="clear" w:color="auto" w:fill="auto"/>
        </w:tblPrEx>
        <w:trPr>
          <w:cantSplit/>
          <w:trHeight w:val="276"/>
        </w:trPr>
        <w:tc>
          <w:tcPr>
            <w:tcW w:w="1477" w:type="pct"/>
            <w:shd w:val="clear" w:color="auto" w:fill="FFFFFF" w:themeFill="background1"/>
          </w:tcPr>
          <w:p w:rsidR="00D91982" w:rsidRPr="00690DA5" w:rsidRDefault="00D91982" w:rsidP="00D30BB5">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RCM 2010 recommends SGRN to review the actions undertaken by MS regarding concurrent sampling, and give feedback to RCM for the 2011 meeting.</w:t>
            </w:r>
          </w:p>
        </w:tc>
      </w:tr>
      <w:tr w:rsidR="00D91982" w:rsidRPr="00690DA5" w:rsidTr="00573FC0">
        <w:trPr>
          <w:trHeight w:val="305"/>
        </w:trPr>
        <w:tc>
          <w:tcPr>
            <w:tcW w:w="1477" w:type="pct"/>
            <w:shd w:val="clear" w:color="auto" w:fill="FFFFFF" w:themeFill="background1"/>
          </w:tcPr>
          <w:p w:rsidR="00D91982" w:rsidRPr="00690DA5" w:rsidRDefault="00D91982" w:rsidP="00D30BB5">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Preparation of national descriptions on concurrent sampling</w:t>
            </w:r>
          </w:p>
        </w:tc>
      </w:tr>
      <w:tr w:rsidR="00D91982" w:rsidRPr="00690DA5" w:rsidTr="00573FC0">
        <w:trPr>
          <w:trHeight w:val="305"/>
        </w:trPr>
        <w:tc>
          <w:tcPr>
            <w:tcW w:w="1477" w:type="pct"/>
            <w:shd w:val="clear" w:color="auto" w:fill="FFFFFF" w:themeFill="background1"/>
          </w:tcPr>
          <w:p w:rsidR="00D91982" w:rsidRPr="00690DA5" w:rsidRDefault="00D91982" w:rsidP="00D30BB5">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RCM participants and MS without delegates in RCM NA 2010</w:t>
            </w:r>
          </w:p>
        </w:tc>
      </w:tr>
      <w:tr w:rsidR="00D91982" w:rsidRPr="00690DA5" w:rsidTr="00573FC0">
        <w:trPr>
          <w:trHeight w:val="305"/>
        </w:trPr>
        <w:tc>
          <w:tcPr>
            <w:tcW w:w="1477" w:type="pct"/>
            <w:shd w:val="clear" w:color="auto" w:fill="FFFFFF" w:themeFill="background1"/>
          </w:tcPr>
          <w:p w:rsidR="00D91982" w:rsidRPr="00690DA5" w:rsidRDefault="00D91982" w:rsidP="00D30BB5">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proofErr w:type="spellStart"/>
            <w:r w:rsidRPr="00394E4E">
              <w:rPr>
                <w:lang w:val="nl-NL"/>
              </w:rPr>
              <w:t>Before</w:t>
            </w:r>
            <w:proofErr w:type="spellEnd"/>
            <w:r w:rsidRPr="00394E4E">
              <w:rPr>
                <w:lang w:val="nl-NL"/>
              </w:rPr>
              <w:t xml:space="preserve"> RCM 2011</w:t>
            </w:r>
          </w:p>
        </w:tc>
      </w:tr>
      <w:tr w:rsidR="00D91982" w:rsidRPr="00690DA5" w:rsidTr="00573FC0">
        <w:trPr>
          <w:trHeight w:val="305"/>
        </w:trPr>
        <w:tc>
          <w:tcPr>
            <w:tcW w:w="1477" w:type="pct"/>
            <w:shd w:val="clear" w:color="auto" w:fill="FFFFFF" w:themeFill="background1"/>
          </w:tcPr>
          <w:p w:rsidR="00D91982" w:rsidRPr="00690DA5" w:rsidRDefault="00D91982" w:rsidP="00D30BB5">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523" w:type="pct"/>
            <w:gridSpan w:val="2"/>
            <w:shd w:val="clear" w:color="auto" w:fill="FFFFFF" w:themeFill="background1"/>
          </w:tcPr>
          <w:p w:rsidR="00D91982" w:rsidRPr="00394E4E" w:rsidRDefault="00D91982" w:rsidP="00D30BB5">
            <w:pPr>
              <w:spacing w:before="120" w:after="120"/>
              <w:rPr>
                <w:rFonts w:ascii="Arial" w:hAnsi="Arial" w:cs="Arial"/>
              </w:rPr>
            </w:pPr>
            <w:r w:rsidRPr="00394E4E">
              <w:t>LM regards this as an issue for SGRN, by reviewing the experiences of MS with concurrent sampling under the DCF.</w:t>
            </w:r>
          </w:p>
        </w:tc>
      </w:tr>
      <w:tr w:rsidR="00D91982" w:rsidRPr="00690DA5" w:rsidTr="00573FC0">
        <w:trPr>
          <w:trHeight w:val="305"/>
        </w:trPr>
        <w:tc>
          <w:tcPr>
            <w:tcW w:w="1477" w:type="pct"/>
            <w:shd w:val="clear" w:color="auto" w:fill="FFFFFF" w:themeFill="background1"/>
          </w:tcPr>
          <w:p w:rsidR="00D91982" w:rsidRPr="00690DA5" w:rsidRDefault="00D91982" w:rsidP="00D30BB5">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523" w:type="pct"/>
            <w:gridSpan w:val="2"/>
            <w:shd w:val="clear" w:color="auto" w:fill="FFFFFF" w:themeFill="background1"/>
          </w:tcPr>
          <w:p w:rsidR="00D91982" w:rsidRPr="00394E4E" w:rsidRDefault="00D91982" w:rsidP="00D30BB5">
            <w:pPr>
              <w:spacing w:before="120" w:after="120"/>
            </w:pPr>
            <w:r>
              <w:t xml:space="preserve">MS has given </w:t>
            </w:r>
            <w:proofErr w:type="spellStart"/>
            <w:r>
              <w:t>feed back</w:t>
            </w:r>
            <w:proofErr w:type="spellEnd"/>
            <w:r>
              <w:t xml:space="preserve"> on its concurrent sampling to the chair of RCM NA</w:t>
            </w:r>
          </w:p>
        </w:tc>
      </w:tr>
    </w:tbl>
    <w:p w:rsidR="00D91982" w:rsidRPr="00690DA5" w:rsidRDefault="00D91982" w:rsidP="00D91982">
      <w:pPr>
        <w:rPr>
          <w:rFonts w:ascii="Arial" w:hAnsi="Arial" w:cs="Arial"/>
        </w:rPr>
      </w:pPr>
    </w:p>
    <w:p w:rsidR="00B777B8" w:rsidRPr="00690DA5" w:rsidRDefault="00B777B8" w:rsidP="00B777B8">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B777B8" w:rsidRPr="00390AB1" w:rsidTr="00573FC0">
        <w:trPr>
          <w:trHeight w:val="530"/>
        </w:trPr>
        <w:tc>
          <w:tcPr>
            <w:tcW w:w="7655" w:type="dxa"/>
            <w:gridSpan w:val="2"/>
            <w:shd w:val="clear" w:color="auto" w:fill="0074A2"/>
            <w:vAlign w:val="center"/>
          </w:tcPr>
          <w:p w:rsidR="00B777B8" w:rsidRPr="00390AB1"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lastRenderedPageBreak/>
              <w:t>LM 2010-</w:t>
            </w:r>
            <w:r w:rsidR="00991E1B">
              <w:rPr>
                <w:rFonts w:ascii="Arial" w:hAnsi="Arial" w:cs="Arial"/>
                <w:b/>
                <w:bCs/>
                <w:color w:val="FFFFFF" w:themeColor="background1"/>
              </w:rPr>
              <w:t xml:space="preserve">11 </w:t>
            </w:r>
            <w:r w:rsidR="00B777B8" w:rsidRPr="00390AB1">
              <w:rPr>
                <w:rFonts w:ascii="Arial" w:hAnsi="Arial" w:cs="Arial"/>
                <w:b/>
                <w:bCs/>
                <w:color w:val="FFFFFF" w:themeColor="background1"/>
                <w:spacing w:val="-1"/>
              </w:rPr>
              <w:t>T</w:t>
            </w:r>
            <w:r w:rsidR="00B777B8" w:rsidRPr="00390AB1">
              <w:rPr>
                <w:rFonts w:ascii="Arial" w:hAnsi="Arial" w:cs="Arial"/>
                <w:b/>
                <w:bCs/>
                <w:color w:val="FFFFFF" w:themeColor="background1"/>
              </w:rPr>
              <w:t>op</w:t>
            </w:r>
            <w:r w:rsidR="00B777B8" w:rsidRPr="00390AB1">
              <w:rPr>
                <w:rFonts w:ascii="Arial" w:hAnsi="Arial" w:cs="Arial"/>
                <w:b/>
                <w:bCs/>
                <w:color w:val="FFFFFF" w:themeColor="background1"/>
                <w:spacing w:val="1"/>
              </w:rPr>
              <w:t>i</w:t>
            </w:r>
            <w:r w:rsidR="00B777B8" w:rsidRPr="00390AB1">
              <w:rPr>
                <w:rFonts w:ascii="Arial" w:hAnsi="Arial" w:cs="Arial"/>
                <w:b/>
                <w:bCs/>
                <w:color w:val="FFFFFF" w:themeColor="background1"/>
              </w:rPr>
              <w:t>c</w:t>
            </w:r>
            <w:r w:rsidR="00B777B8" w:rsidRPr="00390AB1">
              <w:rPr>
                <w:rFonts w:ascii="Arial" w:hAnsi="Arial" w:cs="Arial"/>
                <w:b/>
                <w:bCs/>
                <w:color w:val="FFFFFF" w:themeColor="background1"/>
                <w:spacing w:val="-4"/>
              </w:rPr>
              <w:t xml:space="preserve"> </w:t>
            </w:r>
            <w:r w:rsidR="00B777B8" w:rsidRPr="00390AB1">
              <w:rPr>
                <w:rFonts w:ascii="Arial" w:hAnsi="Arial" w:cs="Arial"/>
                <w:b/>
                <w:bCs/>
                <w:color w:val="FFFFFF" w:themeColor="background1"/>
              </w:rPr>
              <w:t xml:space="preserve">: </w:t>
            </w:r>
            <w:r w:rsidR="00B275DE" w:rsidRPr="00390AB1">
              <w:rPr>
                <w:rFonts w:ascii="Arial" w:hAnsi="Arial" w:cs="Arial"/>
                <w:b/>
                <w:bCs/>
                <w:color w:val="FFFFFF" w:themeColor="background1"/>
              </w:rPr>
              <w:t>Metier</w:t>
            </w:r>
            <w:r w:rsidR="00B777B8" w:rsidRPr="00390AB1">
              <w:rPr>
                <w:rFonts w:ascii="Arial" w:hAnsi="Arial" w:cs="Arial"/>
                <w:b/>
                <w:bCs/>
                <w:color w:val="FFFFFF" w:themeColor="background1"/>
              </w:rPr>
              <w:t xml:space="preserve"> variables: Inclusion of bilateral and RCM agreements in NP</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390AB1">
              <w:t>Revised National Programmes to include appropriate reference to RCM</w:t>
            </w:r>
            <w:r>
              <w:t xml:space="preserve"> </w:t>
            </w:r>
            <w:r w:rsidRPr="00390AB1">
              <w:t>NA report in relation to sampling agreement at metier level. National</w:t>
            </w:r>
            <w:r>
              <w:t xml:space="preserve"> </w:t>
            </w:r>
            <w:r w:rsidRPr="00390AB1">
              <w:t>Programmes to include in annex formal bilateral agreements, using the</w:t>
            </w:r>
            <w:r>
              <w:t xml:space="preserve"> </w:t>
            </w:r>
            <w:r w:rsidRPr="00390AB1">
              <w:t>template in annex 9.</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1C37EA" w:rsidRDefault="00B777B8" w:rsidP="00D82F86">
            <w:pPr>
              <w:spacing w:before="120" w:after="120"/>
              <w:rPr>
                <w:rFonts w:ascii="Arial" w:hAnsi="Arial" w:cs="Arial"/>
              </w:rPr>
            </w:pPr>
            <w:r w:rsidRPr="00390AB1">
              <w:t>National Correspondents to ensure that National Programme includes</w:t>
            </w:r>
            <w:r>
              <w:t xml:space="preserve"> </w:t>
            </w:r>
            <w:r w:rsidRPr="00390AB1">
              <w:t>appropriate reference to RCM and bilateral agreements in relation to</w:t>
            </w:r>
            <w:r>
              <w:t xml:space="preserve"> </w:t>
            </w:r>
            <w:r w:rsidRPr="00390AB1">
              <w:t>sampling activities as referred to in the RCM NA report.</w:t>
            </w:r>
            <w:r w:rsidR="003E0EA9">
              <w:t xml:space="preserve"> </w:t>
            </w:r>
            <w:r w:rsidRPr="001C37EA">
              <w:t>Programs; SGRN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690DA5" w:rsidRDefault="00B777B8" w:rsidP="00D82F86">
            <w:pPr>
              <w:spacing w:before="120" w:after="120"/>
              <w:rPr>
                <w:rFonts w:ascii="Arial" w:hAnsi="Arial" w:cs="Arial"/>
              </w:rPr>
            </w:pPr>
            <w:r>
              <w:rPr>
                <w:lang w:val="nl-NL"/>
              </w:rPr>
              <w:t xml:space="preserve">National </w:t>
            </w:r>
            <w:proofErr w:type="spellStart"/>
            <w:r>
              <w:rPr>
                <w:lang w:val="nl-NL"/>
              </w:rPr>
              <w:t>Correspondents</w:t>
            </w:r>
            <w:proofErr w:type="spellEnd"/>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D82F86">
            <w:pPr>
              <w:spacing w:before="120" w:after="120"/>
              <w:rPr>
                <w:rFonts w:ascii="Arial" w:hAnsi="Arial" w:cs="Arial"/>
              </w:rPr>
            </w:pPr>
            <w:r w:rsidRPr="001C37EA">
              <w:t>Before NP evaluation by SGRN (June 2010)</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390AB1">
              <w:t>LM considers that the overviews on bilateral agreements produced by</w:t>
            </w:r>
            <w:r>
              <w:t xml:space="preserve"> </w:t>
            </w:r>
            <w:r w:rsidRPr="00390AB1">
              <w:t>RCMs should serve as basis for SGRN to highlight further needs. LM</w:t>
            </w:r>
            <w:r>
              <w:t xml:space="preserve"> </w:t>
            </w:r>
            <w:r w:rsidRPr="00390AB1">
              <w:t>notes that this overview should be produced for the Baltic by the next</w:t>
            </w:r>
            <w:r>
              <w:t xml:space="preserve"> </w:t>
            </w:r>
            <w:r w:rsidRPr="00390AB1">
              <w:t>RCM.</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3E0EA9" w:rsidP="00D82F86">
            <w:pPr>
              <w:spacing w:before="120" w:after="120"/>
            </w:pPr>
            <w:r>
              <w:t>The recommendation should be to ask the Commission to change the guidelines</w:t>
            </w:r>
            <w:r w:rsidR="001D2671">
              <w:t xml:space="preserve"> for the production of the NP. </w:t>
            </w:r>
            <w:r w:rsidR="00B777B8">
              <w:t>The sampling agreements made at the RCM are translated in bilateral agreements.</w:t>
            </w:r>
            <w:r>
              <w:t xml:space="preserve"> </w:t>
            </w:r>
            <w:r w:rsidR="00B777B8">
              <w:t xml:space="preserve">NLD has included these in its NP using the standard and agreed template. </w:t>
            </w:r>
          </w:p>
        </w:tc>
      </w:tr>
    </w:tbl>
    <w:p w:rsidR="00B777B8" w:rsidRPr="00690DA5" w:rsidRDefault="00B777B8" w:rsidP="00B777B8">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B777B8" w:rsidRPr="00D34586" w:rsidTr="00573FC0">
        <w:trPr>
          <w:trHeight w:val="530"/>
        </w:trPr>
        <w:tc>
          <w:tcPr>
            <w:tcW w:w="7655" w:type="dxa"/>
            <w:gridSpan w:val="2"/>
            <w:shd w:val="clear" w:color="auto" w:fill="0074A2"/>
            <w:vAlign w:val="center"/>
          </w:tcPr>
          <w:p w:rsidR="00B777B8" w:rsidRPr="00D34586"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12 </w:t>
            </w:r>
            <w:r w:rsidR="00B777B8" w:rsidRPr="00D34586">
              <w:rPr>
                <w:rFonts w:ascii="Arial" w:hAnsi="Arial" w:cs="Arial"/>
                <w:b/>
                <w:bCs/>
                <w:color w:val="FFFFFF" w:themeColor="background1"/>
                <w:spacing w:val="-1"/>
              </w:rPr>
              <w:t>T</w:t>
            </w:r>
            <w:r w:rsidR="00B777B8" w:rsidRPr="00D34586">
              <w:rPr>
                <w:rFonts w:ascii="Arial" w:hAnsi="Arial" w:cs="Arial"/>
                <w:b/>
                <w:bCs/>
                <w:color w:val="FFFFFF" w:themeColor="background1"/>
              </w:rPr>
              <w:t>op</w:t>
            </w:r>
            <w:r w:rsidR="00B777B8" w:rsidRPr="00D34586">
              <w:rPr>
                <w:rFonts w:ascii="Arial" w:hAnsi="Arial" w:cs="Arial"/>
                <w:b/>
                <w:bCs/>
                <w:color w:val="FFFFFF" w:themeColor="background1"/>
                <w:spacing w:val="1"/>
              </w:rPr>
              <w:t>i</w:t>
            </w:r>
            <w:r w:rsidR="00B777B8" w:rsidRPr="00D34586">
              <w:rPr>
                <w:rFonts w:ascii="Arial" w:hAnsi="Arial" w:cs="Arial"/>
                <w:b/>
                <w:bCs/>
                <w:color w:val="FFFFFF" w:themeColor="background1"/>
              </w:rPr>
              <w:t>c</w:t>
            </w:r>
            <w:r w:rsidR="00B777B8" w:rsidRPr="00D34586">
              <w:rPr>
                <w:rFonts w:ascii="Arial" w:hAnsi="Arial" w:cs="Arial"/>
                <w:b/>
                <w:bCs/>
                <w:color w:val="FFFFFF" w:themeColor="background1"/>
                <w:spacing w:val="-4"/>
              </w:rPr>
              <w:t xml:space="preserve"> </w:t>
            </w:r>
            <w:r w:rsidR="00B777B8" w:rsidRPr="00D34586">
              <w:rPr>
                <w:rFonts w:ascii="Arial" w:hAnsi="Arial" w:cs="Arial"/>
                <w:b/>
                <w:bCs/>
                <w:color w:val="FFFFFF" w:themeColor="background1"/>
              </w:rPr>
              <w:t xml:space="preserve">: </w:t>
            </w:r>
            <w:r w:rsidR="00B275DE" w:rsidRPr="00D34586">
              <w:rPr>
                <w:rFonts w:ascii="Arial" w:hAnsi="Arial" w:cs="Arial"/>
                <w:b/>
                <w:bCs/>
                <w:color w:val="FFFFFF" w:themeColor="background1"/>
              </w:rPr>
              <w:t>Metier</w:t>
            </w:r>
            <w:r w:rsidR="00B777B8" w:rsidRPr="00D34586">
              <w:rPr>
                <w:rFonts w:ascii="Arial" w:hAnsi="Arial" w:cs="Arial"/>
                <w:b/>
                <w:bCs/>
                <w:color w:val="FFFFFF" w:themeColor="background1"/>
              </w:rPr>
              <w:t xml:space="preserve"> variables: Sampling coordination</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D34586">
              <w:t>RCM NA 2010 recommends MS to review precisely all statements made</w:t>
            </w:r>
            <w:r>
              <w:t xml:space="preserve"> </w:t>
            </w:r>
            <w:r w:rsidRPr="00D34586">
              <w:t>by RCM NA in the section describing the fishing and sampling activities</w:t>
            </w:r>
            <w:r>
              <w:t xml:space="preserve"> </w:t>
            </w:r>
            <w:r w:rsidRPr="00D34586">
              <w:t>per fishing grounds, and propose actions.</w:t>
            </w:r>
            <w:r w:rsidR="001D2671">
              <w:t xml:space="preserve"> </w:t>
            </w:r>
            <w:r w:rsidRPr="00D34586">
              <w:t>RCM NA recommends SGRN to</w:t>
            </w:r>
            <w:r>
              <w:t xml:space="preserve"> </w:t>
            </w:r>
            <w:r w:rsidRPr="00D34586">
              <w:t>use the tables proposed by RCM NA in its evaluation of NP proposals</w:t>
            </w:r>
            <w:r>
              <w:t xml:space="preserve"> </w:t>
            </w:r>
            <w:r w:rsidRPr="00D34586">
              <w:t>2011-2013 in June 2010.</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D34586" w:rsidRDefault="00B777B8" w:rsidP="00D82F86">
            <w:pPr>
              <w:spacing w:before="120" w:after="120"/>
              <w:rPr>
                <w:rFonts w:ascii="Arial" w:hAnsi="Arial" w:cs="Arial"/>
              </w:rPr>
            </w:pPr>
            <w:r w:rsidRPr="00D34586">
              <w:t>Propose actions in line with RCM NA recommendations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690DA5" w:rsidRDefault="00B777B8" w:rsidP="00D82F86">
            <w:pPr>
              <w:spacing w:before="120" w:after="120"/>
              <w:rPr>
                <w:rFonts w:ascii="Arial" w:hAnsi="Arial" w:cs="Arial"/>
              </w:rPr>
            </w:pPr>
            <w:proofErr w:type="spellStart"/>
            <w:r>
              <w:rPr>
                <w:lang w:val="nl-NL"/>
              </w:rPr>
              <w:t>All</w:t>
            </w:r>
            <w:proofErr w:type="spellEnd"/>
            <w:r>
              <w:rPr>
                <w:lang w:val="nl-NL"/>
              </w:rPr>
              <w:t xml:space="preserve"> MS, SGRN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D34586" w:rsidRDefault="00B777B8" w:rsidP="00D82F86">
            <w:pPr>
              <w:spacing w:before="120" w:after="120"/>
              <w:rPr>
                <w:rFonts w:ascii="Arial" w:hAnsi="Arial" w:cs="Arial"/>
              </w:rPr>
            </w:pPr>
            <w:r w:rsidRPr="00D34586">
              <w:t>June 2010, Revision of the NP proposals after SGRN evaluation</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690DA5" w:rsidRDefault="00B777B8" w:rsidP="00D82F86">
            <w:pPr>
              <w:spacing w:before="120" w:after="120"/>
              <w:rPr>
                <w:rFonts w:ascii="Arial" w:hAnsi="Arial" w:cs="Arial"/>
              </w:rPr>
            </w:pPr>
            <w:r>
              <w:rPr>
                <w:lang w:val="nl-NL"/>
              </w:rPr>
              <w:t xml:space="preserve">LM </w:t>
            </w:r>
            <w:proofErr w:type="spellStart"/>
            <w:r>
              <w:rPr>
                <w:lang w:val="nl-NL"/>
              </w:rPr>
              <w:t>endorses</w:t>
            </w:r>
            <w:proofErr w:type="spellEnd"/>
            <w:r>
              <w:rPr>
                <w:lang w:val="nl-NL"/>
              </w:rPr>
              <w:t xml:space="preserve"> </w:t>
            </w:r>
            <w:proofErr w:type="spellStart"/>
            <w:r>
              <w:rPr>
                <w:lang w:val="nl-NL"/>
              </w:rPr>
              <w:t>this</w:t>
            </w:r>
            <w:proofErr w:type="spellEnd"/>
            <w:r>
              <w:rPr>
                <w:lang w:val="nl-NL"/>
              </w:rPr>
              <w:t xml:space="preserve"> </w:t>
            </w:r>
            <w:proofErr w:type="spellStart"/>
            <w:r>
              <w:rPr>
                <w:lang w:val="nl-NL"/>
              </w:rPr>
              <w:t>recommendation</w:t>
            </w:r>
            <w:proofErr w:type="spellEnd"/>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D2671" w:rsidRDefault="001D2671" w:rsidP="00D82F86">
            <w:pPr>
              <w:spacing w:before="120" w:after="120"/>
              <w:rPr>
                <w:rFonts w:ascii="Arial" w:hAnsi="Arial" w:cs="Arial"/>
              </w:rPr>
            </w:pPr>
            <w:r>
              <w:t>The recommendation is unclear and the reference should be more specific</w:t>
            </w:r>
          </w:p>
        </w:tc>
      </w:tr>
    </w:tbl>
    <w:p w:rsidR="00B777B8" w:rsidRPr="00690DA5" w:rsidRDefault="00B777B8" w:rsidP="00B777B8">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B777B8" w:rsidRPr="001145A0" w:rsidTr="00573FC0">
        <w:trPr>
          <w:trHeight w:val="530"/>
        </w:trPr>
        <w:tc>
          <w:tcPr>
            <w:tcW w:w="7655" w:type="dxa"/>
            <w:gridSpan w:val="2"/>
            <w:shd w:val="clear" w:color="auto" w:fill="0074A2"/>
            <w:vAlign w:val="center"/>
          </w:tcPr>
          <w:p w:rsidR="00B777B8" w:rsidRPr="001145A0"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lastRenderedPageBreak/>
              <w:t>LM 2010-</w:t>
            </w:r>
            <w:r w:rsidR="00991E1B">
              <w:rPr>
                <w:rFonts w:ascii="Arial" w:hAnsi="Arial" w:cs="Arial"/>
                <w:b/>
                <w:bCs/>
                <w:color w:val="FFFFFF" w:themeColor="background1"/>
              </w:rPr>
              <w:t xml:space="preserve">13 </w:t>
            </w:r>
            <w:r w:rsidR="00B777B8" w:rsidRPr="001145A0">
              <w:rPr>
                <w:rFonts w:ascii="Arial" w:hAnsi="Arial" w:cs="Arial"/>
                <w:b/>
                <w:bCs/>
                <w:color w:val="FFFFFF" w:themeColor="background1"/>
                <w:spacing w:val="-1"/>
              </w:rPr>
              <w:t>T</w:t>
            </w:r>
            <w:r w:rsidR="00B777B8" w:rsidRPr="001145A0">
              <w:rPr>
                <w:rFonts w:ascii="Arial" w:hAnsi="Arial" w:cs="Arial"/>
                <w:b/>
                <w:bCs/>
                <w:color w:val="FFFFFF" w:themeColor="background1"/>
              </w:rPr>
              <w:t>op</w:t>
            </w:r>
            <w:r w:rsidR="00B777B8" w:rsidRPr="001145A0">
              <w:rPr>
                <w:rFonts w:ascii="Arial" w:hAnsi="Arial" w:cs="Arial"/>
                <w:b/>
                <w:bCs/>
                <w:color w:val="FFFFFF" w:themeColor="background1"/>
                <w:spacing w:val="1"/>
              </w:rPr>
              <w:t>i</w:t>
            </w:r>
            <w:r w:rsidR="00B777B8" w:rsidRPr="001145A0">
              <w:rPr>
                <w:rFonts w:ascii="Arial" w:hAnsi="Arial" w:cs="Arial"/>
                <w:b/>
                <w:bCs/>
                <w:color w:val="FFFFFF" w:themeColor="background1"/>
              </w:rPr>
              <w:t>c</w:t>
            </w:r>
            <w:r w:rsidR="00B777B8" w:rsidRPr="001145A0">
              <w:rPr>
                <w:rFonts w:ascii="Arial" w:hAnsi="Arial" w:cs="Arial"/>
                <w:b/>
                <w:bCs/>
                <w:color w:val="FFFFFF" w:themeColor="background1"/>
                <w:spacing w:val="-4"/>
              </w:rPr>
              <w:t xml:space="preserve"> </w:t>
            </w:r>
            <w:r w:rsidR="00B777B8" w:rsidRPr="001145A0">
              <w:rPr>
                <w:rFonts w:ascii="Arial" w:hAnsi="Arial" w:cs="Arial"/>
                <w:b/>
                <w:bCs/>
                <w:color w:val="FFFFFF" w:themeColor="background1"/>
              </w:rPr>
              <w:t xml:space="preserve">: </w:t>
            </w:r>
            <w:r w:rsidR="00B275DE" w:rsidRPr="001145A0">
              <w:rPr>
                <w:rFonts w:ascii="Arial" w:hAnsi="Arial" w:cs="Arial"/>
                <w:b/>
                <w:bCs/>
                <w:color w:val="FFFFFF" w:themeColor="background1"/>
              </w:rPr>
              <w:t>Metier</w:t>
            </w:r>
            <w:r w:rsidR="00B777B8" w:rsidRPr="001145A0">
              <w:rPr>
                <w:rFonts w:ascii="Arial" w:hAnsi="Arial" w:cs="Arial"/>
                <w:b/>
                <w:bCs/>
                <w:color w:val="FFFFFF" w:themeColor="background1"/>
              </w:rPr>
              <w:t xml:space="preserve"> variables: Tasks prior to the RCM Baltic 2011</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Development of a report in FishFrame which calculate the top 90% ranking</w:t>
            </w:r>
            <w:r>
              <w:t xml:space="preserve"> </w:t>
            </w:r>
            <w:r w:rsidRPr="001145A0">
              <w:t>of metiers for each MS as well as on regional level. The data should be</w:t>
            </w:r>
            <w:r>
              <w:t xml:space="preserve"> </w:t>
            </w:r>
            <w:r w:rsidRPr="001145A0">
              <w:t>based on data from the two previous years.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1C37EA" w:rsidRDefault="00B777B8" w:rsidP="00D82F86">
            <w:pPr>
              <w:spacing w:before="120" w:after="120"/>
              <w:rPr>
                <w:rFonts w:ascii="Arial" w:hAnsi="Arial" w:cs="Arial"/>
              </w:rPr>
            </w:pPr>
            <w:r w:rsidRPr="001145A0">
              <w:t>Landing -, effort – and landing value statistics should be uploaded in</w:t>
            </w:r>
            <w:r>
              <w:t xml:space="preserve"> </w:t>
            </w:r>
            <w:r w:rsidRPr="001145A0">
              <w:t>FishFrame.</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RCM participants and FishFrame designers and developers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D82F86">
            <w:pPr>
              <w:spacing w:before="120" w:after="120"/>
              <w:rPr>
                <w:rFonts w:ascii="Arial" w:hAnsi="Arial" w:cs="Arial"/>
              </w:rPr>
            </w:pPr>
            <w:r>
              <w:rPr>
                <w:lang w:val="nl-NL"/>
              </w:rPr>
              <w:t xml:space="preserve">Prior </w:t>
            </w:r>
            <w:proofErr w:type="spellStart"/>
            <w:r>
              <w:rPr>
                <w:lang w:val="nl-NL"/>
              </w:rPr>
              <w:t>to</w:t>
            </w:r>
            <w:proofErr w:type="spellEnd"/>
            <w:r>
              <w:rPr>
                <w:lang w:val="nl-NL"/>
              </w:rPr>
              <w:t xml:space="preserve"> RCM in 2011</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LM endorses these recommendations and would like to widen the scope to all regions</w:t>
            </w:r>
            <w:r>
              <w:t xml:space="preserve"> </w:t>
            </w:r>
            <w:r w:rsidRPr="001145A0">
              <w:t>by recommending that before the RCMs in 2011. MS should look at their transversal</w:t>
            </w:r>
            <w:r>
              <w:t xml:space="preserve"> </w:t>
            </w:r>
            <w:r w:rsidRPr="001145A0">
              <w:t>data (landings, effort, value), review their metier ranking, and in the in case of</w:t>
            </w:r>
            <w:r>
              <w:t xml:space="preserve"> </w:t>
            </w:r>
            <w:r w:rsidRPr="001145A0">
              <w:t>significant changes, bring these to the attention of RCMs. As the RCMs had noted</w:t>
            </w:r>
            <w:r>
              <w:t xml:space="preserve"> </w:t>
            </w:r>
            <w:r w:rsidRPr="001145A0">
              <w:t>that some MS had used the reference years 2008-2009, instead of the reference years</w:t>
            </w:r>
            <w:r>
              <w:t xml:space="preserve"> </w:t>
            </w:r>
            <w:r w:rsidRPr="001145A0">
              <w:t>2007-2008 agreed at the 2009 RCMs, the consistent use of the same reference years</w:t>
            </w:r>
            <w:r>
              <w:t xml:space="preserve"> </w:t>
            </w:r>
            <w:r w:rsidRPr="001145A0">
              <w:t>among MS can be critical in this respect.</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B777B8" w:rsidP="00D82F86">
            <w:pPr>
              <w:spacing w:before="120" w:after="120"/>
            </w:pPr>
            <w:r>
              <w:t>NLD has supported this recommendation and provided the required data in the requested format to the RCM NA and RCM NS&amp;EA in 2011</w:t>
            </w:r>
          </w:p>
        </w:tc>
      </w:tr>
    </w:tbl>
    <w:p w:rsidR="00B777B8" w:rsidRPr="00690DA5" w:rsidRDefault="00B777B8" w:rsidP="00B777B8">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B777B8" w:rsidRPr="001145A0" w:rsidTr="00573FC0">
        <w:trPr>
          <w:trHeight w:val="530"/>
        </w:trPr>
        <w:tc>
          <w:tcPr>
            <w:tcW w:w="7655" w:type="dxa"/>
            <w:gridSpan w:val="2"/>
            <w:shd w:val="clear" w:color="auto" w:fill="0074A2"/>
            <w:vAlign w:val="center"/>
          </w:tcPr>
          <w:p w:rsidR="00B777B8" w:rsidRPr="001145A0"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14 </w:t>
            </w:r>
            <w:r w:rsidR="00B777B8" w:rsidRPr="001145A0">
              <w:rPr>
                <w:rFonts w:ascii="Arial" w:hAnsi="Arial" w:cs="Arial"/>
                <w:b/>
                <w:bCs/>
                <w:color w:val="FFFFFF" w:themeColor="background1"/>
                <w:spacing w:val="-1"/>
              </w:rPr>
              <w:t>T</w:t>
            </w:r>
            <w:r w:rsidR="00B777B8" w:rsidRPr="001145A0">
              <w:rPr>
                <w:rFonts w:ascii="Arial" w:hAnsi="Arial" w:cs="Arial"/>
                <w:b/>
                <w:bCs/>
                <w:color w:val="FFFFFF" w:themeColor="background1"/>
              </w:rPr>
              <w:t>op</w:t>
            </w:r>
            <w:r w:rsidR="00B777B8" w:rsidRPr="001145A0">
              <w:rPr>
                <w:rFonts w:ascii="Arial" w:hAnsi="Arial" w:cs="Arial"/>
                <w:b/>
                <w:bCs/>
                <w:color w:val="FFFFFF" w:themeColor="background1"/>
                <w:spacing w:val="1"/>
              </w:rPr>
              <w:t>i</w:t>
            </w:r>
            <w:r w:rsidR="00B777B8" w:rsidRPr="001145A0">
              <w:rPr>
                <w:rFonts w:ascii="Arial" w:hAnsi="Arial" w:cs="Arial"/>
                <w:b/>
                <w:bCs/>
                <w:color w:val="FFFFFF" w:themeColor="background1"/>
              </w:rPr>
              <w:t>c</w:t>
            </w:r>
            <w:r w:rsidR="00B777B8" w:rsidRPr="001145A0">
              <w:rPr>
                <w:rFonts w:ascii="Arial" w:hAnsi="Arial" w:cs="Arial"/>
                <w:b/>
                <w:bCs/>
                <w:color w:val="FFFFFF" w:themeColor="background1"/>
                <w:spacing w:val="-4"/>
              </w:rPr>
              <w:t xml:space="preserve"> </w:t>
            </w:r>
            <w:r w:rsidR="00B777B8" w:rsidRPr="001145A0">
              <w:rPr>
                <w:rFonts w:ascii="Arial" w:hAnsi="Arial" w:cs="Arial"/>
                <w:b/>
                <w:bCs/>
                <w:color w:val="FFFFFF" w:themeColor="background1"/>
              </w:rPr>
              <w:t xml:space="preserve">: </w:t>
            </w:r>
            <w:r w:rsidR="00B275DE" w:rsidRPr="001145A0">
              <w:rPr>
                <w:rFonts w:ascii="Arial" w:hAnsi="Arial" w:cs="Arial"/>
                <w:b/>
                <w:bCs/>
                <w:color w:val="FFFFFF" w:themeColor="background1"/>
              </w:rPr>
              <w:t>Metier</w:t>
            </w:r>
            <w:r w:rsidR="00B777B8" w:rsidRPr="001145A0">
              <w:rPr>
                <w:rFonts w:ascii="Arial" w:hAnsi="Arial" w:cs="Arial"/>
                <w:b/>
                <w:bCs/>
                <w:color w:val="FFFFFF" w:themeColor="background1"/>
              </w:rPr>
              <w:t xml:space="preserve"> variables: Tasks prior to the RCM Baltic 2011</w:t>
            </w:r>
          </w:p>
        </w:tc>
      </w:tr>
      <w:tr w:rsidR="00B777B8" w:rsidRPr="00690DA5" w:rsidTr="00573FC0">
        <w:tblPrEx>
          <w:shd w:val="clear" w:color="auto" w:fill="auto"/>
        </w:tblPrEx>
        <w:trPr>
          <w:cantSplit/>
          <w:trHeight w:val="276"/>
        </w:trPr>
        <w:tc>
          <w:tcPr>
            <w:tcW w:w="2250"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1145A0">
              <w:t>For the purposes of regional understanding of sampling activities, national</w:t>
            </w:r>
            <w:r>
              <w:t xml:space="preserve"> </w:t>
            </w:r>
            <w:r w:rsidRPr="001145A0">
              <w:t>information on sampling should be compiled regionally in advance of the</w:t>
            </w:r>
            <w:r>
              <w:t xml:space="preserve"> </w:t>
            </w:r>
            <w:r w:rsidRPr="001145A0">
              <w:t>next meeting.</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Preparation of exchange data for task-sharing.</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1145A0" w:rsidRDefault="00B777B8" w:rsidP="00D82F86">
            <w:pPr>
              <w:spacing w:before="120" w:after="120"/>
              <w:rPr>
                <w:rFonts w:ascii="Arial" w:hAnsi="Arial" w:cs="Arial"/>
              </w:rPr>
            </w:pPr>
            <w:r w:rsidRPr="001145A0">
              <w:t>RCM chair and RCM participants</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D82F86">
            <w:pPr>
              <w:spacing w:before="120" w:after="120"/>
              <w:rPr>
                <w:rFonts w:ascii="Arial" w:hAnsi="Arial" w:cs="Arial"/>
              </w:rPr>
            </w:pPr>
            <w:r>
              <w:rPr>
                <w:lang w:val="nl-NL"/>
              </w:rPr>
              <w:t xml:space="preserve">Prior </w:t>
            </w:r>
            <w:proofErr w:type="spellStart"/>
            <w:r>
              <w:rPr>
                <w:lang w:val="nl-NL"/>
              </w:rPr>
              <w:t>to</w:t>
            </w:r>
            <w:proofErr w:type="spellEnd"/>
            <w:r>
              <w:rPr>
                <w:lang w:val="nl-NL"/>
              </w:rPr>
              <w:t xml:space="preserve"> RCM in 2011.</w:t>
            </w:r>
          </w:p>
        </w:tc>
      </w:tr>
      <w:tr w:rsidR="00B777B8" w:rsidRPr="00690DA5" w:rsidTr="00573FC0">
        <w:trPr>
          <w:trHeight w:val="305"/>
        </w:trPr>
        <w:tc>
          <w:tcPr>
            <w:tcW w:w="2250"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1145A0" w:rsidRDefault="00B401F4" w:rsidP="00D82F86">
            <w:pPr>
              <w:spacing w:before="120" w:after="120"/>
              <w:rPr>
                <w:rFonts w:ascii="Arial" w:hAnsi="Arial" w:cs="Arial"/>
              </w:rPr>
            </w:pPr>
            <w:r>
              <w:t>see recommendation nr 13</w:t>
            </w:r>
          </w:p>
        </w:tc>
      </w:tr>
      <w:tr w:rsidR="00B777B8" w:rsidRPr="00690DA5" w:rsidTr="00573FC0">
        <w:trPr>
          <w:trHeight w:val="305"/>
        </w:trPr>
        <w:tc>
          <w:tcPr>
            <w:tcW w:w="2250"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B777B8" w:rsidP="00CB2160">
            <w:pPr>
              <w:spacing w:before="120" w:after="120"/>
            </w:pPr>
            <w:r>
              <w:t xml:space="preserve">This recommendation is </w:t>
            </w:r>
            <w:r w:rsidR="00CB2160">
              <w:t>unclear</w:t>
            </w:r>
            <w:r>
              <w:t>. What is meant with ‘national information on sampling’? Sampling activities have been described in the Dutch NP. It is not clear what is more required.</w:t>
            </w:r>
          </w:p>
        </w:tc>
      </w:tr>
    </w:tbl>
    <w:p w:rsidR="00B777B8" w:rsidRPr="00690DA5" w:rsidRDefault="00B777B8" w:rsidP="00B777B8">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lastRenderedPageBreak/>
              <w:t xml:space="preserve">LM 2010-15 </w:t>
            </w:r>
            <w:r w:rsidRPr="00891A4E">
              <w:rPr>
                <w:rFonts w:ascii="Arial" w:hAnsi="Arial" w:cs="Arial"/>
                <w:b/>
                <w:bCs/>
                <w:color w:val="FFFFFF" w:themeColor="background1"/>
                <w:spacing w:val="-1"/>
              </w:rPr>
              <w:t>T</w:t>
            </w:r>
            <w:r w:rsidRPr="00891A4E">
              <w:rPr>
                <w:rFonts w:ascii="Arial" w:hAnsi="Arial" w:cs="Arial"/>
                <w:b/>
                <w:bCs/>
                <w:color w:val="FFFFFF" w:themeColor="background1"/>
              </w:rPr>
              <w:t>op</w:t>
            </w:r>
            <w:r w:rsidRPr="00891A4E">
              <w:rPr>
                <w:rFonts w:ascii="Arial" w:hAnsi="Arial" w:cs="Arial"/>
                <w:b/>
                <w:bCs/>
                <w:color w:val="FFFFFF" w:themeColor="background1"/>
                <w:spacing w:val="1"/>
              </w:rPr>
              <w:t>i</w:t>
            </w:r>
            <w:r w:rsidRPr="00891A4E">
              <w:rPr>
                <w:rFonts w:ascii="Arial" w:hAnsi="Arial" w:cs="Arial"/>
                <w:b/>
                <w:bCs/>
                <w:color w:val="FFFFFF" w:themeColor="background1"/>
              </w:rPr>
              <w:t>c</w:t>
            </w:r>
            <w:r w:rsidRPr="00891A4E">
              <w:rPr>
                <w:rFonts w:ascii="Arial" w:hAnsi="Arial" w:cs="Arial"/>
                <w:b/>
                <w:bCs/>
                <w:color w:val="FFFFFF" w:themeColor="background1"/>
                <w:spacing w:val="-4"/>
              </w:rPr>
              <w:t xml:space="preserve"> </w:t>
            </w:r>
            <w:r w:rsidRPr="00891A4E">
              <w:rPr>
                <w:rFonts w:ascii="Arial" w:hAnsi="Arial" w:cs="Arial"/>
                <w:b/>
                <w:bCs/>
                <w:color w:val="FFFFFF" w:themeColor="background1"/>
              </w:rPr>
              <w:t>: CECAF area: Fishing activities and sampling coverage</w:t>
            </w:r>
          </w:p>
        </w:tc>
        <w:tc>
          <w:tcPr>
            <w:tcW w:w="540" w:type="pct"/>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LDF</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sidRPr="004D1658">
              <w:t>All MS involved in industrial small pelagic fishery in “From Morocco to</w:t>
            </w:r>
            <w:r>
              <w:t xml:space="preserve"> </w:t>
            </w:r>
            <w:r w:rsidRPr="004D1658">
              <w:t>Guinea Bissau” fishing ground to ensure adequate sampling coverage for</w:t>
            </w:r>
            <w:r>
              <w:t xml:space="preserve"> </w:t>
            </w:r>
            <w:r w:rsidRPr="00891A4E">
              <w:t>the landings and discards.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B777B8" w:rsidRPr="004D1658" w:rsidRDefault="00B777B8" w:rsidP="00D82F86">
            <w:pPr>
              <w:spacing w:before="120" w:after="120"/>
              <w:rPr>
                <w:rFonts w:ascii="Arial" w:hAnsi="Arial" w:cs="Arial"/>
              </w:rPr>
            </w:pPr>
            <w:r w:rsidRPr="004D1658">
              <w:t>All MS involved in fishery to draft one agreement to share tasks.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sidRPr="004D1658">
              <w:t xml:space="preserve">National Correspondents from all MS involved in fishery. </w:t>
            </w:r>
            <w:r w:rsidRPr="00891A4E">
              <w:t>The Netherlands will take initiative.</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B777B8" w:rsidRPr="004D1658" w:rsidRDefault="00B777B8" w:rsidP="00D82F86">
            <w:pPr>
              <w:spacing w:before="120" w:after="120"/>
              <w:rPr>
                <w:rFonts w:ascii="Arial" w:hAnsi="Arial" w:cs="Arial"/>
              </w:rPr>
            </w:pPr>
            <w:r w:rsidRPr="004D1658">
              <w:t>Before the next RCM LDF, to be approved and signed at that RCM.</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Pr>
                <w:lang w:val="nl-NL"/>
              </w:rPr>
              <w:t xml:space="preserve">LM </w:t>
            </w:r>
            <w:proofErr w:type="spellStart"/>
            <w:r>
              <w:rPr>
                <w:lang w:val="nl-NL"/>
              </w:rPr>
              <w:t>endorses</w:t>
            </w:r>
            <w:proofErr w:type="spellEnd"/>
            <w:r>
              <w:rPr>
                <w:lang w:val="nl-NL"/>
              </w:rPr>
              <w:t xml:space="preserve"> </w:t>
            </w:r>
            <w:proofErr w:type="spellStart"/>
            <w:r>
              <w:rPr>
                <w:lang w:val="nl-NL"/>
              </w:rPr>
              <w:t>this</w:t>
            </w:r>
            <w:proofErr w:type="spellEnd"/>
            <w:r>
              <w:rPr>
                <w:lang w:val="nl-NL"/>
              </w:rPr>
              <w:t xml:space="preserve"> </w:t>
            </w:r>
            <w:proofErr w:type="spellStart"/>
            <w:r>
              <w:rPr>
                <w:lang w:val="nl-NL"/>
              </w:rPr>
              <w:t>recommendation</w:t>
            </w:r>
            <w:proofErr w:type="spellEnd"/>
            <w:r>
              <w:rPr>
                <w:lang w:val="nl-NL"/>
              </w:rPr>
              <w:t>.</w:t>
            </w:r>
          </w:p>
        </w:tc>
      </w:tr>
      <w:tr w:rsidR="00B777B8" w:rsidRPr="00690DA5" w:rsidTr="00573FC0">
        <w:trPr>
          <w:trHeight w:val="305"/>
        </w:trPr>
        <w:tc>
          <w:tcPr>
            <w:tcW w:w="1505"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B777B8" w:rsidRPr="001C37EA" w:rsidRDefault="00B777B8" w:rsidP="00B401F4">
            <w:pPr>
              <w:spacing w:before="120" w:after="120"/>
              <w:rPr>
                <w:rFonts w:ascii="Arial" w:hAnsi="Arial" w:cs="Arial"/>
              </w:rPr>
            </w:pPr>
            <w:r w:rsidRPr="004D1658">
              <w:t xml:space="preserve">All MS involved in </w:t>
            </w:r>
            <w:r w:rsidR="00B401F4" w:rsidRPr="004D1658">
              <w:t xml:space="preserve"> </w:t>
            </w:r>
            <w:r w:rsidRPr="004D1658">
              <w:t xml:space="preserve">small pelagic fishery in </w:t>
            </w:r>
            <w:r>
              <w:t xml:space="preserve">the CECAF area have agreed to implement a shared sampling </w:t>
            </w:r>
            <w:r w:rsidR="00B275DE">
              <w:t>programme</w:t>
            </w:r>
            <w:r>
              <w:t xml:space="preserve"> in these waters in 2012 and included it in their NP.</w:t>
            </w:r>
          </w:p>
        </w:tc>
      </w:tr>
    </w:tbl>
    <w:p w:rsidR="00B777B8" w:rsidRPr="00690DA5" w:rsidRDefault="00B777B8" w:rsidP="00B777B8">
      <w:pPr>
        <w:rPr>
          <w:rFonts w:ascii="Arial" w:hAnsi="Arial" w:cs="Arial"/>
        </w:rPr>
      </w:pPr>
    </w:p>
    <w:tbl>
      <w:tblPr>
        <w:tblW w:w="7797"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405"/>
      </w:tblGrid>
      <w:tr w:rsidR="00B777B8" w:rsidRPr="00891A4E" w:rsidTr="00573FC0">
        <w:trPr>
          <w:trHeight w:val="530"/>
        </w:trPr>
        <w:tc>
          <w:tcPr>
            <w:tcW w:w="7797" w:type="dxa"/>
            <w:gridSpan w:val="2"/>
            <w:shd w:val="clear" w:color="auto" w:fill="0074A2"/>
            <w:vAlign w:val="center"/>
          </w:tcPr>
          <w:p w:rsidR="00B777B8" w:rsidRPr="00891A4E"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t>LM 2010-</w:t>
            </w:r>
            <w:r w:rsidR="00991E1B">
              <w:rPr>
                <w:rFonts w:ascii="Arial" w:hAnsi="Arial" w:cs="Arial"/>
                <w:b/>
                <w:bCs/>
                <w:color w:val="FFFFFF" w:themeColor="background1"/>
              </w:rPr>
              <w:t xml:space="preserve">16 </w:t>
            </w:r>
            <w:r w:rsidR="00B777B8" w:rsidRPr="00891A4E">
              <w:rPr>
                <w:rFonts w:ascii="Arial" w:hAnsi="Arial" w:cs="Arial"/>
                <w:b/>
                <w:bCs/>
                <w:color w:val="FFFFFF" w:themeColor="background1"/>
                <w:spacing w:val="-1"/>
              </w:rPr>
              <w:t>T</w:t>
            </w:r>
            <w:r w:rsidR="00B777B8" w:rsidRPr="00891A4E">
              <w:rPr>
                <w:rFonts w:ascii="Arial" w:hAnsi="Arial" w:cs="Arial"/>
                <w:b/>
                <w:bCs/>
                <w:color w:val="FFFFFF" w:themeColor="background1"/>
              </w:rPr>
              <w:t>op</w:t>
            </w:r>
            <w:r w:rsidR="00B777B8" w:rsidRPr="00891A4E">
              <w:rPr>
                <w:rFonts w:ascii="Arial" w:hAnsi="Arial" w:cs="Arial"/>
                <w:b/>
                <w:bCs/>
                <w:color w:val="FFFFFF" w:themeColor="background1"/>
                <w:spacing w:val="1"/>
              </w:rPr>
              <w:t>i</w:t>
            </w:r>
            <w:r w:rsidR="00B777B8" w:rsidRPr="00891A4E">
              <w:rPr>
                <w:rFonts w:ascii="Arial" w:hAnsi="Arial" w:cs="Arial"/>
                <w:b/>
                <w:bCs/>
                <w:color w:val="FFFFFF" w:themeColor="background1"/>
              </w:rPr>
              <w:t>c</w:t>
            </w:r>
            <w:r w:rsidR="00B777B8" w:rsidRPr="00891A4E">
              <w:rPr>
                <w:rFonts w:ascii="Arial" w:hAnsi="Arial" w:cs="Arial"/>
                <w:b/>
                <w:bCs/>
                <w:color w:val="FFFFFF" w:themeColor="background1"/>
                <w:spacing w:val="-4"/>
              </w:rPr>
              <w:t xml:space="preserve"> </w:t>
            </w:r>
            <w:r w:rsidR="00B777B8" w:rsidRPr="00891A4E">
              <w:rPr>
                <w:rFonts w:ascii="Arial" w:hAnsi="Arial" w:cs="Arial"/>
                <w:b/>
                <w:bCs/>
                <w:color w:val="FFFFFF" w:themeColor="background1"/>
              </w:rPr>
              <w:t>: Stock variables: Studies on shared international age-length keys</w:t>
            </w:r>
          </w:p>
        </w:tc>
      </w:tr>
      <w:tr w:rsidR="00B777B8" w:rsidRPr="00690DA5" w:rsidTr="00573FC0">
        <w:tblPrEx>
          <w:shd w:val="clear" w:color="auto" w:fill="auto"/>
        </w:tblPrEx>
        <w:trPr>
          <w:cantSplit/>
          <w:trHeight w:val="276"/>
        </w:trPr>
        <w:tc>
          <w:tcPr>
            <w:tcW w:w="2392"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891A4E" w:rsidRDefault="00B777B8" w:rsidP="00272AB4">
            <w:pPr>
              <w:spacing w:before="120" w:after="120"/>
              <w:rPr>
                <w:rFonts w:ascii="Arial" w:hAnsi="Arial" w:cs="Arial"/>
              </w:rPr>
            </w:pPr>
            <w:r w:rsidRPr="00891A4E">
              <w:t>The RCM NA recommends that a case study for deriving regional stock</w:t>
            </w:r>
            <w:r>
              <w:t xml:space="preserve"> </w:t>
            </w:r>
            <w:r w:rsidRPr="00891A4E">
              <w:t>based age-length keys be carried out for mackerel (</w:t>
            </w:r>
            <w:r w:rsidRPr="003A7A3C">
              <w:rPr>
                <w:i/>
              </w:rPr>
              <w:t>Scomber scombrus</w:t>
            </w:r>
            <w:r w:rsidRPr="00891A4E">
              <w:t>) in</w:t>
            </w:r>
            <w:r>
              <w:t xml:space="preserve"> </w:t>
            </w:r>
            <w:r w:rsidRPr="00891A4E">
              <w:t>the North East Atlantic and Western Channel. This information is required</w:t>
            </w:r>
            <w:r>
              <w:t xml:space="preserve"> </w:t>
            </w:r>
            <w:r w:rsidRPr="00891A4E">
              <w:t>to evaluate if it is appropriate to introduce task sharing, at stock level, with</w:t>
            </w:r>
            <w:r>
              <w:t xml:space="preserve"> </w:t>
            </w:r>
            <w:r w:rsidRPr="00891A4E">
              <w:t>regard to sampling for ageing of fish.</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1C37EA" w:rsidRDefault="00B777B8" w:rsidP="00272AB4">
            <w:pPr>
              <w:spacing w:before="120" w:after="120"/>
              <w:rPr>
                <w:rFonts w:ascii="Arial" w:hAnsi="Arial" w:cs="Arial"/>
              </w:rPr>
            </w:pPr>
            <w:r w:rsidRPr="00891A4E">
              <w:t>Coordinating country (Ireland) to contact Spain, United Kingdom,</w:t>
            </w:r>
            <w:r>
              <w:t xml:space="preserve"> </w:t>
            </w:r>
            <w:r w:rsidRPr="00891A4E">
              <w:t xml:space="preserve">Portugal and The Netherlands for supply of data and support in </w:t>
            </w:r>
            <w:proofErr w:type="spellStart"/>
            <w:r w:rsidRPr="00891A4E">
              <w:t>analyzing</w:t>
            </w:r>
            <w:proofErr w:type="spellEnd"/>
            <w:r>
              <w:t xml:space="preserve"> </w:t>
            </w:r>
            <w:r w:rsidRPr="00891A4E">
              <w:t>the data.</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891A4E" w:rsidRDefault="00B777B8" w:rsidP="00272AB4">
            <w:pPr>
              <w:spacing w:before="120" w:after="120"/>
              <w:rPr>
                <w:rFonts w:ascii="Arial" w:hAnsi="Arial" w:cs="Arial"/>
              </w:rPr>
            </w:pPr>
            <w:r w:rsidRPr="00891A4E">
              <w:t>Andy Campbell, Marine Institute, Ireland, to coordinate and produce</w:t>
            </w:r>
            <w:r>
              <w:t xml:space="preserve"> </w:t>
            </w:r>
            <w:r w:rsidRPr="00891A4E">
              <w:t>working document.</w:t>
            </w:r>
            <w:r w:rsidR="00B275DE">
              <w:t xml:space="preserve"> </w:t>
            </w:r>
            <w:r w:rsidRPr="00891A4E">
              <w:t>Spain, United Kingdom, Portugal and The Netherlands</w:t>
            </w:r>
            <w:r>
              <w:t xml:space="preserve"> </w:t>
            </w:r>
            <w:r w:rsidRPr="00891A4E">
              <w:t>should send the sampling data to Andy Campbell</w:t>
            </w:r>
            <w:r>
              <w:t xml:space="preserve"> </w:t>
            </w:r>
            <w:r w:rsidRPr="00891A4E">
              <w:t>(andy.Campbell@marine.ie) on request.</w:t>
            </w:r>
            <w:r w:rsidR="00B275DE">
              <w:t xml:space="preserve"> </w:t>
            </w:r>
            <w:r w:rsidRPr="00891A4E">
              <w:t>ICES</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272AB4">
            <w:pPr>
              <w:spacing w:before="120" w:after="120"/>
              <w:rPr>
                <w:rFonts w:ascii="Arial" w:hAnsi="Arial" w:cs="Arial"/>
              </w:rPr>
            </w:pPr>
            <w:r>
              <w:rPr>
                <w:lang w:val="nl-NL"/>
              </w:rPr>
              <w:t>RCM NA 2011</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690DA5" w:rsidRDefault="00B777B8" w:rsidP="00272AB4">
            <w:pPr>
              <w:spacing w:before="120" w:after="120"/>
              <w:rPr>
                <w:rFonts w:ascii="Arial" w:hAnsi="Arial" w:cs="Arial"/>
              </w:rPr>
            </w:pPr>
            <w:r w:rsidRPr="00891A4E">
              <w:t>LM endorses these recommendations. See also section on the 'Role of the RCM',</w:t>
            </w:r>
            <w:r>
              <w:t xml:space="preserve"> </w:t>
            </w:r>
            <w:r w:rsidRPr="00891A4E">
              <w:t>where the general approach of internationally coordinated sampling efforts is</w:t>
            </w:r>
            <w:r>
              <w:t xml:space="preserve"> </w:t>
            </w:r>
            <w:r w:rsidRPr="00891A4E">
              <w:t>supported by LM.</w:t>
            </w:r>
          </w:p>
        </w:tc>
      </w:tr>
      <w:tr w:rsidR="00B777B8" w:rsidRPr="00690DA5" w:rsidTr="00573FC0">
        <w:trPr>
          <w:trHeight w:val="305"/>
        </w:trPr>
        <w:tc>
          <w:tcPr>
            <w:tcW w:w="2392"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CB2160" w:rsidP="00272AB4">
            <w:pPr>
              <w:spacing w:before="120" w:after="120"/>
            </w:pPr>
            <w:r>
              <w:t>NLD has provided data for this exercise to the co-ordinating MS.</w:t>
            </w:r>
          </w:p>
        </w:tc>
      </w:tr>
    </w:tbl>
    <w:p w:rsidR="00B777B8" w:rsidRPr="00690DA5" w:rsidRDefault="00B777B8" w:rsidP="00B777B8">
      <w:pPr>
        <w:rPr>
          <w:rFonts w:ascii="Arial" w:hAnsi="Arial" w:cs="Arial"/>
        </w:rPr>
      </w:pPr>
    </w:p>
    <w:tbl>
      <w:tblPr>
        <w:tblW w:w="7797"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405"/>
      </w:tblGrid>
      <w:tr w:rsidR="00B777B8" w:rsidRPr="00E5462E" w:rsidTr="00573FC0">
        <w:trPr>
          <w:trHeight w:val="530"/>
        </w:trPr>
        <w:tc>
          <w:tcPr>
            <w:tcW w:w="7797" w:type="dxa"/>
            <w:gridSpan w:val="2"/>
            <w:shd w:val="clear" w:color="auto" w:fill="0074A2"/>
            <w:vAlign w:val="center"/>
          </w:tcPr>
          <w:p w:rsidR="00B777B8" w:rsidRPr="00E5462E" w:rsidRDefault="00A91FC8" w:rsidP="00991E1B">
            <w:pPr>
              <w:keepNext/>
              <w:snapToGrid w:val="0"/>
              <w:spacing w:before="0" w:after="0" w:line="100" w:lineRule="atLeast"/>
              <w:rPr>
                <w:rFonts w:ascii="Arial" w:hAnsi="Arial" w:cs="Arial"/>
                <w:b/>
                <w:bCs/>
                <w:color w:val="FFFFFF" w:themeColor="background1"/>
              </w:rPr>
            </w:pPr>
            <w:r>
              <w:rPr>
                <w:rFonts w:ascii="Arial" w:hAnsi="Arial" w:cs="Arial"/>
                <w:b/>
                <w:bCs/>
                <w:color w:val="FFFFFF" w:themeColor="background1"/>
              </w:rPr>
              <w:lastRenderedPageBreak/>
              <w:t>LM 2010-</w:t>
            </w:r>
            <w:r w:rsidR="00991E1B">
              <w:rPr>
                <w:rFonts w:ascii="Arial" w:hAnsi="Arial" w:cs="Arial"/>
                <w:b/>
                <w:bCs/>
                <w:color w:val="FFFFFF" w:themeColor="background1"/>
              </w:rPr>
              <w:t>17</w:t>
            </w:r>
            <w:r w:rsidR="00991E1B" w:rsidRPr="00E5462E">
              <w:rPr>
                <w:rFonts w:ascii="Arial" w:hAnsi="Arial" w:cs="Arial"/>
                <w:b/>
                <w:bCs/>
                <w:color w:val="FFFFFF" w:themeColor="background1"/>
              </w:rPr>
              <w:t xml:space="preserve"> </w:t>
            </w:r>
            <w:r w:rsidR="00B777B8" w:rsidRPr="00E5462E">
              <w:rPr>
                <w:rFonts w:ascii="Arial" w:hAnsi="Arial" w:cs="Arial"/>
                <w:b/>
                <w:bCs/>
                <w:color w:val="FFFFFF" w:themeColor="background1"/>
                <w:spacing w:val="-1"/>
              </w:rPr>
              <w:t>T</w:t>
            </w:r>
            <w:r w:rsidR="00B777B8" w:rsidRPr="00E5462E">
              <w:rPr>
                <w:rFonts w:ascii="Arial" w:hAnsi="Arial" w:cs="Arial"/>
                <w:b/>
                <w:bCs/>
                <w:color w:val="FFFFFF" w:themeColor="background1"/>
              </w:rPr>
              <w:t>op</w:t>
            </w:r>
            <w:r w:rsidR="00B777B8" w:rsidRPr="00E5462E">
              <w:rPr>
                <w:rFonts w:ascii="Arial" w:hAnsi="Arial" w:cs="Arial"/>
                <w:b/>
                <w:bCs/>
                <w:color w:val="FFFFFF" w:themeColor="background1"/>
                <w:spacing w:val="1"/>
              </w:rPr>
              <w:t>i</w:t>
            </w:r>
            <w:r w:rsidR="00B777B8" w:rsidRPr="00E5462E">
              <w:rPr>
                <w:rFonts w:ascii="Arial" w:hAnsi="Arial" w:cs="Arial"/>
                <w:b/>
                <w:bCs/>
                <w:color w:val="FFFFFF" w:themeColor="background1"/>
              </w:rPr>
              <w:t>c</w:t>
            </w:r>
            <w:r w:rsidR="00B777B8" w:rsidRPr="00E5462E">
              <w:rPr>
                <w:rFonts w:ascii="Arial" w:hAnsi="Arial" w:cs="Arial"/>
                <w:b/>
                <w:bCs/>
                <w:color w:val="FFFFFF" w:themeColor="background1"/>
                <w:spacing w:val="-4"/>
              </w:rPr>
              <w:t xml:space="preserve"> </w:t>
            </w:r>
            <w:r w:rsidR="00B777B8" w:rsidRPr="00E5462E">
              <w:rPr>
                <w:rFonts w:ascii="Arial" w:hAnsi="Arial" w:cs="Arial"/>
                <w:b/>
                <w:bCs/>
                <w:color w:val="FFFFFF" w:themeColor="background1"/>
              </w:rPr>
              <w:t>:</w:t>
            </w:r>
            <w:r w:rsidR="00272AB4">
              <w:rPr>
                <w:rFonts w:ascii="Arial" w:hAnsi="Arial" w:cs="Arial"/>
                <w:b/>
                <w:bCs/>
                <w:color w:val="FFFFFF" w:themeColor="background1"/>
              </w:rPr>
              <w:t xml:space="preserve"> </w:t>
            </w:r>
            <w:r w:rsidR="00B777B8" w:rsidRPr="00E5462E">
              <w:rPr>
                <w:rFonts w:ascii="Arial" w:hAnsi="Arial" w:cs="Arial"/>
                <w:b/>
                <w:color w:val="FFFFFF" w:themeColor="background1"/>
              </w:rPr>
              <w:t>Regional sampling of stocks with national quota shares of &lt;10%:</w:t>
            </w:r>
          </w:p>
        </w:tc>
      </w:tr>
      <w:tr w:rsidR="00B777B8" w:rsidRPr="00690DA5" w:rsidTr="00573FC0">
        <w:tblPrEx>
          <w:shd w:val="clear" w:color="auto" w:fill="auto"/>
        </w:tblPrEx>
        <w:trPr>
          <w:cantSplit/>
          <w:trHeight w:val="276"/>
        </w:trPr>
        <w:tc>
          <w:tcPr>
            <w:tcW w:w="2392" w:type="dxa"/>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NS&amp;EA</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B777B8" w:rsidRPr="00891A4E" w:rsidRDefault="00B777B8" w:rsidP="00D82F86">
            <w:pPr>
              <w:spacing w:before="120" w:after="120"/>
              <w:rPr>
                <w:rFonts w:ascii="Arial" w:hAnsi="Arial" w:cs="Arial"/>
              </w:rPr>
            </w:pPr>
            <w:r w:rsidRPr="00891A4E">
              <w:t>The RCM NS&amp;EA recommends that relevant countries investigate the</w:t>
            </w:r>
            <w:r>
              <w:t xml:space="preserve"> </w:t>
            </w:r>
            <w:r w:rsidRPr="00891A4E">
              <w:t>distribution of their landings from the named stocks in Table IV-4 in relation</w:t>
            </w:r>
            <w:r>
              <w:t xml:space="preserve"> </w:t>
            </w:r>
            <w:r w:rsidRPr="00891A4E">
              <w:t>to the overall distribution across the stock area. Where they have no</w:t>
            </w:r>
            <w:r>
              <w:t xml:space="preserve"> </w:t>
            </w:r>
            <w:r w:rsidRPr="00891A4E">
              <w:t>sampling plans for catches, they should consider if their component of the</w:t>
            </w:r>
            <w:r>
              <w:t xml:space="preserve"> </w:t>
            </w:r>
            <w:r w:rsidRPr="00891A4E">
              <w:t>stock is adequately sampled, spatially and temporally by other MS.</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B777B8" w:rsidRPr="00891A4E" w:rsidRDefault="00B777B8" w:rsidP="00D82F86">
            <w:pPr>
              <w:spacing w:before="120" w:after="120"/>
              <w:rPr>
                <w:rFonts w:ascii="Arial" w:hAnsi="Arial" w:cs="Arial"/>
              </w:rPr>
            </w:pPr>
            <w:r w:rsidRPr="00891A4E">
              <w:t>Check if MS has catches in this RCM area and if MS has no sampling plans</w:t>
            </w:r>
            <w:r>
              <w:t xml:space="preserve"> </w:t>
            </w:r>
            <w:r w:rsidRPr="00891A4E">
              <w:t>for catches, ensure that its component of the catch is adequately covered</w:t>
            </w:r>
            <w:r>
              <w:t xml:space="preserve"> </w:t>
            </w:r>
            <w:r w:rsidRPr="00891A4E">
              <w:t>elsewhere. MS to report back to RCM NS&amp;EA 2011.</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B777B8" w:rsidRPr="00690DA5" w:rsidRDefault="00B777B8" w:rsidP="00D82F86">
            <w:pPr>
              <w:spacing w:before="120" w:after="120"/>
              <w:rPr>
                <w:rFonts w:ascii="Arial" w:hAnsi="Arial" w:cs="Arial"/>
              </w:rPr>
            </w:pPr>
            <w:r w:rsidRPr="00891A4E">
              <w:t>Belgium, Denmark, Germany, France, The Netherlands, Sweden, Portugal</w:t>
            </w:r>
            <w:r>
              <w:t xml:space="preserve"> </w:t>
            </w:r>
            <w:r w:rsidRPr="00B977D2">
              <w:t>and Spain</w:t>
            </w:r>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B777B8" w:rsidRPr="001C37EA" w:rsidRDefault="00B777B8" w:rsidP="00D82F86">
            <w:pPr>
              <w:spacing w:before="120" w:after="120"/>
              <w:rPr>
                <w:rFonts w:ascii="Arial" w:hAnsi="Arial" w:cs="Arial"/>
              </w:rPr>
            </w:pPr>
            <w:r>
              <w:rPr>
                <w:lang w:val="nl-NL"/>
              </w:rPr>
              <w:t xml:space="preserve">10 </w:t>
            </w:r>
            <w:proofErr w:type="spellStart"/>
            <w:r>
              <w:rPr>
                <w:lang w:val="nl-NL"/>
              </w:rPr>
              <w:t>June</w:t>
            </w:r>
            <w:proofErr w:type="spellEnd"/>
            <w:r>
              <w:rPr>
                <w:lang w:val="nl-NL"/>
              </w:rPr>
              <w:t xml:space="preserve"> 2010 </w:t>
            </w:r>
            <w:proofErr w:type="spellStart"/>
            <w:r>
              <w:rPr>
                <w:lang w:val="nl-NL"/>
              </w:rPr>
              <w:t>for</w:t>
            </w:r>
            <w:proofErr w:type="spellEnd"/>
            <w:r>
              <w:rPr>
                <w:lang w:val="nl-NL"/>
              </w:rPr>
              <w:t xml:space="preserve"> NP </w:t>
            </w:r>
            <w:proofErr w:type="spellStart"/>
            <w:r>
              <w:rPr>
                <w:lang w:val="nl-NL"/>
              </w:rPr>
              <w:t>Revision</w:t>
            </w:r>
            <w:proofErr w:type="spellEnd"/>
          </w:p>
        </w:tc>
      </w:tr>
      <w:tr w:rsidR="00B777B8" w:rsidRPr="00690DA5" w:rsidTr="00573FC0">
        <w:trPr>
          <w:trHeight w:val="305"/>
        </w:trPr>
        <w:tc>
          <w:tcPr>
            <w:tcW w:w="2392" w:type="dxa"/>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B777B8" w:rsidRPr="00690DA5" w:rsidRDefault="00B777B8" w:rsidP="00D82F86">
            <w:pPr>
              <w:spacing w:before="120" w:after="120"/>
            </w:pPr>
            <w:r w:rsidRPr="00690DA5">
              <w:t>LM</w:t>
            </w:r>
            <w:r w:rsidRPr="00690DA5">
              <w:rPr>
                <w:spacing w:val="30"/>
              </w:rPr>
              <w:t xml:space="preserve"> </w:t>
            </w:r>
            <w:r w:rsidRPr="00690DA5">
              <w:t>end</w:t>
            </w:r>
            <w:r w:rsidRPr="00690DA5">
              <w:rPr>
                <w:spacing w:val="-2"/>
              </w:rPr>
              <w:t>o</w:t>
            </w:r>
            <w:r w:rsidRPr="00690DA5">
              <w:rPr>
                <w:spacing w:val="1"/>
              </w:rPr>
              <w:t>r</w:t>
            </w:r>
            <w:r w:rsidRPr="00690DA5">
              <w:t>ses</w:t>
            </w:r>
            <w:r w:rsidRPr="00690DA5">
              <w:rPr>
                <w:spacing w:val="29"/>
              </w:rPr>
              <w:t xml:space="preserve"> </w:t>
            </w:r>
            <w:r w:rsidRPr="00690DA5">
              <w:rPr>
                <w:spacing w:val="-1"/>
              </w:rPr>
              <w:t>t</w:t>
            </w:r>
            <w:r w:rsidRPr="00690DA5">
              <w:t>he</w:t>
            </w:r>
            <w:r w:rsidRPr="00690DA5">
              <w:rPr>
                <w:spacing w:val="28"/>
              </w:rPr>
              <w:t xml:space="preserve"> </w:t>
            </w:r>
            <w:r w:rsidRPr="00690DA5">
              <w:rPr>
                <w:spacing w:val="1"/>
              </w:rPr>
              <w:t>r</w:t>
            </w:r>
            <w:r w:rsidRPr="00690DA5">
              <w:t>eco</w:t>
            </w:r>
            <w:r w:rsidRPr="00690DA5">
              <w:rPr>
                <w:spacing w:val="-3"/>
              </w:rPr>
              <w:t>mm</w:t>
            </w:r>
            <w:r w:rsidRPr="00690DA5">
              <w:t>e</w:t>
            </w:r>
            <w:r w:rsidRPr="00690DA5">
              <w:rPr>
                <w:spacing w:val="2"/>
              </w:rPr>
              <w:t>n</w:t>
            </w:r>
            <w:r w:rsidRPr="00690DA5">
              <w:t>da</w:t>
            </w:r>
            <w:r w:rsidRPr="00690DA5">
              <w:rPr>
                <w:spacing w:val="1"/>
              </w:rPr>
              <w:t>ti</w:t>
            </w:r>
            <w:r w:rsidRPr="00690DA5">
              <w:t>on.</w:t>
            </w:r>
          </w:p>
        </w:tc>
      </w:tr>
      <w:tr w:rsidR="00B777B8" w:rsidRPr="00690DA5" w:rsidTr="00573FC0">
        <w:trPr>
          <w:trHeight w:val="305"/>
        </w:trPr>
        <w:tc>
          <w:tcPr>
            <w:tcW w:w="2392" w:type="dxa"/>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B777B8" w:rsidRPr="001C37EA" w:rsidRDefault="00B777B8" w:rsidP="00D82F86">
            <w:pPr>
              <w:spacing w:before="120" w:after="120"/>
            </w:pPr>
            <w:r>
              <w:t>The MS has dealt with this recommendation in the RCMs in 2011</w:t>
            </w:r>
          </w:p>
        </w:tc>
      </w:tr>
    </w:tbl>
    <w:p w:rsidR="00B777B8" w:rsidRPr="00690DA5" w:rsidRDefault="00B777B8" w:rsidP="00B777B8">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 xml:space="preserve">LM 2010-18 </w:t>
            </w:r>
            <w:r w:rsidRPr="00B977D2">
              <w:rPr>
                <w:rFonts w:ascii="Arial" w:hAnsi="Arial" w:cs="Arial"/>
                <w:b/>
                <w:bCs/>
                <w:color w:val="FFFFFF" w:themeColor="background1"/>
                <w:spacing w:val="-1"/>
              </w:rPr>
              <w:t>T</w:t>
            </w:r>
            <w:r w:rsidRPr="00B977D2">
              <w:rPr>
                <w:rFonts w:ascii="Arial" w:hAnsi="Arial" w:cs="Arial"/>
                <w:b/>
                <w:bCs/>
                <w:color w:val="FFFFFF" w:themeColor="background1"/>
              </w:rPr>
              <w:t>op</w:t>
            </w:r>
            <w:r w:rsidRPr="00B977D2">
              <w:rPr>
                <w:rFonts w:ascii="Arial" w:hAnsi="Arial" w:cs="Arial"/>
                <w:b/>
                <w:bCs/>
                <w:color w:val="FFFFFF" w:themeColor="background1"/>
                <w:spacing w:val="1"/>
              </w:rPr>
              <w:t>i</w:t>
            </w:r>
            <w:r w:rsidRPr="00B977D2">
              <w:rPr>
                <w:rFonts w:ascii="Arial" w:hAnsi="Arial" w:cs="Arial"/>
                <w:b/>
                <w:bCs/>
                <w:color w:val="FFFFFF" w:themeColor="background1"/>
              </w:rPr>
              <w:t>c</w:t>
            </w:r>
            <w:r w:rsidRPr="00B977D2">
              <w:rPr>
                <w:rFonts w:ascii="Arial" w:hAnsi="Arial" w:cs="Arial"/>
                <w:b/>
                <w:bCs/>
                <w:color w:val="FFFFFF" w:themeColor="background1"/>
                <w:spacing w:val="-4"/>
              </w:rPr>
              <w:t xml:space="preserve"> </w:t>
            </w:r>
            <w:r w:rsidRPr="00B977D2">
              <w:rPr>
                <w:rFonts w:ascii="Arial" w:hAnsi="Arial" w:cs="Arial"/>
                <w:b/>
                <w:bCs/>
                <w:color w:val="FFFFFF" w:themeColor="background1"/>
              </w:rPr>
              <w:t>: Member States participation to DCF meetings</w:t>
            </w:r>
          </w:p>
        </w:tc>
        <w:tc>
          <w:tcPr>
            <w:tcW w:w="540" w:type="pct"/>
            <w:shd w:val="clear" w:color="auto" w:fill="0074A2"/>
            <w:vAlign w:val="center"/>
          </w:tcPr>
          <w:p w:rsidR="00A11A86" w:rsidRPr="00BC019D" w:rsidRDefault="00A11A86"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II-B2</w:t>
            </w:r>
          </w:p>
        </w:tc>
      </w:tr>
      <w:tr w:rsidR="00B777B8" w:rsidRPr="00690DA5" w:rsidTr="00573FC0">
        <w:tblPrEx>
          <w:shd w:val="clear" w:color="auto" w:fill="auto"/>
        </w:tblPrEx>
        <w:trPr>
          <w:cantSplit/>
          <w:trHeight w:val="276"/>
        </w:trPr>
        <w:tc>
          <w:tcPr>
            <w:tcW w:w="1505" w:type="pct"/>
            <w:shd w:val="clear" w:color="auto" w:fill="FFFFFF" w:themeFill="background1"/>
          </w:tcPr>
          <w:p w:rsidR="00B777B8" w:rsidRPr="00690DA5" w:rsidRDefault="00B777B8" w:rsidP="0079665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Med</w:t>
            </w:r>
            <w:r w:rsidRPr="00690DA5">
              <w:rPr>
                <w:rFonts w:ascii="Arial" w:hAnsi="Arial" w:cs="Arial"/>
                <w:b/>
                <w:bCs/>
                <w:lang w:val="fr-FR"/>
              </w:rPr>
              <w:t>&amp;</w:t>
            </w:r>
            <w:r>
              <w:rPr>
                <w:rFonts w:ascii="Arial" w:hAnsi="Arial" w:cs="Arial"/>
                <w:b/>
                <w:bCs/>
                <w:lang w:val="fr-FR"/>
              </w:rPr>
              <w:t>BS</w:t>
            </w:r>
            <w:r w:rsidRPr="00690DA5">
              <w:rPr>
                <w:rFonts w:ascii="Arial" w:hAnsi="Arial" w:cs="Arial"/>
                <w:b/>
                <w:bCs/>
                <w:lang w:val="fr-FR"/>
              </w:rPr>
              <w:t xml:space="preserve"> 20</w:t>
            </w:r>
            <w:r>
              <w:rPr>
                <w:rFonts w:ascii="Arial" w:hAnsi="Arial" w:cs="Arial"/>
                <w:b/>
                <w:bCs/>
                <w:lang w:val="fr-FR"/>
              </w:rPr>
              <w:t>10</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B777B8" w:rsidRPr="00B977D2" w:rsidRDefault="00B777B8" w:rsidP="00D82F86">
            <w:pPr>
              <w:spacing w:before="120" w:after="120"/>
              <w:rPr>
                <w:rFonts w:ascii="Arial" w:hAnsi="Arial" w:cs="Arial"/>
              </w:rPr>
            </w:pPr>
            <w:r w:rsidRPr="00B977D2">
              <w:t>Because of the necessity to coordinate tasks sharing in both fishing grounds</w:t>
            </w:r>
            <w:r>
              <w:t xml:space="preserve"> </w:t>
            </w:r>
            <w:r w:rsidRPr="00B977D2">
              <w:t>Black sea and Mediterranean region, RCM Med&amp;BS addressed the</w:t>
            </w:r>
            <w:r>
              <w:t xml:space="preserve"> </w:t>
            </w:r>
            <w:r w:rsidRPr="00B977D2">
              <w:t>problem of effective regional coordination with the absence of several</w:t>
            </w:r>
            <w:r>
              <w:t xml:space="preserve"> </w:t>
            </w:r>
            <w:r w:rsidRPr="00B977D2">
              <w:t>member states (in this particular case the Group refers to Greece, Malta and</w:t>
            </w:r>
            <w:r>
              <w:t xml:space="preserve"> </w:t>
            </w:r>
            <w:r w:rsidRPr="00B977D2">
              <w:t>Cyprus). The non-attendance to the DCF meetings (i.e. RCM Med,</w:t>
            </w:r>
            <w:r>
              <w:t xml:space="preserve"> </w:t>
            </w:r>
            <w:proofErr w:type="spellStart"/>
            <w:r w:rsidRPr="00B977D2">
              <w:t>PGMed</w:t>
            </w:r>
            <w:proofErr w:type="spellEnd"/>
            <w:r w:rsidRPr="00B977D2">
              <w:t>, Surveys working groups) may affect negatively also the work of</w:t>
            </w:r>
            <w:r>
              <w:t xml:space="preserve"> </w:t>
            </w:r>
            <w:r w:rsidRPr="00B977D2">
              <w:t>all the other MS.</w:t>
            </w:r>
            <w:r>
              <w:t xml:space="preserve"> </w:t>
            </w:r>
            <w:r w:rsidRPr="00B977D2">
              <w:t>RCM Med&amp;BS recall the importance of the DCF Meetings at Regional</w:t>
            </w:r>
            <w:r>
              <w:t xml:space="preserve"> </w:t>
            </w:r>
            <w:r w:rsidRPr="00B977D2">
              <w:t>level (especially the RCM Med&amp;BS) and stresses the participation in the</w:t>
            </w:r>
            <w:r>
              <w:t xml:space="preserve"> </w:t>
            </w:r>
            <w:r w:rsidRPr="00B977D2">
              <w:t>future meetings of all MS.</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B777B8" w:rsidRPr="001C37EA" w:rsidRDefault="00B777B8" w:rsidP="00D82F86">
            <w:pPr>
              <w:spacing w:before="120" w:after="120"/>
              <w:rPr>
                <w:rFonts w:ascii="Arial" w:hAnsi="Arial" w:cs="Arial"/>
              </w:rPr>
            </w:pP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Pr>
                <w:lang w:val="nl-NL"/>
              </w:rPr>
              <w:t>MS; SGRN; DG MARE</w:t>
            </w: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B777B8" w:rsidRPr="001C37EA" w:rsidRDefault="00B777B8" w:rsidP="00D82F86">
            <w:pPr>
              <w:spacing w:before="120" w:after="120"/>
              <w:rPr>
                <w:rFonts w:ascii="Arial" w:hAnsi="Arial" w:cs="Arial"/>
              </w:rPr>
            </w:pPr>
          </w:p>
        </w:tc>
      </w:tr>
      <w:tr w:rsidR="00B777B8" w:rsidRPr="00690DA5" w:rsidTr="00573FC0">
        <w:trPr>
          <w:trHeight w:val="305"/>
        </w:trPr>
        <w:tc>
          <w:tcPr>
            <w:tcW w:w="1505" w:type="pct"/>
            <w:shd w:val="clear" w:color="auto" w:fill="FFFFFF" w:themeFill="background1"/>
          </w:tcPr>
          <w:p w:rsidR="00B777B8" w:rsidRPr="00690DA5" w:rsidRDefault="00B777B8" w:rsidP="0079665C">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B777B8" w:rsidRPr="00690DA5" w:rsidRDefault="00B777B8" w:rsidP="00D82F86">
            <w:pPr>
              <w:spacing w:before="120" w:after="120"/>
              <w:rPr>
                <w:rFonts w:ascii="Arial" w:hAnsi="Arial" w:cs="Arial"/>
              </w:rPr>
            </w:pPr>
            <w:r w:rsidRPr="00B977D2">
              <w:t>LM would like to recall that MS participation in the relevant RCMs is</w:t>
            </w:r>
            <w:r>
              <w:t xml:space="preserve"> </w:t>
            </w:r>
            <w:r w:rsidRPr="00B977D2">
              <w:t>mandatory. Furthermore, LM considers that RCMs should continue their</w:t>
            </w:r>
            <w:r>
              <w:t xml:space="preserve"> </w:t>
            </w:r>
            <w:r w:rsidRPr="00B977D2">
              <w:t>efforts in inviting third countries with fisheries in the relevant regions</w:t>
            </w:r>
            <w:r w:rsidRPr="00690DA5">
              <w:rPr>
                <w:rFonts w:ascii="Arial" w:hAnsi="Arial" w:cs="Arial"/>
              </w:rPr>
              <w:t>.</w:t>
            </w:r>
          </w:p>
        </w:tc>
      </w:tr>
      <w:tr w:rsidR="00B777B8" w:rsidRPr="00690DA5" w:rsidTr="00573FC0">
        <w:trPr>
          <w:trHeight w:val="305"/>
        </w:trPr>
        <w:tc>
          <w:tcPr>
            <w:tcW w:w="1505" w:type="pct"/>
            <w:shd w:val="clear" w:color="auto" w:fill="FFFFFF" w:themeFill="background1"/>
          </w:tcPr>
          <w:p w:rsidR="00B777B8" w:rsidRPr="00690DA5" w:rsidRDefault="00B777B8" w:rsidP="0079665C">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B777B8" w:rsidRPr="001C37EA" w:rsidRDefault="00B777B8" w:rsidP="00D82F86">
            <w:pPr>
              <w:spacing w:before="120" w:after="120"/>
            </w:pPr>
            <w:r>
              <w:t xml:space="preserve">NLD </w:t>
            </w:r>
            <w:r w:rsidR="00350C87">
              <w:t xml:space="preserve">agrees with LM. NLD </w:t>
            </w:r>
            <w:r>
              <w:t>has participated in all meetings of all relevant RCMs.</w:t>
            </w:r>
          </w:p>
        </w:tc>
      </w:tr>
    </w:tbl>
    <w:p w:rsidR="0010621F" w:rsidRDefault="001F7434" w:rsidP="00146FF7">
      <w:pPr>
        <w:pStyle w:val="Heading3"/>
      </w:pPr>
      <w:bookmarkStart w:id="262" w:name="_Toc326160841"/>
      <w:r>
        <w:lastRenderedPageBreak/>
        <w:t>Liaison</w:t>
      </w:r>
      <w:r w:rsidR="0010621F">
        <w:t xml:space="preserve"> Committee in 2011</w:t>
      </w:r>
      <w:bookmarkEnd w:id="262"/>
    </w:p>
    <w:p w:rsidR="0010621F" w:rsidRDefault="0010621F" w:rsidP="0010621F">
      <w:pPr>
        <w:pStyle w:val="BodyText"/>
        <w:rPr>
          <w:lang w:val="en-US" w:eastAsia="en-US"/>
        </w:rPr>
      </w:pPr>
      <w:r>
        <w:rPr>
          <w:lang w:val="en-US" w:eastAsia="en-US"/>
        </w:rPr>
        <w:t xml:space="preserve">Selection of recommendations from the </w:t>
      </w:r>
      <w:r w:rsidR="001F7434">
        <w:rPr>
          <w:lang w:val="en-US" w:eastAsia="en-US"/>
        </w:rPr>
        <w:t>Liaison</w:t>
      </w:r>
      <w:r>
        <w:rPr>
          <w:lang w:val="en-US" w:eastAsia="en-US"/>
        </w:rPr>
        <w:t xml:space="preserve"> Committee Meeting in 2011 which require actions in 2011 from the MS in general or the Netherlands.</w:t>
      </w:r>
      <w:r w:rsidR="00AE6181">
        <w:rPr>
          <w:lang w:val="en-US" w:eastAsia="en-US"/>
        </w:rPr>
        <w:t xml:space="preserve"> T</w:t>
      </w:r>
      <w:r w:rsidR="00272AB4">
        <w:rPr>
          <w:lang w:val="en-US" w:eastAsia="en-US"/>
        </w:rPr>
        <w:t>he</w:t>
      </w:r>
      <w:r w:rsidR="00AE6181">
        <w:rPr>
          <w:lang w:val="en-US" w:eastAsia="en-US"/>
        </w:rPr>
        <w:t xml:space="preserve"> recommendations are numbered following the numbering in the </w:t>
      </w:r>
      <w:r w:rsidR="001F7434">
        <w:rPr>
          <w:lang w:val="en-US" w:eastAsia="en-US"/>
        </w:rPr>
        <w:t>Liaison</w:t>
      </w:r>
      <w:r w:rsidR="00AE6181">
        <w:rPr>
          <w:lang w:val="en-US" w:eastAsia="en-US"/>
        </w:rPr>
        <w:t xml:space="preserve"> report.</w:t>
      </w:r>
    </w:p>
    <w:p w:rsidR="00010362" w:rsidRPr="0010621F" w:rsidRDefault="00010362" w:rsidP="0010621F">
      <w:pPr>
        <w:pStyle w:val="BodyText"/>
        <w:rPr>
          <w:lang w:val="en-US" w:eastAsia="en-US"/>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B977D2"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272AB4">
              <w:rPr>
                <w:rFonts w:ascii="Arial" w:hAnsi="Arial" w:cs="Arial"/>
                <w:b/>
                <w:bCs/>
                <w:color w:val="FFFFFF" w:themeColor="background1"/>
              </w:rPr>
              <w:t xml:space="preserve">LM </w:t>
            </w:r>
            <w:r w:rsidR="00A91FC8">
              <w:rPr>
                <w:rFonts w:ascii="Arial" w:hAnsi="Arial" w:cs="Arial"/>
                <w:b/>
                <w:bCs/>
                <w:color w:val="FFFFFF" w:themeColor="background1"/>
              </w:rPr>
              <w:t>2011-</w:t>
            </w:r>
            <w:r w:rsidRPr="00272AB4">
              <w:rPr>
                <w:rFonts w:ascii="Arial" w:hAnsi="Arial" w:cs="Arial"/>
                <w:b/>
                <w:bCs/>
                <w:color w:val="FFFFFF" w:themeColor="background1"/>
              </w:rPr>
              <w:t xml:space="preserve">3 -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CB2160">
              <w:rPr>
                <w:rFonts w:ascii="Arial" w:hAnsi="Arial" w:cs="Arial"/>
                <w:b/>
                <w:bCs/>
                <w:color w:val="FFFFFF" w:themeColor="background1"/>
              </w:rPr>
              <w:t xml:space="preserve">: </w:t>
            </w:r>
            <w:r w:rsidR="0010621F" w:rsidRPr="00272AB4">
              <w:rPr>
                <w:rFonts w:ascii="Arial" w:hAnsi="Arial" w:cs="Arial"/>
                <w:b/>
                <w:bCs/>
                <w:color w:val="FFFFFF" w:themeColor="background1"/>
              </w:rPr>
              <w:t xml:space="preserve">Sampling of </w:t>
            </w:r>
            <w:r w:rsidR="00B275DE" w:rsidRPr="00272AB4">
              <w:rPr>
                <w:rFonts w:ascii="Arial" w:hAnsi="Arial" w:cs="Arial"/>
                <w:b/>
                <w:bCs/>
                <w:color w:val="FFFFFF" w:themeColor="background1"/>
              </w:rPr>
              <w:t>Metier</w:t>
            </w:r>
            <w:r w:rsidR="0010621F" w:rsidRPr="00272AB4">
              <w:rPr>
                <w:rFonts w:ascii="Arial" w:hAnsi="Arial" w:cs="Arial"/>
                <w:b/>
                <w:bCs/>
                <w:color w:val="FFFFFF" w:themeColor="background1"/>
              </w:rPr>
              <w:t xml:space="preserve"> related variables including foreign landings : Requirement of on-line information on fleet behaviour</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vAlign w:val="center"/>
          </w:tcPr>
          <w:p w:rsidR="001D3EEC" w:rsidRPr="00B977D2" w:rsidRDefault="001D3EEC" w:rsidP="00272AB4">
            <w:pPr>
              <w:spacing w:before="120" w:after="120"/>
              <w:rPr>
                <w:rFonts w:ascii="Arial" w:hAnsi="Arial" w:cs="Arial"/>
              </w:rPr>
            </w:pPr>
            <w:r w:rsidRPr="001078CF">
              <w:t xml:space="preserve">To ensure possibilities for adequate sampling of biological and </w:t>
            </w:r>
            <w:r w:rsidR="00B275DE" w:rsidRPr="001078CF">
              <w:t>metier</w:t>
            </w:r>
            <w:r w:rsidRPr="001078CF">
              <w:t xml:space="preserve"> related data including landings in foreign MS, national institutes need to have online access to national logbook data and national VMS data.</w:t>
            </w:r>
          </w:p>
        </w:tc>
      </w:tr>
      <w:tr w:rsidR="0010621F" w:rsidRPr="001C37EA"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10621F" w:rsidRPr="001C37EA" w:rsidRDefault="0010621F" w:rsidP="00272AB4">
            <w:pPr>
              <w:spacing w:before="120" w:after="120"/>
              <w:rPr>
                <w:rFonts w:ascii="Arial" w:hAnsi="Arial" w:cs="Arial"/>
              </w:rPr>
            </w:pPr>
            <w:r w:rsidRPr="001078CF">
              <w:t>National institutes to get access to online logbook and VMS data</w:t>
            </w:r>
          </w:p>
        </w:tc>
      </w:tr>
      <w:tr w:rsidR="0010621F" w:rsidRPr="00690DA5"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10621F" w:rsidRPr="00690DA5" w:rsidRDefault="0010621F" w:rsidP="00272AB4">
            <w:pPr>
              <w:spacing w:before="120" w:after="120"/>
              <w:rPr>
                <w:rFonts w:ascii="Arial" w:hAnsi="Arial" w:cs="Arial"/>
              </w:rPr>
            </w:pPr>
            <w:r w:rsidRPr="001078CF">
              <w:t>MS administrations</w:t>
            </w:r>
          </w:p>
        </w:tc>
      </w:tr>
      <w:tr w:rsidR="0010621F" w:rsidRPr="001C37EA"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10621F" w:rsidRPr="001C37EA" w:rsidRDefault="0010621F" w:rsidP="00272AB4">
            <w:pPr>
              <w:spacing w:before="120" w:after="120"/>
              <w:rPr>
                <w:rFonts w:ascii="Arial" w:hAnsi="Arial" w:cs="Arial"/>
              </w:rPr>
            </w:pPr>
            <w:r w:rsidRPr="001078CF">
              <w:t>As soon as possible</w:t>
            </w:r>
          </w:p>
        </w:tc>
      </w:tr>
      <w:tr w:rsidR="0010621F" w:rsidRPr="00690DA5"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10621F" w:rsidRPr="00010362" w:rsidRDefault="0010621F" w:rsidP="00272AB4">
            <w:pPr>
              <w:spacing w:before="120" w:after="120"/>
            </w:pPr>
            <w:r w:rsidRPr="00402639">
              <w:t>LM notes that this recommendation is common to the NS&amp;EA and NA regions as well.</w:t>
            </w:r>
            <w:r w:rsidR="00010362">
              <w:t xml:space="preserve"> </w:t>
            </w:r>
            <w:r w:rsidRPr="00402639">
              <w:t>LM supports this recommendation strongly, as access to VMS and logbook data is critical.</w:t>
            </w:r>
          </w:p>
        </w:tc>
      </w:tr>
      <w:tr w:rsidR="0010621F" w:rsidRPr="001C37EA" w:rsidTr="00573FC0">
        <w:trPr>
          <w:trHeight w:val="305"/>
        </w:trPr>
        <w:tc>
          <w:tcPr>
            <w:tcW w:w="2250" w:type="dxa"/>
            <w:shd w:val="clear" w:color="auto" w:fill="FFFFFF" w:themeFill="background1"/>
          </w:tcPr>
          <w:p w:rsidR="0010621F" w:rsidRPr="00690DA5" w:rsidRDefault="0010621F"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10621F" w:rsidRPr="001C37EA" w:rsidRDefault="00F10B0C" w:rsidP="00350C87">
            <w:pPr>
              <w:spacing w:before="120" w:after="120"/>
            </w:pPr>
            <w:r>
              <w:t>Dutch</w:t>
            </w:r>
            <w:r w:rsidR="00350C87">
              <w:t xml:space="preserve"> national institutes </w:t>
            </w:r>
            <w:r w:rsidR="00010362">
              <w:t>ha</w:t>
            </w:r>
            <w:r w:rsidR="00350C87">
              <w:t>ve</w:t>
            </w:r>
            <w:r w:rsidR="00010362">
              <w:t xml:space="preserve"> attempted to obtain </w:t>
            </w:r>
            <w:r w:rsidR="00010362" w:rsidRPr="001078CF">
              <w:t xml:space="preserve">online </w:t>
            </w:r>
            <w:r w:rsidR="00010362">
              <w:t xml:space="preserve">access to </w:t>
            </w:r>
            <w:r w:rsidR="00010362" w:rsidRPr="001078CF">
              <w:t>national logbook data and national VMS data</w:t>
            </w:r>
            <w:r w:rsidR="00010362">
              <w:t xml:space="preserve"> but </w:t>
            </w:r>
            <w:r w:rsidR="00350C87">
              <w:t>the access has been refused</w:t>
            </w:r>
            <w:r>
              <w:t xml:space="preserve"> by the  control authorities</w:t>
            </w:r>
            <w:r w:rsidR="00010362">
              <w:t>.</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B977D2"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272AB4">
              <w:rPr>
                <w:rFonts w:ascii="Arial" w:hAnsi="Arial" w:cs="Arial"/>
                <w:b/>
                <w:bCs/>
                <w:color w:val="FFFFFF" w:themeColor="background1"/>
              </w:rPr>
              <w:lastRenderedPageBreak/>
              <w:t xml:space="preserve">LM </w:t>
            </w:r>
            <w:r w:rsidR="00A91FC8">
              <w:rPr>
                <w:rFonts w:ascii="Arial" w:hAnsi="Arial" w:cs="Arial"/>
                <w:b/>
                <w:bCs/>
                <w:color w:val="FFFFFF" w:themeColor="background1"/>
              </w:rPr>
              <w:t>2011-</w:t>
            </w:r>
            <w:r w:rsidRPr="00272AB4">
              <w:rPr>
                <w:rFonts w:ascii="Arial" w:hAnsi="Arial" w:cs="Arial"/>
                <w:b/>
                <w:bCs/>
                <w:color w:val="FFFFFF" w:themeColor="background1"/>
              </w:rPr>
              <w:t xml:space="preserve">4 -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272AB4">
              <w:rPr>
                <w:rFonts w:ascii="Arial" w:hAnsi="Arial" w:cs="Arial"/>
                <w:b/>
                <w:bCs/>
                <w:color w:val="FFFFFF" w:themeColor="background1"/>
              </w:rPr>
              <w:t xml:space="preserve">: </w:t>
            </w:r>
            <w:r w:rsidR="00B275DE" w:rsidRPr="00272AB4">
              <w:rPr>
                <w:rFonts w:ascii="Arial" w:hAnsi="Arial" w:cs="Arial"/>
                <w:b/>
                <w:bCs/>
                <w:color w:val="FFFFFF" w:themeColor="background1"/>
              </w:rPr>
              <w:t>Metier</w:t>
            </w:r>
            <w:r w:rsidR="0010621F" w:rsidRPr="00272AB4">
              <w:rPr>
                <w:rFonts w:ascii="Arial" w:hAnsi="Arial" w:cs="Arial"/>
                <w:b/>
                <w:bCs/>
                <w:color w:val="FFFFFF" w:themeColor="background1"/>
              </w:rPr>
              <w:t xml:space="preserve"> related variables:  Routines for establishing bilateral agreements</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vAlign w:val="center"/>
          </w:tcPr>
          <w:p w:rsidR="001D3EEC" w:rsidRPr="001078CF" w:rsidRDefault="00010362" w:rsidP="00272AB4">
            <w:pPr>
              <w:spacing w:before="120" w:after="120"/>
            </w:pPr>
            <w:r>
              <w:t xml:space="preserve">1) </w:t>
            </w:r>
            <w:r w:rsidR="001D3EEC" w:rsidRPr="001078CF">
              <w:t xml:space="preserve">MS should upload all landing data into </w:t>
            </w:r>
            <w:r w:rsidR="001D3EEC">
              <w:t xml:space="preserve">the Regional Data Base </w:t>
            </w:r>
            <w:r w:rsidR="001D3EEC" w:rsidRPr="001078CF">
              <w:t>allowing the RCM to analyse the possible needs for bilateral agreements.</w:t>
            </w:r>
          </w:p>
          <w:p w:rsidR="001D3EEC" w:rsidRPr="001078CF" w:rsidRDefault="00010362" w:rsidP="00272AB4">
            <w:pPr>
              <w:spacing w:before="120" w:after="120"/>
            </w:pPr>
            <w:r>
              <w:t xml:space="preserve">2) </w:t>
            </w:r>
            <w:r w:rsidR="001D3EEC" w:rsidRPr="001078CF">
              <w:t>The RCMs should each year perform an analysis on landings in foreign countries and conclude were bilateral agreements needed to be made. MS should set up agreements, fixing the details of sampling, compilation and submission of data in each case when it is indicated by the RCM that a bilateral agreement is needed. To include the agreed analysis in FishFrame would be very convenient and time saving.</w:t>
            </w:r>
          </w:p>
          <w:p w:rsidR="001D3EEC" w:rsidRPr="00B977D2" w:rsidRDefault="00350C87" w:rsidP="00272AB4">
            <w:pPr>
              <w:spacing w:before="120" w:after="120"/>
              <w:rPr>
                <w:rFonts w:ascii="Arial" w:hAnsi="Arial" w:cs="Arial"/>
              </w:rPr>
            </w:pPr>
            <w:r>
              <w:t xml:space="preserve">3) </w:t>
            </w:r>
            <w:r w:rsidR="001D3EEC" w:rsidRPr="001078CF">
              <w:t>MS should set up agreements, fixing the details of sampling, compilation and submission of data in each case it is concluded by the RCM that a bilateral agreement is needed.</w:t>
            </w:r>
          </w:p>
        </w:tc>
      </w:tr>
      <w:tr w:rsidR="0010621F" w:rsidRPr="001C37EA"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10621F" w:rsidRPr="001078CF" w:rsidRDefault="0010621F" w:rsidP="00350C87">
            <w:pPr>
              <w:spacing w:before="120" w:after="120"/>
              <w:ind w:left="336" w:hanging="284"/>
            </w:pPr>
            <w:r w:rsidRPr="001078CF">
              <w:t>1.</w:t>
            </w:r>
            <w:r w:rsidR="00010362">
              <w:t xml:space="preserve">  </w:t>
            </w:r>
            <w:r w:rsidR="00350C87">
              <w:t xml:space="preserve"> </w:t>
            </w:r>
            <w:r w:rsidRPr="001078CF">
              <w:t>MS to upload data into FishFrame</w:t>
            </w:r>
          </w:p>
          <w:p w:rsidR="0010621F" w:rsidRPr="001078CF" w:rsidRDefault="0010621F" w:rsidP="00350C87">
            <w:pPr>
              <w:spacing w:before="120" w:after="120"/>
              <w:ind w:left="336" w:hanging="284"/>
            </w:pPr>
            <w:r w:rsidRPr="001078CF">
              <w:t>2</w:t>
            </w:r>
            <w:r w:rsidR="00010362">
              <w:t xml:space="preserve">. </w:t>
            </w:r>
            <w:r w:rsidRPr="001078CF">
              <w:t>RCMs to check for the need for agreements and ICES/FishFrame respectively</w:t>
            </w:r>
          </w:p>
          <w:p w:rsidR="0010621F" w:rsidRPr="001C37EA" w:rsidRDefault="0010621F" w:rsidP="00350C87">
            <w:pPr>
              <w:spacing w:before="120" w:after="120"/>
              <w:ind w:left="336" w:hanging="284"/>
              <w:rPr>
                <w:rFonts w:ascii="Arial" w:hAnsi="Arial" w:cs="Arial"/>
              </w:rPr>
            </w:pPr>
            <w:r w:rsidRPr="001078CF">
              <w:t>3.   MS to set up bilateral agreements</w:t>
            </w:r>
          </w:p>
        </w:tc>
      </w:tr>
      <w:tr w:rsidR="0010621F" w:rsidRPr="00690DA5"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10621F" w:rsidRPr="001078CF" w:rsidRDefault="0010621F" w:rsidP="00272AB4">
            <w:pPr>
              <w:spacing w:before="120" w:after="120"/>
            </w:pPr>
            <w:r w:rsidRPr="001078CF">
              <w:t>1.   MS</w:t>
            </w:r>
          </w:p>
          <w:p w:rsidR="0010621F" w:rsidRPr="001078CF" w:rsidRDefault="0010621F" w:rsidP="00272AB4">
            <w:pPr>
              <w:spacing w:before="120" w:after="120"/>
            </w:pPr>
            <w:r w:rsidRPr="001078CF">
              <w:t>2.   RCM 2012</w:t>
            </w:r>
          </w:p>
          <w:p w:rsidR="0010621F" w:rsidRPr="00690DA5" w:rsidRDefault="0010621F" w:rsidP="00272AB4">
            <w:pPr>
              <w:spacing w:before="120" w:after="120"/>
              <w:rPr>
                <w:rFonts w:ascii="Arial" w:hAnsi="Arial" w:cs="Arial"/>
              </w:rPr>
            </w:pPr>
            <w:r w:rsidRPr="001078CF">
              <w:t>3.   MS</w:t>
            </w:r>
          </w:p>
        </w:tc>
      </w:tr>
      <w:tr w:rsidR="0010621F" w:rsidRPr="001C37EA"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10621F" w:rsidRPr="001078CF" w:rsidRDefault="0010621F" w:rsidP="00272AB4">
            <w:pPr>
              <w:spacing w:before="120" w:after="120"/>
            </w:pPr>
            <w:r w:rsidRPr="001078CF">
              <w:t>1.  Annually. Deadline 1</w:t>
            </w:r>
            <w:r w:rsidRPr="001078CF">
              <w:rPr>
                <w:vertAlign w:val="superscript"/>
              </w:rPr>
              <w:t>st</w:t>
            </w:r>
            <w:r w:rsidRPr="001078CF">
              <w:t xml:space="preserve"> of July 2012 </w:t>
            </w:r>
          </w:p>
          <w:p w:rsidR="0010621F" w:rsidRPr="001078CF" w:rsidRDefault="0010621F" w:rsidP="00272AB4">
            <w:pPr>
              <w:spacing w:before="120" w:after="120"/>
            </w:pPr>
            <w:r w:rsidRPr="001078CF">
              <w:t>2.  Annually</w:t>
            </w:r>
          </w:p>
          <w:p w:rsidR="0010621F" w:rsidRPr="001C37EA" w:rsidRDefault="0010621F" w:rsidP="00272AB4">
            <w:pPr>
              <w:spacing w:before="120" w:after="120"/>
              <w:rPr>
                <w:rFonts w:ascii="Arial" w:hAnsi="Arial" w:cs="Arial"/>
              </w:rPr>
            </w:pPr>
            <w:r w:rsidRPr="001078CF">
              <w:t xml:space="preserve">3. </w:t>
            </w:r>
            <w:r w:rsidR="00010362">
              <w:t xml:space="preserve"> </w:t>
            </w:r>
            <w:r w:rsidRPr="001078CF">
              <w:t>Annually. Before deadline for compilation /amendment of NP</w:t>
            </w:r>
          </w:p>
        </w:tc>
      </w:tr>
      <w:tr w:rsidR="0010621F" w:rsidRPr="00690DA5" w:rsidTr="00573FC0">
        <w:trPr>
          <w:trHeight w:val="305"/>
        </w:trPr>
        <w:tc>
          <w:tcPr>
            <w:tcW w:w="2250"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10621F" w:rsidRPr="00010362" w:rsidRDefault="0010621F" w:rsidP="00272AB4">
            <w:pPr>
              <w:spacing w:before="120" w:after="120"/>
            </w:pPr>
            <w:r w:rsidRPr="00402639">
              <w:t>LM notes that this recommendation is common to the NS&amp;EA and NA regions as well.</w:t>
            </w:r>
            <w:r w:rsidR="00010362">
              <w:t xml:space="preserve"> </w:t>
            </w:r>
            <w:r w:rsidRPr="00402639">
              <w:t>LM supports a formal data call (in collaboration with the Commission), noting that MS legally are not obliged to respond within 1 month.</w:t>
            </w:r>
          </w:p>
        </w:tc>
      </w:tr>
      <w:tr w:rsidR="0010621F" w:rsidRPr="001C37EA" w:rsidTr="00573FC0">
        <w:trPr>
          <w:trHeight w:val="305"/>
        </w:trPr>
        <w:tc>
          <w:tcPr>
            <w:tcW w:w="2250" w:type="dxa"/>
            <w:shd w:val="clear" w:color="auto" w:fill="FFFFFF" w:themeFill="background1"/>
          </w:tcPr>
          <w:p w:rsidR="0010621F" w:rsidRPr="00690DA5" w:rsidRDefault="0010621F"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10621F" w:rsidRDefault="009C35D1" w:rsidP="00272AB4">
            <w:pPr>
              <w:spacing w:before="120" w:after="120"/>
            </w:pPr>
            <w:r>
              <w:t xml:space="preserve">1) </w:t>
            </w:r>
            <w:r w:rsidR="001B34D9">
              <w:t>MS uploaded the requested data.</w:t>
            </w:r>
          </w:p>
          <w:p w:rsidR="009C35D1" w:rsidRPr="001C37EA" w:rsidRDefault="009C35D1" w:rsidP="00272AB4">
            <w:pPr>
              <w:spacing w:before="120" w:after="120"/>
            </w:pPr>
            <w:r>
              <w:t>3) and updated the bilateral agreements in 2011 and will do so in 2012 as well</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272AB4">
              <w:rPr>
                <w:rFonts w:ascii="Arial" w:hAnsi="Arial" w:cs="Arial"/>
                <w:b/>
                <w:bCs/>
                <w:color w:val="FFFFFF" w:themeColor="background1"/>
              </w:rPr>
              <w:lastRenderedPageBreak/>
              <w:t xml:space="preserve">LM </w:t>
            </w:r>
            <w:r>
              <w:rPr>
                <w:rFonts w:ascii="Arial" w:hAnsi="Arial" w:cs="Arial"/>
                <w:b/>
                <w:bCs/>
                <w:color w:val="FFFFFF" w:themeColor="background1"/>
              </w:rPr>
              <w:t>2011-</w:t>
            </w:r>
            <w:r w:rsidRPr="00272AB4">
              <w:rPr>
                <w:rFonts w:ascii="Arial" w:hAnsi="Arial" w:cs="Arial"/>
                <w:b/>
                <w:bCs/>
                <w:color w:val="FFFFFF" w:themeColor="background1"/>
              </w:rPr>
              <w:t xml:space="preserve">7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272AB4">
              <w:rPr>
                <w:rFonts w:ascii="Arial" w:hAnsi="Arial" w:cs="Arial"/>
                <w:b/>
                <w:bCs/>
                <w:color w:val="FFFFFF" w:themeColor="background1"/>
              </w:rPr>
              <w:t xml:space="preserve">: </w:t>
            </w:r>
            <w:r w:rsidR="00B275DE" w:rsidRPr="00272AB4">
              <w:rPr>
                <w:rFonts w:ascii="Arial" w:hAnsi="Arial" w:cs="Arial"/>
                <w:b/>
                <w:bCs/>
                <w:color w:val="FFFFFF" w:themeColor="background1"/>
              </w:rPr>
              <w:t>Metier</w:t>
            </w:r>
            <w:r w:rsidRPr="00272AB4">
              <w:rPr>
                <w:rFonts w:ascii="Arial" w:hAnsi="Arial" w:cs="Arial"/>
                <w:b/>
                <w:bCs/>
                <w:color w:val="FFFFFF" w:themeColor="background1"/>
              </w:rPr>
              <w:t xml:space="preserve"> related variables: Recreational fisheries</w:t>
            </w:r>
          </w:p>
        </w:tc>
        <w:tc>
          <w:tcPr>
            <w:tcW w:w="540" w:type="pct"/>
            <w:shd w:val="clear" w:color="auto" w:fill="0074A2"/>
            <w:vAlign w:val="center"/>
          </w:tcPr>
          <w:p w:rsidR="00A11A86" w:rsidRPr="00BC019D" w:rsidRDefault="00A11A86"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III-D3</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vAlign w:val="center"/>
          </w:tcPr>
          <w:p w:rsidR="001D3EEC" w:rsidRPr="00E44A52" w:rsidRDefault="001B34D9" w:rsidP="00272AB4">
            <w:pPr>
              <w:spacing w:before="120" w:after="120"/>
            </w:pPr>
            <w:r>
              <w:t xml:space="preserve">1. </w:t>
            </w:r>
            <w:r w:rsidR="001D3EEC" w:rsidRPr="00E44A52">
              <w:t xml:space="preserve">MS is requested to submit the recreational fishery available data (total removals, any biological data) to the next meeting of WGBFAS, WGBAST and WGEEL in 2012.  </w:t>
            </w:r>
          </w:p>
          <w:p w:rsidR="001D3EEC" w:rsidRPr="00B977D2" w:rsidRDefault="001D3EEC" w:rsidP="00272AB4">
            <w:pPr>
              <w:spacing w:before="120" w:after="120"/>
              <w:rPr>
                <w:rFonts w:ascii="Arial" w:hAnsi="Arial" w:cs="Arial"/>
              </w:rPr>
            </w:pPr>
            <w:r w:rsidRPr="00E44A52">
              <w:t>ICES WGBFAS, WGBAST and WGEEL are asked to consider the usefulness of inclusion the recreational fishery da</w:t>
            </w:r>
            <w:r w:rsidR="001B34D9">
              <w:t>ta into the stock assessment. If</w:t>
            </w:r>
            <w:r w:rsidRPr="00E44A52">
              <w:t xml:space="preserve"> it is useful for certain stock WG should provide the list of necessary data needed from recreational fishery in the Baltic. </w:t>
            </w:r>
          </w:p>
        </w:tc>
      </w:tr>
      <w:tr w:rsidR="0010621F" w:rsidRPr="001C37EA" w:rsidTr="00573FC0">
        <w:trPr>
          <w:trHeight w:val="305"/>
        </w:trPr>
        <w:tc>
          <w:tcPr>
            <w:tcW w:w="1505" w:type="pct"/>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vAlign w:val="center"/>
          </w:tcPr>
          <w:p w:rsidR="0010621F" w:rsidRPr="00E44A52" w:rsidRDefault="001B34D9" w:rsidP="00272AB4">
            <w:pPr>
              <w:spacing w:before="120" w:after="120"/>
            </w:pPr>
            <w:r>
              <w:t xml:space="preserve">1. </w:t>
            </w:r>
            <w:r w:rsidR="0010621F" w:rsidRPr="00E44A52">
              <w:t>MS responsible scientists</w:t>
            </w:r>
          </w:p>
          <w:p w:rsidR="0010621F" w:rsidRPr="001C37EA" w:rsidRDefault="0010621F" w:rsidP="00272AB4">
            <w:pPr>
              <w:spacing w:before="120" w:after="120"/>
              <w:rPr>
                <w:rFonts w:ascii="Arial" w:hAnsi="Arial" w:cs="Arial"/>
              </w:rPr>
            </w:pPr>
            <w:r w:rsidRPr="00E44A52">
              <w:t>Decide during corresponding ICES WG how to proceed</w:t>
            </w:r>
          </w:p>
        </w:tc>
      </w:tr>
      <w:tr w:rsidR="0010621F" w:rsidRPr="00690DA5" w:rsidTr="00573FC0">
        <w:trPr>
          <w:trHeight w:val="305"/>
        </w:trPr>
        <w:tc>
          <w:tcPr>
            <w:tcW w:w="1505" w:type="pct"/>
            <w:shd w:val="clear" w:color="auto" w:fill="FFFFFF" w:themeFill="background1"/>
          </w:tcPr>
          <w:p w:rsidR="0010621F" w:rsidRPr="00690DA5" w:rsidRDefault="0010621F"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vAlign w:val="center"/>
          </w:tcPr>
          <w:p w:rsidR="0010621F" w:rsidRPr="00E44A52" w:rsidRDefault="001B34D9" w:rsidP="00272AB4">
            <w:pPr>
              <w:spacing w:before="120" w:after="120"/>
            </w:pPr>
            <w:r>
              <w:t xml:space="preserve">1. </w:t>
            </w:r>
            <w:r w:rsidR="0010621F" w:rsidRPr="00E44A52">
              <w:t>MS national correspondent for recreational fisheries</w:t>
            </w:r>
          </w:p>
          <w:p w:rsidR="0010621F" w:rsidRPr="00690DA5" w:rsidRDefault="0010621F" w:rsidP="00272AB4">
            <w:pPr>
              <w:spacing w:before="120" w:after="120"/>
              <w:rPr>
                <w:rFonts w:ascii="Arial" w:hAnsi="Arial" w:cs="Arial"/>
              </w:rPr>
            </w:pPr>
            <w:r w:rsidRPr="00E44A52">
              <w:t>WGBFAS, WGBAST and WGEEL  stock assessment coordinators</w:t>
            </w:r>
          </w:p>
        </w:tc>
      </w:tr>
      <w:tr w:rsidR="0010621F" w:rsidRPr="001C37EA" w:rsidTr="00573FC0">
        <w:trPr>
          <w:trHeight w:val="305"/>
        </w:trPr>
        <w:tc>
          <w:tcPr>
            <w:tcW w:w="1505" w:type="pct"/>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vAlign w:val="center"/>
          </w:tcPr>
          <w:p w:rsidR="0010621F" w:rsidRPr="00E44A52" w:rsidRDefault="00E63600" w:rsidP="00272AB4">
            <w:pPr>
              <w:spacing w:before="120" w:after="120"/>
            </w:pPr>
            <w:r>
              <w:t xml:space="preserve">1. </w:t>
            </w:r>
            <w:r w:rsidR="0010621F" w:rsidRPr="00E44A52">
              <w:t>Before corresponding ICES WG meetings (March 2012 – WGBAST, April 2012 - WGBFAS, September 2012 -  WGEEL)</w:t>
            </w:r>
          </w:p>
          <w:p w:rsidR="0010621F" w:rsidRPr="001C37EA" w:rsidRDefault="0010621F" w:rsidP="00272AB4">
            <w:pPr>
              <w:spacing w:before="120" w:after="120"/>
              <w:rPr>
                <w:rFonts w:ascii="Arial" w:hAnsi="Arial" w:cs="Arial"/>
              </w:rPr>
            </w:pPr>
            <w:r w:rsidRPr="00E44A52">
              <w:t>March-September 2012</w:t>
            </w:r>
          </w:p>
        </w:tc>
      </w:tr>
      <w:tr w:rsidR="0010621F" w:rsidRPr="00690DA5" w:rsidTr="00573FC0">
        <w:trPr>
          <w:trHeight w:val="305"/>
        </w:trPr>
        <w:tc>
          <w:tcPr>
            <w:tcW w:w="1505" w:type="pct"/>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vAlign w:val="center"/>
          </w:tcPr>
          <w:p w:rsidR="0010621F" w:rsidRPr="00690DA5" w:rsidRDefault="0010621F" w:rsidP="00272AB4">
            <w:pPr>
              <w:spacing w:before="120" w:after="120"/>
              <w:rPr>
                <w:rFonts w:ascii="Arial" w:hAnsi="Arial" w:cs="Arial"/>
              </w:rPr>
            </w:pPr>
            <w:r w:rsidRPr="00096253">
              <w:t xml:space="preserve">LM supports this recommendation. </w:t>
            </w:r>
          </w:p>
        </w:tc>
      </w:tr>
      <w:tr w:rsidR="0010621F" w:rsidRPr="001C37EA" w:rsidTr="00573FC0">
        <w:trPr>
          <w:trHeight w:val="305"/>
        </w:trPr>
        <w:tc>
          <w:tcPr>
            <w:tcW w:w="1505" w:type="pct"/>
            <w:shd w:val="clear" w:color="auto" w:fill="FFFFFF" w:themeFill="background1"/>
          </w:tcPr>
          <w:p w:rsidR="0010621F" w:rsidRPr="00690DA5" w:rsidRDefault="0010621F"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10621F" w:rsidRPr="001C37EA" w:rsidRDefault="009C35D1" w:rsidP="009F7C61">
            <w:pPr>
              <w:spacing w:before="120" w:after="120"/>
            </w:pPr>
            <w:r>
              <w:t>1.</w:t>
            </w:r>
            <w:r w:rsidR="004D6072">
              <w:t xml:space="preserve"> </w:t>
            </w:r>
            <w:r w:rsidR="00E63600">
              <w:t xml:space="preserve">MS will make </w:t>
            </w:r>
            <w:r w:rsidR="004D6072">
              <w:t>requested data available to all relev</w:t>
            </w:r>
            <w:r w:rsidR="009F7C61">
              <w:t>a</w:t>
            </w:r>
            <w:r w:rsidR="004D6072">
              <w:t>nt ICES WG</w:t>
            </w:r>
            <w:r w:rsidR="00E63600">
              <w:t xml:space="preserve"> in 2012</w:t>
            </w:r>
          </w:p>
        </w:tc>
      </w:tr>
    </w:tbl>
    <w:p w:rsidR="0010621F" w:rsidRPr="0010621F" w:rsidRDefault="0010621F" w:rsidP="0010621F">
      <w:pPr>
        <w:rPr>
          <w:rFonts w:ascii="Arial" w:hAnsi="Arial" w:cs="Arial"/>
        </w:rPr>
      </w:pPr>
    </w:p>
    <w:tbl>
      <w:tblPr>
        <w:tblW w:w="7797"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405"/>
      </w:tblGrid>
      <w:tr w:rsidR="0010621F" w:rsidRPr="00CB2160" w:rsidTr="00573FC0">
        <w:trPr>
          <w:trHeight w:val="530"/>
        </w:trPr>
        <w:tc>
          <w:tcPr>
            <w:tcW w:w="7797"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272AB4">
              <w:rPr>
                <w:rFonts w:ascii="Arial" w:hAnsi="Arial" w:cs="Arial"/>
                <w:b/>
                <w:bCs/>
                <w:color w:val="FFFFFF" w:themeColor="background1"/>
              </w:rPr>
              <w:t xml:space="preserve">LM </w:t>
            </w:r>
            <w:r w:rsidR="00A91FC8">
              <w:rPr>
                <w:rFonts w:ascii="Arial" w:hAnsi="Arial" w:cs="Arial"/>
                <w:b/>
                <w:bCs/>
                <w:color w:val="FFFFFF" w:themeColor="background1"/>
              </w:rPr>
              <w:t>2011-</w:t>
            </w:r>
            <w:r w:rsidRPr="00272AB4">
              <w:rPr>
                <w:rFonts w:ascii="Arial" w:hAnsi="Arial" w:cs="Arial"/>
                <w:b/>
                <w:bCs/>
                <w:color w:val="FFFFFF" w:themeColor="background1"/>
              </w:rPr>
              <w:t xml:space="preserve">9 -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272AB4">
              <w:rPr>
                <w:rFonts w:ascii="Arial" w:hAnsi="Arial" w:cs="Arial"/>
                <w:b/>
                <w:bCs/>
                <w:color w:val="FFFFFF" w:themeColor="background1"/>
              </w:rPr>
              <w:t xml:space="preserve">: </w:t>
            </w:r>
            <w:r w:rsidR="003125C2" w:rsidRPr="00272AB4">
              <w:rPr>
                <w:rFonts w:ascii="Arial" w:hAnsi="Arial" w:cs="Arial"/>
                <w:b/>
                <w:bCs/>
                <w:color w:val="FFFFFF" w:themeColor="background1"/>
              </w:rPr>
              <w:t>Stock related variables: data quality and deficiencies.</w:t>
            </w:r>
          </w:p>
        </w:tc>
      </w:tr>
      <w:tr w:rsidR="003125C2" w:rsidRPr="00B977D2" w:rsidTr="00573FC0">
        <w:tblPrEx>
          <w:shd w:val="clear" w:color="auto" w:fill="auto"/>
        </w:tblPrEx>
        <w:trPr>
          <w:cantSplit/>
          <w:trHeight w:val="276"/>
        </w:trPr>
        <w:tc>
          <w:tcPr>
            <w:tcW w:w="2392" w:type="dxa"/>
            <w:shd w:val="clear" w:color="auto" w:fill="FFFFFF" w:themeFill="background1"/>
          </w:tcPr>
          <w:p w:rsidR="003125C2" w:rsidRPr="00690DA5" w:rsidRDefault="003125C2" w:rsidP="001D3EE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proofErr w:type="spellStart"/>
            <w:r w:rsidR="001D3EEC">
              <w:rPr>
                <w:rFonts w:ascii="Arial" w:hAnsi="Arial" w:cs="Arial"/>
                <w:b/>
                <w:bCs/>
                <w:lang w:val="fr-FR"/>
              </w:rPr>
              <w:t>Baltic</w:t>
            </w:r>
            <w:proofErr w:type="spellEnd"/>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3125C2" w:rsidRPr="00272AB4" w:rsidRDefault="003125C2" w:rsidP="00272AB4">
            <w:pPr>
              <w:spacing w:before="120" w:after="120"/>
              <w:rPr>
                <w:rFonts w:ascii="Arial" w:hAnsi="Arial" w:cs="Arial"/>
              </w:rPr>
            </w:pPr>
            <w:r w:rsidRPr="00272AB4">
              <w:t xml:space="preserve">MS to look into discard sampling program according to WKACCU 2008 guidelines (12 aspects). </w:t>
            </w:r>
          </w:p>
        </w:tc>
      </w:tr>
      <w:tr w:rsidR="003125C2" w:rsidRPr="001C37EA" w:rsidTr="00573FC0">
        <w:trPr>
          <w:trHeight w:val="305"/>
        </w:trPr>
        <w:tc>
          <w:tcPr>
            <w:tcW w:w="2392"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3125C2" w:rsidRPr="00272AB4" w:rsidRDefault="003125C2" w:rsidP="00272AB4">
            <w:pPr>
              <w:spacing w:before="120" w:after="120"/>
              <w:rPr>
                <w:rFonts w:ascii="Arial" w:hAnsi="Arial" w:cs="Arial"/>
              </w:rPr>
            </w:pPr>
            <w:r w:rsidRPr="00272AB4">
              <w:t>The Chair RCM and all the MS</w:t>
            </w:r>
          </w:p>
        </w:tc>
      </w:tr>
      <w:tr w:rsidR="003125C2" w:rsidRPr="00690DA5" w:rsidTr="00573FC0">
        <w:trPr>
          <w:trHeight w:val="305"/>
        </w:trPr>
        <w:tc>
          <w:tcPr>
            <w:tcW w:w="2392"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3125C2" w:rsidRPr="00272AB4" w:rsidRDefault="003125C2" w:rsidP="00272AB4">
            <w:pPr>
              <w:spacing w:before="120" w:after="120"/>
              <w:rPr>
                <w:rFonts w:ascii="Arial" w:hAnsi="Arial" w:cs="Arial"/>
              </w:rPr>
            </w:pPr>
            <w:r w:rsidRPr="00272AB4">
              <w:t>The Chair RCM and all the MS</w:t>
            </w:r>
          </w:p>
        </w:tc>
      </w:tr>
      <w:tr w:rsidR="003125C2" w:rsidRPr="001C37EA" w:rsidTr="00573FC0">
        <w:trPr>
          <w:trHeight w:val="305"/>
        </w:trPr>
        <w:tc>
          <w:tcPr>
            <w:tcW w:w="2392"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3125C2" w:rsidRPr="00272AB4" w:rsidRDefault="003125C2" w:rsidP="00272AB4">
            <w:pPr>
              <w:spacing w:before="120" w:after="120"/>
              <w:rPr>
                <w:rFonts w:ascii="Arial" w:hAnsi="Arial" w:cs="Arial"/>
              </w:rPr>
            </w:pPr>
            <w:r w:rsidRPr="00272AB4">
              <w:t>RCM Baltic 2012</w:t>
            </w:r>
          </w:p>
        </w:tc>
      </w:tr>
      <w:tr w:rsidR="0010621F" w:rsidRPr="00690DA5" w:rsidTr="00573FC0">
        <w:trPr>
          <w:trHeight w:val="305"/>
        </w:trPr>
        <w:tc>
          <w:tcPr>
            <w:tcW w:w="2392" w:type="dxa"/>
            <w:shd w:val="clear" w:color="auto" w:fill="FFFFFF" w:themeFill="background1"/>
          </w:tcPr>
          <w:p w:rsidR="0010621F" w:rsidRPr="00690DA5" w:rsidRDefault="0010621F"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10621F" w:rsidRPr="00272AB4" w:rsidRDefault="0010621F" w:rsidP="00272AB4">
            <w:pPr>
              <w:spacing w:before="120" w:after="120"/>
              <w:rPr>
                <w:rFonts w:ascii="Arial" w:hAnsi="Arial" w:cs="Arial"/>
              </w:rPr>
            </w:pPr>
          </w:p>
        </w:tc>
      </w:tr>
      <w:tr w:rsidR="0010621F" w:rsidRPr="001C37EA" w:rsidTr="00573FC0">
        <w:trPr>
          <w:trHeight w:val="305"/>
        </w:trPr>
        <w:tc>
          <w:tcPr>
            <w:tcW w:w="2392" w:type="dxa"/>
            <w:shd w:val="clear" w:color="auto" w:fill="FFFFFF" w:themeFill="background1"/>
          </w:tcPr>
          <w:p w:rsidR="0010621F" w:rsidRPr="00690DA5" w:rsidRDefault="0010621F"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10621F" w:rsidRPr="00272AB4" w:rsidRDefault="00936D3E" w:rsidP="00272AB4">
            <w:pPr>
              <w:spacing w:before="120" w:after="120"/>
            </w:pPr>
            <w:r w:rsidRPr="00272AB4">
              <w:t>It is unclear what kind of action is required from the MS</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4D6072" w:rsidRPr="004D6072" w:rsidTr="00573FC0">
        <w:trPr>
          <w:trHeight w:val="530"/>
        </w:trPr>
        <w:tc>
          <w:tcPr>
            <w:tcW w:w="7655" w:type="dxa"/>
            <w:gridSpan w:val="2"/>
            <w:shd w:val="clear" w:color="auto" w:fill="0074A2"/>
            <w:vAlign w:val="center"/>
          </w:tcPr>
          <w:p w:rsidR="0010621F" w:rsidRPr="004D6072" w:rsidRDefault="00991E1B" w:rsidP="00991E1B">
            <w:pPr>
              <w:keepNext/>
              <w:snapToGrid w:val="0"/>
              <w:spacing w:before="0" w:after="0" w:line="100" w:lineRule="atLeast"/>
              <w:rPr>
                <w:rFonts w:ascii="Arial" w:hAnsi="Arial" w:cs="Arial"/>
                <w:b/>
                <w:bCs/>
                <w:color w:val="FFFFFF" w:themeColor="background1"/>
              </w:rPr>
            </w:pPr>
            <w:r w:rsidRPr="004D6072">
              <w:rPr>
                <w:rFonts w:ascii="Arial" w:hAnsi="Arial" w:cs="Arial"/>
                <w:b/>
                <w:bCs/>
                <w:color w:val="FFFFFF" w:themeColor="background1"/>
              </w:rPr>
              <w:lastRenderedPageBreak/>
              <w:t xml:space="preserve">LM </w:t>
            </w:r>
            <w:r w:rsidR="00A91FC8">
              <w:rPr>
                <w:rFonts w:ascii="Arial" w:hAnsi="Arial" w:cs="Arial"/>
                <w:b/>
                <w:bCs/>
                <w:color w:val="FFFFFF" w:themeColor="background1"/>
              </w:rPr>
              <w:t>2011-</w:t>
            </w:r>
            <w:r w:rsidRPr="004D6072">
              <w:rPr>
                <w:rFonts w:ascii="Arial" w:hAnsi="Arial" w:cs="Arial"/>
                <w:b/>
                <w:bCs/>
                <w:color w:val="FFFFFF" w:themeColor="background1"/>
              </w:rPr>
              <w:t xml:space="preserve">19 - </w:t>
            </w:r>
            <w:r w:rsidR="0010621F" w:rsidRPr="004D6072">
              <w:rPr>
                <w:rFonts w:ascii="Arial" w:hAnsi="Arial" w:cs="Arial"/>
                <w:b/>
                <w:bCs/>
                <w:color w:val="FFFFFF" w:themeColor="background1"/>
                <w:spacing w:val="-1"/>
              </w:rPr>
              <w:t>T</w:t>
            </w:r>
            <w:r w:rsidR="0010621F" w:rsidRPr="004D6072">
              <w:rPr>
                <w:rFonts w:ascii="Arial" w:hAnsi="Arial" w:cs="Arial"/>
                <w:b/>
                <w:bCs/>
                <w:color w:val="FFFFFF" w:themeColor="background1"/>
              </w:rPr>
              <w:t>op</w:t>
            </w:r>
            <w:r w:rsidR="0010621F" w:rsidRPr="004D6072">
              <w:rPr>
                <w:rFonts w:ascii="Arial" w:hAnsi="Arial" w:cs="Arial"/>
                <w:b/>
                <w:bCs/>
                <w:color w:val="FFFFFF" w:themeColor="background1"/>
                <w:spacing w:val="1"/>
              </w:rPr>
              <w:t>i</w:t>
            </w:r>
            <w:r w:rsidR="0010621F" w:rsidRPr="004D6072">
              <w:rPr>
                <w:rFonts w:ascii="Arial" w:hAnsi="Arial" w:cs="Arial"/>
                <w:b/>
                <w:bCs/>
                <w:color w:val="FFFFFF" w:themeColor="background1"/>
              </w:rPr>
              <w:t>c</w:t>
            </w:r>
            <w:r w:rsidR="0010621F" w:rsidRPr="004D6072">
              <w:rPr>
                <w:rFonts w:ascii="Arial" w:hAnsi="Arial" w:cs="Arial"/>
                <w:b/>
                <w:bCs/>
                <w:color w:val="FFFFFF" w:themeColor="background1"/>
                <w:spacing w:val="-4"/>
              </w:rPr>
              <w:t xml:space="preserve"> </w:t>
            </w:r>
            <w:r w:rsidR="0010621F" w:rsidRPr="004D6072">
              <w:rPr>
                <w:rFonts w:ascii="Arial" w:hAnsi="Arial" w:cs="Arial"/>
                <w:b/>
                <w:bCs/>
                <w:color w:val="FFFFFF" w:themeColor="background1"/>
              </w:rPr>
              <w:t xml:space="preserve">: </w:t>
            </w:r>
            <w:r w:rsidR="003125C2" w:rsidRPr="004D6072">
              <w:rPr>
                <w:rFonts w:ascii="Arial" w:hAnsi="Arial" w:cs="Arial"/>
                <w:b/>
                <w:bCs/>
                <w:color w:val="FFFFFF" w:themeColor="background1"/>
              </w:rPr>
              <w:t>DCF Requirements</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vAlign w:val="center"/>
          </w:tcPr>
          <w:p w:rsidR="001D3EEC" w:rsidRPr="00B977D2" w:rsidRDefault="001D3EEC" w:rsidP="00272AB4">
            <w:pPr>
              <w:spacing w:before="120" w:after="120"/>
            </w:pPr>
            <w:r w:rsidRPr="00E44A52">
              <w:t>RCM NA recommends that the collection of otoliths of John Dory is continued but not proceed with age readings until an agreed standardized method is developed.</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3125C2" w:rsidRPr="001C37EA" w:rsidRDefault="003125C2" w:rsidP="00272AB4">
            <w:pPr>
              <w:spacing w:before="120" w:after="120"/>
            </w:pPr>
            <w:r w:rsidRPr="00E44A52">
              <w:t>All MS having catches of John Dory to collect otoliths</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3125C2" w:rsidRPr="00690DA5" w:rsidRDefault="003125C2" w:rsidP="00272AB4">
            <w:pPr>
              <w:spacing w:before="120" w:after="120"/>
            </w:pPr>
            <w:r w:rsidRPr="00E44A52">
              <w:t>All MS</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3125C2" w:rsidRPr="001C37EA" w:rsidRDefault="003125C2" w:rsidP="00272AB4">
            <w:pPr>
              <w:spacing w:before="120" w:after="120"/>
            </w:pPr>
            <w:r w:rsidRPr="00E44A52">
              <w:t>None</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3125C2" w:rsidRPr="00272AB4" w:rsidRDefault="003125C2" w:rsidP="00272AB4">
            <w:pPr>
              <w:spacing w:before="120" w:after="120"/>
            </w:pPr>
            <w:r w:rsidRPr="00272AB4">
              <w:t>LM supports this recommendation and regards it relevant for the NS&amp;EA region as well.</w:t>
            </w:r>
          </w:p>
          <w:p w:rsidR="003125C2" w:rsidRPr="00272AB4" w:rsidRDefault="003125C2" w:rsidP="00272AB4">
            <w:pPr>
              <w:spacing w:before="120" w:after="120"/>
            </w:pPr>
            <w:r w:rsidRPr="00272AB4">
              <w:t xml:space="preserve">LM recommends that PGCCDBS provides guidance on </w:t>
            </w: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B94A13" w:rsidP="00272AB4">
            <w:pPr>
              <w:spacing w:before="120" w:after="120"/>
            </w:pPr>
            <w:r>
              <w:t>This recommendation does not apply to NL</w:t>
            </w:r>
            <w:r w:rsidR="004D6072">
              <w:t>D</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CB2160"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272AB4">
              <w:rPr>
                <w:rFonts w:ascii="Arial" w:hAnsi="Arial" w:cs="Arial"/>
                <w:b/>
                <w:bCs/>
                <w:color w:val="FFFFFF" w:themeColor="background1"/>
              </w:rPr>
              <w:t xml:space="preserve">LM </w:t>
            </w:r>
            <w:r w:rsidR="00A91FC8">
              <w:rPr>
                <w:rFonts w:ascii="Arial" w:hAnsi="Arial" w:cs="Arial"/>
                <w:b/>
                <w:bCs/>
                <w:color w:val="FFFFFF" w:themeColor="background1"/>
              </w:rPr>
              <w:t>2011-</w:t>
            </w:r>
            <w:r w:rsidRPr="00272AB4">
              <w:rPr>
                <w:rFonts w:ascii="Arial" w:hAnsi="Arial" w:cs="Arial"/>
                <w:b/>
                <w:bCs/>
                <w:color w:val="FFFFFF" w:themeColor="background1"/>
              </w:rPr>
              <w:t xml:space="preserve">20 -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272AB4">
              <w:rPr>
                <w:rFonts w:ascii="Arial" w:hAnsi="Arial" w:cs="Arial"/>
                <w:b/>
                <w:bCs/>
                <w:color w:val="FFFFFF" w:themeColor="background1"/>
              </w:rPr>
              <w:t xml:space="preserve">: </w:t>
            </w:r>
            <w:r w:rsidR="003125C2" w:rsidRPr="00272AB4">
              <w:rPr>
                <w:rFonts w:ascii="Arial" w:hAnsi="Arial" w:cs="Arial"/>
                <w:b/>
                <w:bCs/>
                <w:color w:val="FFFFFF" w:themeColor="background1"/>
              </w:rPr>
              <w:t>Feedback from assessment working groups</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vAlign w:val="center"/>
          </w:tcPr>
          <w:p w:rsidR="001D3EEC" w:rsidRPr="00B977D2" w:rsidRDefault="001D3EEC" w:rsidP="00272AB4">
            <w:pPr>
              <w:spacing w:before="120" w:after="120"/>
            </w:pPr>
            <w:r w:rsidRPr="00E44A52">
              <w:t xml:space="preserve">RCM NA recommends MS to describe in detail the methodology on the separation of the catches of the 2 </w:t>
            </w:r>
            <w:r w:rsidRPr="00E44A52">
              <w:rPr>
                <w:i/>
              </w:rPr>
              <w:t>Lophius</w:t>
            </w:r>
            <w:r w:rsidRPr="00E44A52">
              <w:t xml:space="preserve"> species. This information should be available to the 2012 benchmark assessment. </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3125C2" w:rsidRPr="001C37EA" w:rsidRDefault="003125C2" w:rsidP="00272AB4">
            <w:pPr>
              <w:spacing w:before="120" w:after="120"/>
            </w:pPr>
            <w:r w:rsidRPr="00E44A52">
              <w:t xml:space="preserve">Prepare a document to be forwarded to the WGHMM </w:t>
            </w:r>
            <w:r w:rsidRPr="00E44A52">
              <w:rPr>
                <w:i/>
              </w:rPr>
              <w:t>Lophius</w:t>
            </w:r>
            <w:r w:rsidRPr="00E44A52">
              <w:t xml:space="preserve"> stock coordinators.</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3125C2" w:rsidRPr="00690DA5" w:rsidRDefault="003125C2" w:rsidP="00272AB4">
            <w:pPr>
              <w:spacing w:before="120" w:after="120"/>
            </w:pPr>
            <w:r w:rsidRPr="00E44A52">
              <w:t xml:space="preserve">All MS having catches of </w:t>
            </w:r>
            <w:r w:rsidRPr="00E44A52">
              <w:rPr>
                <w:i/>
              </w:rPr>
              <w:t>Lophius</w:t>
            </w:r>
            <w:r w:rsidRPr="00E44A52">
              <w:t xml:space="preserve"> in the Atlantic and having not provided this information to the ICES assessment Working group in 2011.</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3125C2" w:rsidRPr="001C37EA" w:rsidRDefault="003125C2" w:rsidP="00272AB4">
            <w:pPr>
              <w:spacing w:before="120" w:after="120"/>
            </w:pPr>
            <w:r w:rsidRPr="00E44A52">
              <w:t>End of 2011</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3125C2" w:rsidRPr="00272AB4" w:rsidRDefault="003125C2" w:rsidP="00272AB4">
            <w:pPr>
              <w:spacing w:before="120" w:after="120"/>
            </w:pPr>
            <w:r w:rsidRPr="00272AB4">
              <w:t>LM recommends that the National Correspondents make this information available well before the Benchmark Workshop (WKFLAT) 2012, ideally during November 2011.</w:t>
            </w: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A061CC" w:rsidP="00272AB4">
            <w:pPr>
              <w:spacing w:before="120" w:after="120"/>
            </w:pPr>
            <w:r>
              <w:t>Catches of Lophius by NL flag vessels are very low and not sampled.</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CB2160" w:rsidTr="00573FC0">
        <w:trPr>
          <w:trHeight w:val="530"/>
        </w:trPr>
        <w:tc>
          <w:tcPr>
            <w:tcW w:w="7655" w:type="dxa"/>
            <w:gridSpan w:val="2"/>
            <w:shd w:val="clear" w:color="auto" w:fill="0074A2"/>
            <w:vAlign w:val="center"/>
          </w:tcPr>
          <w:p w:rsidR="0010621F" w:rsidRPr="00CB2160" w:rsidRDefault="00991E1B" w:rsidP="00A91FC8">
            <w:pPr>
              <w:keepNext/>
              <w:snapToGrid w:val="0"/>
              <w:spacing w:before="0" w:after="0" w:line="100" w:lineRule="atLeast"/>
              <w:rPr>
                <w:rFonts w:ascii="Arial" w:hAnsi="Arial" w:cs="Arial"/>
                <w:b/>
                <w:bCs/>
                <w:color w:val="FFFFFF" w:themeColor="background1"/>
              </w:rPr>
            </w:pPr>
            <w:r w:rsidRPr="00F52258">
              <w:rPr>
                <w:rFonts w:ascii="Arial" w:hAnsi="Arial" w:cs="Arial"/>
                <w:b/>
                <w:color w:val="FFFFFF" w:themeColor="background1"/>
              </w:rPr>
              <w:lastRenderedPageBreak/>
              <w:t xml:space="preserve">LM </w:t>
            </w:r>
            <w:r w:rsidR="00A91FC8">
              <w:rPr>
                <w:rFonts w:ascii="Arial" w:hAnsi="Arial" w:cs="Arial"/>
                <w:b/>
                <w:bCs/>
                <w:color w:val="FFFFFF" w:themeColor="background1"/>
              </w:rPr>
              <w:t>2011-</w:t>
            </w:r>
            <w:r w:rsidRPr="00F52258">
              <w:rPr>
                <w:rFonts w:ascii="Arial" w:hAnsi="Arial" w:cs="Arial"/>
                <w:b/>
                <w:color w:val="FFFFFF" w:themeColor="background1"/>
              </w:rPr>
              <w:t xml:space="preserve">22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F52258">
              <w:rPr>
                <w:rFonts w:ascii="Arial" w:hAnsi="Arial" w:cs="Arial"/>
                <w:b/>
                <w:bCs/>
                <w:color w:val="FFFFFF" w:themeColor="background1"/>
              </w:rPr>
              <w:t xml:space="preserve">: </w:t>
            </w:r>
            <w:r w:rsidR="003125C2" w:rsidRPr="00F52258">
              <w:rPr>
                <w:rFonts w:ascii="Arial" w:hAnsi="Arial" w:cs="Arial"/>
                <w:b/>
                <w:color w:val="FFFFFF" w:themeColor="background1"/>
              </w:rPr>
              <w:t>Metier</w:t>
            </w:r>
            <w:r w:rsidR="003125C2" w:rsidRPr="00F52258">
              <w:rPr>
                <w:rFonts w:ascii="Arial" w:eastAsia="News Gothic" w:hAnsi="Arial" w:cs="Arial"/>
                <w:b/>
                <w:color w:val="FFFFFF" w:themeColor="background1"/>
              </w:rPr>
              <w:t xml:space="preserve"> </w:t>
            </w:r>
            <w:r w:rsidR="00B275DE" w:rsidRPr="00F52258">
              <w:rPr>
                <w:rFonts w:ascii="Arial" w:hAnsi="Arial" w:cs="Arial"/>
                <w:b/>
                <w:color w:val="FFFFFF" w:themeColor="background1"/>
              </w:rPr>
              <w:t>variables</w:t>
            </w:r>
            <w:r w:rsidR="003125C2" w:rsidRPr="00F52258">
              <w:rPr>
                <w:rFonts w:ascii="Arial" w:hAnsi="Arial" w:cs="Arial"/>
                <w:b/>
                <w:color w:val="FFFFFF" w:themeColor="background1"/>
              </w:rPr>
              <w:t>:</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Increase</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sampling</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in</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deep-water</w:t>
            </w:r>
            <w:r w:rsidR="003125C2" w:rsidRPr="00F52258">
              <w:rPr>
                <w:rFonts w:ascii="Arial" w:eastAsia="News Gothic" w:hAnsi="Arial" w:cs="Arial"/>
                <w:b/>
                <w:color w:val="FFFFFF" w:themeColor="background1"/>
              </w:rPr>
              <w:t xml:space="preserve"> </w:t>
            </w:r>
            <w:r w:rsidR="003125C2" w:rsidRPr="00F52258">
              <w:rPr>
                <w:rFonts w:ascii="Arial" w:hAnsi="Arial" w:cs="Arial"/>
                <w:b/>
                <w:color w:val="FFFFFF" w:themeColor="background1"/>
              </w:rPr>
              <w:t>fisheries</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1D3EEC" w:rsidRPr="00B977D2" w:rsidRDefault="001D3EEC" w:rsidP="00272AB4">
            <w:pPr>
              <w:spacing w:before="120" w:after="120"/>
            </w:pPr>
            <w:r w:rsidRPr="00E44A52">
              <w:t xml:space="preserve">RCM NA recommends MS to check in their NP proposal 2012 that sufficient coverage of deep-water fisheries on-board sampling is planned, in order to meet the EWG needs.  </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3125C2" w:rsidRPr="001C37EA" w:rsidRDefault="003125C2" w:rsidP="00272AB4">
            <w:pPr>
              <w:spacing w:before="120" w:after="120"/>
            </w:pPr>
            <w:r w:rsidRPr="00E44A52">
              <w:t>MS to check and consider increasing the sampling coverage of deep-water fisheries in their amendment of 2012 NP proposal.</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3125C2" w:rsidRPr="00690DA5" w:rsidRDefault="003125C2" w:rsidP="00272AB4">
            <w:pPr>
              <w:spacing w:before="120" w:after="120"/>
            </w:pPr>
            <w:r w:rsidRPr="00E44A52">
              <w:t>MS</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3125C2" w:rsidRPr="001C37EA" w:rsidRDefault="003125C2" w:rsidP="00272AB4">
            <w:pPr>
              <w:spacing w:before="120" w:after="120"/>
            </w:pPr>
            <w:r w:rsidRPr="00E44A52">
              <w:t>October 2011</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3125C2" w:rsidRPr="00F52258" w:rsidRDefault="003125C2" w:rsidP="00272AB4">
            <w:pPr>
              <w:spacing w:before="120" w:after="120"/>
            </w:pPr>
            <w:r w:rsidRPr="00F52258">
              <w:t>LM supports this recommendation.</w:t>
            </w: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794296" w:rsidP="00F10B0C">
            <w:pPr>
              <w:spacing w:before="120" w:after="120"/>
            </w:pPr>
            <w:r>
              <w:t xml:space="preserve">In the absence of </w:t>
            </w:r>
            <w:r w:rsidRPr="00E44A52">
              <w:t xml:space="preserve">deep-water fisheries </w:t>
            </w:r>
            <w:r>
              <w:t xml:space="preserve">in NLD, this </w:t>
            </w:r>
            <w:r w:rsidR="00F10B0C">
              <w:t xml:space="preserve">recommendation </w:t>
            </w:r>
            <w:r>
              <w:t>does not apply to MS.</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bCs/>
                <w:color w:val="FFFFFF" w:themeColor="background1"/>
                <w:lang w:val="fr-FR"/>
              </w:rPr>
              <w:t xml:space="preserve">LM </w:t>
            </w:r>
            <w:r>
              <w:rPr>
                <w:rFonts w:ascii="Arial" w:hAnsi="Arial" w:cs="Arial"/>
                <w:b/>
                <w:bCs/>
                <w:color w:val="FFFFFF" w:themeColor="background1"/>
              </w:rPr>
              <w:t>2011-</w:t>
            </w:r>
            <w:r w:rsidRPr="00F52258">
              <w:rPr>
                <w:rFonts w:ascii="Arial" w:hAnsi="Arial" w:cs="Arial"/>
                <w:b/>
                <w:bCs/>
                <w:color w:val="FFFFFF" w:themeColor="background1"/>
                <w:lang w:val="fr-FR"/>
              </w:rPr>
              <w:t xml:space="preserve">23 -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 xml:space="preserve">: </w:t>
            </w:r>
            <w:r w:rsidR="00B275DE" w:rsidRPr="00F52258">
              <w:rPr>
                <w:rFonts w:ascii="Arial" w:hAnsi="Arial" w:cs="Arial"/>
                <w:b/>
                <w:bCs/>
                <w:color w:val="FFFFFF" w:themeColor="background1"/>
                <w:lang w:val="fr-FR"/>
              </w:rPr>
              <w:t>Métier</w:t>
            </w:r>
            <w:r w:rsidRPr="00F52258">
              <w:rPr>
                <w:rFonts w:ascii="Arial" w:hAnsi="Arial" w:cs="Arial"/>
                <w:b/>
                <w:bCs/>
                <w:color w:val="FFFFFF" w:themeColor="background1"/>
                <w:lang w:val="fr-FR"/>
              </w:rPr>
              <w:t xml:space="preserve"> variables : </w:t>
            </w:r>
            <w:r w:rsidR="00B275DE" w:rsidRPr="00F52258">
              <w:rPr>
                <w:rFonts w:ascii="Arial" w:hAnsi="Arial" w:cs="Arial"/>
                <w:b/>
                <w:bCs/>
                <w:color w:val="FFFFFF" w:themeColor="background1"/>
                <w:lang w:val="fr-FR"/>
              </w:rPr>
              <w:t>Métier</w:t>
            </w:r>
            <w:r w:rsidRPr="00F52258">
              <w:rPr>
                <w:rFonts w:ascii="Arial" w:hAnsi="Arial" w:cs="Arial"/>
                <w:b/>
                <w:bCs/>
                <w:color w:val="FFFFFF" w:themeColor="background1"/>
                <w:lang w:val="fr-FR"/>
              </w:rPr>
              <w:t xml:space="preserve"> descriptions</w:t>
            </w:r>
          </w:p>
        </w:tc>
        <w:tc>
          <w:tcPr>
            <w:tcW w:w="540" w:type="pct"/>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1D3EEC" w:rsidRPr="00B977D2" w:rsidRDefault="001D3EEC" w:rsidP="00272AB4">
            <w:pPr>
              <w:spacing w:before="120" w:after="120"/>
            </w:pPr>
            <w:r w:rsidRPr="00E44A52">
              <w:t xml:space="preserve">MS to update metier descriptions already compiled by RCM NA 2010 and using the standard template complete descriptions for any new regionally ranked metiers identified. Updated and new files to be uploaded by Fishing Ground co-ordinators. </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1C37EA" w:rsidRDefault="003125C2" w:rsidP="00272AB4">
            <w:pPr>
              <w:spacing w:before="120" w:after="120"/>
            </w:pPr>
            <w:r w:rsidRPr="00E44A52">
              <w:rPr>
                <w:bCs/>
                <w:lang w:val="en-US"/>
              </w:rPr>
              <w:t xml:space="preserve">MS to complete </w:t>
            </w:r>
            <w:proofErr w:type="spellStart"/>
            <w:r w:rsidRPr="00E44A52">
              <w:rPr>
                <w:bCs/>
                <w:lang w:val="en-US"/>
              </w:rPr>
              <w:t>metier</w:t>
            </w:r>
            <w:proofErr w:type="spellEnd"/>
            <w:r w:rsidRPr="00E44A52">
              <w:rPr>
                <w:bCs/>
                <w:lang w:val="en-US"/>
              </w:rPr>
              <w:t xml:space="preserve"> descriptions</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272AB4">
            <w:pPr>
              <w:spacing w:before="120" w:after="120"/>
            </w:pPr>
            <w:r w:rsidRPr="00E44A52">
              <w:rPr>
                <w:bCs/>
                <w:lang w:val="en-US"/>
              </w:rPr>
              <w:t>All MS</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272AB4">
            <w:pPr>
              <w:spacing w:before="120" w:after="120"/>
            </w:pPr>
            <w:r w:rsidRPr="00E44A52">
              <w:rPr>
                <w:bCs/>
                <w:lang w:val="en-US"/>
              </w:rPr>
              <w:t>RCM NA 2012</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943302" w:rsidRDefault="003125C2" w:rsidP="00272AB4">
            <w:pPr>
              <w:spacing w:before="120" w:after="120"/>
            </w:pPr>
            <w:r w:rsidRPr="00943302">
              <w:rPr>
                <w:bCs/>
                <w:lang w:val="en-US"/>
              </w:rPr>
              <w:t>LM supports this recommendation and notes that it applies to all regions.</w:t>
            </w: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4D6072" w:rsidRDefault="00794296" w:rsidP="00272AB4">
            <w:pPr>
              <w:spacing w:before="120" w:after="120"/>
            </w:pPr>
            <w:r w:rsidRPr="004D6072">
              <w:t>All nationally ranked metier descriptions are yearly updated and provided as an annex to the NP.</w:t>
            </w:r>
            <w:r w:rsidR="004D6072" w:rsidRPr="004D6072">
              <w:t xml:space="preserve"> </w:t>
            </w:r>
            <w:r w:rsidR="004D6072" w:rsidRPr="00F10B0C">
              <w:t>See also RCM NA 2010 no 8.</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color w:val="FFFFFF" w:themeColor="background1"/>
              </w:rPr>
              <w:lastRenderedPageBreak/>
              <w:t xml:space="preserve">LM </w:t>
            </w:r>
            <w:r>
              <w:rPr>
                <w:rFonts w:ascii="Arial" w:hAnsi="Arial" w:cs="Arial"/>
                <w:b/>
                <w:bCs/>
                <w:color w:val="FFFFFF" w:themeColor="background1"/>
              </w:rPr>
              <w:t>2011-</w:t>
            </w:r>
            <w:r w:rsidRPr="00F52258">
              <w:rPr>
                <w:rFonts w:ascii="Arial" w:hAnsi="Arial" w:cs="Arial"/>
                <w:b/>
                <w:color w:val="FFFFFF" w:themeColor="background1"/>
              </w:rPr>
              <w:t>24 -</w:t>
            </w:r>
            <w:r w:rsidRPr="00F52258">
              <w:rPr>
                <w:rFonts w:ascii="Arial" w:hAnsi="Arial" w:cs="Arial"/>
                <w:color w:val="FFFFFF" w:themeColor="background1"/>
              </w:rPr>
              <w:t xml:space="preserve"> </w:t>
            </w:r>
            <w:r w:rsidRPr="00B977D2">
              <w:rPr>
                <w:rFonts w:ascii="Arial" w:hAnsi="Arial" w:cs="Arial"/>
                <w:b/>
                <w:bCs/>
                <w:color w:val="FFFFFF" w:themeColor="background1"/>
                <w:spacing w:val="-1"/>
              </w:rPr>
              <w:t>T</w:t>
            </w:r>
            <w:r w:rsidRPr="00B977D2">
              <w:rPr>
                <w:rFonts w:ascii="Arial" w:hAnsi="Arial" w:cs="Arial"/>
                <w:b/>
                <w:bCs/>
                <w:color w:val="FFFFFF" w:themeColor="background1"/>
              </w:rPr>
              <w:t>op</w:t>
            </w:r>
            <w:r w:rsidRPr="00B977D2">
              <w:rPr>
                <w:rFonts w:ascii="Arial" w:hAnsi="Arial" w:cs="Arial"/>
                <w:b/>
                <w:bCs/>
                <w:color w:val="FFFFFF" w:themeColor="background1"/>
                <w:spacing w:val="1"/>
              </w:rPr>
              <w:t>i</w:t>
            </w:r>
            <w:r w:rsidRPr="00B977D2">
              <w:rPr>
                <w:rFonts w:ascii="Arial" w:hAnsi="Arial" w:cs="Arial"/>
                <w:b/>
                <w:bCs/>
                <w:color w:val="FFFFFF" w:themeColor="background1"/>
              </w:rPr>
              <w:t>c</w:t>
            </w:r>
            <w:r w:rsidRPr="00B977D2">
              <w:rPr>
                <w:rFonts w:ascii="Arial" w:hAnsi="Arial" w:cs="Arial"/>
                <w:b/>
                <w:bCs/>
                <w:color w:val="FFFFFF" w:themeColor="background1"/>
                <w:spacing w:val="-4"/>
              </w:rPr>
              <w:t xml:space="preserve"> </w:t>
            </w:r>
            <w:r w:rsidRPr="00B977D2">
              <w:rPr>
                <w:rFonts w:ascii="Arial" w:hAnsi="Arial" w:cs="Arial"/>
                <w:b/>
                <w:bCs/>
                <w:color w:val="FFFFFF" w:themeColor="background1"/>
              </w:rPr>
              <w:t xml:space="preserve">: </w:t>
            </w:r>
            <w:r w:rsidRPr="00F52258">
              <w:rPr>
                <w:rFonts w:ascii="Arial" w:hAnsi="Arial" w:cs="Arial"/>
                <w:b/>
                <w:bCs/>
                <w:color w:val="FFFFFF" w:themeColor="background1"/>
              </w:rPr>
              <w:t>Metier and stock variables : Concurrent sampling</w:t>
            </w:r>
          </w:p>
        </w:tc>
        <w:tc>
          <w:tcPr>
            <w:tcW w:w="540" w:type="pct"/>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III-C3</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1D3EEC" w:rsidRPr="00B977D2" w:rsidRDefault="001D3EEC" w:rsidP="00F52258">
            <w:pPr>
              <w:spacing w:before="120" w:after="120"/>
            </w:pPr>
            <w:r w:rsidRPr="00E44A52">
              <w:t>MS to fill in template on concurrent sampling and provide it to the chair of RCM NA for compilation and sending to the chair of STECF EWG 11-19 in advance of the December meeting</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E44A52" w:rsidRDefault="003125C2" w:rsidP="00F52258">
            <w:pPr>
              <w:spacing w:before="120" w:after="120"/>
              <w:rPr>
                <w:bCs/>
                <w:lang w:val="en-US"/>
              </w:rPr>
            </w:pPr>
            <w:r w:rsidRPr="00E44A52">
              <w:rPr>
                <w:bCs/>
                <w:lang w:val="en-US"/>
              </w:rPr>
              <w:t>MS to fill the template</w:t>
            </w:r>
          </w:p>
          <w:p w:rsidR="003125C2" w:rsidRPr="001C37EA" w:rsidRDefault="003125C2" w:rsidP="00F52258">
            <w:pPr>
              <w:spacing w:before="120" w:after="120"/>
            </w:pPr>
            <w:r w:rsidRPr="00E44A52">
              <w:rPr>
                <w:bCs/>
                <w:lang w:val="en-US"/>
              </w:rPr>
              <w:t>Chair of RCM NA to compile all questionnaires and sent them to the chair of STECF EWG 11-19</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F52258">
            <w:pPr>
              <w:spacing w:before="120" w:after="120"/>
            </w:pPr>
            <w:r w:rsidRPr="00E44A52">
              <w:rPr>
                <w:bCs/>
                <w:lang w:val="en-US"/>
              </w:rPr>
              <w:t>All MS, chair of RCM NA</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F52258">
            <w:pPr>
              <w:spacing w:before="120" w:after="120"/>
            </w:pPr>
            <w:r w:rsidRPr="00E44A52">
              <w:rPr>
                <w:bCs/>
                <w:lang w:val="en-US"/>
              </w:rPr>
              <w:t>November 31 2011</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F52258" w:rsidRDefault="003125C2" w:rsidP="00F52258">
            <w:pPr>
              <w:spacing w:before="120" w:after="120"/>
            </w:pPr>
            <w:r w:rsidRPr="00F52258">
              <w:rPr>
                <w:bCs/>
                <w:lang w:val="en-US"/>
              </w:rPr>
              <w:t>LM supports this recommendation and notes that the deadline for submission of questionnaires should be 15 November 2011 in order to allow compilation of information before STECF EWG 11-19.</w:t>
            </w: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794296" w:rsidP="004D6072">
            <w:pPr>
              <w:spacing w:before="120" w:after="120"/>
            </w:pPr>
            <w:r>
              <w:t xml:space="preserve">NLD </w:t>
            </w:r>
            <w:r w:rsidRPr="00F10B0C">
              <w:t>has done so</w:t>
            </w:r>
            <w:r w:rsidR="004D6072" w:rsidRPr="00F10B0C">
              <w:t>. See also RCM NA 2010 no 10</w:t>
            </w:r>
            <w:r w:rsidR="00F10B0C">
              <w:t>.</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A11A86" w:rsidRPr="00BC019D" w:rsidTr="00573FC0">
        <w:trPr>
          <w:trHeight w:val="522"/>
        </w:trPr>
        <w:tc>
          <w:tcPr>
            <w:tcW w:w="4460" w:type="pct"/>
            <w:gridSpan w:val="2"/>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bCs/>
                <w:color w:val="FFFFFF" w:themeColor="background1"/>
              </w:rPr>
              <w:t xml:space="preserve">LM </w:t>
            </w:r>
            <w:r>
              <w:rPr>
                <w:rFonts w:ascii="Arial" w:hAnsi="Arial" w:cs="Arial"/>
                <w:b/>
                <w:bCs/>
                <w:color w:val="FFFFFF" w:themeColor="background1"/>
              </w:rPr>
              <w:t>2011-</w:t>
            </w:r>
            <w:r w:rsidRPr="00F52258">
              <w:rPr>
                <w:rFonts w:ascii="Arial" w:hAnsi="Arial" w:cs="Arial"/>
                <w:b/>
                <w:bCs/>
                <w:color w:val="FFFFFF" w:themeColor="background1"/>
              </w:rPr>
              <w:t xml:space="preserve">25 -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 xml:space="preserve">: </w:t>
            </w:r>
            <w:r w:rsidRPr="00F52258">
              <w:rPr>
                <w:rFonts w:ascii="Arial" w:hAnsi="Arial" w:cs="Arial"/>
                <w:b/>
                <w:bCs/>
                <w:color w:val="FFFFFF" w:themeColor="background1"/>
              </w:rPr>
              <w:t>Metier variables : Merging metier</w:t>
            </w:r>
          </w:p>
        </w:tc>
        <w:tc>
          <w:tcPr>
            <w:tcW w:w="540" w:type="pct"/>
            <w:shd w:val="clear" w:color="auto" w:fill="0074A2"/>
            <w:vAlign w:val="center"/>
          </w:tcPr>
          <w:p w:rsidR="00A11A86" w:rsidRPr="00BC019D" w:rsidRDefault="00A11A86"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II-B2</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vAlign w:val="center"/>
          </w:tcPr>
          <w:p w:rsidR="001D3EEC" w:rsidRPr="00B977D2" w:rsidRDefault="001D3EEC" w:rsidP="00F52258">
            <w:pPr>
              <w:spacing w:before="120" w:after="120"/>
            </w:pPr>
            <w:r w:rsidRPr="00E44A52">
              <w:t xml:space="preserve">RCM NA recommends RCM participants to contact relevant staff within their institute to attend the ICES WKPICS1 meeting on practical implementation of statistical sound catch sampling programmes </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vAlign w:val="center"/>
          </w:tcPr>
          <w:p w:rsidR="003125C2" w:rsidRPr="001C37EA" w:rsidRDefault="003125C2" w:rsidP="00F52258">
            <w:pPr>
              <w:spacing w:before="120" w:after="120"/>
            </w:pPr>
            <w:r w:rsidRPr="00E44A52">
              <w:t>Identify experts for attending WKPICS1</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vAlign w:val="center"/>
          </w:tcPr>
          <w:p w:rsidR="003125C2" w:rsidRPr="00690DA5" w:rsidRDefault="003125C2" w:rsidP="00F52258">
            <w:pPr>
              <w:spacing w:before="120" w:after="120"/>
            </w:pPr>
            <w:r w:rsidRPr="00E44A52">
              <w:rPr>
                <w:lang w:val="fr-FR"/>
              </w:rPr>
              <w:t>RCM NA participants</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vAlign w:val="center"/>
          </w:tcPr>
          <w:p w:rsidR="003125C2" w:rsidRPr="001C37EA" w:rsidRDefault="003125C2" w:rsidP="00F52258">
            <w:pPr>
              <w:spacing w:before="120" w:after="120"/>
            </w:pPr>
            <w:r w:rsidRPr="00E44A52">
              <w:t>November 2011</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690DA5" w:rsidRDefault="003125C2" w:rsidP="00F52258">
            <w:pPr>
              <w:spacing w:before="120" w:after="120"/>
            </w:pP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6C47C4" w:rsidP="00F52258">
            <w:pPr>
              <w:spacing w:before="120" w:after="120"/>
            </w:pPr>
            <w:r>
              <w:t xml:space="preserve">MS has </w:t>
            </w:r>
            <w:r w:rsidR="00B275DE">
              <w:t>identified</w:t>
            </w:r>
            <w:r>
              <w:t xml:space="preserve"> expert</w:t>
            </w:r>
            <w:r w:rsidRPr="00E44A52">
              <w:t xml:space="preserve"> to attend the ICES WKPICS1 meeting</w:t>
            </w:r>
            <w:r>
              <w:t>. However, he was not able to attend the meeting.</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A11A86"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bCs/>
                <w:color w:val="FFFFFF" w:themeColor="background1"/>
              </w:rPr>
              <w:lastRenderedPageBreak/>
              <w:t xml:space="preserve">LM </w:t>
            </w:r>
            <w:r>
              <w:rPr>
                <w:rFonts w:ascii="Arial" w:hAnsi="Arial" w:cs="Arial"/>
                <w:b/>
                <w:bCs/>
                <w:color w:val="FFFFFF" w:themeColor="background1"/>
              </w:rPr>
              <w:t>2011-</w:t>
            </w:r>
            <w:r w:rsidRPr="00F52258">
              <w:rPr>
                <w:rFonts w:ascii="Arial" w:hAnsi="Arial" w:cs="Arial"/>
                <w:b/>
                <w:bCs/>
                <w:color w:val="FFFFFF" w:themeColor="background1"/>
              </w:rPr>
              <w:t xml:space="preserve">27 -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 xml:space="preserve">: </w:t>
            </w:r>
            <w:r w:rsidR="00B275DE" w:rsidRPr="00F52258">
              <w:rPr>
                <w:rFonts w:ascii="Arial" w:hAnsi="Arial" w:cs="Arial"/>
                <w:b/>
                <w:bCs/>
                <w:color w:val="FFFFFF" w:themeColor="background1"/>
              </w:rPr>
              <w:t>Metier</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related</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variables:</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Routines</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for</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establishing</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bilateral</w:t>
            </w:r>
            <w:r w:rsidRPr="00F52258">
              <w:rPr>
                <w:rFonts w:ascii="Arial" w:eastAsia="News Gothic" w:hAnsi="Arial" w:cs="Arial"/>
                <w:b/>
                <w:bCs/>
                <w:color w:val="FFFFFF" w:themeColor="background1"/>
              </w:rPr>
              <w:t xml:space="preserve"> </w:t>
            </w:r>
            <w:r w:rsidRPr="00F52258">
              <w:rPr>
                <w:rFonts w:ascii="Arial" w:hAnsi="Arial" w:cs="Arial"/>
                <w:b/>
                <w:bCs/>
                <w:color w:val="FFFFFF" w:themeColor="background1"/>
              </w:rPr>
              <w:t>agreements</w:t>
            </w:r>
          </w:p>
        </w:tc>
        <w:tc>
          <w:tcPr>
            <w:tcW w:w="540" w:type="pct"/>
            <w:shd w:val="clear" w:color="auto" w:fill="0074A2"/>
            <w:vAlign w:val="center"/>
          </w:tcPr>
          <w:p w:rsidR="00324449" w:rsidRPr="00BC019D" w:rsidRDefault="00A11A86"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w:t>
            </w:r>
            <w:r w:rsidR="00324449">
              <w:rPr>
                <w:rFonts w:ascii="Arial" w:hAnsi="Arial" w:cs="Arial"/>
                <w:b/>
                <w:bCs/>
                <w:color w:val="FFFFFF" w:themeColor="background1"/>
              </w:rPr>
              <w:t>I-</w:t>
            </w:r>
            <w:r>
              <w:rPr>
                <w:rFonts w:ascii="Arial" w:hAnsi="Arial" w:cs="Arial"/>
                <w:b/>
                <w:bCs/>
                <w:color w:val="FFFFFF" w:themeColor="background1"/>
              </w:rPr>
              <w:t>B2</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vAlign w:val="center"/>
          </w:tcPr>
          <w:p w:rsidR="001D3EEC" w:rsidRPr="00100107" w:rsidRDefault="001D3EEC" w:rsidP="00F52258">
            <w:pPr>
              <w:spacing w:before="120" w:after="120"/>
            </w:pPr>
            <w:r w:rsidRPr="00100107">
              <w:t xml:space="preserve">MS should make sure that their landings abroad are included in the </w:t>
            </w:r>
            <w:r w:rsidR="004D6072">
              <w:t>RDB</w:t>
            </w:r>
            <w:r w:rsidRPr="00100107">
              <w:t xml:space="preserve"> upload allowing the RCM to analyse the possible needs for bilateral agreements.</w:t>
            </w:r>
          </w:p>
          <w:p w:rsidR="001D3EEC" w:rsidRPr="00B977D2" w:rsidRDefault="001D3EEC" w:rsidP="00F52258">
            <w:pPr>
              <w:spacing w:before="120" w:after="120"/>
            </w:pPr>
            <w:r w:rsidRPr="00100107">
              <w:t>The RCMs should perform an annual analysis on landings in foreign countries and conclude where bilateral agreements need to be made. MS should set up agreements, fixing the details of sampling, compilation and submission of data in each case when it is indicated by the RCM that a bilateral agreement is needed. Standard output algorithms to enable analysis of compiled data should be included in the RDB.</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vAlign w:val="center"/>
          </w:tcPr>
          <w:p w:rsidR="003125C2" w:rsidRPr="001C37EA" w:rsidRDefault="003125C2" w:rsidP="00F52258">
            <w:pPr>
              <w:spacing w:before="120" w:after="120"/>
            </w:pPr>
            <w:r w:rsidRPr="00100107">
              <w:t>MS to make sure landings abroad data are included into the RDB</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vAlign w:val="center"/>
          </w:tcPr>
          <w:p w:rsidR="003125C2" w:rsidRPr="00690DA5" w:rsidRDefault="003125C2" w:rsidP="00F52258">
            <w:pPr>
              <w:spacing w:before="120" w:after="120"/>
            </w:pPr>
            <w:r w:rsidRPr="00100107">
              <w:t>MS</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vAlign w:val="center"/>
          </w:tcPr>
          <w:p w:rsidR="003125C2" w:rsidRPr="001C37EA" w:rsidRDefault="003125C2" w:rsidP="00F52258">
            <w:pPr>
              <w:spacing w:before="120" w:after="120"/>
            </w:pPr>
            <w:r w:rsidRPr="00100107">
              <w:t>Annually. Deadline 1</w:t>
            </w:r>
            <w:r w:rsidRPr="00100107">
              <w:rPr>
                <w:vertAlign w:val="superscript"/>
              </w:rPr>
              <w:t>st</w:t>
            </w:r>
            <w:r w:rsidRPr="00100107">
              <w:t xml:space="preserve"> of July 2012.</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vAlign w:val="center"/>
          </w:tcPr>
          <w:p w:rsidR="003125C2" w:rsidRPr="00F52258" w:rsidRDefault="003125C2" w:rsidP="00F52258">
            <w:pPr>
              <w:spacing w:before="120" w:after="120"/>
            </w:pPr>
            <w:r w:rsidRPr="00F52258">
              <w:t>See RCM Baltic</w:t>
            </w: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6C47C4" w:rsidP="00F52258">
            <w:pPr>
              <w:spacing w:before="120" w:after="120"/>
            </w:pPr>
            <w:r>
              <w:t>See response on LM 4</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lang w:val="en-US"/>
              </w:rPr>
              <w:t xml:space="preserve">LM </w:t>
            </w:r>
            <w:r>
              <w:rPr>
                <w:rFonts w:ascii="Arial" w:hAnsi="Arial" w:cs="Arial"/>
                <w:b/>
                <w:bCs/>
                <w:color w:val="FFFFFF" w:themeColor="background1"/>
              </w:rPr>
              <w:t>2011-</w:t>
            </w:r>
            <w:r>
              <w:rPr>
                <w:rFonts w:ascii="Arial" w:hAnsi="Arial" w:cs="Arial"/>
                <w:b/>
                <w:bCs/>
                <w:color w:val="FFFFFF" w:themeColor="background1"/>
                <w:lang w:val="en-US"/>
              </w:rPr>
              <w:t>30</w:t>
            </w:r>
            <w:r w:rsidRPr="00F52258">
              <w:rPr>
                <w:rFonts w:ascii="Arial" w:hAnsi="Arial" w:cs="Arial"/>
                <w:b/>
                <w:bCs/>
                <w:color w:val="FFFFFF" w:themeColor="background1"/>
                <w:lang w:val="en-US"/>
              </w:rPr>
              <w:t xml:space="preserve">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 xml:space="preserve">: </w:t>
            </w:r>
            <w:r w:rsidRPr="00F52258">
              <w:rPr>
                <w:rFonts w:ascii="Arial" w:hAnsi="Arial" w:cs="Arial"/>
                <w:b/>
                <w:bCs/>
                <w:color w:val="FFFFFF" w:themeColor="background1"/>
                <w:lang w:val="en-US"/>
              </w:rPr>
              <w:t xml:space="preserve">Recreational fisheries: </w:t>
            </w:r>
            <w:r w:rsidRPr="00F52258">
              <w:rPr>
                <w:rFonts w:ascii="Arial" w:hAnsi="Arial" w:cs="Arial"/>
                <w:b/>
                <w:color w:val="FFFFFF" w:themeColor="background1"/>
                <w:lang w:val="en-US"/>
              </w:rPr>
              <w:t>Best practice</w:t>
            </w:r>
          </w:p>
        </w:tc>
        <w:tc>
          <w:tcPr>
            <w:tcW w:w="540" w:type="pct"/>
            <w:shd w:val="clear" w:color="auto" w:fill="0074A2"/>
            <w:vAlign w:val="center"/>
          </w:tcPr>
          <w:p w:rsidR="00324449" w:rsidRPr="00BC019D" w:rsidRDefault="00324449" w:rsidP="00D30BB5">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III-</w:t>
            </w:r>
            <w:r w:rsidR="00A11A86">
              <w:rPr>
                <w:rFonts w:ascii="Arial" w:hAnsi="Arial" w:cs="Arial"/>
                <w:b/>
                <w:bCs/>
                <w:color w:val="FFFFFF" w:themeColor="background1"/>
              </w:rPr>
              <w:t>D</w:t>
            </w:r>
            <w:r>
              <w:rPr>
                <w:rFonts w:ascii="Arial" w:hAnsi="Arial" w:cs="Arial"/>
                <w:b/>
                <w:bCs/>
                <w:color w:val="FFFFFF" w:themeColor="background1"/>
              </w:rPr>
              <w:t>3</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1D3EEC" w:rsidRPr="00B977D2" w:rsidRDefault="001D3EEC" w:rsidP="00F52258">
            <w:pPr>
              <w:spacing w:before="120" w:after="120"/>
            </w:pPr>
            <w:r w:rsidRPr="00100107">
              <w:rPr>
                <w:lang w:val="en-US"/>
              </w:rPr>
              <w:t>RCM NA recommends MS to include recommendations and outcomes of PGRFS in the adjustment of their 2012 NP, if relevant..</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1C37EA" w:rsidRDefault="003125C2" w:rsidP="00F52258">
            <w:pPr>
              <w:spacing w:before="120" w:after="120"/>
            </w:pPr>
            <w:r w:rsidRPr="00100107">
              <w:rPr>
                <w:lang w:val="en-US"/>
              </w:rPr>
              <w:t>Revising MS NP proposals 2012.</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F52258">
            <w:pPr>
              <w:spacing w:before="120" w:after="120"/>
            </w:pPr>
            <w:r w:rsidRPr="00100107">
              <w:rPr>
                <w:lang w:val="en-US"/>
              </w:rPr>
              <w:t>All MS.</w:t>
            </w:r>
          </w:p>
        </w:tc>
      </w:tr>
      <w:tr w:rsidR="003125C2" w:rsidRPr="001C37EA"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F52258">
            <w:pPr>
              <w:spacing w:before="120" w:after="120"/>
            </w:pPr>
            <w:r w:rsidRPr="00100107">
              <w:rPr>
                <w:lang w:val="en-US"/>
              </w:rPr>
              <w:t>October 2011</w:t>
            </w:r>
          </w:p>
        </w:tc>
      </w:tr>
      <w:tr w:rsidR="003125C2" w:rsidRPr="00690DA5" w:rsidTr="00573FC0">
        <w:trPr>
          <w:trHeight w:val="305"/>
        </w:trPr>
        <w:tc>
          <w:tcPr>
            <w:tcW w:w="1505" w:type="pct"/>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F52258" w:rsidRDefault="003125C2" w:rsidP="00F52258">
            <w:pPr>
              <w:spacing w:before="120" w:after="120"/>
            </w:pPr>
            <w:r w:rsidRPr="00F52258">
              <w:rPr>
                <w:lang w:val="en-US"/>
              </w:rPr>
              <w:t>LM supports this recommendation</w:t>
            </w:r>
          </w:p>
        </w:tc>
      </w:tr>
      <w:tr w:rsidR="003125C2" w:rsidRPr="001C37EA" w:rsidTr="00573FC0">
        <w:trPr>
          <w:trHeight w:val="305"/>
        </w:trPr>
        <w:tc>
          <w:tcPr>
            <w:tcW w:w="1505" w:type="pct"/>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AE6181" w:rsidP="0032024F">
            <w:pPr>
              <w:spacing w:before="120" w:after="120"/>
            </w:pPr>
            <w:r>
              <w:t xml:space="preserve">This recommendation is a repetition of a previous recommendation in 2011. </w:t>
            </w:r>
            <w:r w:rsidRPr="00F10B0C">
              <w:t xml:space="preserve">See </w:t>
            </w:r>
            <w:r w:rsidR="0032024F" w:rsidRPr="00F10B0C">
              <w:t xml:space="preserve"> RCM NA 2010 no 7</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CB2160"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F52258">
              <w:rPr>
                <w:rFonts w:ascii="Arial" w:hAnsi="Arial" w:cs="Arial"/>
                <w:b/>
                <w:color w:val="FFFFFF" w:themeColor="background1"/>
              </w:rPr>
              <w:lastRenderedPageBreak/>
              <w:t xml:space="preserve">LM </w:t>
            </w:r>
            <w:r w:rsidR="00A91FC8">
              <w:rPr>
                <w:rFonts w:ascii="Arial" w:hAnsi="Arial" w:cs="Arial"/>
                <w:b/>
                <w:bCs/>
                <w:color w:val="FFFFFF" w:themeColor="background1"/>
              </w:rPr>
              <w:t>2011-</w:t>
            </w:r>
            <w:r w:rsidRPr="00F52258">
              <w:rPr>
                <w:rFonts w:ascii="Arial" w:hAnsi="Arial" w:cs="Arial"/>
                <w:b/>
                <w:color w:val="FFFFFF" w:themeColor="background1"/>
              </w:rPr>
              <w:t xml:space="preserve">33 -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CB2160">
              <w:rPr>
                <w:rFonts w:ascii="Arial" w:hAnsi="Arial" w:cs="Arial"/>
                <w:b/>
                <w:bCs/>
                <w:color w:val="FFFFFF" w:themeColor="background1"/>
              </w:rPr>
              <w:t>:</w:t>
            </w:r>
            <w:r w:rsidR="003125C2" w:rsidRPr="00CB2160">
              <w:rPr>
                <w:rFonts w:ascii="Arial" w:hAnsi="Arial" w:cs="Arial"/>
                <w:b/>
              </w:rPr>
              <w:t xml:space="preserve"> </w:t>
            </w:r>
            <w:r w:rsidR="003125C2" w:rsidRPr="00F52258">
              <w:rPr>
                <w:rFonts w:ascii="Arial" w:hAnsi="Arial" w:cs="Arial"/>
                <w:b/>
                <w:color w:val="FFFFFF" w:themeColor="background1"/>
              </w:rPr>
              <w:t>Stock variables : Quality issues</w:t>
            </w:r>
            <w:r w:rsidR="0010621F" w:rsidRPr="00F52258">
              <w:rPr>
                <w:rFonts w:ascii="Arial" w:hAnsi="Arial" w:cs="Arial"/>
                <w:b/>
                <w:bCs/>
                <w:color w:val="FFFFFF" w:themeColor="background1"/>
              </w:rPr>
              <w:t xml:space="preserve"> </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1D3EEC" w:rsidRPr="00B977D2" w:rsidRDefault="001D3EEC" w:rsidP="00F52258">
            <w:pPr>
              <w:spacing w:after="120"/>
            </w:pPr>
            <w:r w:rsidRPr="00100107">
              <w:t>RCM NA recommends MS to complete properly the tables III.E.1 and III.E.2</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3125C2" w:rsidRPr="001C37EA" w:rsidRDefault="003125C2" w:rsidP="00F52258">
            <w:pPr>
              <w:spacing w:after="120"/>
            </w:pPr>
            <w:r w:rsidRPr="00100107">
              <w:t>MS to review their tables of the NP Proposal 2011-2013</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3125C2" w:rsidRPr="00690DA5" w:rsidRDefault="003125C2" w:rsidP="00F52258">
            <w:pPr>
              <w:spacing w:after="120"/>
            </w:pPr>
            <w:r w:rsidRPr="00100107">
              <w:t>MS</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3125C2" w:rsidRPr="001C37EA" w:rsidRDefault="003125C2" w:rsidP="00F52258">
            <w:pPr>
              <w:spacing w:after="120"/>
            </w:pPr>
            <w:r w:rsidRPr="00100107">
              <w:t>October 2011</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3125C2" w:rsidRPr="00F52258" w:rsidRDefault="003125C2" w:rsidP="00F52258">
            <w:pPr>
              <w:spacing w:after="120"/>
            </w:pPr>
            <w:r w:rsidRPr="00F52258">
              <w:t>LM supports this recommendation.</w:t>
            </w: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AC47D1" w:rsidP="00F52258">
            <w:pPr>
              <w:spacing w:after="120"/>
            </w:pPr>
            <w:r>
              <w:t xml:space="preserve">The tables in the NP </w:t>
            </w:r>
            <w:r w:rsidRPr="00100107">
              <w:t>Proposal 2011-2013</w:t>
            </w:r>
            <w:r>
              <w:t xml:space="preserve"> of NLD have been reviewed and are correct</w:t>
            </w:r>
            <w:r w:rsidR="0032024F">
              <w:t>. From the recommendation it is not clear why this request does not apply to all tables.</w:t>
            </w:r>
          </w:p>
        </w:tc>
      </w:tr>
    </w:tbl>
    <w:p w:rsidR="0010621F" w:rsidRPr="0010621F" w:rsidRDefault="0010621F" w:rsidP="0010621F">
      <w:pPr>
        <w:rPr>
          <w:rFonts w:ascii="Arial" w:hAnsi="Arial" w:cs="Arial"/>
        </w:rPr>
      </w:pPr>
    </w:p>
    <w:tbl>
      <w:tblPr>
        <w:tblW w:w="7655" w:type="dxa"/>
        <w:tblInd w:w="108"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250"/>
        <w:gridCol w:w="5405"/>
      </w:tblGrid>
      <w:tr w:rsidR="0010621F" w:rsidRPr="00CB2160" w:rsidTr="00573FC0">
        <w:trPr>
          <w:trHeight w:val="530"/>
        </w:trPr>
        <w:tc>
          <w:tcPr>
            <w:tcW w:w="7655" w:type="dxa"/>
            <w:gridSpan w:val="2"/>
            <w:shd w:val="clear" w:color="auto" w:fill="0074A2"/>
            <w:vAlign w:val="center"/>
          </w:tcPr>
          <w:p w:rsidR="0010621F" w:rsidRPr="00CB2160" w:rsidRDefault="00991E1B" w:rsidP="00991E1B">
            <w:pPr>
              <w:keepNext/>
              <w:snapToGrid w:val="0"/>
              <w:spacing w:before="0" w:after="0" w:line="100" w:lineRule="atLeast"/>
              <w:rPr>
                <w:rFonts w:ascii="Arial" w:hAnsi="Arial" w:cs="Arial"/>
                <w:b/>
                <w:bCs/>
                <w:color w:val="FFFFFF" w:themeColor="background1"/>
              </w:rPr>
            </w:pPr>
            <w:r w:rsidRPr="00F52258">
              <w:rPr>
                <w:rFonts w:ascii="Arial" w:hAnsi="Arial" w:cs="Arial"/>
                <w:b/>
                <w:color w:val="FFFFFF" w:themeColor="background1"/>
              </w:rPr>
              <w:t xml:space="preserve">LM </w:t>
            </w:r>
            <w:r w:rsidR="00A91FC8">
              <w:rPr>
                <w:rFonts w:ascii="Arial" w:hAnsi="Arial" w:cs="Arial"/>
                <w:b/>
                <w:bCs/>
                <w:color w:val="FFFFFF" w:themeColor="background1"/>
              </w:rPr>
              <w:t>2011-</w:t>
            </w:r>
            <w:r w:rsidRPr="00F52258">
              <w:rPr>
                <w:rFonts w:ascii="Arial" w:hAnsi="Arial" w:cs="Arial"/>
                <w:b/>
                <w:color w:val="FFFFFF" w:themeColor="background1"/>
              </w:rPr>
              <w:t xml:space="preserve">38 - </w:t>
            </w:r>
            <w:r w:rsidR="0010621F" w:rsidRPr="00CB2160">
              <w:rPr>
                <w:rFonts w:ascii="Arial" w:hAnsi="Arial" w:cs="Arial"/>
                <w:b/>
                <w:bCs/>
                <w:color w:val="FFFFFF" w:themeColor="background1"/>
                <w:spacing w:val="-1"/>
              </w:rPr>
              <w:t>T</w:t>
            </w:r>
            <w:r w:rsidR="0010621F" w:rsidRPr="00CB2160">
              <w:rPr>
                <w:rFonts w:ascii="Arial" w:hAnsi="Arial" w:cs="Arial"/>
                <w:b/>
                <w:bCs/>
                <w:color w:val="FFFFFF" w:themeColor="background1"/>
              </w:rPr>
              <w:t>op</w:t>
            </w:r>
            <w:r w:rsidR="0010621F" w:rsidRPr="00CB2160">
              <w:rPr>
                <w:rFonts w:ascii="Arial" w:hAnsi="Arial" w:cs="Arial"/>
                <w:b/>
                <w:bCs/>
                <w:color w:val="FFFFFF" w:themeColor="background1"/>
                <w:spacing w:val="1"/>
              </w:rPr>
              <w:t>i</w:t>
            </w:r>
            <w:r w:rsidR="0010621F" w:rsidRPr="00CB2160">
              <w:rPr>
                <w:rFonts w:ascii="Arial" w:hAnsi="Arial" w:cs="Arial"/>
                <w:b/>
                <w:bCs/>
                <w:color w:val="FFFFFF" w:themeColor="background1"/>
              </w:rPr>
              <w:t>c</w:t>
            </w:r>
            <w:r w:rsidR="0010621F" w:rsidRPr="00CB2160">
              <w:rPr>
                <w:rFonts w:ascii="Arial" w:hAnsi="Arial" w:cs="Arial"/>
                <w:b/>
                <w:bCs/>
                <w:color w:val="FFFFFF" w:themeColor="background1"/>
                <w:spacing w:val="-4"/>
              </w:rPr>
              <w:t xml:space="preserve"> </w:t>
            </w:r>
            <w:r w:rsidR="0010621F" w:rsidRPr="00CB2160">
              <w:rPr>
                <w:rFonts w:ascii="Arial" w:hAnsi="Arial" w:cs="Arial"/>
                <w:b/>
                <w:bCs/>
                <w:color w:val="FFFFFF" w:themeColor="background1"/>
              </w:rPr>
              <w:t xml:space="preserve">: </w:t>
            </w:r>
            <w:r w:rsidR="003125C2" w:rsidRPr="00F52258">
              <w:rPr>
                <w:rFonts w:ascii="Arial" w:hAnsi="Arial" w:cs="Arial"/>
                <w:b/>
                <w:color w:val="FFFFFF" w:themeColor="background1"/>
              </w:rPr>
              <w:t>Stock variables : Regional collection</w:t>
            </w:r>
          </w:p>
        </w:tc>
      </w:tr>
      <w:tr w:rsidR="001D3EEC" w:rsidRPr="00B977D2" w:rsidTr="00573FC0">
        <w:tblPrEx>
          <w:shd w:val="clear" w:color="auto" w:fill="auto"/>
        </w:tblPrEx>
        <w:trPr>
          <w:cantSplit/>
          <w:trHeight w:val="276"/>
        </w:trPr>
        <w:tc>
          <w:tcPr>
            <w:tcW w:w="2250" w:type="dxa"/>
            <w:shd w:val="clear" w:color="auto" w:fill="FFFFFF" w:themeFill="background1"/>
          </w:tcPr>
          <w:p w:rsidR="001D3EEC" w:rsidRPr="00690DA5" w:rsidRDefault="001D3EEC" w:rsidP="0010621F">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5405" w:type="dxa"/>
            <w:shd w:val="clear" w:color="auto" w:fill="FFFFFF" w:themeFill="background1"/>
          </w:tcPr>
          <w:p w:rsidR="001D3EEC" w:rsidRPr="00B977D2" w:rsidRDefault="001D3EEC" w:rsidP="00F52258">
            <w:pPr>
              <w:spacing w:after="120"/>
            </w:pPr>
            <w:r w:rsidRPr="00100107">
              <w:t xml:space="preserve">RCM NA recommends all MS to have a careful look at the tables in annex VII, in order to identify stocks for which a bilateral agreement would improve the sampling scheme. </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tcPr>
          <w:p w:rsidR="003125C2" w:rsidRPr="001C37EA" w:rsidRDefault="003125C2" w:rsidP="00F52258">
            <w:pPr>
              <w:spacing w:after="120"/>
            </w:pPr>
            <w:r w:rsidRPr="00100107">
              <w:t>MS to identify bilateral agreement, contact NC and propose such agreement in their NP proposal for 2012</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tcPr>
          <w:p w:rsidR="003125C2" w:rsidRPr="00690DA5" w:rsidRDefault="003125C2" w:rsidP="00F52258">
            <w:pPr>
              <w:spacing w:after="120"/>
            </w:pPr>
            <w:r w:rsidRPr="00100107">
              <w:t>All MS</w:t>
            </w:r>
          </w:p>
        </w:tc>
      </w:tr>
      <w:tr w:rsidR="003125C2" w:rsidRPr="001C37EA"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tcPr>
          <w:p w:rsidR="003125C2" w:rsidRPr="001C37EA" w:rsidRDefault="003125C2" w:rsidP="00F52258">
            <w:pPr>
              <w:spacing w:after="120"/>
            </w:pPr>
            <w:r w:rsidRPr="00100107">
              <w:t>October 2011</w:t>
            </w:r>
          </w:p>
        </w:tc>
      </w:tr>
      <w:tr w:rsidR="003125C2" w:rsidRPr="00690DA5" w:rsidTr="00573FC0">
        <w:trPr>
          <w:trHeight w:val="305"/>
        </w:trPr>
        <w:tc>
          <w:tcPr>
            <w:tcW w:w="2250" w:type="dxa"/>
            <w:shd w:val="clear" w:color="auto" w:fill="FFFFFF" w:themeFill="background1"/>
          </w:tcPr>
          <w:p w:rsidR="003125C2" w:rsidRPr="00690DA5" w:rsidRDefault="003125C2" w:rsidP="0010621F">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tcPr>
          <w:p w:rsidR="003125C2" w:rsidRPr="00690DA5" w:rsidRDefault="003125C2" w:rsidP="00F52258">
            <w:pPr>
              <w:spacing w:after="120"/>
            </w:pPr>
          </w:p>
        </w:tc>
      </w:tr>
      <w:tr w:rsidR="003125C2" w:rsidRPr="001C37EA" w:rsidTr="00573FC0">
        <w:trPr>
          <w:trHeight w:val="305"/>
        </w:trPr>
        <w:tc>
          <w:tcPr>
            <w:tcW w:w="2250" w:type="dxa"/>
            <w:shd w:val="clear" w:color="auto" w:fill="FFFFFF" w:themeFill="background1"/>
          </w:tcPr>
          <w:p w:rsidR="003125C2" w:rsidRPr="00690DA5" w:rsidRDefault="003125C2" w:rsidP="0010621F">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3125C2" w:rsidRPr="001C37EA" w:rsidRDefault="00AC47D1" w:rsidP="00F52258">
            <w:pPr>
              <w:spacing w:after="120"/>
            </w:pPr>
            <w:r>
              <w:t>This action has been carried out by the MS in the various RCMS.</w:t>
            </w:r>
          </w:p>
        </w:tc>
      </w:tr>
    </w:tbl>
    <w:p w:rsidR="0010621F" w:rsidRPr="0010621F" w:rsidRDefault="0010621F" w:rsidP="0010621F">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sidRPr="00D837BA">
              <w:rPr>
                <w:rFonts w:ascii="Arial" w:hAnsi="Arial" w:cs="Arial"/>
                <w:b/>
                <w:bCs/>
                <w:color w:val="FFFFFF" w:themeColor="background1"/>
              </w:rPr>
              <w:lastRenderedPageBreak/>
              <w:t xml:space="preserve">LM </w:t>
            </w:r>
            <w:r>
              <w:rPr>
                <w:rFonts w:ascii="Arial" w:hAnsi="Arial" w:cs="Arial"/>
                <w:b/>
                <w:bCs/>
                <w:color w:val="FFFFFF" w:themeColor="background1"/>
              </w:rPr>
              <w:t>2011-</w:t>
            </w:r>
            <w:r w:rsidRPr="00D837BA">
              <w:rPr>
                <w:rFonts w:ascii="Arial" w:hAnsi="Arial" w:cs="Arial"/>
                <w:b/>
                <w:bCs/>
                <w:color w:val="FFFFFF" w:themeColor="background1"/>
              </w:rPr>
              <w:t xml:space="preserve">42 - </w:t>
            </w:r>
            <w:r w:rsidRPr="00D837BA">
              <w:rPr>
                <w:rFonts w:ascii="Arial" w:hAnsi="Arial" w:cs="Arial"/>
                <w:b/>
                <w:bCs/>
                <w:color w:val="FFFFFF" w:themeColor="background1"/>
                <w:spacing w:val="-1"/>
              </w:rPr>
              <w:t>T</w:t>
            </w:r>
            <w:r w:rsidRPr="00D837BA">
              <w:rPr>
                <w:rFonts w:ascii="Arial" w:hAnsi="Arial" w:cs="Arial"/>
                <w:b/>
                <w:bCs/>
                <w:color w:val="FFFFFF" w:themeColor="background1"/>
              </w:rPr>
              <w:t>op</w:t>
            </w:r>
            <w:r w:rsidRPr="00D837BA">
              <w:rPr>
                <w:rFonts w:ascii="Arial" w:hAnsi="Arial" w:cs="Arial"/>
                <w:b/>
                <w:bCs/>
                <w:color w:val="FFFFFF" w:themeColor="background1"/>
                <w:spacing w:val="1"/>
              </w:rPr>
              <w:t>i</w:t>
            </w:r>
            <w:r w:rsidRPr="00D837BA">
              <w:rPr>
                <w:rFonts w:ascii="Arial" w:hAnsi="Arial" w:cs="Arial"/>
                <w:b/>
                <w:bCs/>
                <w:color w:val="FFFFFF" w:themeColor="background1"/>
              </w:rPr>
              <w:t>c</w:t>
            </w:r>
            <w:r w:rsidRPr="00D837BA">
              <w:rPr>
                <w:rFonts w:ascii="Arial" w:hAnsi="Arial" w:cs="Arial"/>
                <w:b/>
                <w:bCs/>
                <w:color w:val="FFFFFF" w:themeColor="background1"/>
                <w:spacing w:val="-4"/>
              </w:rPr>
              <w:t xml:space="preserve"> </w:t>
            </w:r>
            <w:r w:rsidRPr="00D837BA">
              <w:rPr>
                <w:rFonts w:ascii="Arial" w:hAnsi="Arial" w:cs="Arial"/>
                <w:b/>
                <w:bCs/>
                <w:color w:val="FFFFFF" w:themeColor="background1"/>
              </w:rPr>
              <w:t>:  Metier variables : Regional ranking / RDB</w:t>
            </w:r>
          </w:p>
        </w:tc>
        <w:tc>
          <w:tcPr>
            <w:tcW w:w="540" w:type="pct"/>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690DA5" w:rsidRDefault="001D3EEC" w:rsidP="003125C2">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1D3EEC" w:rsidRPr="00B977D2" w:rsidRDefault="001D3EEC" w:rsidP="00F52258">
            <w:pPr>
              <w:spacing w:after="120"/>
            </w:pPr>
            <w:r w:rsidRPr="00100107">
              <w:t>RCM NA recommends that all MS investigate data loaded to RDB under metier 'No_logbook' and replace with the agreed code given in section 3.1 and request the RDB steering group to endorse  these as the only permitted entries within the fields defined.</w:t>
            </w:r>
          </w:p>
        </w:tc>
      </w:tr>
      <w:tr w:rsidR="003125C2" w:rsidRPr="001C37EA"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1C37EA" w:rsidRDefault="003125C2" w:rsidP="00F52258">
            <w:pPr>
              <w:spacing w:after="120"/>
            </w:pPr>
            <w:r w:rsidRPr="00100107">
              <w:t>Resubmit data into the regional database after correction</w:t>
            </w:r>
          </w:p>
        </w:tc>
      </w:tr>
      <w:tr w:rsidR="003125C2" w:rsidRPr="00690DA5"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F52258">
            <w:pPr>
              <w:spacing w:after="120"/>
            </w:pPr>
            <w:r w:rsidRPr="00100107">
              <w:rPr>
                <w:bCs/>
                <w:lang w:val="en-US"/>
              </w:rPr>
              <w:t>All MS</w:t>
            </w:r>
          </w:p>
        </w:tc>
      </w:tr>
      <w:tr w:rsidR="003125C2" w:rsidRPr="001C37EA"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F52258">
            <w:pPr>
              <w:spacing w:after="120"/>
            </w:pPr>
            <w:r w:rsidRPr="00100107">
              <w:t>July 2012</w:t>
            </w:r>
          </w:p>
        </w:tc>
      </w:tr>
      <w:tr w:rsidR="003125C2" w:rsidRPr="00690DA5"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D837BA" w:rsidRDefault="003125C2" w:rsidP="00F52258">
            <w:pPr>
              <w:spacing w:after="120"/>
            </w:pPr>
            <w:r w:rsidRPr="00D837BA">
              <w:t>See RCM Baltic recommendation</w:t>
            </w:r>
          </w:p>
        </w:tc>
      </w:tr>
      <w:tr w:rsidR="00AC47D1" w:rsidRPr="001C37EA" w:rsidTr="00573FC0">
        <w:trPr>
          <w:trHeight w:val="305"/>
        </w:trPr>
        <w:tc>
          <w:tcPr>
            <w:tcW w:w="1505" w:type="pct"/>
            <w:shd w:val="clear" w:color="auto" w:fill="FFFFFF" w:themeFill="background1"/>
          </w:tcPr>
          <w:p w:rsidR="00AC47D1" w:rsidRPr="00690DA5" w:rsidRDefault="00AC47D1" w:rsidP="003125C2">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AC47D1" w:rsidRPr="001C37EA" w:rsidRDefault="00AC47D1" w:rsidP="0032024F">
            <w:pPr>
              <w:spacing w:after="120"/>
            </w:pPr>
            <w:r>
              <w:t xml:space="preserve">Resubmitted and new data from NLD to the RDB will take account for this recommendation. </w:t>
            </w:r>
            <w:r w:rsidR="0032024F">
              <w:t xml:space="preserve">In order to prevent non agreed codes in a RDB, </w:t>
            </w:r>
            <w:r>
              <w:t xml:space="preserve">NLD is of the opinion that it is important that the </w:t>
            </w:r>
            <w:r w:rsidR="0032024F">
              <w:t xml:space="preserve">RDB software </w:t>
            </w:r>
            <w:r>
              <w:t xml:space="preserve">should check </w:t>
            </w:r>
            <w:r w:rsidR="0032024F">
              <w:t xml:space="preserve">all </w:t>
            </w:r>
            <w:r>
              <w:t>input data and only accepts agreed data codes.</w:t>
            </w:r>
          </w:p>
        </w:tc>
      </w:tr>
    </w:tbl>
    <w:p w:rsidR="003125C2" w:rsidRPr="0010621F" w:rsidRDefault="003125C2" w:rsidP="003125C2">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bCs/>
                <w:color w:val="FFFFFF" w:themeColor="background1"/>
              </w:rPr>
              <w:t xml:space="preserve">LM </w:t>
            </w:r>
            <w:r>
              <w:rPr>
                <w:rFonts w:ascii="Arial" w:hAnsi="Arial" w:cs="Arial"/>
                <w:b/>
                <w:bCs/>
                <w:color w:val="FFFFFF" w:themeColor="background1"/>
              </w:rPr>
              <w:t>2011-</w:t>
            </w:r>
            <w:r w:rsidRPr="00F52258">
              <w:rPr>
                <w:rFonts w:ascii="Arial" w:hAnsi="Arial" w:cs="Arial"/>
                <w:b/>
                <w:bCs/>
                <w:color w:val="FFFFFF" w:themeColor="background1"/>
              </w:rPr>
              <w:t xml:space="preserve">43 - </w:t>
            </w:r>
            <w:r w:rsidRPr="00CB2160">
              <w:rPr>
                <w:rFonts w:ascii="Arial" w:hAnsi="Arial" w:cs="Arial"/>
                <w:b/>
                <w:bCs/>
                <w:color w:val="FFFFFF" w:themeColor="background1"/>
                <w:spacing w:val="-1"/>
              </w:rPr>
              <w:t>T</w:t>
            </w:r>
            <w:r w:rsidRPr="00CB2160">
              <w:rPr>
                <w:rFonts w:ascii="Arial" w:hAnsi="Arial" w:cs="Arial"/>
                <w:b/>
                <w:bCs/>
                <w:color w:val="FFFFFF" w:themeColor="background1"/>
              </w:rPr>
              <w:t>op</w:t>
            </w:r>
            <w:r w:rsidRPr="00CB2160">
              <w:rPr>
                <w:rFonts w:ascii="Arial" w:hAnsi="Arial" w:cs="Arial"/>
                <w:b/>
                <w:bCs/>
                <w:color w:val="FFFFFF" w:themeColor="background1"/>
                <w:spacing w:val="1"/>
              </w:rPr>
              <w:t>i</w:t>
            </w:r>
            <w:r w:rsidRPr="00CB2160">
              <w:rPr>
                <w:rFonts w:ascii="Arial" w:hAnsi="Arial" w:cs="Arial"/>
                <w:b/>
                <w:bCs/>
                <w:color w:val="FFFFFF" w:themeColor="background1"/>
              </w:rPr>
              <w:t>c</w:t>
            </w:r>
            <w:r w:rsidRPr="00CB2160">
              <w:rPr>
                <w:rFonts w:ascii="Arial" w:hAnsi="Arial" w:cs="Arial"/>
                <w:b/>
                <w:bCs/>
                <w:color w:val="FFFFFF" w:themeColor="background1"/>
                <w:spacing w:val="-4"/>
              </w:rPr>
              <w:t xml:space="preserve"> </w:t>
            </w:r>
            <w:r w:rsidRPr="00CB2160">
              <w:rPr>
                <w:rFonts w:ascii="Arial" w:hAnsi="Arial" w:cs="Arial"/>
                <w:b/>
                <w:bCs/>
                <w:color w:val="FFFFFF" w:themeColor="background1"/>
              </w:rPr>
              <w:t>:</w:t>
            </w:r>
            <w:r w:rsidRPr="00CB2160">
              <w:rPr>
                <w:rFonts w:ascii="Arial" w:hAnsi="Arial" w:cs="Arial"/>
                <w:b/>
                <w:bCs/>
              </w:rPr>
              <w:t xml:space="preserve">  </w:t>
            </w:r>
            <w:r w:rsidRPr="00F52258">
              <w:rPr>
                <w:rFonts w:ascii="Arial" w:hAnsi="Arial" w:cs="Arial"/>
                <w:b/>
                <w:bCs/>
                <w:color w:val="FFFFFF" w:themeColor="background1"/>
              </w:rPr>
              <w:t>Metier variables : Regional ranking/ RDB</w:t>
            </w:r>
          </w:p>
        </w:tc>
        <w:tc>
          <w:tcPr>
            <w:tcW w:w="540" w:type="pct"/>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3125C2" w:rsidRPr="00B977D2" w:rsidTr="00573FC0">
        <w:tblPrEx>
          <w:shd w:val="clear" w:color="auto" w:fill="auto"/>
        </w:tblPrEx>
        <w:trPr>
          <w:cantSplit/>
          <w:trHeight w:val="276"/>
        </w:trPr>
        <w:tc>
          <w:tcPr>
            <w:tcW w:w="1505" w:type="pct"/>
            <w:shd w:val="clear" w:color="auto" w:fill="FFFFFF" w:themeFill="background1"/>
          </w:tcPr>
          <w:p w:rsidR="003125C2" w:rsidRPr="00690DA5" w:rsidRDefault="003125C2" w:rsidP="001D3EEC">
            <w:pPr>
              <w:keepNext/>
              <w:tabs>
                <w:tab w:val="left" w:pos="2700"/>
              </w:tabs>
              <w:snapToGrid w:val="0"/>
              <w:spacing w:after="0"/>
              <w:jc w:val="left"/>
              <w:rPr>
                <w:rFonts w:ascii="Arial" w:hAnsi="Arial" w:cs="Arial"/>
                <w:b/>
                <w:bCs/>
                <w:lang w:val="fr-FR"/>
              </w:rPr>
            </w:pPr>
            <w:r w:rsidRPr="00690DA5">
              <w:rPr>
                <w:rFonts w:ascii="Arial" w:hAnsi="Arial" w:cs="Arial"/>
                <w:b/>
                <w:bCs/>
                <w:lang w:val="fr-FR"/>
              </w:rPr>
              <w:t xml:space="preserve">RCM </w:t>
            </w:r>
            <w:r w:rsidR="001D3EEC">
              <w:rPr>
                <w:rFonts w:ascii="Arial" w:hAnsi="Arial" w:cs="Arial"/>
                <w:b/>
                <w:bCs/>
                <w:lang w:val="fr-FR"/>
              </w:rPr>
              <w:t>NA</w:t>
            </w:r>
            <w:r w:rsidRPr="00690DA5">
              <w:rPr>
                <w:rFonts w:ascii="Arial" w:hAnsi="Arial" w:cs="Arial"/>
                <w:b/>
                <w:bCs/>
                <w:lang w:val="fr-FR"/>
              </w:rPr>
              <w:t xml:space="preserve"> 20</w:t>
            </w:r>
            <w:r>
              <w:rPr>
                <w:rFonts w:ascii="Arial" w:hAnsi="Arial" w:cs="Arial"/>
                <w:b/>
                <w:bCs/>
                <w:lang w:val="fr-FR"/>
              </w:rPr>
              <w:t>11</w:t>
            </w:r>
            <w:r w:rsidRPr="00690DA5">
              <w:rPr>
                <w:rFonts w:ascii="Arial" w:hAnsi="Arial" w:cs="Arial"/>
                <w:b/>
                <w:bCs/>
                <w:lang w:val="fr-FR"/>
              </w:rPr>
              <w:br/>
            </w:r>
            <w:r w:rsidRPr="00690DA5">
              <w:rPr>
                <w:rFonts w:ascii="Arial" w:hAnsi="Arial" w:cs="Arial"/>
                <w:b/>
                <w:bCs/>
              </w:rPr>
              <w:t>Recommendation</w:t>
            </w:r>
          </w:p>
        </w:tc>
        <w:tc>
          <w:tcPr>
            <w:tcW w:w="3495" w:type="pct"/>
            <w:gridSpan w:val="2"/>
            <w:shd w:val="clear" w:color="auto" w:fill="FFFFFF" w:themeFill="background1"/>
          </w:tcPr>
          <w:p w:rsidR="003125C2" w:rsidRPr="00B977D2" w:rsidRDefault="003125C2" w:rsidP="00F52258">
            <w:pPr>
              <w:spacing w:after="120"/>
            </w:pPr>
            <w:r w:rsidRPr="00100107">
              <w:t>RCM NA recommended the use of the standard code MIS_MIS_0_0_0 to replace '</w:t>
            </w:r>
            <w:proofErr w:type="spellStart"/>
            <w:r w:rsidRPr="00100107">
              <w:t>No_Matrix</w:t>
            </w:r>
            <w:proofErr w:type="spellEnd"/>
            <w:r w:rsidRPr="00100107">
              <w:t>' for fisheries not specified in Annex IV of the Commission Decision.</w:t>
            </w:r>
          </w:p>
        </w:tc>
      </w:tr>
      <w:tr w:rsidR="003125C2" w:rsidRPr="001C37EA"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3125C2" w:rsidRPr="001C37EA" w:rsidRDefault="003125C2" w:rsidP="00F52258">
            <w:pPr>
              <w:spacing w:after="120"/>
            </w:pPr>
            <w:r w:rsidRPr="00100107">
              <w:t>Resubmit data into the regional database after correction</w:t>
            </w:r>
          </w:p>
        </w:tc>
      </w:tr>
      <w:tr w:rsidR="003125C2" w:rsidRPr="00690DA5"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3125C2" w:rsidRPr="00690DA5" w:rsidRDefault="003125C2" w:rsidP="00F52258">
            <w:pPr>
              <w:spacing w:after="120"/>
            </w:pPr>
            <w:r w:rsidRPr="00100107">
              <w:rPr>
                <w:bCs/>
                <w:lang w:val="en-US"/>
              </w:rPr>
              <w:t>All MS</w:t>
            </w:r>
          </w:p>
        </w:tc>
      </w:tr>
      <w:tr w:rsidR="003125C2" w:rsidRPr="001C37EA"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3125C2" w:rsidRPr="001C37EA" w:rsidRDefault="003125C2" w:rsidP="00F52258">
            <w:pPr>
              <w:spacing w:after="120"/>
            </w:pPr>
            <w:r w:rsidRPr="00100107">
              <w:t>July 2012</w:t>
            </w:r>
          </w:p>
        </w:tc>
      </w:tr>
      <w:tr w:rsidR="003125C2" w:rsidRPr="00690DA5" w:rsidTr="00573FC0">
        <w:trPr>
          <w:trHeight w:val="305"/>
        </w:trPr>
        <w:tc>
          <w:tcPr>
            <w:tcW w:w="1505" w:type="pct"/>
            <w:shd w:val="clear" w:color="auto" w:fill="FFFFFF" w:themeFill="background1"/>
          </w:tcPr>
          <w:p w:rsidR="003125C2" w:rsidRPr="00690DA5" w:rsidRDefault="003125C2"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3125C2" w:rsidRPr="00F52258" w:rsidRDefault="003125C2" w:rsidP="00F52258">
            <w:pPr>
              <w:spacing w:after="120"/>
            </w:pPr>
            <w:r w:rsidRPr="00F52258">
              <w:t>See RCM Baltic recommendation</w:t>
            </w:r>
          </w:p>
        </w:tc>
      </w:tr>
      <w:tr w:rsidR="003125C2" w:rsidRPr="001C37EA" w:rsidTr="00573FC0">
        <w:trPr>
          <w:trHeight w:val="305"/>
        </w:trPr>
        <w:tc>
          <w:tcPr>
            <w:tcW w:w="1505" w:type="pct"/>
            <w:shd w:val="clear" w:color="auto" w:fill="FFFFFF" w:themeFill="background1"/>
          </w:tcPr>
          <w:p w:rsidR="003125C2" w:rsidRPr="00690DA5" w:rsidRDefault="003125C2" w:rsidP="003125C2">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3125C2" w:rsidRPr="001C37EA" w:rsidRDefault="00AC47D1" w:rsidP="00311AFB">
            <w:pPr>
              <w:spacing w:after="120"/>
            </w:pPr>
            <w:r>
              <w:t xml:space="preserve">Resubmitted and new data from NLD to the RDB will take account for this recommendation. NLD is of the opinion that it is important that the </w:t>
            </w:r>
            <w:r w:rsidR="00311AFB">
              <w:t xml:space="preserve">RDB </w:t>
            </w:r>
            <w:r>
              <w:t>should check input data and only accepts agreed data codes.</w:t>
            </w:r>
          </w:p>
        </w:tc>
      </w:tr>
    </w:tbl>
    <w:p w:rsidR="003125C2" w:rsidRPr="0010621F" w:rsidRDefault="003125C2" w:rsidP="003125C2">
      <w:pPr>
        <w:rPr>
          <w:rFonts w:ascii="Arial" w:hAnsi="Arial" w:cs="Arial"/>
        </w:rPr>
      </w:pPr>
    </w:p>
    <w:tbl>
      <w:tblPr>
        <w:tblW w:w="4975" w:type="pct"/>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40"/>
        <w:gridCol w:w="4593"/>
        <w:gridCol w:w="839"/>
      </w:tblGrid>
      <w:tr w:rsidR="00324449" w:rsidRPr="00BC019D" w:rsidTr="00573FC0">
        <w:trPr>
          <w:trHeight w:val="522"/>
        </w:trPr>
        <w:tc>
          <w:tcPr>
            <w:tcW w:w="4460" w:type="pct"/>
            <w:gridSpan w:val="2"/>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sidRPr="00F52258">
              <w:rPr>
                <w:rFonts w:ascii="Arial" w:hAnsi="Arial" w:cs="Arial"/>
                <w:b/>
                <w:color w:val="FFFFFF" w:themeColor="background1"/>
              </w:rPr>
              <w:lastRenderedPageBreak/>
              <w:t xml:space="preserve">LM </w:t>
            </w:r>
            <w:r>
              <w:rPr>
                <w:rFonts w:ascii="Arial" w:hAnsi="Arial" w:cs="Arial"/>
                <w:b/>
                <w:bCs/>
                <w:color w:val="FFFFFF" w:themeColor="background1"/>
              </w:rPr>
              <w:t>2011-</w:t>
            </w:r>
            <w:r w:rsidRPr="00F52258">
              <w:rPr>
                <w:rFonts w:ascii="Arial" w:hAnsi="Arial" w:cs="Arial"/>
                <w:b/>
                <w:color w:val="FFFFFF" w:themeColor="background1"/>
              </w:rPr>
              <w:t xml:space="preserve">48 - </w:t>
            </w:r>
            <w:r w:rsidRPr="00F52258">
              <w:rPr>
                <w:rFonts w:ascii="Arial" w:hAnsi="Arial" w:cs="Arial"/>
                <w:b/>
                <w:bCs/>
                <w:color w:val="FFFFFF" w:themeColor="background1"/>
                <w:spacing w:val="-1"/>
              </w:rPr>
              <w:t>T</w:t>
            </w:r>
            <w:r w:rsidRPr="00F52258">
              <w:rPr>
                <w:rFonts w:ascii="Arial" w:hAnsi="Arial" w:cs="Arial"/>
                <w:b/>
                <w:bCs/>
                <w:color w:val="FFFFFF" w:themeColor="background1"/>
              </w:rPr>
              <w:t>op</w:t>
            </w:r>
            <w:r w:rsidRPr="00F52258">
              <w:rPr>
                <w:rFonts w:ascii="Arial" w:hAnsi="Arial" w:cs="Arial"/>
                <w:b/>
                <w:bCs/>
                <w:color w:val="FFFFFF" w:themeColor="background1"/>
                <w:spacing w:val="1"/>
              </w:rPr>
              <w:t>i</w:t>
            </w:r>
            <w:r w:rsidRPr="00F52258">
              <w:rPr>
                <w:rFonts w:ascii="Arial" w:hAnsi="Arial" w:cs="Arial"/>
                <w:b/>
                <w:bCs/>
                <w:color w:val="FFFFFF" w:themeColor="background1"/>
              </w:rPr>
              <w:t>c</w:t>
            </w:r>
            <w:r w:rsidRPr="00F52258">
              <w:rPr>
                <w:rFonts w:ascii="Arial" w:hAnsi="Arial" w:cs="Arial"/>
                <w:b/>
                <w:bCs/>
                <w:color w:val="FFFFFF" w:themeColor="background1"/>
                <w:spacing w:val="-4"/>
              </w:rPr>
              <w:t xml:space="preserve"> </w:t>
            </w:r>
            <w:r w:rsidRPr="00F52258">
              <w:rPr>
                <w:rFonts w:ascii="Arial" w:hAnsi="Arial" w:cs="Arial"/>
                <w:b/>
                <w:bCs/>
                <w:color w:val="FFFFFF" w:themeColor="background1"/>
              </w:rPr>
              <w:t>:</w:t>
            </w:r>
            <w:r w:rsidRPr="00F52258">
              <w:rPr>
                <w:rFonts w:ascii="Arial" w:hAnsi="Arial" w:cs="Arial"/>
                <w:b/>
                <w:color w:val="FFFFFF" w:themeColor="background1"/>
              </w:rPr>
              <w:t xml:space="preserve">  Quality issues: use of FishFrame as regional database</w:t>
            </w:r>
          </w:p>
        </w:tc>
        <w:tc>
          <w:tcPr>
            <w:tcW w:w="540" w:type="pct"/>
            <w:shd w:val="clear" w:color="auto" w:fill="0074A2"/>
            <w:vAlign w:val="center"/>
          </w:tcPr>
          <w:p w:rsidR="00324449" w:rsidRPr="00BC019D" w:rsidRDefault="00324449" w:rsidP="00324449">
            <w:pPr>
              <w:keepNext/>
              <w:autoSpaceDE w:val="0"/>
              <w:autoSpaceDN w:val="0"/>
              <w:adjustRightInd w:val="0"/>
              <w:spacing w:before="0" w:after="0"/>
              <w:jc w:val="left"/>
              <w:rPr>
                <w:rFonts w:ascii="Arial" w:hAnsi="Arial" w:cs="Arial"/>
                <w:b/>
                <w:bCs/>
                <w:color w:val="FFFFFF" w:themeColor="background1"/>
              </w:rPr>
            </w:pPr>
            <w:r>
              <w:rPr>
                <w:rFonts w:ascii="Arial" w:hAnsi="Arial" w:cs="Arial"/>
                <w:b/>
                <w:bCs/>
                <w:color w:val="FFFFFF" w:themeColor="background1"/>
              </w:rPr>
              <w:t>VI-1</w:t>
            </w:r>
          </w:p>
        </w:tc>
      </w:tr>
      <w:tr w:rsidR="001D3EEC" w:rsidRPr="00B977D2" w:rsidTr="00573FC0">
        <w:tblPrEx>
          <w:shd w:val="clear" w:color="auto" w:fill="auto"/>
        </w:tblPrEx>
        <w:trPr>
          <w:cantSplit/>
          <w:trHeight w:val="276"/>
        </w:trPr>
        <w:tc>
          <w:tcPr>
            <w:tcW w:w="1505" w:type="pct"/>
            <w:shd w:val="clear" w:color="auto" w:fill="FFFFFF" w:themeFill="background1"/>
          </w:tcPr>
          <w:p w:rsidR="001D3EEC" w:rsidRPr="00F52258" w:rsidRDefault="001D3EEC" w:rsidP="003125C2">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sidRPr="00F52258">
              <w:rPr>
                <w:rFonts w:ascii="Arial" w:hAnsi="Arial"/>
                <w:b/>
                <w:bCs/>
              </w:rPr>
              <w:t xml:space="preserve">NS&amp;EA </w:t>
            </w:r>
            <w:r w:rsidRPr="00F52258">
              <w:rPr>
                <w:rFonts w:ascii="Arial" w:hAnsi="Arial" w:cs="Arial"/>
                <w:b/>
                <w:bCs/>
                <w:lang w:val="fr-FR"/>
              </w:rPr>
              <w:t>2011</w:t>
            </w:r>
            <w:r w:rsidRPr="00F52258">
              <w:rPr>
                <w:rFonts w:ascii="Arial" w:hAnsi="Arial" w:cs="Arial"/>
                <w:b/>
                <w:bCs/>
                <w:lang w:val="fr-FR"/>
              </w:rPr>
              <w:br/>
            </w:r>
            <w:r w:rsidRPr="00F52258">
              <w:rPr>
                <w:rFonts w:ascii="Arial" w:hAnsi="Arial" w:cs="Arial"/>
                <w:b/>
                <w:bCs/>
              </w:rPr>
              <w:t>Recommendation</w:t>
            </w:r>
          </w:p>
        </w:tc>
        <w:tc>
          <w:tcPr>
            <w:tcW w:w="3495" w:type="pct"/>
            <w:gridSpan w:val="2"/>
            <w:shd w:val="clear" w:color="auto" w:fill="FFFFFF" w:themeFill="background1"/>
          </w:tcPr>
          <w:p w:rsidR="001D3EEC" w:rsidRPr="00F52258" w:rsidRDefault="001D3EEC" w:rsidP="001E481F">
            <w:pPr>
              <w:spacing w:before="120" w:after="120"/>
            </w:pPr>
            <w:r w:rsidRPr="00F52258">
              <w:t xml:space="preserve">The RCM NS&amp;EA recommends that that all MS respond to the data call in 2012 from the chair of RCM NS&amp;EA and load their data to FishFrame or make it available in the FishFrame format. This data call will include Commercial Landings, </w:t>
            </w:r>
            <w:r w:rsidR="00B275DE" w:rsidRPr="00F52258">
              <w:t>Commercial</w:t>
            </w:r>
            <w:r w:rsidRPr="00F52258">
              <w:t xml:space="preserve"> Effort and </w:t>
            </w:r>
            <w:r w:rsidR="00B275DE" w:rsidRPr="00F52258">
              <w:t>Commercial</w:t>
            </w:r>
            <w:r w:rsidRPr="00F52258">
              <w:t xml:space="preserve"> Samples records for 2010 and 2011.</w:t>
            </w:r>
          </w:p>
        </w:tc>
      </w:tr>
      <w:tr w:rsidR="001D3EEC" w:rsidRPr="001C37EA" w:rsidTr="00573FC0">
        <w:trPr>
          <w:trHeight w:val="305"/>
        </w:trPr>
        <w:tc>
          <w:tcPr>
            <w:tcW w:w="1505" w:type="pct"/>
            <w:shd w:val="clear" w:color="auto" w:fill="FFFFFF" w:themeFill="background1"/>
          </w:tcPr>
          <w:p w:rsidR="001D3EEC" w:rsidRPr="00690DA5" w:rsidRDefault="001D3EEC" w:rsidP="003125C2">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3495" w:type="pct"/>
            <w:gridSpan w:val="2"/>
            <w:shd w:val="clear" w:color="auto" w:fill="FFFFFF" w:themeFill="background1"/>
          </w:tcPr>
          <w:p w:rsidR="001D3EEC" w:rsidRPr="00F52258" w:rsidRDefault="001D3EEC" w:rsidP="00F52258">
            <w:pPr>
              <w:spacing w:before="120" w:after="120"/>
            </w:pPr>
            <w:r w:rsidRPr="00F52258">
              <w:t>MS to have responded to the data call. If issues persist then ICES to inform the chair of RCM NS&amp;EA</w:t>
            </w:r>
          </w:p>
        </w:tc>
      </w:tr>
      <w:tr w:rsidR="001D3EEC" w:rsidRPr="00690DA5" w:rsidTr="00573FC0">
        <w:trPr>
          <w:trHeight w:val="305"/>
        </w:trPr>
        <w:tc>
          <w:tcPr>
            <w:tcW w:w="1505" w:type="pct"/>
            <w:shd w:val="clear" w:color="auto" w:fill="FFFFFF" w:themeFill="background1"/>
          </w:tcPr>
          <w:p w:rsidR="001D3EEC" w:rsidRPr="00690DA5" w:rsidRDefault="001D3EEC" w:rsidP="003125C2">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3495" w:type="pct"/>
            <w:gridSpan w:val="2"/>
            <w:shd w:val="clear" w:color="auto" w:fill="FFFFFF" w:themeFill="background1"/>
          </w:tcPr>
          <w:p w:rsidR="001D3EEC" w:rsidRPr="00F52258" w:rsidRDefault="001D3EEC" w:rsidP="00F52258">
            <w:pPr>
              <w:spacing w:before="120" w:after="120"/>
            </w:pPr>
            <w:r w:rsidRPr="00F52258">
              <w:t xml:space="preserve"> All MS and chair of RCM NS&amp;EA</w:t>
            </w:r>
          </w:p>
        </w:tc>
      </w:tr>
      <w:tr w:rsidR="001D3EEC" w:rsidRPr="001C37EA" w:rsidTr="00573FC0">
        <w:trPr>
          <w:trHeight w:val="305"/>
        </w:trPr>
        <w:tc>
          <w:tcPr>
            <w:tcW w:w="1505" w:type="pct"/>
            <w:shd w:val="clear" w:color="auto" w:fill="FFFFFF" w:themeFill="background1"/>
          </w:tcPr>
          <w:p w:rsidR="001D3EEC" w:rsidRPr="00690DA5" w:rsidRDefault="001D3EEC"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3495" w:type="pct"/>
            <w:gridSpan w:val="2"/>
            <w:shd w:val="clear" w:color="auto" w:fill="FFFFFF" w:themeFill="background1"/>
          </w:tcPr>
          <w:p w:rsidR="001D3EEC" w:rsidRPr="00F52258" w:rsidRDefault="001D3EEC" w:rsidP="00F52258">
            <w:pPr>
              <w:spacing w:before="120" w:after="120"/>
            </w:pPr>
            <w:r w:rsidRPr="00F52258">
              <w:t>Data call in February 2012 and then deadline 4 months later</w:t>
            </w:r>
          </w:p>
        </w:tc>
      </w:tr>
      <w:tr w:rsidR="001D3EEC" w:rsidRPr="00690DA5" w:rsidTr="00573FC0">
        <w:trPr>
          <w:trHeight w:val="305"/>
        </w:trPr>
        <w:tc>
          <w:tcPr>
            <w:tcW w:w="1505" w:type="pct"/>
            <w:shd w:val="clear" w:color="auto" w:fill="FFFFFF" w:themeFill="background1"/>
          </w:tcPr>
          <w:p w:rsidR="001D3EEC" w:rsidRPr="00690DA5" w:rsidRDefault="001D3EEC"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3495" w:type="pct"/>
            <w:gridSpan w:val="2"/>
            <w:shd w:val="clear" w:color="auto" w:fill="FFFFFF" w:themeFill="background1"/>
          </w:tcPr>
          <w:p w:rsidR="001D3EEC" w:rsidRPr="00F52258" w:rsidRDefault="001D3EEC" w:rsidP="00F52258">
            <w:pPr>
              <w:spacing w:before="120" w:after="120"/>
            </w:pPr>
            <w:r w:rsidRPr="00F52258">
              <w:t>See RCM Baltic recommendations.</w:t>
            </w:r>
          </w:p>
        </w:tc>
      </w:tr>
      <w:tr w:rsidR="001D3EEC" w:rsidRPr="001C37EA" w:rsidTr="00573FC0">
        <w:trPr>
          <w:trHeight w:val="305"/>
        </w:trPr>
        <w:tc>
          <w:tcPr>
            <w:tcW w:w="1505" w:type="pct"/>
            <w:shd w:val="clear" w:color="auto" w:fill="FFFFFF" w:themeFill="background1"/>
          </w:tcPr>
          <w:p w:rsidR="001D3EEC" w:rsidRPr="00690DA5" w:rsidRDefault="001D3EEC" w:rsidP="003125C2">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3495" w:type="pct"/>
            <w:gridSpan w:val="2"/>
            <w:shd w:val="clear" w:color="auto" w:fill="FFFFFF" w:themeFill="background1"/>
          </w:tcPr>
          <w:p w:rsidR="001D3EEC" w:rsidRPr="00F52258" w:rsidRDefault="0094512C" w:rsidP="00F52258">
            <w:pPr>
              <w:spacing w:before="120" w:after="120"/>
            </w:pPr>
            <w:r w:rsidRPr="00F52258">
              <w:t>see response to LM 4</w:t>
            </w:r>
          </w:p>
        </w:tc>
      </w:tr>
    </w:tbl>
    <w:p w:rsidR="003125C2" w:rsidRPr="0010621F" w:rsidRDefault="003125C2" w:rsidP="003125C2">
      <w:pPr>
        <w:rPr>
          <w:rFonts w:ascii="Arial" w:hAnsi="Arial" w:cs="Arial"/>
        </w:rPr>
      </w:pPr>
    </w:p>
    <w:tbl>
      <w:tblPr>
        <w:tblW w:w="7797" w:type="dxa"/>
        <w:tblInd w:w="-34" w:type="dxa"/>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shd w:val="clear" w:color="auto" w:fill="D9D9D9"/>
        <w:tblLayout w:type="fixed"/>
        <w:tblLook w:val="0000" w:firstRow="0" w:lastRow="0" w:firstColumn="0" w:lastColumn="0" w:noHBand="0" w:noVBand="0"/>
      </w:tblPr>
      <w:tblGrid>
        <w:gridCol w:w="2392"/>
        <w:gridCol w:w="5405"/>
      </w:tblGrid>
      <w:tr w:rsidR="00F52258" w:rsidRPr="00F52258" w:rsidTr="00573FC0">
        <w:trPr>
          <w:trHeight w:val="530"/>
        </w:trPr>
        <w:tc>
          <w:tcPr>
            <w:tcW w:w="7797" w:type="dxa"/>
            <w:gridSpan w:val="2"/>
            <w:shd w:val="clear" w:color="auto" w:fill="0074A2"/>
            <w:vAlign w:val="center"/>
          </w:tcPr>
          <w:p w:rsidR="003125C2" w:rsidRPr="00F52258" w:rsidRDefault="00991E1B" w:rsidP="00991E1B">
            <w:pPr>
              <w:keepNext/>
              <w:snapToGrid w:val="0"/>
              <w:spacing w:before="0" w:after="0" w:line="100" w:lineRule="atLeast"/>
              <w:rPr>
                <w:rFonts w:ascii="Arial" w:hAnsi="Arial" w:cs="Arial"/>
                <w:b/>
                <w:bCs/>
                <w:color w:val="FFFFFF" w:themeColor="background1"/>
              </w:rPr>
            </w:pPr>
            <w:r w:rsidRPr="00F52258">
              <w:rPr>
                <w:rFonts w:ascii="Arial" w:hAnsi="Arial" w:cs="Arial"/>
                <w:b/>
                <w:bCs/>
                <w:color w:val="FFFFFF" w:themeColor="background1"/>
              </w:rPr>
              <w:t xml:space="preserve">LM </w:t>
            </w:r>
            <w:r w:rsidR="00A91FC8">
              <w:rPr>
                <w:rFonts w:ascii="Arial" w:hAnsi="Arial" w:cs="Arial"/>
                <w:b/>
                <w:bCs/>
                <w:color w:val="FFFFFF" w:themeColor="background1"/>
              </w:rPr>
              <w:t>2011-</w:t>
            </w:r>
            <w:r w:rsidRPr="00F52258">
              <w:rPr>
                <w:rFonts w:ascii="Arial" w:hAnsi="Arial" w:cs="Arial"/>
                <w:b/>
                <w:bCs/>
                <w:color w:val="FFFFFF" w:themeColor="background1"/>
              </w:rPr>
              <w:t xml:space="preserve">50 - </w:t>
            </w:r>
            <w:r w:rsidR="003125C2" w:rsidRPr="00F52258">
              <w:rPr>
                <w:rFonts w:ascii="Arial" w:hAnsi="Arial" w:cs="Arial"/>
                <w:b/>
                <w:bCs/>
                <w:color w:val="FFFFFF" w:themeColor="background1"/>
                <w:spacing w:val="-1"/>
              </w:rPr>
              <w:t>T</w:t>
            </w:r>
            <w:r w:rsidR="003125C2" w:rsidRPr="00F52258">
              <w:rPr>
                <w:rFonts w:ascii="Arial" w:hAnsi="Arial" w:cs="Arial"/>
                <w:b/>
                <w:bCs/>
                <w:color w:val="FFFFFF" w:themeColor="background1"/>
              </w:rPr>
              <w:t>op</w:t>
            </w:r>
            <w:r w:rsidR="003125C2" w:rsidRPr="00F52258">
              <w:rPr>
                <w:rFonts w:ascii="Arial" w:hAnsi="Arial" w:cs="Arial"/>
                <w:b/>
                <w:bCs/>
                <w:color w:val="FFFFFF" w:themeColor="background1"/>
                <w:spacing w:val="1"/>
              </w:rPr>
              <w:t>i</w:t>
            </w:r>
            <w:r w:rsidR="003125C2" w:rsidRPr="00F52258">
              <w:rPr>
                <w:rFonts w:ascii="Arial" w:hAnsi="Arial" w:cs="Arial"/>
                <w:b/>
                <w:bCs/>
                <w:color w:val="FFFFFF" w:themeColor="background1"/>
              </w:rPr>
              <w:t>c</w:t>
            </w:r>
            <w:r w:rsidR="003125C2" w:rsidRPr="00F52258">
              <w:rPr>
                <w:rFonts w:ascii="Arial" w:hAnsi="Arial" w:cs="Arial"/>
                <w:b/>
                <w:bCs/>
                <w:color w:val="FFFFFF" w:themeColor="background1"/>
                <w:spacing w:val="-4"/>
              </w:rPr>
              <w:t xml:space="preserve"> </w:t>
            </w:r>
            <w:r w:rsidR="003125C2" w:rsidRPr="00F52258">
              <w:rPr>
                <w:rFonts w:ascii="Arial" w:hAnsi="Arial" w:cs="Arial"/>
                <w:b/>
                <w:bCs/>
                <w:color w:val="FFFFFF" w:themeColor="background1"/>
              </w:rPr>
              <w:t xml:space="preserve">: </w:t>
            </w:r>
            <w:r w:rsidR="001D3EEC" w:rsidRPr="00F52258">
              <w:rPr>
                <w:rFonts w:ascii="Arial" w:hAnsi="Arial" w:cs="Arial"/>
                <w:b/>
                <w:bCs/>
                <w:color w:val="FFFFFF" w:themeColor="background1"/>
              </w:rPr>
              <w:t>Stock Variables: Studies on shared international age–length keys</w:t>
            </w:r>
          </w:p>
        </w:tc>
      </w:tr>
      <w:tr w:rsidR="001D3EEC" w:rsidRPr="00B977D2" w:rsidTr="00573FC0">
        <w:tblPrEx>
          <w:shd w:val="clear" w:color="auto" w:fill="auto"/>
        </w:tblPrEx>
        <w:trPr>
          <w:cantSplit/>
          <w:trHeight w:val="276"/>
        </w:trPr>
        <w:tc>
          <w:tcPr>
            <w:tcW w:w="2392" w:type="dxa"/>
            <w:shd w:val="clear" w:color="auto" w:fill="FFFFFF" w:themeFill="background1"/>
          </w:tcPr>
          <w:p w:rsidR="001D3EEC" w:rsidRPr="00F52258" w:rsidRDefault="001D3EEC" w:rsidP="003125C2">
            <w:pPr>
              <w:keepNext/>
              <w:tabs>
                <w:tab w:val="left" w:pos="2700"/>
              </w:tabs>
              <w:snapToGrid w:val="0"/>
              <w:spacing w:after="0"/>
              <w:jc w:val="left"/>
              <w:rPr>
                <w:rFonts w:ascii="Arial" w:hAnsi="Arial" w:cs="Arial"/>
                <w:b/>
                <w:bCs/>
                <w:lang w:val="fr-FR"/>
              </w:rPr>
            </w:pPr>
            <w:r w:rsidRPr="00F52258">
              <w:rPr>
                <w:rFonts w:ascii="Arial" w:hAnsi="Arial" w:cs="Arial"/>
                <w:b/>
                <w:bCs/>
                <w:lang w:val="fr-FR"/>
              </w:rPr>
              <w:t xml:space="preserve">RCM </w:t>
            </w:r>
            <w:r w:rsidRPr="00F52258">
              <w:rPr>
                <w:rFonts w:ascii="Arial" w:hAnsi="Arial"/>
                <w:b/>
                <w:bCs/>
              </w:rPr>
              <w:t xml:space="preserve">NS&amp;EA </w:t>
            </w:r>
            <w:r w:rsidRPr="00F52258">
              <w:rPr>
                <w:rFonts w:ascii="Arial" w:hAnsi="Arial" w:cs="Arial"/>
                <w:b/>
                <w:bCs/>
                <w:lang w:val="fr-FR"/>
              </w:rPr>
              <w:t>2011</w:t>
            </w:r>
            <w:r w:rsidRPr="00F52258">
              <w:rPr>
                <w:rFonts w:ascii="Arial" w:hAnsi="Arial" w:cs="Arial"/>
                <w:b/>
                <w:bCs/>
                <w:lang w:val="fr-FR"/>
              </w:rPr>
              <w:br/>
            </w:r>
            <w:r w:rsidRPr="00F52258">
              <w:rPr>
                <w:rFonts w:ascii="Arial" w:hAnsi="Arial" w:cs="Arial"/>
                <w:b/>
                <w:bCs/>
              </w:rPr>
              <w:t>Recommendation</w:t>
            </w:r>
          </w:p>
        </w:tc>
        <w:tc>
          <w:tcPr>
            <w:tcW w:w="5405" w:type="dxa"/>
            <w:shd w:val="clear" w:color="auto" w:fill="FFFFFF" w:themeFill="background1"/>
            <w:vAlign w:val="center"/>
          </w:tcPr>
          <w:p w:rsidR="001D3EEC" w:rsidRPr="00100107" w:rsidRDefault="001D3EEC" w:rsidP="00F52258">
            <w:pPr>
              <w:spacing w:before="120" w:after="120"/>
            </w:pPr>
            <w:r w:rsidRPr="00100107">
              <w:t xml:space="preserve">Sampling for </w:t>
            </w:r>
            <w:r w:rsidRPr="00100107">
              <w:rPr>
                <w:i/>
              </w:rPr>
              <w:t>ages</w:t>
            </w:r>
            <w:r w:rsidRPr="00100107">
              <w:t xml:space="preserve"> and the construction of ALK should follow sound statistical sampling practices set out according to WKPRECISE. Greater emphasis should be placed on the collection of </w:t>
            </w:r>
            <w:r w:rsidRPr="00100107">
              <w:rPr>
                <w:i/>
              </w:rPr>
              <w:t>age</w:t>
            </w:r>
            <w:r w:rsidRPr="00100107">
              <w:t xml:space="preserve"> samples for species subject to age based stock assessments as the collection of length frequency data not linked to age samples may be of limited benefit in improving bias and precision estimates for numbers at age. </w:t>
            </w:r>
          </w:p>
          <w:p w:rsidR="001D3EEC" w:rsidRPr="00100107" w:rsidRDefault="001D3EEC" w:rsidP="00F52258">
            <w:pPr>
              <w:spacing w:before="120" w:after="120"/>
            </w:pPr>
            <w:r w:rsidRPr="00100107">
              <w:t xml:space="preserve">Databases structures should allow storage of linked age and length samples. </w:t>
            </w:r>
          </w:p>
          <w:p w:rsidR="001D3EEC" w:rsidRPr="00B977D2" w:rsidRDefault="001D3EEC" w:rsidP="00F52258">
            <w:pPr>
              <w:spacing w:before="120" w:after="120"/>
            </w:pPr>
            <w:r w:rsidRPr="00100107">
              <w:t xml:space="preserve">Collection regulations should not encourage the collection of length only data at the expense of age sampling for species subject to age based assessments.  </w:t>
            </w:r>
          </w:p>
        </w:tc>
      </w:tr>
      <w:tr w:rsidR="001D3EEC" w:rsidRPr="001C37EA" w:rsidTr="00573FC0">
        <w:trPr>
          <w:trHeight w:val="305"/>
        </w:trPr>
        <w:tc>
          <w:tcPr>
            <w:tcW w:w="2392" w:type="dxa"/>
            <w:shd w:val="clear" w:color="auto" w:fill="FFFFFF" w:themeFill="background1"/>
          </w:tcPr>
          <w:p w:rsidR="001D3EEC" w:rsidRPr="00690DA5" w:rsidRDefault="001D3EEC" w:rsidP="003125C2">
            <w:pPr>
              <w:keepNext/>
              <w:tabs>
                <w:tab w:val="left" w:pos="2712"/>
              </w:tabs>
              <w:snapToGrid w:val="0"/>
              <w:spacing w:after="0" w:line="100" w:lineRule="atLeast"/>
              <w:ind w:left="6" w:right="-51"/>
              <w:jc w:val="left"/>
              <w:rPr>
                <w:rFonts w:ascii="Arial" w:hAnsi="Arial" w:cs="Arial"/>
                <w:b/>
              </w:rPr>
            </w:pPr>
            <w:r>
              <w:rPr>
                <w:rFonts w:ascii="Arial" w:hAnsi="Arial" w:cs="Arial"/>
                <w:b/>
              </w:rPr>
              <w:t>Follow-up actions needed</w:t>
            </w:r>
          </w:p>
        </w:tc>
        <w:tc>
          <w:tcPr>
            <w:tcW w:w="5405" w:type="dxa"/>
            <w:shd w:val="clear" w:color="auto" w:fill="FFFFFF" w:themeFill="background1"/>
            <w:vAlign w:val="center"/>
          </w:tcPr>
          <w:p w:rsidR="001D3EEC" w:rsidRPr="00100107" w:rsidRDefault="001D3EEC" w:rsidP="00F52258">
            <w:pPr>
              <w:spacing w:before="120" w:after="120"/>
            </w:pPr>
            <w:r w:rsidRPr="00100107">
              <w:t xml:space="preserve">MS to review their sampling for ages and construction of ALKs (if used). </w:t>
            </w:r>
          </w:p>
          <w:p w:rsidR="001D3EEC" w:rsidRPr="001C37EA" w:rsidRDefault="001D3EEC" w:rsidP="00F52258">
            <w:pPr>
              <w:spacing w:before="120" w:after="120"/>
            </w:pPr>
            <w:r w:rsidRPr="00100107">
              <w:t xml:space="preserve">Commission to frame collection regulations so as to encourage best statistical practice.   </w:t>
            </w:r>
          </w:p>
        </w:tc>
      </w:tr>
      <w:tr w:rsidR="001D3EEC" w:rsidRPr="00690DA5" w:rsidTr="00573FC0">
        <w:trPr>
          <w:trHeight w:val="305"/>
        </w:trPr>
        <w:tc>
          <w:tcPr>
            <w:tcW w:w="2392" w:type="dxa"/>
            <w:shd w:val="clear" w:color="auto" w:fill="FFFFFF" w:themeFill="background1"/>
          </w:tcPr>
          <w:p w:rsidR="001D3EEC" w:rsidRPr="00690DA5" w:rsidRDefault="001D3EEC" w:rsidP="003125C2">
            <w:pPr>
              <w:keepNext/>
              <w:tabs>
                <w:tab w:val="left" w:pos="2712"/>
              </w:tabs>
              <w:snapToGrid w:val="0"/>
              <w:spacing w:after="0" w:line="100" w:lineRule="atLeast"/>
              <w:ind w:left="6" w:right="-51"/>
              <w:jc w:val="left"/>
              <w:rPr>
                <w:rFonts w:ascii="Arial" w:hAnsi="Arial" w:cs="Arial"/>
                <w:b/>
              </w:rPr>
            </w:pPr>
            <w:r w:rsidRPr="00690DA5">
              <w:rPr>
                <w:rFonts w:ascii="Arial" w:hAnsi="Arial" w:cs="Arial"/>
                <w:b/>
              </w:rPr>
              <w:t>Responsible persons for follow-up actions</w:t>
            </w:r>
          </w:p>
        </w:tc>
        <w:tc>
          <w:tcPr>
            <w:tcW w:w="5405" w:type="dxa"/>
            <w:shd w:val="clear" w:color="auto" w:fill="FFFFFF" w:themeFill="background1"/>
            <w:vAlign w:val="center"/>
          </w:tcPr>
          <w:p w:rsidR="001D3EEC" w:rsidRPr="00690DA5" w:rsidRDefault="001D3EEC" w:rsidP="00F52258">
            <w:pPr>
              <w:spacing w:before="120" w:after="120"/>
            </w:pPr>
            <w:r w:rsidRPr="00100107">
              <w:t>MS, Commission</w:t>
            </w:r>
          </w:p>
        </w:tc>
      </w:tr>
      <w:tr w:rsidR="001D3EEC" w:rsidRPr="001C37EA" w:rsidTr="00573FC0">
        <w:trPr>
          <w:trHeight w:val="305"/>
        </w:trPr>
        <w:tc>
          <w:tcPr>
            <w:tcW w:w="2392" w:type="dxa"/>
            <w:shd w:val="clear" w:color="auto" w:fill="FFFFFF" w:themeFill="background1"/>
          </w:tcPr>
          <w:p w:rsidR="001D3EEC" w:rsidRPr="00690DA5" w:rsidRDefault="001D3EEC"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Time frame (Deadline)</w:t>
            </w:r>
          </w:p>
        </w:tc>
        <w:tc>
          <w:tcPr>
            <w:tcW w:w="5405" w:type="dxa"/>
            <w:shd w:val="clear" w:color="auto" w:fill="FFFFFF" w:themeFill="background1"/>
            <w:vAlign w:val="center"/>
          </w:tcPr>
          <w:p w:rsidR="001D3EEC" w:rsidRPr="001C37EA" w:rsidRDefault="001D3EEC" w:rsidP="00F52258">
            <w:pPr>
              <w:spacing w:before="120" w:after="120"/>
            </w:pPr>
            <w:r w:rsidRPr="00100107">
              <w:t>To be considered for the new DCF</w:t>
            </w:r>
          </w:p>
        </w:tc>
      </w:tr>
      <w:tr w:rsidR="001D3EEC" w:rsidRPr="00690DA5" w:rsidTr="00573FC0">
        <w:trPr>
          <w:trHeight w:val="305"/>
        </w:trPr>
        <w:tc>
          <w:tcPr>
            <w:tcW w:w="2392" w:type="dxa"/>
            <w:shd w:val="clear" w:color="auto" w:fill="FFFFFF" w:themeFill="background1"/>
          </w:tcPr>
          <w:p w:rsidR="001D3EEC" w:rsidRPr="00690DA5" w:rsidRDefault="001D3EEC" w:rsidP="003125C2">
            <w:pPr>
              <w:keepNext/>
              <w:tabs>
                <w:tab w:val="left" w:pos="2712"/>
              </w:tabs>
              <w:snapToGrid w:val="0"/>
              <w:spacing w:after="0" w:line="100" w:lineRule="atLeast"/>
              <w:ind w:left="6" w:right="-2051"/>
              <w:jc w:val="left"/>
              <w:rPr>
                <w:rFonts w:ascii="Arial" w:hAnsi="Arial" w:cs="Arial"/>
                <w:b/>
              </w:rPr>
            </w:pPr>
            <w:r w:rsidRPr="00690DA5">
              <w:rPr>
                <w:rFonts w:ascii="Arial" w:hAnsi="Arial" w:cs="Arial"/>
                <w:b/>
              </w:rPr>
              <w:t>LM comment</w:t>
            </w:r>
          </w:p>
        </w:tc>
        <w:tc>
          <w:tcPr>
            <w:tcW w:w="5405" w:type="dxa"/>
            <w:shd w:val="clear" w:color="auto" w:fill="FFFFFF" w:themeFill="background1"/>
            <w:vAlign w:val="center"/>
          </w:tcPr>
          <w:p w:rsidR="001D3EEC" w:rsidRPr="00F52258" w:rsidRDefault="001D3EEC" w:rsidP="00F52258">
            <w:pPr>
              <w:spacing w:before="120" w:after="120"/>
            </w:pPr>
            <w:r w:rsidRPr="00F52258">
              <w:t xml:space="preserve">LM notes that this issue will be discussed further in the light of a revised DCF. </w:t>
            </w:r>
          </w:p>
        </w:tc>
      </w:tr>
      <w:tr w:rsidR="001D3EEC" w:rsidRPr="001C37EA" w:rsidTr="00573FC0">
        <w:trPr>
          <w:trHeight w:val="305"/>
        </w:trPr>
        <w:tc>
          <w:tcPr>
            <w:tcW w:w="2392" w:type="dxa"/>
            <w:shd w:val="clear" w:color="auto" w:fill="FFFFFF" w:themeFill="background1"/>
          </w:tcPr>
          <w:p w:rsidR="001D3EEC" w:rsidRPr="00690DA5" w:rsidRDefault="001D3EEC" w:rsidP="003125C2">
            <w:pPr>
              <w:tabs>
                <w:tab w:val="left" w:pos="2700"/>
              </w:tabs>
              <w:snapToGrid w:val="0"/>
              <w:spacing w:after="0" w:line="100" w:lineRule="atLeast"/>
              <w:ind w:right="-2051"/>
              <w:jc w:val="left"/>
              <w:rPr>
                <w:rFonts w:ascii="Arial" w:hAnsi="Arial" w:cs="Arial"/>
                <w:b/>
              </w:rPr>
            </w:pPr>
            <w:r w:rsidRPr="00690DA5">
              <w:rPr>
                <w:rFonts w:ascii="Arial" w:hAnsi="Arial" w:cs="Arial"/>
                <w:b/>
              </w:rPr>
              <w:t>MS response</w:t>
            </w:r>
          </w:p>
        </w:tc>
        <w:tc>
          <w:tcPr>
            <w:tcW w:w="5405" w:type="dxa"/>
            <w:shd w:val="clear" w:color="auto" w:fill="FFFFFF" w:themeFill="background1"/>
          </w:tcPr>
          <w:p w:rsidR="001D3EEC" w:rsidRPr="001C37EA" w:rsidRDefault="00991E1B" w:rsidP="00991E1B">
            <w:pPr>
              <w:spacing w:before="120" w:after="120"/>
            </w:pPr>
            <w:r>
              <w:t>MS agrees but n</w:t>
            </w:r>
            <w:r w:rsidR="00FC4816">
              <w:t>ot relevant at this moment</w:t>
            </w:r>
          </w:p>
        </w:tc>
      </w:tr>
    </w:tbl>
    <w:p w:rsidR="003125C2" w:rsidRPr="0010621F" w:rsidRDefault="003125C2" w:rsidP="003125C2">
      <w:pPr>
        <w:rPr>
          <w:rFonts w:ascii="Arial" w:hAnsi="Arial" w:cs="Arial"/>
        </w:rPr>
      </w:pPr>
    </w:p>
    <w:p w:rsidR="00610BD7" w:rsidRPr="00690DA5" w:rsidRDefault="001C1193" w:rsidP="009146D4">
      <w:pPr>
        <w:pStyle w:val="Heading1"/>
        <w:rPr>
          <w:lang w:val="en-GB"/>
        </w:rPr>
      </w:pPr>
      <w:bookmarkStart w:id="263" w:name="_Toc262736792"/>
      <w:bookmarkStart w:id="264" w:name="_Toc294615966"/>
      <w:bookmarkStart w:id="265" w:name="_Toc326160842"/>
      <w:r w:rsidRPr="00690DA5">
        <w:rPr>
          <w:lang w:val="en-GB"/>
        </w:rPr>
        <w:lastRenderedPageBreak/>
        <w:t>VIII</w:t>
      </w:r>
      <w:r w:rsidR="00231E27" w:rsidRPr="00690DA5">
        <w:rPr>
          <w:lang w:val="en-GB"/>
        </w:rPr>
        <w:t>.</w:t>
      </w:r>
      <w:r w:rsidR="00231E27" w:rsidRPr="00690DA5">
        <w:rPr>
          <w:lang w:val="en-GB"/>
        </w:rPr>
        <w:tab/>
      </w:r>
      <w:r w:rsidR="00610BD7" w:rsidRPr="00690DA5">
        <w:rPr>
          <w:lang w:val="en-GB"/>
        </w:rPr>
        <w:t>List of acronyms and abbreviations</w:t>
      </w:r>
      <w:bookmarkEnd w:id="263"/>
      <w:bookmarkEnd w:id="264"/>
      <w:bookmarkEnd w:id="265"/>
    </w:p>
    <w:p w:rsidR="008E0C2B" w:rsidRPr="00690DA5" w:rsidRDefault="008E0C2B" w:rsidP="00CD4B65">
      <w:pPr>
        <w:rPr>
          <w:rFonts w:ascii="Arial" w:hAnsi="Arial" w:cs="Arial"/>
          <w:highlight w:val="yellow"/>
        </w:rPr>
      </w:pPr>
    </w:p>
    <w:tbl>
      <w:tblPr>
        <w:tblW w:w="0" w:type="auto"/>
        <w:tblLook w:val="0000" w:firstRow="0" w:lastRow="0" w:firstColumn="0" w:lastColumn="0" w:noHBand="0" w:noVBand="0"/>
      </w:tblPr>
      <w:tblGrid>
        <w:gridCol w:w="2385"/>
        <w:gridCol w:w="5420"/>
      </w:tblGrid>
      <w:tr w:rsidR="008E0C2B" w:rsidRPr="00690DA5" w:rsidTr="00313E8C">
        <w:trPr>
          <w:trHeight w:val="284"/>
          <w:tblHeader/>
        </w:trPr>
        <w:tc>
          <w:tcPr>
            <w:tcW w:w="2385" w:type="dxa"/>
            <w:tcBorders>
              <w:top w:val="single" w:sz="4" w:space="0" w:color="0074A2"/>
              <w:left w:val="single" w:sz="4" w:space="0" w:color="0074A2"/>
              <w:bottom w:val="single" w:sz="4" w:space="0" w:color="0074A2"/>
            </w:tcBorders>
            <w:shd w:val="clear" w:color="auto" w:fill="0074A2"/>
            <w:vAlign w:val="center"/>
          </w:tcPr>
          <w:p w:rsidR="008E0C2B" w:rsidRPr="00690DA5" w:rsidRDefault="008E0C2B" w:rsidP="00CD4B65">
            <w:pPr>
              <w:pStyle w:val="PlainText"/>
              <w:rPr>
                <w:rFonts w:ascii="Arial" w:hAnsi="Arial" w:cs="Arial"/>
                <w:color w:val="FFFFFF"/>
              </w:rPr>
            </w:pPr>
            <w:r w:rsidRPr="00690DA5">
              <w:rPr>
                <w:rFonts w:ascii="Arial" w:hAnsi="Arial" w:cs="Arial"/>
                <w:color w:val="FFFFFF"/>
              </w:rPr>
              <w:t>shortcut</w:t>
            </w:r>
          </w:p>
        </w:tc>
        <w:tc>
          <w:tcPr>
            <w:tcW w:w="5420" w:type="dxa"/>
            <w:tcBorders>
              <w:top w:val="single" w:sz="4" w:space="0" w:color="0074A2"/>
              <w:bottom w:val="single" w:sz="4" w:space="0" w:color="0074A2"/>
              <w:right w:val="single" w:sz="4" w:space="0" w:color="0074A2"/>
            </w:tcBorders>
            <w:shd w:val="clear" w:color="auto" w:fill="0074A2"/>
            <w:vAlign w:val="center"/>
          </w:tcPr>
          <w:p w:rsidR="008E0C2B" w:rsidRPr="00690DA5" w:rsidRDefault="008E0C2B" w:rsidP="00CD4B65">
            <w:pPr>
              <w:pStyle w:val="PlainText"/>
              <w:rPr>
                <w:rFonts w:ascii="Arial" w:hAnsi="Arial" w:cs="Arial"/>
                <w:color w:val="FFFFFF"/>
              </w:rPr>
            </w:pPr>
            <w:r w:rsidRPr="00690DA5">
              <w:rPr>
                <w:rFonts w:ascii="Arial" w:hAnsi="Arial" w:cs="Arial"/>
                <w:color w:val="FFFFFF"/>
              </w:rPr>
              <w:t>abbreviation of</w:t>
            </w:r>
          </w:p>
        </w:tc>
      </w:tr>
      <w:tr w:rsidR="00311AFB" w:rsidRPr="00690DA5" w:rsidTr="00313E8C">
        <w:trPr>
          <w:cantSplit/>
          <w:trHeight w:val="284"/>
        </w:trPr>
        <w:tc>
          <w:tcPr>
            <w:tcW w:w="2385" w:type="dxa"/>
            <w:tcBorders>
              <w:top w:val="single" w:sz="4" w:space="0" w:color="0074A2"/>
            </w:tcBorders>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ACCESS</w:t>
            </w:r>
          </w:p>
        </w:tc>
        <w:tc>
          <w:tcPr>
            <w:tcW w:w="5420" w:type="dxa"/>
            <w:tcBorders>
              <w:top w:val="single" w:sz="4" w:space="0" w:color="0074A2"/>
            </w:tcBorders>
            <w:vAlign w:val="center"/>
          </w:tcPr>
          <w:p w:rsidR="00311AFB" w:rsidRPr="0058598A" w:rsidRDefault="001E481F" w:rsidP="00CD4B65">
            <w:pPr>
              <w:pStyle w:val="PlainText"/>
              <w:rPr>
                <w:rFonts w:asciiTheme="majorHAnsi" w:hAnsiTheme="majorHAnsi" w:cs="Arial"/>
              </w:rPr>
            </w:pPr>
            <w:r w:rsidRPr="0058598A">
              <w:rPr>
                <w:rFonts w:asciiTheme="majorHAnsi" w:hAnsiTheme="majorHAnsi" w:cs="Arial"/>
              </w:rPr>
              <w:t>Microsoft database</w:t>
            </w:r>
          </w:p>
        </w:tc>
      </w:tr>
      <w:tr w:rsidR="0095657F" w:rsidRPr="00690DA5" w:rsidTr="00313E8C">
        <w:trPr>
          <w:cantSplit/>
          <w:trHeight w:val="284"/>
        </w:trPr>
        <w:tc>
          <w:tcPr>
            <w:tcW w:w="2385" w:type="dxa"/>
            <w:vAlign w:val="center"/>
          </w:tcPr>
          <w:p w:rsidR="0095657F" w:rsidRPr="0058598A" w:rsidRDefault="0095657F" w:rsidP="001E481F">
            <w:pPr>
              <w:pStyle w:val="PlainText"/>
              <w:rPr>
                <w:rFonts w:asciiTheme="majorHAnsi" w:hAnsiTheme="majorHAnsi" w:cs="Arial"/>
              </w:rPr>
            </w:pPr>
            <w:r w:rsidRPr="0058598A">
              <w:rPr>
                <w:rFonts w:asciiTheme="majorHAnsi" w:hAnsiTheme="majorHAnsi" w:cs="Arial"/>
              </w:rPr>
              <w:t>A</w:t>
            </w:r>
            <w:r w:rsidR="001E481F" w:rsidRPr="0058598A">
              <w:rPr>
                <w:rFonts w:asciiTheme="majorHAnsi" w:hAnsiTheme="majorHAnsi" w:cs="Arial"/>
              </w:rPr>
              <w:t>GD</w:t>
            </w:r>
            <w:r w:rsidRPr="0058598A">
              <w:rPr>
                <w:rFonts w:asciiTheme="majorHAnsi" w:hAnsiTheme="majorHAnsi" w:cs="Arial"/>
              </w:rPr>
              <w:t>MM</w:t>
            </w:r>
          </w:p>
        </w:tc>
        <w:tc>
          <w:tcPr>
            <w:tcW w:w="5420" w:type="dxa"/>
            <w:vAlign w:val="center"/>
          </w:tcPr>
          <w:p w:rsidR="0095657F" w:rsidRPr="0058598A" w:rsidRDefault="001E481F" w:rsidP="00CD4B65">
            <w:pPr>
              <w:pStyle w:val="PlainText"/>
              <w:rPr>
                <w:rFonts w:asciiTheme="majorHAnsi" w:hAnsiTheme="majorHAnsi" w:cs="Arial"/>
              </w:rPr>
            </w:pPr>
            <w:r w:rsidRPr="0058598A">
              <w:rPr>
                <w:rFonts w:asciiTheme="majorHAnsi" w:hAnsiTheme="majorHAnsi" w:cs="Arial"/>
              </w:rPr>
              <w:t xml:space="preserve">ICES </w:t>
            </w:r>
            <w:r w:rsidRPr="0058598A">
              <w:rPr>
                <w:rFonts w:asciiTheme="majorHAnsi" w:hAnsiTheme="majorHAnsi"/>
                <w:color w:val="000000"/>
              </w:rPr>
              <w:t>Ad hoc Group on the Distribution and Migration of Northeast Atlantic Mackerel</w:t>
            </w:r>
          </w:p>
        </w:tc>
      </w:tr>
      <w:tr w:rsidR="00E35210" w:rsidRPr="00690DA5" w:rsidTr="00313E8C">
        <w:trPr>
          <w:cantSplit/>
          <w:trHeight w:val="284"/>
        </w:trPr>
        <w:tc>
          <w:tcPr>
            <w:tcW w:w="2385" w:type="dxa"/>
            <w:vAlign w:val="center"/>
          </w:tcPr>
          <w:p w:rsidR="00E35210" w:rsidRPr="0058598A" w:rsidRDefault="00E35210" w:rsidP="00CD4B65">
            <w:pPr>
              <w:pStyle w:val="PlainText"/>
              <w:rPr>
                <w:rFonts w:asciiTheme="majorHAnsi" w:hAnsiTheme="majorHAnsi" w:cs="Arial"/>
              </w:rPr>
            </w:pPr>
            <w:r w:rsidRPr="0058598A">
              <w:rPr>
                <w:rFonts w:asciiTheme="majorHAnsi" w:hAnsiTheme="majorHAnsi" w:cs="Arial"/>
              </w:rPr>
              <w:t>AR</w:t>
            </w:r>
          </w:p>
        </w:tc>
        <w:tc>
          <w:tcPr>
            <w:tcW w:w="5420" w:type="dxa"/>
            <w:vAlign w:val="center"/>
          </w:tcPr>
          <w:p w:rsidR="00E35210" w:rsidRPr="0058598A" w:rsidRDefault="00E35210" w:rsidP="00CD4B65">
            <w:pPr>
              <w:pStyle w:val="PlainText"/>
              <w:rPr>
                <w:rFonts w:asciiTheme="majorHAnsi" w:hAnsiTheme="majorHAnsi" w:cs="Arial"/>
              </w:rPr>
            </w:pPr>
            <w:r w:rsidRPr="0058598A">
              <w:rPr>
                <w:rFonts w:asciiTheme="majorHAnsi" w:hAnsiTheme="majorHAnsi" w:cs="Arial"/>
              </w:rPr>
              <w:t>Annual Report</w:t>
            </w:r>
          </w:p>
        </w:tc>
      </w:tr>
      <w:tr w:rsidR="008E0C2B" w:rsidRPr="00690DA5" w:rsidTr="00313E8C">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ARTIS</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Database with economic data maintained by LEI</w:t>
            </w:r>
          </w:p>
        </w:tc>
      </w:tr>
      <w:tr w:rsidR="00313E8C" w:rsidRPr="00690DA5" w:rsidTr="00313E8C">
        <w:trPr>
          <w:cantSplit/>
          <w:trHeight w:val="284"/>
        </w:trPr>
        <w:tc>
          <w:tcPr>
            <w:tcW w:w="2385" w:type="dxa"/>
            <w:vAlign w:val="center"/>
          </w:tcPr>
          <w:p w:rsidR="00313E8C" w:rsidRPr="0058598A" w:rsidRDefault="00313E8C" w:rsidP="00CD4B65">
            <w:pPr>
              <w:pStyle w:val="PlainText"/>
              <w:rPr>
                <w:rFonts w:asciiTheme="majorHAnsi" w:hAnsiTheme="majorHAnsi" w:cs="Arial"/>
              </w:rPr>
            </w:pPr>
            <w:r>
              <w:rPr>
                <w:rFonts w:asciiTheme="majorHAnsi" w:hAnsiTheme="majorHAnsi" w:cs="Arial"/>
              </w:rPr>
              <w:t>BTS</w:t>
            </w:r>
          </w:p>
        </w:tc>
        <w:tc>
          <w:tcPr>
            <w:tcW w:w="5420" w:type="dxa"/>
            <w:vAlign w:val="center"/>
          </w:tcPr>
          <w:p w:rsidR="00313E8C" w:rsidRPr="0058598A" w:rsidRDefault="00313E8C" w:rsidP="001E481F">
            <w:pPr>
              <w:pStyle w:val="PlainText"/>
              <w:rPr>
                <w:rFonts w:asciiTheme="majorHAnsi" w:hAnsiTheme="majorHAnsi" w:cs="Arial"/>
              </w:rPr>
            </w:pPr>
            <w:r>
              <w:rPr>
                <w:rFonts w:asciiTheme="majorHAnsi" w:hAnsiTheme="majorHAnsi" w:cs="Arial"/>
              </w:rPr>
              <w:t>Beam Trawl Survey</w:t>
            </w:r>
          </w:p>
        </w:tc>
      </w:tr>
      <w:tr w:rsidR="000D5AA5" w:rsidRPr="00690DA5" w:rsidTr="00313E8C">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CBS</w:t>
            </w:r>
          </w:p>
        </w:tc>
        <w:tc>
          <w:tcPr>
            <w:tcW w:w="5420" w:type="dxa"/>
            <w:vAlign w:val="center"/>
          </w:tcPr>
          <w:p w:rsidR="000D5AA5" w:rsidRPr="0058598A" w:rsidRDefault="001E481F" w:rsidP="001E481F">
            <w:pPr>
              <w:pStyle w:val="PlainText"/>
              <w:rPr>
                <w:rFonts w:asciiTheme="majorHAnsi" w:hAnsiTheme="majorHAnsi" w:cs="Arial"/>
              </w:rPr>
            </w:pPr>
            <w:r w:rsidRPr="0058598A">
              <w:rPr>
                <w:rFonts w:asciiTheme="majorHAnsi" w:hAnsiTheme="majorHAnsi" w:cs="Arial"/>
              </w:rPr>
              <w:t>Statistics Netherlands</w:t>
            </w:r>
          </w:p>
        </w:tc>
      </w:tr>
      <w:tr w:rsidR="000A4FB3" w:rsidRPr="00690DA5" w:rsidTr="00313E8C">
        <w:trPr>
          <w:cantSplit/>
          <w:trHeight w:val="284"/>
        </w:trPr>
        <w:tc>
          <w:tcPr>
            <w:tcW w:w="2385" w:type="dxa"/>
            <w:vAlign w:val="center"/>
          </w:tcPr>
          <w:p w:rsidR="000A4FB3" w:rsidRPr="0058598A" w:rsidRDefault="000A4FB3" w:rsidP="00CD4B65">
            <w:pPr>
              <w:pStyle w:val="PlainText"/>
              <w:rPr>
                <w:rFonts w:asciiTheme="majorHAnsi" w:hAnsiTheme="majorHAnsi" w:cs="Arial"/>
                <w:highlight w:val="yellow"/>
              </w:rPr>
            </w:pPr>
            <w:r w:rsidRPr="0058598A">
              <w:rPr>
                <w:rFonts w:asciiTheme="majorHAnsi" w:hAnsiTheme="majorHAnsi" w:cs="Arial"/>
              </w:rPr>
              <w:t>CECAF</w:t>
            </w:r>
          </w:p>
        </w:tc>
        <w:tc>
          <w:tcPr>
            <w:tcW w:w="5420" w:type="dxa"/>
            <w:vAlign w:val="center"/>
          </w:tcPr>
          <w:p w:rsidR="000A4FB3" w:rsidRPr="0058598A" w:rsidRDefault="000A4FB3" w:rsidP="00CD4B65">
            <w:pPr>
              <w:pStyle w:val="PlainText"/>
              <w:rPr>
                <w:rFonts w:asciiTheme="majorHAnsi" w:hAnsiTheme="majorHAnsi" w:cs="Arial"/>
              </w:rPr>
            </w:pPr>
            <w:r w:rsidRPr="0058598A">
              <w:rPr>
                <w:rStyle w:val="Strong"/>
                <w:rFonts w:asciiTheme="majorHAnsi" w:hAnsiTheme="majorHAnsi" w:cs="Arial"/>
                <w:b w:val="0"/>
                <w:bCs w:val="0"/>
                <w:lang w:val="en-GB"/>
              </w:rPr>
              <w:t>Committee for the Eastern Central Atlantic Fisheries</w:t>
            </w:r>
          </w:p>
        </w:tc>
      </w:tr>
      <w:tr w:rsidR="008E0C2B" w:rsidRPr="00690DA5" w:rsidTr="00313E8C">
        <w:trPr>
          <w:cantSplit/>
          <w:trHeight w:val="284"/>
        </w:trPr>
        <w:tc>
          <w:tcPr>
            <w:tcW w:w="2385" w:type="dxa"/>
            <w:tcBorders>
              <w:left w:val="dotted" w:sz="4" w:space="0" w:color="0074A2"/>
              <w:bottom w:val="dotted" w:sz="4" w:space="0" w:color="0074A2"/>
            </w:tcBorders>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CEFAS</w:t>
            </w:r>
          </w:p>
        </w:tc>
        <w:tc>
          <w:tcPr>
            <w:tcW w:w="5420" w:type="dxa"/>
            <w:tcBorders>
              <w:bottom w:val="dotted" w:sz="4" w:space="0" w:color="0074A2"/>
              <w:right w:val="dotted" w:sz="4" w:space="0" w:color="0074A2"/>
            </w:tcBorders>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Centre for Environment, Fisheries &amp; Aquaculture Science (</w:t>
            </w:r>
            <w:proofErr w:type="spellStart"/>
            <w:r w:rsidRPr="0058598A">
              <w:rPr>
                <w:rFonts w:asciiTheme="majorHAnsi" w:hAnsiTheme="majorHAnsi" w:cs="Arial"/>
              </w:rPr>
              <w:t>Lowestoft</w:t>
            </w:r>
            <w:proofErr w:type="spellEnd"/>
            <w:r w:rsidRPr="0058598A">
              <w:rPr>
                <w:rFonts w:asciiTheme="majorHAnsi" w:hAnsiTheme="majorHAnsi" w:cs="Arial"/>
              </w:rPr>
              <w:t xml:space="preserve"> UK)</w:t>
            </w:r>
          </w:p>
        </w:tc>
      </w:tr>
      <w:tr w:rsidR="008E0C2B" w:rsidRPr="00690DA5" w:rsidTr="00313E8C">
        <w:trPr>
          <w:cantSplit/>
          <w:trHeight w:val="284"/>
        </w:trPr>
        <w:tc>
          <w:tcPr>
            <w:tcW w:w="2385" w:type="dxa"/>
            <w:tcBorders>
              <w:top w:val="dotted" w:sz="4" w:space="0" w:color="0074A2"/>
            </w:tcBorders>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CFP</w:t>
            </w:r>
          </w:p>
        </w:tc>
        <w:tc>
          <w:tcPr>
            <w:tcW w:w="5420" w:type="dxa"/>
            <w:tcBorders>
              <w:top w:val="dotted" w:sz="4" w:space="0" w:color="0074A2"/>
            </w:tcBorders>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Common Fishery Policy</w:t>
            </w:r>
          </w:p>
        </w:tc>
      </w:tr>
      <w:tr w:rsidR="00097BB6" w:rsidRPr="00690DA5" w:rsidTr="004747D9">
        <w:trPr>
          <w:cantSplit/>
          <w:trHeight w:val="284"/>
        </w:trPr>
        <w:tc>
          <w:tcPr>
            <w:tcW w:w="2385" w:type="dxa"/>
            <w:vAlign w:val="center"/>
          </w:tcPr>
          <w:p w:rsidR="00097BB6" w:rsidRPr="0058598A" w:rsidRDefault="00097BB6" w:rsidP="00CD4B65">
            <w:pPr>
              <w:pStyle w:val="PlainText"/>
              <w:rPr>
                <w:rFonts w:asciiTheme="majorHAnsi" w:hAnsiTheme="majorHAnsi" w:cs="Arial"/>
                <w:highlight w:val="yellow"/>
              </w:rPr>
            </w:pPr>
            <w:r w:rsidRPr="0058598A">
              <w:rPr>
                <w:rFonts w:asciiTheme="majorHAnsi" w:hAnsiTheme="majorHAnsi" w:cs="Arial"/>
              </w:rPr>
              <w:t>COST</w:t>
            </w:r>
          </w:p>
        </w:tc>
        <w:tc>
          <w:tcPr>
            <w:tcW w:w="5420" w:type="dxa"/>
            <w:vAlign w:val="center"/>
          </w:tcPr>
          <w:p w:rsidR="00097BB6" w:rsidRPr="0058598A" w:rsidRDefault="004747D9" w:rsidP="00CD4B65">
            <w:pPr>
              <w:pStyle w:val="PlainText"/>
              <w:rPr>
                <w:rFonts w:asciiTheme="majorHAnsi" w:hAnsiTheme="majorHAnsi" w:cs="Arial"/>
              </w:rPr>
            </w:pPr>
            <w:r w:rsidRPr="0058598A">
              <w:rPr>
                <w:rFonts w:asciiTheme="majorHAnsi" w:hAnsiTheme="majorHAnsi" w:cs="Arial"/>
              </w:rPr>
              <w:t>Common Open Source Tool</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CR</w:t>
            </w:r>
          </w:p>
        </w:tc>
        <w:tc>
          <w:tcPr>
            <w:tcW w:w="5420" w:type="dxa"/>
            <w:vAlign w:val="center"/>
          </w:tcPr>
          <w:p w:rsidR="00311AFB" w:rsidRPr="0058598A" w:rsidRDefault="001E481F" w:rsidP="00CD4B65">
            <w:pPr>
              <w:pStyle w:val="PlainText"/>
              <w:rPr>
                <w:rFonts w:asciiTheme="majorHAnsi" w:hAnsiTheme="majorHAnsi" w:cs="Arial"/>
              </w:rPr>
            </w:pPr>
            <w:r w:rsidRPr="0058598A">
              <w:rPr>
                <w:rFonts w:asciiTheme="majorHAnsi" w:hAnsiTheme="majorHAnsi" w:cs="Arial"/>
              </w:rPr>
              <w:t>Commission Regulation</w:t>
            </w:r>
          </w:p>
        </w:tc>
      </w:tr>
      <w:tr w:rsidR="00331143" w:rsidRPr="00690DA5" w:rsidTr="004747D9">
        <w:trPr>
          <w:cantSplit/>
          <w:trHeight w:val="284"/>
        </w:trPr>
        <w:tc>
          <w:tcPr>
            <w:tcW w:w="2385"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CRM</w:t>
            </w:r>
          </w:p>
        </w:tc>
        <w:tc>
          <w:tcPr>
            <w:tcW w:w="5420" w:type="dxa"/>
            <w:vAlign w:val="center"/>
          </w:tcPr>
          <w:p w:rsidR="00331143" w:rsidRPr="0058598A" w:rsidRDefault="00331143" w:rsidP="00CD4B65">
            <w:pPr>
              <w:pStyle w:val="PlainText"/>
              <w:rPr>
                <w:rFonts w:asciiTheme="majorHAnsi" w:hAnsiTheme="majorHAnsi" w:cs="Arial"/>
              </w:rPr>
            </w:pPr>
            <w:proofErr w:type="spellStart"/>
            <w:r>
              <w:rPr>
                <w:rFonts w:asciiTheme="majorHAnsi" w:hAnsiTheme="majorHAnsi" w:cs="Arial"/>
              </w:rPr>
              <w:t>Corten</w:t>
            </w:r>
            <w:proofErr w:type="spellEnd"/>
            <w:r>
              <w:rPr>
                <w:rFonts w:asciiTheme="majorHAnsi" w:hAnsiTheme="majorHAnsi" w:cs="Arial"/>
              </w:rPr>
              <w:t xml:space="preserve"> Research Management</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CTD</w:t>
            </w:r>
          </w:p>
        </w:tc>
        <w:tc>
          <w:tcPr>
            <w:tcW w:w="5420" w:type="dxa"/>
            <w:vAlign w:val="center"/>
          </w:tcPr>
          <w:p w:rsidR="008E0C2B" w:rsidRPr="0058598A" w:rsidRDefault="00C90D6D" w:rsidP="00CD4B65">
            <w:pPr>
              <w:pStyle w:val="PlainText"/>
              <w:rPr>
                <w:rFonts w:asciiTheme="majorHAnsi" w:hAnsiTheme="majorHAnsi" w:cs="Arial"/>
              </w:rPr>
            </w:pPr>
            <w:r w:rsidRPr="0058598A">
              <w:rPr>
                <w:rFonts w:asciiTheme="majorHAnsi" w:hAnsiTheme="majorHAnsi" w:cs="Arial"/>
              </w:rPr>
              <w:t xml:space="preserve">instrument to measure </w:t>
            </w:r>
            <w:hyperlink r:id="rId18" w:history="1">
              <w:r w:rsidRPr="0058598A">
                <w:rPr>
                  <w:rStyle w:val="Hyperlink"/>
                  <w:rFonts w:asciiTheme="majorHAnsi" w:hAnsiTheme="majorHAnsi" w:cs="Arial"/>
                  <w:color w:val="auto"/>
                  <w:u w:val="none"/>
                  <w:lang w:val="en-GB"/>
                </w:rPr>
                <w:t>water</w:t>
              </w:r>
            </w:hyperlink>
            <w:r w:rsidRPr="0058598A">
              <w:rPr>
                <w:rFonts w:asciiTheme="majorHAnsi" w:hAnsiTheme="majorHAnsi" w:cs="Arial"/>
              </w:rPr>
              <w:t xml:space="preserve"> characteristics like </w:t>
            </w:r>
            <w:hyperlink r:id="rId19" w:history="1">
              <w:r w:rsidRPr="0058598A">
                <w:rPr>
                  <w:rStyle w:val="Hyperlink"/>
                  <w:rFonts w:asciiTheme="majorHAnsi" w:hAnsiTheme="majorHAnsi" w:cs="Arial"/>
                  <w:color w:val="auto"/>
                  <w:u w:val="none"/>
                  <w:lang w:val="en-GB"/>
                </w:rPr>
                <w:t>salinity</w:t>
              </w:r>
            </w:hyperlink>
            <w:r w:rsidRPr="0058598A">
              <w:rPr>
                <w:rFonts w:asciiTheme="majorHAnsi" w:hAnsiTheme="majorHAnsi" w:cs="Arial"/>
              </w:rPr>
              <w:t xml:space="preserve">, </w:t>
            </w:r>
            <w:hyperlink r:id="rId20" w:history="1">
              <w:r w:rsidRPr="0058598A">
                <w:rPr>
                  <w:rStyle w:val="Hyperlink"/>
                  <w:rFonts w:asciiTheme="majorHAnsi" w:hAnsiTheme="majorHAnsi" w:cs="Arial"/>
                  <w:color w:val="auto"/>
                  <w:u w:val="none"/>
                  <w:lang w:val="en-GB"/>
                </w:rPr>
                <w:t>temperature</w:t>
              </w:r>
            </w:hyperlink>
            <w:r w:rsidRPr="0058598A">
              <w:rPr>
                <w:rFonts w:asciiTheme="majorHAnsi" w:hAnsiTheme="majorHAnsi" w:cs="Arial"/>
              </w:rPr>
              <w:t xml:space="preserve">, pressure, depth and </w:t>
            </w:r>
            <w:hyperlink r:id="rId21" w:history="1">
              <w:r w:rsidRPr="0058598A">
                <w:rPr>
                  <w:rStyle w:val="Hyperlink"/>
                  <w:rFonts w:asciiTheme="majorHAnsi" w:hAnsiTheme="majorHAnsi" w:cs="Arial"/>
                  <w:color w:val="auto"/>
                  <w:u w:val="none"/>
                  <w:lang w:val="en-GB"/>
                </w:rPr>
                <w:t>density</w:t>
              </w:r>
            </w:hyperlink>
          </w:p>
        </w:tc>
      </w:tr>
      <w:tr w:rsidR="000A4FB3" w:rsidRPr="00690DA5" w:rsidTr="004747D9">
        <w:trPr>
          <w:cantSplit/>
          <w:trHeight w:val="284"/>
        </w:trPr>
        <w:tc>
          <w:tcPr>
            <w:tcW w:w="2385" w:type="dxa"/>
            <w:vAlign w:val="center"/>
          </w:tcPr>
          <w:p w:rsidR="000A4FB3" w:rsidRPr="0058598A" w:rsidRDefault="000A4FB3" w:rsidP="00CD4B65">
            <w:pPr>
              <w:pStyle w:val="PlainText"/>
              <w:rPr>
                <w:rFonts w:asciiTheme="majorHAnsi" w:hAnsiTheme="majorHAnsi" w:cs="Arial"/>
              </w:rPr>
            </w:pPr>
            <w:r w:rsidRPr="0058598A">
              <w:rPr>
                <w:rFonts w:asciiTheme="majorHAnsi" w:hAnsiTheme="majorHAnsi" w:cs="Arial"/>
              </w:rPr>
              <w:t>CV</w:t>
            </w:r>
          </w:p>
        </w:tc>
        <w:tc>
          <w:tcPr>
            <w:tcW w:w="5420" w:type="dxa"/>
            <w:vAlign w:val="center"/>
          </w:tcPr>
          <w:p w:rsidR="000A4FB3" w:rsidRPr="0058598A" w:rsidRDefault="000A4FB3" w:rsidP="00CD4B65">
            <w:pPr>
              <w:pStyle w:val="PlainText"/>
              <w:rPr>
                <w:rFonts w:asciiTheme="majorHAnsi" w:hAnsiTheme="majorHAnsi" w:cs="Arial"/>
              </w:rPr>
            </w:pPr>
            <w:r w:rsidRPr="0058598A">
              <w:rPr>
                <w:rFonts w:asciiTheme="majorHAnsi" w:hAnsiTheme="majorHAnsi" w:cs="Arial"/>
              </w:rPr>
              <w:t>Coefficient of variation</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CVO</w:t>
            </w:r>
          </w:p>
        </w:tc>
        <w:tc>
          <w:tcPr>
            <w:tcW w:w="5420" w:type="dxa"/>
            <w:vAlign w:val="center"/>
          </w:tcPr>
          <w:p w:rsidR="00311AFB" w:rsidRPr="0058598A" w:rsidRDefault="001E481F" w:rsidP="00CD4B65">
            <w:pPr>
              <w:pStyle w:val="PlainText"/>
              <w:rPr>
                <w:rFonts w:asciiTheme="majorHAnsi" w:hAnsiTheme="majorHAnsi" w:cs="Arial"/>
              </w:rPr>
            </w:pPr>
            <w:r w:rsidRPr="0058598A">
              <w:rPr>
                <w:rFonts w:asciiTheme="majorHAnsi" w:hAnsiTheme="majorHAnsi" w:cs="Arial"/>
              </w:rPr>
              <w:t>Centre for Fisheries Research (Netherlands)</w:t>
            </w:r>
          </w:p>
        </w:tc>
      </w:tr>
      <w:tr w:rsidR="003A5EF1" w:rsidRPr="00690DA5" w:rsidTr="004747D9">
        <w:trPr>
          <w:cantSplit/>
          <w:trHeight w:val="284"/>
        </w:trPr>
        <w:tc>
          <w:tcPr>
            <w:tcW w:w="2385" w:type="dxa"/>
            <w:vAlign w:val="center"/>
          </w:tcPr>
          <w:p w:rsidR="003A5EF1" w:rsidRPr="0058598A" w:rsidRDefault="003A5EF1" w:rsidP="00CD4B65">
            <w:pPr>
              <w:pStyle w:val="PlainText"/>
              <w:rPr>
                <w:rFonts w:asciiTheme="majorHAnsi" w:hAnsiTheme="majorHAnsi" w:cs="Arial"/>
                <w:highlight w:val="yellow"/>
              </w:rPr>
            </w:pPr>
            <w:r w:rsidRPr="0058598A">
              <w:rPr>
                <w:rFonts w:asciiTheme="majorHAnsi" w:hAnsiTheme="majorHAnsi" w:cs="Arial"/>
              </w:rPr>
              <w:t>DATRAS</w:t>
            </w:r>
          </w:p>
        </w:tc>
        <w:tc>
          <w:tcPr>
            <w:tcW w:w="5420" w:type="dxa"/>
            <w:vAlign w:val="center"/>
          </w:tcPr>
          <w:p w:rsidR="003A5EF1" w:rsidRPr="0058598A" w:rsidRDefault="003A5EF1" w:rsidP="00CD4B65">
            <w:pPr>
              <w:pStyle w:val="PlainText"/>
              <w:rPr>
                <w:rFonts w:asciiTheme="majorHAnsi" w:hAnsiTheme="majorHAnsi" w:cs="Arial"/>
              </w:rPr>
            </w:pPr>
            <w:r w:rsidRPr="0058598A">
              <w:rPr>
                <w:rFonts w:asciiTheme="majorHAnsi" w:hAnsiTheme="majorHAnsi" w:cs="Arial"/>
              </w:rPr>
              <w:t>ICES Database with survey data</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DCR</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Data Collection Regulation</w:t>
            </w:r>
          </w:p>
        </w:tc>
      </w:tr>
      <w:tr w:rsidR="00A725A2" w:rsidRPr="00690DA5" w:rsidTr="004747D9">
        <w:trPr>
          <w:cantSplit/>
          <w:trHeight w:val="284"/>
        </w:trPr>
        <w:tc>
          <w:tcPr>
            <w:tcW w:w="2385" w:type="dxa"/>
            <w:vAlign w:val="center"/>
          </w:tcPr>
          <w:p w:rsidR="00A725A2" w:rsidRPr="0058598A" w:rsidRDefault="00A725A2" w:rsidP="00CD4B65">
            <w:pPr>
              <w:pStyle w:val="PlainText"/>
              <w:rPr>
                <w:rFonts w:asciiTheme="majorHAnsi" w:hAnsiTheme="majorHAnsi" w:cs="Arial"/>
              </w:rPr>
            </w:pPr>
            <w:r w:rsidRPr="0058598A">
              <w:rPr>
                <w:rFonts w:asciiTheme="majorHAnsi" w:hAnsiTheme="majorHAnsi" w:cs="Arial"/>
              </w:rPr>
              <w:t>DCF</w:t>
            </w:r>
          </w:p>
        </w:tc>
        <w:tc>
          <w:tcPr>
            <w:tcW w:w="5420" w:type="dxa"/>
            <w:vAlign w:val="center"/>
          </w:tcPr>
          <w:p w:rsidR="00A725A2" w:rsidRPr="0058598A" w:rsidRDefault="00A725A2" w:rsidP="00CD4B65">
            <w:pPr>
              <w:pStyle w:val="PlainText"/>
              <w:rPr>
                <w:rFonts w:asciiTheme="majorHAnsi" w:hAnsiTheme="majorHAnsi" w:cs="Arial"/>
              </w:rPr>
            </w:pPr>
            <w:r w:rsidRPr="0058598A">
              <w:rPr>
                <w:rFonts w:asciiTheme="majorHAnsi" w:hAnsiTheme="majorHAnsi" w:cs="Arial"/>
              </w:rPr>
              <w:t>Data Collection Framework (successor of DCR from 2009 onwards)</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DG MARE</w:t>
            </w:r>
          </w:p>
        </w:tc>
        <w:tc>
          <w:tcPr>
            <w:tcW w:w="5420" w:type="dxa"/>
            <w:vAlign w:val="center"/>
          </w:tcPr>
          <w:p w:rsidR="00311AFB" w:rsidRPr="00313E8C" w:rsidRDefault="001E481F" w:rsidP="00313E8C">
            <w:pPr>
              <w:pStyle w:val="PlainText"/>
            </w:pPr>
            <w:r w:rsidRPr="0058598A">
              <w:t>Directorate-General for Maritime Affairs and Fisheries of the European Commission</w:t>
            </w:r>
          </w:p>
        </w:tc>
      </w:tr>
      <w:tr w:rsidR="00313E8C" w:rsidRPr="00690DA5" w:rsidTr="004747D9">
        <w:trPr>
          <w:cantSplit/>
          <w:trHeight w:val="284"/>
        </w:trPr>
        <w:tc>
          <w:tcPr>
            <w:tcW w:w="2385" w:type="dxa"/>
            <w:vAlign w:val="center"/>
          </w:tcPr>
          <w:p w:rsidR="00313E8C" w:rsidRPr="0058598A" w:rsidRDefault="00313E8C" w:rsidP="00CD4B65">
            <w:pPr>
              <w:pStyle w:val="PlainText"/>
              <w:rPr>
                <w:rFonts w:asciiTheme="majorHAnsi" w:hAnsiTheme="majorHAnsi" w:cs="Arial"/>
              </w:rPr>
            </w:pPr>
            <w:r>
              <w:rPr>
                <w:rFonts w:asciiTheme="majorHAnsi" w:hAnsiTheme="majorHAnsi" w:cs="Arial"/>
              </w:rPr>
              <w:t>DPMA</w:t>
            </w:r>
          </w:p>
        </w:tc>
        <w:tc>
          <w:tcPr>
            <w:tcW w:w="5420" w:type="dxa"/>
            <w:vAlign w:val="center"/>
          </w:tcPr>
          <w:p w:rsidR="00313E8C" w:rsidRPr="00313E8C" w:rsidRDefault="00313E8C" w:rsidP="00313E8C">
            <w:pPr>
              <w:pStyle w:val="PlainText"/>
            </w:pPr>
            <w:r>
              <w:t xml:space="preserve">Direction des </w:t>
            </w:r>
            <w:proofErr w:type="spellStart"/>
            <w:r>
              <w:t>pêches</w:t>
            </w:r>
            <w:proofErr w:type="spellEnd"/>
            <w:r>
              <w:t xml:space="preserve"> </w:t>
            </w:r>
            <w:proofErr w:type="spellStart"/>
            <w:r>
              <w:t>maritimes</w:t>
            </w:r>
            <w:proofErr w:type="spellEnd"/>
            <w:r>
              <w:t xml:space="preserve"> et de </w:t>
            </w:r>
            <w:proofErr w:type="spellStart"/>
            <w:r>
              <w:t>l’aquaculture</w:t>
            </w:r>
            <w:proofErr w:type="spellEnd"/>
          </w:p>
        </w:tc>
      </w:tr>
      <w:tr w:rsidR="00331143" w:rsidRPr="00690DA5" w:rsidTr="004747D9">
        <w:trPr>
          <w:cantSplit/>
          <w:trHeight w:val="284"/>
        </w:trPr>
        <w:tc>
          <w:tcPr>
            <w:tcW w:w="2385"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DTU-Aqua</w:t>
            </w:r>
          </w:p>
        </w:tc>
        <w:tc>
          <w:tcPr>
            <w:tcW w:w="5420"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National Institute of Aquatic Resources of the Technical University of Denmark</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EC</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European Commission</w:t>
            </w:r>
          </w:p>
        </w:tc>
      </w:tr>
      <w:tr w:rsidR="00625FE7" w:rsidRPr="00690DA5" w:rsidTr="004747D9">
        <w:trPr>
          <w:cantSplit/>
          <w:trHeight w:val="284"/>
        </w:trPr>
        <w:tc>
          <w:tcPr>
            <w:tcW w:w="2385" w:type="dxa"/>
            <w:vAlign w:val="center"/>
          </w:tcPr>
          <w:p w:rsidR="00625FE7" w:rsidRPr="0058598A" w:rsidRDefault="00625FE7" w:rsidP="00CD4B65">
            <w:pPr>
              <w:pStyle w:val="PlainText"/>
              <w:rPr>
                <w:rFonts w:asciiTheme="majorHAnsi" w:hAnsiTheme="majorHAnsi" w:cs="Arial"/>
              </w:rPr>
            </w:pPr>
            <w:r w:rsidRPr="0058598A">
              <w:rPr>
                <w:rFonts w:asciiTheme="majorHAnsi" w:hAnsiTheme="majorHAnsi" w:cs="Arial"/>
              </w:rPr>
              <w:t>EL&amp;I</w:t>
            </w:r>
          </w:p>
        </w:tc>
        <w:tc>
          <w:tcPr>
            <w:tcW w:w="5420" w:type="dxa"/>
            <w:vAlign w:val="center"/>
          </w:tcPr>
          <w:p w:rsidR="00625FE7" w:rsidRPr="0058598A" w:rsidRDefault="00625FE7" w:rsidP="00CD4B65">
            <w:pPr>
              <w:pStyle w:val="PlainText"/>
              <w:rPr>
                <w:rFonts w:asciiTheme="majorHAnsi" w:hAnsiTheme="majorHAnsi" w:cs="Arial"/>
              </w:rPr>
            </w:pPr>
            <w:r w:rsidRPr="0058598A">
              <w:rPr>
                <w:rFonts w:asciiTheme="majorHAnsi" w:hAnsiTheme="majorHAnsi" w:cs="Arial"/>
              </w:rPr>
              <w:t>Dutch Ministry of Economics, Agriculture and Innovation</w:t>
            </w:r>
          </w:p>
        </w:tc>
      </w:tr>
      <w:tr w:rsidR="00E35210" w:rsidRPr="00E35210" w:rsidTr="004747D9">
        <w:trPr>
          <w:cantSplit/>
          <w:trHeight w:val="284"/>
        </w:trPr>
        <w:tc>
          <w:tcPr>
            <w:tcW w:w="2385" w:type="dxa"/>
            <w:vAlign w:val="center"/>
          </w:tcPr>
          <w:p w:rsidR="00E35210" w:rsidRPr="0058598A" w:rsidRDefault="00E35210" w:rsidP="00CD4B65">
            <w:pPr>
              <w:pStyle w:val="PlainText"/>
              <w:rPr>
                <w:rFonts w:asciiTheme="majorHAnsi" w:hAnsiTheme="majorHAnsi" w:cs="Arial"/>
              </w:rPr>
            </w:pPr>
            <w:r w:rsidRPr="0058598A">
              <w:rPr>
                <w:rFonts w:asciiTheme="majorHAnsi" w:hAnsiTheme="majorHAnsi" w:cs="Arial"/>
              </w:rPr>
              <w:t>EL&amp;I-DAD</w:t>
            </w:r>
          </w:p>
        </w:tc>
        <w:tc>
          <w:tcPr>
            <w:tcW w:w="5420" w:type="dxa"/>
            <w:vAlign w:val="center"/>
          </w:tcPr>
          <w:p w:rsidR="00E35210" w:rsidRPr="0058598A" w:rsidRDefault="00E35210" w:rsidP="00CD4B65">
            <w:pPr>
              <w:pStyle w:val="PlainText"/>
              <w:rPr>
                <w:rFonts w:asciiTheme="majorHAnsi" w:hAnsiTheme="majorHAnsi" w:cs="Arial"/>
              </w:rPr>
            </w:pPr>
            <w:r w:rsidRPr="0058598A">
              <w:rPr>
                <w:rFonts w:asciiTheme="majorHAnsi" w:hAnsiTheme="majorHAnsi" w:cs="Arial"/>
                <w:lang w:eastAsia="nl-NL"/>
              </w:rPr>
              <w:t>Animal Supply Chain and Animal Welfare Department of EL&amp;I</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EU</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European Union</w:t>
            </w:r>
          </w:p>
        </w:tc>
      </w:tr>
      <w:tr w:rsidR="003A5EF1" w:rsidRPr="00690DA5" w:rsidTr="004747D9">
        <w:trPr>
          <w:cantSplit/>
          <w:trHeight w:val="284"/>
        </w:trPr>
        <w:tc>
          <w:tcPr>
            <w:tcW w:w="2385" w:type="dxa"/>
            <w:vAlign w:val="center"/>
          </w:tcPr>
          <w:p w:rsidR="003A5EF1" w:rsidRPr="0058598A" w:rsidRDefault="003A5EF1" w:rsidP="00CD4B65">
            <w:pPr>
              <w:pStyle w:val="PlainText"/>
              <w:rPr>
                <w:rFonts w:asciiTheme="majorHAnsi" w:hAnsiTheme="majorHAnsi" w:cs="Arial"/>
                <w:highlight w:val="yellow"/>
              </w:rPr>
            </w:pPr>
            <w:r w:rsidRPr="0058598A">
              <w:rPr>
                <w:rFonts w:asciiTheme="majorHAnsi" w:hAnsiTheme="majorHAnsi" w:cs="Arial"/>
              </w:rPr>
              <w:t>EUROSTAT</w:t>
            </w:r>
          </w:p>
        </w:tc>
        <w:tc>
          <w:tcPr>
            <w:tcW w:w="5420" w:type="dxa"/>
            <w:vAlign w:val="center"/>
          </w:tcPr>
          <w:p w:rsidR="003A5EF1" w:rsidRPr="0058598A" w:rsidRDefault="00665939" w:rsidP="00CD4B65">
            <w:pPr>
              <w:pStyle w:val="PlainText"/>
              <w:rPr>
                <w:rFonts w:asciiTheme="majorHAnsi" w:hAnsiTheme="majorHAnsi" w:cs="Arial"/>
              </w:rPr>
            </w:pPr>
            <w:r w:rsidRPr="0058598A">
              <w:rPr>
                <w:rFonts w:asciiTheme="majorHAnsi" w:hAnsiTheme="majorHAnsi" w:cs="Arial"/>
              </w:rPr>
              <w:t>European Statistical Office</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EWG</w:t>
            </w:r>
          </w:p>
        </w:tc>
        <w:tc>
          <w:tcPr>
            <w:tcW w:w="5420" w:type="dxa"/>
            <w:vAlign w:val="center"/>
          </w:tcPr>
          <w:p w:rsidR="0095657F" w:rsidRPr="0058598A" w:rsidRDefault="001E481F" w:rsidP="00CD4B65">
            <w:pPr>
              <w:pStyle w:val="PlainText"/>
              <w:rPr>
                <w:rFonts w:asciiTheme="majorHAnsi" w:hAnsiTheme="majorHAnsi" w:cs="Arial"/>
              </w:rPr>
            </w:pPr>
            <w:r w:rsidRPr="0058598A">
              <w:rPr>
                <w:rFonts w:asciiTheme="majorHAnsi" w:hAnsiTheme="majorHAnsi" w:cs="Arial"/>
              </w:rPr>
              <w:t>Expert Working Group</w:t>
            </w:r>
          </w:p>
        </w:tc>
      </w:tr>
      <w:tr w:rsidR="000E5416" w:rsidRPr="00690DA5" w:rsidTr="004747D9">
        <w:trPr>
          <w:cantSplit/>
          <w:trHeight w:val="284"/>
        </w:trPr>
        <w:tc>
          <w:tcPr>
            <w:tcW w:w="2385" w:type="dxa"/>
            <w:vAlign w:val="center"/>
          </w:tcPr>
          <w:p w:rsidR="000E5416" w:rsidRPr="0058598A" w:rsidRDefault="000E5416" w:rsidP="00CD4B65">
            <w:pPr>
              <w:pStyle w:val="PlainText"/>
              <w:rPr>
                <w:rFonts w:asciiTheme="majorHAnsi" w:hAnsiTheme="majorHAnsi" w:cs="Arial"/>
              </w:rPr>
            </w:pPr>
            <w:r w:rsidRPr="0058598A">
              <w:rPr>
                <w:rFonts w:asciiTheme="majorHAnsi" w:hAnsiTheme="majorHAnsi" w:cs="Arial"/>
              </w:rPr>
              <w:t>FIDAREQ</w:t>
            </w:r>
          </w:p>
        </w:tc>
        <w:tc>
          <w:tcPr>
            <w:tcW w:w="5420" w:type="dxa"/>
            <w:vAlign w:val="center"/>
          </w:tcPr>
          <w:p w:rsidR="000E5416" w:rsidRPr="0058598A" w:rsidRDefault="0029417A" w:rsidP="00CD4B65">
            <w:pPr>
              <w:pStyle w:val="PlainText"/>
              <w:rPr>
                <w:rFonts w:asciiTheme="majorHAnsi" w:hAnsiTheme="majorHAnsi" w:cs="Arial"/>
              </w:rPr>
            </w:pPr>
            <w:r w:rsidRPr="0058598A">
              <w:rPr>
                <w:rFonts w:asciiTheme="majorHAnsi" w:hAnsiTheme="majorHAnsi" w:cs="Arial"/>
              </w:rPr>
              <w:t>Database administrating data requests</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FRISBE</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 xml:space="preserve">Database with biological data maintained by </w:t>
            </w:r>
            <w:r w:rsidR="00AF6B66" w:rsidRPr="0058598A">
              <w:rPr>
                <w:rFonts w:asciiTheme="majorHAnsi" w:hAnsiTheme="majorHAnsi" w:cs="Arial"/>
              </w:rPr>
              <w:t>IMARES</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FYK</w:t>
            </w:r>
          </w:p>
        </w:tc>
        <w:tc>
          <w:tcPr>
            <w:tcW w:w="5420" w:type="dxa"/>
            <w:vAlign w:val="center"/>
          </w:tcPr>
          <w:p w:rsidR="000D5AA5" w:rsidRPr="0058598A" w:rsidRDefault="001E481F" w:rsidP="00CD4B65">
            <w:pPr>
              <w:pStyle w:val="PlainText"/>
              <w:rPr>
                <w:rFonts w:asciiTheme="majorHAnsi" w:hAnsiTheme="majorHAnsi" w:cs="Arial"/>
              </w:rPr>
            </w:pPr>
            <w:r w:rsidRPr="0058598A">
              <w:rPr>
                <w:rFonts w:asciiTheme="majorHAnsi" w:hAnsiTheme="majorHAnsi" w:cs="Arial"/>
              </w:rPr>
              <w:t xml:space="preserve">gear code for </w:t>
            </w:r>
            <w:proofErr w:type="spellStart"/>
            <w:r w:rsidRPr="0058598A">
              <w:rPr>
                <w:rFonts w:asciiTheme="majorHAnsi" w:hAnsiTheme="majorHAnsi" w:cs="Arial"/>
              </w:rPr>
              <w:t>Fyke</w:t>
            </w:r>
            <w:proofErr w:type="spellEnd"/>
            <w:r w:rsidRPr="0058598A">
              <w:rPr>
                <w:rFonts w:asciiTheme="majorHAnsi" w:hAnsiTheme="majorHAnsi" w:cs="Arial"/>
              </w:rPr>
              <w:t xml:space="preserve"> net</w:t>
            </w:r>
          </w:p>
        </w:tc>
      </w:tr>
      <w:tr w:rsidR="004747D9" w:rsidRPr="00690DA5" w:rsidTr="004747D9">
        <w:trPr>
          <w:cantSplit/>
          <w:trHeight w:val="284"/>
        </w:trPr>
        <w:tc>
          <w:tcPr>
            <w:tcW w:w="2385" w:type="dxa"/>
            <w:vAlign w:val="center"/>
          </w:tcPr>
          <w:p w:rsidR="004747D9" w:rsidRPr="0058598A" w:rsidRDefault="004747D9" w:rsidP="00CD4B65">
            <w:pPr>
              <w:pStyle w:val="PlainText"/>
              <w:rPr>
                <w:rFonts w:asciiTheme="majorHAnsi" w:hAnsiTheme="majorHAnsi" w:cs="Arial"/>
              </w:rPr>
            </w:pPr>
            <w:r w:rsidRPr="0058598A">
              <w:rPr>
                <w:rFonts w:asciiTheme="majorHAnsi" w:hAnsiTheme="majorHAnsi" w:cs="Arial"/>
              </w:rPr>
              <w:t>GER</w:t>
            </w:r>
          </w:p>
        </w:tc>
        <w:tc>
          <w:tcPr>
            <w:tcW w:w="5420" w:type="dxa"/>
            <w:vAlign w:val="center"/>
          </w:tcPr>
          <w:p w:rsidR="004747D9" w:rsidRPr="0058598A" w:rsidRDefault="004747D9" w:rsidP="00CD4B65">
            <w:pPr>
              <w:pStyle w:val="PlainText"/>
              <w:rPr>
                <w:rFonts w:asciiTheme="majorHAnsi" w:hAnsiTheme="majorHAnsi" w:cs="Arial"/>
              </w:rPr>
            </w:pPr>
            <w:r w:rsidRPr="0058598A">
              <w:rPr>
                <w:rFonts w:asciiTheme="majorHAnsi" w:hAnsiTheme="majorHAnsi" w:cs="Arial"/>
              </w:rPr>
              <w:t>Germany</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rPr>
            </w:pPr>
            <w:r w:rsidRPr="0058598A">
              <w:rPr>
                <w:rFonts w:asciiTheme="majorHAnsi" w:hAnsiTheme="majorHAnsi" w:cs="Arial"/>
              </w:rPr>
              <w:t>GNS</w:t>
            </w:r>
          </w:p>
        </w:tc>
        <w:tc>
          <w:tcPr>
            <w:tcW w:w="5420" w:type="dxa"/>
            <w:vAlign w:val="center"/>
          </w:tcPr>
          <w:p w:rsidR="000B2BB7" w:rsidRPr="0058598A" w:rsidRDefault="00E717FE" w:rsidP="00CD4B65">
            <w:pPr>
              <w:pStyle w:val="PlainText"/>
              <w:rPr>
                <w:rFonts w:asciiTheme="majorHAnsi" w:hAnsiTheme="majorHAnsi" w:cs="Arial"/>
              </w:rPr>
            </w:pPr>
            <w:r w:rsidRPr="0058598A">
              <w:rPr>
                <w:rFonts w:asciiTheme="majorHAnsi" w:hAnsiTheme="majorHAnsi" w:cs="Arial"/>
              </w:rPr>
              <w:t>Gear code</w:t>
            </w:r>
            <w:r w:rsidR="000B2BB7" w:rsidRPr="0058598A">
              <w:rPr>
                <w:rFonts w:asciiTheme="majorHAnsi" w:hAnsiTheme="majorHAnsi" w:cs="Arial"/>
              </w:rPr>
              <w:t>: Gill net</w:t>
            </w:r>
          </w:p>
        </w:tc>
      </w:tr>
      <w:tr w:rsidR="00C90D6D" w:rsidRPr="00690DA5" w:rsidTr="004747D9">
        <w:trPr>
          <w:cantSplit/>
          <w:trHeight w:val="284"/>
        </w:trPr>
        <w:tc>
          <w:tcPr>
            <w:tcW w:w="2385" w:type="dxa"/>
            <w:vAlign w:val="center"/>
          </w:tcPr>
          <w:p w:rsidR="00C90D6D" w:rsidRPr="0058598A" w:rsidRDefault="00C90D6D" w:rsidP="00CD4B65">
            <w:pPr>
              <w:pStyle w:val="PlainText"/>
              <w:rPr>
                <w:rFonts w:asciiTheme="majorHAnsi" w:hAnsiTheme="majorHAnsi" w:cs="Arial"/>
              </w:rPr>
            </w:pPr>
            <w:r w:rsidRPr="0058598A">
              <w:rPr>
                <w:rFonts w:asciiTheme="majorHAnsi" w:hAnsiTheme="majorHAnsi" w:cs="Arial"/>
              </w:rPr>
              <w:t>HAWG</w:t>
            </w:r>
          </w:p>
        </w:tc>
        <w:tc>
          <w:tcPr>
            <w:tcW w:w="5420" w:type="dxa"/>
            <w:vAlign w:val="center"/>
          </w:tcPr>
          <w:p w:rsidR="00C90D6D" w:rsidRPr="0058598A" w:rsidRDefault="00313E8C" w:rsidP="00CD4B65">
            <w:pPr>
              <w:pStyle w:val="PlainText"/>
              <w:rPr>
                <w:rFonts w:asciiTheme="majorHAnsi" w:hAnsiTheme="majorHAnsi" w:cs="Arial"/>
              </w:rPr>
            </w:pPr>
            <w:r>
              <w:rPr>
                <w:rFonts w:asciiTheme="majorHAnsi" w:hAnsiTheme="majorHAnsi" w:cs="Arial"/>
              </w:rPr>
              <w:t xml:space="preserve">ICES </w:t>
            </w:r>
            <w:r w:rsidR="00C90D6D" w:rsidRPr="0058598A">
              <w:rPr>
                <w:rFonts w:asciiTheme="majorHAnsi" w:hAnsiTheme="majorHAnsi" w:cs="Arial"/>
              </w:rPr>
              <w:t xml:space="preserve">Herring Assessment </w:t>
            </w:r>
            <w:r w:rsidR="004747D9" w:rsidRPr="0058598A">
              <w:rPr>
                <w:rFonts w:asciiTheme="majorHAnsi" w:hAnsiTheme="majorHAnsi" w:cs="Arial"/>
              </w:rPr>
              <w:t>Working</w:t>
            </w:r>
            <w:r w:rsidR="00C90D6D" w:rsidRPr="0058598A">
              <w:rPr>
                <w:rFonts w:asciiTheme="majorHAnsi" w:hAnsiTheme="majorHAnsi" w:cs="Arial"/>
              </w:rPr>
              <w:t xml:space="preserve"> Group for the Area South of 62ºN</w:t>
            </w:r>
          </w:p>
        </w:tc>
      </w:tr>
      <w:tr w:rsidR="00C90D6D" w:rsidRPr="00690DA5" w:rsidTr="004747D9">
        <w:trPr>
          <w:cantSplit/>
          <w:trHeight w:val="284"/>
        </w:trPr>
        <w:tc>
          <w:tcPr>
            <w:tcW w:w="2385" w:type="dxa"/>
            <w:vAlign w:val="center"/>
          </w:tcPr>
          <w:p w:rsidR="00C90D6D" w:rsidRPr="0058598A" w:rsidRDefault="00C90D6D" w:rsidP="00CD4B65">
            <w:pPr>
              <w:pStyle w:val="PlainText"/>
              <w:rPr>
                <w:rFonts w:asciiTheme="majorHAnsi" w:hAnsiTheme="majorHAnsi" w:cs="Arial"/>
                <w:highlight w:val="yellow"/>
              </w:rPr>
            </w:pPr>
            <w:r w:rsidRPr="0058598A">
              <w:rPr>
                <w:rFonts w:asciiTheme="majorHAnsi" w:hAnsiTheme="majorHAnsi" w:cs="Arial"/>
              </w:rPr>
              <w:t>HP</w:t>
            </w:r>
          </w:p>
        </w:tc>
        <w:tc>
          <w:tcPr>
            <w:tcW w:w="5420" w:type="dxa"/>
            <w:vAlign w:val="center"/>
          </w:tcPr>
          <w:p w:rsidR="00C90D6D" w:rsidRPr="0058598A" w:rsidRDefault="00C90D6D" w:rsidP="00CD4B65">
            <w:pPr>
              <w:pStyle w:val="PlainText"/>
              <w:rPr>
                <w:rFonts w:asciiTheme="majorHAnsi" w:hAnsiTheme="majorHAnsi" w:cs="Arial"/>
              </w:rPr>
            </w:pPr>
            <w:r w:rsidRPr="0058598A">
              <w:rPr>
                <w:rFonts w:asciiTheme="majorHAnsi" w:hAnsiTheme="majorHAnsi" w:cs="Arial"/>
              </w:rPr>
              <w:t xml:space="preserve">engine </w:t>
            </w:r>
            <w:r w:rsidR="004747D9" w:rsidRPr="0058598A">
              <w:rPr>
                <w:rFonts w:asciiTheme="majorHAnsi" w:hAnsiTheme="majorHAnsi" w:cs="Arial"/>
              </w:rPr>
              <w:t>power</w:t>
            </w:r>
            <w:r w:rsidRPr="0058598A">
              <w:rPr>
                <w:rFonts w:asciiTheme="majorHAnsi" w:hAnsiTheme="majorHAnsi" w:cs="Arial"/>
              </w:rPr>
              <w:t xml:space="preserve"> </w:t>
            </w:r>
            <w:r w:rsidR="004747D9" w:rsidRPr="0058598A">
              <w:rPr>
                <w:rFonts w:asciiTheme="majorHAnsi" w:hAnsiTheme="majorHAnsi" w:cs="Arial"/>
              </w:rPr>
              <w:t>expressed</w:t>
            </w:r>
            <w:r w:rsidRPr="0058598A">
              <w:rPr>
                <w:rFonts w:asciiTheme="majorHAnsi" w:hAnsiTheme="majorHAnsi" w:cs="Arial"/>
              </w:rPr>
              <w:t xml:space="preserve"> in horse power</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IBTS</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International Bottom Trawl Survey</w:t>
            </w:r>
          </w:p>
        </w:tc>
      </w:tr>
      <w:tr w:rsidR="000A4FB3" w:rsidRPr="00690DA5" w:rsidTr="004747D9">
        <w:trPr>
          <w:cantSplit/>
          <w:trHeight w:val="284"/>
        </w:trPr>
        <w:tc>
          <w:tcPr>
            <w:tcW w:w="2385" w:type="dxa"/>
            <w:vAlign w:val="center"/>
          </w:tcPr>
          <w:p w:rsidR="000A4FB3" w:rsidRPr="0058598A" w:rsidRDefault="000A4FB3" w:rsidP="00CD4B65">
            <w:pPr>
              <w:pStyle w:val="PlainText"/>
              <w:rPr>
                <w:rFonts w:asciiTheme="majorHAnsi" w:hAnsiTheme="majorHAnsi" w:cs="Arial"/>
                <w:highlight w:val="yellow"/>
              </w:rPr>
            </w:pPr>
            <w:r w:rsidRPr="0058598A">
              <w:rPr>
                <w:rFonts w:asciiTheme="majorHAnsi" w:hAnsiTheme="majorHAnsi" w:cs="Arial"/>
              </w:rPr>
              <w:t>ICCAT</w:t>
            </w:r>
          </w:p>
        </w:tc>
        <w:tc>
          <w:tcPr>
            <w:tcW w:w="5420" w:type="dxa"/>
            <w:vAlign w:val="center"/>
          </w:tcPr>
          <w:p w:rsidR="000A4FB3" w:rsidRPr="0058598A" w:rsidRDefault="000A4FB3" w:rsidP="00CD4B65">
            <w:pPr>
              <w:pStyle w:val="PlainText"/>
              <w:rPr>
                <w:rFonts w:asciiTheme="majorHAnsi" w:hAnsiTheme="majorHAnsi" w:cs="Arial"/>
              </w:rPr>
            </w:pPr>
            <w:r w:rsidRPr="0058598A">
              <w:rPr>
                <w:rStyle w:val="Emphasis"/>
                <w:rFonts w:asciiTheme="majorHAnsi" w:hAnsiTheme="majorHAnsi" w:cs="Arial"/>
                <w:b w:val="0"/>
                <w:bCs w:val="0"/>
                <w:lang w:val="en-GB"/>
              </w:rPr>
              <w:t>International Commission for the Conservation of Atlantic Tunas</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ICES</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 xml:space="preserve">International Council for </w:t>
            </w:r>
            <w:r w:rsidR="004747D9" w:rsidRPr="0058598A">
              <w:rPr>
                <w:rFonts w:asciiTheme="majorHAnsi" w:hAnsiTheme="majorHAnsi" w:cs="Arial"/>
              </w:rPr>
              <w:t>Exploration</w:t>
            </w:r>
            <w:r w:rsidRPr="0058598A">
              <w:rPr>
                <w:rFonts w:asciiTheme="majorHAnsi" w:hAnsiTheme="majorHAnsi" w:cs="Arial"/>
              </w:rPr>
              <w:t xml:space="preserve"> of the Sea</w:t>
            </w:r>
          </w:p>
        </w:tc>
      </w:tr>
      <w:tr w:rsidR="0058598A" w:rsidRPr="00690DA5" w:rsidTr="004747D9">
        <w:trPr>
          <w:cantSplit/>
          <w:trHeight w:val="284"/>
        </w:trPr>
        <w:tc>
          <w:tcPr>
            <w:tcW w:w="2385" w:type="dxa"/>
            <w:vAlign w:val="center"/>
          </w:tcPr>
          <w:p w:rsidR="0058598A" w:rsidRPr="0058598A" w:rsidRDefault="0058598A" w:rsidP="00CD4B65">
            <w:pPr>
              <w:pStyle w:val="PlainText"/>
              <w:rPr>
                <w:rFonts w:asciiTheme="majorHAnsi" w:hAnsiTheme="majorHAnsi" w:cs="Arial"/>
              </w:rPr>
            </w:pPr>
            <w:r>
              <w:rPr>
                <w:rFonts w:asciiTheme="majorHAnsi" w:hAnsiTheme="majorHAnsi" w:cs="Arial"/>
              </w:rPr>
              <w:lastRenderedPageBreak/>
              <w:t>IBTS</w:t>
            </w:r>
          </w:p>
        </w:tc>
        <w:tc>
          <w:tcPr>
            <w:tcW w:w="5420" w:type="dxa"/>
            <w:vAlign w:val="center"/>
          </w:tcPr>
          <w:p w:rsidR="0058598A" w:rsidRPr="0058598A" w:rsidRDefault="0058598A" w:rsidP="00CD4B65">
            <w:pPr>
              <w:pStyle w:val="PlainText"/>
              <w:rPr>
                <w:rFonts w:asciiTheme="majorHAnsi" w:hAnsiTheme="majorHAnsi" w:cs="Arial"/>
              </w:rPr>
            </w:pPr>
            <w:r>
              <w:rPr>
                <w:rFonts w:asciiTheme="majorHAnsi" w:hAnsiTheme="majorHAnsi" w:cs="Arial"/>
              </w:rPr>
              <w:t>International Bottom Trawl Survey</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IMARES</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Institute for Marine Resources &amp; Ecosystem Studies</w:t>
            </w:r>
            <w:r w:rsidR="00AF6B66" w:rsidRPr="0058598A">
              <w:rPr>
                <w:rFonts w:asciiTheme="majorHAnsi" w:hAnsiTheme="majorHAnsi" w:cs="Arial"/>
              </w:rPr>
              <w:t xml:space="preserve">, </w:t>
            </w:r>
            <w:proofErr w:type="spellStart"/>
            <w:r w:rsidR="00AF6B66" w:rsidRPr="0058598A">
              <w:rPr>
                <w:rFonts w:asciiTheme="majorHAnsi" w:hAnsiTheme="majorHAnsi" w:cs="Arial"/>
              </w:rPr>
              <w:t>Wageningen</w:t>
            </w:r>
            <w:proofErr w:type="spellEnd"/>
            <w:r w:rsidR="00AF6B66" w:rsidRPr="0058598A">
              <w:rPr>
                <w:rFonts w:asciiTheme="majorHAnsi" w:hAnsiTheme="majorHAnsi" w:cs="Arial"/>
              </w:rPr>
              <w:t xml:space="preserve"> UR</w:t>
            </w:r>
          </w:p>
        </w:tc>
      </w:tr>
      <w:tr w:rsidR="000A4FB3" w:rsidRPr="00690DA5" w:rsidTr="004747D9">
        <w:trPr>
          <w:cantSplit/>
          <w:trHeight w:val="284"/>
        </w:trPr>
        <w:tc>
          <w:tcPr>
            <w:tcW w:w="2385" w:type="dxa"/>
            <w:vAlign w:val="center"/>
          </w:tcPr>
          <w:p w:rsidR="000A4FB3" w:rsidRPr="0058598A" w:rsidRDefault="000A4FB3" w:rsidP="00CD4B65">
            <w:pPr>
              <w:pStyle w:val="PlainText"/>
              <w:rPr>
                <w:rFonts w:asciiTheme="majorHAnsi" w:hAnsiTheme="majorHAnsi" w:cs="Arial"/>
                <w:highlight w:val="yellow"/>
              </w:rPr>
            </w:pPr>
            <w:r w:rsidRPr="0058598A">
              <w:rPr>
                <w:rFonts w:asciiTheme="majorHAnsi" w:hAnsiTheme="majorHAnsi" w:cs="Arial"/>
              </w:rPr>
              <w:t>IOTC</w:t>
            </w:r>
          </w:p>
        </w:tc>
        <w:tc>
          <w:tcPr>
            <w:tcW w:w="5420" w:type="dxa"/>
            <w:vAlign w:val="center"/>
          </w:tcPr>
          <w:p w:rsidR="000A4FB3" w:rsidRPr="0058598A" w:rsidRDefault="000A4FB3" w:rsidP="00CD4B65">
            <w:pPr>
              <w:pStyle w:val="PlainText"/>
              <w:rPr>
                <w:rFonts w:asciiTheme="majorHAnsi" w:hAnsiTheme="majorHAnsi" w:cs="Arial"/>
              </w:rPr>
            </w:pPr>
            <w:r w:rsidRPr="0058598A">
              <w:rPr>
                <w:rFonts w:asciiTheme="majorHAnsi" w:hAnsiTheme="majorHAnsi" w:cs="Arial"/>
              </w:rPr>
              <w:t xml:space="preserve">Indian Ocean Tuna </w:t>
            </w:r>
            <w:r w:rsidR="004747D9" w:rsidRPr="0058598A">
              <w:rPr>
                <w:rFonts w:asciiTheme="majorHAnsi" w:hAnsiTheme="majorHAnsi" w:cs="Arial"/>
              </w:rPr>
              <w:t>Commission</w:t>
            </w:r>
          </w:p>
        </w:tc>
      </w:tr>
      <w:tr w:rsidR="00155330" w:rsidRPr="00690DA5" w:rsidTr="004747D9">
        <w:trPr>
          <w:cantSplit/>
          <w:trHeight w:val="284"/>
        </w:trPr>
        <w:tc>
          <w:tcPr>
            <w:tcW w:w="2385" w:type="dxa"/>
            <w:vAlign w:val="center"/>
          </w:tcPr>
          <w:p w:rsidR="00155330" w:rsidRPr="0058598A" w:rsidRDefault="00155330" w:rsidP="00CD4B65">
            <w:pPr>
              <w:pStyle w:val="PlainText"/>
              <w:rPr>
                <w:rFonts w:asciiTheme="majorHAnsi" w:hAnsiTheme="majorHAnsi" w:cs="Arial"/>
                <w:highlight w:val="yellow"/>
              </w:rPr>
            </w:pPr>
            <w:r w:rsidRPr="0058598A">
              <w:rPr>
                <w:rFonts w:asciiTheme="majorHAnsi" w:hAnsiTheme="majorHAnsi" w:cs="Arial"/>
              </w:rPr>
              <w:t>ITQ</w:t>
            </w:r>
          </w:p>
        </w:tc>
        <w:tc>
          <w:tcPr>
            <w:tcW w:w="5420" w:type="dxa"/>
            <w:vAlign w:val="center"/>
          </w:tcPr>
          <w:p w:rsidR="00155330" w:rsidRPr="0058598A" w:rsidRDefault="00155330" w:rsidP="00CD4B65">
            <w:pPr>
              <w:pStyle w:val="PlainText"/>
              <w:rPr>
                <w:rFonts w:asciiTheme="majorHAnsi" w:hAnsiTheme="majorHAnsi" w:cs="Arial"/>
              </w:rPr>
            </w:pPr>
            <w:r w:rsidRPr="0058598A">
              <w:rPr>
                <w:rFonts w:asciiTheme="majorHAnsi" w:hAnsiTheme="majorHAnsi" w:cs="Arial"/>
              </w:rPr>
              <w:t>Individual Transferable Quota</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JRC</w:t>
            </w:r>
          </w:p>
        </w:tc>
        <w:tc>
          <w:tcPr>
            <w:tcW w:w="5420" w:type="dxa"/>
            <w:vAlign w:val="center"/>
          </w:tcPr>
          <w:p w:rsidR="00311AFB" w:rsidRPr="0058598A" w:rsidRDefault="001E481F" w:rsidP="00CD4B65">
            <w:pPr>
              <w:pStyle w:val="PlainText"/>
              <w:rPr>
                <w:rFonts w:asciiTheme="majorHAnsi" w:hAnsiTheme="majorHAnsi" w:cs="Arial"/>
              </w:rPr>
            </w:pPr>
            <w:r w:rsidRPr="0058598A">
              <w:rPr>
                <w:rFonts w:asciiTheme="majorHAnsi" w:hAnsiTheme="majorHAnsi" w:cs="Arial"/>
              </w:rPr>
              <w:t>Joint Research Centre</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LEI</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Institute of Agricultural Economics</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LM</w:t>
            </w:r>
          </w:p>
        </w:tc>
        <w:tc>
          <w:tcPr>
            <w:tcW w:w="5420" w:type="dxa"/>
            <w:vAlign w:val="center"/>
          </w:tcPr>
          <w:p w:rsidR="000D5AA5" w:rsidRPr="0058598A" w:rsidRDefault="001E481F" w:rsidP="00CD4B65">
            <w:pPr>
              <w:pStyle w:val="PlainText"/>
              <w:rPr>
                <w:rFonts w:asciiTheme="majorHAnsi" w:hAnsiTheme="majorHAnsi" w:cs="Arial"/>
              </w:rPr>
            </w:pPr>
            <w:r w:rsidRPr="0058598A">
              <w:rPr>
                <w:rFonts w:asciiTheme="majorHAnsi" w:hAnsiTheme="majorHAnsi" w:cs="Arial"/>
              </w:rPr>
              <w:t>Liaison Meeting</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MS</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Member State of the European Union</w:t>
            </w:r>
          </w:p>
        </w:tc>
      </w:tr>
      <w:tr w:rsidR="00876228" w:rsidRPr="00690DA5" w:rsidTr="004747D9">
        <w:trPr>
          <w:cantSplit/>
          <w:trHeight w:val="284"/>
        </w:trPr>
        <w:tc>
          <w:tcPr>
            <w:tcW w:w="2385" w:type="dxa"/>
            <w:vAlign w:val="center"/>
          </w:tcPr>
          <w:p w:rsidR="00876228" w:rsidRPr="0058598A" w:rsidRDefault="00876228" w:rsidP="00CD4B65">
            <w:pPr>
              <w:pStyle w:val="PlainText"/>
              <w:rPr>
                <w:rFonts w:asciiTheme="majorHAnsi" w:hAnsiTheme="majorHAnsi" w:cs="Arial"/>
              </w:rPr>
            </w:pPr>
            <w:r w:rsidRPr="0058598A">
              <w:rPr>
                <w:rFonts w:asciiTheme="majorHAnsi" w:hAnsiTheme="majorHAnsi" w:cs="Arial"/>
              </w:rPr>
              <w:t>MCD</w:t>
            </w:r>
          </w:p>
        </w:tc>
        <w:tc>
          <w:tcPr>
            <w:tcW w:w="5420" w:type="dxa"/>
            <w:vAlign w:val="center"/>
          </w:tcPr>
          <w:p w:rsidR="00876228" w:rsidRPr="0058598A" w:rsidRDefault="00234EF1" w:rsidP="00CD4B65">
            <w:pPr>
              <w:pStyle w:val="PlainText"/>
              <w:rPr>
                <w:rFonts w:asciiTheme="majorHAnsi" w:hAnsiTheme="majorHAnsi" w:cs="Arial"/>
              </w:rPr>
            </w:pPr>
            <w:r w:rsidRPr="0058598A">
              <w:rPr>
                <w:rFonts w:asciiTheme="majorHAnsi" w:hAnsiTheme="majorHAnsi" w:cs="Arial"/>
              </w:rPr>
              <w:t>Mixed crustacean and Demersal fish target composition</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MFSD</w:t>
            </w:r>
          </w:p>
        </w:tc>
        <w:tc>
          <w:tcPr>
            <w:tcW w:w="5420" w:type="dxa"/>
            <w:vAlign w:val="center"/>
          </w:tcPr>
          <w:p w:rsidR="00311AFB" w:rsidRPr="0058598A" w:rsidRDefault="001E481F" w:rsidP="00CD4B65">
            <w:pPr>
              <w:pStyle w:val="PlainText"/>
              <w:rPr>
                <w:rFonts w:asciiTheme="majorHAnsi" w:hAnsiTheme="majorHAnsi" w:cs="Arial"/>
              </w:rPr>
            </w:pPr>
            <w:r w:rsidRPr="0058598A">
              <w:rPr>
                <w:rFonts w:asciiTheme="majorHAnsi" w:hAnsiTheme="majorHAnsi" w:cs="Arial"/>
              </w:rPr>
              <w:t>Marine Framework Strategy Directive</w:t>
            </w:r>
          </w:p>
        </w:tc>
      </w:tr>
      <w:tr w:rsidR="00A33A84" w:rsidRPr="00690DA5" w:rsidTr="004747D9">
        <w:trPr>
          <w:cantSplit/>
          <w:trHeight w:val="284"/>
        </w:trPr>
        <w:tc>
          <w:tcPr>
            <w:tcW w:w="2385"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NACE</w:t>
            </w:r>
          </w:p>
        </w:tc>
        <w:tc>
          <w:tcPr>
            <w:tcW w:w="5420" w:type="dxa"/>
            <w:vAlign w:val="center"/>
          </w:tcPr>
          <w:p w:rsidR="00A33A84" w:rsidRPr="0058598A" w:rsidRDefault="00234EF1" w:rsidP="00CD4B65">
            <w:pPr>
              <w:pStyle w:val="PlainText"/>
              <w:rPr>
                <w:rFonts w:asciiTheme="majorHAnsi" w:hAnsiTheme="majorHAnsi" w:cs="Arial"/>
              </w:rPr>
            </w:pPr>
            <w:r w:rsidRPr="0058598A">
              <w:rPr>
                <w:rFonts w:asciiTheme="majorHAnsi" w:hAnsiTheme="majorHAnsi" w:cs="Arial"/>
                <w:b/>
                <w:bCs/>
                <w:lang w:val="en-GB"/>
              </w:rPr>
              <w:t>N</w:t>
            </w:r>
            <w:r w:rsidRPr="0058598A">
              <w:rPr>
                <w:rFonts w:asciiTheme="majorHAnsi" w:hAnsiTheme="majorHAnsi" w:cs="Arial"/>
                <w:lang w:val="en-GB"/>
              </w:rPr>
              <w:t xml:space="preserve">omenclature </w:t>
            </w:r>
            <w:proofErr w:type="spellStart"/>
            <w:r w:rsidRPr="0058598A">
              <w:rPr>
                <w:rFonts w:asciiTheme="majorHAnsi" w:hAnsiTheme="majorHAnsi" w:cs="Arial"/>
                <w:lang w:val="en-GB"/>
              </w:rPr>
              <w:t>statistique</w:t>
            </w:r>
            <w:proofErr w:type="spellEnd"/>
            <w:r w:rsidRPr="0058598A">
              <w:rPr>
                <w:rFonts w:asciiTheme="majorHAnsi" w:hAnsiTheme="majorHAnsi" w:cs="Arial"/>
                <w:lang w:val="en-GB"/>
              </w:rPr>
              <w:t xml:space="preserve"> des </w:t>
            </w:r>
            <w:proofErr w:type="spellStart"/>
            <w:r w:rsidRPr="0058598A">
              <w:rPr>
                <w:rFonts w:asciiTheme="majorHAnsi" w:hAnsiTheme="majorHAnsi" w:cs="Arial"/>
                <w:b/>
                <w:bCs/>
                <w:lang w:val="en-GB"/>
              </w:rPr>
              <w:t>a</w:t>
            </w:r>
            <w:r w:rsidRPr="0058598A">
              <w:rPr>
                <w:rFonts w:asciiTheme="majorHAnsi" w:hAnsiTheme="majorHAnsi" w:cs="Arial"/>
                <w:lang w:val="en-GB"/>
              </w:rPr>
              <w:t>ctivités</w:t>
            </w:r>
            <w:proofErr w:type="spellEnd"/>
            <w:r w:rsidRPr="0058598A">
              <w:rPr>
                <w:rFonts w:asciiTheme="majorHAnsi" w:hAnsiTheme="majorHAnsi" w:cs="Arial"/>
                <w:lang w:val="en-GB"/>
              </w:rPr>
              <w:t xml:space="preserve"> </w:t>
            </w:r>
            <w:proofErr w:type="spellStart"/>
            <w:r w:rsidRPr="0058598A">
              <w:rPr>
                <w:rFonts w:asciiTheme="majorHAnsi" w:hAnsiTheme="majorHAnsi" w:cs="Arial"/>
                <w:lang w:val="en-GB"/>
              </w:rPr>
              <w:t>économiques</w:t>
            </w:r>
            <w:proofErr w:type="spellEnd"/>
            <w:r w:rsidRPr="0058598A">
              <w:rPr>
                <w:rFonts w:asciiTheme="majorHAnsi" w:hAnsiTheme="majorHAnsi" w:cs="Arial"/>
                <w:lang w:val="en-GB"/>
              </w:rPr>
              <w:t xml:space="preserve"> </w:t>
            </w:r>
            <w:proofErr w:type="spellStart"/>
            <w:r w:rsidRPr="0058598A">
              <w:rPr>
                <w:rFonts w:asciiTheme="majorHAnsi" w:hAnsiTheme="majorHAnsi" w:cs="Arial"/>
                <w:lang w:val="en-GB"/>
              </w:rPr>
              <w:t>dans</w:t>
            </w:r>
            <w:proofErr w:type="spellEnd"/>
            <w:r w:rsidRPr="0058598A">
              <w:rPr>
                <w:rFonts w:asciiTheme="majorHAnsi" w:hAnsiTheme="majorHAnsi" w:cs="Arial"/>
                <w:lang w:val="en-GB"/>
              </w:rPr>
              <w:t xml:space="preserve"> la </w:t>
            </w:r>
            <w:proofErr w:type="spellStart"/>
            <w:r w:rsidRPr="0058598A">
              <w:rPr>
                <w:rFonts w:asciiTheme="majorHAnsi" w:hAnsiTheme="majorHAnsi" w:cs="Arial"/>
                <w:b/>
                <w:bCs/>
                <w:lang w:val="en-GB"/>
              </w:rPr>
              <w:t>C</w:t>
            </w:r>
            <w:r w:rsidRPr="0058598A">
              <w:rPr>
                <w:rFonts w:asciiTheme="majorHAnsi" w:hAnsiTheme="majorHAnsi" w:cs="Arial"/>
                <w:lang w:val="en-GB"/>
              </w:rPr>
              <w:t>ommunauté</w:t>
            </w:r>
            <w:proofErr w:type="spellEnd"/>
            <w:r w:rsidRPr="0058598A">
              <w:rPr>
                <w:rFonts w:asciiTheme="majorHAnsi" w:hAnsiTheme="majorHAnsi" w:cs="Arial"/>
                <w:lang w:val="en-GB"/>
              </w:rPr>
              <w:t xml:space="preserve"> </w:t>
            </w:r>
            <w:proofErr w:type="spellStart"/>
            <w:r w:rsidRPr="0058598A">
              <w:rPr>
                <w:rFonts w:asciiTheme="majorHAnsi" w:hAnsiTheme="majorHAnsi" w:cs="Arial"/>
                <w:b/>
                <w:bCs/>
                <w:lang w:val="en-GB"/>
              </w:rPr>
              <w:t>e</w:t>
            </w:r>
            <w:r w:rsidRPr="0058598A">
              <w:rPr>
                <w:rFonts w:asciiTheme="majorHAnsi" w:hAnsiTheme="majorHAnsi" w:cs="Arial"/>
                <w:lang w:val="en-GB"/>
              </w:rPr>
              <w:t>uropéenne</w:t>
            </w:r>
            <w:proofErr w:type="spellEnd"/>
            <w:r w:rsidRPr="0058598A">
              <w:rPr>
                <w:rFonts w:asciiTheme="majorHAnsi" w:hAnsiTheme="majorHAnsi" w:cs="Arial"/>
                <w:lang w:val="en-GB"/>
              </w:rPr>
              <w:t xml:space="preserve"> (General Industrial Classification of Economic Activities within the European Communities)</w:t>
            </w:r>
          </w:p>
        </w:tc>
      </w:tr>
      <w:tr w:rsidR="00422024" w:rsidRPr="00690DA5" w:rsidTr="004747D9">
        <w:trPr>
          <w:cantSplit/>
          <w:trHeight w:val="284"/>
        </w:trPr>
        <w:tc>
          <w:tcPr>
            <w:tcW w:w="2385" w:type="dxa"/>
            <w:vAlign w:val="center"/>
          </w:tcPr>
          <w:p w:rsidR="00422024" w:rsidRPr="0058598A" w:rsidRDefault="00422024" w:rsidP="00CD4B65">
            <w:pPr>
              <w:pStyle w:val="PlainText"/>
              <w:rPr>
                <w:rFonts w:asciiTheme="majorHAnsi" w:hAnsiTheme="majorHAnsi" w:cs="Arial"/>
                <w:highlight w:val="yellow"/>
              </w:rPr>
            </w:pPr>
            <w:r w:rsidRPr="0058598A">
              <w:rPr>
                <w:rFonts w:asciiTheme="majorHAnsi" w:hAnsiTheme="majorHAnsi" w:cs="Arial"/>
              </w:rPr>
              <w:t>NAFO</w:t>
            </w:r>
          </w:p>
        </w:tc>
        <w:tc>
          <w:tcPr>
            <w:tcW w:w="5420" w:type="dxa"/>
            <w:vAlign w:val="center"/>
          </w:tcPr>
          <w:p w:rsidR="00422024" w:rsidRPr="0058598A" w:rsidRDefault="00422024" w:rsidP="00CD4B65">
            <w:pPr>
              <w:pStyle w:val="PlainText"/>
              <w:rPr>
                <w:rFonts w:asciiTheme="majorHAnsi" w:hAnsiTheme="majorHAnsi" w:cs="Arial"/>
              </w:rPr>
            </w:pPr>
            <w:r w:rsidRPr="0058598A">
              <w:rPr>
                <w:rFonts w:asciiTheme="majorHAnsi" w:hAnsiTheme="majorHAnsi" w:cs="Arial"/>
              </w:rPr>
              <w:t xml:space="preserve">Northwest Atlantic Fisheries </w:t>
            </w:r>
            <w:r w:rsidR="00E3038B" w:rsidRPr="0058598A">
              <w:rPr>
                <w:rFonts w:asciiTheme="majorHAnsi" w:hAnsiTheme="majorHAnsi" w:cs="Arial"/>
              </w:rPr>
              <w:t>Organization</w:t>
            </w:r>
          </w:p>
        </w:tc>
      </w:tr>
      <w:tr w:rsidR="008A70E6" w:rsidRPr="00690DA5" w:rsidTr="004747D9">
        <w:trPr>
          <w:cantSplit/>
          <w:trHeight w:val="284"/>
        </w:trPr>
        <w:tc>
          <w:tcPr>
            <w:tcW w:w="2385" w:type="dxa"/>
            <w:vAlign w:val="center"/>
          </w:tcPr>
          <w:p w:rsidR="008A70E6" w:rsidRPr="0058598A" w:rsidRDefault="002977D4" w:rsidP="00CD4B65">
            <w:pPr>
              <w:pStyle w:val="PlainText"/>
              <w:rPr>
                <w:rFonts w:asciiTheme="majorHAnsi" w:hAnsiTheme="majorHAnsi" w:cs="Arial"/>
              </w:rPr>
            </w:pPr>
            <w:r w:rsidRPr="0058598A">
              <w:rPr>
                <w:rFonts w:asciiTheme="majorHAnsi" w:hAnsiTheme="majorHAnsi" w:cs="Arial"/>
              </w:rPr>
              <w:t>N</w:t>
            </w:r>
            <w:r w:rsidR="008A70E6" w:rsidRPr="0058598A">
              <w:rPr>
                <w:rFonts w:asciiTheme="majorHAnsi" w:hAnsiTheme="majorHAnsi" w:cs="Arial"/>
              </w:rPr>
              <w:t>A</w:t>
            </w:r>
          </w:p>
        </w:tc>
        <w:tc>
          <w:tcPr>
            <w:tcW w:w="5420" w:type="dxa"/>
            <w:vAlign w:val="center"/>
          </w:tcPr>
          <w:p w:rsidR="008A70E6" w:rsidRPr="0058598A" w:rsidRDefault="008A70E6" w:rsidP="00CD4B65">
            <w:pPr>
              <w:pStyle w:val="PlainText"/>
              <w:rPr>
                <w:rFonts w:asciiTheme="majorHAnsi" w:hAnsiTheme="majorHAnsi" w:cs="Arial"/>
              </w:rPr>
            </w:pPr>
            <w:r w:rsidRPr="0058598A">
              <w:rPr>
                <w:rFonts w:asciiTheme="majorHAnsi" w:hAnsiTheme="majorHAnsi" w:cs="Arial"/>
              </w:rPr>
              <w:t>North Atlantic</w:t>
            </w:r>
          </w:p>
        </w:tc>
      </w:tr>
      <w:tr w:rsidR="000A4FB3" w:rsidRPr="00690DA5" w:rsidTr="004747D9">
        <w:trPr>
          <w:cantSplit/>
          <w:trHeight w:val="284"/>
        </w:trPr>
        <w:tc>
          <w:tcPr>
            <w:tcW w:w="2385" w:type="dxa"/>
            <w:vAlign w:val="center"/>
          </w:tcPr>
          <w:p w:rsidR="000A4FB3" w:rsidRPr="0058598A" w:rsidRDefault="00BE0414" w:rsidP="00CD4B65">
            <w:pPr>
              <w:pStyle w:val="PlainText"/>
              <w:rPr>
                <w:rFonts w:asciiTheme="majorHAnsi" w:hAnsiTheme="majorHAnsi" w:cs="Arial"/>
                <w:highlight w:val="yellow"/>
              </w:rPr>
            </w:pPr>
            <w:r w:rsidRPr="0058598A">
              <w:rPr>
                <w:rFonts w:asciiTheme="majorHAnsi" w:hAnsiTheme="majorHAnsi" w:cs="Arial"/>
              </w:rPr>
              <w:t>NL</w:t>
            </w:r>
            <w:r w:rsidR="00F10B0C" w:rsidRPr="0058598A">
              <w:rPr>
                <w:rFonts w:asciiTheme="majorHAnsi" w:hAnsiTheme="majorHAnsi" w:cs="Arial"/>
              </w:rPr>
              <w:t>D</w:t>
            </w:r>
          </w:p>
        </w:tc>
        <w:tc>
          <w:tcPr>
            <w:tcW w:w="5420" w:type="dxa"/>
            <w:vAlign w:val="center"/>
          </w:tcPr>
          <w:p w:rsidR="000A4FB3" w:rsidRPr="0058598A" w:rsidRDefault="000A4FB3" w:rsidP="00CD4B65">
            <w:pPr>
              <w:pStyle w:val="PlainText"/>
              <w:rPr>
                <w:rFonts w:asciiTheme="majorHAnsi" w:hAnsiTheme="majorHAnsi" w:cs="Arial"/>
              </w:rPr>
            </w:pPr>
            <w:r w:rsidRPr="0058598A">
              <w:rPr>
                <w:rFonts w:asciiTheme="majorHAnsi" w:hAnsiTheme="majorHAnsi" w:cs="Arial"/>
              </w:rPr>
              <w:t>The Netherlands</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NP</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National Data Collection Programme</w:t>
            </w:r>
          </w:p>
        </w:tc>
      </w:tr>
      <w:tr w:rsidR="000D5AA5" w:rsidRPr="00690DA5" w:rsidTr="00052FCE">
        <w:trPr>
          <w:cantSplit/>
          <w:trHeight w:val="284"/>
        </w:trPr>
        <w:tc>
          <w:tcPr>
            <w:tcW w:w="2385" w:type="dxa"/>
            <w:vAlign w:val="center"/>
          </w:tcPr>
          <w:p w:rsidR="000D5AA5" w:rsidRPr="0058598A" w:rsidRDefault="000D5AA5" w:rsidP="00052FCE">
            <w:pPr>
              <w:pStyle w:val="PlainText"/>
              <w:rPr>
                <w:rFonts w:asciiTheme="majorHAnsi" w:hAnsiTheme="majorHAnsi" w:cs="Arial"/>
              </w:rPr>
            </w:pPr>
            <w:r w:rsidRPr="0058598A">
              <w:rPr>
                <w:rFonts w:asciiTheme="majorHAnsi" w:hAnsiTheme="majorHAnsi" w:cs="Arial"/>
              </w:rPr>
              <w:t>OTB</w:t>
            </w:r>
          </w:p>
        </w:tc>
        <w:tc>
          <w:tcPr>
            <w:tcW w:w="5420" w:type="dxa"/>
            <w:vAlign w:val="center"/>
          </w:tcPr>
          <w:p w:rsidR="000D5AA5" w:rsidRPr="0058598A" w:rsidRDefault="001E481F" w:rsidP="00052FCE">
            <w:pPr>
              <w:pStyle w:val="PlainText"/>
              <w:rPr>
                <w:rFonts w:asciiTheme="majorHAnsi" w:hAnsiTheme="majorHAnsi" w:cs="Arial"/>
              </w:rPr>
            </w:pPr>
            <w:r w:rsidRPr="0058598A">
              <w:rPr>
                <w:rFonts w:asciiTheme="majorHAnsi" w:hAnsiTheme="majorHAnsi" w:cs="Arial"/>
              </w:rPr>
              <w:t>gear code for otter trawl</w:t>
            </w:r>
          </w:p>
        </w:tc>
      </w:tr>
      <w:tr w:rsidR="0095657F" w:rsidRPr="00690DA5" w:rsidTr="00052FCE">
        <w:trPr>
          <w:cantSplit/>
          <w:trHeight w:val="284"/>
        </w:trPr>
        <w:tc>
          <w:tcPr>
            <w:tcW w:w="2385" w:type="dxa"/>
            <w:vAlign w:val="center"/>
          </w:tcPr>
          <w:p w:rsidR="0095657F" w:rsidRPr="0058598A" w:rsidRDefault="0095657F" w:rsidP="00052FCE">
            <w:pPr>
              <w:pStyle w:val="PlainText"/>
              <w:rPr>
                <w:rFonts w:asciiTheme="majorHAnsi" w:hAnsiTheme="majorHAnsi" w:cs="Arial"/>
              </w:rPr>
            </w:pPr>
            <w:r w:rsidRPr="0058598A">
              <w:rPr>
                <w:rFonts w:asciiTheme="majorHAnsi" w:hAnsiTheme="majorHAnsi" w:cs="Arial"/>
              </w:rPr>
              <w:t>PCU</w:t>
            </w:r>
          </w:p>
        </w:tc>
        <w:tc>
          <w:tcPr>
            <w:tcW w:w="5420" w:type="dxa"/>
            <w:vAlign w:val="center"/>
          </w:tcPr>
          <w:p w:rsidR="0095657F" w:rsidRPr="0058598A" w:rsidRDefault="001C7987" w:rsidP="00052FCE">
            <w:pPr>
              <w:pStyle w:val="PlainText"/>
              <w:rPr>
                <w:rFonts w:asciiTheme="majorHAnsi" w:hAnsiTheme="majorHAnsi" w:cs="Arial"/>
              </w:rPr>
            </w:pPr>
            <w:r>
              <w:rPr>
                <w:rFonts w:asciiTheme="majorHAnsi" w:hAnsiTheme="majorHAnsi" w:cs="Arial"/>
              </w:rPr>
              <w:t>p</w:t>
            </w:r>
            <w:r w:rsidRPr="001C7987">
              <w:rPr>
                <w:rFonts w:asciiTheme="majorHAnsi" w:hAnsiTheme="majorHAnsi" w:cs="Arial"/>
              </w:rPr>
              <w:t>rice per Capacity Unit</w:t>
            </w:r>
          </w:p>
        </w:tc>
      </w:tr>
      <w:tr w:rsidR="004F5764" w:rsidRPr="00690DA5" w:rsidTr="00052FCE">
        <w:trPr>
          <w:cantSplit/>
          <w:trHeight w:val="284"/>
        </w:trPr>
        <w:tc>
          <w:tcPr>
            <w:tcW w:w="2385" w:type="dxa"/>
            <w:vAlign w:val="center"/>
          </w:tcPr>
          <w:p w:rsidR="004F5764" w:rsidRPr="0058598A" w:rsidRDefault="004F5764" w:rsidP="00052FCE">
            <w:pPr>
              <w:pStyle w:val="PlainText"/>
              <w:rPr>
                <w:rFonts w:asciiTheme="majorHAnsi" w:hAnsiTheme="majorHAnsi" w:cs="Arial"/>
              </w:rPr>
            </w:pPr>
            <w:r w:rsidRPr="0058598A">
              <w:rPr>
                <w:rFonts w:asciiTheme="majorHAnsi" w:hAnsiTheme="majorHAnsi" w:cs="Arial"/>
              </w:rPr>
              <w:t>PGCCDBS</w:t>
            </w:r>
          </w:p>
        </w:tc>
        <w:tc>
          <w:tcPr>
            <w:tcW w:w="5420" w:type="dxa"/>
            <w:vAlign w:val="center"/>
          </w:tcPr>
          <w:p w:rsidR="004F5764" w:rsidRPr="0058598A" w:rsidRDefault="004F5764" w:rsidP="00052FCE">
            <w:pPr>
              <w:pStyle w:val="PlainText"/>
              <w:rPr>
                <w:rFonts w:asciiTheme="majorHAnsi" w:hAnsiTheme="majorHAnsi" w:cs="Arial"/>
              </w:rPr>
            </w:pPr>
            <w:r w:rsidRPr="0058598A">
              <w:rPr>
                <w:rFonts w:asciiTheme="majorHAnsi" w:hAnsiTheme="majorHAnsi" w:cs="Arial"/>
              </w:rPr>
              <w:t>ICES Planning Group on Commercial Catch, Discards and Biological Sampling</w:t>
            </w:r>
          </w:p>
        </w:tc>
      </w:tr>
      <w:tr w:rsidR="000D5AA5" w:rsidRPr="00690DA5" w:rsidTr="00052FCE">
        <w:trPr>
          <w:cantSplit/>
          <w:trHeight w:val="284"/>
        </w:trPr>
        <w:tc>
          <w:tcPr>
            <w:tcW w:w="2385" w:type="dxa"/>
            <w:vAlign w:val="center"/>
          </w:tcPr>
          <w:p w:rsidR="000D5AA5" w:rsidRPr="0058598A" w:rsidRDefault="000D5AA5" w:rsidP="000D5AA5">
            <w:pPr>
              <w:pStyle w:val="PlainText"/>
              <w:rPr>
                <w:rFonts w:asciiTheme="majorHAnsi" w:hAnsiTheme="majorHAnsi" w:cs="Arial"/>
              </w:rPr>
            </w:pPr>
            <w:r w:rsidRPr="0058598A">
              <w:rPr>
                <w:rFonts w:asciiTheme="majorHAnsi" w:hAnsiTheme="majorHAnsi" w:cs="Arial"/>
              </w:rPr>
              <w:t>PGRFS</w:t>
            </w:r>
          </w:p>
        </w:tc>
        <w:tc>
          <w:tcPr>
            <w:tcW w:w="5420" w:type="dxa"/>
            <w:vAlign w:val="center"/>
          </w:tcPr>
          <w:p w:rsidR="000D5AA5" w:rsidRPr="0058598A" w:rsidRDefault="000D5AA5" w:rsidP="00052FCE">
            <w:pPr>
              <w:pStyle w:val="PlainText"/>
              <w:rPr>
                <w:rFonts w:asciiTheme="majorHAnsi" w:hAnsiTheme="majorHAnsi" w:cs="Arial"/>
              </w:rPr>
            </w:pPr>
            <w:r w:rsidRPr="0058598A">
              <w:rPr>
                <w:rFonts w:asciiTheme="majorHAnsi" w:hAnsiTheme="majorHAnsi" w:cs="Arial"/>
              </w:rPr>
              <w:t>ICES Planning Group on Recreational Fishery Surveys</w:t>
            </w:r>
          </w:p>
        </w:tc>
      </w:tr>
      <w:tr w:rsidR="004F5764" w:rsidRPr="00690DA5" w:rsidTr="00052FCE">
        <w:trPr>
          <w:cantSplit/>
          <w:trHeight w:val="284"/>
        </w:trPr>
        <w:tc>
          <w:tcPr>
            <w:tcW w:w="2385" w:type="dxa"/>
            <w:vAlign w:val="center"/>
          </w:tcPr>
          <w:p w:rsidR="004F5764" w:rsidRPr="0058598A" w:rsidRDefault="004F5764" w:rsidP="00052FCE">
            <w:pPr>
              <w:pStyle w:val="PlainText"/>
              <w:rPr>
                <w:rFonts w:asciiTheme="majorHAnsi" w:hAnsiTheme="majorHAnsi" w:cs="Arial"/>
              </w:rPr>
            </w:pPr>
            <w:r w:rsidRPr="0058598A">
              <w:rPr>
                <w:rFonts w:asciiTheme="majorHAnsi" w:hAnsiTheme="majorHAnsi" w:cs="Arial"/>
              </w:rPr>
              <w:t>PGMED</w:t>
            </w:r>
          </w:p>
        </w:tc>
        <w:tc>
          <w:tcPr>
            <w:tcW w:w="5420" w:type="dxa"/>
            <w:vAlign w:val="center"/>
          </w:tcPr>
          <w:p w:rsidR="004F5764" w:rsidRPr="0058598A" w:rsidRDefault="004F5764" w:rsidP="00052FCE">
            <w:pPr>
              <w:pStyle w:val="PlainText"/>
              <w:rPr>
                <w:rFonts w:asciiTheme="majorHAnsi" w:hAnsiTheme="majorHAnsi" w:cs="Arial"/>
              </w:rPr>
            </w:pPr>
            <w:r w:rsidRPr="0058598A">
              <w:rPr>
                <w:rFonts w:asciiTheme="majorHAnsi" w:hAnsiTheme="majorHAnsi" w:cs="Arial"/>
              </w:rPr>
              <w:t>Planning Group for the Mediterranean</w:t>
            </w:r>
          </w:p>
        </w:tc>
      </w:tr>
      <w:tr w:rsidR="00155330" w:rsidRPr="00690DA5" w:rsidTr="004747D9">
        <w:trPr>
          <w:cantSplit/>
          <w:trHeight w:val="284"/>
        </w:trPr>
        <w:tc>
          <w:tcPr>
            <w:tcW w:w="2385" w:type="dxa"/>
            <w:vAlign w:val="center"/>
          </w:tcPr>
          <w:p w:rsidR="00155330" w:rsidRPr="0058598A" w:rsidRDefault="00155330" w:rsidP="00CD4B65">
            <w:pPr>
              <w:pStyle w:val="PlainText"/>
              <w:rPr>
                <w:rFonts w:asciiTheme="majorHAnsi" w:hAnsiTheme="majorHAnsi" w:cs="Arial"/>
              </w:rPr>
            </w:pPr>
            <w:r w:rsidRPr="0058598A">
              <w:rPr>
                <w:rFonts w:asciiTheme="majorHAnsi" w:hAnsiTheme="majorHAnsi" w:cs="Arial"/>
              </w:rPr>
              <w:t>PIM</w:t>
            </w:r>
          </w:p>
        </w:tc>
        <w:tc>
          <w:tcPr>
            <w:tcW w:w="5420" w:type="dxa"/>
            <w:vAlign w:val="center"/>
          </w:tcPr>
          <w:p w:rsidR="00155330" w:rsidRPr="0058598A" w:rsidRDefault="00665939" w:rsidP="00CD4B65">
            <w:pPr>
              <w:pStyle w:val="PlainText"/>
              <w:rPr>
                <w:rFonts w:asciiTheme="majorHAnsi" w:hAnsiTheme="majorHAnsi" w:cs="Arial"/>
              </w:rPr>
            </w:pPr>
            <w:r w:rsidRPr="0058598A">
              <w:rPr>
                <w:rFonts w:asciiTheme="majorHAnsi" w:hAnsiTheme="majorHAnsi" w:cs="Arial"/>
              </w:rPr>
              <w:t>Perpetual Inventory Method</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RCM</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 xml:space="preserve">Regional </w:t>
            </w:r>
            <w:r w:rsidR="00A33160" w:rsidRPr="0058598A">
              <w:rPr>
                <w:rFonts w:asciiTheme="majorHAnsi" w:hAnsiTheme="majorHAnsi" w:cs="Arial"/>
              </w:rPr>
              <w:t>Coordination</w:t>
            </w:r>
            <w:r w:rsidRPr="0058598A">
              <w:rPr>
                <w:rFonts w:asciiTheme="majorHAnsi" w:hAnsiTheme="majorHAnsi" w:cs="Arial"/>
              </w:rPr>
              <w:t xml:space="preserve"> Meeting</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rPr>
            </w:pPr>
            <w:r w:rsidRPr="0058598A">
              <w:rPr>
                <w:rFonts w:asciiTheme="majorHAnsi" w:hAnsiTheme="majorHAnsi" w:cs="Arial"/>
              </w:rPr>
              <w:t>RCM LDF</w:t>
            </w:r>
          </w:p>
        </w:tc>
        <w:tc>
          <w:tcPr>
            <w:tcW w:w="5420" w:type="dxa"/>
            <w:vAlign w:val="center"/>
          </w:tcPr>
          <w:p w:rsidR="000B2BB7" w:rsidRPr="0058598A" w:rsidRDefault="000B2BB7" w:rsidP="00CD4B65">
            <w:pPr>
              <w:pStyle w:val="PlainText"/>
              <w:rPr>
                <w:rFonts w:asciiTheme="majorHAnsi" w:hAnsiTheme="majorHAnsi" w:cs="Arial"/>
              </w:rPr>
            </w:pPr>
            <w:r w:rsidRPr="0058598A">
              <w:rPr>
                <w:rFonts w:asciiTheme="majorHAnsi" w:hAnsiTheme="majorHAnsi" w:cs="Arial"/>
              </w:rPr>
              <w:t>RCM Long distance Fisheries</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highlight w:val="yellow"/>
              </w:rPr>
            </w:pPr>
            <w:r w:rsidRPr="0058598A">
              <w:rPr>
                <w:rFonts w:asciiTheme="majorHAnsi" w:hAnsiTheme="majorHAnsi" w:cs="Arial"/>
              </w:rPr>
              <w:t>RCM</w:t>
            </w:r>
            <w:r w:rsidR="00333324" w:rsidRPr="0058598A">
              <w:rPr>
                <w:rFonts w:asciiTheme="majorHAnsi" w:hAnsiTheme="majorHAnsi" w:cs="Arial"/>
              </w:rPr>
              <w:t xml:space="preserve"> </w:t>
            </w:r>
            <w:r w:rsidR="00665939" w:rsidRPr="0058598A">
              <w:rPr>
                <w:rFonts w:asciiTheme="majorHAnsi" w:hAnsiTheme="majorHAnsi" w:cs="Arial"/>
              </w:rPr>
              <w:t>N</w:t>
            </w:r>
            <w:r w:rsidR="00333324" w:rsidRPr="0058598A">
              <w:rPr>
                <w:rFonts w:asciiTheme="majorHAnsi" w:hAnsiTheme="majorHAnsi" w:cs="Arial"/>
              </w:rPr>
              <w:t>A</w:t>
            </w:r>
          </w:p>
        </w:tc>
        <w:tc>
          <w:tcPr>
            <w:tcW w:w="5420" w:type="dxa"/>
            <w:vAlign w:val="center"/>
          </w:tcPr>
          <w:p w:rsidR="000B2BB7" w:rsidRPr="0058598A" w:rsidRDefault="00333324" w:rsidP="00CD4B65">
            <w:pPr>
              <w:pStyle w:val="PlainText"/>
              <w:rPr>
                <w:rFonts w:asciiTheme="majorHAnsi" w:hAnsiTheme="majorHAnsi" w:cs="Arial"/>
              </w:rPr>
            </w:pPr>
            <w:r w:rsidRPr="0058598A">
              <w:rPr>
                <w:rFonts w:asciiTheme="majorHAnsi" w:hAnsiTheme="majorHAnsi" w:cs="Arial"/>
              </w:rPr>
              <w:t>RCM North Atlantic</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highlight w:val="yellow"/>
              </w:rPr>
            </w:pPr>
            <w:r w:rsidRPr="0058598A">
              <w:rPr>
                <w:rFonts w:asciiTheme="majorHAnsi" w:hAnsiTheme="majorHAnsi" w:cs="Arial"/>
              </w:rPr>
              <w:t>RCM</w:t>
            </w:r>
            <w:r w:rsidR="00333324" w:rsidRPr="0058598A">
              <w:rPr>
                <w:rFonts w:asciiTheme="majorHAnsi" w:hAnsiTheme="majorHAnsi" w:cs="Arial"/>
              </w:rPr>
              <w:t xml:space="preserve"> NS&amp;EA</w:t>
            </w:r>
          </w:p>
        </w:tc>
        <w:tc>
          <w:tcPr>
            <w:tcW w:w="5420" w:type="dxa"/>
            <w:vAlign w:val="center"/>
          </w:tcPr>
          <w:p w:rsidR="000B2BB7" w:rsidRPr="0058598A" w:rsidRDefault="00333324" w:rsidP="00CD4B65">
            <w:pPr>
              <w:pStyle w:val="PlainText"/>
              <w:rPr>
                <w:rFonts w:asciiTheme="majorHAnsi" w:hAnsiTheme="majorHAnsi" w:cs="Arial"/>
              </w:rPr>
            </w:pPr>
            <w:r w:rsidRPr="0058598A">
              <w:rPr>
                <w:rFonts w:asciiTheme="majorHAnsi" w:hAnsiTheme="majorHAnsi" w:cs="Arial"/>
              </w:rPr>
              <w:t>RCM North Sea and Eastern Arctic</w:t>
            </w:r>
          </w:p>
        </w:tc>
      </w:tr>
      <w:tr w:rsidR="000B2BB7" w:rsidRPr="00690DA5" w:rsidTr="004747D9">
        <w:trPr>
          <w:cantSplit/>
          <w:trHeight w:val="284"/>
        </w:trPr>
        <w:tc>
          <w:tcPr>
            <w:tcW w:w="2385" w:type="dxa"/>
            <w:vAlign w:val="center"/>
          </w:tcPr>
          <w:p w:rsidR="000B2BB7" w:rsidRPr="0058598A" w:rsidRDefault="000B2BB7" w:rsidP="00CD4B65">
            <w:pPr>
              <w:pStyle w:val="PlainText"/>
              <w:rPr>
                <w:rFonts w:asciiTheme="majorHAnsi" w:hAnsiTheme="majorHAnsi" w:cs="Arial"/>
                <w:highlight w:val="yellow"/>
              </w:rPr>
            </w:pPr>
            <w:r w:rsidRPr="0058598A">
              <w:rPr>
                <w:rFonts w:asciiTheme="majorHAnsi" w:hAnsiTheme="majorHAnsi" w:cs="Arial"/>
              </w:rPr>
              <w:t>RCM</w:t>
            </w:r>
            <w:r w:rsidR="00052FCE" w:rsidRPr="0058598A">
              <w:rPr>
                <w:rFonts w:asciiTheme="majorHAnsi" w:hAnsiTheme="majorHAnsi" w:cs="Arial"/>
              </w:rPr>
              <w:t xml:space="preserve"> Med&amp;BS</w:t>
            </w:r>
          </w:p>
        </w:tc>
        <w:tc>
          <w:tcPr>
            <w:tcW w:w="5420" w:type="dxa"/>
            <w:vAlign w:val="center"/>
          </w:tcPr>
          <w:p w:rsidR="000B2BB7" w:rsidRPr="0058598A" w:rsidRDefault="00052FCE" w:rsidP="00052FCE">
            <w:pPr>
              <w:pStyle w:val="PlainText"/>
              <w:jc w:val="both"/>
              <w:rPr>
                <w:rFonts w:asciiTheme="majorHAnsi" w:hAnsiTheme="majorHAnsi" w:cs="Arial"/>
              </w:rPr>
            </w:pPr>
            <w:r w:rsidRPr="0058598A">
              <w:rPr>
                <w:rFonts w:asciiTheme="majorHAnsi" w:hAnsiTheme="majorHAnsi" w:cs="Arial"/>
              </w:rPr>
              <w:t xml:space="preserve">RCM </w:t>
            </w:r>
            <w:r w:rsidR="00E717FE" w:rsidRPr="0058598A">
              <w:rPr>
                <w:rFonts w:asciiTheme="majorHAnsi" w:hAnsiTheme="majorHAnsi" w:cs="Arial"/>
              </w:rPr>
              <w:t>Mediterranean</w:t>
            </w:r>
            <w:r w:rsidRPr="0058598A">
              <w:rPr>
                <w:rFonts w:asciiTheme="majorHAnsi" w:hAnsiTheme="majorHAnsi" w:cs="Arial"/>
              </w:rPr>
              <w:t xml:space="preserve"> and Black Sea</w:t>
            </w:r>
          </w:p>
        </w:tc>
      </w:tr>
      <w:tr w:rsidR="00DC4E6C" w:rsidRPr="00690DA5" w:rsidTr="004747D9">
        <w:trPr>
          <w:cantSplit/>
          <w:trHeight w:val="284"/>
        </w:trPr>
        <w:tc>
          <w:tcPr>
            <w:tcW w:w="2385" w:type="dxa"/>
            <w:vAlign w:val="center"/>
          </w:tcPr>
          <w:p w:rsidR="00DC4E6C" w:rsidRPr="0058598A" w:rsidRDefault="00DC4E6C" w:rsidP="00CD4B65">
            <w:pPr>
              <w:pStyle w:val="PlainText"/>
              <w:rPr>
                <w:rFonts w:asciiTheme="majorHAnsi" w:hAnsiTheme="majorHAnsi" w:cs="Arial"/>
              </w:rPr>
            </w:pPr>
            <w:r w:rsidRPr="0058598A">
              <w:rPr>
                <w:rFonts w:asciiTheme="majorHAnsi" w:hAnsiTheme="majorHAnsi" w:cs="Arial"/>
              </w:rPr>
              <w:t>RCM Baltic</w:t>
            </w:r>
          </w:p>
        </w:tc>
        <w:tc>
          <w:tcPr>
            <w:tcW w:w="5420" w:type="dxa"/>
            <w:vAlign w:val="center"/>
          </w:tcPr>
          <w:p w:rsidR="00DC4E6C" w:rsidRPr="0058598A" w:rsidRDefault="00DC4E6C" w:rsidP="00CD4B65">
            <w:pPr>
              <w:pStyle w:val="PlainText"/>
              <w:rPr>
                <w:rFonts w:asciiTheme="majorHAnsi" w:hAnsiTheme="majorHAnsi" w:cs="Arial"/>
              </w:rPr>
            </w:pPr>
            <w:r w:rsidRPr="0058598A">
              <w:rPr>
                <w:rFonts w:asciiTheme="majorHAnsi" w:hAnsiTheme="majorHAnsi" w:cs="Arial"/>
              </w:rPr>
              <w:t>RCM Baltic Sea</w:t>
            </w:r>
          </w:p>
        </w:tc>
      </w:tr>
      <w:tr w:rsidR="00C502EC" w:rsidRPr="00690DA5" w:rsidTr="004747D9">
        <w:trPr>
          <w:cantSplit/>
          <w:trHeight w:val="284"/>
        </w:trPr>
        <w:tc>
          <w:tcPr>
            <w:tcW w:w="2385" w:type="dxa"/>
            <w:vAlign w:val="center"/>
          </w:tcPr>
          <w:p w:rsidR="00C502EC" w:rsidRPr="0058598A" w:rsidRDefault="00C502EC" w:rsidP="00CD4B65">
            <w:pPr>
              <w:pStyle w:val="PlainText"/>
              <w:rPr>
                <w:rFonts w:asciiTheme="majorHAnsi" w:hAnsiTheme="majorHAnsi" w:cs="Arial"/>
                <w:highlight w:val="yellow"/>
              </w:rPr>
            </w:pPr>
            <w:r w:rsidRPr="0058598A">
              <w:rPr>
                <w:rFonts w:asciiTheme="majorHAnsi" w:hAnsiTheme="majorHAnsi" w:cs="Arial"/>
              </w:rPr>
              <w:t>RDB</w:t>
            </w:r>
          </w:p>
        </w:tc>
        <w:tc>
          <w:tcPr>
            <w:tcW w:w="5420" w:type="dxa"/>
            <w:vAlign w:val="center"/>
          </w:tcPr>
          <w:p w:rsidR="00C502EC" w:rsidRPr="0058598A" w:rsidRDefault="00C502EC" w:rsidP="00CD4B65">
            <w:pPr>
              <w:pStyle w:val="PlainText"/>
              <w:rPr>
                <w:rFonts w:asciiTheme="majorHAnsi" w:hAnsiTheme="majorHAnsi" w:cs="Arial"/>
              </w:rPr>
            </w:pPr>
            <w:r w:rsidRPr="0058598A">
              <w:rPr>
                <w:rFonts w:asciiTheme="majorHAnsi" w:hAnsiTheme="majorHAnsi" w:cs="Arial"/>
              </w:rPr>
              <w:t>Regional Data Base</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RFMO</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 xml:space="preserve">Regional Fisheries Management </w:t>
            </w:r>
            <w:r w:rsidR="00E3038B" w:rsidRPr="0058598A">
              <w:rPr>
                <w:rFonts w:asciiTheme="majorHAnsi" w:hAnsiTheme="majorHAnsi" w:cs="Arial"/>
              </w:rPr>
              <w:t>Organization</w:t>
            </w:r>
          </w:p>
        </w:tc>
      </w:tr>
      <w:tr w:rsidR="00701BA2" w:rsidRPr="0095657F" w:rsidTr="004747D9">
        <w:trPr>
          <w:cantSplit/>
          <w:trHeight w:val="284"/>
        </w:trPr>
        <w:tc>
          <w:tcPr>
            <w:tcW w:w="2385" w:type="dxa"/>
            <w:vAlign w:val="center"/>
          </w:tcPr>
          <w:p w:rsidR="00701BA2" w:rsidRPr="0058598A" w:rsidRDefault="00701BA2" w:rsidP="00CD4B65">
            <w:pPr>
              <w:pStyle w:val="PlainText"/>
              <w:rPr>
                <w:rFonts w:asciiTheme="majorHAnsi" w:hAnsiTheme="majorHAnsi" w:cs="Arial"/>
                <w:highlight w:val="yellow"/>
              </w:rPr>
            </w:pPr>
            <w:r w:rsidRPr="0058598A">
              <w:rPr>
                <w:rFonts w:asciiTheme="majorHAnsi" w:hAnsiTheme="majorHAnsi" w:cs="Arial"/>
              </w:rPr>
              <w:t>SGECA</w:t>
            </w:r>
          </w:p>
        </w:tc>
        <w:tc>
          <w:tcPr>
            <w:tcW w:w="5420" w:type="dxa"/>
            <w:vAlign w:val="center"/>
          </w:tcPr>
          <w:p w:rsidR="00701BA2" w:rsidRPr="0058598A" w:rsidRDefault="00701BA2" w:rsidP="00CD4B65">
            <w:pPr>
              <w:pStyle w:val="PlainText"/>
              <w:rPr>
                <w:rFonts w:asciiTheme="majorHAnsi" w:hAnsiTheme="majorHAnsi" w:cs="Arial"/>
                <w:bCs/>
              </w:rPr>
            </w:pPr>
            <w:r w:rsidRPr="0058598A">
              <w:rPr>
                <w:rFonts w:asciiTheme="majorHAnsi" w:hAnsiTheme="majorHAnsi" w:cs="Arial"/>
              </w:rPr>
              <w:t>STECF Sub-group on Economic Affairs</w:t>
            </w:r>
            <w:r w:rsidRPr="0058598A">
              <w:rPr>
                <w:rFonts w:asciiTheme="majorHAnsi" w:hAnsiTheme="majorHAnsi" w:cs="Arial"/>
                <w:bCs/>
              </w:rPr>
              <w:t xml:space="preserve"> (subgroup from STECF)</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SGELECTRA</w:t>
            </w:r>
          </w:p>
        </w:tc>
        <w:tc>
          <w:tcPr>
            <w:tcW w:w="5420" w:type="dxa"/>
            <w:vAlign w:val="center"/>
          </w:tcPr>
          <w:p w:rsidR="0095657F" w:rsidRPr="0058598A" w:rsidRDefault="001E481F" w:rsidP="00CD4B65">
            <w:pPr>
              <w:pStyle w:val="PlainText"/>
              <w:rPr>
                <w:rFonts w:asciiTheme="majorHAnsi" w:hAnsiTheme="majorHAnsi" w:cs="Arial"/>
              </w:rPr>
            </w:pPr>
            <w:r w:rsidRPr="0058598A">
              <w:rPr>
                <w:rFonts w:asciiTheme="majorHAnsi" w:hAnsiTheme="majorHAnsi" w:cs="Arial"/>
              </w:rPr>
              <w:t xml:space="preserve">ICES </w:t>
            </w:r>
            <w:r w:rsidRPr="0058598A">
              <w:rPr>
                <w:rFonts w:asciiTheme="majorHAnsi" w:hAnsiTheme="majorHAnsi"/>
                <w:color w:val="000000"/>
              </w:rPr>
              <w:t>Study Group on Electrical Trawling</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SGIMC</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cs="Arial"/>
              </w:rPr>
              <w:t xml:space="preserve">ICES </w:t>
            </w:r>
            <w:r w:rsidRPr="0058598A">
              <w:rPr>
                <w:rFonts w:asciiTheme="majorHAnsi" w:hAnsiTheme="majorHAnsi"/>
                <w:color w:val="000000"/>
              </w:rPr>
              <w:t>Study Group in Integrated Monitoring of Contaminants and Biological Effects</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SGPIDS</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cs="Arial"/>
              </w:rPr>
              <w:t xml:space="preserve">ICES </w:t>
            </w:r>
            <w:r w:rsidRPr="0058598A">
              <w:rPr>
                <w:rFonts w:asciiTheme="majorHAnsi" w:hAnsiTheme="majorHAnsi"/>
                <w:color w:val="000000"/>
              </w:rPr>
              <w:t>Study Group on Practical Implementation of Discard Sampling Plans</w:t>
            </w:r>
          </w:p>
        </w:tc>
      </w:tr>
      <w:tr w:rsidR="00422024" w:rsidRPr="00690DA5" w:rsidTr="004747D9">
        <w:trPr>
          <w:cantSplit/>
          <w:trHeight w:val="284"/>
        </w:trPr>
        <w:tc>
          <w:tcPr>
            <w:tcW w:w="2385" w:type="dxa"/>
            <w:vAlign w:val="center"/>
          </w:tcPr>
          <w:p w:rsidR="00422024" w:rsidRPr="0058598A" w:rsidRDefault="00422024" w:rsidP="00CD4B65">
            <w:pPr>
              <w:pStyle w:val="PlainText"/>
              <w:rPr>
                <w:rFonts w:asciiTheme="majorHAnsi" w:hAnsiTheme="majorHAnsi" w:cs="Arial"/>
                <w:highlight w:val="yellow"/>
              </w:rPr>
            </w:pPr>
            <w:r w:rsidRPr="0058598A">
              <w:rPr>
                <w:rFonts w:asciiTheme="majorHAnsi" w:hAnsiTheme="majorHAnsi" w:cs="Arial"/>
              </w:rPr>
              <w:t>SGRN</w:t>
            </w:r>
          </w:p>
        </w:tc>
        <w:tc>
          <w:tcPr>
            <w:tcW w:w="5420" w:type="dxa"/>
            <w:vAlign w:val="center"/>
          </w:tcPr>
          <w:p w:rsidR="00422024" w:rsidRPr="0058598A" w:rsidRDefault="00422024" w:rsidP="00CD4B65">
            <w:pPr>
              <w:pStyle w:val="PlainText"/>
              <w:rPr>
                <w:rFonts w:asciiTheme="majorHAnsi" w:hAnsiTheme="majorHAnsi" w:cs="Arial"/>
              </w:rPr>
            </w:pPr>
            <w:r w:rsidRPr="0058598A">
              <w:rPr>
                <w:rFonts w:asciiTheme="majorHAnsi" w:hAnsiTheme="majorHAnsi" w:cs="Arial"/>
              </w:rPr>
              <w:t>Subgroup on Research Needs and Data Collection (subgroup from STECF)</w:t>
            </w:r>
          </w:p>
        </w:tc>
      </w:tr>
      <w:tr w:rsidR="00A33A84" w:rsidRPr="00690DA5" w:rsidTr="004747D9">
        <w:trPr>
          <w:cantSplit/>
          <w:trHeight w:val="284"/>
        </w:trPr>
        <w:tc>
          <w:tcPr>
            <w:tcW w:w="2385"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SITC</w:t>
            </w:r>
          </w:p>
        </w:tc>
        <w:tc>
          <w:tcPr>
            <w:tcW w:w="5420"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Standard International Trade Classification</w:t>
            </w:r>
          </w:p>
        </w:tc>
      </w:tr>
      <w:tr w:rsidR="00A33A84" w:rsidRPr="00690DA5" w:rsidTr="004747D9">
        <w:trPr>
          <w:cantSplit/>
          <w:trHeight w:val="284"/>
        </w:trPr>
        <w:tc>
          <w:tcPr>
            <w:tcW w:w="2385"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SN</w:t>
            </w:r>
          </w:p>
        </w:tc>
        <w:tc>
          <w:tcPr>
            <w:tcW w:w="5420" w:type="dxa"/>
            <w:vAlign w:val="center"/>
          </w:tcPr>
          <w:p w:rsidR="00A33A84" w:rsidRPr="0058598A" w:rsidRDefault="000D5AA5" w:rsidP="00CD4B65">
            <w:pPr>
              <w:pStyle w:val="PlainText"/>
              <w:rPr>
                <w:rFonts w:asciiTheme="majorHAnsi" w:hAnsiTheme="majorHAnsi" w:cs="Arial"/>
              </w:rPr>
            </w:pPr>
            <w:r w:rsidRPr="0058598A">
              <w:rPr>
                <w:rFonts w:asciiTheme="majorHAnsi" w:hAnsiTheme="majorHAnsi"/>
              </w:rPr>
              <w:t>national statistical office Statistic Netherlands</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SPSS</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cs="Arial"/>
              </w:rPr>
              <w:t>Software package for statistical analyses</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SSC</w:t>
            </w:r>
          </w:p>
        </w:tc>
        <w:tc>
          <w:tcPr>
            <w:tcW w:w="5420" w:type="dxa"/>
            <w:vAlign w:val="center"/>
          </w:tcPr>
          <w:p w:rsidR="000D5AA5" w:rsidRPr="0058598A" w:rsidRDefault="00F6046C" w:rsidP="00CD4B65">
            <w:pPr>
              <w:pStyle w:val="PlainText"/>
              <w:rPr>
                <w:rFonts w:asciiTheme="majorHAnsi" w:hAnsiTheme="majorHAnsi" w:cs="Arial"/>
              </w:rPr>
            </w:pPr>
            <w:r w:rsidRPr="0058598A">
              <w:rPr>
                <w:rFonts w:asciiTheme="majorHAnsi" w:hAnsiTheme="majorHAnsi" w:cs="Arial"/>
              </w:rPr>
              <w:t>gear code for Scottish Seine</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STECF</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Scientific, Technical and Economic Committee for Fisheries</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TAC</w:t>
            </w:r>
          </w:p>
        </w:tc>
        <w:tc>
          <w:tcPr>
            <w:tcW w:w="5420" w:type="dxa"/>
            <w:vAlign w:val="center"/>
          </w:tcPr>
          <w:p w:rsidR="008E0C2B" w:rsidRPr="0058598A" w:rsidRDefault="008E0C2B" w:rsidP="00CD4B65">
            <w:pPr>
              <w:pStyle w:val="PlainText"/>
              <w:rPr>
                <w:rFonts w:asciiTheme="majorHAnsi" w:hAnsiTheme="majorHAnsi" w:cs="Arial"/>
              </w:rPr>
            </w:pPr>
            <w:r w:rsidRPr="0058598A">
              <w:rPr>
                <w:rFonts w:asciiTheme="majorHAnsi" w:hAnsiTheme="majorHAnsi" w:cs="Arial"/>
              </w:rPr>
              <w:t>Total Allowable Catch</w:t>
            </w:r>
          </w:p>
        </w:tc>
      </w:tr>
      <w:tr w:rsidR="00155330" w:rsidRPr="00690DA5" w:rsidTr="004747D9">
        <w:trPr>
          <w:cantSplit/>
          <w:trHeight w:val="284"/>
        </w:trPr>
        <w:tc>
          <w:tcPr>
            <w:tcW w:w="2385" w:type="dxa"/>
            <w:vAlign w:val="center"/>
          </w:tcPr>
          <w:p w:rsidR="00155330" w:rsidRPr="0058598A" w:rsidRDefault="00155330" w:rsidP="00CD4B65">
            <w:pPr>
              <w:pStyle w:val="PlainText"/>
              <w:rPr>
                <w:rFonts w:asciiTheme="majorHAnsi" w:hAnsiTheme="majorHAnsi" w:cs="Arial"/>
              </w:rPr>
            </w:pPr>
            <w:r w:rsidRPr="0058598A">
              <w:rPr>
                <w:rFonts w:asciiTheme="majorHAnsi" w:hAnsiTheme="majorHAnsi" w:cs="Arial"/>
              </w:rPr>
              <w:t>TBB</w:t>
            </w:r>
          </w:p>
        </w:tc>
        <w:tc>
          <w:tcPr>
            <w:tcW w:w="5420" w:type="dxa"/>
            <w:vAlign w:val="center"/>
          </w:tcPr>
          <w:p w:rsidR="00155330" w:rsidRPr="0058598A" w:rsidRDefault="00155330" w:rsidP="00CD4B65">
            <w:pPr>
              <w:pStyle w:val="PlainText"/>
              <w:rPr>
                <w:rFonts w:asciiTheme="majorHAnsi" w:hAnsiTheme="majorHAnsi" w:cs="Arial"/>
              </w:rPr>
            </w:pPr>
            <w:r w:rsidRPr="0058598A">
              <w:rPr>
                <w:rFonts w:asciiTheme="majorHAnsi" w:hAnsiTheme="majorHAnsi" w:cs="Arial"/>
              </w:rPr>
              <w:t>Twin Beam Trawl</w:t>
            </w:r>
          </w:p>
        </w:tc>
      </w:tr>
      <w:tr w:rsidR="00155330" w:rsidRPr="00690DA5" w:rsidTr="004747D9">
        <w:trPr>
          <w:cantSplit/>
          <w:trHeight w:val="284"/>
        </w:trPr>
        <w:tc>
          <w:tcPr>
            <w:tcW w:w="2385" w:type="dxa"/>
            <w:vAlign w:val="center"/>
          </w:tcPr>
          <w:p w:rsidR="00155330" w:rsidRPr="0058598A" w:rsidRDefault="00155330" w:rsidP="00CD4B65">
            <w:pPr>
              <w:pStyle w:val="PlainText"/>
              <w:rPr>
                <w:rFonts w:asciiTheme="majorHAnsi" w:hAnsiTheme="majorHAnsi" w:cs="Arial"/>
              </w:rPr>
            </w:pPr>
            <w:r w:rsidRPr="0058598A">
              <w:rPr>
                <w:rFonts w:asciiTheme="majorHAnsi" w:hAnsiTheme="majorHAnsi" w:cs="Arial"/>
              </w:rPr>
              <w:t>TBS</w:t>
            </w:r>
          </w:p>
        </w:tc>
        <w:tc>
          <w:tcPr>
            <w:tcW w:w="5420" w:type="dxa"/>
            <w:vAlign w:val="center"/>
          </w:tcPr>
          <w:p w:rsidR="00155330" w:rsidRPr="0058598A" w:rsidRDefault="00E717FE" w:rsidP="00CD4B65">
            <w:pPr>
              <w:pStyle w:val="PlainText"/>
              <w:rPr>
                <w:rFonts w:asciiTheme="majorHAnsi" w:hAnsiTheme="majorHAnsi" w:cs="Arial"/>
              </w:rPr>
            </w:pPr>
            <w:r w:rsidRPr="0058598A">
              <w:rPr>
                <w:rFonts w:asciiTheme="majorHAnsi" w:hAnsiTheme="majorHAnsi" w:cs="Arial"/>
              </w:rPr>
              <w:t>Gear code</w:t>
            </w:r>
            <w:r w:rsidR="00155330" w:rsidRPr="0058598A">
              <w:rPr>
                <w:rFonts w:asciiTheme="majorHAnsi" w:hAnsiTheme="majorHAnsi" w:cs="Arial"/>
              </w:rPr>
              <w:t xml:space="preserve">: Beam Trawl </w:t>
            </w:r>
            <w:r w:rsidRPr="0058598A">
              <w:rPr>
                <w:rFonts w:asciiTheme="majorHAnsi" w:hAnsiTheme="majorHAnsi" w:cs="Arial"/>
              </w:rPr>
              <w:t>Shrimp</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lastRenderedPageBreak/>
              <w:t>TNS NIPO</w:t>
            </w:r>
          </w:p>
        </w:tc>
        <w:tc>
          <w:tcPr>
            <w:tcW w:w="5420" w:type="dxa"/>
            <w:vAlign w:val="center"/>
          </w:tcPr>
          <w:p w:rsidR="000D5AA5" w:rsidRPr="0058598A" w:rsidRDefault="00F6046C" w:rsidP="00CD4B65">
            <w:pPr>
              <w:pStyle w:val="PlainText"/>
              <w:rPr>
                <w:rFonts w:asciiTheme="majorHAnsi" w:hAnsiTheme="majorHAnsi" w:cs="Arial"/>
              </w:rPr>
            </w:pPr>
            <w:r w:rsidRPr="0058598A">
              <w:rPr>
                <w:rFonts w:asciiTheme="majorHAnsi" w:hAnsiTheme="majorHAnsi" w:cs="Arial"/>
              </w:rPr>
              <w:t xml:space="preserve">Dutch </w:t>
            </w:r>
            <w:r w:rsidR="00331143" w:rsidRPr="0058598A">
              <w:rPr>
                <w:rFonts w:asciiTheme="majorHAnsi" w:hAnsiTheme="majorHAnsi" w:cs="Arial"/>
              </w:rPr>
              <w:t>research</w:t>
            </w:r>
            <w:r w:rsidRPr="0058598A">
              <w:rPr>
                <w:rFonts w:asciiTheme="majorHAnsi" w:hAnsiTheme="majorHAnsi" w:cs="Arial"/>
              </w:rPr>
              <w:t xml:space="preserve"> </w:t>
            </w:r>
            <w:r w:rsidR="00331143" w:rsidRPr="0058598A">
              <w:rPr>
                <w:rFonts w:asciiTheme="majorHAnsi" w:hAnsiTheme="majorHAnsi" w:cs="Arial"/>
              </w:rPr>
              <w:t>organization</w:t>
            </w:r>
            <w:r w:rsidRPr="0058598A">
              <w:rPr>
                <w:rFonts w:asciiTheme="majorHAnsi" w:hAnsiTheme="majorHAnsi" w:cs="Arial"/>
              </w:rPr>
              <w:t xml:space="preserve"> </w:t>
            </w:r>
            <w:r w:rsidR="00331143" w:rsidRPr="0058598A">
              <w:rPr>
                <w:rFonts w:asciiTheme="majorHAnsi" w:hAnsiTheme="majorHAnsi" w:cs="Arial"/>
              </w:rPr>
              <w:t>specialized</w:t>
            </w:r>
            <w:r w:rsidRPr="0058598A">
              <w:rPr>
                <w:rFonts w:asciiTheme="majorHAnsi" w:hAnsiTheme="majorHAnsi" w:cs="Arial"/>
              </w:rPr>
              <w:t xml:space="preserve"> in market research</w:t>
            </w:r>
          </w:p>
        </w:tc>
      </w:tr>
      <w:tr w:rsidR="000A4FB3" w:rsidRPr="00690DA5" w:rsidTr="004747D9">
        <w:trPr>
          <w:cantSplit/>
          <w:trHeight w:val="284"/>
        </w:trPr>
        <w:tc>
          <w:tcPr>
            <w:tcW w:w="2385" w:type="dxa"/>
            <w:vAlign w:val="center"/>
          </w:tcPr>
          <w:p w:rsidR="000A4FB3" w:rsidRPr="0058598A" w:rsidRDefault="000A4FB3" w:rsidP="00CD4B65">
            <w:pPr>
              <w:pStyle w:val="PlainText"/>
              <w:rPr>
                <w:rFonts w:asciiTheme="majorHAnsi" w:hAnsiTheme="majorHAnsi" w:cs="Arial"/>
                <w:highlight w:val="yellow"/>
              </w:rPr>
            </w:pPr>
            <w:r w:rsidRPr="0058598A">
              <w:rPr>
                <w:rFonts w:asciiTheme="majorHAnsi" w:hAnsiTheme="majorHAnsi" w:cs="Arial"/>
              </w:rPr>
              <w:t>UK</w:t>
            </w:r>
          </w:p>
        </w:tc>
        <w:tc>
          <w:tcPr>
            <w:tcW w:w="5420" w:type="dxa"/>
            <w:vAlign w:val="center"/>
          </w:tcPr>
          <w:p w:rsidR="000A4FB3" w:rsidRPr="0058598A" w:rsidRDefault="000A4FB3" w:rsidP="00CD4B65">
            <w:pPr>
              <w:pStyle w:val="PlainText"/>
              <w:rPr>
                <w:rFonts w:asciiTheme="majorHAnsi" w:hAnsiTheme="majorHAnsi" w:cs="Arial"/>
              </w:rPr>
            </w:pPr>
            <w:r w:rsidRPr="0058598A">
              <w:rPr>
                <w:rFonts w:asciiTheme="majorHAnsi" w:hAnsiTheme="majorHAnsi" w:cs="Arial"/>
              </w:rPr>
              <w:t>United Kingdom</w:t>
            </w:r>
          </w:p>
        </w:tc>
      </w:tr>
      <w:tr w:rsidR="003A5EF1" w:rsidRPr="00690DA5" w:rsidTr="004747D9">
        <w:trPr>
          <w:cantSplit/>
          <w:trHeight w:val="284"/>
        </w:trPr>
        <w:tc>
          <w:tcPr>
            <w:tcW w:w="2385" w:type="dxa"/>
            <w:vAlign w:val="center"/>
          </w:tcPr>
          <w:p w:rsidR="003A5EF1" w:rsidRPr="0058598A" w:rsidRDefault="003A5EF1" w:rsidP="00CD4B65">
            <w:pPr>
              <w:pStyle w:val="PlainText"/>
              <w:rPr>
                <w:rFonts w:asciiTheme="majorHAnsi" w:hAnsiTheme="majorHAnsi" w:cs="Arial"/>
              </w:rPr>
            </w:pPr>
            <w:r w:rsidRPr="0058598A">
              <w:rPr>
                <w:rFonts w:asciiTheme="majorHAnsi" w:hAnsiTheme="majorHAnsi" w:cs="Arial"/>
              </w:rPr>
              <w:t>VAT</w:t>
            </w:r>
          </w:p>
        </w:tc>
        <w:tc>
          <w:tcPr>
            <w:tcW w:w="5420" w:type="dxa"/>
            <w:vAlign w:val="center"/>
          </w:tcPr>
          <w:p w:rsidR="003A5EF1" w:rsidRPr="0058598A" w:rsidRDefault="003A5EF1" w:rsidP="00CD4B65">
            <w:pPr>
              <w:pStyle w:val="PlainText"/>
              <w:rPr>
                <w:rFonts w:asciiTheme="majorHAnsi" w:hAnsiTheme="majorHAnsi" w:cs="Arial"/>
              </w:rPr>
            </w:pPr>
            <w:r w:rsidRPr="0058598A">
              <w:rPr>
                <w:rFonts w:asciiTheme="majorHAnsi" w:hAnsiTheme="majorHAnsi" w:cs="Arial"/>
              </w:rPr>
              <w:t>Value Added Tax</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VIRIS</w:t>
            </w:r>
          </w:p>
        </w:tc>
        <w:tc>
          <w:tcPr>
            <w:tcW w:w="5420" w:type="dxa"/>
            <w:vAlign w:val="center"/>
          </w:tcPr>
          <w:p w:rsidR="008E0C2B" w:rsidRPr="0058598A" w:rsidRDefault="008E0C2B" w:rsidP="00625FE7">
            <w:pPr>
              <w:pStyle w:val="PlainText"/>
              <w:rPr>
                <w:rFonts w:asciiTheme="majorHAnsi" w:hAnsiTheme="majorHAnsi" w:cs="Arial"/>
              </w:rPr>
            </w:pPr>
            <w:proofErr w:type="spellStart"/>
            <w:r w:rsidRPr="0058598A">
              <w:rPr>
                <w:rFonts w:asciiTheme="majorHAnsi" w:hAnsiTheme="majorHAnsi" w:cs="Arial"/>
              </w:rPr>
              <w:t>Visserij</w:t>
            </w:r>
            <w:proofErr w:type="spellEnd"/>
            <w:r w:rsidRPr="0058598A">
              <w:rPr>
                <w:rFonts w:asciiTheme="majorHAnsi" w:hAnsiTheme="majorHAnsi" w:cs="Arial"/>
              </w:rPr>
              <w:t xml:space="preserve"> </w:t>
            </w:r>
            <w:proofErr w:type="spellStart"/>
            <w:r w:rsidRPr="0058598A">
              <w:rPr>
                <w:rFonts w:asciiTheme="majorHAnsi" w:hAnsiTheme="majorHAnsi" w:cs="Arial"/>
              </w:rPr>
              <w:t>Registratie</w:t>
            </w:r>
            <w:proofErr w:type="spellEnd"/>
            <w:r w:rsidRPr="0058598A">
              <w:rPr>
                <w:rFonts w:asciiTheme="majorHAnsi" w:hAnsiTheme="majorHAnsi" w:cs="Arial"/>
              </w:rPr>
              <w:t xml:space="preserve"> en </w:t>
            </w:r>
            <w:proofErr w:type="spellStart"/>
            <w:r w:rsidRPr="0058598A">
              <w:rPr>
                <w:rFonts w:asciiTheme="majorHAnsi" w:hAnsiTheme="majorHAnsi" w:cs="Arial"/>
              </w:rPr>
              <w:t>Informatie</w:t>
            </w:r>
            <w:proofErr w:type="spellEnd"/>
            <w:r w:rsidRPr="0058598A">
              <w:rPr>
                <w:rFonts w:asciiTheme="majorHAnsi" w:hAnsiTheme="majorHAnsi" w:cs="Arial"/>
              </w:rPr>
              <w:t xml:space="preserve"> </w:t>
            </w:r>
            <w:proofErr w:type="spellStart"/>
            <w:r w:rsidRPr="0058598A">
              <w:rPr>
                <w:rFonts w:asciiTheme="majorHAnsi" w:hAnsiTheme="majorHAnsi" w:cs="Arial"/>
              </w:rPr>
              <w:t>Systeem</w:t>
            </w:r>
            <w:proofErr w:type="spellEnd"/>
            <w:r w:rsidRPr="0058598A">
              <w:rPr>
                <w:rFonts w:asciiTheme="majorHAnsi" w:hAnsiTheme="majorHAnsi" w:cs="Arial"/>
              </w:rPr>
              <w:t xml:space="preserve"> (Database with logbook entries in the Netherlands, maintained by </w:t>
            </w:r>
            <w:r w:rsidR="00625FE7" w:rsidRPr="0058598A">
              <w:rPr>
                <w:rFonts w:asciiTheme="majorHAnsi" w:hAnsiTheme="majorHAnsi" w:cs="Arial"/>
              </w:rPr>
              <w:t>EL&amp;I</w:t>
            </w:r>
            <w:r w:rsidRPr="0058598A">
              <w:rPr>
                <w:rFonts w:asciiTheme="majorHAnsi" w:hAnsiTheme="majorHAnsi" w:cs="Arial"/>
              </w:rPr>
              <w:t>)</w:t>
            </w:r>
          </w:p>
        </w:tc>
      </w:tr>
      <w:tr w:rsidR="008E0C2B" w:rsidRPr="00690DA5" w:rsidTr="004747D9">
        <w:trPr>
          <w:cantSplit/>
          <w:trHeight w:val="284"/>
        </w:trPr>
        <w:tc>
          <w:tcPr>
            <w:tcW w:w="2385" w:type="dxa"/>
            <w:vAlign w:val="center"/>
          </w:tcPr>
          <w:p w:rsidR="008E0C2B" w:rsidRPr="0058598A" w:rsidRDefault="008E0C2B" w:rsidP="00CD4B65">
            <w:pPr>
              <w:pStyle w:val="PlainText"/>
              <w:rPr>
                <w:rFonts w:asciiTheme="majorHAnsi" w:hAnsiTheme="majorHAnsi" w:cs="Arial"/>
                <w:highlight w:val="yellow"/>
              </w:rPr>
            </w:pPr>
            <w:r w:rsidRPr="0058598A">
              <w:rPr>
                <w:rFonts w:asciiTheme="majorHAnsi" w:hAnsiTheme="majorHAnsi" w:cs="Arial"/>
              </w:rPr>
              <w:t>VISSTAT</w:t>
            </w:r>
          </w:p>
        </w:tc>
        <w:tc>
          <w:tcPr>
            <w:tcW w:w="5420" w:type="dxa"/>
            <w:vAlign w:val="center"/>
          </w:tcPr>
          <w:p w:rsidR="008E0C2B" w:rsidRPr="0058598A" w:rsidRDefault="008E0C2B" w:rsidP="00E3038B">
            <w:pPr>
              <w:pStyle w:val="PlainText"/>
              <w:rPr>
                <w:rFonts w:asciiTheme="majorHAnsi" w:hAnsiTheme="majorHAnsi" w:cs="Arial"/>
              </w:rPr>
            </w:pPr>
            <w:r w:rsidRPr="0058598A">
              <w:rPr>
                <w:rFonts w:asciiTheme="majorHAnsi" w:hAnsiTheme="majorHAnsi" w:cs="Arial"/>
              </w:rPr>
              <w:t>Dutch data base with (non</w:t>
            </w:r>
            <w:r w:rsidR="00E3038B" w:rsidRPr="0058598A">
              <w:rPr>
                <w:rFonts w:asciiTheme="majorHAnsi" w:hAnsiTheme="majorHAnsi" w:cs="Arial"/>
              </w:rPr>
              <w:t>-</w:t>
            </w:r>
            <w:r w:rsidRPr="0058598A">
              <w:rPr>
                <w:rFonts w:asciiTheme="majorHAnsi" w:hAnsiTheme="majorHAnsi" w:cs="Arial"/>
              </w:rPr>
              <w:t>biological) data on fisheries</w:t>
            </w:r>
          </w:p>
        </w:tc>
      </w:tr>
      <w:tr w:rsidR="00701BA2" w:rsidRPr="00690DA5" w:rsidTr="004747D9">
        <w:trPr>
          <w:cantSplit/>
          <w:trHeight w:val="284"/>
        </w:trPr>
        <w:tc>
          <w:tcPr>
            <w:tcW w:w="2385" w:type="dxa"/>
            <w:vAlign w:val="center"/>
          </w:tcPr>
          <w:p w:rsidR="00701BA2" w:rsidRPr="0058598A" w:rsidRDefault="00701BA2" w:rsidP="00CD4B65">
            <w:pPr>
              <w:pStyle w:val="PlainText"/>
              <w:rPr>
                <w:rFonts w:asciiTheme="majorHAnsi" w:hAnsiTheme="majorHAnsi" w:cs="Arial"/>
                <w:highlight w:val="yellow"/>
              </w:rPr>
            </w:pPr>
            <w:r w:rsidRPr="0058598A">
              <w:rPr>
                <w:rFonts w:asciiTheme="majorHAnsi" w:hAnsiTheme="majorHAnsi" w:cs="Arial"/>
              </w:rPr>
              <w:t>VMS</w:t>
            </w:r>
          </w:p>
        </w:tc>
        <w:tc>
          <w:tcPr>
            <w:tcW w:w="5420" w:type="dxa"/>
            <w:vAlign w:val="center"/>
          </w:tcPr>
          <w:p w:rsidR="00701BA2" w:rsidRPr="0058598A" w:rsidRDefault="004747D9" w:rsidP="00CD4B65">
            <w:pPr>
              <w:pStyle w:val="PlainText"/>
              <w:rPr>
                <w:rFonts w:asciiTheme="majorHAnsi" w:hAnsiTheme="majorHAnsi" w:cs="Arial"/>
              </w:rPr>
            </w:pPr>
            <w:r w:rsidRPr="0058598A">
              <w:rPr>
                <w:rFonts w:asciiTheme="majorHAnsi" w:hAnsiTheme="majorHAnsi" w:cs="Arial"/>
              </w:rPr>
              <w:t>Satellite</w:t>
            </w:r>
            <w:r w:rsidR="00701BA2" w:rsidRPr="0058598A">
              <w:rPr>
                <w:rFonts w:asciiTheme="majorHAnsi" w:hAnsiTheme="majorHAnsi" w:cs="Arial"/>
              </w:rPr>
              <w:t xml:space="preserve"> based Vessel Monitoring System</w:t>
            </w:r>
          </w:p>
        </w:tc>
      </w:tr>
      <w:tr w:rsidR="00AF6B66" w:rsidRPr="00690DA5" w:rsidTr="004747D9">
        <w:trPr>
          <w:cantSplit/>
          <w:trHeight w:val="284"/>
        </w:trPr>
        <w:tc>
          <w:tcPr>
            <w:tcW w:w="2385" w:type="dxa"/>
            <w:vAlign w:val="center"/>
          </w:tcPr>
          <w:p w:rsidR="00AF6B66" w:rsidRPr="0058598A" w:rsidRDefault="00AF6B66" w:rsidP="00CD4B65">
            <w:pPr>
              <w:pStyle w:val="PlainText"/>
              <w:rPr>
                <w:rFonts w:asciiTheme="majorHAnsi" w:hAnsiTheme="majorHAnsi" w:cs="Arial"/>
              </w:rPr>
            </w:pPr>
            <w:proofErr w:type="spellStart"/>
            <w:r w:rsidRPr="0058598A">
              <w:rPr>
                <w:rFonts w:asciiTheme="majorHAnsi" w:hAnsiTheme="majorHAnsi" w:cs="Arial"/>
              </w:rPr>
              <w:t>vT</w:t>
            </w:r>
            <w:r w:rsidR="00151F91" w:rsidRPr="0058598A">
              <w:rPr>
                <w:rFonts w:asciiTheme="majorHAnsi" w:hAnsiTheme="majorHAnsi" w:cs="Arial"/>
              </w:rPr>
              <w:t>I</w:t>
            </w:r>
            <w:proofErr w:type="spellEnd"/>
          </w:p>
        </w:tc>
        <w:tc>
          <w:tcPr>
            <w:tcW w:w="5420" w:type="dxa"/>
            <w:vAlign w:val="center"/>
          </w:tcPr>
          <w:p w:rsidR="00AF6B66" w:rsidRPr="0058598A" w:rsidRDefault="00AF6B66" w:rsidP="00CD4B65">
            <w:pPr>
              <w:pStyle w:val="PlainText"/>
              <w:rPr>
                <w:rFonts w:asciiTheme="majorHAnsi" w:hAnsiTheme="majorHAnsi" w:cs="Arial"/>
              </w:rPr>
            </w:pPr>
            <w:r w:rsidRPr="0058598A">
              <w:rPr>
                <w:rFonts w:asciiTheme="majorHAnsi" w:hAnsiTheme="majorHAnsi" w:cs="Arial"/>
              </w:rPr>
              <w:t xml:space="preserve">Johann Heinrich von </w:t>
            </w:r>
            <w:proofErr w:type="spellStart"/>
            <w:r w:rsidRPr="0058598A">
              <w:rPr>
                <w:rFonts w:asciiTheme="majorHAnsi" w:hAnsiTheme="majorHAnsi" w:cs="Arial"/>
              </w:rPr>
              <w:t>Thünen</w:t>
            </w:r>
            <w:proofErr w:type="spellEnd"/>
            <w:r w:rsidRPr="0058598A">
              <w:rPr>
                <w:rFonts w:asciiTheme="majorHAnsi" w:hAnsiTheme="majorHAnsi" w:cs="Arial"/>
              </w:rPr>
              <w:t>-institut</w:t>
            </w:r>
            <w:r w:rsidR="00151F91" w:rsidRPr="0058598A">
              <w:rPr>
                <w:rFonts w:asciiTheme="majorHAnsi" w:hAnsiTheme="majorHAnsi" w:cs="Arial"/>
              </w:rPr>
              <w:t>e</w:t>
            </w:r>
            <w:r w:rsidRPr="0058598A">
              <w:rPr>
                <w:rFonts w:asciiTheme="majorHAnsi" w:hAnsiTheme="majorHAnsi" w:cs="Arial"/>
              </w:rPr>
              <w:t>, Germany</w:t>
            </w:r>
          </w:p>
        </w:tc>
      </w:tr>
      <w:tr w:rsidR="00331143" w:rsidRPr="00690DA5" w:rsidTr="004747D9">
        <w:trPr>
          <w:cantSplit/>
          <w:trHeight w:val="284"/>
        </w:trPr>
        <w:tc>
          <w:tcPr>
            <w:tcW w:w="2385"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WKACCU</w:t>
            </w:r>
          </w:p>
        </w:tc>
        <w:tc>
          <w:tcPr>
            <w:tcW w:w="5420" w:type="dxa"/>
            <w:vAlign w:val="center"/>
          </w:tcPr>
          <w:p w:rsidR="00331143" w:rsidRPr="0058598A" w:rsidRDefault="00331143" w:rsidP="00CD4B65">
            <w:pPr>
              <w:pStyle w:val="PlainText"/>
              <w:rPr>
                <w:rFonts w:asciiTheme="majorHAnsi" w:hAnsiTheme="majorHAnsi"/>
                <w:color w:val="000000"/>
              </w:rPr>
            </w:pP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WKFLAT</w:t>
            </w:r>
          </w:p>
        </w:tc>
        <w:tc>
          <w:tcPr>
            <w:tcW w:w="5420" w:type="dxa"/>
            <w:vAlign w:val="center"/>
          </w:tcPr>
          <w:p w:rsidR="00311AFB" w:rsidRPr="0058598A" w:rsidRDefault="00F6046C" w:rsidP="00CD4B65">
            <w:pPr>
              <w:pStyle w:val="PlainText"/>
              <w:rPr>
                <w:rFonts w:asciiTheme="majorHAnsi" w:hAnsiTheme="majorHAnsi" w:cs="Arial"/>
              </w:rPr>
            </w:pPr>
            <w:r w:rsidRPr="0058598A">
              <w:rPr>
                <w:rFonts w:asciiTheme="majorHAnsi" w:hAnsiTheme="majorHAnsi"/>
                <w:color w:val="000000"/>
              </w:rPr>
              <w:t>Benchmark Workshop on Flatfish</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WKFRAME2</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Second Workshop on Implementing the ICES FMSY Framework</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WKIDFL</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 xml:space="preserve">Workshop on the identification of </w:t>
            </w:r>
            <w:proofErr w:type="spellStart"/>
            <w:r w:rsidR="00F6046C" w:rsidRPr="0058598A">
              <w:rPr>
                <w:rFonts w:asciiTheme="majorHAnsi" w:hAnsiTheme="majorHAnsi"/>
                <w:color w:val="000000"/>
              </w:rPr>
              <w:t>clupeoid</w:t>
            </w:r>
            <w:proofErr w:type="spellEnd"/>
            <w:r w:rsidR="00F6046C" w:rsidRPr="0058598A">
              <w:rPr>
                <w:rFonts w:asciiTheme="majorHAnsi" w:hAnsiTheme="majorHAnsi"/>
                <w:color w:val="000000"/>
              </w:rPr>
              <w:t>, flatfish, gadoids and other fish larvae</w:t>
            </w:r>
          </w:p>
        </w:tc>
      </w:tr>
      <w:tr w:rsidR="0095657F" w:rsidRPr="00690DA5" w:rsidTr="0095657F">
        <w:trPr>
          <w:cantSplit/>
          <w:trHeight w:val="284"/>
        </w:trPr>
        <w:tc>
          <w:tcPr>
            <w:tcW w:w="2385" w:type="dxa"/>
            <w:vAlign w:val="center"/>
          </w:tcPr>
          <w:p w:rsidR="0095657F" w:rsidRPr="0058598A" w:rsidRDefault="0095657F" w:rsidP="0095657F">
            <w:pPr>
              <w:pStyle w:val="PlainText"/>
              <w:rPr>
                <w:rFonts w:asciiTheme="majorHAnsi" w:hAnsiTheme="majorHAnsi" w:cs="Arial"/>
              </w:rPr>
            </w:pPr>
            <w:r w:rsidRPr="0058598A">
              <w:rPr>
                <w:rFonts w:asciiTheme="majorHAnsi" w:hAnsiTheme="majorHAnsi" w:cs="Arial"/>
              </w:rPr>
              <w:t>WKISS</w:t>
            </w:r>
          </w:p>
        </w:tc>
        <w:tc>
          <w:tcPr>
            <w:tcW w:w="5420" w:type="dxa"/>
            <w:vAlign w:val="center"/>
          </w:tcPr>
          <w:p w:rsidR="0095657F" w:rsidRPr="0058598A" w:rsidRDefault="0058598A" w:rsidP="0095657F">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Workshop on the Implications of Stock Structure</w:t>
            </w:r>
          </w:p>
        </w:tc>
      </w:tr>
      <w:tr w:rsidR="0095657F" w:rsidRPr="00690DA5" w:rsidTr="0095657F">
        <w:trPr>
          <w:cantSplit/>
          <w:trHeight w:val="284"/>
        </w:trPr>
        <w:tc>
          <w:tcPr>
            <w:tcW w:w="2385" w:type="dxa"/>
            <w:vAlign w:val="center"/>
          </w:tcPr>
          <w:p w:rsidR="0095657F" w:rsidRPr="0058598A" w:rsidRDefault="0095657F" w:rsidP="0095657F">
            <w:pPr>
              <w:pStyle w:val="PlainText"/>
              <w:rPr>
                <w:rFonts w:asciiTheme="majorHAnsi" w:hAnsiTheme="majorHAnsi" w:cs="Arial"/>
              </w:rPr>
            </w:pPr>
            <w:r w:rsidRPr="0058598A">
              <w:rPr>
                <w:rFonts w:asciiTheme="majorHAnsi" w:hAnsiTheme="majorHAnsi" w:cs="Arial"/>
              </w:rPr>
              <w:t>WKMSFD11 D3+</w:t>
            </w:r>
          </w:p>
        </w:tc>
        <w:tc>
          <w:tcPr>
            <w:tcW w:w="5420" w:type="dxa"/>
            <w:vAlign w:val="center"/>
          </w:tcPr>
          <w:p w:rsidR="0095657F" w:rsidRPr="0058598A" w:rsidRDefault="0058598A" w:rsidP="0095657F">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Workshop of the Marine Strategy Framework Directive2-Descriptor 3</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WKPELA</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lang w:val="en-GB"/>
              </w:rPr>
              <w:t>ICES Benchmark Workshop on Pelagic Stocks</w:t>
            </w:r>
          </w:p>
        </w:tc>
      </w:tr>
      <w:tr w:rsidR="00331143" w:rsidRPr="00690DA5" w:rsidTr="004747D9">
        <w:trPr>
          <w:cantSplit/>
          <w:trHeight w:val="284"/>
        </w:trPr>
        <w:tc>
          <w:tcPr>
            <w:tcW w:w="2385" w:type="dxa"/>
            <w:vAlign w:val="center"/>
          </w:tcPr>
          <w:p w:rsidR="00331143" w:rsidRPr="0058598A" w:rsidRDefault="00331143" w:rsidP="00CD4B65">
            <w:pPr>
              <w:pStyle w:val="PlainText"/>
              <w:rPr>
                <w:rFonts w:asciiTheme="majorHAnsi" w:hAnsiTheme="majorHAnsi" w:cs="Arial"/>
              </w:rPr>
            </w:pPr>
            <w:r>
              <w:rPr>
                <w:rFonts w:asciiTheme="majorHAnsi" w:hAnsiTheme="majorHAnsi" w:cs="Arial"/>
              </w:rPr>
              <w:t>WKPRECISE</w:t>
            </w:r>
          </w:p>
        </w:tc>
        <w:tc>
          <w:tcPr>
            <w:tcW w:w="5420" w:type="dxa"/>
            <w:vAlign w:val="center"/>
          </w:tcPr>
          <w:p w:rsidR="00331143" w:rsidRDefault="00331143" w:rsidP="00CD4B65">
            <w:pPr>
              <w:pStyle w:val="PlainText"/>
              <w:rPr>
                <w:rFonts w:asciiTheme="majorHAnsi" w:hAnsiTheme="majorHAnsi" w:cs="Arial"/>
              </w:rPr>
            </w:pPr>
          </w:p>
        </w:tc>
      </w:tr>
      <w:tr w:rsidR="00A33A84" w:rsidRPr="00690DA5" w:rsidTr="004747D9">
        <w:trPr>
          <w:cantSplit/>
          <w:trHeight w:val="284"/>
        </w:trPr>
        <w:tc>
          <w:tcPr>
            <w:tcW w:w="2385" w:type="dxa"/>
            <w:vAlign w:val="center"/>
          </w:tcPr>
          <w:p w:rsidR="00A33A84" w:rsidRPr="0058598A" w:rsidRDefault="00A33A84" w:rsidP="00CD4B65">
            <w:pPr>
              <w:pStyle w:val="PlainText"/>
              <w:rPr>
                <w:rFonts w:asciiTheme="majorHAnsi" w:hAnsiTheme="majorHAnsi" w:cs="Arial"/>
              </w:rPr>
            </w:pPr>
            <w:r w:rsidRPr="0058598A">
              <w:rPr>
                <w:rFonts w:asciiTheme="majorHAnsi" w:hAnsiTheme="majorHAnsi" w:cs="Arial"/>
              </w:rPr>
              <w:t>WKSMRF</w:t>
            </w:r>
          </w:p>
        </w:tc>
        <w:tc>
          <w:tcPr>
            <w:tcW w:w="5420" w:type="dxa"/>
            <w:vAlign w:val="center"/>
          </w:tcPr>
          <w:p w:rsidR="00A33A84" w:rsidRPr="0058598A" w:rsidRDefault="0058598A" w:rsidP="00CD4B65">
            <w:pPr>
              <w:pStyle w:val="PlainText"/>
              <w:rPr>
                <w:rFonts w:asciiTheme="majorHAnsi" w:hAnsiTheme="majorHAnsi" w:cs="Arial"/>
              </w:rPr>
            </w:pPr>
            <w:r>
              <w:rPr>
                <w:rFonts w:asciiTheme="majorHAnsi" w:hAnsiTheme="majorHAnsi" w:cs="Arial"/>
              </w:rPr>
              <w:t xml:space="preserve">ICES </w:t>
            </w:r>
            <w:r w:rsidR="00A33A84" w:rsidRPr="0058598A">
              <w:rPr>
                <w:rFonts w:asciiTheme="majorHAnsi" w:hAnsiTheme="majorHAnsi" w:cs="Arial"/>
              </w:rPr>
              <w:t>Workshop on Sampling Methods for Recreational Fisheries</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WGBAST</w:t>
            </w:r>
          </w:p>
        </w:tc>
        <w:tc>
          <w:tcPr>
            <w:tcW w:w="5420" w:type="dxa"/>
            <w:vAlign w:val="center"/>
          </w:tcPr>
          <w:p w:rsidR="00311AFB" w:rsidRPr="0058598A" w:rsidRDefault="0058598A" w:rsidP="00CD4B65">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Working Group on Baltic Salmon and Trout</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WGBFAS</w:t>
            </w:r>
          </w:p>
        </w:tc>
        <w:tc>
          <w:tcPr>
            <w:tcW w:w="5420" w:type="dxa"/>
            <w:vAlign w:val="center"/>
          </w:tcPr>
          <w:p w:rsidR="00311AFB" w:rsidRPr="0058598A" w:rsidRDefault="0058598A" w:rsidP="00CD4B65">
            <w:pPr>
              <w:pStyle w:val="PlainText"/>
              <w:rPr>
                <w:rFonts w:asciiTheme="majorHAnsi" w:hAnsiTheme="majorHAnsi" w:cs="Arial"/>
              </w:rPr>
            </w:pPr>
            <w:r>
              <w:rPr>
                <w:rFonts w:asciiTheme="majorHAnsi" w:hAnsiTheme="majorHAnsi" w:cs="Arial"/>
              </w:rPr>
              <w:t xml:space="preserve">ICES </w:t>
            </w:r>
            <w:r w:rsidR="00F6046C" w:rsidRPr="0058598A">
              <w:rPr>
                <w:rFonts w:asciiTheme="majorHAnsi" w:hAnsiTheme="majorHAnsi"/>
                <w:color w:val="000000"/>
              </w:rPr>
              <w:t>Baltic Fisheries Assessment Working Group</w:t>
            </w:r>
          </w:p>
        </w:tc>
      </w:tr>
      <w:tr w:rsidR="000B5DBF" w:rsidRPr="00690DA5" w:rsidTr="004747D9">
        <w:trPr>
          <w:cantSplit/>
          <w:trHeight w:val="284"/>
        </w:trPr>
        <w:tc>
          <w:tcPr>
            <w:tcW w:w="2385" w:type="dxa"/>
            <w:vAlign w:val="center"/>
          </w:tcPr>
          <w:p w:rsidR="000B5DBF" w:rsidRPr="0058598A" w:rsidRDefault="000B5DBF" w:rsidP="00CD4B65">
            <w:pPr>
              <w:pStyle w:val="PlainText"/>
              <w:rPr>
                <w:rFonts w:asciiTheme="majorHAnsi" w:hAnsiTheme="majorHAnsi" w:cs="Arial"/>
              </w:rPr>
            </w:pPr>
            <w:r w:rsidRPr="0058598A">
              <w:rPr>
                <w:rFonts w:asciiTheme="majorHAnsi" w:hAnsiTheme="majorHAnsi" w:cs="Arial"/>
              </w:rPr>
              <w:t>WGCRAN</w:t>
            </w:r>
          </w:p>
        </w:tc>
        <w:tc>
          <w:tcPr>
            <w:tcW w:w="5420" w:type="dxa"/>
            <w:vAlign w:val="center"/>
          </w:tcPr>
          <w:p w:rsidR="000B5DBF" w:rsidRPr="0058598A" w:rsidRDefault="0058598A" w:rsidP="00CD4B65">
            <w:pPr>
              <w:pStyle w:val="PlainText"/>
              <w:rPr>
                <w:rFonts w:asciiTheme="majorHAnsi" w:hAnsiTheme="majorHAnsi" w:cs="Arial"/>
              </w:rPr>
            </w:pPr>
            <w:r>
              <w:rPr>
                <w:rFonts w:asciiTheme="majorHAnsi" w:hAnsiTheme="majorHAnsi" w:cs="Arial"/>
              </w:rPr>
              <w:t xml:space="preserve">ICES </w:t>
            </w:r>
            <w:r w:rsidR="000B5DBF" w:rsidRPr="0058598A">
              <w:rPr>
                <w:rFonts w:asciiTheme="majorHAnsi" w:hAnsiTheme="majorHAnsi" w:cs="Arial"/>
              </w:rPr>
              <w:t>Working Group on Crangon Fisheries and Life History</w:t>
            </w:r>
          </w:p>
        </w:tc>
      </w:tr>
      <w:tr w:rsidR="00311AFB" w:rsidRPr="00690DA5" w:rsidTr="004747D9">
        <w:trPr>
          <w:cantSplit/>
          <w:trHeight w:val="284"/>
        </w:trPr>
        <w:tc>
          <w:tcPr>
            <w:tcW w:w="2385" w:type="dxa"/>
            <w:vAlign w:val="center"/>
          </w:tcPr>
          <w:p w:rsidR="00311AFB" w:rsidRPr="0058598A" w:rsidRDefault="00311AFB" w:rsidP="00CD4B65">
            <w:pPr>
              <w:pStyle w:val="PlainText"/>
              <w:rPr>
                <w:rFonts w:asciiTheme="majorHAnsi" w:hAnsiTheme="majorHAnsi" w:cs="Arial"/>
              </w:rPr>
            </w:pPr>
            <w:r w:rsidRPr="0058598A">
              <w:rPr>
                <w:rFonts w:asciiTheme="majorHAnsi" w:hAnsiTheme="majorHAnsi" w:cs="Arial"/>
              </w:rPr>
              <w:t>WGEEL</w:t>
            </w:r>
          </w:p>
        </w:tc>
        <w:tc>
          <w:tcPr>
            <w:tcW w:w="5420" w:type="dxa"/>
            <w:vAlign w:val="center"/>
          </w:tcPr>
          <w:p w:rsidR="00311AFB" w:rsidRPr="0058598A" w:rsidRDefault="00F6046C" w:rsidP="00CD4B65">
            <w:pPr>
              <w:pStyle w:val="PlainText"/>
              <w:rPr>
                <w:rFonts w:asciiTheme="majorHAnsi" w:hAnsiTheme="majorHAnsi" w:cs="Arial"/>
              </w:rPr>
            </w:pPr>
            <w:r w:rsidRPr="0058598A">
              <w:rPr>
                <w:rFonts w:asciiTheme="majorHAnsi" w:hAnsiTheme="majorHAnsi"/>
              </w:rPr>
              <w:t>ICES/EIFAAC Working Group on Eels</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WGEGGS</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00F6046C" w:rsidRPr="0058598A">
              <w:rPr>
                <w:rFonts w:asciiTheme="majorHAnsi" w:hAnsiTheme="majorHAnsi"/>
                <w:color w:val="000000"/>
              </w:rPr>
              <w:t>Working Group on North Sea Cod and Plaice Egg Surveys in the North Sea</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WGDIM</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s="Arial"/>
              </w:rPr>
              <w:t xml:space="preserve">ICES </w:t>
            </w:r>
            <w:r w:rsidRPr="0058598A">
              <w:rPr>
                <w:rFonts w:asciiTheme="majorHAnsi" w:hAnsiTheme="majorHAnsi" w:cs="Arial"/>
              </w:rPr>
              <w:t>Working Group on Data and Information Management</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WGEVO</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Pr="0058598A">
              <w:rPr>
                <w:rFonts w:asciiTheme="majorHAnsi" w:hAnsiTheme="majorHAnsi"/>
                <w:color w:val="000000"/>
              </w:rPr>
              <w:t>Working Group on Fisheries-Induced Evolution</w:t>
            </w:r>
          </w:p>
        </w:tc>
      </w:tr>
      <w:tr w:rsidR="000D5AA5" w:rsidRPr="00690DA5" w:rsidTr="004747D9">
        <w:trPr>
          <w:cantSplit/>
          <w:trHeight w:val="284"/>
        </w:trPr>
        <w:tc>
          <w:tcPr>
            <w:tcW w:w="2385"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WGRFS</w:t>
            </w:r>
          </w:p>
        </w:tc>
        <w:tc>
          <w:tcPr>
            <w:tcW w:w="5420" w:type="dxa"/>
            <w:vAlign w:val="center"/>
          </w:tcPr>
          <w:p w:rsidR="000D5AA5" w:rsidRPr="0058598A" w:rsidRDefault="000D5AA5" w:rsidP="00CD4B65">
            <w:pPr>
              <w:pStyle w:val="PlainText"/>
              <w:rPr>
                <w:rFonts w:asciiTheme="majorHAnsi" w:hAnsiTheme="majorHAnsi" w:cs="Arial"/>
              </w:rPr>
            </w:pPr>
            <w:r w:rsidRPr="0058598A">
              <w:rPr>
                <w:rFonts w:asciiTheme="majorHAnsi" w:hAnsiTheme="majorHAnsi" w:cs="Arial"/>
              </w:rPr>
              <w:t>ICES Planning Group on Recreational Fishery Surveys (previously PGFRS)</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WKHERMP</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Pr="0058598A">
              <w:rPr>
                <w:rFonts w:asciiTheme="majorHAnsi" w:hAnsiTheme="majorHAnsi"/>
                <w:color w:val="000000"/>
              </w:rPr>
              <w:t xml:space="preserve">Workshop on the evaluation of the </w:t>
            </w:r>
            <w:r w:rsidR="00331143" w:rsidRPr="0058598A">
              <w:rPr>
                <w:rFonts w:asciiTheme="majorHAnsi" w:hAnsiTheme="majorHAnsi"/>
                <w:color w:val="000000"/>
              </w:rPr>
              <w:t>long-term</w:t>
            </w:r>
            <w:r w:rsidRPr="0058598A">
              <w:rPr>
                <w:rFonts w:asciiTheme="majorHAnsi" w:hAnsiTheme="majorHAnsi"/>
                <w:color w:val="000000"/>
              </w:rPr>
              <w:t xml:space="preserve"> management plan for North Sea herring</w:t>
            </w:r>
          </w:p>
        </w:tc>
      </w:tr>
      <w:tr w:rsidR="0095657F" w:rsidRPr="00690DA5" w:rsidTr="004747D9">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WGMASC</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Pr="0058598A">
              <w:rPr>
                <w:rFonts w:asciiTheme="majorHAnsi" w:hAnsiTheme="majorHAnsi"/>
                <w:color w:val="000000"/>
              </w:rPr>
              <w:t>Working Group on Marine Shellfish Culture</w:t>
            </w:r>
          </w:p>
        </w:tc>
      </w:tr>
      <w:tr w:rsidR="000B5DBF" w:rsidRPr="00690DA5" w:rsidTr="004747D9">
        <w:trPr>
          <w:cantSplit/>
          <w:trHeight w:val="284"/>
        </w:trPr>
        <w:tc>
          <w:tcPr>
            <w:tcW w:w="2385" w:type="dxa"/>
            <w:vAlign w:val="center"/>
          </w:tcPr>
          <w:p w:rsidR="000B5DBF" w:rsidRPr="0058598A" w:rsidRDefault="000B5DBF" w:rsidP="00CD4B65">
            <w:pPr>
              <w:pStyle w:val="PlainText"/>
              <w:rPr>
                <w:rFonts w:asciiTheme="majorHAnsi" w:hAnsiTheme="majorHAnsi" w:cs="Arial"/>
              </w:rPr>
            </w:pPr>
            <w:r w:rsidRPr="0058598A">
              <w:rPr>
                <w:rFonts w:asciiTheme="majorHAnsi" w:hAnsiTheme="majorHAnsi" w:cs="Arial"/>
              </w:rPr>
              <w:t>WGMEGS</w:t>
            </w:r>
          </w:p>
        </w:tc>
        <w:tc>
          <w:tcPr>
            <w:tcW w:w="5420" w:type="dxa"/>
            <w:vAlign w:val="center"/>
          </w:tcPr>
          <w:p w:rsidR="000B5DBF" w:rsidRPr="0058598A" w:rsidRDefault="0058598A" w:rsidP="00CD4B65">
            <w:pPr>
              <w:pStyle w:val="PlainText"/>
              <w:rPr>
                <w:rFonts w:asciiTheme="majorHAnsi" w:hAnsiTheme="majorHAnsi" w:cs="Arial"/>
              </w:rPr>
            </w:pPr>
            <w:r>
              <w:rPr>
                <w:rFonts w:asciiTheme="majorHAnsi" w:hAnsiTheme="majorHAnsi" w:cs="Arial"/>
              </w:rPr>
              <w:t xml:space="preserve">ICES </w:t>
            </w:r>
            <w:r w:rsidR="000B5DBF" w:rsidRPr="0058598A">
              <w:rPr>
                <w:rFonts w:asciiTheme="majorHAnsi" w:hAnsiTheme="majorHAnsi" w:cs="Arial"/>
              </w:rPr>
              <w:t xml:space="preserve">Working Group on </w:t>
            </w:r>
            <w:bookmarkStart w:id="266" w:name="OLE_LINK9"/>
            <w:bookmarkStart w:id="267" w:name="OLE_LINK10"/>
            <w:r w:rsidR="000B5DBF" w:rsidRPr="0058598A">
              <w:rPr>
                <w:rFonts w:asciiTheme="majorHAnsi" w:hAnsiTheme="majorHAnsi" w:cs="Arial"/>
              </w:rPr>
              <w:t>Mackerel and Horse Mackerel Egg Surveys</w:t>
            </w:r>
            <w:bookmarkEnd w:id="266"/>
            <w:bookmarkEnd w:id="267"/>
          </w:p>
        </w:tc>
      </w:tr>
      <w:tr w:rsidR="00DB075A" w:rsidRPr="00690DA5" w:rsidTr="00776C9E">
        <w:trPr>
          <w:cantSplit/>
          <w:trHeight w:val="284"/>
        </w:trPr>
        <w:tc>
          <w:tcPr>
            <w:tcW w:w="2385" w:type="dxa"/>
            <w:vAlign w:val="center"/>
          </w:tcPr>
          <w:p w:rsidR="00DB075A" w:rsidRPr="0058598A" w:rsidRDefault="00DB075A" w:rsidP="00CD4B65">
            <w:pPr>
              <w:pStyle w:val="PlainText"/>
              <w:rPr>
                <w:rFonts w:asciiTheme="majorHAnsi" w:hAnsiTheme="majorHAnsi" w:cs="Arial"/>
                <w:highlight w:val="yellow"/>
              </w:rPr>
            </w:pPr>
            <w:r w:rsidRPr="0058598A">
              <w:rPr>
                <w:rFonts w:asciiTheme="majorHAnsi" w:hAnsiTheme="majorHAnsi" w:cs="Arial"/>
              </w:rPr>
              <w:t>WGNAPES</w:t>
            </w:r>
          </w:p>
        </w:tc>
        <w:tc>
          <w:tcPr>
            <w:tcW w:w="5420" w:type="dxa"/>
            <w:vAlign w:val="center"/>
          </w:tcPr>
          <w:p w:rsidR="00DB075A" w:rsidRPr="0058598A" w:rsidRDefault="0058598A" w:rsidP="00CD4B65">
            <w:pPr>
              <w:pStyle w:val="PlainText"/>
              <w:rPr>
                <w:rFonts w:asciiTheme="majorHAnsi" w:hAnsiTheme="majorHAnsi" w:cs="Arial"/>
              </w:rPr>
            </w:pPr>
            <w:r>
              <w:rPr>
                <w:rFonts w:asciiTheme="majorHAnsi" w:hAnsiTheme="majorHAnsi" w:cs="Arial"/>
              </w:rPr>
              <w:t xml:space="preserve">ICES </w:t>
            </w:r>
            <w:r w:rsidR="00DB075A" w:rsidRPr="0058598A">
              <w:rPr>
                <w:rFonts w:asciiTheme="majorHAnsi" w:hAnsiTheme="majorHAnsi" w:cs="Arial"/>
              </w:rPr>
              <w:t>Working Group on Northeast Atlantic Ecosystem Surveys; previously PGNAPES</w:t>
            </w:r>
          </w:p>
        </w:tc>
      </w:tr>
      <w:tr w:rsidR="0095657F" w:rsidRPr="00690DA5" w:rsidTr="00776C9E">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WGNEW</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rPr>
              <w:t>ICES Working Group on new MoU species</w:t>
            </w:r>
          </w:p>
        </w:tc>
      </w:tr>
      <w:tr w:rsidR="0095657F" w:rsidRPr="00690DA5" w:rsidTr="00776C9E">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WGOOFE</w:t>
            </w:r>
          </w:p>
        </w:tc>
        <w:tc>
          <w:tcPr>
            <w:tcW w:w="5420" w:type="dxa"/>
            <w:vAlign w:val="center"/>
          </w:tcPr>
          <w:p w:rsidR="0095657F" w:rsidRPr="0058598A" w:rsidRDefault="0058598A" w:rsidP="00CD4B65">
            <w:pPr>
              <w:pStyle w:val="PlainText"/>
              <w:rPr>
                <w:rFonts w:asciiTheme="majorHAnsi" w:hAnsiTheme="majorHAnsi" w:cs="Arial"/>
              </w:rPr>
            </w:pPr>
            <w:r>
              <w:rPr>
                <w:rFonts w:asciiTheme="majorHAnsi" w:hAnsiTheme="majorHAnsi"/>
                <w:color w:val="000000"/>
              </w:rPr>
              <w:t xml:space="preserve">ICES </w:t>
            </w:r>
            <w:r w:rsidRPr="0058598A">
              <w:rPr>
                <w:rFonts w:asciiTheme="majorHAnsi" w:hAnsiTheme="majorHAnsi"/>
                <w:color w:val="000000"/>
              </w:rPr>
              <w:t>Working Group on Operational oceanographic products for fisheries and environment</w:t>
            </w:r>
          </w:p>
        </w:tc>
      </w:tr>
      <w:tr w:rsidR="0095657F" w:rsidRPr="00690DA5" w:rsidTr="00776C9E">
        <w:trPr>
          <w:cantSplit/>
          <w:trHeight w:val="284"/>
        </w:trPr>
        <w:tc>
          <w:tcPr>
            <w:tcW w:w="2385" w:type="dxa"/>
            <w:vAlign w:val="center"/>
          </w:tcPr>
          <w:p w:rsidR="0095657F" w:rsidRPr="0058598A" w:rsidRDefault="0095657F" w:rsidP="00CD4B65">
            <w:pPr>
              <w:pStyle w:val="PlainText"/>
              <w:rPr>
                <w:rFonts w:asciiTheme="majorHAnsi" w:hAnsiTheme="majorHAnsi" w:cs="Arial"/>
              </w:rPr>
            </w:pPr>
            <w:r w:rsidRPr="0058598A">
              <w:rPr>
                <w:rFonts w:asciiTheme="majorHAnsi" w:hAnsiTheme="majorHAnsi" w:cs="Arial"/>
              </w:rPr>
              <w:t>WGWIDE</w:t>
            </w:r>
          </w:p>
        </w:tc>
        <w:tc>
          <w:tcPr>
            <w:tcW w:w="5420" w:type="dxa"/>
            <w:vAlign w:val="center"/>
          </w:tcPr>
          <w:p w:rsidR="0095657F" w:rsidRPr="0058598A" w:rsidRDefault="00F6046C" w:rsidP="00CD4B65">
            <w:pPr>
              <w:pStyle w:val="PlainText"/>
              <w:rPr>
                <w:rFonts w:asciiTheme="majorHAnsi" w:hAnsiTheme="majorHAnsi" w:cs="Arial"/>
              </w:rPr>
            </w:pPr>
            <w:r w:rsidRPr="0058598A">
              <w:rPr>
                <w:rFonts w:asciiTheme="majorHAnsi" w:hAnsiTheme="majorHAnsi"/>
              </w:rPr>
              <w:t>ICES Working Group on Widely Distributed Stocks (consists of parts of former WGNPBW and WGMHSA)</w:t>
            </w:r>
          </w:p>
        </w:tc>
      </w:tr>
    </w:tbl>
    <w:p w:rsidR="008E0C2B" w:rsidRPr="00690DA5" w:rsidRDefault="008E0C2B" w:rsidP="00CD4B65">
      <w:pPr>
        <w:rPr>
          <w:rFonts w:ascii="Arial" w:hAnsi="Arial" w:cs="Arial"/>
          <w:highlight w:val="yellow"/>
        </w:rPr>
      </w:pPr>
    </w:p>
    <w:p w:rsidR="00610BD7" w:rsidRPr="00690DA5" w:rsidRDefault="001C1193" w:rsidP="009146D4">
      <w:pPr>
        <w:pStyle w:val="Heading1"/>
        <w:rPr>
          <w:lang w:val="en-GB"/>
        </w:rPr>
      </w:pPr>
      <w:bookmarkStart w:id="268" w:name="_Toc262736793"/>
      <w:bookmarkStart w:id="269" w:name="_Toc294615967"/>
      <w:bookmarkStart w:id="270" w:name="_Toc326160843"/>
      <w:r w:rsidRPr="00690DA5">
        <w:rPr>
          <w:lang w:val="en-GB"/>
        </w:rPr>
        <w:lastRenderedPageBreak/>
        <w:t>I</w:t>
      </w:r>
      <w:r w:rsidR="00231E27" w:rsidRPr="00690DA5">
        <w:rPr>
          <w:lang w:val="en-GB"/>
        </w:rPr>
        <w:t>X.</w:t>
      </w:r>
      <w:r w:rsidR="00231E27" w:rsidRPr="00690DA5">
        <w:rPr>
          <w:lang w:val="en-GB"/>
        </w:rPr>
        <w:tab/>
      </w:r>
      <w:r w:rsidR="00610BD7" w:rsidRPr="00690DA5">
        <w:rPr>
          <w:lang w:val="en-GB"/>
        </w:rPr>
        <w:t>Comments, suggestions and reflections</w:t>
      </w:r>
      <w:bookmarkEnd w:id="268"/>
      <w:bookmarkEnd w:id="269"/>
      <w:bookmarkEnd w:id="270"/>
    </w:p>
    <w:p w:rsidR="008114E9" w:rsidRDefault="008114E9" w:rsidP="00542860">
      <w:pPr>
        <w:pStyle w:val="Heading3"/>
        <w:ind w:firstLine="0"/>
      </w:pPr>
      <w:bookmarkStart w:id="271" w:name="_Toc262736794"/>
      <w:bookmarkStart w:id="272" w:name="_Toc294615968"/>
    </w:p>
    <w:p w:rsidR="009D52B5" w:rsidRPr="00690DA5" w:rsidRDefault="009D52B5" w:rsidP="009D52B5">
      <w:pPr>
        <w:pStyle w:val="Heading3"/>
      </w:pPr>
      <w:bookmarkStart w:id="273" w:name="_Toc326160844"/>
      <w:r w:rsidRPr="00690DA5">
        <w:t xml:space="preserve">Comments to the </w:t>
      </w:r>
      <w:r w:rsidR="000A6DBD">
        <w:t>cost statement</w:t>
      </w:r>
      <w:r w:rsidRPr="00690DA5">
        <w:t>:</w:t>
      </w:r>
      <w:bookmarkEnd w:id="271"/>
      <w:bookmarkEnd w:id="272"/>
      <w:bookmarkEnd w:id="273"/>
      <w:r w:rsidRPr="00690DA5">
        <w:t xml:space="preserve"> </w:t>
      </w:r>
    </w:p>
    <w:p w:rsidR="00AD5B35" w:rsidRPr="00690DA5" w:rsidRDefault="00AD5B35" w:rsidP="00D7351B">
      <w:pPr>
        <w:pStyle w:val="BodyText"/>
        <w:numPr>
          <w:ilvl w:val="0"/>
          <w:numId w:val="26"/>
        </w:numPr>
      </w:pPr>
      <w:r w:rsidRPr="00690DA5">
        <w:t>The format used for the cost statement is the same as the one used for the calculation of the budget proposal for the NP 20</w:t>
      </w:r>
      <w:r w:rsidR="00A3571B" w:rsidRPr="00690DA5">
        <w:t>11</w:t>
      </w:r>
      <w:r w:rsidRPr="00690DA5">
        <w:t>-201</w:t>
      </w:r>
      <w:r w:rsidR="00A3571B" w:rsidRPr="00690DA5">
        <w:t>3</w:t>
      </w:r>
      <w:r w:rsidRPr="00690DA5">
        <w:t>. These formats were provided by the Commission as Excel worksheets.</w:t>
      </w:r>
    </w:p>
    <w:p w:rsidR="00B63336" w:rsidRPr="00690DA5" w:rsidRDefault="00AD5B35" w:rsidP="00D7351B">
      <w:pPr>
        <w:pStyle w:val="BodyText"/>
        <w:numPr>
          <w:ilvl w:val="0"/>
          <w:numId w:val="26"/>
        </w:numPr>
      </w:pPr>
      <w:r w:rsidRPr="00690DA5">
        <w:t xml:space="preserve">The labour rates in the cost statement </w:t>
      </w:r>
      <w:r w:rsidR="00085C86" w:rsidRPr="00690DA5">
        <w:t>are calculated f</w:t>
      </w:r>
      <w:r w:rsidRPr="00690DA5">
        <w:t xml:space="preserve">or each employee separately based on the eligible labour costs and a productivity of </w:t>
      </w:r>
      <w:r w:rsidR="00085C86" w:rsidRPr="00690DA5">
        <w:t>210 days (1512 hours) for full time employees.</w:t>
      </w:r>
      <w:r w:rsidR="003F7476" w:rsidRPr="00690DA5">
        <w:t xml:space="preserve"> </w:t>
      </w:r>
      <w:r w:rsidR="00085C86" w:rsidRPr="00690DA5">
        <w:t xml:space="preserve"> For employees which were not fully employed in </w:t>
      </w:r>
      <w:r w:rsidR="00D578C2" w:rsidRPr="00690DA5">
        <w:t>201</w:t>
      </w:r>
      <w:r w:rsidR="00D578C2">
        <w:t>1</w:t>
      </w:r>
      <w:r w:rsidR="00D578C2" w:rsidRPr="00690DA5">
        <w:t xml:space="preserve"> </w:t>
      </w:r>
      <w:r w:rsidR="00085C86" w:rsidRPr="00690DA5">
        <w:t>a proportionally reduced productivity was used.</w:t>
      </w:r>
    </w:p>
    <w:p w:rsidR="009D52B5" w:rsidRPr="00690DA5" w:rsidRDefault="00D578C2" w:rsidP="00D7351B">
      <w:pPr>
        <w:pStyle w:val="BodyText"/>
        <w:numPr>
          <w:ilvl w:val="0"/>
          <w:numId w:val="26"/>
        </w:numPr>
      </w:pPr>
      <w:r>
        <w:t xml:space="preserve">In order to be able to deal with the reporting of time by </w:t>
      </w:r>
      <w:r w:rsidR="00C0338A" w:rsidRPr="00690DA5">
        <w:t>activity</w:t>
      </w:r>
      <w:r w:rsidR="002C5DB1">
        <w:t>,</w:t>
      </w:r>
      <w:r w:rsidR="00C0338A" w:rsidRPr="00690DA5">
        <w:t xml:space="preserve"> </w:t>
      </w:r>
      <w:r>
        <w:t>as</w:t>
      </w:r>
      <w:r w:rsidRPr="00690DA5">
        <w:t xml:space="preserve"> </w:t>
      </w:r>
      <w:r w:rsidR="00C0338A" w:rsidRPr="00690DA5">
        <w:t>requested in the financial format</w:t>
      </w:r>
      <w:r>
        <w:t xml:space="preserve">, activity </w:t>
      </w:r>
      <w:r w:rsidR="002C5DB1">
        <w:t>categories</w:t>
      </w:r>
      <w:r>
        <w:t xml:space="preserve"> have been introduced in </w:t>
      </w:r>
      <w:r w:rsidR="00C0338A" w:rsidRPr="00690DA5">
        <w:t xml:space="preserve">the national time declaration reporting systems. </w:t>
      </w:r>
      <w:r>
        <w:t xml:space="preserve">However, the activity </w:t>
      </w:r>
      <w:r w:rsidR="00B275DE">
        <w:t>descriptions</w:t>
      </w:r>
      <w:r>
        <w:t xml:space="preserve"> do not always exactly match with those in the financial form. </w:t>
      </w:r>
      <w:r w:rsidR="00C0338A" w:rsidRPr="00690DA5">
        <w:t xml:space="preserve">The labour </w:t>
      </w:r>
      <w:r w:rsidR="009D52B5" w:rsidRPr="00690DA5">
        <w:t xml:space="preserve">time listed in the </w:t>
      </w:r>
      <w:r w:rsidR="00C0338A" w:rsidRPr="00690DA5">
        <w:t xml:space="preserve">financial </w:t>
      </w:r>
      <w:r w:rsidR="009D52B5" w:rsidRPr="00690DA5">
        <w:t xml:space="preserve">forms is </w:t>
      </w:r>
      <w:r w:rsidR="00C0338A" w:rsidRPr="00690DA5">
        <w:t>taken from the national</w:t>
      </w:r>
      <w:r w:rsidR="009D52B5" w:rsidRPr="00690DA5">
        <w:t xml:space="preserve"> time </w:t>
      </w:r>
      <w:r w:rsidR="00495B9C" w:rsidRPr="00690DA5">
        <w:t>declaring</w:t>
      </w:r>
      <w:r w:rsidR="009D52B5" w:rsidRPr="00690DA5">
        <w:t xml:space="preserve"> system. </w:t>
      </w:r>
      <w:r w:rsidR="00C0338A" w:rsidRPr="00690DA5">
        <w:t>However,</w:t>
      </w:r>
      <w:r w:rsidR="002C5DB1">
        <w:t xml:space="preserve"> in some cases</w:t>
      </w:r>
      <w:r w:rsidR="00C0338A" w:rsidRPr="00690DA5">
        <w:t xml:space="preserve"> the stratification over activities is</w:t>
      </w:r>
      <w:r w:rsidR="00A3571B" w:rsidRPr="00690DA5">
        <w:t xml:space="preserve"> partly</w:t>
      </w:r>
      <w:r w:rsidR="00C0338A" w:rsidRPr="00690DA5">
        <w:t xml:space="preserve"> based on expert judgement.</w:t>
      </w:r>
    </w:p>
    <w:p w:rsidR="0098507B" w:rsidRDefault="0098507B" w:rsidP="00D7351B">
      <w:pPr>
        <w:pStyle w:val="BodyText"/>
        <w:numPr>
          <w:ilvl w:val="0"/>
          <w:numId w:val="26"/>
        </w:numPr>
      </w:pPr>
      <w:r w:rsidRPr="00690DA5">
        <w:t xml:space="preserve">The daily rates of the research vessels have been recalculated based on the real costs in </w:t>
      </w:r>
      <w:r w:rsidR="002C5DB1" w:rsidRPr="00690DA5">
        <w:t>201</w:t>
      </w:r>
      <w:r w:rsidR="002C5DB1">
        <w:t>1</w:t>
      </w:r>
      <w:r w:rsidRPr="00690DA5">
        <w:t xml:space="preserve">. The rates are lower than in the proposal, </w:t>
      </w:r>
      <w:r w:rsidR="00BA0F2B" w:rsidRPr="00690DA5">
        <w:t>mainly</w:t>
      </w:r>
      <w:r w:rsidRPr="00690DA5">
        <w:t xml:space="preserve"> because maintenance costs were much lower than anticipated.</w:t>
      </w:r>
    </w:p>
    <w:p w:rsidR="00460729" w:rsidRPr="00690DA5" w:rsidRDefault="00460729" w:rsidP="00D7351B">
      <w:pPr>
        <w:pStyle w:val="BodyText"/>
        <w:numPr>
          <w:ilvl w:val="0"/>
          <w:numId w:val="26"/>
        </w:numPr>
      </w:pPr>
      <w:r>
        <w:t xml:space="preserve">The Demersal Young Fish survey is carried out with three vessels. The vessel costs are specified in separate sheets. The labour and other costs cannot </w:t>
      </w:r>
      <w:r w:rsidR="00BA78B1">
        <w:t>easily</w:t>
      </w:r>
      <w:r>
        <w:t xml:space="preserve"> been separated </w:t>
      </w:r>
      <w:r w:rsidR="000A6DBD">
        <w:t xml:space="preserve">and </w:t>
      </w:r>
      <w:r>
        <w:t>are included combined in the sheet of RV “Isis”.</w:t>
      </w:r>
    </w:p>
    <w:p w:rsidR="009F7C61" w:rsidRPr="00C71692" w:rsidRDefault="009F7C61" w:rsidP="009F7C61">
      <w:pPr>
        <w:pStyle w:val="Heading3"/>
      </w:pPr>
      <w:bookmarkStart w:id="274" w:name="_Toc262736795"/>
      <w:bookmarkStart w:id="275" w:name="_Toc294615969"/>
      <w:bookmarkStart w:id="276" w:name="_Toc326160845"/>
      <w:r w:rsidRPr="00C71692">
        <w:t xml:space="preserve">Comments to the </w:t>
      </w:r>
      <w:r>
        <w:t>report</w:t>
      </w:r>
      <w:r w:rsidRPr="00C71692">
        <w:t>:</w:t>
      </w:r>
      <w:bookmarkEnd w:id="274"/>
      <w:bookmarkEnd w:id="275"/>
      <w:bookmarkEnd w:id="276"/>
      <w:r w:rsidRPr="00C71692">
        <w:t xml:space="preserve"> </w:t>
      </w:r>
    </w:p>
    <w:p w:rsidR="009F7C61" w:rsidRDefault="009F7C61" w:rsidP="00D7351B">
      <w:pPr>
        <w:pStyle w:val="BodyText"/>
        <w:numPr>
          <w:ilvl w:val="0"/>
          <w:numId w:val="30"/>
        </w:numPr>
      </w:pPr>
      <w:r>
        <w:t xml:space="preserve">All recommendations by STECF DCF expert groups and the Liaison Committee meetings in 2010 and 2011 are </w:t>
      </w:r>
      <w:r w:rsidR="000E33BE">
        <w:t>collected</w:t>
      </w:r>
      <w:r>
        <w:t xml:space="preserve"> in section</w:t>
      </w:r>
      <w:r w:rsidR="00236B49">
        <w:t xml:space="preserve"> VII. The recommendations are a</w:t>
      </w:r>
      <w:r>
        <w:t xml:space="preserve"> selectio</w:t>
      </w:r>
      <w:r w:rsidR="001C7987">
        <w:t>n</w:t>
      </w:r>
      <w:r>
        <w:t xml:space="preserve"> </w:t>
      </w:r>
      <w:r w:rsidR="009A3483">
        <w:t xml:space="preserve">of </w:t>
      </w:r>
      <w:r>
        <w:t xml:space="preserve">only those </w:t>
      </w:r>
      <w:r w:rsidR="00B275DE">
        <w:t>addressed</w:t>
      </w:r>
      <w:r>
        <w:t xml:space="preserve"> to</w:t>
      </w:r>
      <w:r w:rsidR="000E33BE">
        <w:t xml:space="preserve"> the</w:t>
      </w:r>
      <w:r>
        <w:t xml:space="preserve"> MS or specific</w:t>
      </w:r>
      <w:r w:rsidR="00236B49">
        <w:t xml:space="preserve">ally directed to </w:t>
      </w:r>
      <w:r>
        <w:t xml:space="preserve"> NLD. These recommendations are numbered. As far as possible the original number has been applied. In the case there was no </w:t>
      </w:r>
      <w:r w:rsidR="00236B49">
        <w:t xml:space="preserve">original </w:t>
      </w:r>
      <w:r>
        <w:t xml:space="preserve">numbering, a numbering has been applied by the MS for this report. </w:t>
      </w:r>
      <w:r w:rsidR="000E33BE">
        <w:t>In t</w:t>
      </w:r>
      <w:r>
        <w:t xml:space="preserve">he relevant sections in the report dealing with </w:t>
      </w:r>
      <w:r w:rsidR="00236B49">
        <w:t>‘</w:t>
      </w:r>
      <w:r w:rsidR="000E33BE">
        <w:t>follow-up of recommendations</w:t>
      </w:r>
      <w:r w:rsidR="00236B49">
        <w:t>’</w:t>
      </w:r>
      <w:r w:rsidR="000E33BE">
        <w:t xml:space="preserve">, we refer to the relevant recommendation with numbering </w:t>
      </w:r>
      <w:r w:rsidR="00236B49">
        <w:t>as</w:t>
      </w:r>
      <w:r w:rsidR="000E33BE">
        <w:t xml:space="preserve"> applied in section VII.</w:t>
      </w:r>
    </w:p>
    <w:p w:rsidR="009A3483" w:rsidRPr="00690DA5" w:rsidRDefault="009A3483" w:rsidP="00D7351B">
      <w:pPr>
        <w:pStyle w:val="BodyText"/>
        <w:numPr>
          <w:ilvl w:val="0"/>
          <w:numId w:val="30"/>
        </w:numPr>
      </w:pPr>
      <w:r>
        <w:t xml:space="preserve">For a large number of recommendations there appears to be no appropriate place in the report template for response. Also, some recommendations would be more appropriate to deal with in the NP. </w:t>
      </w:r>
      <w:r w:rsidR="00745C0C">
        <w:t>A large number of recommendations is unclear or are wrongly addressed to the MS.</w:t>
      </w:r>
    </w:p>
    <w:p w:rsidR="009F7C61" w:rsidRPr="00C71692" w:rsidRDefault="009F7C61" w:rsidP="009F7C61">
      <w:pPr>
        <w:pStyle w:val="Heading3"/>
      </w:pPr>
      <w:bookmarkStart w:id="277" w:name="_Toc326160846"/>
      <w:r w:rsidRPr="00C71692">
        <w:t>Comments to the tables:</w:t>
      </w:r>
      <w:bookmarkEnd w:id="277"/>
      <w:r w:rsidRPr="00C71692">
        <w:t xml:space="preserve"> </w:t>
      </w:r>
    </w:p>
    <w:p w:rsidR="009F7C61" w:rsidRPr="00FB093B" w:rsidRDefault="009F7C61" w:rsidP="00D7351B">
      <w:pPr>
        <w:numPr>
          <w:ilvl w:val="0"/>
          <w:numId w:val="5"/>
        </w:numPr>
        <w:rPr>
          <w:rFonts w:asciiTheme="majorHAnsi" w:hAnsiTheme="majorHAnsi" w:cs="Arial"/>
        </w:rPr>
      </w:pPr>
      <w:r w:rsidRPr="00FB093B">
        <w:rPr>
          <w:rFonts w:asciiTheme="majorHAnsi" w:hAnsiTheme="majorHAnsi" w:cs="Arial"/>
        </w:rPr>
        <w:t xml:space="preserve">Table III.C.5 requires information on the sampling intensity for length compositions of the metiers combined. However, the variables to be entered in this table are </w:t>
      </w:r>
      <w:r w:rsidR="00856A8A">
        <w:rPr>
          <w:rFonts w:asciiTheme="majorHAnsi" w:hAnsiTheme="majorHAnsi" w:cs="Arial"/>
        </w:rPr>
        <w:t>still as e.g. t</w:t>
      </w:r>
      <w:r w:rsidRPr="00FB093B">
        <w:rPr>
          <w:rFonts w:asciiTheme="majorHAnsi" w:hAnsiTheme="majorHAnsi" w:cs="Arial"/>
        </w:rPr>
        <w:t xml:space="preserve">he variable “number of fish measured/aged” is unclear since the table supposed to deals with length compositions. The associated precision would differ for age and length. The column “Precision (CV) achieved on volume of discards” does not belong in this table since volume is a </w:t>
      </w:r>
      <w:r w:rsidR="00B275DE" w:rsidRPr="00FB093B">
        <w:rPr>
          <w:rFonts w:asciiTheme="majorHAnsi" w:hAnsiTheme="majorHAnsi" w:cs="Arial"/>
        </w:rPr>
        <w:t>metier</w:t>
      </w:r>
      <w:r w:rsidRPr="00FB093B">
        <w:rPr>
          <w:rFonts w:asciiTheme="majorHAnsi" w:hAnsiTheme="majorHAnsi" w:cs="Arial"/>
        </w:rPr>
        <w:t xml:space="preserve"> related variable.</w:t>
      </w:r>
    </w:p>
    <w:p w:rsidR="00A3571B" w:rsidRPr="00FB093B" w:rsidRDefault="00A3571B" w:rsidP="00D7351B">
      <w:pPr>
        <w:numPr>
          <w:ilvl w:val="0"/>
          <w:numId w:val="5"/>
        </w:numPr>
        <w:rPr>
          <w:rFonts w:asciiTheme="majorHAnsi" w:hAnsiTheme="majorHAnsi" w:cs="Arial"/>
        </w:rPr>
      </w:pPr>
      <w:r w:rsidRPr="00FB093B">
        <w:rPr>
          <w:rFonts w:asciiTheme="majorHAnsi" w:hAnsiTheme="majorHAnsi" w:cs="Arial"/>
        </w:rPr>
        <w:t xml:space="preserve">The mismatch between the NP and AR part of Table III.C.5 was mentioned in last </w:t>
      </w:r>
      <w:r w:rsidR="00E3038B" w:rsidRPr="00FB093B">
        <w:rPr>
          <w:rFonts w:asciiTheme="majorHAnsi" w:hAnsiTheme="majorHAnsi" w:cs="Arial"/>
        </w:rPr>
        <w:t>year’s</w:t>
      </w:r>
      <w:r w:rsidRPr="00FB093B">
        <w:rPr>
          <w:rFonts w:asciiTheme="majorHAnsi" w:hAnsiTheme="majorHAnsi" w:cs="Arial"/>
        </w:rPr>
        <w:t xml:space="preserve"> Technical Report and brought to the attention of the Commission. However, no changes in tables and guidelines have been provided. </w:t>
      </w:r>
    </w:p>
    <w:p w:rsidR="00F00291" w:rsidRPr="00B53EA2" w:rsidRDefault="00F00291" w:rsidP="00D7351B">
      <w:pPr>
        <w:pStyle w:val="ListParagraph"/>
        <w:numPr>
          <w:ilvl w:val="0"/>
          <w:numId w:val="5"/>
        </w:numPr>
        <w:spacing w:before="160" w:after="160" w:line="240" w:lineRule="auto"/>
        <w:ind w:left="714" w:hanging="357"/>
        <w:contextualSpacing w:val="0"/>
        <w:jc w:val="both"/>
        <w:rPr>
          <w:rFonts w:asciiTheme="majorHAnsi" w:hAnsiTheme="majorHAnsi"/>
          <w:sz w:val="20"/>
          <w:szCs w:val="20"/>
        </w:rPr>
      </w:pPr>
      <w:r w:rsidRPr="00B53EA2">
        <w:rPr>
          <w:rFonts w:asciiTheme="majorHAnsi" w:hAnsiTheme="majorHAnsi"/>
          <w:sz w:val="20"/>
          <w:szCs w:val="20"/>
        </w:rPr>
        <w:lastRenderedPageBreak/>
        <w:t xml:space="preserve">In the annual plan 2011-2013 the number of vessels in each EU segment were estimated based on previous years. Vessels are assigned to a segment based on the use of certain gears. As the use of the gear is determined based on logbook data, the actual size of a segment can only be determined when the logbook data is available. For the MS this is at the start of the sampling year. To accurately report the achieved response rate and coverage rate as asked for in the revised guidelines for the submission of Annual Report the estimated number of vessels in the differ fleet segments are replaced by the actual number of vessels of each fleet segment in Tables III_B_1 and Table III_B_2. </w:t>
      </w:r>
    </w:p>
    <w:p w:rsidR="00F00291" w:rsidRPr="00B53EA2" w:rsidRDefault="00F00291" w:rsidP="00D7351B">
      <w:pPr>
        <w:pStyle w:val="ListParagraph"/>
        <w:numPr>
          <w:ilvl w:val="0"/>
          <w:numId w:val="5"/>
        </w:numPr>
        <w:spacing w:before="160" w:after="160" w:line="240" w:lineRule="auto"/>
        <w:ind w:left="714" w:hanging="357"/>
        <w:contextualSpacing w:val="0"/>
        <w:jc w:val="both"/>
        <w:rPr>
          <w:rFonts w:asciiTheme="majorHAnsi" w:hAnsiTheme="majorHAnsi"/>
          <w:sz w:val="20"/>
          <w:szCs w:val="20"/>
        </w:rPr>
      </w:pPr>
      <w:r w:rsidRPr="00B53EA2">
        <w:rPr>
          <w:rFonts w:asciiTheme="majorHAnsi" w:hAnsiTheme="majorHAnsi"/>
          <w:sz w:val="20"/>
          <w:szCs w:val="20"/>
        </w:rPr>
        <w:t xml:space="preserve">In table IV.A.2 and IV.B.1 the number of aquaculture farms and fish processing firms were also adjusted to reflect the actual number of firms following the same reasoning as above. </w:t>
      </w:r>
    </w:p>
    <w:p w:rsidR="00F00291" w:rsidRPr="00B53EA2" w:rsidRDefault="00F00291" w:rsidP="00D7351B">
      <w:pPr>
        <w:pStyle w:val="ListParagraph"/>
        <w:numPr>
          <w:ilvl w:val="0"/>
          <w:numId w:val="5"/>
        </w:numPr>
        <w:spacing w:before="160" w:after="160" w:line="240" w:lineRule="auto"/>
        <w:ind w:left="714" w:hanging="357"/>
        <w:contextualSpacing w:val="0"/>
        <w:jc w:val="both"/>
        <w:rPr>
          <w:rFonts w:asciiTheme="majorHAnsi" w:hAnsiTheme="majorHAnsi"/>
          <w:sz w:val="20"/>
          <w:szCs w:val="20"/>
        </w:rPr>
      </w:pPr>
      <w:r w:rsidRPr="00B53EA2">
        <w:rPr>
          <w:rFonts w:asciiTheme="majorHAnsi" w:hAnsiTheme="majorHAnsi"/>
          <w:sz w:val="20"/>
          <w:szCs w:val="20"/>
        </w:rPr>
        <w:t>Table III_B_3,  IV.A.3 and IV.B.2 have been revised according to the revised guidelines for the submission of Annual Report.</w:t>
      </w:r>
    </w:p>
    <w:p w:rsidR="008114E9" w:rsidRPr="00C71692" w:rsidRDefault="008114E9" w:rsidP="00C71692">
      <w:pPr>
        <w:pStyle w:val="Heading3"/>
      </w:pPr>
      <w:bookmarkStart w:id="278" w:name="_Toc326160847"/>
      <w:r w:rsidRPr="00C71692">
        <w:t>Reflections on data use</w:t>
      </w:r>
      <w:bookmarkEnd w:id="278"/>
    </w:p>
    <w:p w:rsidR="008114E9" w:rsidRPr="00A01DBF" w:rsidRDefault="002C5DB1" w:rsidP="00D7351B">
      <w:pPr>
        <w:numPr>
          <w:ilvl w:val="0"/>
          <w:numId w:val="5"/>
        </w:numPr>
        <w:ind w:left="714" w:hanging="357"/>
        <w:rPr>
          <w:rFonts w:asciiTheme="majorHAnsi" w:hAnsiTheme="majorHAnsi" w:cs="Arial"/>
        </w:rPr>
      </w:pPr>
      <w:r w:rsidRPr="00A01DBF">
        <w:rPr>
          <w:rFonts w:asciiTheme="majorHAnsi" w:hAnsiTheme="majorHAnsi" w:cs="Arial"/>
        </w:rPr>
        <w:t>For the meetings listed in Table II_</w:t>
      </w:r>
      <w:r w:rsidR="00B275DE">
        <w:rPr>
          <w:rFonts w:asciiTheme="majorHAnsi" w:hAnsiTheme="majorHAnsi" w:cs="Arial"/>
        </w:rPr>
        <w:t>B</w:t>
      </w:r>
      <w:r w:rsidRPr="00A01DBF">
        <w:rPr>
          <w:rFonts w:asciiTheme="majorHAnsi" w:hAnsiTheme="majorHAnsi" w:cs="Arial"/>
        </w:rPr>
        <w:t>_1,</w:t>
      </w:r>
      <w:r w:rsidR="00B275DE">
        <w:rPr>
          <w:rFonts w:asciiTheme="majorHAnsi" w:hAnsiTheme="majorHAnsi" w:cs="Arial"/>
        </w:rPr>
        <w:t xml:space="preserve"> </w:t>
      </w:r>
      <w:r w:rsidRPr="00A01DBF">
        <w:rPr>
          <w:rFonts w:asciiTheme="majorHAnsi" w:hAnsiTheme="majorHAnsi" w:cs="Arial"/>
        </w:rPr>
        <w:t>eligible travel costs are limited to two persons per meeting. NLD considers that this l</w:t>
      </w:r>
      <w:r>
        <w:rPr>
          <w:rFonts w:asciiTheme="majorHAnsi" w:hAnsiTheme="majorHAnsi" w:cs="Arial"/>
        </w:rPr>
        <w:t>imitation is not always justified. In order to reduce the number of working groups, ICES has merged a number of groups</w:t>
      </w:r>
      <w:r w:rsidR="00A01DBF">
        <w:rPr>
          <w:rFonts w:asciiTheme="majorHAnsi" w:hAnsiTheme="majorHAnsi" w:cs="Arial"/>
        </w:rPr>
        <w:t xml:space="preserve"> and meetings but the tasks have been unchanged. This applies as well to survey planning groups (SGIPS + PGNAPES = SGIPS) as for </w:t>
      </w:r>
      <w:r>
        <w:rPr>
          <w:rFonts w:asciiTheme="majorHAnsi" w:hAnsiTheme="majorHAnsi" w:cs="Arial"/>
        </w:rPr>
        <w:t>working groups analysing data for the purpose of providing advise</w:t>
      </w:r>
      <w:r w:rsidR="00A01DBF">
        <w:rPr>
          <w:rFonts w:asciiTheme="majorHAnsi" w:hAnsiTheme="majorHAnsi" w:cs="Arial"/>
        </w:rPr>
        <w:t xml:space="preserve"> (WGNPBW + WGHMSA = WGWIDE). </w:t>
      </w:r>
      <w:r w:rsidR="00B275DE">
        <w:rPr>
          <w:rFonts w:asciiTheme="majorHAnsi" w:hAnsiTheme="majorHAnsi" w:cs="Arial"/>
        </w:rPr>
        <w:t>Although</w:t>
      </w:r>
      <w:r w:rsidR="00A01DBF">
        <w:rPr>
          <w:rFonts w:asciiTheme="majorHAnsi" w:hAnsiTheme="majorHAnsi" w:cs="Arial"/>
        </w:rPr>
        <w:t xml:space="preserve"> the number of meetings is reduced, the number of participants is not. NLD requests the Commission to reconsider the </w:t>
      </w:r>
      <w:r w:rsidR="00B275DE">
        <w:rPr>
          <w:rFonts w:asciiTheme="majorHAnsi" w:hAnsiTheme="majorHAnsi" w:cs="Arial"/>
        </w:rPr>
        <w:t>strict</w:t>
      </w:r>
      <w:r w:rsidR="00A01DBF">
        <w:rPr>
          <w:rFonts w:asciiTheme="majorHAnsi" w:hAnsiTheme="majorHAnsi" w:cs="Arial"/>
        </w:rPr>
        <w:t xml:space="preserve"> application of the  </w:t>
      </w:r>
      <w:r w:rsidR="00A01DBF" w:rsidRPr="00E8626D">
        <w:rPr>
          <w:rFonts w:asciiTheme="majorHAnsi" w:hAnsiTheme="majorHAnsi" w:cs="Arial"/>
        </w:rPr>
        <w:t>limited to two persons per meeting</w:t>
      </w:r>
      <w:r w:rsidR="00A01DBF">
        <w:rPr>
          <w:rFonts w:asciiTheme="majorHAnsi" w:hAnsiTheme="majorHAnsi" w:cs="Arial"/>
        </w:rPr>
        <w:t>.</w:t>
      </w:r>
    </w:p>
    <w:p w:rsidR="008114E9" w:rsidRPr="00690DA5" w:rsidRDefault="008114E9" w:rsidP="008114E9">
      <w:pPr>
        <w:ind w:left="-851"/>
        <w:rPr>
          <w:rFonts w:ascii="Arial" w:hAnsi="Arial" w:cs="Arial"/>
        </w:rPr>
      </w:pPr>
    </w:p>
    <w:p w:rsidR="001C1193" w:rsidRPr="00690DA5" w:rsidRDefault="00085C86" w:rsidP="001C1193">
      <w:pPr>
        <w:pStyle w:val="Heading1"/>
        <w:rPr>
          <w:lang w:val="en-GB"/>
        </w:rPr>
      </w:pPr>
      <w:r w:rsidRPr="00690DA5">
        <w:rPr>
          <w:lang w:val="en-GB"/>
        </w:rPr>
        <w:lastRenderedPageBreak/>
        <w:br/>
      </w:r>
      <w:bookmarkStart w:id="279" w:name="_Toc262736796"/>
      <w:bookmarkStart w:id="280" w:name="_Toc294615970"/>
      <w:bookmarkStart w:id="281" w:name="_Toc326160848"/>
      <w:r w:rsidR="001C1193" w:rsidRPr="00690DA5">
        <w:rPr>
          <w:lang w:val="en-GB"/>
        </w:rPr>
        <w:t>X.</w:t>
      </w:r>
      <w:r w:rsidR="001C1193" w:rsidRPr="00690DA5">
        <w:rPr>
          <w:lang w:val="en-GB"/>
        </w:rPr>
        <w:tab/>
        <w:t>References</w:t>
      </w:r>
      <w:bookmarkEnd w:id="279"/>
      <w:bookmarkEnd w:id="280"/>
      <w:bookmarkEnd w:id="281"/>
    </w:p>
    <w:p w:rsidR="00866670" w:rsidRPr="00A01DBF" w:rsidRDefault="00866670" w:rsidP="00866670">
      <w:pPr>
        <w:pStyle w:val="lit"/>
        <w:rPr>
          <w:highlight w:val="yellow"/>
        </w:rPr>
      </w:pPr>
      <w:r w:rsidRPr="00A01DBF">
        <w:t>Anon 2010. National Programme 2011-2013 – The Netherlands – (the drawing up of the programme of the Data Collection Framework). Final version submitted February 14, 2011</w:t>
      </w:r>
    </w:p>
    <w:p w:rsidR="0072353D" w:rsidRPr="00A01DBF" w:rsidRDefault="0072353D" w:rsidP="00A01DBF">
      <w:pPr>
        <w:pStyle w:val="lit"/>
        <w:rPr>
          <w:rFonts w:eastAsia="TimesNewRomanPSMT"/>
        </w:rPr>
      </w:pPr>
      <w:r w:rsidRPr="00A01DBF">
        <w:t>Anon 2010. Report of the 7</w:t>
      </w:r>
      <w:r w:rsidRPr="00A01DBF">
        <w:rPr>
          <w:rFonts w:ascii="Arial" w:hAnsi="Arial" w:cs="Arial"/>
          <w:vertAlign w:val="superscript"/>
        </w:rPr>
        <w:t>th</w:t>
      </w:r>
      <w:r w:rsidRPr="00A01DBF">
        <w:t xml:space="preserve"> Liaison Meeting between the Chairs of the RCMs, the chair of ICES PGCCDBS, the chair of PGMED, the ICES representative, the Chair of SGRN and the European Commission. ILVO Institute, Ostend, Belgium, 3</w:t>
      </w:r>
      <w:r w:rsidRPr="00A64871">
        <w:rPr>
          <w:vertAlign w:val="superscript"/>
        </w:rPr>
        <w:t xml:space="preserve">rd </w:t>
      </w:r>
      <w:r w:rsidRPr="00A01DBF">
        <w:t>and 4</w:t>
      </w:r>
      <w:r w:rsidRPr="00A64871">
        <w:rPr>
          <w:vertAlign w:val="superscript"/>
        </w:rPr>
        <w:t>th</w:t>
      </w:r>
      <w:r w:rsidRPr="00A01DBF">
        <w:t xml:space="preserve"> June 2010</w:t>
      </w:r>
    </w:p>
    <w:p w:rsidR="00A64871" w:rsidRPr="00A01DBF" w:rsidRDefault="00A64871" w:rsidP="00A64871">
      <w:pPr>
        <w:pStyle w:val="lit"/>
        <w:rPr>
          <w:rFonts w:eastAsia="TimesNewRomanPSMT"/>
        </w:rPr>
      </w:pPr>
      <w:r w:rsidRPr="00A01DBF">
        <w:t>Anon 201</w:t>
      </w:r>
      <w:r w:rsidR="00866670">
        <w:t>1</w:t>
      </w:r>
      <w:r w:rsidRPr="00A01DBF">
        <w:t xml:space="preserve">. Report of the </w:t>
      </w:r>
      <w:r>
        <w:t>8</w:t>
      </w:r>
      <w:r w:rsidRPr="00A01DBF">
        <w:rPr>
          <w:rFonts w:ascii="Arial" w:hAnsi="Arial" w:cs="Arial"/>
          <w:vertAlign w:val="superscript"/>
        </w:rPr>
        <w:t>th</w:t>
      </w:r>
      <w:r w:rsidRPr="00A01DBF">
        <w:t xml:space="preserve"> Liaison Meeting between the Chairs of the RCMs, the chair of ICES PGCCDBS, the chair of PGMED, the ICES representative, the Chair</w:t>
      </w:r>
      <w:r>
        <w:t>s</w:t>
      </w:r>
      <w:r w:rsidRPr="00A01DBF">
        <w:t xml:space="preserve"> of </w:t>
      </w:r>
      <w:r>
        <w:t xml:space="preserve">STECF DCF ESG’s </w:t>
      </w:r>
      <w:r w:rsidRPr="00A01DBF">
        <w:t xml:space="preserve"> and the European Commission. ILVO Institute, Ostend, Belgium, </w:t>
      </w:r>
      <w:r>
        <w:t>4</w:t>
      </w:r>
      <w:r w:rsidRPr="00A64871">
        <w:rPr>
          <w:vertAlign w:val="superscript"/>
        </w:rPr>
        <w:t>th</w:t>
      </w:r>
      <w:r>
        <w:t xml:space="preserve"> </w:t>
      </w:r>
      <w:r w:rsidRPr="00A01DBF">
        <w:t xml:space="preserve"> and </w:t>
      </w:r>
      <w:r>
        <w:t>5</w:t>
      </w:r>
      <w:r w:rsidRPr="00A64871">
        <w:rPr>
          <w:vertAlign w:val="superscript"/>
        </w:rPr>
        <w:t>th</w:t>
      </w:r>
      <w:r>
        <w:t xml:space="preserve"> </w:t>
      </w:r>
      <w:r w:rsidRPr="00A01DBF">
        <w:t xml:space="preserve"> </w:t>
      </w:r>
      <w:r>
        <w:t>October</w:t>
      </w:r>
      <w:r w:rsidRPr="00A01DBF">
        <w:t xml:space="preserve"> 201</w:t>
      </w:r>
      <w:r>
        <w:t>1</w:t>
      </w:r>
    </w:p>
    <w:p w:rsidR="00866670" w:rsidRPr="00A01DBF" w:rsidRDefault="00866670" w:rsidP="00866670">
      <w:pPr>
        <w:pStyle w:val="lit"/>
      </w:pPr>
      <w:r w:rsidRPr="00A01DBF">
        <w:t>Anon 20</w:t>
      </w:r>
      <w:r>
        <w:t>12</w:t>
      </w:r>
      <w:r w:rsidRPr="00A01DBF">
        <w:t>. Guidelines for the submission of National Programme Proposals on the National Data Collection Programmes under Council Regulation (EC) 199/2008 Commission Regulation (EC) 665/2008 and Commission Decision 2008/949/EC (version 20</w:t>
      </w:r>
      <w:r>
        <w:t>12</w:t>
      </w:r>
      <w:r w:rsidRPr="00A01DBF">
        <w:t xml:space="preserve">). </w:t>
      </w:r>
    </w:p>
    <w:p w:rsidR="00866670" w:rsidRDefault="00866670" w:rsidP="00A01DBF">
      <w:pPr>
        <w:pStyle w:val="lit"/>
      </w:pPr>
      <w:r>
        <w:t>EC</w:t>
      </w:r>
      <w:r w:rsidR="001C1D42">
        <w:t>-RCM</w:t>
      </w:r>
      <w:r>
        <w:t xml:space="preserve"> 2010. </w:t>
      </w:r>
      <w:r w:rsidR="001C1D42">
        <w:t>Final report of the Regional Co</w:t>
      </w:r>
      <w:r w:rsidRPr="00941CE8">
        <w:t>ordination Meeting for the North Atlantic (RCM NA) 2010</w:t>
      </w:r>
      <w:r>
        <w:t>.</w:t>
      </w:r>
      <w:r w:rsidRPr="00941CE8">
        <w:t xml:space="preserve"> Ostend, Belgium</w:t>
      </w:r>
      <w:r>
        <w:t xml:space="preserve">. </w:t>
      </w:r>
      <w:r w:rsidRPr="00941CE8">
        <w:t>19 – 21 April 2010 and</w:t>
      </w:r>
      <w:r>
        <w:t xml:space="preserve"> </w:t>
      </w:r>
      <w:r w:rsidRPr="00941CE8">
        <w:t>31 May – 2 June 2010</w:t>
      </w:r>
      <w:r>
        <w:t xml:space="preserve">. Rapport </w:t>
      </w:r>
      <w:proofErr w:type="spellStart"/>
      <w:r>
        <w:t>zonder</w:t>
      </w:r>
      <w:proofErr w:type="spellEnd"/>
      <w:r>
        <w:t xml:space="preserve"> </w:t>
      </w:r>
      <w:proofErr w:type="spellStart"/>
      <w:r>
        <w:t>nummer</w:t>
      </w:r>
      <w:proofErr w:type="spellEnd"/>
      <w:r w:rsidRPr="00F81A81">
        <w:t xml:space="preserve"> </w:t>
      </w:r>
    </w:p>
    <w:p w:rsidR="00866670" w:rsidRDefault="00866670" w:rsidP="00A01DBF">
      <w:pPr>
        <w:pStyle w:val="lit"/>
      </w:pPr>
      <w:r>
        <w:t>EC</w:t>
      </w:r>
      <w:r w:rsidR="001C1D42">
        <w:t>-RCM</w:t>
      </w:r>
      <w:r>
        <w:t xml:space="preserve"> 2010. </w:t>
      </w:r>
      <w:r w:rsidRPr="00F90A0D">
        <w:rPr>
          <w:bCs/>
        </w:rPr>
        <w:t xml:space="preserve">First Regional Coordination Meeting on Long Distance Fisheries. Madrid 3-5 </w:t>
      </w:r>
      <w:proofErr w:type="spellStart"/>
      <w:r w:rsidRPr="00F90A0D">
        <w:rPr>
          <w:bCs/>
        </w:rPr>
        <w:t>maart</w:t>
      </w:r>
      <w:proofErr w:type="spellEnd"/>
      <w:r w:rsidRPr="00F90A0D">
        <w:rPr>
          <w:bCs/>
        </w:rPr>
        <w:t xml:space="preserve"> 2010. . Rapport </w:t>
      </w:r>
      <w:proofErr w:type="spellStart"/>
      <w:r w:rsidRPr="00F90A0D">
        <w:rPr>
          <w:bCs/>
        </w:rPr>
        <w:t>zonder</w:t>
      </w:r>
      <w:proofErr w:type="spellEnd"/>
      <w:r w:rsidRPr="00F90A0D">
        <w:rPr>
          <w:bCs/>
        </w:rPr>
        <w:t xml:space="preserve"> </w:t>
      </w:r>
      <w:proofErr w:type="spellStart"/>
      <w:r w:rsidRPr="00F90A0D">
        <w:rPr>
          <w:bCs/>
        </w:rPr>
        <w:t>nummer</w:t>
      </w:r>
      <w:proofErr w:type="spellEnd"/>
    </w:p>
    <w:p w:rsidR="00866670" w:rsidRDefault="00866670" w:rsidP="00A01DBF">
      <w:pPr>
        <w:pStyle w:val="lit"/>
      </w:pPr>
      <w:r>
        <w:t>EC</w:t>
      </w:r>
      <w:r w:rsidR="001C1D42">
        <w:t>-RCM</w:t>
      </w:r>
      <w:r>
        <w:t xml:space="preserve"> 2010. </w:t>
      </w:r>
      <w:r w:rsidRPr="00615C5F">
        <w:t>Report of the Regional Coordination Meeting for the North Sea and Eastern Arctic (RCM NS&amp;EA) 2010</w:t>
      </w:r>
      <w:r>
        <w:t>.</w:t>
      </w:r>
      <w:r w:rsidRPr="00615C5F">
        <w:t xml:space="preserve"> FINAL VERSION</w:t>
      </w:r>
      <w:r>
        <w:t>.</w:t>
      </w:r>
      <w:r w:rsidRPr="00615C5F">
        <w:t xml:space="preserve"> </w:t>
      </w:r>
      <w:r w:rsidR="00B275DE" w:rsidRPr="00615C5F">
        <w:t>DTU</w:t>
      </w:r>
      <w:r w:rsidR="00B275DE">
        <w:t>-</w:t>
      </w:r>
      <w:r w:rsidR="00B275DE" w:rsidRPr="00615C5F">
        <w:t>Aqua</w:t>
      </w:r>
      <w:r w:rsidRPr="00615C5F">
        <w:t xml:space="preserve"> </w:t>
      </w:r>
      <w:proofErr w:type="spellStart"/>
      <w:r w:rsidRPr="00615C5F">
        <w:t>Charlottenlund</w:t>
      </w:r>
      <w:proofErr w:type="spellEnd"/>
      <w:r w:rsidRPr="00615C5F">
        <w:t>, Denmark17,21 May 2010</w:t>
      </w:r>
      <w:r>
        <w:t>.</w:t>
      </w:r>
      <w:r w:rsidRPr="00F90A0D">
        <w:rPr>
          <w:bCs/>
        </w:rPr>
        <w:t xml:space="preserve"> Rapport </w:t>
      </w:r>
      <w:proofErr w:type="spellStart"/>
      <w:r w:rsidRPr="00F90A0D">
        <w:rPr>
          <w:bCs/>
        </w:rPr>
        <w:t>zonder</w:t>
      </w:r>
      <w:proofErr w:type="spellEnd"/>
      <w:r w:rsidRPr="00F90A0D">
        <w:rPr>
          <w:bCs/>
        </w:rPr>
        <w:t xml:space="preserve"> </w:t>
      </w:r>
      <w:proofErr w:type="spellStart"/>
      <w:r w:rsidRPr="00F90A0D">
        <w:rPr>
          <w:bCs/>
        </w:rPr>
        <w:t>nummer</w:t>
      </w:r>
      <w:proofErr w:type="spellEnd"/>
    </w:p>
    <w:p w:rsidR="00E13DCF" w:rsidRPr="00E13DCF" w:rsidRDefault="00E13DCF" w:rsidP="00E13DCF">
      <w:pPr>
        <w:pStyle w:val="lit"/>
      </w:pPr>
      <w:r w:rsidRPr="00E13DCF">
        <w:t>EC-2010</w:t>
      </w:r>
      <w:r>
        <w:t xml:space="preserve">. </w:t>
      </w:r>
      <w:r w:rsidRPr="00E13DCF">
        <w:rPr>
          <w:color w:val="FF0000"/>
        </w:rPr>
        <w:t xml:space="preserve">NOT AVAILABLE </w:t>
      </w:r>
      <w:r w:rsidRPr="00E13DCF">
        <w:t>SGRN 10-01: Evaluation of 2011-2013 National Programmes linked to the Data Collection Framework</w:t>
      </w:r>
    </w:p>
    <w:p w:rsidR="001C1D42" w:rsidRPr="001C1D42" w:rsidRDefault="001C1D42" w:rsidP="001C1D42">
      <w:pPr>
        <w:pStyle w:val="lit"/>
      </w:pPr>
      <w:r w:rsidRPr="001C1D42">
        <w:t xml:space="preserve">EC 2010. Scientific, Technical and Economic Committee for Fisheries (STECF). Evaluation of 2009 Annual Reports related to the Data Collection Framework. Report of the Subgroup on Research Needs (SGRN 10-02). 5-10 JULY 2010, HAMBURG. Edited by Christoph Stransky &amp; Hendrik </w:t>
      </w:r>
      <w:proofErr w:type="spellStart"/>
      <w:r w:rsidRPr="001C1D42">
        <w:t>Doerner</w:t>
      </w:r>
      <w:proofErr w:type="spellEnd"/>
      <w:r w:rsidRPr="001C1D42">
        <w:t xml:space="preserve"> </w:t>
      </w:r>
      <w:hyperlink r:id="rId22" w:history="1">
        <w:r w:rsidRPr="000A17AF">
          <w:rPr>
            <w:rStyle w:val="Hyperlink"/>
          </w:rPr>
          <w:t>EUR 24535 EN – 2010</w:t>
        </w:r>
      </w:hyperlink>
    </w:p>
    <w:p w:rsidR="00866670" w:rsidRPr="000A17AF" w:rsidRDefault="00866670" w:rsidP="00A01DBF">
      <w:pPr>
        <w:pStyle w:val="lit"/>
        <w:rPr>
          <w:rFonts w:asciiTheme="majorHAnsi" w:hAnsiTheme="majorHAnsi"/>
        </w:rPr>
      </w:pPr>
      <w:r>
        <w:t xml:space="preserve">EC-2010. </w:t>
      </w:r>
      <w:r w:rsidRPr="00321EA9">
        <w:t xml:space="preserve">Scientific, </w:t>
      </w:r>
      <w:r w:rsidRPr="00B722A6">
        <w:t>Technical and Economic Committee for Fisheries. Report of the Sub-Group on Research Needs</w:t>
      </w:r>
      <w:r>
        <w:t>.</w:t>
      </w:r>
      <w:r w:rsidRPr="00B722A6">
        <w:t xml:space="preserve"> SGRN-10-03 Review of needs related to surveys. Authors: </w:t>
      </w:r>
      <w:proofErr w:type="spellStart"/>
      <w:r w:rsidRPr="00B722A6">
        <w:t>Alpoim</w:t>
      </w:r>
      <w:proofErr w:type="spellEnd"/>
      <w:r w:rsidRPr="00B722A6">
        <w:t xml:space="preserve">, R., </w:t>
      </w:r>
      <w:proofErr w:type="spellStart"/>
      <w:r w:rsidRPr="00B722A6">
        <w:t>Brodie</w:t>
      </w:r>
      <w:proofErr w:type="spellEnd"/>
      <w:r w:rsidRPr="00B722A6">
        <w:t xml:space="preserve">, W., </w:t>
      </w:r>
      <w:proofErr w:type="spellStart"/>
      <w:r w:rsidRPr="00B722A6">
        <w:t>Daskalov</w:t>
      </w:r>
      <w:proofErr w:type="spellEnd"/>
      <w:r w:rsidRPr="00B722A6">
        <w:t xml:space="preserve">, G., Degel, H., </w:t>
      </w:r>
      <w:proofErr w:type="spellStart"/>
      <w:r w:rsidRPr="00B722A6">
        <w:t>Fiorentino</w:t>
      </w:r>
      <w:proofErr w:type="spellEnd"/>
      <w:r w:rsidRPr="00B722A6">
        <w:t xml:space="preserve">, F., </w:t>
      </w:r>
      <w:proofErr w:type="spellStart"/>
      <w:r w:rsidRPr="00B722A6">
        <w:t>Korsbrekke</w:t>
      </w:r>
      <w:proofErr w:type="spellEnd"/>
      <w:r w:rsidRPr="00B722A6">
        <w:t xml:space="preserve">, K., Morgado, M.C., O'Brien, C., Reid, D., Sampson, D., </w:t>
      </w:r>
      <w:proofErr w:type="spellStart"/>
      <w:r w:rsidRPr="00B722A6">
        <w:t>Somarakis</w:t>
      </w:r>
      <w:proofErr w:type="spellEnd"/>
      <w:r w:rsidRPr="00B722A6">
        <w:t xml:space="preserve">, S., Stransky, C., and </w:t>
      </w:r>
      <w:proofErr w:type="spellStart"/>
      <w:r w:rsidRPr="000A17AF">
        <w:rPr>
          <w:rFonts w:asciiTheme="majorHAnsi" w:hAnsiTheme="majorHAnsi"/>
        </w:rPr>
        <w:t>Uriarte</w:t>
      </w:r>
      <w:proofErr w:type="spellEnd"/>
      <w:r w:rsidRPr="000A17AF">
        <w:rPr>
          <w:rFonts w:asciiTheme="majorHAnsi" w:hAnsiTheme="majorHAnsi"/>
        </w:rPr>
        <w:t xml:space="preserve">, A. EUR – Scientific and Technical Research series – </w:t>
      </w:r>
      <w:hyperlink r:id="rId23" w:history="1">
        <w:r w:rsidR="000D46A9">
          <w:rPr>
            <w:rStyle w:val="Hyperlink"/>
            <w:rFonts w:asciiTheme="majorHAnsi" w:hAnsiTheme="majorHAnsi" w:cs="ArialMT"/>
          </w:rPr>
          <w:t>EUR 24634 EN-2010</w:t>
        </w:r>
      </w:hyperlink>
    </w:p>
    <w:p w:rsidR="00866670" w:rsidRDefault="001C1D42" w:rsidP="00A01DBF">
      <w:pPr>
        <w:pStyle w:val="lit"/>
      </w:pPr>
      <w:r>
        <w:t xml:space="preserve">EC-RCM 2011. </w:t>
      </w:r>
      <w:r w:rsidRPr="00B10BA4">
        <w:t>Report of the Second Regional Coordination Meeting on Long Distance Fisheries</w:t>
      </w:r>
      <w:r>
        <w:t xml:space="preserve">. </w:t>
      </w:r>
      <w:r w:rsidRPr="00B10BA4">
        <w:t>Ljubljana (Slovenia). 10-13 May 2011</w:t>
      </w:r>
    </w:p>
    <w:p w:rsidR="00866670" w:rsidRDefault="001C1D42" w:rsidP="00A01DBF">
      <w:pPr>
        <w:pStyle w:val="lit"/>
      </w:pPr>
      <w:r w:rsidRPr="009E6F67">
        <w:t xml:space="preserve">EC-RCM 2011. </w:t>
      </w:r>
      <w:r>
        <w:t>Final report of the Regional Co</w:t>
      </w:r>
      <w:r w:rsidRPr="009E6F67">
        <w:t xml:space="preserve">ordination Meeting for the North Atlantic (RCM NA) 2011, La Rochelle, France, </w:t>
      </w:r>
      <w:r>
        <w:t>12–</w:t>
      </w:r>
      <w:r w:rsidRPr="009E6F67">
        <w:t>15 September 201</w:t>
      </w:r>
      <w:r>
        <w:t>1</w:t>
      </w:r>
    </w:p>
    <w:p w:rsidR="00866670" w:rsidRPr="00455FDF" w:rsidRDefault="001C1D42" w:rsidP="00A01DBF">
      <w:pPr>
        <w:pStyle w:val="lit"/>
      </w:pPr>
      <w:r w:rsidRPr="001C1D42">
        <w:t xml:space="preserve">EC-RCM 2011. </w:t>
      </w:r>
      <w:r w:rsidRPr="001C1D42">
        <w:rPr>
          <w:rStyle w:val="Strong"/>
          <w:b w:val="0"/>
        </w:rPr>
        <w:t>Report of the Regional Coordination Meeting for the North Sea and Eastern Arctic (RCM NS&amp;EA) 2011</w:t>
      </w:r>
      <w:r w:rsidRPr="00455FDF">
        <w:rPr>
          <w:rStyle w:val="Strong"/>
          <w:b w:val="0"/>
        </w:rPr>
        <w:t xml:space="preserve">. Johan Heinrich von </w:t>
      </w:r>
      <w:proofErr w:type="spellStart"/>
      <w:r w:rsidRPr="00455FDF">
        <w:rPr>
          <w:rStyle w:val="Strong"/>
          <w:b w:val="0"/>
        </w:rPr>
        <w:t>Thunen</w:t>
      </w:r>
      <w:proofErr w:type="spellEnd"/>
      <w:r w:rsidRPr="00455FDF">
        <w:rPr>
          <w:rStyle w:val="Strong"/>
          <w:b w:val="0"/>
        </w:rPr>
        <w:t xml:space="preserve"> Institute (</w:t>
      </w:r>
      <w:proofErr w:type="spellStart"/>
      <w:r w:rsidRPr="00455FDF">
        <w:rPr>
          <w:rStyle w:val="Strong"/>
          <w:b w:val="0"/>
        </w:rPr>
        <w:t>vTI</w:t>
      </w:r>
      <w:proofErr w:type="spellEnd"/>
      <w:r w:rsidRPr="00455FDF">
        <w:rPr>
          <w:rStyle w:val="Strong"/>
          <w:b w:val="0"/>
        </w:rPr>
        <w:t>), Hamburg, Germany. 26/09/2011 – 30/09/2</w:t>
      </w:r>
    </w:p>
    <w:p w:rsidR="00866670" w:rsidRDefault="00866670" w:rsidP="00A01DBF">
      <w:pPr>
        <w:pStyle w:val="lit"/>
        <w:rPr>
          <w:rStyle w:val="Hyperlink"/>
        </w:rPr>
      </w:pPr>
      <w:r w:rsidRPr="00F81A81">
        <w:t>EC 2011. Scientific, Technical and Economic Committee for Fisheries (STECF) Expert Working Group (EWG) 11-02</w:t>
      </w:r>
      <w:r>
        <w:t>.</w:t>
      </w:r>
      <w:r w:rsidRPr="00F81A81">
        <w:t xml:space="preserve"> Reflections on the Present and Future Requirements of the DCF</w:t>
      </w:r>
      <w:r>
        <w:t>.</w:t>
      </w:r>
      <w:r>
        <w:rPr>
          <w:b/>
          <w:sz w:val="28"/>
          <w:szCs w:val="28"/>
        </w:rPr>
        <w:t xml:space="preserve"> </w:t>
      </w:r>
      <w:proofErr w:type="spellStart"/>
      <w:r w:rsidRPr="00F81A81">
        <w:t>Borchette</w:t>
      </w:r>
      <w:proofErr w:type="spellEnd"/>
      <w:r w:rsidRPr="00F81A81">
        <w:t xml:space="preserve"> Centre, Brussels; 21</w:t>
      </w:r>
      <w:r w:rsidRPr="00F81A81">
        <w:rPr>
          <w:vertAlign w:val="superscript"/>
        </w:rPr>
        <w:t>st</w:t>
      </w:r>
      <w:r w:rsidRPr="00F81A81">
        <w:t xml:space="preserve"> to 25</w:t>
      </w:r>
      <w:r w:rsidRPr="00F81A81">
        <w:rPr>
          <w:vertAlign w:val="superscript"/>
        </w:rPr>
        <w:t>th</w:t>
      </w:r>
      <w:r w:rsidRPr="00F81A81">
        <w:t xml:space="preserve"> March </w:t>
      </w:r>
      <w:r w:rsidRPr="009E6F67">
        <w:t xml:space="preserve">2011 </w:t>
      </w:r>
      <w:hyperlink r:id="rId24" w:history="1">
        <w:r w:rsidRPr="009E6F67">
          <w:rPr>
            <w:rStyle w:val="Hyperlink"/>
          </w:rPr>
          <w:t>EUR 24896 EN-2011</w:t>
        </w:r>
      </w:hyperlink>
    </w:p>
    <w:p w:rsidR="00866670" w:rsidRPr="000D46A9" w:rsidRDefault="00866670" w:rsidP="00A01DBF">
      <w:pPr>
        <w:pStyle w:val="lit"/>
        <w:rPr>
          <w:rFonts w:asciiTheme="majorHAnsi" w:hAnsiTheme="majorHAnsi"/>
        </w:rPr>
      </w:pPr>
      <w:r w:rsidRPr="00306775">
        <w:t xml:space="preserve">EC 2011. Scientific, Technical and Economic Committee for Fisheries (STECF) Expert Working Group (EWG) 11-8. Evaluation of 2010 annual reports related to the </w:t>
      </w:r>
      <w:r w:rsidRPr="000D46A9">
        <w:rPr>
          <w:rFonts w:asciiTheme="majorHAnsi" w:hAnsiTheme="majorHAnsi"/>
        </w:rPr>
        <w:t xml:space="preserve">Data Collection Framework. Helsinki; 27th June 2011 - 1st July 2011 </w:t>
      </w:r>
      <w:hyperlink r:id="rId25" w:history="1">
        <w:r w:rsidR="000D46A9" w:rsidRPr="00196088">
          <w:rPr>
            <w:rStyle w:val="Hyperlink"/>
            <w:rFonts w:asciiTheme="majorHAnsi" w:hAnsiTheme="majorHAnsi" w:cs="ArialMT"/>
          </w:rPr>
          <w:t>EUR 25250 EN-2012</w:t>
        </w:r>
      </w:hyperlink>
    </w:p>
    <w:p w:rsidR="00866670" w:rsidRPr="000D46A9" w:rsidRDefault="00866670" w:rsidP="000D46A9">
      <w:pPr>
        <w:pStyle w:val="lit"/>
      </w:pPr>
      <w:r w:rsidRPr="000D46A9">
        <w:lastRenderedPageBreak/>
        <w:t xml:space="preserve">EC 2011. Scientific, Technical and Economic Committee for Fisheries (STECF) Expert Working Group (EWG) 11-19. Review of the Revised 2012 National Programmes and the Future of the DCF. </w:t>
      </w:r>
      <w:proofErr w:type="spellStart"/>
      <w:r w:rsidRPr="000D46A9">
        <w:t>Borchette</w:t>
      </w:r>
      <w:proofErr w:type="spellEnd"/>
      <w:r w:rsidRPr="000D46A9">
        <w:t xml:space="preserve"> Centre, Brussels; 28th November to 1st December 2011 </w:t>
      </w:r>
      <w:r w:rsidR="000D46A9">
        <w:t>in press</w:t>
      </w:r>
    </w:p>
    <w:p w:rsidR="00455FDF" w:rsidRDefault="00455FDF" w:rsidP="00A01DBF">
      <w:pPr>
        <w:pStyle w:val="lit"/>
      </w:pPr>
      <w:r w:rsidRPr="00281578">
        <w:t xml:space="preserve">Hammen, T., and Martin de Graaf. 2012. </w:t>
      </w:r>
      <w:r w:rsidRPr="00F919E0">
        <w:t>Recreational fishery: catch estimate of cod (</w:t>
      </w:r>
      <w:r w:rsidRPr="00F919E0">
        <w:rPr>
          <w:i/>
        </w:rPr>
        <w:t>Gadus morhua</w:t>
      </w:r>
      <w:r w:rsidRPr="00F919E0">
        <w:t>) and eel (</w:t>
      </w:r>
      <w:r w:rsidRPr="00F919E0">
        <w:rPr>
          <w:i/>
        </w:rPr>
        <w:t>Anguilla anguilla</w:t>
      </w:r>
      <w:r w:rsidRPr="00F919E0">
        <w:t>).</w:t>
      </w:r>
      <w:r>
        <w:t xml:space="preserve"> </w:t>
      </w:r>
      <w:hyperlink r:id="rId26" w:history="1">
        <w:r w:rsidRPr="00A9508A">
          <w:rPr>
            <w:rStyle w:val="Hyperlink"/>
          </w:rPr>
          <w:t>Report number C014/12</w:t>
        </w:r>
      </w:hyperlink>
    </w:p>
    <w:p w:rsidR="00455FDF" w:rsidRDefault="00455FDF" w:rsidP="00A01DBF">
      <w:pPr>
        <w:pStyle w:val="lit"/>
        <w:rPr>
          <w:szCs w:val="16"/>
        </w:rPr>
      </w:pPr>
      <w:r>
        <w:t xml:space="preserve">Helmond, A.T.M., S.S. Uhlmann, H.M.J. van Overzee, S.M. Bierman, R.A. Bol and R.R. Nijman. 2011. Discard sampling of </w:t>
      </w:r>
      <w:r w:rsidR="00B275DE">
        <w:t>Dutch</w:t>
      </w:r>
      <w:r>
        <w:t xml:space="preserve"> bottom-trawl fisheries in 2009 and 2010. </w:t>
      </w:r>
      <w:hyperlink r:id="rId27" w:history="1">
        <w:r w:rsidRPr="003D1ABF">
          <w:rPr>
            <w:rStyle w:val="Hyperlink"/>
            <w:szCs w:val="16"/>
          </w:rPr>
          <w:t>CVO report 11.008</w:t>
        </w:r>
      </w:hyperlink>
    </w:p>
    <w:p w:rsidR="00E85260" w:rsidRPr="000E33BE" w:rsidRDefault="00E85260" w:rsidP="00CD4B65">
      <w:pPr>
        <w:pStyle w:val="lit"/>
        <w:rPr>
          <w:rFonts w:ascii="Arial" w:hAnsi="Arial" w:cs="Arial"/>
        </w:rPr>
      </w:pPr>
    </w:p>
    <w:p w:rsidR="00866670" w:rsidRPr="000E33BE" w:rsidRDefault="00866670" w:rsidP="00CD4B65">
      <w:pPr>
        <w:pStyle w:val="lit"/>
        <w:rPr>
          <w:rFonts w:ascii="Arial" w:hAnsi="Arial" w:cs="Arial"/>
        </w:rPr>
      </w:pPr>
    </w:p>
    <w:p w:rsidR="002E6A83" w:rsidRPr="000E33BE" w:rsidRDefault="001C1193" w:rsidP="002E6A83">
      <w:pPr>
        <w:pStyle w:val="Heading1"/>
        <w:rPr>
          <w:lang w:val="en-GB"/>
        </w:rPr>
      </w:pPr>
      <w:bookmarkStart w:id="282" w:name="_Toc262736797"/>
      <w:bookmarkStart w:id="283" w:name="_Toc294615971"/>
      <w:bookmarkStart w:id="284" w:name="_Toc326160849"/>
      <w:r w:rsidRPr="000E33BE">
        <w:rPr>
          <w:lang w:val="en-GB"/>
        </w:rPr>
        <w:lastRenderedPageBreak/>
        <w:t>XI</w:t>
      </w:r>
      <w:r w:rsidR="00122937" w:rsidRPr="000E33BE">
        <w:rPr>
          <w:lang w:val="en-GB"/>
        </w:rPr>
        <w:tab/>
      </w:r>
      <w:r w:rsidR="002E6A83" w:rsidRPr="000E33BE">
        <w:rPr>
          <w:lang w:val="en-GB"/>
        </w:rPr>
        <w:t>Annexes</w:t>
      </w:r>
      <w:bookmarkEnd w:id="282"/>
      <w:bookmarkEnd w:id="283"/>
      <w:bookmarkEnd w:id="284"/>
    </w:p>
    <w:p w:rsidR="00925B5D" w:rsidRPr="000E33BE" w:rsidRDefault="00925B5D" w:rsidP="00605F6D">
      <w:pPr>
        <w:pStyle w:val="Heading1"/>
        <w:ind w:firstLine="0"/>
        <w:rPr>
          <w:lang w:val="en-GB"/>
        </w:rPr>
      </w:pPr>
      <w:bookmarkStart w:id="285" w:name="_Toc262736798"/>
      <w:bookmarkStart w:id="286" w:name="_Toc294615972"/>
      <w:bookmarkStart w:id="287" w:name="_Toc326160850"/>
      <w:r w:rsidRPr="000E33BE">
        <w:rPr>
          <w:lang w:val="en-GB"/>
        </w:rPr>
        <w:lastRenderedPageBreak/>
        <w:t>Annex 1</w:t>
      </w:r>
      <w:r w:rsidR="00605F6D" w:rsidRPr="000E33BE">
        <w:rPr>
          <w:lang w:val="en-GB"/>
        </w:rPr>
        <w:tab/>
      </w:r>
      <w:r w:rsidRPr="000E33BE">
        <w:rPr>
          <w:lang w:val="en-GB"/>
        </w:rPr>
        <w:t>Set of survey maps</w:t>
      </w:r>
      <w:bookmarkEnd w:id="285"/>
      <w:bookmarkEnd w:id="286"/>
      <w:bookmarkEnd w:id="287"/>
    </w:p>
    <w:p w:rsidR="0004066E" w:rsidRPr="00690DA5" w:rsidRDefault="0004066E" w:rsidP="00CD4B65">
      <w:pPr>
        <w:rPr>
          <w:rFonts w:ascii="Arial" w:hAnsi="Arial" w:cs="Arial"/>
        </w:rPr>
      </w:pPr>
      <w:r w:rsidRPr="00690DA5">
        <w:rPr>
          <w:rFonts w:ascii="Arial" w:hAnsi="Arial" w:cs="Arial"/>
        </w:rPr>
        <w:t xml:space="preserve">Figure 1 IBTS station grid </w:t>
      </w:r>
      <w:r w:rsidR="00ED1CA4" w:rsidRPr="00690DA5">
        <w:rPr>
          <w:rFonts w:ascii="Arial" w:hAnsi="Arial" w:cs="Arial"/>
        </w:rPr>
        <w:t>in</w:t>
      </w:r>
      <w:r w:rsidRPr="00690DA5">
        <w:rPr>
          <w:rFonts w:ascii="Arial" w:hAnsi="Arial" w:cs="Arial"/>
        </w:rPr>
        <w:t xml:space="preserve"> </w:t>
      </w:r>
      <w:r w:rsidR="00F016B8" w:rsidRPr="00690DA5">
        <w:rPr>
          <w:rFonts w:ascii="Arial" w:hAnsi="Arial" w:cs="Arial"/>
        </w:rPr>
        <w:t>201</w:t>
      </w:r>
      <w:r w:rsidR="00F016B8">
        <w:rPr>
          <w:rFonts w:ascii="Arial" w:hAnsi="Arial" w:cs="Arial"/>
        </w:rPr>
        <w:t>1</w:t>
      </w:r>
      <w:r w:rsidR="00ED1CA4" w:rsidRPr="00690DA5">
        <w:rPr>
          <w:rFonts w:ascii="Arial" w:hAnsi="Arial" w:cs="Arial"/>
        </w:rPr>
        <w:t>, for plankton (black) and fish (grey) sampling</w:t>
      </w:r>
    </w:p>
    <w:p w:rsidR="00DA35CB" w:rsidRPr="00690DA5" w:rsidRDefault="00F016B8" w:rsidP="00CD4B65">
      <w:pPr>
        <w:rPr>
          <w:rFonts w:ascii="Arial" w:hAnsi="Arial" w:cs="Arial"/>
        </w:rPr>
      </w:pPr>
      <w:r w:rsidRPr="006D4620">
        <w:rPr>
          <w:rFonts w:ascii="Arial" w:hAnsi="Arial" w:cs="Arial"/>
          <w:noProof/>
        </w:rPr>
        <w:drawing>
          <wp:inline distT="0" distB="0" distL="0" distR="0" wp14:anchorId="1D9BDF75" wp14:editId="7FD83EFA">
            <wp:extent cx="4822825" cy="643064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_report_maps_IBTS_mrt12.png"/>
                    <pic:cNvPicPr/>
                  </pic:nvPicPr>
                  <pic:blipFill>
                    <a:blip r:embed="rId28">
                      <a:extLst>
                        <a:ext uri="{28A0092B-C50C-407E-A947-70E740481C1C}">
                          <a14:useLocalDpi xmlns:a14="http://schemas.microsoft.com/office/drawing/2010/main" val="0"/>
                        </a:ext>
                      </a:extLst>
                    </a:blip>
                    <a:stretch>
                      <a:fillRect/>
                    </a:stretch>
                  </pic:blipFill>
                  <pic:spPr>
                    <a:xfrm>
                      <a:off x="0" y="0"/>
                      <a:ext cx="4822825" cy="6430645"/>
                    </a:xfrm>
                    <a:prstGeom prst="rect">
                      <a:avLst/>
                    </a:prstGeom>
                  </pic:spPr>
                </pic:pic>
              </a:graphicData>
            </a:graphic>
          </wp:inline>
        </w:drawing>
      </w:r>
      <w:r w:rsidR="00DA35CB" w:rsidRPr="00690DA5">
        <w:rPr>
          <w:rFonts w:ascii="Arial" w:hAnsi="Arial" w:cs="Arial"/>
        </w:rPr>
        <w:br w:type="page"/>
      </w:r>
      <w:r w:rsidR="00DA35CB" w:rsidRPr="00690DA5">
        <w:rPr>
          <w:rFonts w:ascii="Arial" w:hAnsi="Arial" w:cs="Arial"/>
        </w:rPr>
        <w:lastRenderedPageBreak/>
        <w:t xml:space="preserve">Figure 2 BTS Station grid </w:t>
      </w:r>
      <w:r>
        <w:rPr>
          <w:rFonts w:ascii="Arial" w:hAnsi="Arial" w:cs="Arial"/>
        </w:rPr>
        <w:t xml:space="preserve">(2011) </w:t>
      </w:r>
      <w:r w:rsidR="00DA35CB" w:rsidRPr="00690DA5">
        <w:rPr>
          <w:rFonts w:ascii="Arial" w:hAnsi="Arial" w:cs="Arial"/>
        </w:rPr>
        <w:t xml:space="preserve">fished by R.V. Tridens </w:t>
      </w:r>
      <w:r w:rsidR="00ED1CA4" w:rsidRPr="00690DA5">
        <w:rPr>
          <w:rFonts w:ascii="Arial" w:hAnsi="Arial" w:cs="Arial"/>
        </w:rPr>
        <w:t xml:space="preserve">(grey) </w:t>
      </w:r>
      <w:r w:rsidR="00DA35CB" w:rsidRPr="00690DA5">
        <w:rPr>
          <w:rFonts w:ascii="Arial" w:hAnsi="Arial" w:cs="Arial"/>
        </w:rPr>
        <w:t>and R.V. Isis</w:t>
      </w:r>
      <w:r w:rsidR="00ED1CA4" w:rsidRPr="00690DA5">
        <w:rPr>
          <w:rFonts w:ascii="Arial" w:hAnsi="Arial" w:cs="Arial"/>
        </w:rPr>
        <w:t xml:space="preserve"> (black)</w:t>
      </w:r>
    </w:p>
    <w:p w:rsidR="00DA35CB" w:rsidRPr="00690DA5" w:rsidRDefault="00F016B8" w:rsidP="00CD4B65">
      <w:pPr>
        <w:rPr>
          <w:rFonts w:ascii="Arial" w:hAnsi="Arial" w:cs="Arial"/>
        </w:rPr>
      </w:pPr>
      <w:r w:rsidRPr="00FB093B">
        <w:rPr>
          <w:rFonts w:ascii="Arial" w:hAnsi="Arial" w:cs="Arial"/>
          <w:noProof/>
        </w:rPr>
        <w:drawing>
          <wp:inline distT="0" distB="0" distL="0" distR="0" wp14:anchorId="25F4F4DB" wp14:editId="41624F19">
            <wp:extent cx="4822825" cy="643064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_report_maps_BTS_mrt12.png"/>
                    <pic:cNvPicPr/>
                  </pic:nvPicPr>
                  <pic:blipFill>
                    <a:blip r:embed="rId29">
                      <a:extLst>
                        <a:ext uri="{28A0092B-C50C-407E-A947-70E740481C1C}">
                          <a14:useLocalDpi xmlns:a14="http://schemas.microsoft.com/office/drawing/2010/main" val="0"/>
                        </a:ext>
                      </a:extLst>
                    </a:blip>
                    <a:stretch>
                      <a:fillRect/>
                    </a:stretch>
                  </pic:blipFill>
                  <pic:spPr>
                    <a:xfrm>
                      <a:off x="0" y="0"/>
                      <a:ext cx="4822825" cy="6430645"/>
                    </a:xfrm>
                    <a:prstGeom prst="rect">
                      <a:avLst/>
                    </a:prstGeom>
                  </pic:spPr>
                </pic:pic>
              </a:graphicData>
            </a:graphic>
          </wp:inline>
        </w:drawing>
      </w:r>
    </w:p>
    <w:p w:rsidR="00DA35CB" w:rsidRPr="00690DA5" w:rsidRDefault="00DA35CB" w:rsidP="00CD4B65">
      <w:pPr>
        <w:rPr>
          <w:rFonts w:ascii="Arial" w:hAnsi="Arial" w:cs="Arial"/>
        </w:rPr>
      </w:pPr>
    </w:p>
    <w:p w:rsidR="009607F7" w:rsidRPr="00690DA5" w:rsidRDefault="009607F7" w:rsidP="00CD4B65">
      <w:pPr>
        <w:rPr>
          <w:rFonts w:ascii="Arial" w:hAnsi="Arial" w:cs="Arial"/>
        </w:rPr>
      </w:pPr>
      <w:r w:rsidRPr="00690DA5">
        <w:rPr>
          <w:rFonts w:ascii="Arial" w:hAnsi="Arial" w:cs="Arial"/>
        </w:rPr>
        <w:t xml:space="preserve"> </w:t>
      </w:r>
    </w:p>
    <w:p w:rsidR="0004066E" w:rsidRPr="00690DA5" w:rsidRDefault="009607F7" w:rsidP="00CD4B65">
      <w:pPr>
        <w:rPr>
          <w:rFonts w:ascii="Arial" w:hAnsi="Arial" w:cs="Arial"/>
        </w:rPr>
      </w:pPr>
      <w:r w:rsidRPr="00690DA5">
        <w:rPr>
          <w:rFonts w:ascii="Arial" w:hAnsi="Arial" w:cs="Arial"/>
        </w:rPr>
        <w:br w:type="page"/>
      </w:r>
      <w:r w:rsidR="00A86A5B" w:rsidRPr="00690DA5">
        <w:rPr>
          <w:rFonts w:ascii="Arial" w:hAnsi="Arial" w:cs="Arial"/>
        </w:rPr>
        <w:lastRenderedPageBreak/>
        <w:t xml:space="preserve">Figure 3. </w:t>
      </w:r>
      <w:r w:rsidRPr="00690DA5">
        <w:rPr>
          <w:rFonts w:ascii="Arial" w:hAnsi="Arial" w:cs="Arial"/>
        </w:rPr>
        <w:t>Demersal Young Fish Survey. Station grid</w:t>
      </w:r>
      <w:r w:rsidR="00F016B8">
        <w:rPr>
          <w:rFonts w:ascii="Arial" w:hAnsi="Arial" w:cs="Arial"/>
        </w:rPr>
        <w:t xml:space="preserve"> (2011)</w:t>
      </w:r>
      <w:r w:rsidRPr="00690DA5">
        <w:rPr>
          <w:rFonts w:ascii="Arial" w:hAnsi="Arial" w:cs="Arial"/>
        </w:rPr>
        <w:t xml:space="preserve"> for R.V. Stern (</w:t>
      </w:r>
      <w:proofErr w:type="spellStart"/>
      <w:r w:rsidRPr="00690DA5">
        <w:rPr>
          <w:rFonts w:ascii="Arial" w:hAnsi="Arial" w:cs="Arial"/>
        </w:rPr>
        <w:t>Wadden</w:t>
      </w:r>
      <w:proofErr w:type="spellEnd"/>
      <w:r w:rsidRPr="00690DA5">
        <w:rPr>
          <w:rFonts w:ascii="Arial" w:hAnsi="Arial" w:cs="Arial"/>
        </w:rPr>
        <w:t xml:space="preserve"> Sea</w:t>
      </w:r>
      <w:r w:rsidR="00ED1CA4" w:rsidRPr="00690DA5">
        <w:rPr>
          <w:rFonts w:ascii="Arial" w:hAnsi="Arial" w:cs="Arial"/>
        </w:rPr>
        <w:t>, black</w:t>
      </w:r>
      <w:r w:rsidRPr="00690DA5">
        <w:rPr>
          <w:rFonts w:ascii="Arial" w:hAnsi="Arial" w:cs="Arial"/>
        </w:rPr>
        <w:t xml:space="preserve">), R.V. </w:t>
      </w:r>
      <w:proofErr w:type="spellStart"/>
      <w:r w:rsidRPr="00690DA5">
        <w:rPr>
          <w:rFonts w:ascii="Arial" w:hAnsi="Arial" w:cs="Arial"/>
        </w:rPr>
        <w:t>Schollevaar</w:t>
      </w:r>
      <w:proofErr w:type="spellEnd"/>
      <w:r w:rsidRPr="00690DA5">
        <w:rPr>
          <w:rFonts w:ascii="Arial" w:hAnsi="Arial" w:cs="Arial"/>
        </w:rPr>
        <w:t xml:space="preserve"> (Scheldt Estuary</w:t>
      </w:r>
      <w:r w:rsidR="00ED1CA4" w:rsidRPr="00690DA5">
        <w:rPr>
          <w:rFonts w:ascii="Arial" w:hAnsi="Arial" w:cs="Arial"/>
        </w:rPr>
        <w:t>, light grey</w:t>
      </w:r>
      <w:r w:rsidRPr="00690DA5">
        <w:rPr>
          <w:rFonts w:ascii="Arial" w:hAnsi="Arial" w:cs="Arial"/>
        </w:rPr>
        <w:t>) and R.V. Isis (coastal zone</w:t>
      </w:r>
      <w:r w:rsidR="00ED1CA4" w:rsidRPr="00690DA5">
        <w:rPr>
          <w:rFonts w:ascii="Arial" w:hAnsi="Arial" w:cs="Arial"/>
        </w:rPr>
        <w:t>, dark grey</w:t>
      </w:r>
      <w:r w:rsidRPr="00690DA5">
        <w:rPr>
          <w:rFonts w:ascii="Arial" w:hAnsi="Arial" w:cs="Arial"/>
        </w:rPr>
        <w:t>)</w:t>
      </w:r>
    </w:p>
    <w:p w:rsidR="009607F7" w:rsidRPr="00690DA5" w:rsidRDefault="00F016B8" w:rsidP="00CD4B65">
      <w:pPr>
        <w:rPr>
          <w:rFonts w:ascii="Arial" w:hAnsi="Arial" w:cs="Arial"/>
        </w:rPr>
      </w:pPr>
      <w:r w:rsidRPr="00FB093B">
        <w:rPr>
          <w:rFonts w:ascii="Arial" w:hAnsi="Arial" w:cs="Arial"/>
          <w:noProof/>
        </w:rPr>
        <w:drawing>
          <wp:inline distT="0" distB="0" distL="0" distR="0" wp14:anchorId="73814E3E" wp14:editId="42A38A66">
            <wp:extent cx="4822825" cy="643064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_report_maps_DFS_mrt12.png"/>
                    <pic:cNvPicPr/>
                  </pic:nvPicPr>
                  <pic:blipFill>
                    <a:blip r:embed="rId30">
                      <a:extLst>
                        <a:ext uri="{28A0092B-C50C-407E-A947-70E740481C1C}">
                          <a14:useLocalDpi xmlns:a14="http://schemas.microsoft.com/office/drawing/2010/main" val="0"/>
                        </a:ext>
                      </a:extLst>
                    </a:blip>
                    <a:stretch>
                      <a:fillRect/>
                    </a:stretch>
                  </pic:blipFill>
                  <pic:spPr>
                    <a:xfrm>
                      <a:off x="0" y="0"/>
                      <a:ext cx="4822825" cy="6430645"/>
                    </a:xfrm>
                    <a:prstGeom prst="rect">
                      <a:avLst/>
                    </a:prstGeom>
                  </pic:spPr>
                </pic:pic>
              </a:graphicData>
            </a:graphic>
          </wp:inline>
        </w:drawing>
      </w:r>
    </w:p>
    <w:p w:rsidR="009607F7" w:rsidRPr="00690DA5" w:rsidRDefault="009607F7" w:rsidP="006D4620">
      <w:pPr>
        <w:jc w:val="left"/>
        <w:rPr>
          <w:rFonts w:ascii="Arial" w:hAnsi="Arial" w:cs="Arial"/>
        </w:rPr>
      </w:pPr>
      <w:r w:rsidRPr="00690DA5">
        <w:rPr>
          <w:rFonts w:ascii="Arial" w:hAnsi="Arial" w:cs="Arial"/>
        </w:rPr>
        <w:br w:type="page"/>
      </w:r>
      <w:r w:rsidRPr="00690DA5">
        <w:rPr>
          <w:rFonts w:ascii="Arial" w:hAnsi="Arial" w:cs="Arial"/>
        </w:rPr>
        <w:lastRenderedPageBreak/>
        <w:t xml:space="preserve">Figure 4 Sole Net Survey. Station grid </w:t>
      </w:r>
      <w:r w:rsidR="00F016B8">
        <w:rPr>
          <w:rFonts w:ascii="Arial" w:hAnsi="Arial" w:cs="Arial"/>
        </w:rPr>
        <w:t xml:space="preserve"> (2011) </w:t>
      </w:r>
      <w:r w:rsidRPr="00690DA5">
        <w:rPr>
          <w:rFonts w:ascii="Arial" w:hAnsi="Arial" w:cs="Arial"/>
        </w:rPr>
        <w:t>for R.V. Isis</w:t>
      </w:r>
      <w:r w:rsidR="00F016B8">
        <w:rPr>
          <w:rFonts w:ascii="Arial" w:hAnsi="Arial" w:cs="Arial"/>
        </w:rPr>
        <w:t>.</w:t>
      </w:r>
      <w:r w:rsidR="00F016B8" w:rsidRPr="00FB093B">
        <w:rPr>
          <w:rFonts w:ascii="Arial" w:hAnsi="Arial" w:cs="Arial"/>
          <w:noProof/>
        </w:rPr>
        <w:drawing>
          <wp:inline distT="0" distB="0" distL="0" distR="0" wp14:anchorId="170137DC" wp14:editId="24C8AD5E">
            <wp:extent cx="4822825" cy="643064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_report_maps_SNS_mrt12.png"/>
                    <pic:cNvPicPr/>
                  </pic:nvPicPr>
                  <pic:blipFill>
                    <a:blip r:embed="rId31">
                      <a:extLst>
                        <a:ext uri="{28A0092B-C50C-407E-A947-70E740481C1C}">
                          <a14:useLocalDpi xmlns:a14="http://schemas.microsoft.com/office/drawing/2010/main" val="0"/>
                        </a:ext>
                      </a:extLst>
                    </a:blip>
                    <a:stretch>
                      <a:fillRect/>
                    </a:stretch>
                  </pic:blipFill>
                  <pic:spPr>
                    <a:xfrm>
                      <a:off x="0" y="0"/>
                      <a:ext cx="4822825" cy="6430645"/>
                    </a:xfrm>
                    <a:prstGeom prst="rect">
                      <a:avLst/>
                    </a:prstGeom>
                  </pic:spPr>
                </pic:pic>
              </a:graphicData>
            </a:graphic>
          </wp:inline>
        </w:drawing>
      </w:r>
    </w:p>
    <w:p w:rsidR="009607F7" w:rsidRPr="00690DA5" w:rsidRDefault="009607F7" w:rsidP="00CD4B65">
      <w:pPr>
        <w:rPr>
          <w:rFonts w:ascii="Arial" w:hAnsi="Arial" w:cs="Arial"/>
        </w:rPr>
      </w:pPr>
      <w:r w:rsidRPr="00690DA5">
        <w:rPr>
          <w:rFonts w:ascii="Arial" w:hAnsi="Arial" w:cs="Arial"/>
        </w:rPr>
        <w:br w:type="page"/>
      </w:r>
      <w:r w:rsidRPr="00690DA5">
        <w:rPr>
          <w:rFonts w:ascii="Arial" w:hAnsi="Arial" w:cs="Arial"/>
        </w:rPr>
        <w:lastRenderedPageBreak/>
        <w:t>Figure 5 Herring Larvae survey station grid</w:t>
      </w:r>
      <w:r w:rsidR="00F016B8">
        <w:rPr>
          <w:rFonts w:ascii="Arial" w:hAnsi="Arial" w:cs="Arial"/>
        </w:rPr>
        <w:t xml:space="preserve"> (2011)</w:t>
      </w:r>
      <w:r w:rsidRPr="00690DA5">
        <w:rPr>
          <w:rFonts w:ascii="Arial" w:hAnsi="Arial" w:cs="Arial"/>
        </w:rPr>
        <w:t>. The northern stations</w:t>
      </w:r>
      <w:r w:rsidR="009F6C2A" w:rsidRPr="00690DA5">
        <w:rPr>
          <w:rFonts w:ascii="Arial" w:hAnsi="Arial" w:cs="Arial"/>
        </w:rPr>
        <w:t>, covering the Banks and Buchan components,</w:t>
      </w:r>
      <w:r w:rsidRPr="00690DA5">
        <w:rPr>
          <w:rFonts w:ascii="Arial" w:hAnsi="Arial" w:cs="Arial"/>
        </w:rPr>
        <w:t xml:space="preserve"> are fished in September. The southern stations</w:t>
      </w:r>
      <w:r w:rsidR="009F6C2A" w:rsidRPr="00690DA5">
        <w:rPr>
          <w:rFonts w:ascii="Arial" w:hAnsi="Arial" w:cs="Arial"/>
        </w:rPr>
        <w:t xml:space="preserve">, covering the Downs component, </w:t>
      </w:r>
      <w:r w:rsidRPr="00690DA5">
        <w:rPr>
          <w:rFonts w:ascii="Arial" w:hAnsi="Arial" w:cs="Arial"/>
        </w:rPr>
        <w:t xml:space="preserve"> are fished in December</w:t>
      </w:r>
      <w:r w:rsidR="009F6C2A" w:rsidRPr="00690DA5">
        <w:rPr>
          <w:rFonts w:ascii="Arial" w:hAnsi="Arial" w:cs="Arial"/>
        </w:rPr>
        <w:t>.</w:t>
      </w:r>
    </w:p>
    <w:p w:rsidR="00DD2BDC" w:rsidRPr="00690DA5" w:rsidRDefault="00F016B8" w:rsidP="00F016B8">
      <w:pPr>
        <w:rPr>
          <w:rFonts w:ascii="Arial" w:hAnsi="Arial" w:cs="Arial"/>
        </w:rPr>
      </w:pPr>
      <w:r w:rsidRPr="00FB093B">
        <w:rPr>
          <w:rFonts w:ascii="Arial" w:hAnsi="Arial" w:cs="Arial"/>
          <w:noProof/>
        </w:rPr>
        <w:drawing>
          <wp:inline distT="0" distB="0" distL="0" distR="0" wp14:anchorId="41AFBCB3" wp14:editId="0DE6F8CB">
            <wp:extent cx="4822825" cy="643064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_report_maps_HALA_mrt12.png"/>
                    <pic:cNvPicPr/>
                  </pic:nvPicPr>
                  <pic:blipFill>
                    <a:blip r:embed="rId32">
                      <a:extLst>
                        <a:ext uri="{28A0092B-C50C-407E-A947-70E740481C1C}">
                          <a14:useLocalDpi xmlns:a14="http://schemas.microsoft.com/office/drawing/2010/main" val="0"/>
                        </a:ext>
                      </a:extLst>
                    </a:blip>
                    <a:stretch>
                      <a:fillRect/>
                    </a:stretch>
                  </pic:blipFill>
                  <pic:spPr>
                    <a:xfrm>
                      <a:off x="0" y="0"/>
                      <a:ext cx="4822825" cy="6430645"/>
                    </a:xfrm>
                    <a:prstGeom prst="rect">
                      <a:avLst/>
                    </a:prstGeom>
                  </pic:spPr>
                </pic:pic>
              </a:graphicData>
            </a:graphic>
          </wp:inline>
        </w:drawing>
      </w:r>
      <w:r w:rsidR="00DD2BDC" w:rsidRPr="00690DA5">
        <w:rPr>
          <w:rFonts w:ascii="Arial" w:hAnsi="Arial" w:cs="Arial"/>
        </w:rPr>
        <w:br w:type="page"/>
      </w:r>
      <w:r w:rsidR="00DD2BDC" w:rsidRPr="00690DA5">
        <w:rPr>
          <w:rFonts w:ascii="Arial" w:hAnsi="Arial" w:cs="Arial"/>
        </w:rPr>
        <w:lastRenderedPageBreak/>
        <w:t xml:space="preserve">Figure 6 </w:t>
      </w:r>
      <w:smartTag w:uri="urn:schemas-microsoft-com:office:smarttags" w:element="place">
        <w:r w:rsidRPr="00690DA5">
          <w:rPr>
            <w:rFonts w:ascii="Arial" w:hAnsi="Arial" w:cs="Arial"/>
          </w:rPr>
          <w:t>North Sea</w:t>
        </w:r>
      </w:smartTag>
      <w:r w:rsidRPr="00690DA5">
        <w:rPr>
          <w:rFonts w:ascii="Arial" w:hAnsi="Arial" w:cs="Arial"/>
        </w:rPr>
        <w:t xml:space="preserve"> Herring Acoustic Survey</w:t>
      </w:r>
      <w:r>
        <w:rPr>
          <w:rFonts w:ascii="Arial" w:hAnsi="Arial" w:cs="Arial"/>
        </w:rPr>
        <w:t xml:space="preserve"> 2011,</w:t>
      </w:r>
      <w:r w:rsidRPr="00690DA5">
        <w:rPr>
          <w:rFonts w:ascii="Arial" w:hAnsi="Arial" w:cs="Arial"/>
        </w:rPr>
        <w:t xml:space="preserve"> </w:t>
      </w:r>
      <w:r>
        <w:rPr>
          <w:rFonts w:ascii="Arial" w:hAnsi="Arial" w:cs="Arial"/>
        </w:rPr>
        <w:t xml:space="preserve">Dutch station grid. </w:t>
      </w:r>
      <w:r w:rsidRPr="00690DA5">
        <w:rPr>
          <w:rFonts w:ascii="Arial" w:hAnsi="Arial" w:cs="Arial"/>
        </w:rPr>
        <w:t xml:space="preserve">Survey direction: north </w:t>
      </w:r>
      <w:r w:rsidRPr="00690DA5">
        <w:rPr>
          <w:rFonts w:ascii="Arial" w:hAnsi="Arial" w:cs="Arial"/>
        </w:rPr>
        <w:sym w:font="Wingdings" w:char="F0E0"/>
      </w:r>
      <w:r w:rsidRPr="00690DA5">
        <w:rPr>
          <w:rFonts w:ascii="Arial" w:hAnsi="Arial" w:cs="Arial"/>
        </w:rPr>
        <w:t xml:space="preserve"> south.</w:t>
      </w:r>
    </w:p>
    <w:p w:rsidR="00F016B8" w:rsidRDefault="00F016B8" w:rsidP="00F016B8">
      <w:pPr>
        <w:rPr>
          <w:rFonts w:ascii="Arial" w:hAnsi="Arial" w:cs="Arial"/>
        </w:rPr>
      </w:pPr>
      <w:r>
        <w:rPr>
          <w:rFonts w:ascii="Arial" w:hAnsi="Arial" w:cs="Arial"/>
        </w:rPr>
        <w:t>Red</w:t>
      </w:r>
      <w:r w:rsidRPr="00690DA5">
        <w:rPr>
          <w:rFonts w:ascii="Arial" w:hAnsi="Arial" w:cs="Arial"/>
        </w:rPr>
        <w:t xml:space="preserve"> line</w:t>
      </w:r>
      <w:r w:rsidRPr="00690DA5">
        <w:rPr>
          <w:rFonts w:ascii="Arial" w:hAnsi="Arial" w:cs="Arial"/>
        </w:rPr>
        <w:tab/>
      </w:r>
      <w:r>
        <w:rPr>
          <w:rFonts w:ascii="Arial" w:hAnsi="Arial" w:cs="Arial"/>
        </w:rPr>
        <w:tab/>
      </w:r>
      <w:r w:rsidRPr="00690DA5">
        <w:rPr>
          <w:rFonts w:ascii="Arial" w:hAnsi="Arial" w:cs="Arial"/>
        </w:rPr>
        <w:t xml:space="preserve">= </w:t>
      </w:r>
      <w:r>
        <w:rPr>
          <w:rFonts w:ascii="Arial" w:hAnsi="Arial" w:cs="Arial"/>
        </w:rPr>
        <w:t>acoustic track</w:t>
      </w:r>
    </w:p>
    <w:p w:rsidR="00F016B8" w:rsidRPr="00690DA5" w:rsidRDefault="00F016B8" w:rsidP="00F016B8">
      <w:pPr>
        <w:rPr>
          <w:rFonts w:ascii="Arial" w:hAnsi="Arial" w:cs="Arial"/>
        </w:rPr>
      </w:pPr>
      <w:r>
        <w:rPr>
          <w:rFonts w:ascii="Arial" w:hAnsi="Arial" w:cs="Arial"/>
        </w:rPr>
        <w:t xml:space="preserve">Blue </w:t>
      </w:r>
      <w:proofErr w:type="spellStart"/>
      <w:r>
        <w:rPr>
          <w:rFonts w:ascii="Arial" w:hAnsi="Arial" w:cs="Arial"/>
        </w:rPr>
        <w:t>diamonds</w:t>
      </w:r>
      <w:proofErr w:type="spellEnd"/>
      <w:r>
        <w:rPr>
          <w:rFonts w:ascii="Arial" w:hAnsi="Arial" w:cs="Arial"/>
        </w:rPr>
        <w:t xml:space="preserve"> </w:t>
      </w:r>
      <w:r>
        <w:rPr>
          <w:rFonts w:ascii="Arial" w:hAnsi="Arial" w:cs="Arial"/>
        </w:rPr>
        <w:tab/>
      </w:r>
      <w:r>
        <w:rPr>
          <w:rFonts w:ascii="Arial" w:hAnsi="Arial" w:cs="Arial"/>
        </w:rPr>
        <w:tab/>
        <w:t>= fish trawl stations</w:t>
      </w:r>
    </w:p>
    <w:p w:rsidR="00F016B8" w:rsidRPr="00690DA5" w:rsidRDefault="00F016B8" w:rsidP="00F016B8">
      <w:pPr>
        <w:rPr>
          <w:rFonts w:ascii="Arial" w:hAnsi="Arial" w:cs="Arial"/>
        </w:rPr>
      </w:pPr>
      <w:r w:rsidRPr="006D4620">
        <w:rPr>
          <w:rFonts w:ascii="Arial" w:hAnsi="Arial" w:cs="Arial"/>
          <w:noProof/>
        </w:rPr>
        <mc:AlternateContent>
          <mc:Choice Requires="wpg">
            <w:drawing>
              <wp:anchor distT="0" distB="0" distL="114300" distR="114300" simplePos="0" relativeHeight="251680768" behindDoc="0" locked="0" layoutInCell="1" allowOverlap="1" wp14:anchorId="70E34E72" wp14:editId="5B456F49">
                <wp:simplePos x="0" y="0"/>
                <wp:positionH relativeFrom="column">
                  <wp:posOffset>3810</wp:posOffset>
                </wp:positionH>
                <wp:positionV relativeFrom="paragraph">
                  <wp:posOffset>247650</wp:posOffset>
                </wp:positionV>
                <wp:extent cx="5295600" cy="2876400"/>
                <wp:effectExtent l="0" t="0" r="635" b="635"/>
                <wp:wrapSquare wrapText="bothSides"/>
                <wp:docPr id="16" name="Group 16"/>
                <wp:cNvGraphicFramePr/>
                <a:graphic xmlns:a="http://schemas.openxmlformats.org/drawingml/2006/main">
                  <a:graphicData uri="http://schemas.microsoft.com/office/word/2010/wordprocessingGroup">
                    <wpg:wgp>
                      <wpg:cNvGrpSpPr/>
                      <wpg:grpSpPr>
                        <a:xfrm>
                          <a:off x="0" y="0"/>
                          <a:ext cx="5295600" cy="2876400"/>
                          <a:chOff x="0" y="0"/>
                          <a:chExt cx="5295900" cy="2876550"/>
                        </a:xfrm>
                      </wpg:grpSpPr>
                      <pic:pic xmlns:pic="http://schemas.openxmlformats.org/drawingml/2006/picture">
                        <pic:nvPicPr>
                          <pic:cNvPr id="21" name="Picture 2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24125" cy="2876550"/>
                          </a:xfrm>
                          <a:prstGeom prst="rect">
                            <a:avLst/>
                          </a:prstGeom>
                          <a:noFill/>
                          <a:ln>
                            <a:noFill/>
                          </a:ln>
                        </pic:spPr>
                      </pic:pic>
                      <pic:pic xmlns:pic="http://schemas.openxmlformats.org/drawingml/2006/picture">
                        <pic:nvPicPr>
                          <pic:cNvPr id="22" name="Picture 22"/>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2771775" y="0"/>
                            <a:ext cx="2524125" cy="28765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16" o:spid="_x0000_s1026" style="position:absolute;margin-left:.3pt;margin-top:19.5pt;width:417pt;height:226.5pt;z-index:251680768;mso-width-relative:margin;mso-height-relative:margin" coordsize="52959,2876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style="position:absolute;width:25241;height:28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8vMfFAAAA2wAAAA8AAABkcnMvZG93bnJldi54bWxEj81qwzAQhO+FvoPYQi6lke1DUlwrwQ4E&#10;Qg8JTfsAG2v9Q62VsRTbefsqEOhxmJlvmGw7m06MNLjWsoJ4GYEgLq1uuVbw871/ewfhPLLGzjIp&#10;uJGD7eb5KcNU24m/aDz7WgQIuxQVNN73qZSubMigW9qeOHiVHQz6IIda6gGnADedTKJoJQ22HBYa&#10;7GnXUPl7vhoFx7z6PNWXqViv9+Vxh0XnLq+xUouXOf8A4Wn2/+FH+6AVJDHcv4QfID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LzHxQAAANsAAAAPAAAAAAAAAAAAAAAA&#10;AJ8CAABkcnMvZG93bnJldi54bWxQSwUGAAAAAAQABAD3AAAAkQMAAAAA&#10;">
                  <v:imagedata r:id="rId39" o:title=""/>
                  <v:path arrowok="t"/>
                </v:shape>
                <v:shape id="Picture 22" o:spid="_x0000_s1028" type="#_x0000_t75" style="position:absolute;left:27717;width:25242;height:28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emuTDAAAA2wAAAA8AAABkcnMvZG93bnJldi54bWxEj0Frg0AUhO+B/IflBXqLqx5Ksa4ihUIP&#10;vdQUWm8P91VN3Lfirontr+8GAjkOM/MNk5erGcWZZjdYVpBEMQji1uqBOwWfh9f9EwjnkTWOlknB&#10;Lzkoi+0mx0zbC3/QufadCBB2GSrovZ8yKV3bk0EX2Yk4eD92NuiDnDupZ7wEuBllGseP0uDAYaHH&#10;iV56ak/1YhT8tcsxSdw0NF+Nf++q73pMba3Uw26tnkF4Wv09fGu/aQVpCtcv4QfI4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R6a5MMAAADbAAAADwAAAAAAAAAAAAAAAACf&#10;AgAAZHJzL2Rvd25yZXYueG1sUEsFBgAAAAAEAAQA9wAAAI8DAAAAAA==&#10;">
                  <v:imagedata r:id="rId40" o:title=""/>
                  <v:path arrowok="t"/>
                </v:shape>
                <w10:wrap type="square"/>
              </v:group>
            </w:pict>
          </mc:Fallback>
        </mc:AlternateContent>
      </w:r>
      <w:r>
        <w:rPr>
          <w:rFonts w:ascii="Arial" w:hAnsi="Arial" w:cs="Arial"/>
        </w:rPr>
        <w:t>Black x (right figure)</w:t>
      </w:r>
      <w:r w:rsidRPr="00690DA5">
        <w:rPr>
          <w:rFonts w:ascii="Arial" w:hAnsi="Arial" w:cs="Arial"/>
        </w:rPr>
        <w:tab/>
        <w:t>= CTD stations</w:t>
      </w:r>
    </w:p>
    <w:p w:rsidR="009607F7" w:rsidRDefault="00DD2BDC" w:rsidP="00CD4B65">
      <w:pPr>
        <w:rPr>
          <w:rFonts w:ascii="Arial" w:hAnsi="Arial" w:cs="Arial"/>
        </w:rPr>
      </w:pPr>
      <w:r w:rsidRPr="00690DA5">
        <w:rPr>
          <w:rFonts w:ascii="Arial" w:hAnsi="Arial" w:cs="Arial"/>
        </w:rPr>
        <w:br w:type="page"/>
      </w:r>
      <w:r w:rsidRPr="00690DA5">
        <w:rPr>
          <w:rFonts w:ascii="Arial" w:hAnsi="Arial" w:cs="Arial"/>
        </w:rPr>
        <w:lastRenderedPageBreak/>
        <w:t xml:space="preserve">Figure 7 </w:t>
      </w:r>
      <w:r w:rsidR="00F016B8" w:rsidRPr="00690DA5">
        <w:rPr>
          <w:rFonts w:ascii="Arial" w:hAnsi="Arial" w:cs="Arial"/>
        </w:rPr>
        <w:t>Blue whiting survey</w:t>
      </w:r>
      <w:r w:rsidR="00F016B8">
        <w:rPr>
          <w:rFonts w:ascii="Arial" w:hAnsi="Arial" w:cs="Arial"/>
        </w:rPr>
        <w:t xml:space="preserve"> 2011</w:t>
      </w:r>
      <w:r w:rsidR="00F016B8" w:rsidRPr="00690DA5">
        <w:rPr>
          <w:rFonts w:ascii="Arial" w:hAnsi="Arial" w:cs="Arial"/>
        </w:rPr>
        <w:t xml:space="preserve">. </w:t>
      </w:r>
      <w:r w:rsidR="00F016B8">
        <w:rPr>
          <w:rFonts w:ascii="Arial" w:hAnsi="Arial" w:cs="Arial"/>
        </w:rPr>
        <w:t>S</w:t>
      </w:r>
      <w:r w:rsidR="00F016B8" w:rsidRPr="00690DA5">
        <w:rPr>
          <w:rFonts w:ascii="Arial" w:hAnsi="Arial" w:cs="Arial"/>
        </w:rPr>
        <w:t>urvey tracks for the International blue whiting spawning stock survey</w:t>
      </w:r>
      <w:r w:rsidR="00F016B8">
        <w:rPr>
          <w:rFonts w:ascii="Arial" w:hAnsi="Arial" w:cs="Arial"/>
        </w:rPr>
        <w:t>, including fish trawl stations (triangles)</w:t>
      </w:r>
      <w:r w:rsidR="00F016B8" w:rsidRPr="00690DA5">
        <w:rPr>
          <w:rFonts w:ascii="Arial" w:hAnsi="Arial" w:cs="Arial"/>
        </w:rPr>
        <w:t>.</w:t>
      </w:r>
    </w:p>
    <w:p w:rsidR="00F016B8" w:rsidRPr="00690DA5" w:rsidRDefault="00F016B8" w:rsidP="00CD4B65">
      <w:pPr>
        <w:rPr>
          <w:rFonts w:ascii="Arial" w:hAnsi="Arial" w:cs="Arial"/>
        </w:rPr>
      </w:pPr>
      <w:r w:rsidRPr="006D4620">
        <w:rPr>
          <w:rFonts w:ascii="Arial" w:hAnsi="Arial" w:cs="Arial"/>
          <w:noProof/>
        </w:rPr>
        <w:drawing>
          <wp:inline distT="0" distB="0" distL="0" distR="0" wp14:anchorId="11CB37BD" wp14:editId="3C25F692">
            <wp:extent cx="4822825" cy="5207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22825" cy="5207000"/>
                    </a:xfrm>
                    <a:prstGeom prst="rect">
                      <a:avLst/>
                    </a:prstGeom>
                    <a:noFill/>
                    <a:ln>
                      <a:noFill/>
                    </a:ln>
                  </pic:spPr>
                </pic:pic>
              </a:graphicData>
            </a:graphic>
          </wp:inline>
        </w:drawing>
      </w:r>
    </w:p>
    <w:p w:rsidR="00DD2BDC" w:rsidRPr="00690DA5" w:rsidRDefault="00DD2BDC" w:rsidP="00CD4B65">
      <w:pPr>
        <w:rPr>
          <w:rFonts w:ascii="Arial" w:hAnsi="Arial" w:cs="Arial"/>
        </w:rPr>
      </w:pPr>
    </w:p>
    <w:p w:rsidR="009607F7" w:rsidRPr="00690DA5" w:rsidRDefault="00DD2BDC" w:rsidP="00CD4B65">
      <w:pPr>
        <w:rPr>
          <w:rFonts w:ascii="Arial" w:hAnsi="Arial" w:cs="Arial"/>
        </w:rPr>
      </w:pPr>
      <w:r w:rsidRPr="00690DA5">
        <w:rPr>
          <w:rFonts w:ascii="Arial" w:hAnsi="Arial" w:cs="Arial"/>
        </w:rPr>
        <w:br w:type="page"/>
      </w:r>
      <w:r w:rsidRPr="00690DA5">
        <w:rPr>
          <w:rFonts w:ascii="Arial" w:hAnsi="Arial" w:cs="Arial"/>
        </w:rPr>
        <w:lastRenderedPageBreak/>
        <w:t xml:space="preserve">Figure 8 </w:t>
      </w:r>
      <w:r w:rsidR="00954036">
        <w:rPr>
          <w:rFonts w:ascii="Arial" w:hAnsi="Arial" w:cs="Arial"/>
        </w:rPr>
        <w:t>North Sea</w:t>
      </w:r>
      <w:r w:rsidR="00954036" w:rsidRPr="00690DA5">
        <w:rPr>
          <w:rFonts w:ascii="Arial" w:hAnsi="Arial" w:cs="Arial"/>
        </w:rPr>
        <w:t xml:space="preserve"> </w:t>
      </w:r>
      <w:r w:rsidRPr="00690DA5">
        <w:rPr>
          <w:rFonts w:ascii="Arial" w:hAnsi="Arial" w:cs="Arial"/>
        </w:rPr>
        <w:t>Mackerel and Horse Mackerel Egg survey</w:t>
      </w:r>
      <w:r w:rsidR="00954036">
        <w:rPr>
          <w:rFonts w:ascii="Arial" w:hAnsi="Arial" w:cs="Arial"/>
        </w:rPr>
        <w:t xml:space="preserve"> (2011)</w:t>
      </w:r>
      <w:r w:rsidRPr="00690DA5">
        <w:rPr>
          <w:rFonts w:ascii="Arial" w:hAnsi="Arial" w:cs="Arial"/>
        </w:rPr>
        <w:t xml:space="preserve">. </w:t>
      </w:r>
      <w:r w:rsidR="00ED1CA4" w:rsidRPr="00690DA5">
        <w:rPr>
          <w:rFonts w:ascii="Arial" w:hAnsi="Arial" w:cs="Arial"/>
        </w:rPr>
        <w:t>Dutch sampling grid.</w:t>
      </w:r>
      <w:r w:rsidR="00C47678" w:rsidRPr="00690DA5">
        <w:rPr>
          <w:rFonts w:ascii="Arial" w:hAnsi="Arial" w:cs="Arial"/>
        </w:rPr>
        <w:t xml:space="preserve"> </w:t>
      </w:r>
    </w:p>
    <w:p w:rsidR="00C47678" w:rsidRPr="00690DA5" w:rsidRDefault="00954036" w:rsidP="00CD4B65">
      <w:pPr>
        <w:rPr>
          <w:rFonts w:ascii="Arial" w:hAnsi="Arial" w:cs="Arial"/>
        </w:rPr>
      </w:pPr>
      <w:r w:rsidRPr="006D4620">
        <w:rPr>
          <w:rFonts w:ascii="Arial" w:hAnsi="Arial" w:cs="Arial"/>
          <w:noProof/>
        </w:rPr>
        <w:drawing>
          <wp:inline distT="0" distB="0" distL="0" distR="0" wp14:anchorId="17711FA0" wp14:editId="69D6F5C5">
            <wp:extent cx="4822825" cy="643064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_report_maps_WGMEGS_mrt12.png"/>
                    <pic:cNvPicPr/>
                  </pic:nvPicPr>
                  <pic:blipFill>
                    <a:blip r:embed="rId42">
                      <a:extLst>
                        <a:ext uri="{28A0092B-C50C-407E-A947-70E740481C1C}">
                          <a14:useLocalDpi xmlns:a14="http://schemas.microsoft.com/office/drawing/2010/main" val="0"/>
                        </a:ext>
                      </a:extLst>
                    </a:blip>
                    <a:stretch>
                      <a:fillRect/>
                    </a:stretch>
                  </pic:blipFill>
                  <pic:spPr>
                    <a:xfrm>
                      <a:off x="0" y="0"/>
                      <a:ext cx="4822825" cy="6430645"/>
                    </a:xfrm>
                    <a:prstGeom prst="rect">
                      <a:avLst/>
                    </a:prstGeom>
                  </pic:spPr>
                </pic:pic>
              </a:graphicData>
            </a:graphic>
          </wp:inline>
        </w:drawing>
      </w:r>
    </w:p>
    <w:p w:rsidR="00C432E9" w:rsidRDefault="00C71F81" w:rsidP="00C432E9">
      <w:pPr>
        <w:pStyle w:val="Heading1"/>
        <w:ind w:firstLine="0"/>
        <w:rPr>
          <w:lang w:val="en-GB"/>
        </w:rPr>
      </w:pPr>
      <w:bookmarkStart w:id="288" w:name="_Toc262736799"/>
      <w:bookmarkStart w:id="289" w:name="_Toc294615973"/>
      <w:bookmarkStart w:id="290" w:name="_Toc326160851"/>
      <w:r>
        <w:rPr>
          <w:lang w:val="en-GB"/>
        </w:rPr>
        <w:lastRenderedPageBreak/>
        <w:t>A</w:t>
      </w:r>
      <w:r w:rsidR="00C432E9" w:rsidRPr="00690DA5">
        <w:rPr>
          <w:lang w:val="en-GB"/>
        </w:rPr>
        <w:t>nnex 2</w:t>
      </w:r>
      <w:r w:rsidR="00C432E9" w:rsidRPr="00690DA5">
        <w:rPr>
          <w:lang w:val="en-GB"/>
        </w:rPr>
        <w:tab/>
      </w:r>
      <w:r w:rsidR="0012696F" w:rsidRPr="00690DA5">
        <w:rPr>
          <w:lang w:val="en-GB"/>
        </w:rPr>
        <w:t xml:space="preserve">Bilateral </w:t>
      </w:r>
      <w:r w:rsidR="00C432E9" w:rsidRPr="00690DA5">
        <w:rPr>
          <w:lang w:val="en-GB"/>
        </w:rPr>
        <w:t>Agreements</w:t>
      </w:r>
      <w:bookmarkEnd w:id="288"/>
      <w:bookmarkEnd w:id="289"/>
      <w:bookmarkEnd w:id="290"/>
    </w:p>
    <w:p w:rsidR="00336BFF" w:rsidRPr="00336BFF" w:rsidRDefault="00336BFF" w:rsidP="00336BFF">
      <w:pPr>
        <w:shd w:val="clear" w:color="auto" w:fill="FFFFFF"/>
        <w:spacing w:before="0"/>
        <w:jc w:val="center"/>
        <w:rPr>
          <w:sz w:val="24"/>
          <w:szCs w:val="24"/>
        </w:rPr>
      </w:pPr>
      <w:r w:rsidRPr="00336BFF">
        <w:rPr>
          <w:b/>
          <w:bCs/>
          <w:color w:val="000000"/>
          <w:sz w:val="24"/>
          <w:szCs w:val="24"/>
        </w:rPr>
        <w:t xml:space="preserve">Bilateral Agreement between </w:t>
      </w:r>
      <w:r w:rsidRPr="00336BFF">
        <w:rPr>
          <w:b/>
          <w:bCs/>
          <w:color w:val="000000"/>
          <w:sz w:val="24"/>
          <w:szCs w:val="24"/>
          <w:u w:val="single"/>
        </w:rPr>
        <w:t>The Netherlands</w:t>
      </w:r>
      <w:r w:rsidRPr="00336BFF">
        <w:rPr>
          <w:b/>
          <w:bCs/>
          <w:color w:val="000000"/>
          <w:sz w:val="24"/>
          <w:szCs w:val="24"/>
        </w:rPr>
        <w:t xml:space="preserve"> (Centre for Fisheries Research) and</w:t>
      </w:r>
      <w:r w:rsidRPr="00336BFF">
        <w:rPr>
          <w:sz w:val="24"/>
          <w:szCs w:val="24"/>
        </w:rPr>
        <w:t xml:space="preserve"> </w:t>
      </w:r>
      <w:r w:rsidRPr="00336BFF">
        <w:rPr>
          <w:b/>
          <w:bCs/>
          <w:color w:val="000000"/>
          <w:sz w:val="24"/>
          <w:szCs w:val="24"/>
          <w:u w:val="single"/>
        </w:rPr>
        <w:t>Germany</w:t>
      </w:r>
      <w:r w:rsidRPr="00336BFF">
        <w:rPr>
          <w:b/>
          <w:bCs/>
          <w:color w:val="000000"/>
          <w:sz w:val="24"/>
          <w:szCs w:val="24"/>
        </w:rPr>
        <w:t xml:space="preserve"> (Johann Heinrich von </w:t>
      </w:r>
      <w:proofErr w:type="spellStart"/>
      <w:r w:rsidRPr="00336BFF">
        <w:rPr>
          <w:b/>
          <w:bCs/>
          <w:color w:val="000000"/>
          <w:sz w:val="24"/>
          <w:szCs w:val="24"/>
        </w:rPr>
        <w:t>Thünen</w:t>
      </w:r>
      <w:proofErr w:type="spellEnd"/>
      <w:r w:rsidRPr="00336BFF">
        <w:rPr>
          <w:b/>
          <w:bCs/>
          <w:color w:val="000000"/>
          <w:sz w:val="24"/>
          <w:szCs w:val="24"/>
        </w:rPr>
        <w:t xml:space="preserve"> Institute, </w:t>
      </w:r>
      <w:proofErr w:type="spellStart"/>
      <w:r w:rsidRPr="00336BFF">
        <w:rPr>
          <w:b/>
          <w:bCs/>
          <w:color w:val="000000"/>
          <w:sz w:val="24"/>
          <w:szCs w:val="24"/>
        </w:rPr>
        <w:t>vTI</w:t>
      </w:r>
      <w:proofErr w:type="spellEnd"/>
      <w:r w:rsidRPr="00336BFF">
        <w:rPr>
          <w:b/>
          <w:bCs/>
          <w:color w:val="000000"/>
          <w:sz w:val="24"/>
          <w:szCs w:val="24"/>
        </w:rPr>
        <w:t>)</w:t>
      </w:r>
      <w:r w:rsidRPr="00336BFF">
        <w:rPr>
          <w:i/>
          <w:iCs/>
          <w:color w:val="000000"/>
          <w:sz w:val="24"/>
          <w:szCs w:val="24"/>
        </w:rPr>
        <w:t xml:space="preserve"> </w:t>
      </w:r>
      <w:r w:rsidRPr="00336BFF">
        <w:rPr>
          <w:b/>
          <w:bCs/>
          <w:color w:val="000000"/>
          <w:sz w:val="24"/>
          <w:szCs w:val="24"/>
        </w:rPr>
        <w:t>for the collection of length and age samples</w:t>
      </w:r>
      <w:r w:rsidRPr="00336BFF">
        <w:rPr>
          <w:sz w:val="24"/>
          <w:szCs w:val="24"/>
        </w:rPr>
        <w:t xml:space="preserve"> </w:t>
      </w:r>
      <w:r w:rsidRPr="00336BFF">
        <w:rPr>
          <w:b/>
          <w:color w:val="000000"/>
          <w:sz w:val="24"/>
          <w:szCs w:val="24"/>
        </w:rPr>
        <w:t>in accordance with EC Regulation 665/2008, laying down detailed rules for the application of Council Regulation (EC) 199/2008, and its Commission Decision 2010/93/EU</w:t>
      </w:r>
    </w:p>
    <w:p w:rsidR="00336BFF" w:rsidRDefault="00336BFF" w:rsidP="00336BFF">
      <w:pPr>
        <w:pStyle w:val="Hheading3"/>
      </w:pPr>
      <w:r w:rsidRPr="00874B39">
        <w:t>Agreement:</w:t>
      </w:r>
    </w:p>
    <w:p w:rsidR="00336BFF" w:rsidRPr="00874B39" w:rsidRDefault="00336BFF" w:rsidP="00336BFF">
      <w:pPr>
        <w:pStyle w:val="BodyText"/>
      </w:pPr>
      <w:r>
        <w:t>Pelagic freezer trawlers</w:t>
      </w:r>
      <w:r w:rsidRPr="00874B39">
        <w:t xml:space="preserve"> fishing on</w:t>
      </w:r>
      <w:r>
        <w:t xml:space="preserve"> herring, blue whiting, mackerel and horse mackerel, and beam trawlers fishing on plaice and sole</w:t>
      </w:r>
      <w:r w:rsidRPr="00874B39">
        <w:t xml:space="preserve"> </w:t>
      </w:r>
      <w:r>
        <w:t>under the German</w:t>
      </w:r>
      <w:r w:rsidRPr="00874B39">
        <w:t xml:space="preserve"> register, which land for first sale into </w:t>
      </w:r>
      <w:r>
        <w:t>The Netherlands</w:t>
      </w:r>
      <w:r w:rsidRPr="00874B39">
        <w:t xml:space="preserve">, will be sampled as part of the </w:t>
      </w:r>
      <w:r>
        <w:t>German</w:t>
      </w:r>
      <w:r w:rsidRPr="00874B39">
        <w:t xml:space="preserve"> National Programme under the requirements of the EC Data Collection Framework (199/2008). The eventual additional sampling costs will be covered within the </w:t>
      </w:r>
      <w:r>
        <w:t>German</w:t>
      </w:r>
      <w:r w:rsidRPr="00874B39">
        <w:t xml:space="preserve"> Nationa</w:t>
      </w:r>
      <w:r>
        <w:t>l Sampling Programme 2011-</w:t>
      </w:r>
      <w:r w:rsidRPr="00874B39">
        <w:t>2013.</w:t>
      </w:r>
    </w:p>
    <w:p w:rsidR="00336BFF" w:rsidRPr="00874B39" w:rsidRDefault="00336BFF" w:rsidP="00336BFF">
      <w:pPr>
        <w:pStyle w:val="Hheading3"/>
        <w:rPr>
          <w:color w:val="0000FF"/>
        </w:rPr>
      </w:pPr>
      <w:r w:rsidRPr="00874B39">
        <w:t>Description of sampling:</w:t>
      </w:r>
    </w:p>
    <w:p w:rsidR="00336BFF" w:rsidRPr="00874B39" w:rsidRDefault="00336BFF" w:rsidP="00336BFF">
      <w:pPr>
        <w:pStyle w:val="BodyText"/>
      </w:pPr>
      <w:r w:rsidRPr="00874B39">
        <w:t xml:space="preserve">The sampling will be for length and age of discards and landings, sampling will be carried out in accordance with </w:t>
      </w:r>
      <w:r>
        <w:t>the German</w:t>
      </w:r>
      <w:r w:rsidRPr="00874B39">
        <w:t xml:space="preserve"> National Sampling Programme.</w:t>
      </w:r>
    </w:p>
    <w:p w:rsidR="00336BFF" w:rsidRPr="00874B39" w:rsidRDefault="00336BFF" w:rsidP="00336BFF">
      <w:pPr>
        <w:pStyle w:val="Hheading3"/>
      </w:pPr>
      <w:r>
        <w:t>Sampling i</w:t>
      </w:r>
      <w:r w:rsidRPr="00874B39">
        <w:t>ntensity:</w:t>
      </w:r>
    </w:p>
    <w:p w:rsidR="00336BFF" w:rsidRPr="00874B39" w:rsidRDefault="00336BFF" w:rsidP="00336BFF">
      <w:pPr>
        <w:pStyle w:val="BodyText"/>
      </w:pPr>
      <w:r w:rsidRPr="00874B39">
        <w:t xml:space="preserve">Levels and coverage </w:t>
      </w:r>
      <w:r>
        <w:t xml:space="preserve">of sampling will be </w:t>
      </w:r>
      <w:r w:rsidRPr="00874B39">
        <w:t xml:space="preserve">as agreed at the annual meeting of RCM </w:t>
      </w:r>
      <w:r>
        <w:t>North Sea &amp; Eastern Arctic.</w:t>
      </w:r>
    </w:p>
    <w:p w:rsidR="00336BFF" w:rsidRPr="00874B39" w:rsidRDefault="00336BFF" w:rsidP="00336BFF">
      <w:pPr>
        <w:pStyle w:val="Hheading3"/>
      </w:pPr>
      <w:r w:rsidRPr="00874B39">
        <w:t>Data responsibility:</w:t>
      </w:r>
    </w:p>
    <w:p w:rsidR="00336BFF" w:rsidRPr="00874B39" w:rsidRDefault="00336BFF" w:rsidP="00336BFF">
      <w:pPr>
        <w:pStyle w:val="BodyText"/>
      </w:pPr>
      <w:smartTag w:uri="urn:schemas-microsoft-com:office:smarttags" w:element="place">
        <w:smartTag w:uri="urn:schemas-microsoft-com:office:smarttags" w:element="country-region">
          <w:r w:rsidRPr="00ED27E0">
            <w:rPr>
              <w:bCs/>
            </w:rPr>
            <w:t>Germany</w:t>
          </w:r>
        </w:smartTag>
      </w:smartTag>
      <w:r w:rsidRPr="00ED27E0">
        <w:t xml:space="preserve"> is responsible for submitting the data to the relevant ICES Expert Groups, and to</w:t>
      </w:r>
      <w:r w:rsidRPr="00874B39">
        <w:t xml:space="preserve"> the EC under the requirements of its Data Collection Framework. </w:t>
      </w:r>
      <w:smartTag w:uri="urn:schemas-microsoft-com:office:smarttags" w:element="place">
        <w:smartTag w:uri="urn:schemas-microsoft-com:office:smarttags" w:element="country-region">
          <w:r>
            <w:t>Germany</w:t>
          </w:r>
        </w:smartTag>
      </w:smartTag>
      <w:r w:rsidRPr="00874B39">
        <w:t xml:space="preserve"> will provide the required data for the species that are requested by the relevant ICES Expert Groups, and the data for the additional species to </w:t>
      </w:r>
      <w:r>
        <w:t>The Netherlands</w:t>
      </w:r>
      <w:r w:rsidRPr="00874B39">
        <w:t xml:space="preserve"> as and when requested.</w:t>
      </w:r>
    </w:p>
    <w:p w:rsidR="00336BFF" w:rsidRPr="00ED27E0" w:rsidRDefault="00336BFF" w:rsidP="00336BFF">
      <w:pPr>
        <w:pStyle w:val="Hheading3"/>
      </w:pPr>
      <w:r w:rsidRPr="00ED27E0">
        <w:t xml:space="preserve">Contact persons: </w:t>
      </w:r>
    </w:p>
    <w:p w:rsidR="00336BFF" w:rsidRPr="00ED27E0" w:rsidRDefault="00336BFF" w:rsidP="00336BFF">
      <w:pPr>
        <w:pStyle w:val="BodyText"/>
      </w:pPr>
      <w:r>
        <w:t xml:space="preserve">In The </w:t>
      </w:r>
      <w:smartTag w:uri="urn:schemas-microsoft-com:office:smarttags" w:element="place">
        <w:smartTag w:uri="urn:schemas-microsoft-com:office:smarttags" w:element="country-region">
          <w:r>
            <w:t>Netherlands</w:t>
          </w:r>
        </w:smartTag>
      </w:smartTag>
      <w:r>
        <w:t xml:space="preserve"> (CVO</w:t>
      </w:r>
      <w:r w:rsidRPr="00ED27E0">
        <w:t>)</w:t>
      </w:r>
      <w:r>
        <w:t>:</w:t>
      </w:r>
      <w:r>
        <w:tab/>
      </w:r>
      <w:r w:rsidRPr="00ED27E0">
        <w:t xml:space="preserve"> </w:t>
      </w:r>
      <w:r>
        <w:t>Sieto Verver: sieto.v</w:t>
      </w:r>
      <w:r w:rsidRPr="001774AF">
        <w:t>erver@wur.nl</w:t>
      </w:r>
    </w:p>
    <w:p w:rsidR="00336BFF" w:rsidRPr="00ED27E0" w:rsidRDefault="00336BFF" w:rsidP="00336BFF">
      <w:pPr>
        <w:pStyle w:val="BodyText"/>
        <w:rPr>
          <w:lang w:val="de-DE"/>
        </w:rPr>
      </w:pPr>
      <w:r w:rsidRPr="00ED27E0">
        <w:rPr>
          <w:lang w:val="de-DE"/>
        </w:rPr>
        <w:t>In Germany (</w:t>
      </w:r>
      <w:proofErr w:type="spellStart"/>
      <w:r w:rsidRPr="00ED27E0">
        <w:rPr>
          <w:lang w:val="de-DE"/>
        </w:rPr>
        <w:t>vTI</w:t>
      </w:r>
      <w:proofErr w:type="spellEnd"/>
      <w:r w:rsidRPr="00ED27E0">
        <w:rPr>
          <w:lang w:val="de-DE"/>
        </w:rPr>
        <w:t>-SF):</w:t>
      </w:r>
      <w:r w:rsidRPr="00ED27E0">
        <w:rPr>
          <w:lang w:val="de-DE"/>
        </w:rPr>
        <w:tab/>
        <w:t xml:space="preserve"> Jens </w:t>
      </w:r>
      <w:proofErr w:type="spellStart"/>
      <w:r w:rsidRPr="00ED27E0">
        <w:rPr>
          <w:lang w:val="de-DE"/>
        </w:rPr>
        <w:t>Ulleweit</w:t>
      </w:r>
      <w:proofErr w:type="spellEnd"/>
      <w:r w:rsidRPr="00ED27E0">
        <w:rPr>
          <w:lang w:val="de-DE"/>
        </w:rPr>
        <w:t xml:space="preserve">: </w:t>
      </w:r>
      <w:r>
        <w:rPr>
          <w:lang w:val="de-DE"/>
        </w:rPr>
        <w:t>jens.ulleweit</w:t>
      </w:r>
      <w:r w:rsidRPr="00ED27E0">
        <w:rPr>
          <w:lang w:val="de-DE"/>
        </w:rPr>
        <w:t>@vti.bund.de</w:t>
      </w:r>
    </w:p>
    <w:p w:rsidR="00336BFF" w:rsidRPr="001774AF" w:rsidRDefault="00336BFF" w:rsidP="00336BFF">
      <w:pPr>
        <w:pStyle w:val="Hheading3"/>
      </w:pPr>
      <w:r w:rsidRPr="001774AF">
        <w:t xml:space="preserve">Signatures: </w:t>
      </w:r>
    </w:p>
    <w:p w:rsidR="00336BFF" w:rsidRPr="00ED27E0" w:rsidRDefault="00336BFF" w:rsidP="00336BFF">
      <w:pPr>
        <w:pStyle w:val="BodyText"/>
      </w:pPr>
      <w:r w:rsidRPr="00ED27E0">
        <w:t xml:space="preserve">For </w:t>
      </w:r>
      <w:r>
        <w:t xml:space="preserve">The </w:t>
      </w:r>
      <w:smartTag w:uri="urn:schemas-microsoft-com:office:smarttags" w:element="country-region">
        <w:r>
          <w:t>Netherlands</w:t>
        </w:r>
      </w:smartTag>
      <w:r>
        <w:t xml:space="preserve"> (CVO</w:t>
      </w:r>
      <w:r w:rsidRPr="00ED27E0">
        <w:t>)</w:t>
      </w:r>
      <w:r w:rsidRPr="00ED27E0">
        <w:tab/>
        <w:t xml:space="preserve"> </w:t>
      </w:r>
      <w:r>
        <w:tab/>
      </w:r>
      <w:r>
        <w:tab/>
      </w:r>
      <w:r>
        <w:tab/>
      </w:r>
      <w:r w:rsidRPr="00ED27E0">
        <w:t xml:space="preserve">For </w:t>
      </w:r>
      <w:smartTag w:uri="urn:schemas-microsoft-com:office:smarttags" w:element="place">
        <w:smartTag w:uri="urn:schemas-microsoft-com:office:smarttags" w:element="country-region">
          <w:r w:rsidRPr="00ED27E0">
            <w:t>Germany</w:t>
          </w:r>
        </w:smartTag>
      </w:smartTag>
      <w:r w:rsidRPr="00ED27E0">
        <w:t xml:space="preserve"> (</w:t>
      </w:r>
      <w:proofErr w:type="spellStart"/>
      <w:r w:rsidRPr="00ED27E0">
        <w:t>vTI</w:t>
      </w:r>
      <w:proofErr w:type="spellEnd"/>
      <w:r w:rsidRPr="00ED27E0">
        <w:t>)</w:t>
      </w:r>
    </w:p>
    <w:p w:rsidR="00336BFF" w:rsidRPr="00ED27E0" w:rsidRDefault="00336BFF" w:rsidP="00336BFF">
      <w:pPr>
        <w:shd w:val="clear" w:color="auto" w:fill="FFFFFF"/>
        <w:rPr>
          <w:color w:val="000000"/>
          <w:sz w:val="24"/>
          <w:szCs w:val="24"/>
        </w:rPr>
      </w:pPr>
      <w:r w:rsidRPr="005F1EE1">
        <w:rPr>
          <w:noProof/>
          <w:color w:val="000000"/>
          <w:sz w:val="24"/>
          <w:szCs w:val="24"/>
        </w:rPr>
        <w:drawing>
          <wp:anchor distT="0" distB="0" distL="114300" distR="114300" simplePos="0" relativeHeight="251674624" behindDoc="0" locked="0" layoutInCell="1" allowOverlap="1" wp14:anchorId="769F6CB1" wp14:editId="5D19B23E">
            <wp:simplePos x="0" y="0"/>
            <wp:positionH relativeFrom="column">
              <wp:posOffset>-114300</wp:posOffset>
            </wp:positionH>
            <wp:positionV relativeFrom="paragraph">
              <wp:posOffset>14605</wp:posOffset>
            </wp:positionV>
            <wp:extent cx="952500" cy="608330"/>
            <wp:effectExtent l="0" t="0" r="0" b="1270"/>
            <wp:wrapSquare wrapText="bothSides"/>
            <wp:docPr id="12" name="Picture 12" descr="signature_SW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_SWV"/>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52500" cy="608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6BFF" w:rsidRPr="00ED27E0" w:rsidRDefault="00336BFF" w:rsidP="00336BFF">
      <w:pPr>
        <w:shd w:val="clear" w:color="auto" w:fill="FFFFFF"/>
        <w:rPr>
          <w:color w:val="000000"/>
          <w:sz w:val="24"/>
          <w:szCs w:val="24"/>
        </w:rPr>
      </w:pPr>
      <w:r w:rsidRPr="00ED27E0">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sidRPr="005F1EE1">
        <w:rPr>
          <w:noProof/>
          <w:color w:val="000000"/>
          <w:sz w:val="24"/>
          <w:szCs w:val="24"/>
        </w:rPr>
        <w:drawing>
          <wp:inline distT="0" distB="0" distL="0" distR="0" wp14:anchorId="3DD7DCC0" wp14:editId="1D3C7EA1">
            <wp:extent cx="1047750" cy="352425"/>
            <wp:effectExtent l="0" t="0" r="0" b="9525"/>
            <wp:docPr id="1" name="Picture 1" descr="sign_stransky_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stransky_clean"/>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47750" cy="352425"/>
                    </a:xfrm>
                    <a:prstGeom prst="rect">
                      <a:avLst/>
                    </a:prstGeom>
                    <a:noFill/>
                    <a:ln>
                      <a:noFill/>
                    </a:ln>
                  </pic:spPr>
                </pic:pic>
              </a:graphicData>
            </a:graphic>
          </wp:inline>
        </w:drawing>
      </w:r>
    </w:p>
    <w:p w:rsidR="00336BFF" w:rsidRPr="00ED27E0" w:rsidRDefault="00336BFF" w:rsidP="00336BFF">
      <w:pPr>
        <w:shd w:val="clear" w:color="auto" w:fill="FFFFFF"/>
        <w:rPr>
          <w:color w:val="000000"/>
          <w:sz w:val="24"/>
          <w:szCs w:val="24"/>
        </w:rPr>
      </w:pPr>
      <w:r>
        <w:rPr>
          <w:color w:val="000000"/>
          <w:sz w:val="24"/>
          <w:szCs w:val="24"/>
        </w:rPr>
        <w:t>Sieto Verver</w:t>
      </w:r>
      <w:r>
        <w:rPr>
          <w:color w:val="000000"/>
          <w:sz w:val="24"/>
          <w:szCs w:val="24"/>
        </w:rPr>
        <w:tab/>
      </w:r>
      <w:r>
        <w:rPr>
          <w:color w:val="000000"/>
          <w:sz w:val="24"/>
          <w:szCs w:val="24"/>
        </w:rPr>
        <w:tab/>
      </w:r>
      <w:r w:rsidRPr="00ED27E0">
        <w:rPr>
          <w:color w:val="000000"/>
          <w:sz w:val="24"/>
          <w:szCs w:val="24"/>
        </w:rPr>
        <w:tab/>
      </w:r>
      <w:r w:rsidRPr="00ED27E0">
        <w:rPr>
          <w:color w:val="000000"/>
          <w:sz w:val="24"/>
          <w:szCs w:val="24"/>
        </w:rPr>
        <w:tab/>
      </w:r>
      <w:r>
        <w:rPr>
          <w:color w:val="000000"/>
          <w:sz w:val="24"/>
          <w:szCs w:val="24"/>
        </w:rPr>
        <w:tab/>
      </w:r>
      <w:r>
        <w:rPr>
          <w:color w:val="000000"/>
          <w:sz w:val="24"/>
          <w:szCs w:val="24"/>
        </w:rPr>
        <w:tab/>
      </w:r>
      <w:proofErr w:type="spellStart"/>
      <w:r w:rsidRPr="00ED27E0">
        <w:rPr>
          <w:color w:val="000000"/>
          <w:sz w:val="24"/>
          <w:szCs w:val="24"/>
        </w:rPr>
        <w:t>Dr.</w:t>
      </w:r>
      <w:proofErr w:type="spellEnd"/>
      <w:r w:rsidRPr="00ED27E0">
        <w:rPr>
          <w:color w:val="000000"/>
          <w:sz w:val="24"/>
          <w:szCs w:val="24"/>
        </w:rPr>
        <w:t xml:space="preserve"> Christoph Stransky</w:t>
      </w:r>
    </w:p>
    <w:p w:rsidR="00336BFF" w:rsidRPr="00ED27E0" w:rsidRDefault="00336BFF" w:rsidP="00336BFF">
      <w:pPr>
        <w:pStyle w:val="BodyText"/>
        <w:rPr>
          <w:color w:val="000000"/>
        </w:rPr>
      </w:pPr>
      <w:r w:rsidRPr="00A41E47">
        <w:t>Dpt. Head Centre for Fisheries Research</w:t>
      </w:r>
      <w:r>
        <w:rPr>
          <w:color w:val="000000"/>
        </w:rPr>
        <w:tab/>
      </w:r>
      <w:r>
        <w:rPr>
          <w:color w:val="000000"/>
        </w:rPr>
        <w:tab/>
      </w:r>
      <w:r w:rsidRPr="00ED27E0">
        <w:rPr>
          <w:color w:val="000000"/>
        </w:rPr>
        <w:t>German National Correspondent</w:t>
      </w:r>
    </w:p>
    <w:p w:rsidR="00336BFF" w:rsidRPr="00ED27E0" w:rsidRDefault="00336BFF" w:rsidP="00336BFF">
      <w:pPr>
        <w:pStyle w:val="BodyText"/>
        <w:rPr>
          <w:color w:val="000000"/>
        </w:rPr>
      </w:pPr>
      <w:r w:rsidRPr="00ED27E0">
        <w:rPr>
          <w:color w:val="000000"/>
        </w:rPr>
        <w:tab/>
      </w:r>
    </w:p>
    <w:p w:rsidR="00336BFF" w:rsidRPr="00874B39" w:rsidRDefault="00336BFF" w:rsidP="00336BFF">
      <w:pPr>
        <w:pStyle w:val="BodyText"/>
      </w:pPr>
      <w:r>
        <w:rPr>
          <w:color w:val="000000"/>
        </w:rPr>
        <w:t>Date: 24 March 2010</w:t>
      </w:r>
    </w:p>
    <w:p w:rsidR="00336BFF" w:rsidRDefault="00336BFF">
      <w:pPr>
        <w:spacing w:before="0" w:after="0"/>
        <w:jc w:val="left"/>
        <w:rPr>
          <w:lang w:eastAsia="en-US"/>
        </w:rPr>
      </w:pPr>
      <w:r>
        <w:rPr>
          <w:lang w:eastAsia="en-US"/>
        </w:rPr>
        <w:br w:type="page"/>
      </w:r>
    </w:p>
    <w:p w:rsidR="00336BFF" w:rsidRPr="00336BFF" w:rsidRDefault="00336BFF" w:rsidP="00336BFF">
      <w:pPr>
        <w:shd w:val="clear" w:color="auto" w:fill="FFFFFF"/>
        <w:ind w:left="828"/>
        <w:rPr>
          <w:sz w:val="24"/>
          <w:szCs w:val="24"/>
        </w:rPr>
      </w:pPr>
      <w:r w:rsidRPr="00336BFF">
        <w:rPr>
          <w:b/>
          <w:bCs/>
          <w:sz w:val="24"/>
          <w:szCs w:val="24"/>
        </w:rPr>
        <w:lastRenderedPageBreak/>
        <w:t xml:space="preserve">Bilateral Agreement between the UK (CEFAS) and Netherlands (Centre for Fisheries Research) for the collection of length and age samples </w:t>
      </w:r>
      <w:r w:rsidRPr="00336BFF">
        <w:rPr>
          <w:b/>
          <w:color w:val="000000"/>
          <w:sz w:val="24"/>
          <w:szCs w:val="24"/>
        </w:rPr>
        <w:t>in accordance with EC Regulation 665/2008, laying down detailed rules for the application of Council Regulation (EC) 199/2008, and its Commission Decision 2010/93/EU.</w:t>
      </w:r>
      <w:r w:rsidRPr="00336BFF">
        <w:rPr>
          <w:b/>
          <w:sz w:val="24"/>
          <w:szCs w:val="24"/>
        </w:rPr>
        <w:t xml:space="preserve"> </w:t>
      </w:r>
    </w:p>
    <w:p w:rsidR="00336BFF" w:rsidRPr="009E77AD" w:rsidRDefault="00336BFF" w:rsidP="00336BFF">
      <w:pPr>
        <w:tabs>
          <w:tab w:val="left" w:pos="204"/>
        </w:tabs>
        <w:spacing w:line="283" w:lineRule="exact"/>
      </w:pPr>
      <w:r w:rsidRPr="00262486">
        <w:rPr>
          <w:b/>
        </w:rPr>
        <w:t xml:space="preserve">Agreement: </w:t>
      </w:r>
    </w:p>
    <w:p w:rsidR="00336BFF" w:rsidRPr="009E77AD" w:rsidRDefault="00336BFF" w:rsidP="00D7351B">
      <w:pPr>
        <w:numPr>
          <w:ilvl w:val="0"/>
          <w:numId w:val="23"/>
        </w:numPr>
        <w:tabs>
          <w:tab w:val="left" w:pos="204"/>
        </w:tabs>
        <w:spacing w:before="0" w:after="0" w:line="283" w:lineRule="exact"/>
        <w:rPr>
          <w:color w:val="000000"/>
          <w:spacing w:val="-4"/>
        </w:rPr>
      </w:pPr>
      <w:r>
        <w:rPr>
          <w:color w:val="000000"/>
          <w:spacing w:val="-2"/>
        </w:rPr>
        <w:t>Landings and d</w:t>
      </w:r>
      <w:r w:rsidRPr="009E77AD">
        <w:rPr>
          <w:color w:val="000000"/>
          <w:spacing w:val="-2"/>
        </w:rPr>
        <w:t xml:space="preserve">iscards by Anglo-Dutch vessels fishing on the </w:t>
      </w:r>
      <w:smartTag w:uri="urn:schemas-microsoft-com:office:smarttags" w:element="country-region">
        <w:r w:rsidRPr="009E77AD">
          <w:rPr>
            <w:color w:val="000000"/>
            <w:spacing w:val="-2"/>
          </w:rPr>
          <w:t>UK</w:t>
        </w:r>
      </w:smartTag>
      <w:r w:rsidRPr="009E77AD">
        <w:rPr>
          <w:color w:val="000000"/>
          <w:spacing w:val="-2"/>
        </w:rPr>
        <w:t xml:space="preserve"> register, which land for first sale into </w:t>
      </w:r>
      <w:r w:rsidRPr="009E77AD">
        <w:rPr>
          <w:color w:val="000000"/>
          <w:spacing w:val="-4"/>
        </w:rPr>
        <w:t xml:space="preserve">the </w:t>
      </w:r>
      <w:smartTag w:uri="urn:schemas-microsoft-com:office:smarttags" w:element="place">
        <w:smartTag w:uri="urn:schemas-microsoft-com:office:smarttags" w:element="country-region">
          <w:r w:rsidRPr="009E77AD">
            <w:rPr>
              <w:color w:val="000000"/>
              <w:spacing w:val="-4"/>
            </w:rPr>
            <w:t>Netherlands</w:t>
          </w:r>
        </w:smartTag>
      </w:smartTag>
      <w:r w:rsidRPr="009E77AD">
        <w:rPr>
          <w:color w:val="000000"/>
          <w:spacing w:val="-4"/>
        </w:rPr>
        <w:t xml:space="preserve">, will be sampled as part of the Netherlands National Programme under the requirements of the EC Data Collection Framework (199/2008). This agreement builds on the practice which </w:t>
      </w:r>
      <w:r w:rsidRPr="009E77AD">
        <w:rPr>
          <w:color w:val="000000"/>
          <w:spacing w:val="-3"/>
        </w:rPr>
        <w:t xml:space="preserve">has been already adopted and carried out by the </w:t>
      </w:r>
      <w:smartTag w:uri="urn:schemas-microsoft-com:office:smarttags" w:element="place">
        <w:smartTag w:uri="urn:schemas-microsoft-com:office:smarttags" w:element="country-region">
          <w:r w:rsidRPr="009E77AD">
            <w:rPr>
              <w:color w:val="000000"/>
              <w:spacing w:val="-3"/>
            </w:rPr>
            <w:t>Netherlands</w:t>
          </w:r>
        </w:smartTag>
      </w:smartTag>
      <w:r w:rsidRPr="009E77AD">
        <w:rPr>
          <w:color w:val="000000"/>
          <w:spacing w:val="-3"/>
        </w:rPr>
        <w:t xml:space="preserve"> since 2000. </w:t>
      </w:r>
      <w:r w:rsidRPr="009E77AD">
        <w:rPr>
          <w:color w:val="000000"/>
        </w:rPr>
        <w:t xml:space="preserve">The eventual additional sampling costs will be </w:t>
      </w:r>
      <w:r w:rsidRPr="009E77AD">
        <w:rPr>
          <w:color w:val="000000"/>
          <w:spacing w:val="-4"/>
        </w:rPr>
        <w:t>covered within the Netherlands National Sampling Programme from 2011 onwards.</w:t>
      </w:r>
    </w:p>
    <w:p w:rsidR="00336BFF" w:rsidRDefault="00336BFF" w:rsidP="00D7351B">
      <w:pPr>
        <w:numPr>
          <w:ilvl w:val="0"/>
          <w:numId w:val="23"/>
        </w:numPr>
        <w:tabs>
          <w:tab w:val="left" w:pos="204"/>
        </w:tabs>
        <w:spacing w:before="0" w:after="0" w:line="283" w:lineRule="exact"/>
        <w:rPr>
          <w:color w:val="000000"/>
          <w:spacing w:val="-4"/>
        </w:rPr>
      </w:pPr>
      <w:r w:rsidRPr="009E77AD">
        <w:rPr>
          <w:color w:val="000000"/>
          <w:spacing w:val="-4"/>
        </w:rPr>
        <w:t xml:space="preserve">Scallops landed by Dutch vessels fishing for Scallops in area VII which land for first sale in the </w:t>
      </w:r>
      <w:smartTag w:uri="urn:schemas-microsoft-com:office:smarttags" w:element="place">
        <w:smartTag w:uri="urn:schemas-microsoft-com:office:smarttags" w:element="country-region">
          <w:r w:rsidRPr="009E77AD">
            <w:rPr>
              <w:color w:val="000000"/>
              <w:spacing w:val="-4"/>
            </w:rPr>
            <w:t>UK</w:t>
          </w:r>
        </w:smartTag>
      </w:smartTag>
      <w:r w:rsidRPr="009E77AD">
        <w:rPr>
          <w:color w:val="000000"/>
          <w:spacing w:val="-4"/>
        </w:rPr>
        <w:t xml:space="preserve"> will be sampled for biological parameters as part of the UK National Programme from 2011 onwards. </w:t>
      </w:r>
      <w:r w:rsidRPr="009E77AD">
        <w:rPr>
          <w:color w:val="000000"/>
        </w:rPr>
        <w:t xml:space="preserve">The eventual additional sampling costs will be </w:t>
      </w:r>
      <w:r w:rsidRPr="009E77AD">
        <w:rPr>
          <w:color w:val="000000"/>
          <w:spacing w:val="-4"/>
        </w:rPr>
        <w:t>covered within the UK National Sampling Programme from 2011 onwards.</w:t>
      </w:r>
    </w:p>
    <w:p w:rsidR="00336BFF" w:rsidRPr="001B7E4A" w:rsidRDefault="00336BFF" w:rsidP="00D7351B">
      <w:pPr>
        <w:numPr>
          <w:ilvl w:val="0"/>
          <w:numId w:val="23"/>
        </w:numPr>
        <w:tabs>
          <w:tab w:val="left" w:pos="204"/>
        </w:tabs>
        <w:spacing w:before="0" w:after="0" w:line="283" w:lineRule="exact"/>
        <w:rPr>
          <w:color w:val="000000"/>
          <w:spacing w:val="-4"/>
        </w:rPr>
      </w:pPr>
      <w:r>
        <w:rPr>
          <w:color w:val="000000"/>
          <w:spacing w:val="-4"/>
        </w:rPr>
        <w:t xml:space="preserve">The </w:t>
      </w:r>
      <w:smartTag w:uri="urn:schemas-microsoft-com:office:smarttags" w:element="place">
        <w:smartTag w:uri="urn:schemas-microsoft-com:office:smarttags" w:element="country-region">
          <w:r>
            <w:rPr>
              <w:color w:val="000000"/>
              <w:spacing w:val="-4"/>
            </w:rPr>
            <w:t>Netherlands</w:t>
          </w:r>
        </w:smartTag>
      </w:smartTag>
      <w:r>
        <w:rPr>
          <w:color w:val="000000"/>
          <w:spacing w:val="-4"/>
        </w:rPr>
        <w:t xml:space="preserve"> holds the obligation to sample bass for biological parameters </w:t>
      </w:r>
      <w:r w:rsidRPr="00321DDF">
        <w:rPr>
          <w:rStyle w:val="infl-inline"/>
          <w:bCs/>
        </w:rPr>
        <w:t>triennial</w:t>
      </w:r>
      <w:r>
        <w:rPr>
          <w:rStyle w:val="infl-inline"/>
          <w:bCs/>
        </w:rPr>
        <w:t>ly. The age reading of these samples will be carried out by CEFAS. This agreement builds on the practice</w:t>
      </w:r>
      <w:r w:rsidRPr="00E561B7">
        <w:rPr>
          <w:color w:val="000000"/>
          <w:spacing w:val="-4"/>
        </w:rPr>
        <w:t xml:space="preserve"> </w:t>
      </w:r>
      <w:r w:rsidRPr="009E77AD">
        <w:rPr>
          <w:color w:val="000000"/>
          <w:spacing w:val="-4"/>
        </w:rPr>
        <w:t xml:space="preserve">which </w:t>
      </w:r>
      <w:r w:rsidRPr="009E77AD">
        <w:rPr>
          <w:color w:val="000000"/>
          <w:spacing w:val="-3"/>
        </w:rPr>
        <w:t xml:space="preserve">has been already adopted and carried out by the </w:t>
      </w:r>
      <w:smartTag w:uri="urn:schemas-microsoft-com:office:smarttags" w:element="place">
        <w:smartTag w:uri="urn:schemas-microsoft-com:office:smarttags" w:element="country-region">
          <w:r>
            <w:rPr>
              <w:color w:val="000000"/>
              <w:spacing w:val="-3"/>
            </w:rPr>
            <w:t>UK</w:t>
          </w:r>
        </w:smartTag>
      </w:smartTag>
      <w:r w:rsidRPr="009E77AD">
        <w:rPr>
          <w:color w:val="000000"/>
          <w:spacing w:val="-3"/>
        </w:rPr>
        <w:t xml:space="preserve"> since 200</w:t>
      </w:r>
      <w:r>
        <w:rPr>
          <w:color w:val="000000"/>
          <w:spacing w:val="-3"/>
        </w:rPr>
        <w:t>6</w:t>
      </w:r>
    </w:p>
    <w:p w:rsidR="00336BFF" w:rsidRDefault="00336BFF" w:rsidP="00336BFF">
      <w:pPr>
        <w:shd w:val="clear" w:color="auto" w:fill="FFFFFF"/>
        <w:spacing w:before="245" w:line="240" w:lineRule="exact"/>
        <w:ind w:right="29"/>
        <w:rPr>
          <w:color w:val="000000"/>
          <w:spacing w:val="-2"/>
        </w:rPr>
      </w:pPr>
      <w:r w:rsidRPr="00262486">
        <w:rPr>
          <w:b/>
          <w:color w:val="000000"/>
          <w:spacing w:val="-2"/>
        </w:rPr>
        <w:t>Description of sampling</w:t>
      </w:r>
      <w:r w:rsidRPr="00262486">
        <w:rPr>
          <w:color w:val="000000"/>
          <w:spacing w:val="-2"/>
        </w:rPr>
        <w:t xml:space="preserve">: </w:t>
      </w:r>
    </w:p>
    <w:p w:rsidR="00336BFF" w:rsidRDefault="00336BFF" w:rsidP="00D7351B">
      <w:pPr>
        <w:numPr>
          <w:ilvl w:val="0"/>
          <w:numId w:val="24"/>
        </w:numPr>
        <w:shd w:val="clear" w:color="auto" w:fill="FFFFFF"/>
        <w:spacing w:before="0" w:after="0" w:line="240" w:lineRule="exact"/>
        <w:ind w:left="714" w:right="28" w:hanging="357"/>
        <w:rPr>
          <w:color w:val="000000"/>
          <w:spacing w:val="-3"/>
        </w:rPr>
      </w:pPr>
      <w:r w:rsidRPr="00262486">
        <w:rPr>
          <w:color w:val="000000"/>
          <w:spacing w:val="-2"/>
        </w:rPr>
        <w:t xml:space="preserve">The sampling will be for length and age of discards and landings, sampling </w:t>
      </w:r>
      <w:r w:rsidRPr="00262486">
        <w:rPr>
          <w:color w:val="000000"/>
          <w:spacing w:val="-3"/>
        </w:rPr>
        <w:t>will be carried out in accordance with the Netherlands National Sampling Programme.</w:t>
      </w:r>
    </w:p>
    <w:p w:rsidR="00336BFF" w:rsidRPr="00E561B7" w:rsidRDefault="00336BFF" w:rsidP="00D7351B">
      <w:pPr>
        <w:numPr>
          <w:ilvl w:val="0"/>
          <w:numId w:val="24"/>
        </w:numPr>
        <w:shd w:val="clear" w:color="auto" w:fill="FFFFFF"/>
        <w:spacing w:before="0" w:after="0" w:line="240" w:lineRule="exact"/>
        <w:ind w:left="714" w:right="28" w:hanging="357"/>
      </w:pPr>
      <w:r>
        <w:rPr>
          <w:color w:val="000000"/>
          <w:spacing w:val="-3"/>
        </w:rPr>
        <w:t>The sampling will carried out in accordance with the UK National Sampling Programme</w:t>
      </w:r>
    </w:p>
    <w:p w:rsidR="00336BFF" w:rsidRPr="00262486" w:rsidRDefault="00336BFF" w:rsidP="00D7351B">
      <w:pPr>
        <w:numPr>
          <w:ilvl w:val="0"/>
          <w:numId w:val="24"/>
        </w:numPr>
        <w:shd w:val="clear" w:color="auto" w:fill="FFFFFF"/>
        <w:spacing w:before="0" w:after="0" w:line="240" w:lineRule="exact"/>
        <w:ind w:left="714" w:right="28" w:hanging="357"/>
      </w:pPr>
      <w:r>
        <w:rPr>
          <w:color w:val="000000"/>
          <w:spacing w:val="-3"/>
        </w:rPr>
        <w:t>Not relevant</w:t>
      </w:r>
    </w:p>
    <w:p w:rsidR="00336BFF" w:rsidRPr="00262486" w:rsidRDefault="00336BFF" w:rsidP="00336BFF">
      <w:pPr>
        <w:shd w:val="clear" w:color="auto" w:fill="FFFFFF"/>
        <w:spacing w:before="250"/>
      </w:pPr>
      <w:r w:rsidRPr="00262486">
        <w:rPr>
          <w:b/>
          <w:bCs/>
          <w:color w:val="000000"/>
          <w:spacing w:val="-3"/>
        </w:rPr>
        <w:t xml:space="preserve">Sampling Intensity: </w:t>
      </w:r>
      <w:r w:rsidRPr="009E77AD">
        <w:rPr>
          <w:bCs/>
          <w:color w:val="000000"/>
          <w:spacing w:val="-3"/>
        </w:rPr>
        <w:t xml:space="preserve">(1) &amp; (2) </w:t>
      </w:r>
      <w:r w:rsidRPr="00262486">
        <w:rPr>
          <w:color w:val="000000"/>
          <w:spacing w:val="-3"/>
        </w:rPr>
        <w:t>Levels and coverage as agreed at the annual meeting of RCM NS&amp;EA and NA.</w:t>
      </w:r>
    </w:p>
    <w:p w:rsidR="00336BFF" w:rsidRDefault="00336BFF" w:rsidP="00336BFF">
      <w:pPr>
        <w:shd w:val="clear" w:color="auto" w:fill="FFFFFF"/>
        <w:spacing w:before="250" w:line="240" w:lineRule="exact"/>
        <w:ind w:right="5"/>
        <w:rPr>
          <w:b/>
          <w:bCs/>
          <w:color w:val="000000"/>
          <w:spacing w:val="-1"/>
        </w:rPr>
      </w:pPr>
      <w:r w:rsidRPr="00262486">
        <w:rPr>
          <w:b/>
          <w:bCs/>
          <w:color w:val="000000"/>
          <w:spacing w:val="-1"/>
        </w:rPr>
        <w:t xml:space="preserve">Data responsibility: </w:t>
      </w:r>
    </w:p>
    <w:p w:rsidR="00336BFF" w:rsidRDefault="00336BFF" w:rsidP="00D7351B">
      <w:pPr>
        <w:numPr>
          <w:ilvl w:val="0"/>
          <w:numId w:val="25"/>
        </w:numPr>
        <w:shd w:val="clear" w:color="auto" w:fill="FFFFFF"/>
        <w:spacing w:before="0" w:after="0" w:line="240" w:lineRule="exact"/>
        <w:ind w:left="714" w:right="6" w:hanging="357"/>
        <w:rPr>
          <w:color w:val="000000"/>
        </w:rPr>
      </w:pPr>
      <w:r w:rsidRPr="00262486">
        <w:rPr>
          <w:color w:val="000000"/>
          <w:spacing w:val="-1"/>
        </w:rPr>
        <w:t xml:space="preserve">The </w:t>
      </w:r>
      <w:smartTag w:uri="urn:schemas-microsoft-com:office:smarttags" w:element="place">
        <w:smartTag w:uri="urn:schemas-microsoft-com:office:smarttags" w:element="country-region">
          <w:r w:rsidRPr="00262486">
            <w:rPr>
              <w:color w:val="000000"/>
              <w:spacing w:val="-1"/>
            </w:rPr>
            <w:t>Netherlands</w:t>
          </w:r>
        </w:smartTag>
      </w:smartTag>
      <w:r w:rsidRPr="00262486">
        <w:rPr>
          <w:color w:val="000000"/>
          <w:spacing w:val="-1"/>
        </w:rPr>
        <w:t xml:space="preserve"> is responsible for submitting the data to the relevant ICES Expert Groups</w:t>
      </w:r>
      <w:r w:rsidRPr="00262486">
        <w:rPr>
          <w:color w:val="000000"/>
          <w:spacing w:val="-3"/>
        </w:rPr>
        <w:t xml:space="preserve">, and to the EC under the requirements of </w:t>
      </w:r>
      <w:r w:rsidRPr="00262486">
        <w:rPr>
          <w:color w:val="000000"/>
          <w:spacing w:val="-4"/>
        </w:rPr>
        <w:t xml:space="preserve">its Data Collection Framework. The </w:t>
      </w:r>
      <w:smartTag w:uri="urn:schemas-microsoft-com:office:smarttags" w:element="country-region">
        <w:r w:rsidRPr="00262486">
          <w:rPr>
            <w:color w:val="000000"/>
            <w:spacing w:val="-4"/>
          </w:rPr>
          <w:t>Netherlands</w:t>
        </w:r>
      </w:smartTag>
      <w:r w:rsidRPr="00262486">
        <w:rPr>
          <w:color w:val="000000"/>
          <w:spacing w:val="-4"/>
        </w:rPr>
        <w:t xml:space="preserve"> will provide the required data for the species </w:t>
      </w:r>
      <w:r w:rsidRPr="00262486">
        <w:rPr>
          <w:color w:val="000000"/>
          <w:spacing w:val="-2"/>
        </w:rPr>
        <w:t xml:space="preserve">that are requested by the relevant ICES Expert Groups, and the data for the additional </w:t>
      </w:r>
      <w:r w:rsidRPr="00262486">
        <w:rPr>
          <w:color w:val="000000"/>
        </w:rPr>
        <w:t xml:space="preserve">species to the </w:t>
      </w:r>
      <w:smartTag w:uri="urn:schemas-microsoft-com:office:smarttags" w:element="place">
        <w:smartTag w:uri="urn:schemas-microsoft-com:office:smarttags" w:element="country-region">
          <w:r w:rsidRPr="00262486">
            <w:rPr>
              <w:color w:val="000000"/>
            </w:rPr>
            <w:t>UK</w:t>
          </w:r>
        </w:smartTag>
      </w:smartTag>
      <w:r w:rsidRPr="00262486">
        <w:rPr>
          <w:color w:val="000000"/>
        </w:rPr>
        <w:t xml:space="preserve"> as and when requested.</w:t>
      </w:r>
    </w:p>
    <w:p w:rsidR="00336BFF" w:rsidRDefault="00336BFF" w:rsidP="00D7351B">
      <w:pPr>
        <w:numPr>
          <w:ilvl w:val="0"/>
          <w:numId w:val="25"/>
        </w:numPr>
        <w:shd w:val="clear" w:color="auto" w:fill="FFFFFF"/>
        <w:spacing w:before="0" w:after="0" w:line="240" w:lineRule="exact"/>
        <w:ind w:left="714" w:right="6" w:hanging="357"/>
        <w:rPr>
          <w:color w:val="000000"/>
        </w:rPr>
      </w:pPr>
      <w:r w:rsidRPr="00262486">
        <w:rPr>
          <w:color w:val="000000"/>
          <w:spacing w:val="-1"/>
        </w:rPr>
        <w:t xml:space="preserve">The </w:t>
      </w:r>
      <w:smartTag w:uri="urn:schemas-microsoft-com:office:smarttags" w:element="place">
        <w:smartTag w:uri="urn:schemas-microsoft-com:office:smarttags" w:element="country-region">
          <w:r>
            <w:rPr>
              <w:color w:val="000000"/>
              <w:spacing w:val="-1"/>
            </w:rPr>
            <w:t>UK</w:t>
          </w:r>
        </w:smartTag>
      </w:smartTag>
      <w:r w:rsidRPr="00262486">
        <w:rPr>
          <w:color w:val="000000"/>
          <w:spacing w:val="-1"/>
        </w:rPr>
        <w:t xml:space="preserve"> is responsible for submitting the data to the relevant ICES Expert Groups</w:t>
      </w:r>
      <w:r w:rsidRPr="00262486">
        <w:rPr>
          <w:color w:val="000000"/>
          <w:spacing w:val="-3"/>
        </w:rPr>
        <w:t xml:space="preserve">, and to the EC under the requirements of </w:t>
      </w:r>
      <w:r w:rsidRPr="00262486">
        <w:rPr>
          <w:color w:val="000000"/>
          <w:spacing w:val="-4"/>
        </w:rPr>
        <w:t xml:space="preserve">its Data Collection Framework. The </w:t>
      </w:r>
      <w:smartTag w:uri="urn:schemas-microsoft-com:office:smarttags" w:element="country-region">
        <w:r>
          <w:rPr>
            <w:color w:val="000000"/>
            <w:spacing w:val="-4"/>
          </w:rPr>
          <w:t>UK</w:t>
        </w:r>
      </w:smartTag>
      <w:r w:rsidRPr="00262486">
        <w:rPr>
          <w:color w:val="000000"/>
          <w:spacing w:val="-4"/>
        </w:rPr>
        <w:t xml:space="preserve"> will provide the required data for the species </w:t>
      </w:r>
      <w:r w:rsidRPr="00262486">
        <w:rPr>
          <w:color w:val="000000"/>
          <w:spacing w:val="-2"/>
        </w:rPr>
        <w:t xml:space="preserve">that are requested by the relevant ICES Expert Groups, and the data for the additional </w:t>
      </w:r>
      <w:r w:rsidRPr="00262486">
        <w:rPr>
          <w:color w:val="000000"/>
        </w:rPr>
        <w:t xml:space="preserve">species to the </w:t>
      </w:r>
      <w:smartTag w:uri="urn:schemas-microsoft-com:office:smarttags" w:element="place">
        <w:smartTag w:uri="urn:schemas-microsoft-com:office:smarttags" w:element="country-region">
          <w:r>
            <w:rPr>
              <w:color w:val="000000"/>
            </w:rPr>
            <w:t>Netherlands</w:t>
          </w:r>
        </w:smartTag>
      </w:smartTag>
      <w:r w:rsidRPr="00262486">
        <w:rPr>
          <w:color w:val="000000"/>
        </w:rPr>
        <w:t xml:space="preserve"> as and when requested.</w:t>
      </w:r>
    </w:p>
    <w:p w:rsidR="00336BFF" w:rsidRPr="009E77AD" w:rsidRDefault="00336BFF" w:rsidP="00D7351B">
      <w:pPr>
        <w:numPr>
          <w:ilvl w:val="0"/>
          <w:numId w:val="25"/>
        </w:numPr>
        <w:shd w:val="clear" w:color="auto" w:fill="FFFFFF"/>
        <w:spacing w:before="0" w:after="0" w:line="240" w:lineRule="exact"/>
        <w:ind w:left="714" w:right="6" w:hanging="357"/>
        <w:rPr>
          <w:color w:val="000000"/>
        </w:rPr>
      </w:pPr>
      <w:r>
        <w:rPr>
          <w:color w:val="000000"/>
        </w:rPr>
        <w:t>Not relevant.</w:t>
      </w:r>
    </w:p>
    <w:p w:rsidR="00336BFF" w:rsidRDefault="00336BFF" w:rsidP="00336BFF">
      <w:pPr>
        <w:pStyle w:val="TxBrp2"/>
        <w:spacing w:line="283" w:lineRule="exact"/>
        <w:rPr>
          <w:b/>
          <w:bCs/>
          <w:sz w:val="24"/>
        </w:rPr>
      </w:pPr>
    </w:p>
    <w:p w:rsidR="00336BFF" w:rsidRPr="00262486" w:rsidRDefault="00336BFF" w:rsidP="00336BFF">
      <w:pPr>
        <w:pStyle w:val="TxBrp2"/>
        <w:spacing w:line="283" w:lineRule="exact"/>
        <w:rPr>
          <w:b/>
          <w:bCs/>
          <w:sz w:val="24"/>
        </w:rPr>
      </w:pPr>
      <w:r w:rsidRPr="00262486">
        <w:rPr>
          <w:b/>
          <w:bCs/>
          <w:sz w:val="24"/>
        </w:rPr>
        <w:t>Contact persons:</w:t>
      </w:r>
    </w:p>
    <w:p w:rsidR="00336BFF" w:rsidRDefault="00336BFF" w:rsidP="0068070D">
      <w:pPr>
        <w:pStyle w:val="BodyText"/>
      </w:pPr>
      <w:r w:rsidRPr="009E77AD">
        <w:t xml:space="preserve">In The </w:t>
      </w:r>
      <w:smartTag w:uri="urn:schemas-microsoft-com:office:smarttags" w:element="place">
        <w:smartTag w:uri="urn:schemas-microsoft-com:office:smarttags" w:element="country-region">
          <w:r w:rsidRPr="009E77AD">
            <w:t>Netherlands</w:t>
          </w:r>
        </w:smartTag>
      </w:smartTag>
      <w:r w:rsidRPr="009E77AD">
        <w:t xml:space="preserve">: </w:t>
      </w:r>
      <w:r>
        <w:t>Sieto Verver (sieto.verver@wur.nl)</w:t>
      </w:r>
    </w:p>
    <w:p w:rsidR="00336BFF" w:rsidRPr="009E77AD" w:rsidRDefault="00336BFF" w:rsidP="0068070D">
      <w:pPr>
        <w:pStyle w:val="BodyText"/>
      </w:pPr>
      <w:r w:rsidRPr="00262486">
        <w:t xml:space="preserve">In UK: </w:t>
      </w:r>
      <w:r>
        <w:t>Steve Warnes (steve.warnes@cefas.co.uk)</w:t>
      </w:r>
    </w:p>
    <w:p w:rsidR="00336BFF" w:rsidRDefault="00336BFF" w:rsidP="00336BFF">
      <w:pPr>
        <w:pStyle w:val="TxBrp2"/>
        <w:spacing w:line="283" w:lineRule="exact"/>
        <w:rPr>
          <w:sz w:val="24"/>
        </w:rPr>
      </w:pPr>
    </w:p>
    <w:p w:rsidR="00336BFF" w:rsidRPr="0085751F" w:rsidRDefault="00336BFF" w:rsidP="00336BFF">
      <w:pPr>
        <w:pStyle w:val="TxBrp2"/>
        <w:spacing w:line="283" w:lineRule="exact"/>
        <w:rPr>
          <w:b/>
          <w:sz w:val="24"/>
        </w:rPr>
      </w:pPr>
      <w:r w:rsidRPr="0085751F">
        <w:rPr>
          <w:b/>
          <w:sz w:val="24"/>
        </w:rPr>
        <w:lastRenderedPageBreak/>
        <w:t>Signatures:</w:t>
      </w:r>
    </w:p>
    <w:p w:rsidR="00336BFF" w:rsidRPr="00262486" w:rsidRDefault="00336BFF" w:rsidP="00336BFF">
      <w:pPr>
        <w:pStyle w:val="TxBrp2"/>
        <w:spacing w:line="283" w:lineRule="exact"/>
        <w:rPr>
          <w:sz w:val="24"/>
        </w:rPr>
      </w:pPr>
    </w:p>
    <w:p w:rsidR="00336BFF" w:rsidRPr="00262486" w:rsidRDefault="00336BFF" w:rsidP="00336BFF">
      <w:pPr>
        <w:pStyle w:val="TxBrp2"/>
        <w:spacing w:line="283" w:lineRule="exact"/>
        <w:rPr>
          <w:sz w:val="24"/>
        </w:rPr>
      </w:pPr>
      <w:r w:rsidRPr="00262486">
        <w:rPr>
          <w:sz w:val="24"/>
        </w:rPr>
        <w:t>For CEFAS</w:t>
      </w:r>
      <w:r w:rsidRPr="00262486">
        <w:rPr>
          <w:sz w:val="24"/>
        </w:rPr>
        <w:tab/>
      </w:r>
      <w:r w:rsidRPr="00262486">
        <w:rPr>
          <w:sz w:val="24"/>
        </w:rPr>
        <w:tab/>
      </w:r>
      <w:r w:rsidRPr="00262486">
        <w:rPr>
          <w:sz w:val="24"/>
        </w:rPr>
        <w:tab/>
      </w:r>
      <w:r w:rsidRPr="00262486">
        <w:rPr>
          <w:sz w:val="24"/>
        </w:rPr>
        <w:tab/>
        <w:t xml:space="preserve">For </w:t>
      </w:r>
      <w:r>
        <w:rPr>
          <w:sz w:val="24"/>
        </w:rPr>
        <w:t>CVO</w:t>
      </w:r>
      <w:r w:rsidRPr="00262486">
        <w:rPr>
          <w:sz w:val="24"/>
        </w:rPr>
        <w:tab/>
      </w:r>
      <w:r w:rsidRPr="00262486">
        <w:rPr>
          <w:sz w:val="24"/>
        </w:rPr>
        <w:tab/>
      </w:r>
      <w:r w:rsidRPr="00262486">
        <w:rPr>
          <w:sz w:val="24"/>
        </w:rPr>
        <w:tab/>
      </w:r>
      <w:r w:rsidRPr="00262486">
        <w:rPr>
          <w:sz w:val="24"/>
        </w:rPr>
        <w:tab/>
      </w:r>
    </w:p>
    <w:p w:rsidR="00336BFF" w:rsidRPr="00262486" w:rsidRDefault="00336BFF" w:rsidP="00336BFF">
      <w:pPr>
        <w:pStyle w:val="TxBrp2"/>
        <w:spacing w:line="283" w:lineRule="exact"/>
        <w:rPr>
          <w:sz w:val="24"/>
        </w:rPr>
      </w:pPr>
    </w:p>
    <w:p w:rsidR="00336BFF" w:rsidRDefault="00336BFF" w:rsidP="00336BFF">
      <w:pPr>
        <w:pStyle w:val="TxBrp2"/>
        <w:spacing w:line="283" w:lineRule="exact"/>
      </w:pPr>
      <w:r>
        <w:rPr>
          <w:noProof/>
          <w:lang w:val="en-GB"/>
        </w:rPr>
        <w:drawing>
          <wp:anchor distT="0" distB="0" distL="114300" distR="114300" simplePos="0" relativeHeight="251677696" behindDoc="0" locked="0" layoutInCell="1" allowOverlap="1" wp14:anchorId="34D2A7E7" wp14:editId="1080125A">
            <wp:simplePos x="0" y="0"/>
            <wp:positionH relativeFrom="column">
              <wp:posOffset>2286000</wp:posOffset>
            </wp:positionH>
            <wp:positionV relativeFrom="paragraph">
              <wp:posOffset>93980</wp:posOffset>
            </wp:positionV>
            <wp:extent cx="952500" cy="608330"/>
            <wp:effectExtent l="0" t="0" r="0" b="1270"/>
            <wp:wrapSquare wrapText="bothSides"/>
            <wp:docPr id="18" name="Picture 18" descr="signature_SW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nature_SWV"/>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52500" cy="608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6BFF" w:rsidRDefault="00336BFF" w:rsidP="00336BFF">
      <w:pPr>
        <w:pStyle w:val="TxBrp2"/>
        <w:spacing w:line="283" w:lineRule="exact"/>
      </w:pPr>
      <w:r>
        <w:rPr>
          <w:noProof/>
          <w:lang w:val="en-GB"/>
        </w:rPr>
        <w:drawing>
          <wp:anchor distT="0" distB="0" distL="114300" distR="114300" simplePos="0" relativeHeight="251676672" behindDoc="0" locked="0" layoutInCell="1" allowOverlap="1" wp14:anchorId="1C4CBA79" wp14:editId="469A7B24">
            <wp:simplePos x="0" y="0"/>
            <wp:positionH relativeFrom="column">
              <wp:posOffset>-193040</wp:posOffset>
            </wp:positionH>
            <wp:positionV relativeFrom="paragraph">
              <wp:posOffset>129540</wp:posOffset>
            </wp:positionV>
            <wp:extent cx="2171700" cy="3429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71700"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6BFF" w:rsidRDefault="00336BFF" w:rsidP="00336BFF">
      <w:pPr>
        <w:pStyle w:val="TxBrp2"/>
        <w:spacing w:line="283" w:lineRule="exact"/>
      </w:pPr>
      <w:r>
        <w:t>……………………………</w:t>
      </w:r>
      <w:r>
        <w:tab/>
      </w:r>
      <w:r>
        <w:tab/>
      </w:r>
      <w:r>
        <w:tab/>
      </w:r>
      <w:r>
        <w:tab/>
      </w:r>
    </w:p>
    <w:p w:rsidR="00336BFF" w:rsidRDefault="00336BFF" w:rsidP="00336BFF">
      <w:pPr>
        <w:pStyle w:val="TxBrp2"/>
        <w:spacing w:line="283" w:lineRule="exact"/>
      </w:pPr>
    </w:p>
    <w:p w:rsidR="00336BFF" w:rsidRDefault="00336BFF" w:rsidP="00336BFF">
      <w:pPr>
        <w:pStyle w:val="TxBrp2"/>
        <w:spacing w:line="283" w:lineRule="exact"/>
      </w:pPr>
      <w:r>
        <w:t>Carl O’Brien</w:t>
      </w:r>
      <w:r>
        <w:tab/>
      </w:r>
      <w:r>
        <w:tab/>
      </w:r>
      <w:r>
        <w:tab/>
      </w:r>
      <w:r>
        <w:tab/>
        <w:t>Sieto Verver</w:t>
      </w:r>
    </w:p>
    <w:p w:rsidR="00336BFF" w:rsidRDefault="00336BFF" w:rsidP="00336BFF">
      <w:pPr>
        <w:pStyle w:val="TxBrp2"/>
        <w:spacing w:line="283" w:lineRule="exact"/>
      </w:pPr>
      <w:r w:rsidRPr="0068070D">
        <w:rPr>
          <w:szCs w:val="20"/>
        </w:rPr>
        <w:t>Fisheries Division Director</w:t>
      </w:r>
      <w:r>
        <w:tab/>
      </w:r>
      <w:r>
        <w:tab/>
        <w:t xml:space="preserve">Dpt. Head Centre for Fisheries Research </w:t>
      </w:r>
    </w:p>
    <w:p w:rsidR="00336BFF" w:rsidRDefault="00336BFF" w:rsidP="00336BFF">
      <w:pPr>
        <w:pStyle w:val="TxBrp2"/>
        <w:spacing w:line="283" w:lineRule="exact"/>
      </w:pPr>
      <w:r>
        <w:t>CEFAS</w:t>
      </w:r>
      <w:r>
        <w:tab/>
      </w:r>
      <w:r>
        <w:tab/>
      </w:r>
      <w:r>
        <w:tab/>
      </w:r>
      <w:r>
        <w:tab/>
      </w:r>
      <w:r>
        <w:tab/>
        <w:t>CVO</w:t>
      </w:r>
    </w:p>
    <w:p w:rsidR="00336BFF" w:rsidRDefault="00336BFF" w:rsidP="00336BFF">
      <w:pPr>
        <w:pStyle w:val="TxBrp2"/>
        <w:spacing w:line="283" w:lineRule="exact"/>
      </w:pPr>
    </w:p>
    <w:p w:rsidR="00336BFF" w:rsidRDefault="00336BFF" w:rsidP="00336BFF">
      <w:pPr>
        <w:pStyle w:val="TxBrp2"/>
        <w:spacing w:line="283" w:lineRule="exact"/>
      </w:pPr>
    </w:p>
    <w:p w:rsidR="00336BFF" w:rsidRDefault="00336BFF" w:rsidP="00336BFF">
      <w:pPr>
        <w:pStyle w:val="TxBrp2"/>
        <w:spacing w:line="283" w:lineRule="exact"/>
      </w:pPr>
      <w:r>
        <w:t>Date: 23-03-2010</w:t>
      </w:r>
      <w:r>
        <w:tab/>
      </w:r>
      <w:r>
        <w:tab/>
      </w:r>
      <w:r>
        <w:tab/>
        <w:t>Date:</w:t>
      </w:r>
      <w:r>
        <w:tab/>
        <w:t>23-03-2010</w:t>
      </w:r>
    </w:p>
    <w:p w:rsidR="00336BFF" w:rsidRDefault="00336BFF">
      <w:pPr>
        <w:spacing w:before="0" w:after="0"/>
        <w:jc w:val="left"/>
        <w:rPr>
          <w:lang w:eastAsia="en-US"/>
        </w:rPr>
      </w:pPr>
      <w:r>
        <w:rPr>
          <w:lang w:eastAsia="en-US"/>
        </w:rPr>
        <w:br w:type="page"/>
      </w:r>
    </w:p>
    <w:p w:rsidR="00336BFF" w:rsidRDefault="00336BFF" w:rsidP="00336BFF">
      <w:pPr>
        <w:rPr>
          <w:b/>
          <w:bCs/>
          <w:sz w:val="28"/>
          <w:szCs w:val="28"/>
        </w:rPr>
      </w:pPr>
      <w:r w:rsidRPr="005F1EE1">
        <w:rPr>
          <w:b/>
          <w:bCs/>
          <w:noProof/>
          <w:sz w:val="28"/>
          <w:szCs w:val="28"/>
        </w:rPr>
        <w:lastRenderedPageBreak/>
        <w:drawing>
          <wp:inline distT="0" distB="0" distL="0" distR="0" wp14:anchorId="2F72DCFC" wp14:editId="64947F45">
            <wp:extent cx="5162550" cy="488994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62550" cy="4889940"/>
                    </a:xfrm>
                    <a:prstGeom prst="rect">
                      <a:avLst/>
                    </a:prstGeom>
                    <a:noFill/>
                    <a:ln>
                      <a:noFill/>
                    </a:ln>
                  </pic:spPr>
                </pic:pic>
              </a:graphicData>
            </a:graphic>
          </wp:inline>
        </w:drawing>
      </w:r>
    </w:p>
    <w:p w:rsidR="00336BFF" w:rsidRDefault="00336BFF" w:rsidP="00336BFF">
      <w:pPr>
        <w:rPr>
          <w:b/>
          <w:bCs/>
          <w:noProof/>
          <w:sz w:val="28"/>
          <w:szCs w:val="28"/>
          <w:lang w:val="nl-NL" w:eastAsia="nl-NL"/>
        </w:rPr>
      </w:pPr>
    </w:p>
    <w:p w:rsidR="00336BFF" w:rsidRDefault="00336BFF" w:rsidP="00336BFF">
      <w:pPr>
        <w:rPr>
          <w:b/>
          <w:bCs/>
          <w:sz w:val="28"/>
          <w:szCs w:val="28"/>
        </w:rPr>
      </w:pPr>
      <w:r w:rsidRPr="0068070D">
        <w:rPr>
          <w:noProof/>
        </w:rPr>
        <w:drawing>
          <wp:inline distT="0" distB="0" distL="0" distR="0" wp14:anchorId="2FE35E19" wp14:editId="409DAB5D">
            <wp:extent cx="4233644" cy="3190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33644" cy="3190875"/>
                    </a:xfrm>
                    <a:prstGeom prst="rect">
                      <a:avLst/>
                    </a:prstGeom>
                    <a:noFill/>
                    <a:ln>
                      <a:noFill/>
                    </a:ln>
                  </pic:spPr>
                </pic:pic>
              </a:graphicData>
            </a:graphic>
          </wp:inline>
        </w:drawing>
      </w:r>
      <w:r>
        <w:rPr>
          <w:b/>
          <w:bCs/>
          <w:sz w:val="28"/>
          <w:szCs w:val="28"/>
        </w:rPr>
        <w:br w:type="page"/>
      </w:r>
    </w:p>
    <w:p w:rsidR="0068070D" w:rsidRDefault="0068070D" w:rsidP="00336BFF">
      <w:pPr>
        <w:rPr>
          <w:lang w:eastAsia="en-US"/>
        </w:rPr>
      </w:pPr>
      <w:r>
        <w:rPr>
          <w:noProof/>
        </w:rPr>
        <w:lastRenderedPageBreak/>
        <w:drawing>
          <wp:inline distT="0" distB="0" distL="0" distR="0" wp14:anchorId="7BC3F728" wp14:editId="27EDBAB6">
            <wp:extent cx="4486275" cy="6555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86897" cy="6556864"/>
                    </a:xfrm>
                    <a:prstGeom prst="rect">
                      <a:avLst/>
                    </a:prstGeom>
                    <a:noFill/>
                    <a:ln>
                      <a:noFill/>
                    </a:ln>
                  </pic:spPr>
                </pic:pic>
              </a:graphicData>
            </a:graphic>
          </wp:inline>
        </w:drawing>
      </w:r>
    </w:p>
    <w:p w:rsidR="0068070D" w:rsidRPr="00336BFF" w:rsidRDefault="0068070D" w:rsidP="00336BFF">
      <w:pPr>
        <w:rPr>
          <w:lang w:eastAsia="en-US"/>
        </w:rPr>
      </w:pPr>
      <w:r>
        <w:rPr>
          <w:noProof/>
        </w:rPr>
        <w:drawing>
          <wp:anchor distT="0" distB="0" distL="114300" distR="114300" simplePos="0" relativeHeight="251678720" behindDoc="0" locked="0" layoutInCell="1" allowOverlap="1" wp14:anchorId="0230DAD9" wp14:editId="27485973">
            <wp:simplePos x="0" y="0"/>
            <wp:positionH relativeFrom="column">
              <wp:posOffset>102870</wp:posOffset>
            </wp:positionH>
            <wp:positionV relativeFrom="paragraph">
              <wp:posOffset>60960</wp:posOffset>
            </wp:positionV>
            <wp:extent cx="3152775" cy="2451100"/>
            <wp:effectExtent l="0" t="0" r="9525"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52775" cy="245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696F" w:rsidRPr="00690DA5" w:rsidRDefault="0012696F" w:rsidP="0012696F">
      <w:pPr>
        <w:pStyle w:val="Heading1"/>
        <w:ind w:firstLine="0"/>
        <w:rPr>
          <w:lang w:val="en-GB"/>
        </w:rPr>
      </w:pPr>
      <w:bookmarkStart w:id="291" w:name="_Toc294615974"/>
      <w:bookmarkStart w:id="292" w:name="_Toc326160852"/>
      <w:r w:rsidRPr="00690DA5">
        <w:rPr>
          <w:lang w:val="en-GB"/>
        </w:rPr>
        <w:lastRenderedPageBreak/>
        <w:t>Annex 3</w:t>
      </w:r>
      <w:r w:rsidRPr="00690DA5">
        <w:rPr>
          <w:lang w:val="en-GB"/>
        </w:rPr>
        <w:tab/>
        <w:t>Subcontracts</w:t>
      </w:r>
      <w:bookmarkEnd w:id="291"/>
      <w:bookmarkEnd w:id="292"/>
    </w:p>
    <w:p w:rsidR="00175548" w:rsidRPr="00690DA5" w:rsidRDefault="00AC2CFE" w:rsidP="00175548">
      <w:pPr>
        <w:pStyle w:val="TxBrp2"/>
        <w:rPr>
          <w:rFonts w:ascii="Arial" w:hAnsi="Arial" w:cs="Arial"/>
        </w:rPr>
      </w:pPr>
      <w:r w:rsidRPr="00690DA5">
        <w:rPr>
          <w:rFonts w:ascii="Arial" w:hAnsi="Arial" w:cs="Arial"/>
        </w:rPr>
        <w:t>Copies of the s</w:t>
      </w:r>
      <w:r w:rsidR="00064800" w:rsidRPr="00690DA5">
        <w:rPr>
          <w:rFonts w:ascii="Arial" w:hAnsi="Arial" w:cs="Arial"/>
        </w:rPr>
        <w:t>ubcontract</w:t>
      </w:r>
      <w:r w:rsidRPr="00690DA5">
        <w:rPr>
          <w:rFonts w:ascii="Arial" w:hAnsi="Arial" w:cs="Arial"/>
        </w:rPr>
        <w:t>s</w:t>
      </w:r>
      <w:r w:rsidR="00064800" w:rsidRPr="00690DA5">
        <w:rPr>
          <w:rFonts w:ascii="Arial" w:hAnsi="Arial" w:cs="Arial"/>
        </w:rPr>
        <w:t xml:space="preserve"> between IMARES and </w:t>
      </w:r>
      <w:r w:rsidRPr="00690DA5">
        <w:rPr>
          <w:rFonts w:ascii="Arial" w:hAnsi="Arial" w:cs="Arial"/>
        </w:rPr>
        <w:t xml:space="preserve">its subcontractors are available in the Certificate of Expenditure. </w:t>
      </w:r>
    </w:p>
    <w:p w:rsidR="00064800" w:rsidRPr="00690DA5" w:rsidRDefault="00064800" w:rsidP="00175548">
      <w:pPr>
        <w:pStyle w:val="TxBrp2"/>
        <w:rPr>
          <w:rFonts w:ascii="Arial" w:hAnsi="Arial" w:cs="Arial"/>
        </w:rPr>
      </w:pPr>
    </w:p>
    <w:p w:rsidR="00064800" w:rsidRPr="00690DA5" w:rsidRDefault="00064800" w:rsidP="00175548">
      <w:pPr>
        <w:pStyle w:val="TxBrp2"/>
        <w:rPr>
          <w:rFonts w:ascii="Arial" w:hAnsi="Arial" w:cs="Arial"/>
        </w:rPr>
      </w:pPr>
    </w:p>
    <w:p w:rsidR="00064800" w:rsidRPr="00690DA5" w:rsidRDefault="00064800">
      <w:pPr>
        <w:spacing w:before="0" w:after="0"/>
        <w:jc w:val="left"/>
        <w:rPr>
          <w:rFonts w:ascii="Arial" w:hAnsi="Arial" w:cs="Arial"/>
          <w:szCs w:val="24"/>
          <w:lang w:val="en-US"/>
        </w:rPr>
      </w:pPr>
      <w:r w:rsidRPr="00690DA5">
        <w:rPr>
          <w:rFonts w:ascii="Arial" w:hAnsi="Arial" w:cs="Arial"/>
        </w:rPr>
        <w:br w:type="page"/>
      </w:r>
    </w:p>
    <w:p w:rsidR="0025784D" w:rsidRPr="00690DA5" w:rsidRDefault="0025784D" w:rsidP="0025784D">
      <w:pPr>
        <w:pStyle w:val="Heading1"/>
        <w:ind w:firstLine="0"/>
        <w:rPr>
          <w:lang w:val="en-GB"/>
        </w:rPr>
      </w:pPr>
      <w:bookmarkStart w:id="293" w:name="_Toc326160853"/>
      <w:r w:rsidRPr="00690DA5">
        <w:rPr>
          <w:lang w:val="en-GB"/>
        </w:rPr>
        <w:lastRenderedPageBreak/>
        <w:t xml:space="preserve">Annex </w:t>
      </w:r>
      <w:r w:rsidR="00CD3396">
        <w:rPr>
          <w:lang w:val="en-GB"/>
        </w:rPr>
        <w:t>4</w:t>
      </w:r>
      <w:r w:rsidRPr="00690DA5">
        <w:rPr>
          <w:lang w:val="en-GB"/>
        </w:rPr>
        <w:tab/>
      </w:r>
      <w:r w:rsidR="00932B24" w:rsidRPr="00932B24">
        <w:rPr>
          <w:lang w:val="en-GB"/>
        </w:rPr>
        <w:t>Methodology for estimating the precision of estimates based on</w:t>
      </w:r>
      <w:r w:rsidR="005F1EE1">
        <w:rPr>
          <w:lang w:val="en-GB"/>
        </w:rPr>
        <w:t xml:space="preserve"> biological</w:t>
      </w:r>
      <w:r w:rsidR="00932B24" w:rsidRPr="00932B24">
        <w:rPr>
          <w:lang w:val="en-GB"/>
        </w:rPr>
        <w:t xml:space="preserve"> market sampling data</w:t>
      </w:r>
      <w:bookmarkEnd w:id="293"/>
    </w:p>
    <w:p w:rsidR="00D2383E" w:rsidRPr="00D2383E" w:rsidRDefault="00D2383E" w:rsidP="00D2383E">
      <w:pPr>
        <w:pStyle w:val="TxBrp2"/>
      </w:pPr>
      <w:r w:rsidRPr="00D2383E">
        <w:t>Methodology for estimating the precision of estimates based on market sampling data</w:t>
      </w:r>
    </w:p>
    <w:p w:rsidR="00D2383E" w:rsidRDefault="00D2383E" w:rsidP="00D2383E">
      <w:pPr>
        <w:pStyle w:val="TxBrp2"/>
      </w:pPr>
      <w:r w:rsidRPr="00D2383E">
        <w:t xml:space="preserve">At IMARES a number of statistical procedures have been implemented to estimate the precision of estimates of key biological parameters (weights-at-age, lengths-at-age, maturity-at-age and numbers-at-length) in the landings, based on market sampling data as required under the DCF. The statistical procedures that are used depend upon the sampling methodology (Cochran 1977) and are described in the manuals of the EU funded COST project and as documented in the reports from the ICES workshops WKPRECISE and WKACCU (ICES 2008, 2009). </w:t>
      </w:r>
    </w:p>
    <w:p w:rsidR="00D2383E" w:rsidRPr="00D2383E" w:rsidRDefault="00D2383E" w:rsidP="00D2383E">
      <w:pPr>
        <w:pStyle w:val="TxBrp2"/>
      </w:pPr>
    </w:p>
    <w:p w:rsidR="00D2383E" w:rsidRDefault="00D2383E" w:rsidP="00D2383E">
      <w:pPr>
        <w:pStyle w:val="TxBrp2"/>
      </w:pPr>
      <w:r w:rsidRPr="00D2383E">
        <w:t>For each species, a description has been made of the sampling design, the target population and the sampling frame (sampling frames have not yet been fully evaluated for all species) (ICES 2008). A combination of design-based and model-based methods are used to compute the precision estimates (ICES 2009). These methods have been implemented in a number of custom made computing scripts in the statistical programming language R (</w:t>
      </w:r>
      <w:hyperlink r:id="rId50" w:history="1">
        <w:r w:rsidRPr="00D2383E">
          <w:rPr>
            <w:rStyle w:val="Hyperlink"/>
          </w:rPr>
          <w:t>http://www.r-project.org/</w:t>
        </w:r>
      </w:hyperlink>
      <w:r w:rsidRPr="00D2383E">
        <w:t xml:space="preserve">). The procedures are essentially similar to the procedures as used in the COST package but are written in such a way that they communicate directly with the VISSTAT and FRISBE databases at IMARES which contain data on  fisheries statistics and biological market sampling. </w:t>
      </w:r>
    </w:p>
    <w:p w:rsidR="00D2383E" w:rsidRPr="00D2383E" w:rsidRDefault="00D2383E" w:rsidP="00D2383E">
      <w:pPr>
        <w:pStyle w:val="TxBrp2"/>
      </w:pPr>
    </w:p>
    <w:p w:rsidR="00D2383E" w:rsidRDefault="00D2383E" w:rsidP="00D2383E">
      <w:pPr>
        <w:pStyle w:val="TxBrp2"/>
      </w:pPr>
      <w:r w:rsidRPr="00D2383E">
        <w:t>For the species which are sampled primarily at market, a bootstrap is used in the raising procedure, with resampling (with replacement) of trips from which fish have been sampled. Thus, for these species, the fishing ‘trip’ is the primary sampling unit. For the (mostly pelagic) species which are sampled at sea with several samples per trip, the primary unit which is used in the bootstrap procedures is the sample. For the precision estimation, the number of primary units that are used in the bootstrap in each stratum is equal to the number of units in this stratum minus one as a correction factor for too overoptimistic variance estimates due to small sample sizes per stratum (</w:t>
      </w:r>
      <w:proofErr w:type="spellStart"/>
      <w:r w:rsidRPr="00D2383E">
        <w:t>Lahiri</w:t>
      </w:r>
      <w:proofErr w:type="spellEnd"/>
      <w:r w:rsidRPr="00D2383E">
        <w:t xml:space="preserve"> 2003, </w:t>
      </w:r>
      <w:proofErr w:type="spellStart"/>
      <w:r w:rsidRPr="00D2383E">
        <w:t>Efron</w:t>
      </w:r>
      <w:proofErr w:type="spellEnd"/>
      <w:r w:rsidRPr="00D2383E">
        <w:t xml:space="preserve"> 1987).</w:t>
      </w:r>
    </w:p>
    <w:p w:rsidR="00D2383E" w:rsidRPr="00D2383E" w:rsidRDefault="00D2383E" w:rsidP="00D2383E">
      <w:pPr>
        <w:pStyle w:val="TxBrp2"/>
      </w:pPr>
    </w:p>
    <w:p w:rsidR="00D2383E" w:rsidRPr="00D2383E" w:rsidRDefault="00D2383E" w:rsidP="00D2383E">
      <w:pPr>
        <w:pStyle w:val="TxBrp2"/>
      </w:pPr>
      <w:r w:rsidRPr="00D2383E">
        <w:t>In addition to the bootstrap procedure, an analytical variance estimator based on the delta method has been derived to estimate the precision of numbers-at-age (not required under the DCF). This analytical method is only used for species which are sampled in commercial size categories.</w:t>
      </w:r>
    </w:p>
    <w:p w:rsidR="00D2383E" w:rsidRPr="00D2383E" w:rsidRDefault="00D2383E" w:rsidP="00D2383E">
      <w:pPr>
        <w:pStyle w:val="TxBrp2"/>
      </w:pPr>
    </w:p>
    <w:p w:rsidR="00D2383E" w:rsidRPr="00D2383E" w:rsidRDefault="00D2383E" w:rsidP="00D2383E">
      <w:pPr>
        <w:pStyle w:val="TxBrp2"/>
        <w:rPr>
          <w:sz w:val="16"/>
          <w:szCs w:val="16"/>
        </w:rPr>
      </w:pPr>
      <w:r w:rsidRPr="00D2383E">
        <w:rPr>
          <w:sz w:val="16"/>
          <w:szCs w:val="16"/>
        </w:rPr>
        <w:t xml:space="preserve">Cochran, W.G. (1977). Sampling techniques. Wiley series in probability and mathematical statistics-applied.. </w:t>
      </w:r>
      <w:proofErr w:type="spellStart"/>
      <w:r w:rsidRPr="00D2383E">
        <w:rPr>
          <w:sz w:val="16"/>
          <w:szCs w:val="16"/>
        </w:rPr>
        <w:t>J.W.a.sons</w:t>
      </w:r>
      <w:proofErr w:type="spellEnd"/>
      <w:r w:rsidRPr="00D2383E">
        <w:rPr>
          <w:sz w:val="16"/>
          <w:szCs w:val="16"/>
        </w:rPr>
        <w:t xml:space="preserve">. 413 </w:t>
      </w:r>
      <w:proofErr w:type="spellStart"/>
      <w:r w:rsidRPr="00D2383E">
        <w:rPr>
          <w:sz w:val="16"/>
          <w:szCs w:val="16"/>
        </w:rPr>
        <w:t>pp</w:t>
      </w:r>
      <w:proofErr w:type="spellEnd"/>
    </w:p>
    <w:p w:rsidR="00D2383E" w:rsidRPr="00D2383E" w:rsidRDefault="00D2383E" w:rsidP="00D2383E">
      <w:pPr>
        <w:pStyle w:val="TxBrp2"/>
        <w:rPr>
          <w:sz w:val="16"/>
          <w:szCs w:val="16"/>
        </w:rPr>
      </w:pPr>
      <w:r w:rsidRPr="00D2383E">
        <w:rPr>
          <w:sz w:val="16"/>
          <w:szCs w:val="16"/>
        </w:rPr>
        <w:t>ICES WKPRECISE REPORT 2009. Report of the Workshop on methods to evaluate and estimate the precision of fisheries data used.</w:t>
      </w:r>
      <w:r w:rsidRPr="00D2383E">
        <w:rPr>
          <w:sz w:val="16"/>
          <w:szCs w:val="16"/>
        </w:rPr>
        <w:tab/>
        <w:t xml:space="preserve">ICES CM 2009/ACOM:40 </w:t>
      </w:r>
    </w:p>
    <w:p w:rsidR="00D2383E" w:rsidRPr="00D2383E" w:rsidRDefault="00D2383E" w:rsidP="00D2383E">
      <w:pPr>
        <w:pStyle w:val="TxBrp2"/>
        <w:rPr>
          <w:sz w:val="16"/>
          <w:szCs w:val="16"/>
        </w:rPr>
      </w:pPr>
      <w:r w:rsidRPr="00D2383E">
        <w:rPr>
          <w:sz w:val="16"/>
          <w:szCs w:val="16"/>
        </w:rPr>
        <w:t>ICES WKACCU REPORT 2008. Report of the Workshop on Methods to Evaluate and Estimate the Accuracy of Fisheries Data used for Assessment (WKACCU). ICES CM 2008\ACOM:32</w:t>
      </w:r>
    </w:p>
    <w:p w:rsidR="00D2383E" w:rsidRPr="00D2383E" w:rsidRDefault="00D2383E" w:rsidP="00D2383E">
      <w:pPr>
        <w:pStyle w:val="TxBrp2"/>
        <w:rPr>
          <w:sz w:val="16"/>
          <w:szCs w:val="16"/>
        </w:rPr>
      </w:pPr>
      <w:proofErr w:type="spellStart"/>
      <w:r w:rsidRPr="00D2383E">
        <w:rPr>
          <w:sz w:val="16"/>
          <w:szCs w:val="16"/>
        </w:rPr>
        <w:t>Lahiri</w:t>
      </w:r>
      <w:proofErr w:type="spellEnd"/>
      <w:r w:rsidRPr="00D2383E">
        <w:rPr>
          <w:sz w:val="16"/>
          <w:szCs w:val="16"/>
        </w:rPr>
        <w:t xml:space="preserve">, P. 2003. On the impact of bootstrap in survey sampling and small area estimation. </w:t>
      </w:r>
      <w:r w:rsidRPr="00D2383E">
        <w:rPr>
          <w:i/>
          <w:iCs/>
          <w:sz w:val="16"/>
          <w:szCs w:val="16"/>
        </w:rPr>
        <w:t>Statistical Science</w:t>
      </w:r>
      <w:r w:rsidRPr="00D2383E">
        <w:rPr>
          <w:sz w:val="16"/>
          <w:szCs w:val="16"/>
        </w:rPr>
        <w:t xml:space="preserve"> , Vol. 18, No. 2</w:t>
      </w:r>
    </w:p>
    <w:p w:rsidR="00D2383E" w:rsidRPr="003A7A3C" w:rsidRDefault="00D2383E" w:rsidP="00D2383E">
      <w:pPr>
        <w:pStyle w:val="TxBrp2"/>
        <w:rPr>
          <w:lang w:val="nl-NL"/>
        </w:rPr>
      </w:pPr>
      <w:r w:rsidRPr="00D2383E">
        <w:rPr>
          <w:bCs/>
          <w:sz w:val="16"/>
          <w:szCs w:val="16"/>
        </w:rPr>
        <w:t xml:space="preserve">EFRON, B. (1987). Better bootstrap confidence intervals (with discussion). </w:t>
      </w:r>
      <w:r w:rsidRPr="003A7A3C">
        <w:rPr>
          <w:bCs/>
          <w:sz w:val="16"/>
          <w:szCs w:val="16"/>
          <w:lang w:val="nl-NL"/>
        </w:rPr>
        <w:t xml:space="preserve">J. Amer </w:t>
      </w:r>
      <w:proofErr w:type="spellStart"/>
      <w:r w:rsidRPr="003A7A3C">
        <w:rPr>
          <w:bCs/>
          <w:sz w:val="16"/>
          <w:szCs w:val="16"/>
          <w:lang w:val="nl-NL"/>
        </w:rPr>
        <w:t>Statist</w:t>
      </w:r>
      <w:proofErr w:type="spellEnd"/>
      <w:r w:rsidRPr="003A7A3C">
        <w:rPr>
          <w:bCs/>
          <w:sz w:val="16"/>
          <w:szCs w:val="16"/>
          <w:lang w:val="nl-NL"/>
        </w:rPr>
        <w:t xml:space="preserve">. </w:t>
      </w:r>
      <w:proofErr w:type="spellStart"/>
      <w:r w:rsidRPr="003A7A3C">
        <w:rPr>
          <w:bCs/>
          <w:sz w:val="16"/>
          <w:szCs w:val="16"/>
          <w:lang w:val="nl-NL"/>
        </w:rPr>
        <w:t>Assoc</w:t>
      </w:r>
      <w:proofErr w:type="spellEnd"/>
      <w:r w:rsidRPr="003A7A3C">
        <w:rPr>
          <w:bCs/>
          <w:sz w:val="16"/>
          <w:szCs w:val="16"/>
          <w:lang w:val="nl-NL"/>
        </w:rPr>
        <w:t>. 82 171-200.</w:t>
      </w:r>
    </w:p>
    <w:p w:rsidR="00721C63" w:rsidRPr="000D46A9" w:rsidRDefault="00721C63" w:rsidP="00175548">
      <w:pPr>
        <w:pStyle w:val="TxBrp2"/>
        <w:rPr>
          <w:rFonts w:ascii="Arial" w:hAnsi="Arial" w:cs="Arial"/>
          <w:lang w:val="nl-NL"/>
        </w:rPr>
      </w:pPr>
    </w:p>
    <w:p w:rsidR="0025784D" w:rsidRPr="003A7A3C" w:rsidRDefault="0025784D" w:rsidP="0025784D">
      <w:pPr>
        <w:pStyle w:val="Heading1"/>
        <w:ind w:firstLine="0"/>
        <w:rPr>
          <w:lang w:val="nl-NL"/>
        </w:rPr>
      </w:pPr>
      <w:bookmarkStart w:id="294" w:name="_Toc326160854"/>
      <w:r w:rsidRPr="003A7A3C">
        <w:rPr>
          <w:lang w:val="nl-NL"/>
        </w:rPr>
        <w:lastRenderedPageBreak/>
        <w:t xml:space="preserve">Annex </w:t>
      </w:r>
      <w:r w:rsidR="00CD3396" w:rsidRPr="003A7A3C">
        <w:rPr>
          <w:lang w:val="nl-NL"/>
        </w:rPr>
        <w:t>5</w:t>
      </w:r>
      <w:r w:rsidRPr="003A7A3C">
        <w:rPr>
          <w:lang w:val="nl-NL"/>
        </w:rPr>
        <w:tab/>
        <w:t xml:space="preserve">Minutes of National </w:t>
      </w:r>
      <w:proofErr w:type="spellStart"/>
      <w:r w:rsidRPr="003A7A3C">
        <w:rPr>
          <w:lang w:val="nl-NL"/>
        </w:rPr>
        <w:t>Coordination</w:t>
      </w:r>
      <w:proofErr w:type="spellEnd"/>
      <w:r w:rsidRPr="003A7A3C">
        <w:rPr>
          <w:lang w:val="nl-NL"/>
        </w:rPr>
        <w:t xml:space="preserve"> Meetings</w:t>
      </w:r>
      <w:bookmarkEnd w:id="294"/>
    </w:p>
    <w:p w:rsidR="00627D47" w:rsidRDefault="00627D47" w:rsidP="00627D47">
      <w:pPr>
        <w:tabs>
          <w:tab w:val="left" w:pos="1350"/>
        </w:tabs>
        <w:rPr>
          <w:lang w:val="nl-NL"/>
        </w:rPr>
      </w:pPr>
      <w:r>
        <w:rPr>
          <w:lang w:val="nl-NL"/>
        </w:rPr>
        <w:t>Notitie voor:</w:t>
      </w:r>
      <w:r>
        <w:rPr>
          <w:lang w:val="nl-NL"/>
        </w:rPr>
        <w:tab/>
      </w:r>
      <w:r w:rsidRPr="006A344A">
        <w:rPr>
          <w:lang w:val="nl-NL"/>
        </w:rPr>
        <w:t>D.J. van der Stelt</w:t>
      </w:r>
      <w:r>
        <w:rPr>
          <w:lang w:val="nl-NL"/>
        </w:rPr>
        <w:t>, S. Verver</w:t>
      </w:r>
    </w:p>
    <w:p w:rsidR="00627D47" w:rsidRDefault="00627D47" w:rsidP="00627D47">
      <w:pPr>
        <w:tabs>
          <w:tab w:val="left" w:pos="1350"/>
        </w:tabs>
        <w:rPr>
          <w:lang w:val="nl-NL"/>
        </w:rPr>
      </w:pPr>
      <w:r>
        <w:rPr>
          <w:lang w:val="nl-NL"/>
        </w:rPr>
        <w:t>van:</w:t>
      </w:r>
      <w:r>
        <w:rPr>
          <w:lang w:val="nl-NL"/>
        </w:rPr>
        <w:tab/>
        <w:t>F. van Beek</w:t>
      </w:r>
    </w:p>
    <w:p w:rsidR="00627D47" w:rsidRPr="006A344A" w:rsidRDefault="00627D47" w:rsidP="00627D47">
      <w:pPr>
        <w:tabs>
          <w:tab w:val="left" w:pos="1325"/>
        </w:tabs>
        <w:rPr>
          <w:lang w:val="nl-NL"/>
        </w:rPr>
      </w:pPr>
      <w:r>
        <w:rPr>
          <w:lang w:val="nl-NL"/>
        </w:rPr>
        <w:t>onderwerp:</w:t>
      </w:r>
      <w:r>
        <w:rPr>
          <w:lang w:val="nl-NL"/>
        </w:rPr>
        <w:tab/>
        <w:t>Informeel overleg Begeleidingscommissie DCF 1-juni-2011</w:t>
      </w:r>
    </w:p>
    <w:p w:rsidR="00627D47" w:rsidRPr="00B261F5" w:rsidRDefault="00627D47" w:rsidP="004E4327">
      <w:pPr>
        <w:pBdr>
          <w:bottom w:val="single" w:sz="4" w:space="1" w:color="auto"/>
        </w:pBdr>
        <w:rPr>
          <w:lang w:val="nl-NL"/>
        </w:rPr>
      </w:pPr>
      <w:r w:rsidRPr="00B261F5">
        <w:rPr>
          <w:lang w:val="nl-NL"/>
        </w:rPr>
        <w:t>Onderwerpen besproken op het informeel overleg van de BC DCF op 1 juni 2011 in IJmuiden</w:t>
      </w:r>
    </w:p>
    <w:p w:rsidR="00627D47" w:rsidRPr="00854F12" w:rsidRDefault="00627D47" w:rsidP="00627D47">
      <w:pPr>
        <w:rPr>
          <w:b/>
          <w:u w:val="single"/>
          <w:lang w:val="nl-NL"/>
        </w:rPr>
      </w:pPr>
      <w:r w:rsidRPr="00854F12">
        <w:rPr>
          <w:b/>
          <w:u w:val="single"/>
          <w:lang w:val="nl-NL"/>
        </w:rPr>
        <w:t>bemonstering Mauritanië</w:t>
      </w:r>
    </w:p>
    <w:p w:rsidR="00627D47" w:rsidRPr="000E7371" w:rsidRDefault="00627D47" w:rsidP="00627D47">
      <w:pPr>
        <w:rPr>
          <w:lang w:val="nl-NL"/>
        </w:rPr>
      </w:pPr>
      <w:r w:rsidRPr="000E7371">
        <w:rPr>
          <w:lang w:val="nl-NL"/>
        </w:rPr>
        <w:t>Op het overleg van de NC op 23 juni in juni moet de overeenkomst tussen de LS over de uitbesteedde bemonstering van CECAF gebied worden bekrachtigd. Hiervoor is nodig:</w:t>
      </w:r>
    </w:p>
    <w:p w:rsidR="00627D47" w:rsidRPr="00A06D69" w:rsidRDefault="00627D47" w:rsidP="00D7351B">
      <w:pPr>
        <w:pStyle w:val="ListParagraph"/>
        <w:numPr>
          <w:ilvl w:val="0"/>
          <w:numId w:val="10"/>
        </w:numPr>
        <w:rPr>
          <w:rFonts w:asciiTheme="majorHAnsi" w:hAnsiTheme="majorHAnsi"/>
          <w:sz w:val="20"/>
          <w:szCs w:val="20"/>
          <w:lang w:val="nl-NL"/>
        </w:rPr>
      </w:pPr>
      <w:r w:rsidRPr="00A06D69">
        <w:rPr>
          <w:rFonts w:asciiTheme="majorHAnsi" w:hAnsiTheme="majorHAnsi"/>
          <w:sz w:val="20"/>
          <w:szCs w:val="20"/>
          <w:lang w:val="nl-NL"/>
        </w:rPr>
        <w:t xml:space="preserve">Een concept bilaterale overeenkomst tussen NLD en LIT, LAT, GER en POL voor 2012 die zo mogelijk definitief kan worden gemaakt. De overeenkomst beschrijft de overdracht van de verantwoordelijkheid van de bemonstering naar NLD. Verder wordt de bijdrage van de LS genoemd (bedrag of percentage) en basis van het bedrag. Verder wordt garantie gevraagd dat </w:t>
      </w:r>
      <w:proofErr w:type="spellStart"/>
      <w:r w:rsidRPr="00A06D69">
        <w:rPr>
          <w:rFonts w:asciiTheme="majorHAnsi" w:hAnsiTheme="majorHAnsi"/>
          <w:sz w:val="20"/>
          <w:szCs w:val="20"/>
          <w:lang w:val="nl-NL"/>
        </w:rPr>
        <w:t>Mauritaanse</w:t>
      </w:r>
      <w:proofErr w:type="spellEnd"/>
      <w:r w:rsidRPr="00A06D69">
        <w:rPr>
          <w:rFonts w:asciiTheme="majorHAnsi" w:hAnsiTheme="majorHAnsi"/>
          <w:sz w:val="20"/>
          <w:szCs w:val="20"/>
          <w:lang w:val="nl-NL"/>
        </w:rPr>
        <w:t xml:space="preserve"> waarnemers op de schepen kunnen opstappen. De overeenkomst is voor alle landen identiek  m.u.v. de bijdrage. Alle LS nemen bilaterale overeenkomst op in NP 2012 Actie Frans en Sieto voor 23 juni</w:t>
      </w:r>
    </w:p>
    <w:p w:rsidR="00627D47" w:rsidRPr="00A06D69" w:rsidRDefault="00627D47" w:rsidP="00D7351B">
      <w:pPr>
        <w:pStyle w:val="ListParagraph"/>
        <w:numPr>
          <w:ilvl w:val="0"/>
          <w:numId w:val="10"/>
        </w:numPr>
        <w:rPr>
          <w:rFonts w:asciiTheme="majorHAnsi" w:hAnsiTheme="majorHAnsi"/>
          <w:sz w:val="20"/>
          <w:szCs w:val="20"/>
          <w:lang w:val="nl-NL"/>
        </w:rPr>
      </w:pPr>
      <w:r w:rsidRPr="00A06D69">
        <w:rPr>
          <w:rFonts w:asciiTheme="majorHAnsi" w:hAnsiTheme="majorHAnsi"/>
          <w:sz w:val="20"/>
          <w:szCs w:val="20"/>
          <w:lang w:val="nl-NL"/>
        </w:rPr>
        <w:t>Een concept overeenkomst tussen CRM en IMROP ter kennisneming voor de LS om aan te tonen dat IMROP het gevraagde zal opleveren.</w:t>
      </w:r>
    </w:p>
    <w:p w:rsidR="00627D47" w:rsidRPr="00A06D69" w:rsidRDefault="00627D47" w:rsidP="00D7351B">
      <w:pPr>
        <w:pStyle w:val="ListParagraph"/>
        <w:numPr>
          <w:ilvl w:val="0"/>
          <w:numId w:val="10"/>
        </w:numPr>
        <w:rPr>
          <w:rFonts w:asciiTheme="majorHAnsi" w:hAnsiTheme="majorHAnsi"/>
          <w:sz w:val="20"/>
          <w:szCs w:val="20"/>
          <w:lang w:val="nl-NL"/>
        </w:rPr>
      </w:pPr>
      <w:r w:rsidRPr="00A06D69">
        <w:rPr>
          <w:rFonts w:asciiTheme="majorHAnsi" w:hAnsiTheme="majorHAnsi"/>
          <w:sz w:val="20"/>
          <w:szCs w:val="20"/>
          <w:lang w:val="nl-NL"/>
        </w:rPr>
        <w:t>Een concept overeenkomst tussen CRM en NL (CVO) waarin opgenomen de aanvullende kosten ter kennisneming van de LS</w:t>
      </w:r>
    </w:p>
    <w:p w:rsidR="00627D47" w:rsidRPr="00A23E94" w:rsidRDefault="00627D47" w:rsidP="00627D47">
      <w:pPr>
        <w:rPr>
          <w:b/>
          <w:u w:val="single"/>
          <w:lang w:val="nl-NL"/>
        </w:rPr>
      </w:pPr>
      <w:proofErr w:type="spellStart"/>
      <w:r w:rsidRPr="00A23E94">
        <w:rPr>
          <w:b/>
          <w:u w:val="single"/>
          <w:lang w:val="nl-NL"/>
        </w:rPr>
        <w:t>Finforms</w:t>
      </w:r>
      <w:proofErr w:type="spellEnd"/>
    </w:p>
    <w:p w:rsidR="00331143" w:rsidRDefault="00627D47" w:rsidP="00627D47">
      <w:pPr>
        <w:rPr>
          <w:lang w:val="nl-NL"/>
        </w:rPr>
      </w:pPr>
      <w:r w:rsidRPr="000E7371">
        <w:rPr>
          <w:lang w:val="nl-NL"/>
        </w:rPr>
        <w:t xml:space="preserve">Frans stelt voor op het NC overleg nogmaals de complexe </w:t>
      </w:r>
      <w:proofErr w:type="spellStart"/>
      <w:r w:rsidRPr="000E7371">
        <w:rPr>
          <w:lang w:val="nl-NL"/>
        </w:rPr>
        <w:t>finforms</w:t>
      </w:r>
      <w:proofErr w:type="spellEnd"/>
      <w:r w:rsidRPr="000E7371">
        <w:rPr>
          <w:lang w:val="nl-NL"/>
        </w:rPr>
        <w:t xml:space="preserve"> aan de orde te stellen. Op dit moment worden alle werknemers in iedere rubriek (tabblad) afzonderlijk vermeld met hun specifieke tarief. Daarnaast worden de getallen opgeteld per werknemer in de </w:t>
      </w:r>
      <w:proofErr w:type="spellStart"/>
      <w:r w:rsidRPr="000E7371">
        <w:rPr>
          <w:lang w:val="nl-NL"/>
        </w:rPr>
        <w:t>staff</w:t>
      </w:r>
      <w:proofErr w:type="spellEnd"/>
      <w:r w:rsidRPr="000E7371">
        <w:rPr>
          <w:lang w:val="nl-NL"/>
        </w:rPr>
        <w:t xml:space="preserve"> summary. Dit kost ontzettend veel tijd omdat er niet veel geautomatiseerd kan worden.</w:t>
      </w:r>
    </w:p>
    <w:p w:rsidR="00627D47" w:rsidRPr="000E7371" w:rsidRDefault="00627D47" w:rsidP="00627D47">
      <w:pPr>
        <w:rPr>
          <w:lang w:val="nl-NL"/>
        </w:rPr>
      </w:pPr>
      <w:r w:rsidRPr="000E7371">
        <w:rPr>
          <w:lang w:val="nl-NL"/>
        </w:rPr>
        <w:t xml:space="preserve">Het voorstel is om de </w:t>
      </w:r>
      <w:proofErr w:type="spellStart"/>
      <w:r w:rsidRPr="000E7371">
        <w:rPr>
          <w:lang w:val="nl-NL"/>
        </w:rPr>
        <w:t>staff</w:t>
      </w:r>
      <w:proofErr w:type="spellEnd"/>
      <w:r w:rsidRPr="000E7371">
        <w:rPr>
          <w:lang w:val="nl-NL"/>
        </w:rPr>
        <w:t xml:space="preserve"> summary ongewijzigd te laten. Dus de specificatie van inzet individuele werknemer in de DCF blijft. Dit tabblad kan tevens gebruikt worden om de gemiddelde tarieven per functiecategorie uit te rekenen.  Deze worden dan gebruikt in de overige rubrieken. Dit heeft geen effect op de totale arbeidskosten. Deze zijn exact gelijk. Het effect op de verdeling van de kosten tussen de verschillende rubrieken is zeer gering. Frans heeft een voorbeeld uitgerekend ter demonstratie en schat ongeveer 2 weken tijdswinst te boeken. Jørgen heeft per Skype aangegeven een nieuwe actie om de </w:t>
      </w:r>
      <w:proofErr w:type="spellStart"/>
      <w:r w:rsidRPr="000E7371">
        <w:rPr>
          <w:lang w:val="nl-NL"/>
        </w:rPr>
        <w:t>finforms</w:t>
      </w:r>
      <w:proofErr w:type="spellEnd"/>
      <w:r w:rsidRPr="000E7371">
        <w:rPr>
          <w:lang w:val="nl-NL"/>
        </w:rPr>
        <w:t xml:space="preserve"> te vereenvoudigen te steunen.</w:t>
      </w:r>
    </w:p>
    <w:p w:rsidR="00627D47" w:rsidRPr="00A23E94" w:rsidRDefault="00627D47" w:rsidP="00627D47">
      <w:pPr>
        <w:rPr>
          <w:b/>
          <w:u w:val="single"/>
          <w:lang w:val="nl-NL"/>
        </w:rPr>
      </w:pPr>
      <w:r>
        <w:rPr>
          <w:b/>
          <w:u w:val="single"/>
          <w:lang w:val="nl-NL"/>
        </w:rPr>
        <w:t>Discard</w:t>
      </w:r>
      <w:r w:rsidRPr="00A23E94">
        <w:rPr>
          <w:b/>
          <w:u w:val="single"/>
          <w:lang w:val="nl-NL"/>
        </w:rPr>
        <w:t>bemonstering TBB in 2012</w:t>
      </w:r>
    </w:p>
    <w:p w:rsidR="00627D47" w:rsidRDefault="00627D47" w:rsidP="00627D47">
      <w:pPr>
        <w:rPr>
          <w:lang w:val="nl-NL"/>
        </w:rPr>
      </w:pPr>
      <w:r>
        <w:rPr>
          <w:lang w:val="nl-NL"/>
        </w:rPr>
        <w:t>De bemonstering van discards in de categorie TBB zal in</w:t>
      </w:r>
      <w:r w:rsidRPr="000E7371">
        <w:rPr>
          <w:lang w:val="nl-NL"/>
        </w:rPr>
        <w:t xml:space="preserve"> NP voor 2012</w:t>
      </w:r>
      <w:r>
        <w:rPr>
          <w:lang w:val="nl-NL"/>
        </w:rPr>
        <w:t xml:space="preserve"> worden aangepast. TBB bestaat nu uit garnalenkotters, traditionele kotters met kettingen, traditionele kotters met matten, pulskor en </w:t>
      </w:r>
      <w:proofErr w:type="spellStart"/>
      <w:r>
        <w:rPr>
          <w:lang w:val="nl-NL"/>
        </w:rPr>
        <w:t>sumwing</w:t>
      </w:r>
      <w:proofErr w:type="spellEnd"/>
      <w:r>
        <w:rPr>
          <w:lang w:val="nl-NL"/>
        </w:rPr>
        <w:t>. Een aantal van deze groepen is niet via officiële statistiek te herleiden. De bemonstering van discards vindt hoofdzakelijk plaats op traditionele kotters met kettingen. Het ontbreken van gegevens over de andere vistuigen en het niet kunnen identificeren van deze groepen in de logboeken leidt tot problemen met schattingen van discards. NL zal voorstel voor een aangepast programma aan RCM NS presenteren.</w:t>
      </w:r>
    </w:p>
    <w:p w:rsidR="00627D47" w:rsidRDefault="00627D47" w:rsidP="00627D47">
      <w:pPr>
        <w:rPr>
          <w:lang w:val="nl-NL"/>
        </w:rPr>
      </w:pPr>
      <w:r>
        <w:rPr>
          <w:lang w:val="nl-NL"/>
        </w:rPr>
        <w:lastRenderedPageBreak/>
        <w:t>EL&amp;I heeft een aantal opdrachten aan IMARES gegeven om de vangstsamenstelling van de nieuwe type visserij in kaart te brengen. Sommige zijn nog in offertevorm. Voor zover het activiteiten in 2012 betreft kunnen deze in het NP 2012 worden opgenomen. Hiervoor maakt het niet uit of het WOT is of niet.  Frans geeft EL&amp;I ter overweging, om na te denken of de nieuwe bemonsteringen (op termijn) structureel in WOT (</w:t>
      </w:r>
      <w:proofErr w:type="spellStart"/>
      <w:r>
        <w:rPr>
          <w:lang w:val="nl-NL"/>
        </w:rPr>
        <w:t>selfsampling</w:t>
      </w:r>
      <w:proofErr w:type="spellEnd"/>
      <w:r>
        <w:rPr>
          <w:lang w:val="nl-NL"/>
        </w:rPr>
        <w:t xml:space="preserve">) programma moeten worden opgenomen. </w:t>
      </w:r>
    </w:p>
    <w:p w:rsidR="00627D47" w:rsidRPr="00A23E94" w:rsidRDefault="00627D47" w:rsidP="00627D47">
      <w:pPr>
        <w:rPr>
          <w:b/>
          <w:u w:val="single"/>
          <w:lang w:val="nl-NL"/>
        </w:rPr>
      </w:pPr>
      <w:r w:rsidRPr="00A23E94">
        <w:rPr>
          <w:b/>
          <w:u w:val="single"/>
          <w:lang w:val="nl-NL"/>
        </w:rPr>
        <w:t>Bemonstering in het Kanaal</w:t>
      </w:r>
    </w:p>
    <w:p w:rsidR="00627D47" w:rsidRDefault="00627D47" w:rsidP="00627D47">
      <w:pPr>
        <w:rPr>
          <w:lang w:val="nl-NL"/>
        </w:rPr>
      </w:pPr>
      <w:r>
        <w:rPr>
          <w:lang w:val="nl-NL"/>
        </w:rPr>
        <w:t>DJ meldt dat de staatssecretaris heeft besloten dat de vangsten in het Kanaal moeten worden bemonsterd. Hiervoor komen extra middelen ter beschikking. NL had zojuist een derogatie van de EC om deze vangsten niet te bemonsteren. EL&amp;I moet besluiten of ze deze bemonstering in WOT wil opnemen (structurele additionele financiering) of als contract onderzoek.</w:t>
      </w:r>
      <w:r w:rsidRPr="00A23E94">
        <w:rPr>
          <w:lang w:val="nl-NL"/>
        </w:rPr>
        <w:t xml:space="preserve"> </w:t>
      </w:r>
      <w:r>
        <w:rPr>
          <w:lang w:val="nl-NL"/>
        </w:rPr>
        <w:t xml:space="preserve">De bemonstering is </w:t>
      </w:r>
      <w:proofErr w:type="spellStart"/>
      <w:r>
        <w:rPr>
          <w:lang w:val="nl-NL"/>
        </w:rPr>
        <w:t>eligible</w:t>
      </w:r>
      <w:proofErr w:type="spellEnd"/>
      <w:r>
        <w:rPr>
          <w:lang w:val="nl-NL"/>
        </w:rPr>
        <w:t xml:space="preserve"> in de DCF en zal in ieder geval in NP 2012 worden opgenomen.</w:t>
      </w:r>
    </w:p>
    <w:p w:rsidR="00627D47" w:rsidRPr="00A23E94" w:rsidRDefault="00627D47" w:rsidP="00627D47">
      <w:pPr>
        <w:rPr>
          <w:b/>
          <w:u w:val="single"/>
          <w:lang w:val="nl-NL"/>
        </w:rPr>
      </w:pPr>
      <w:r w:rsidRPr="00A23E94">
        <w:rPr>
          <w:b/>
          <w:u w:val="single"/>
          <w:lang w:val="nl-NL"/>
        </w:rPr>
        <w:t>Promotie zelfsampling</w:t>
      </w:r>
    </w:p>
    <w:p w:rsidR="00627D47" w:rsidRDefault="00627D47" w:rsidP="00627D47">
      <w:pPr>
        <w:rPr>
          <w:lang w:val="nl-NL"/>
        </w:rPr>
      </w:pPr>
      <w:r>
        <w:rPr>
          <w:lang w:val="nl-NL"/>
        </w:rPr>
        <w:t>Frans streeft naar waar het mogelijk is om zelfsampling toe te passen als alternatief voor opstappers aan boord. Om te voorkomen dat de medewerking van de sector afneemt moet er actie worden ondernomen. Voorgesteld wordt om het onderwerp in positieve zin op de agenda te krijgen van beheersoverleg dat op het ministerie met de sector en NGO wordt gehouden. Edwin kan een korte presentatie houden om de sector warm te houden. Tevens moeten ook de deelnemers worden benaderd bijv. door presentatie gedurende jaarvergadering van visserijvereniging.</w:t>
      </w:r>
    </w:p>
    <w:p w:rsidR="00627D47" w:rsidRDefault="00627D47" w:rsidP="00627D47">
      <w:pPr>
        <w:rPr>
          <w:b/>
          <w:u w:val="single"/>
          <w:lang w:val="nl-NL"/>
        </w:rPr>
      </w:pPr>
      <w:r w:rsidRPr="00E663CC">
        <w:rPr>
          <w:b/>
          <w:u w:val="single"/>
          <w:lang w:val="nl-NL"/>
        </w:rPr>
        <w:t>Pacific</w:t>
      </w:r>
    </w:p>
    <w:p w:rsidR="00627D47" w:rsidRDefault="00627D47" w:rsidP="00627D47">
      <w:pPr>
        <w:rPr>
          <w:lang w:val="nl-NL"/>
        </w:rPr>
      </w:pPr>
      <w:r>
        <w:rPr>
          <w:lang w:val="nl-NL"/>
        </w:rPr>
        <w:t xml:space="preserve">De bemonstering van CRM gefinancierd door de sector is </w:t>
      </w:r>
      <w:proofErr w:type="spellStart"/>
      <w:r>
        <w:rPr>
          <w:lang w:val="nl-NL"/>
        </w:rPr>
        <w:t>eligible</w:t>
      </w:r>
      <w:proofErr w:type="spellEnd"/>
      <w:r>
        <w:rPr>
          <w:lang w:val="nl-NL"/>
        </w:rPr>
        <w:t xml:space="preserve"> in de DCF. Door deze in het NP 2012 op te nemen voldoet NL bovendien aan zijn verplichting om te bemonsteren. Als de sector de bemonstering blijft financieren zijn er geen extra kosten verbonden aan de op name in het NP. Wanneer de EC voor 50% in de kosten bijdraagt kan de sector met de overige 50% volstaan. Dit betekent dat CRM dan voor 50% door de EU en 50% door de sector wordt gefinancierd (percentages bij benadering). Frans suggereert dat CRM dan als partner in de DCF kan worden opgenomen. DJ denkt na over alternatieve constructies om CRM te financieren. Besluiten en overeenstemming moet worden bereikt voor de deadline van het NP 2012 (31 oktober).</w:t>
      </w:r>
    </w:p>
    <w:p w:rsidR="00627D47" w:rsidRPr="00E663CC" w:rsidRDefault="00627D47" w:rsidP="00627D47">
      <w:pPr>
        <w:rPr>
          <w:b/>
          <w:u w:val="single"/>
          <w:lang w:val="nl-NL"/>
        </w:rPr>
      </w:pPr>
      <w:r w:rsidRPr="00E663CC">
        <w:rPr>
          <w:b/>
          <w:u w:val="single"/>
          <w:lang w:val="nl-NL"/>
        </w:rPr>
        <w:t>Aal</w:t>
      </w:r>
    </w:p>
    <w:p w:rsidR="00627D47" w:rsidRDefault="00627D47" w:rsidP="00627D47">
      <w:pPr>
        <w:rPr>
          <w:lang w:val="nl-NL"/>
        </w:rPr>
      </w:pPr>
      <w:r>
        <w:rPr>
          <w:lang w:val="nl-NL"/>
        </w:rPr>
        <w:t>Door de sluitingen in de visserij op aal als onderdeel van het aalherstelplan en te hoge gehaltes aan dioxine in een aantal gebieden kan het onderzoeksprogramma voor aal, zoals vastgelegd in het WOT programma voor 2012 niet volledig worden gerealiseerd. Het programma moet worden aangepast. Frans vraagt DJ hierover contact op te nemen met de aal projectleider Martin de Graaf zodat afstemming kan worden verkregen met de data/kennisbehoefte nodig voor de rapportage naar de EC in 2012. Hij is wekelijks op het ministerie aanwezig.</w:t>
      </w:r>
    </w:p>
    <w:p w:rsidR="00627D47" w:rsidRDefault="00627D47">
      <w:pPr>
        <w:spacing w:before="0" w:after="0"/>
        <w:jc w:val="left"/>
        <w:rPr>
          <w:rFonts w:ascii="Arial" w:hAnsi="Arial" w:cs="Arial"/>
          <w:lang w:val="nl-NL"/>
        </w:rPr>
      </w:pPr>
      <w:r>
        <w:rPr>
          <w:rFonts w:ascii="Arial" w:hAnsi="Arial" w:cs="Arial"/>
          <w:lang w:val="nl-NL"/>
        </w:rPr>
        <w:br w:type="page"/>
      </w:r>
    </w:p>
    <w:p w:rsidR="00A06D69" w:rsidRDefault="00A06D69" w:rsidP="00A06D69">
      <w:pPr>
        <w:tabs>
          <w:tab w:val="left" w:pos="1350"/>
        </w:tabs>
        <w:rPr>
          <w:lang w:val="nl-NL"/>
        </w:rPr>
      </w:pPr>
      <w:r>
        <w:rPr>
          <w:lang w:val="nl-NL"/>
        </w:rPr>
        <w:lastRenderedPageBreak/>
        <w:t>Notitie voor:</w:t>
      </w:r>
      <w:r>
        <w:rPr>
          <w:lang w:val="nl-NL"/>
        </w:rPr>
        <w:tab/>
        <w:t xml:space="preserve">C. Verbogt, </w:t>
      </w:r>
      <w:r w:rsidRPr="006A344A">
        <w:rPr>
          <w:lang w:val="nl-NL"/>
        </w:rPr>
        <w:t>D.J. van der Stelt</w:t>
      </w:r>
      <w:r>
        <w:rPr>
          <w:lang w:val="nl-NL"/>
        </w:rPr>
        <w:t>, S. Verver, H. van Oostenbrugge, H. Bartelings</w:t>
      </w:r>
    </w:p>
    <w:p w:rsidR="00A06D69" w:rsidRDefault="00A06D69" w:rsidP="00A06D69">
      <w:pPr>
        <w:tabs>
          <w:tab w:val="left" w:pos="1350"/>
        </w:tabs>
        <w:rPr>
          <w:lang w:val="nl-NL"/>
        </w:rPr>
      </w:pPr>
      <w:r>
        <w:rPr>
          <w:lang w:val="nl-NL"/>
        </w:rPr>
        <w:t>van:</w:t>
      </w:r>
      <w:r>
        <w:rPr>
          <w:lang w:val="nl-NL"/>
        </w:rPr>
        <w:tab/>
        <w:t>F. van Beek</w:t>
      </w:r>
    </w:p>
    <w:p w:rsidR="00A06D69" w:rsidRDefault="00A06D69" w:rsidP="00A06D69">
      <w:pPr>
        <w:tabs>
          <w:tab w:val="left" w:pos="1350"/>
        </w:tabs>
        <w:rPr>
          <w:lang w:val="nl-NL"/>
        </w:rPr>
      </w:pPr>
      <w:r>
        <w:rPr>
          <w:lang w:val="nl-NL"/>
        </w:rPr>
        <w:t>aanwezig:</w:t>
      </w:r>
      <w:r>
        <w:rPr>
          <w:lang w:val="nl-NL"/>
        </w:rPr>
        <w:tab/>
        <w:t xml:space="preserve">C. Verbogt, </w:t>
      </w:r>
      <w:r w:rsidRPr="006A344A">
        <w:rPr>
          <w:lang w:val="nl-NL"/>
        </w:rPr>
        <w:t>D.J. van der Stelt</w:t>
      </w:r>
      <w:r>
        <w:rPr>
          <w:lang w:val="nl-NL"/>
        </w:rPr>
        <w:t>, F. van Beek, S. Verver</w:t>
      </w:r>
    </w:p>
    <w:p w:rsidR="00A06D69" w:rsidRPr="006A344A" w:rsidRDefault="00A06D69" w:rsidP="00A06D69">
      <w:pPr>
        <w:pBdr>
          <w:bottom w:val="single" w:sz="4" w:space="1" w:color="auto"/>
        </w:pBdr>
        <w:tabs>
          <w:tab w:val="left" w:pos="1325"/>
        </w:tabs>
        <w:rPr>
          <w:lang w:val="nl-NL"/>
        </w:rPr>
      </w:pPr>
      <w:r>
        <w:rPr>
          <w:lang w:val="nl-NL"/>
        </w:rPr>
        <w:t>onderwerp:</w:t>
      </w:r>
      <w:r>
        <w:rPr>
          <w:lang w:val="nl-NL"/>
        </w:rPr>
        <w:tab/>
        <w:t>Informeel overleg Begeleidingscommissie DCF 17-november-2011</w:t>
      </w:r>
    </w:p>
    <w:p w:rsidR="00A06D69" w:rsidRPr="00B261F5" w:rsidRDefault="00A06D69" w:rsidP="00A06D69">
      <w:pPr>
        <w:rPr>
          <w:lang w:val="nl-NL"/>
        </w:rPr>
      </w:pPr>
      <w:r>
        <w:rPr>
          <w:lang w:val="nl-NL"/>
        </w:rPr>
        <w:t>Hans van Oostenbrugge had afgezegd en zou worden vervangen door Heleen Bartelings. Deze is echter ziek geworden. Dit verslag gaat over de o</w:t>
      </w:r>
      <w:r w:rsidRPr="00B261F5">
        <w:rPr>
          <w:lang w:val="nl-NL"/>
        </w:rPr>
        <w:t>nderwerpen besproken op het informeel overleg van de BC DCF op 1</w:t>
      </w:r>
      <w:r>
        <w:rPr>
          <w:lang w:val="nl-NL"/>
        </w:rPr>
        <w:t>7</w:t>
      </w:r>
      <w:r w:rsidRPr="00B261F5">
        <w:rPr>
          <w:lang w:val="nl-NL"/>
        </w:rPr>
        <w:t xml:space="preserve"> </w:t>
      </w:r>
      <w:r>
        <w:rPr>
          <w:lang w:val="nl-NL"/>
        </w:rPr>
        <w:t>november</w:t>
      </w:r>
      <w:r w:rsidRPr="00B261F5">
        <w:rPr>
          <w:lang w:val="nl-NL"/>
        </w:rPr>
        <w:t xml:space="preserve"> 2011 in </w:t>
      </w:r>
      <w:r>
        <w:rPr>
          <w:lang w:val="nl-NL"/>
        </w:rPr>
        <w:t>Den Haag. Door gebrek aan tijd zijn een aantal onderwerpen slecht summier aan de orde gekomen.</w:t>
      </w:r>
    </w:p>
    <w:p w:rsidR="00A06D69" w:rsidRPr="00854F12" w:rsidRDefault="00A06D69" w:rsidP="00A06D69">
      <w:pPr>
        <w:rPr>
          <w:b/>
          <w:u w:val="single"/>
          <w:lang w:val="nl-NL"/>
        </w:rPr>
      </w:pPr>
      <w:r>
        <w:rPr>
          <w:b/>
          <w:u w:val="single"/>
          <w:lang w:val="nl-NL"/>
        </w:rPr>
        <w:t>antwoord op de vragen van de Commissie m.b.t. het Annual Report over 2010</w:t>
      </w:r>
    </w:p>
    <w:p w:rsidR="00A06D69" w:rsidRDefault="00A06D69" w:rsidP="00A06D69">
      <w:pPr>
        <w:rPr>
          <w:lang w:val="nl-NL"/>
        </w:rPr>
      </w:pPr>
      <w:r>
        <w:rPr>
          <w:lang w:val="nl-NL"/>
        </w:rPr>
        <w:t xml:space="preserve">Naar aanleiding van een evaluatie van de AR heeft de Cie de LS gevraagd een aantal zaken in het AR te verduidelijken of te corrigeren. Bovendien is uitleg gevraagd over een aantal zaken in het </w:t>
      </w:r>
      <w:proofErr w:type="spellStart"/>
      <w:r>
        <w:rPr>
          <w:lang w:val="nl-NL"/>
        </w:rPr>
        <w:t>cost</w:t>
      </w:r>
      <w:proofErr w:type="spellEnd"/>
      <w:r>
        <w:rPr>
          <w:lang w:val="nl-NL"/>
        </w:rPr>
        <w:t xml:space="preserve"> state</w:t>
      </w:r>
      <w:r>
        <w:rPr>
          <w:lang w:val="nl-NL"/>
        </w:rPr>
        <w:softHyphen/>
        <w:t xml:space="preserve">ment. Het verzoek is een aantal dagen blijven liggen de deadline voor de beantwoording van de vragen over het </w:t>
      </w:r>
      <w:proofErr w:type="spellStart"/>
      <w:r>
        <w:rPr>
          <w:lang w:val="nl-NL"/>
        </w:rPr>
        <w:t>coststatement</w:t>
      </w:r>
      <w:proofErr w:type="spellEnd"/>
      <w:r>
        <w:rPr>
          <w:lang w:val="nl-NL"/>
        </w:rPr>
        <w:t xml:space="preserve"> is al verstreken. Kees heeft aan de Commissie uitstel gevraagd en verkregen. </w:t>
      </w:r>
    </w:p>
    <w:p w:rsidR="00A06D69" w:rsidRPr="00FE36C7" w:rsidRDefault="00A06D69" w:rsidP="00A06D69">
      <w:pPr>
        <w:rPr>
          <w:lang w:val="nl-NL"/>
        </w:rPr>
      </w:pPr>
      <w:r>
        <w:rPr>
          <w:lang w:val="nl-NL"/>
        </w:rPr>
        <w:t>Het gaat om relatief eenvoudige zaken die gemakkelijk kunnen worden beantwoord. Het antwoord aan de Commissie is bijna gereed. De bijdrage van het LEI wordt morgen verwacht. Er moet nog een tabel worden geüpdatet. Sieto zal de antwoorden vrijdag voor 12.00 naar Kees sturen. Deze stuurt ze nog dezelfde dag door naar de Commissie. Het antwoord is dan binnen de (uitgestelde) deadlines opgeleverd.</w:t>
      </w:r>
    </w:p>
    <w:p w:rsidR="00A06D69" w:rsidRPr="00A23E94" w:rsidRDefault="00A06D69" w:rsidP="00A06D69">
      <w:pPr>
        <w:rPr>
          <w:b/>
          <w:u w:val="single"/>
          <w:lang w:val="nl-NL"/>
        </w:rPr>
      </w:pPr>
      <w:r>
        <w:rPr>
          <w:b/>
          <w:u w:val="single"/>
          <w:lang w:val="nl-NL"/>
        </w:rPr>
        <w:t>Agenda van het overleg van de NC op 12 december 2011</w:t>
      </w:r>
    </w:p>
    <w:p w:rsidR="00A06D69" w:rsidRDefault="00A06D69" w:rsidP="00A06D69">
      <w:pPr>
        <w:rPr>
          <w:lang w:val="nl-NL"/>
        </w:rPr>
      </w:pPr>
      <w:r>
        <w:rPr>
          <w:lang w:val="nl-NL"/>
        </w:rPr>
        <w:t>Op 12 december is er voor de 2</w:t>
      </w:r>
      <w:r w:rsidRPr="00FE36C7">
        <w:rPr>
          <w:vertAlign w:val="superscript"/>
          <w:lang w:val="nl-NL"/>
        </w:rPr>
        <w:t>e</w:t>
      </w:r>
      <w:r>
        <w:rPr>
          <w:lang w:val="nl-NL"/>
        </w:rPr>
        <w:t xml:space="preserve"> keer overleg tussen de NC en de Commissie. Kees heeft een uitnodiging ontvangen. Naar aanleiding van de agenda worden een aantal zaken besproken die NL op het overleg aan de orde kan stellen.</w:t>
      </w:r>
    </w:p>
    <w:p w:rsidR="00A06D69" w:rsidRPr="002175E7" w:rsidRDefault="00A06D69" w:rsidP="00A06D69">
      <w:pPr>
        <w:rPr>
          <w:u w:val="single"/>
          <w:lang w:val="nl-NL"/>
        </w:rPr>
      </w:pPr>
      <w:r w:rsidRPr="002175E7">
        <w:rPr>
          <w:u w:val="single"/>
          <w:lang w:val="nl-NL"/>
        </w:rPr>
        <w:t>Adoption of agenda</w:t>
      </w:r>
    </w:p>
    <w:p w:rsidR="00A06D69" w:rsidRDefault="00A06D69" w:rsidP="00A06D69">
      <w:pPr>
        <w:rPr>
          <w:lang w:val="nl-NL"/>
        </w:rPr>
      </w:pPr>
      <w:r>
        <w:rPr>
          <w:lang w:val="nl-NL"/>
        </w:rPr>
        <w:t>Er zijn 2 punten. NL heeft in het vorige overleg een voorstel gedaan om de financiële formulieren (</w:t>
      </w:r>
      <w:proofErr w:type="spellStart"/>
      <w:r>
        <w:rPr>
          <w:lang w:val="nl-NL"/>
        </w:rPr>
        <w:t>fin</w:t>
      </w:r>
      <w:r>
        <w:rPr>
          <w:lang w:val="nl-NL"/>
        </w:rPr>
        <w:softHyphen/>
        <w:t>forms</w:t>
      </w:r>
      <w:proofErr w:type="spellEnd"/>
      <w:r>
        <w:rPr>
          <w:lang w:val="nl-NL"/>
        </w:rPr>
        <w:t xml:space="preserve">), die gebruikt worden voor het </w:t>
      </w:r>
      <w:proofErr w:type="spellStart"/>
      <w:r>
        <w:rPr>
          <w:lang w:val="nl-NL"/>
        </w:rPr>
        <w:t>cost</w:t>
      </w:r>
      <w:proofErr w:type="spellEnd"/>
      <w:r>
        <w:rPr>
          <w:lang w:val="nl-NL"/>
        </w:rPr>
        <w:t xml:space="preserve"> statement, te vereenvoudigen. Het gaat om een eenvoudig aanpassing, waarbij geen informatie verloren gaat maar wel veel werk scheelt voor de LS. Het voorstel werd positief ontvangen maar er is nog geen reactie. Frans heeft na de vorige vergadering een uitge</w:t>
      </w:r>
      <w:r>
        <w:rPr>
          <w:lang w:val="nl-NL"/>
        </w:rPr>
        <w:softHyphen/>
        <w:t xml:space="preserve">werkt voorbeeld naar </w:t>
      </w:r>
      <w:proofErr w:type="spellStart"/>
      <w:r>
        <w:rPr>
          <w:lang w:val="nl-NL"/>
        </w:rPr>
        <w:t>Adrian</w:t>
      </w:r>
      <w:proofErr w:type="spellEnd"/>
      <w:r>
        <w:rPr>
          <w:lang w:val="nl-NL"/>
        </w:rPr>
        <w:t xml:space="preserve"> </w:t>
      </w:r>
      <w:proofErr w:type="spellStart"/>
      <w:r>
        <w:rPr>
          <w:lang w:val="nl-NL"/>
        </w:rPr>
        <w:t>Antonescu</w:t>
      </w:r>
      <w:proofErr w:type="spellEnd"/>
      <w:r>
        <w:rPr>
          <w:lang w:val="nl-NL"/>
        </w:rPr>
        <w:t xml:space="preserve"> gestuurd. Er is echter tot dusverre nog geen enkele reactie geweest.</w:t>
      </w:r>
    </w:p>
    <w:p w:rsidR="00A06D69" w:rsidRDefault="00A06D69" w:rsidP="00A06D69">
      <w:pPr>
        <w:rPr>
          <w:lang w:val="nl-NL"/>
        </w:rPr>
      </w:pPr>
      <w:r>
        <w:rPr>
          <w:lang w:val="nl-NL"/>
        </w:rPr>
        <w:t xml:space="preserve">Tijdens de vorige vergadering van </w:t>
      </w:r>
      <w:proofErr w:type="spellStart"/>
      <w:r>
        <w:rPr>
          <w:lang w:val="nl-NL"/>
        </w:rPr>
        <w:t>NCs</w:t>
      </w:r>
      <w:proofErr w:type="spellEnd"/>
      <w:r>
        <w:rPr>
          <w:lang w:val="nl-NL"/>
        </w:rPr>
        <w:t xml:space="preserve"> zijn door de Cie een aantal interessante presentaties (o.a. uitputting van de toekende budgetten door de LS) gegeven. Beloofd werd de presentaties te verspreiden. Dat is nog niet gebeurd. NL wil graag alsnog kopieën hebben.</w:t>
      </w:r>
    </w:p>
    <w:p w:rsidR="00A06D69" w:rsidRPr="002175E7" w:rsidRDefault="00A06D69" w:rsidP="00A06D69">
      <w:pPr>
        <w:rPr>
          <w:u w:val="single"/>
          <w:lang w:val="nl-NL"/>
        </w:rPr>
      </w:pPr>
      <w:r w:rsidRPr="002175E7">
        <w:rPr>
          <w:u w:val="single"/>
          <w:lang w:val="nl-NL"/>
        </w:rPr>
        <w:t xml:space="preserve">Procedure of data calls </w:t>
      </w:r>
      <w:proofErr w:type="spellStart"/>
      <w:r w:rsidRPr="002175E7">
        <w:rPr>
          <w:u w:val="single"/>
          <w:lang w:val="nl-NL"/>
        </w:rPr>
        <w:t>for</w:t>
      </w:r>
      <w:proofErr w:type="spellEnd"/>
      <w:r w:rsidRPr="002175E7">
        <w:rPr>
          <w:u w:val="single"/>
          <w:lang w:val="nl-NL"/>
        </w:rPr>
        <w:t xml:space="preserve"> </w:t>
      </w:r>
      <w:proofErr w:type="spellStart"/>
      <w:r w:rsidRPr="002175E7">
        <w:rPr>
          <w:u w:val="single"/>
          <w:lang w:val="nl-NL"/>
        </w:rPr>
        <w:t>RCMs</w:t>
      </w:r>
      <w:proofErr w:type="spellEnd"/>
      <w:r w:rsidRPr="002175E7">
        <w:rPr>
          <w:u w:val="single"/>
          <w:lang w:val="nl-NL"/>
        </w:rPr>
        <w:t xml:space="preserve"> in 2012</w:t>
      </w:r>
    </w:p>
    <w:p w:rsidR="00A06D69" w:rsidRDefault="00A06D69" w:rsidP="00A06D69">
      <w:pPr>
        <w:rPr>
          <w:lang w:val="nl-NL"/>
        </w:rPr>
      </w:pPr>
      <w:r>
        <w:rPr>
          <w:lang w:val="nl-NL"/>
        </w:rPr>
        <w:t>Dit punt staat waarschijnlijk op de agenda omdat een aantal landen (Frankrijk, Spanje en Portugal) geen gegevens hebben gestuurd n.a.v. een data call van de RCM NS&amp;EA, RCM NA en RCM BS. Frankrijk heeft waarschijnlijke logistieke problemen met het produceren van de gegevens en Spanje en Portugal willen hun gegevens niet delen in een regionale database (RDB).</w:t>
      </w:r>
    </w:p>
    <w:p w:rsidR="00A06D69" w:rsidRDefault="00A06D69" w:rsidP="00A06D69">
      <w:pPr>
        <w:rPr>
          <w:lang w:val="nl-NL"/>
        </w:rPr>
      </w:pPr>
      <w:r>
        <w:rPr>
          <w:lang w:val="nl-NL"/>
        </w:rPr>
        <w:t xml:space="preserve">De </w:t>
      </w:r>
      <w:proofErr w:type="spellStart"/>
      <w:r>
        <w:rPr>
          <w:lang w:val="nl-NL"/>
        </w:rPr>
        <w:t>RCMs</w:t>
      </w:r>
      <w:proofErr w:type="spellEnd"/>
      <w:r>
        <w:rPr>
          <w:lang w:val="nl-NL"/>
        </w:rPr>
        <w:t xml:space="preserve"> hebben gegevens in de eerste plaats nodig om de datacollectie te coördineren. Zij hebben gekozen om deze gegevens in een RDB op te slaan omdat dit efficiënter en betrouwbaarder is dan spreadsheets. In principe moeten alle landen de gevraagde gegevens beschikbaar stellen aan iedere gekwalificeerde eindgebruiker. De RCM moeten als zodanig worden erkend. LS die op dit moment nog niet meedoen aan de RDB (Spanje en Portugal) moeten echter de gegevens ook in het gevraagde formaat aanleveren. De gegevens van deze LS kunnen tijdelijk in de RDB worden geladen voor gebruik tijdens de RCM. Daarna kunnen de gegevens van deze LS, op hun verzoek, worden verwijderd.</w:t>
      </w:r>
    </w:p>
    <w:p w:rsidR="00A06D69" w:rsidRDefault="00A06D69" w:rsidP="00A06D69">
      <w:pPr>
        <w:rPr>
          <w:lang w:val="nl-NL"/>
        </w:rPr>
      </w:pPr>
      <w:r>
        <w:rPr>
          <w:lang w:val="nl-NL"/>
        </w:rPr>
        <w:lastRenderedPageBreak/>
        <w:t xml:space="preserve">Voor de data calls van de RCM is er geen noodzaak de krappe tijd waarbinnen moet worden gereageerd aan te houden. Het is echter wel belangrijk dat de gegevens van alle landen beschikbaar zijn anders kan er niet worden gecoördineerd. </w:t>
      </w:r>
    </w:p>
    <w:p w:rsidR="00A06D69" w:rsidRDefault="00A06D69" w:rsidP="00A06D69">
      <w:pPr>
        <w:rPr>
          <w:lang w:val="nl-NL"/>
        </w:rPr>
      </w:pPr>
      <w:r>
        <w:rPr>
          <w:lang w:val="nl-NL"/>
        </w:rPr>
        <w:t>Een tweede gebruik van de gegevens is om op regionaal niveau de biologische parameters en precisie van deze parameters uit te rekenen. Het gaat hier om het nakomen van een verplichting van de DCF. Ook hierbij is het gebruik van de RDB essentieel.</w:t>
      </w:r>
    </w:p>
    <w:p w:rsidR="00A06D69" w:rsidRDefault="00A06D69" w:rsidP="00A06D69">
      <w:pPr>
        <w:rPr>
          <w:lang w:val="nl-NL"/>
        </w:rPr>
      </w:pPr>
      <w:r>
        <w:rPr>
          <w:lang w:val="nl-NL"/>
        </w:rPr>
        <w:t>Het begrip ‘data call’ heeft een voor sommige landen een beladen tintje zodra ze van de Commissie lijken te komen. Er zijn jaarlijkse 5 formele Data Calls van de Commissie, die vooraf bekend zijn. De data call van de RCM valt daar niet onder.</w:t>
      </w:r>
    </w:p>
    <w:p w:rsidR="00A06D69" w:rsidRPr="008663BC" w:rsidRDefault="00A06D69" w:rsidP="00A06D69">
      <w:pPr>
        <w:rPr>
          <w:u w:val="single"/>
        </w:rPr>
      </w:pPr>
      <w:r w:rsidRPr="008663BC">
        <w:rPr>
          <w:u w:val="single"/>
        </w:rPr>
        <w:t>Regional Databases: Feedback from Steering Committee meeting</w:t>
      </w:r>
    </w:p>
    <w:p w:rsidR="00A06D69" w:rsidRDefault="00A06D69" w:rsidP="00A06D69">
      <w:pPr>
        <w:rPr>
          <w:lang w:val="nl-NL"/>
        </w:rPr>
      </w:pPr>
      <w:r w:rsidRPr="0080031F">
        <w:rPr>
          <w:lang w:val="nl-NL"/>
        </w:rPr>
        <w:t xml:space="preserve">Waarschijnlijk </w:t>
      </w:r>
      <w:r>
        <w:rPr>
          <w:lang w:val="nl-NL"/>
        </w:rPr>
        <w:t>zal</w:t>
      </w:r>
      <w:r w:rsidRPr="0080031F">
        <w:rPr>
          <w:lang w:val="nl-NL"/>
        </w:rPr>
        <w:t xml:space="preserve"> een presentatie </w:t>
      </w:r>
      <w:r>
        <w:rPr>
          <w:lang w:val="nl-NL"/>
        </w:rPr>
        <w:t>worden gegeven door</w:t>
      </w:r>
      <w:r w:rsidRPr="0080031F">
        <w:rPr>
          <w:lang w:val="nl-NL"/>
        </w:rPr>
        <w:t xml:space="preserve"> de voorzitter van de </w:t>
      </w:r>
      <w:r>
        <w:rPr>
          <w:lang w:val="nl-NL"/>
        </w:rPr>
        <w:t>1</w:t>
      </w:r>
      <w:r w:rsidRPr="0080031F">
        <w:rPr>
          <w:vertAlign w:val="superscript"/>
          <w:lang w:val="nl-NL"/>
        </w:rPr>
        <w:t>e</w:t>
      </w:r>
      <w:r>
        <w:rPr>
          <w:lang w:val="nl-NL"/>
        </w:rPr>
        <w:t xml:space="preserve"> meeting van </w:t>
      </w:r>
      <w:proofErr w:type="spellStart"/>
      <w:r w:rsidRPr="0080031F">
        <w:rPr>
          <w:lang w:val="nl-NL"/>
        </w:rPr>
        <w:t>Steering</w:t>
      </w:r>
      <w:proofErr w:type="spellEnd"/>
      <w:r w:rsidRPr="0080031F">
        <w:rPr>
          <w:lang w:val="nl-NL"/>
        </w:rPr>
        <w:t xml:space="preserve"> </w:t>
      </w:r>
      <w:proofErr w:type="spellStart"/>
      <w:r w:rsidRPr="0080031F">
        <w:rPr>
          <w:lang w:val="nl-NL"/>
        </w:rPr>
        <w:t>Committee</w:t>
      </w:r>
      <w:proofErr w:type="spellEnd"/>
      <w:r>
        <w:rPr>
          <w:lang w:val="nl-NL"/>
        </w:rPr>
        <w:t xml:space="preserve"> die eerder dit jaar bijeen kwam</w:t>
      </w:r>
      <w:r w:rsidRPr="0080031F">
        <w:rPr>
          <w:lang w:val="nl-NL"/>
        </w:rPr>
        <w:t>.</w:t>
      </w:r>
      <w:r>
        <w:rPr>
          <w:lang w:val="nl-NL"/>
        </w:rPr>
        <w:t xml:space="preserve"> Dit </w:t>
      </w:r>
      <w:proofErr w:type="spellStart"/>
      <w:r>
        <w:rPr>
          <w:lang w:val="nl-NL"/>
        </w:rPr>
        <w:t>Committee</w:t>
      </w:r>
      <w:proofErr w:type="spellEnd"/>
      <w:r>
        <w:rPr>
          <w:lang w:val="nl-NL"/>
        </w:rPr>
        <w:t xml:space="preserve"> komt later dit jaar opnieuw bijeen. Sieto is door de RCM Noordzee gevraagd deel te nemen aan dit </w:t>
      </w:r>
      <w:proofErr w:type="spellStart"/>
      <w:r>
        <w:rPr>
          <w:lang w:val="nl-NL"/>
        </w:rPr>
        <w:t>Committee</w:t>
      </w:r>
      <w:proofErr w:type="spellEnd"/>
      <w:r>
        <w:rPr>
          <w:lang w:val="nl-NL"/>
        </w:rPr>
        <w:t xml:space="preserve"> en willigt dit verzoek in. </w:t>
      </w:r>
    </w:p>
    <w:p w:rsidR="00A06D69" w:rsidRPr="0080031F" w:rsidRDefault="00A06D69" w:rsidP="00A06D69">
      <w:pPr>
        <w:rPr>
          <w:lang w:val="nl-NL"/>
        </w:rPr>
      </w:pPr>
      <w:r>
        <w:rPr>
          <w:lang w:val="nl-NL"/>
        </w:rPr>
        <w:t>Frans meldt nog dat STECF (EWG 11-8) afspraken heeft gemaakt met ICES om het aanleveren van ge</w:t>
      </w:r>
      <w:r>
        <w:rPr>
          <w:lang w:val="nl-NL"/>
        </w:rPr>
        <w:softHyphen/>
        <w:t xml:space="preserve">gevens van LS voor assessments en advies aan ICES te formaliseren via data calls. In 2012 wordt een pilot uitgevoerd. Verder verwacht STECF dat over 3 jaar (er is een </w:t>
      </w:r>
      <w:proofErr w:type="spellStart"/>
      <w:r>
        <w:rPr>
          <w:lang w:val="nl-NL"/>
        </w:rPr>
        <w:t>road</w:t>
      </w:r>
      <w:proofErr w:type="spellEnd"/>
      <w:r>
        <w:rPr>
          <w:lang w:val="nl-NL"/>
        </w:rPr>
        <w:t xml:space="preserve"> map) de toelevering van de ge</w:t>
      </w:r>
      <w:r>
        <w:rPr>
          <w:lang w:val="nl-NL"/>
        </w:rPr>
        <w:softHyphen/>
        <w:t>gevens van de LS via de RDB zal verlopen. Frans vindt deze verwachting optimistisch. Er zal heel wat moeten gebeuren om dit mogelijk te maken. Daarnaast is het niet helemaal zeker dat het STECF in hui</w:t>
      </w:r>
      <w:r>
        <w:rPr>
          <w:lang w:val="nl-NL"/>
        </w:rPr>
        <w:softHyphen/>
        <w:t xml:space="preserve">dige hoedanigheid zal blijven bestaan; de voorstellen nieuw GVB, </w:t>
      </w:r>
      <w:proofErr w:type="spellStart"/>
      <w:r>
        <w:rPr>
          <w:lang w:val="nl-NL"/>
        </w:rPr>
        <w:t>BasisVo</w:t>
      </w:r>
      <w:proofErr w:type="spellEnd"/>
      <w:r>
        <w:rPr>
          <w:lang w:val="nl-NL"/>
        </w:rPr>
        <w:t>, lijken het STECF op te heffen.</w:t>
      </w:r>
    </w:p>
    <w:p w:rsidR="00A06D69" w:rsidRPr="00126E1B" w:rsidRDefault="00A06D69" w:rsidP="00A06D69">
      <w:pPr>
        <w:rPr>
          <w:u w:val="single"/>
          <w:lang w:val="nl-NL"/>
        </w:rPr>
      </w:pPr>
      <w:proofErr w:type="spellStart"/>
      <w:r w:rsidRPr="00126E1B">
        <w:rPr>
          <w:u w:val="single"/>
          <w:lang w:val="nl-NL"/>
        </w:rPr>
        <w:t>Confidentiality</w:t>
      </w:r>
      <w:proofErr w:type="spellEnd"/>
      <w:r w:rsidRPr="00126E1B">
        <w:rPr>
          <w:u w:val="single"/>
          <w:lang w:val="nl-NL"/>
        </w:rPr>
        <w:t xml:space="preserve"> of data</w:t>
      </w:r>
    </w:p>
    <w:p w:rsidR="00A06D69" w:rsidRDefault="00A06D69" w:rsidP="00A06D69">
      <w:pPr>
        <w:rPr>
          <w:lang w:val="nl-NL"/>
        </w:rPr>
      </w:pPr>
      <w:r>
        <w:rPr>
          <w:lang w:val="nl-NL"/>
        </w:rPr>
        <w:t>Dit punt staat vermeld onder de RDB. De discussie zal dan ook wel gefocust zijn op de vertrouwelijkheid van de gegevens binnen de RDB. De DCF is duidelijk m.b.t. de vertrouwelijkheid van de gegevens. In een aantal LS (</w:t>
      </w:r>
      <w:proofErr w:type="spellStart"/>
      <w:r>
        <w:rPr>
          <w:lang w:val="nl-NL"/>
        </w:rPr>
        <w:t>incl</w:t>
      </w:r>
      <w:proofErr w:type="spellEnd"/>
      <w:r>
        <w:rPr>
          <w:lang w:val="nl-NL"/>
        </w:rPr>
        <w:t xml:space="preserve"> NL) is er echter een mis match tussen de nationale en EU wetgeving over de vertrouwelijkheid. Mogelijk ook binnen de EU wetgeving (DCF, Controle wetgeving).</w:t>
      </w:r>
    </w:p>
    <w:p w:rsidR="00A06D69" w:rsidRDefault="00A06D69" w:rsidP="00A06D69">
      <w:pPr>
        <w:rPr>
          <w:lang w:val="nl-NL"/>
        </w:rPr>
      </w:pPr>
      <w:r>
        <w:rPr>
          <w:lang w:val="nl-NL"/>
        </w:rPr>
        <w:t>Frans brengt een punt naar voren m.b.t. het in de toekomst opsturen van gedetailleerde NL gegevens in de RDB. Dit is niet bestemd voor de NC vergadering. Zie hieronder.</w:t>
      </w:r>
    </w:p>
    <w:p w:rsidR="00A06D69" w:rsidRPr="00D7260F" w:rsidRDefault="00A06D69" w:rsidP="00A06D69">
      <w:pPr>
        <w:rPr>
          <w:u w:val="single"/>
        </w:rPr>
      </w:pPr>
      <w:r>
        <w:rPr>
          <w:u w:val="single"/>
        </w:rPr>
        <w:t>Possibilities to improve reg</w:t>
      </w:r>
      <w:r w:rsidRPr="00D7260F">
        <w:rPr>
          <w:u w:val="single"/>
        </w:rPr>
        <w:t>ional coordination: Discussion</w:t>
      </w:r>
    </w:p>
    <w:p w:rsidR="00A06D69" w:rsidRDefault="00A06D69" w:rsidP="00A06D69">
      <w:pPr>
        <w:rPr>
          <w:lang w:val="nl-NL"/>
        </w:rPr>
      </w:pPr>
      <w:r>
        <w:rPr>
          <w:lang w:val="nl-NL"/>
        </w:rPr>
        <w:t xml:space="preserve">Ten behoeve van de regionale coördinatie wordt tijdens de RCM vaak informatie samengevoegd afkomstig van tabellen uit de verschillende </w:t>
      </w:r>
      <w:proofErr w:type="spellStart"/>
      <w:r>
        <w:rPr>
          <w:lang w:val="nl-NL"/>
        </w:rPr>
        <w:t>NPs</w:t>
      </w:r>
      <w:proofErr w:type="spellEnd"/>
      <w:r>
        <w:rPr>
          <w:lang w:val="nl-NL"/>
        </w:rPr>
        <w:t xml:space="preserve">. Hiermee gaat </w:t>
      </w:r>
      <w:r w:rsidRPr="009B2CC4">
        <w:rPr>
          <w:lang w:val="nl-NL"/>
        </w:rPr>
        <w:t xml:space="preserve">veel tijd verloren </w:t>
      </w:r>
      <w:r>
        <w:rPr>
          <w:lang w:val="nl-NL"/>
        </w:rPr>
        <w:t>en dit proces is ook gevoelig voor het maken van fouten. Vaak is niet bekend of de meest recente tabellen zijn gebruikt. De coördinatie zou efficiënter verlopen als de gegevens in de tabellen behorende bij de NP en AR wordt samengebracht in een database die online beschikbaar is tijdens de vergadering.</w:t>
      </w:r>
    </w:p>
    <w:p w:rsidR="00A06D69" w:rsidRDefault="00A06D69" w:rsidP="00A06D69">
      <w:pPr>
        <w:rPr>
          <w:lang w:val="nl-NL"/>
        </w:rPr>
      </w:pPr>
      <w:r>
        <w:rPr>
          <w:lang w:val="nl-NL"/>
        </w:rPr>
        <w:t xml:space="preserve">Verder moeten de </w:t>
      </w:r>
      <w:proofErr w:type="spellStart"/>
      <w:r>
        <w:rPr>
          <w:lang w:val="nl-NL"/>
        </w:rPr>
        <w:t>RCMs</w:t>
      </w:r>
      <w:proofErr w:type="spellEnd"/>
      <w:r>
        <w:rPr>
          <w:lang w:val="nl-NL"/>
        </w:rPr>
        <w:t xml:space="preserve"> initiatieven ontwikkelen om op regionaal niveau de door de DCF gevraagde biologische parameters berekenen en de kwaliteit van de verzamelde gegevens op regionaal niveau bepalen. Uitgaande van het huidige Besluit komt dit neer op het aangeven van de precisie op regionaal niveau.</w:t>
      </w:r>
    </w:p>
    <w:p w:rsidR="00A06D69" w:rsidRPr="00BE4197" w:rsidRDefault="00A06D69" w:rsidP="00A06D69">
      <w:pPr>
        <w:rPr>
          <w:u w:val="single"/>
          <w:lang w:val="nl-NL"/>
        </w:rPr>
      </w:pPr>
      <w:proofErr w:type="spellStart"/>
      <w:r w:rsidRPr="00BE4197">
        <w:rPr>
          <w:u w:val="single"/>
          <w:lang w:val="nl-NL"/>
        </w:rPr>
        <w:t>Participation</w:t>
      </w:r>
      <w:proofErr w:type="spellEnd"/>
      <w:r w:rsidRPr="00BE4197">
        <w:rPr>
          <w:u w:val="single"/>
          <w:lang w:val="nl-NL"/>
        </w:rPr>
        <w:t xml:space="preserve"> of </w:t>
      </w:r>
      <w:proofErr w:type="spellStart"/>
      <w:r w:rsidRPr="00BE4197">
        <w:rPr>
          <w:u w:val="single"/>
          <w:lang w:val="nl-NL"/>
        </w:rPr>
        <w:t>NCs</w:t>
      </w:r>
      <w:proofErr w:type="spellEnd"/>
      <w:r w:rsidRPr="00BE4197">
        <w:rPr>
          <w:u w:val="single"/>
          <w:lang w:val="nl-NL"/>
        </w:rPr>
        <w:t xml:space="preserve"> at </w:t>
      </w:r>
      <w:proofErr w:type="spellStart"/>
      <w:r w:rsidRPr="00BE4197">
        <w:rPr>
          <w:u w:val="single"/>
          <w:lang w:val="nl-NL"/>
        </w:rPr>
        <w:t>RCMs</w:t>
      </w:r>
      <w:proofErr w:type="spellEnd"/>
    </w:p>
    <w:p w:rsidR="00A06D69" w:rsidRDefault="00A06D69" w:rsidP="00A06D69">
      <w:pPr>
        <w:rPr>
          <w:lang w:val="nl-NL"/>
        </w:rPr>
      </w:pPr>
      <w:r w:rsidRPr="00D7260F">
        <w:rPr>
          <w:lang w:val="nl-NL"/>
        </w:rPr>
        <w:t xml:space="preserve">Afhankelijk van de achtergrond en rol van de NC in de RCM is deelname niet altijd noodzakelijk. </w:t>
      </w:r>
      <w:r>
        <w:rPr>
          <w:lang w:val="nl-NL"/>
        </w:rPr>
        <w:t xml:space="preserve">Deelname is alleen zinvol als NC een actieve rol in de coördinatie kan spelen of wanneer er beslissingen moeten worden genomen waar (nationale) consequenties aan verbonden zijn. In principe zouden de vergadering zo moeten worden gestructureerd dat de zaken waar de NC voor nodig is op de laatste dag(en) aan de orde komen. Ook kan aan een deelnemer van de RCM een mandaat worden gegeven (en via email of Skype </w:t>
      </w:r>
      <w:proofErr w:type="spellStart"/>
      <w:r>
        <w:rPr>
          <w:lang w:val="nl-NL"/>
        </w:rPr>
        <w:t>ruggespraak</w:t>
      </w:r>
      <w:proofErr w:type="spellEnd"/>
      <w:r>
        <w:rPr>
          <w:lang w:val="nl-NL"/>
        </w:rPr>
        <w:t xml:space="preserve"> worden gepleegd).</w:t>
      </w:r>
    </w:p>
    <w:p w:rsidR="00A06D69" w:rsidRPr="00D7260F" w:rsidRDefault="00A06D69" w:rsidP="00A06D69">
      <w:pPr>
        <w:keepNext/>
        <w:rPr>
          <w:u w:val="single"/>
        </w:rPr>
      </w:pPr>
      <w:r w:rsidRPr="00D7260F">
        <w:rPr>
          <w:u w:val="single"/>
        </w:rPr>
        <w:lastRenderedPageBreak/>
        <w:t>Access to VMS en logbook data for fisheries laboratories</w:t>
      </w:r>
    </w:p>
    <w:p w:rsidR="00A06D69" w:rsidRDefault="00A06D69" w:rsidP="00A06D69">
      <w:pPr>
        <w:rPr>
          <w:lang w:val="nl-NL"/>
        </w:rPr>
      </w:pPr>
      <w:r w:rsidRPr="00D7260F">
        <w:rPr>
          <w:lang w:val="nl-NL"/>
        </w:rPr>
        <w:t xml:space="preserve">Dit punt staat waarschijnlijk op de agenda omdat niet alle LS </w:t>
      </w:r>
      <w:r>
        <w:rPr>
          <w:lang w:val="nl-NL"/>
        </w:rPr>
        <w:t xml:space="preserve">aan </w:t>
      </w:r>
      <w:proofErr w:type="spellStart"/>
      <w:r>
        <w:rPr>
          <w:lang w:val="nl-NL"/>
        </w:rPr>
        <w:t>fisheries</w:t>
      </w:r>
      <w:proofErr w:type="spellEnd"/>
      <w:r>
        <w:rPr>
          <w:lang w:val="nl-NL"/>
        </w:rPr>
        <w:t xml:space="preserve"> </w:t>
      </w:r>
      <w:proofErr w:type="spellStart"/>
      <w:r>
        <w:rPr>
          <w:lang w:val="nl-NL"/>
        </w:rPr>
        <w:t>laboraties</w:t>
      </w:r>
      <w:proofErr w:type="spellEnd"/>
      <w:r>
        <w:rPr>
          <w:lang w:val="nl-NL"/>
        </w:rPr>
        <w:t xml:space="preserve">, die betrokken zijn bij de uitvoering van de DCF, </w:t>
      </w:r>
      <w:r w:rsidRPr="00D7260F">
        <w:rPr>
          <w:lang w:val="nl-NL"/>
        </w:rPr>
        <w:t>toegang verlenen</w:t>
      </w:r>
      <w:r>
        <w:rPr>
          <w:lang w:val="nl-NL"/>
        </w:rPr>
        <w:t xml:space="preserve"> tot VMS en </w:t>
      </w:r>
      <w:r w:rsidR="00B275DE">
        <w:rPr>
          <w:lang w:val="nl-NL"/>
        </w:rPr>
        <w:t xml:space="preserve">logboek </w:t>
      </w:r>
      <w:r>
        <w:rPr>
          <w:lang w:val="nl-NL"/>
        </w:rPr>
        <w:t>data. Dit is voor NL niet het geval. Het onderwerp linkt aan de vertrouwelijkheid van de gegevens.</w:t>
      </w:r>
    </w:p>
    <w:p w:rsidR="00A06D69" w:rsidRPr="00177E39" w:rsidRDefault="00A06D69" w:rsidP="00A06D69">
      <w:pPr>
        <w:rPr>
          <w:u w:val="single"/>
          <w:lang w:val="nl-NL"/>
        </w:rPr>
      </w:pPr>
      <w:r w:rsidRPr="00177E39">
        <w:rPr>
          <w:u w:val="single"/>
          <w:lang w:val="nl-NL"/>
        </w:rPr>
        <w:t xml:space="preserve">Data </w:t>
      </w:r>
      <w:proofErr w:type="spellStart"/>
      <w:r w:rsidRPr="00177E39">
        <w:rPr>
          <w:u w:val="single"/>
          <w:lang w:val="nl-NL"/>
        </w:rPr>
        <w:t>collection</w:t>
      </w:r>
      <w:proofErr w:type="spellEnd"/>
      <w:r w:rsidRPr="00177E39">
        <w:rPr>
          <w:u w:val="single"/>
          <w:lang w:val="nl-NL"/>
        </w:rPr>
        <w:t xml:space="preserve"> </w:t>
      </w:r>
      <w:proofErr w:type="spellStart"/>
      <w:r w:rsidRPr="00177E39">
        <w:rPr>
          <w:u w:val="single"/>
          <w:lang w:val="nl-NL"/>
        </w:rPr>
        <w:t>after</w:t>
      </w:r>
      <w:proofErr w:type="spellEnd"/>
      <w:r w:rsidRPr="00177E39">
        <w:rPr>
          <w:u w:val="single"/>
          <w:lang w:val="nl-NL"/>
        </w:rPr>
        <w:t xml:space="preserve"> 2013</w:t>
      </w:r>
    </w:p>
    <w:p w:rsidR="00A06D69" w:rsidRDefault="00A06D69" w:rsidP="00A06D69">
      <w:pPr>
        <w:rPr>
          <w:lang w:val="nl-NL"/>
        </w:rPr>
      </w:pPr>
      <w:r>
        <w:rPr>
          <w:lang w:val="nl-NL"/>
        </w:rPr>
        <w:t xml:space="preserve">Dit is het belangrijkste punt van de vergadering. De </w:t>
      </w:r>
      <w:proofErr w:type="spellStart"/>
      <w:r w:rsidR="00B275DE">
        <w:rPr>
          <w:lang w:val="nl-NL"/>
        </w:rPr>
        <w:t>bullet</w:t>
      </w:r>
      <w:proofErr w:type="spellEnd"/>
      <w:r w:rsidR="00B275DE">
        <w:rPr>
          <w:lang w:val="nl-NL"/>
        </w:rPr>
        <w:t xml:space="preserve"> points</w:t>
      </w:r>
      <w:r>
        <w:rPr>
          <w:lang w:val="nl-NL"/>
        </w:rPr>
        <w:t xml:space="preserve"> in de agenda komen overeen met de punten die GER en IRE via email aan de NC aan de orde hebben gebracht. In grote lijnen steunt NL deze punten.</w:t>
      </w:r>
    </w:p>
    <w:p w:rsidR="00A06D69" w:rsidRDefault="00A06D69" w:rsidP="00A06D69">
      <w:pPr>
        <w:rPr>
          <w:lang w:val="nl-NL"/>
        </w:rPr>
      </w:pPr>
      <w:r>
        <w:rPr>
          <w:lang w:val="nl-NL"/>
        </w:rPr>
        <w:t xml:space="preserve">NL heeft nog een aantal aanvullende punten. Frans heeft een overzicht gemaakt van een aantal punten. Een aantal punten komt overeen met die reeds op de agenda staan. DJ merkt op dat onderscheid in prioriteit moet worden gemaakt.  Dit is te veel om naar voren te brengen. De lijst met punten van Frans is aan dit verslag toegevoegd. DJ vraagt aan Frans om een aantal punten nader uit te werken. Frans zal dit volgende week doen. Kees en DJ overleggen hoe een selectie van deze punten aan de orde te brengen (op de vergadering of vooraf via email aan </w:t>
      </w:r>
      <w:proofErr w:type="spellStart"/>
      <w:r>
        <w:rPr>
          <w:lang w:val="nl-NL"/>
        </w:rPr>
        <w:t>NCs</w:t>
      </w:r>
      <w:proofErr w:type="spellEnd"/>
      <w:r>
        <w:rPr>
          <w:lang w:val="nl-NL"/>
        </w:rPr>
        <w:t xml:space="preserve"> van andere LS). Belangrijke overwegingen in de discussie zijn doelstellingen:</w:t>
      </w:r>
    </w:p>
    <w:p w:rsidR="00A06D69" w:rsidRPr="00A06D69" w:rsidRDefault="00A06D69" w:rsidP="00D7351B">
      <w:pPr>
        <w:pStyle w:val="ListParagraph"/>
        <w:numPr>
          <w:ilvl w:val="0"/>
          <w:numId w:val="11"/>
        </w:numPr>
        <w:rPr>
          <w:rFonts w:asciiTheme="majorHAnsi" w:hAnsiTheme="majorHAnsi"/>
          <w:sz w:val="20"/>
          <w:szCs w:val="20"/>
          <w:lang w:val="nl-NL"/>
        </w:rPr>
      </w:pPr>
      <w:r w:rsidRPr="00A06D69">
        <w:rPr>
          <w:rFonts w:asciiTheme="majorHAnsi" w:hAnsiTheme="majorHAnsi"/>
          <w:sz w:val="20"/>
          <w:szCs w:val="20"/>
          <w:lang w:val="nl-NL"/>
        </w:rPr>
        <w:t>kwalitatief goede data collectie relevant voor toepassing in het CFP</w:t>
      </w:r>
    </w:p>
    <w:p w:rsidR="00A06D69" w:rsidRPr="00A06D69" w:rsidRDefault="00A06D69" w:rsidP="00D7351B">
      <w:pPr>
        <w:pStyle w:val="ListParagraph"/>
        <w:numPr>
          <w:ilvl w:val="0"/>
          <w:numId w:val="11"/>
        </w:numPr>
        <w:rPr>
          <w:rFonts w:asciiTheme="majorHAnsi" w:hAnsiTheme="majorHAnsi"/>
          <w:sz w:val="20"/>
          <w:szCs w:val="20"/>
          <w:lang w:val="nl-NL"/>
        </w:rPr>
      </w:pPr>
      <w:r w:rsidRPr="00A06D69">
        <w:rPr>
          <w:rFonts w:asciiTheme="majorHAnsi" w:hAnsiTheme="majorHAnsi"/>
          <w:sz w:val="20"/>
          <w:szCs w:val="20"/>
          <w:lang w:val="nl-NL"/>
        </w:rPr>
        <w:t>technisch haalbaar voor de LS dus realistisch en efficiënt</w:t>
      </w:r>
    </w:p>
    <w:p w:rsidR="00A06D69" w:rsidRPr="00A06D69" w:rsidRDefault="00A06D69" w:rsidP="00D7351B">
      <w:pPr>
        <w:pStyle w:val="ListParagraph"/>
        <w:numPr>
          <w:ilvl w:val="0"/>
          <w:numId w:val="11"/>
        </w:numPr>
        <w:rPr>
          <w:rFonts w:asciiTheme="majorHAnsi" w:hAnsiTheme="majorHAnsi"/>
          <w:sz w:val="20"/>
          <w:szCs w:val="20"/>
          <w:lang w:val="nl-NL"/>
        </w:rPr>
      </w:pPr>
      <w:r w:rsidRPr="00A06D69">
        <w:rPr>
          <w:rFonts w:asciiTheme="majorHAnsi" w:hAnsiTheme="majorHAnsi"/>
          <w:sz w:val="20"/>
          <w:szCs w:val="20"/>
          <w:lang w:val="nl-NL"/>
        </w:rPr>
        <w:t>rekening houdend met financiële situatie in de LS</w:t>
      </w:r>
    </w:p>
    <w:p w:rsidR="00A06D69" w:rsidRPr="00A06D69" w:rsidRDefault="00A06D69" w:rsidP="00D7351B">
      <w:pPr>
        <w:pStyle w:val="ListParagraph"/>
        <w:numPr>
          <w:ilvl w:val="0"/>
          <w:numId w:val="11"/>
        </w:numPr>
        <w:rPr>
          <w:rFonts w:asciiTheme="majorHAnsi" w:hAnsiTheme="majorHAnsi"/>
          <w:sz w:val="20"/>
          <w:szCs w:val="20"/>
        </w:rPr>
      </w:pPr>
      <w:proofErr w:type="spellStart"/>
      <w:r w:rsidRPr="00A06D69">
        <w:rPr>
          <w:rFonts w:asciiTheme="majorHAnsi" w:hAnsiTheme="majorHAnsi"/>
          <w:sz w:val="20"/>
          <w:szCs w:val="20"/>
        </w:rPr>
        <w:t>onderscheid</w:t>
      </w:r>
      <w:proofErr w:type="spellEnd"/>
      <w:r w:rsidRPr="00A06D69">
        <w:rPr>
          <w:rFonts w:asciiTheme="majorHAnsi" w:hAnsiTheme="majorHAnsi"/>
          <w:sz w:val="20"/>
          <w:szCs w:val="20"/>
        </w:rPr>
        <w:t xml:space="preserve"> </w:t>
      </w:r>
      <w:proofErr w:type="spellStart"/>
      <w:r w:rsidRPr="00A06D69">
        <w:rPr>
          <w:rFonts w:asciiTheme="majorHAnsi" w:hAnsiTheme="majorHAnsi"/>
          <w:sz w:val="20"/>
          <w:szCs w:val="20"/>
        </w:rPr>
        <w:t>tussen</w:t>
      </w:r>
      <w:proofErr w:type="spellEnd"/>
      <w:r w:rsidRPr="00A06D69">
        <w:rPr>
          <w:rFonts w:asciiTheme="majorHAnsi" w:hAnsiTheme="majorHAnsi"/>
          <w:sz w:val="20"/>
          <w:szCs w:val="20"/>
        </w:rPr>
        <w:t xml:space="preserve"> ‘need to know’ en ‘nice to know’</w:t>
      </w:r>
    </w:p>
    <w:p w:rsidR="00A06D69" w:rsidRPr="00A06D69" w:rsidRDefault="00A06D69" w:rsidP="00D7351B">
      <w:pPr>
        <w:pStyle w:val="ListParagraph"/>
        <w:numPr>
          <w:ilvl w:val="0"/>
          <w:numId w:val="11"/>
        </w:numPr>
        <w:rPr>
          <w:rFonts w:asciiTheme="majorHAnsi" w:hAnsiTheme="majorHAnsi"/>
          <w:sz w:val="20"/>
          <w:szCs w:val="20"/>
          <w:lang w:val="nl-NL"/>
        </w:rPr>
      </w:pPr>
      <w:r w:rsidRPr="00A06D69">
        <w:rPr>
          <w:rFonts w:asciiTheme="majorHAnsi" w:hAnsiTheme="majorHAnsi"/>
          <w:sz w:val="20"/>
          <w:szCs w:val="20"/>
          <w:lang w:val="nl-NL"/>
        </w:rPr>
        <w:t>waar mogelijk beperking van administratieve rompslomp</w:t>
      </w:r>
    </w:p>
    <w:p w:rsidR="00A06D69" w:rsidRPr="00A06D69" w:rsidRDefault="00A06D69" w:rsidP="00D7351B">
      <w:pPr>
        <w:pStyle w:val="ListParagraph"/>
        <w:numPr>
          <w:ilvl w:val="0"/>
          <w:numId w:val="11"/>
        </w:numPr>
        <w:rPr>
          <w:rFonts w:asciiTheme="majorHAnsi" w:hAnsiTheme="majorHAnsi"/>
          <w:sz w:val="20"/>
          <w:szCs w:val="20"/>
          <w:lang w:val="nl-NL"/>
        </w:rPr>
      </w:pPr>
      <w:r w:rsidRPr="00A06D69">
        <w:rPr>
          <w:rFonts w:asciiTheme="majorHAnsi" w:hAnsiTheme="majorHAnsi"/>
          <w:sz w:val="20"/>
          <w:szCs w:val="20"/>
          <w:lang w:val="nl-NL"/>
        </w:rPr>
        <w:t>waar mogelijk samenwerking met andere LS</w:t>
      </w:r>
    </w:p>
    <w:p w:rsidR="00A06D69" w:rsidRPr="00A23E94" w:rsidRDefault="00A06D69" w:rsidP="00A06D69">
      <w:pPr>
        <w:rPr>
          <w:b/>
          <w:u w:val="single"/>
          <w:lang w:val="nl-NL"/>
        </w:rPr>
      </w:pPr>
      <w:r>
        <w:rPr>
          <w:b/>
          <w:u w:val="single"/>
          <w:lang w:val="nl-NL"/>
        </w:rPr>
        <w:t>NL gegevens in de RDB</w:t>
      </w:r>
    </w:p>
    <w:p w:rsidR="00A06D69" w:rsidRDefault="00A06D69" w:rsidP="00A06D69">
      <w:pPr>
        <w:rPr>
          <w:lang w:val="nl-NL"/>
        </w:rPr>
      </w:pPr>
      <w:r>
        <w:rPr>
          <w:lang w:val="nl-NL"/>
        </w:rPr>
        <w:t xml:space="preserve">Naast de toepassing van coördinatie van de DCF en analyse van biologische parameters kan de RDB ook worden ingezet voor het toeleveren van gegevens aan eindgebruikers (zoals EU expert groepen en ICES). Dit kan via data calls of door toegang tot de RDB. Indien dit mogelijk wordt zou dit veel tijd, werk en geld besparen m.b.t. de afwerking van data calls. De ontwikkeling van deze toepassing verloopt tussen de </w:t>
      </w:r>
      <w:proofErr w:type="spellStart"/>
      <w:r>
        <w:rPr>
          <w:lang w:val="nl-NL"/>
        </w:rPr>
        <w:t>RCMs</w:t>
      </w:r>
      <w:proofErr w:type="spellEnd"/>
      <w:r>
        <w:rPr>
          <w:lang w:val="nl-NL"/>
        </w:rPr>
        <w:t xml:space="preserve"> met verschillende snelheden. De RCM BS loopt hier voorop. De Balische LS kunnen via de RDB aggregaties van gegevens maken die rechtstreeks in ICES werkgroepen worden toegepast. Er is een link tussen de RDB en de ICES database INTERCATCH. Door gebruik te maken van gezamenlijke software wordt zo tijd bespaard en kan meer aan kwaliteit worden gedaan. </w:t>
      </w:r>
    </w:p>
    <w:p w:rsidR="0025784D" w:rsidRDefault="00A06D69" w:rsidP="00627D47">
      <w:pPr>
        <w:rPr>
          <w:lang w:val="nl-NL"/>
        </w:rPr>
      </w:pPr>
      <w:r>
        <w:rPr>
          <w:lang w:val="nl-NL"/>
        </w:rPr>
        <w:t>Frans denkt dat een aantal LS van de RCM NS&amp;EA, waaronder NL, GER, Den, graag aanhaken aan de ontwikkeling van deze toepassing. Door een gezamenlijke actie met andere LS op data calls kan tijd worden bespaard, gemakkelijk aan verplichtingen worden voldaan en uniforme kwaliteit worden geleverd.  Hiervoor is het noodzakelijk dat de gegevens, die nationaal worden verzameld en die nodig zijn om de data calls te kunnen beantwoorden in de RDB beschikbaar zijn op een laag aggregatie niveau. Daarom vraag hij aan EL&amp;I toestemming om in de toekomst geanonimiseerde logboekgegevens van NL vaartuigen aan te RDB te kunnen aanleveren. Dirk Jan en Kees zullen het verzoek in overweging nemen.</w:t>
      </w:r>
    </w:p>
    <w:p w:rsidR="00A73EDE" w:rsidRPr="004E4327" w:rsidRDefault="00A73EDE" w:rsidP="00A73EDE">
      <w:pPr>
        <w:pStyle w:val="Heading1"/>
        <w:ind w:firstLine="0"/>
        <w:rPr>
          <w:lang w:val="en-GB"/>
        </w:rPr>
      </w:pPr>
      <w:bookmarkStart w:id="295" w:name="_Toc326160855"/>
      <w:r w:rsidRPr="004E4327">
        <w:rPr>
          <w:lang w:val="en-GB"/>
        </w:rPr>
        <w:lastRenderedPageBreak/>
        <w:t xml:space="preserve">Annex </w:t>
      </w:r>
      <w:r w:rsidR="00CD3396">
        <w:rPr>
          <w:lang w:val="en-GB"/>
        </w:rPr>
        <w:t>6</w:t>
      </w:r>
      <w:r w:rsidRPr="004E4327">
        <w:rPr>
          <w:lang w:val="en-GB"/>
        </w:rPr>
        <w:tab/>
        <w:t xml:space="preserve">Minutes of </w:t>
      </w:r>
      <w:r w:rsidR="004E4327" w:rsidRPr="004E4327">
        <w:t>the Bilateral Meeting between the Netherlands and Germany</w:t>
      </w:r>
      <w:bookmarkEnd w:id="295"/>
    </w:p>
    <w:p w:rsidR="00A73EDE" w:rsidRDefault="00A73EDE" w:rsidP="00A73EDE">
      <w:pPr>
        <w:rPr>
          <w:b/>
        </w:rPr>
      </w:pPr>
      <w:r>
        <w:rPr>
          <w:b/>
        </w:rPr>
        <w:t>Minutes of the Bilateral Meeting between the Netherlands and Germany on the cooperation of sampling  commercial vessels within discard sampling programmes of the DCF.</w:t>
      </w:r>
    </w:p>
    <w:p w:rsidR="00A73EDE" w:rsidRDefault="00A73EDE" w:rsidP="00A73EDE">
      <w:r>
        <w:t>In follow up of the last bilateral coordination meeting between the Netherlands and Germany (12 August 2009, The Hague, The Netherland) on the cooperation of data sampling within the Data Collection Framework (DCF), representatives from The Netherlands and Germany met again on the 29</w:t>
      </w:r>
      <w:r w:rsidRPr="00E90DEA">
        <w:rPr>
          <w:vertAlign w:val="superscript"/>
        </w:rPr>
        <w:t>th</w:t>
      </w:r>
      <w:r>
        <w:t xml:space="preserve"> of November 2011 in Hamburg, Germany. The objective of the meeting: co-ordination of discard sampling on commercial vessels following DCF obligations, implementation of Bilateral Agreements of previous meeting (synchronize existing discard monitoring programmes; come to agreements on sampling protocols, methods and procedures or propose to investigate dissimilarities between programmes). </w:t>
      </w:r>
    </w:p>
    <w:p w:rsidR="00A73EDE" w:rsidRDefault="00A73EDE" w:rsidP="00A73EDE">
      <w:r>
        <w:t>The following participants attended the Meeting:</w:t>
      </w:r>
    </w:p>
    <w:p w:rsidR="00A73EDE" w:rsidRDefault="00A73EDE" w:rsidP="00D7351B">
      <w:pPr>
        <w:numPr>
          <w:ilvl w:val="0"/>
          <w:numId w:val="13"/>
        </w:numPr>
        <w:spacing w:before="0" w:after="0"/>
        <w:jc w:val="left"/>
      </w:pPr>
      <w:r>
        <w:t>Christoph Stransky (NC, GER)</w:t>
      </w:r>
    </w:p>
    <w:p w:rsidR="00A73EDE" w:rsidRDefault="00A73EDE" w:rsidP="00D7351B">
      <w:pPr>
        <w:numPr>
          <w:ilvl w:val="0"/>
          <w:numId w:val="13"/>
        </w:numPr>
        <w:spacing w:before="0" w:after="0"/>
        <w:jc w:val="left"/>
      </w:pPr>
      <w:r>
        <w:t>Edwin van Helmond (NL)</w:t>
      </w:r>
    </w:p>
    <w:p w:rsidR="00A73EDE" w:rsidRDefault="00A73EDE" w:rsidP="00D7351B">
      <w:pPr>
        <w:numPr>
          <w:ilvl w:val="0"/>
          <w:numId w:val="13"/>
        </w:numPr>
        <w:spacing w:before="0" w:after="0"/>
        <w:jc w:val="left"/>
      </w:pPr>
      <w:r>
        <w:t xml:space="preserve">Jens </w:t>
      </w:r>
      <w:proofErr w:type="spellStart"/>
      <w:r>
        <w:t>Ulleweit</w:t>
      </w:r>
      <w:proofErr w:type="spellEnd"/>
      <w:r>
        <w:t xml:space="preserve"> (GER)</w:t>
      </w:r>
    </w:p>
    <w:p w:rsidR="00A73EDE" w:rsidRDefault="00A73EDE" w:rsidP="00D7351B">
      <w:pPr>
        <w:numPr>
          <w:ilvl w:val="0"/>
          <w:numId w:val="13"/>
        </w:numPr>
        <w:spacing w:before="0" w:after="0"/>
        <w:jc w:val="left"/>
      </w:pPr>
      <w:r>
        <w:t>Josien Steenbergen (NL)</w:t>
      </w:r>
    </w:p>
    <w:p w:rsidR="00A73EDE" w:rsidRDefault="00A73EDE" w:rsidP="00D7351B">
      <w:pPr>
        <w:numPr>
          <w:ilvl w:val="0"/>
          <w:numId w:val="13"/>
        </w:numPr>
        <w:spacing w:before="0" w:after="0"/>
        <w:jc w:val="left"/>
      </w:pPr>
      <w:r>
        <w:t xml:space="preserve">Kay </w:t>
      </w:r>
      <w:proofErr w:type="spellStart"/>
      <w:r>
        <w:t>Panten</w:t>
      </w:r>
      <w:proofErr w:type="spellEnd"/>
      <w:r>
        <w:t xml:space="preserve"> (GER)</w:t>
      </w:r>
    </w:p>
    <w:p w:rsidR="00A73EDE" w:rsidRPr="00363382" w:rsidRDefault="00A73EDE" w:rsidP="00A73EDE">
      <w:r>
        <w:t>The following subjects were discussed:</w:t>
      </w:r>
    </w:p>
    <w:p w:rsidR="00A73EDE" w:rsidRDefault="00A73EDE" w:rsidP="00D7351B">
      <w:pPr>
        <w:numPr>
          <w:ilvl w:val="0"/>
          <w:numId w:val="14"/>
        </w:numPr>
        <w:spacing w:before="0" w:after="0"/>
        <w:ind w:left="774" w:hanging="360"/>
        <w:jc w:val="left"/>
      </w:pPr>
      <w:r>
        <w:t>Sampling beam trawlers on brown shrimp (</w:t>
      </w:r>
      <w:r>
        <w:rPr>
          <w:i/>
        </w:rPr>
        <w:t>Crangon crangon</w:t>
      </w:r>
      <w:r>
        <w:t>) in the North Sea.</w:t>
      </w:r>
    </w:p>
    <w:p w:rsidR="00A73EDE" w:rsidRPr="00363382" w:rsidRDefault="00A73EDE" w:rsidP="00D7351B">
      <w:pPr>
        <w:numPr>
          <w:ilvl w:val="0"/>
          <w:numId w:val="14"/>
        </w:numPr>
        <w:spacing w:before="0" w:after="0"/>
        <w:ind w:left="774" w:hanging="360"/>
        <w:jc w:val="left"/>
      </w:pPr>
      <w:r>
        <w:t>Sampling beam trawlers in the North Sea.</w:t>
      </w:r>
    </w:p>
    <w:p w:rsidR="00A73EDE" w:rsidRDefault="00A73EDE" w:rsidP="00D7351B">
      <w:pPr>
        <w:numPr>
          <w:ilvl w:val="0"/>
          <w:numId w:val="14"/>
        </w:numPr>
        <w:spacing w:before="0" w:after="0"/>
        <w:ind w:left="774" w:hanging="360"/>
        <w:jc w:val="left"/>
      </w:pPr>
      <w:r>
        <w:t>Sampling the pelagic trawler fleet in western waters (from Norway down to Portugal).</w:t>
      </w:r>
    </w:p>
    <w:p w:rsidR="00A73EDE" w:rsidRDefault="00A73EDE" w:rsidP="00A73EDE">
      <w:pPr>
        <w:keepNext/>
        <w:rPr>
          <w:b/>
          <w:u w:val="single"/>
        </w:rPr>
      </w:pPr>
      <w:r>
        <w:rPr>
          <w:b/>
          <w:u w:val="single"/>
        </w:rPr>
        <w:t>1) Sampling shrimpers (</w:t>
      </w:r>
      <w:r w:rsidR="00B275DE">
        <w:rPr>
          <w:b/>
          <w:u w:val="single"/>
        </w:rPr>
        <w:t>beam trawlers</w:t>
      </w:r>
      <w:r>
        <w:rPr>
          <w:b/>
          <w:u w:val="single"/>
        </w:rPr>
        <w:t xml:space="preserve"> on brown shrimp, </w:t>
      </w:r>
      <w:r w:rsidRPr="00AA2A14">
        <w:rPr>
          <w:b/>
          <w:i/>
          <w:u w:val="single"/>
        </w:rPr>
        <w:t>Crangon crangon</w:t>
      </w:r>
      <w:r>
        <w:rPr>
          <w:b/>
          <w:u w:val="single"/>
        </w:rPr>
        <w:t>)</w:t>
      </w:r>
    </w:p>
    <w:p w:rsidR="00A73EDE" w:rsidRDefault="00A73EDE" w:rsidP="00A73EDE">
      <w:r>
        <w:t xml:space="preserve">This métier is operated by NL, </w:t>
      </w:r>
      <w:proofErr w:type="spellStart"/>
      <w:r>
        <w:t>Bel</w:t>
      </w:r>
      <w:proofErr w:type="spellEnd"/>
      <w:r>
        <w:t xml:space="preserve">, </w:t>
      </w:r>
      <w:proofErr w:type="spellStart"/>
      <w:r>
        <w:t>Ger</w:t>
      </w:r>
      <w:proofErr w:type="spellEnd"/>
      <w:r>
        <w:t xml:space="preserve"> and DK in continental coastal waters with same gear type and target species (level 5) but possibly different mesh size ranges (level 6). Also UK conducts a small shrimp fishery in the Wash. The largest stakeholders in this fishery are NL and GER. </w:t>
      </w:r>
    </w:p>
    <w:p w:rsidR="00A73EDE" w:rsidRDefault="00A73EDE" w:rsidP="00A73EDE">
      <w:r>
        <w:t xml:space="preserve">NL has 232 vessels with a shrimp licence of which 80 are fishing in the North Sea only. Part of the time they also participate in other métiers. The other vessels also operate in the estuaries (the </w:t>
      </w:r>
      <w:proofErr w:type="spellStart"/>
      <w:r>
        <w:t>Wadden</w:t>
      </w:r>
      <w:proofErr w:type="spellEnd"/>
      <w:r>
        <w:t xml:space="preserve"> Sea). GER has about 250 vessels mainly operating by day trips. </w:t>
      </w:r>
    </w:p>
    <w:p w:rsidR="00A73EDE" w:rsidRDefault="00A73EDE" w:rsidP="00A73EDE">
      <w:r>
        <w:t>Both Germany and Netherlands run an annual sampling programme of 8 trips stratified by time (1 trip per month during the season). Both programmes are not stratified by area. Because of technical issues of handling the catch on board,  it is standard for both countries to deploy 2 observers on board. Although, Germany successfully monitored a few trips with only one observer on board, this is not recommended as surveying a shrimper is very labour intensive. Deployment of two observers on one trip makes this programme relatively expensive. Lack of accommodation for two observers on the small shrimpers is often a problem, to a lesser account for GER, since they mainly conduct day trips..</w:t>
      </w:r>
    </w:p>
    <w:p w:rsidR="00A73EDE" w:rsidRDefault="00A73EDE" w:rsidP="00A73EDE">
      <w:r>
        <w:t xml:space="preserve">Sampling programmes lack sufficient procedures to randomly select vessels and register refusal rates. Both GER and NL see the importance of these procedures and agree to collaborate in investigating the appropriate tools to randomly select vessels and register refusal rates in the following stepwise approach: </w:t>
      </w:r>
    </w:p>
    <w:p w:rsidR="00A73EDE" w:rsidRDefault="00A73EDE" w:rsidP="00D7351B">
      <w:pPr>
        <w:numPr>
          <w:ilvl w:val="0"/>
          <w:numId w:val="16"/>
        </w:numPr>
        <w:spacing w:before="0" w:after="0"/>
        <w:jc w:val="left"/>
      </w:pPr>
      <w:r>
        <w:lastRenderedPageBreak/>
        <w:t>Investigate tools used to randomly select vessels: can already existing methods be implemented (coincidence generator)? Do they need modification? Examples: Denmark, Sweden en UK.( first half of 2012).</w:t>
      </w:r>
    </w:p>
    <w:p w:rsidR="00A73EDE" w:rsidRDefault="00A73EDE" w:rsidP="00D7351B">
      <w:pPr>
        <w:numPr>
          <w:ilvl w:val="0"/>
          <w:numId w:val="16"/>
        </w:numPr>
        <w:spacing w:before="0" w:after="0"/>
        <w:jc w:val="left"/>
      </w:pPr>
      <w:r>
        <w:t>Investigate the practical implementation of a refusal rate register tool: What resources are needed (e.g. time needed to make phone calls, work in weekend).  Publish information on refusal rates? Examples: Denmark and Sweden.</w:t>
      </w:r>
      <w:r w:rsidRPr="00383264">
        <w:t xml:space="preserve"> </w:t>
      </w:r>
      <w:r>
        <w:t xml:space="preserve">( first half of 2012). </w:t>
      </w:r>
    </w:p>
    <w:p w:rsidR="00A73EDE" w:rsidRDefault="00A73EDE" w:rsidP="00A73EDE">
      <w:r>
        <w:t xml:space="preserve">Overall protocols to sample discard on board shrimpers are similar for GER and NL. Not surprising, since NL copied the GER methods to start their sampling programme in 2008. Still, GER and NL agreed in translating protocol to English to be able to compare the protocols on board in greater detail. Agreed deadline to translate protocol: end of January 2012.  Compare protocol in February 2012. </w:t>
      </w:r>
    </w:p>
    <w:p w:rsidR="00A73EDE" w:rsidRDefault="00A73EDE" w:rsidP="00A73EDE">
      <w:r>
        <w:t xml:space="preserve">Comparison of the sampling protocols on board is an important first step in sharing and combining data between countries in a statistically sound way. GER and NL agreed to investigate the possibilities to combine datasets in 2012 and report the results together in a combined report or scientific paper. Formats to analyse data will be ready in May 2012. Datasets in provided format will be ready in June 2012. Combining datasets in statistically way in July 2012. Reporting outcomes September 2012 (in draft paper and report). </w:t>
      </w:r>
    </w:p>
    <w:p w:rsidR="00A73EDE" w:rsidRDefault="00A73EDE" w:rsidP="00A73EDE">
      <w:r>
        <w:t xml:space="preserve">To improve communication with the shrimp fleet GER planned to write a letter to all shrimp skippers in the beginning of 2012. In the letter background of the sampling programme and intensions of the DCF will be explained,  GER hopes to create more understanding with the shrimpers and create more willingness to participate in the monitoring programme. NL agreed to join this initiative and  will send a similar letter to the Dutch shrimpers within the same timeframe as GER. To minimize suspicion between shrimpers on  the intentions of both countries to participate in the DCF GER and NL will cooperate in writing this letter to make sure the message to German and Dutch skippers is the same. </w:t>
      </w:r>
    </w:p>
    <w:p w:rsidR="00A73EDE" w:rsidRPr="00C85C90" w:rsidRDefault="00A73EDE" w:rsidP="00A73EDE">
      <w:pPr>
        <w:rPr>
          <w:u w:val="single"/>
        </w:rPr>
      </w:pPr>
      <w:r>
        <w:rPr>
          <w:u w:val="single"/>
        </w:rPr>
        <w:t>Summary of agreements on shrimpers in chronological order</w:t>
      </w:r>
      <w:r w:rsidRPr="00C85C90">
        <w:rPr>
          <w:u w:val="single"/>
        </w:rPr>
        <w:t>:</w:t>
      </w:r>
    </w:p>
    <w:p w:rsidR="00A73EDE" w:rsidRDefault="00A73EDE" w:rsidP="00D7351B">
      <w:pPr>
        <w:numPr>
          <w:ilvl w:val="0"/>
          <w:numId w:val="17"/>
        </w:numPr>
        <w:spacing w:before="0" w:after="0"/>
        <w:jc w:val="left"/>
      </w:pPr>
      <w:r>
        <w:t>“letter to skipper”: explaining background of the sampling programme and clarify intentions of the DCF (January 2012).</w:t>
      </w:r>
    </w:p>
    <w:p w:rsidR="00A73EDE" w:rsidRDefault="00A73EDE" w:rsidP="00D7351B">
      <w:pPr>
        <w:numPr>
          <w:ilvl w:val="0"/>
          <w:numId w:val="17"/>
        </w:numPr>
        <w:spacing w:before="0" w:after="0"/>
        <w:jc w:val="left"/>
      </w:pPr>
      <w:r>
        <w:t>Sharing data: Translate and compare sampling protocols on board shrimpers (Jan-Feb 2012).</w:t>
      </w:r>
    </w:p>
    <w:p w:rsidR="00A73EDE" w:rsidRPr="0060791A" w:rsidRDefault="00A73EDE" w:rsidP="00D7351B">
      <w:pPr>
        <w:numPr>
          <w:ilvl w:val="0"/>
          <w:numId w:val="17"/>
        </w:numPr>
        <w:spacing w:before="0" w:after="0"/>
        <w:jc w:val="left"/>
      </w:pPr>
      <w:r>
        <w:t>Investigate existing procedures (Danish observer programme) to randomly select vessels and register refusal rates and practical implementation: Is this suitable for both GER and NL? (first half 2012).</w:t>
      </w:r>
    </w:p>
    <w:p w:rsidR="00A73EDE" w:rsidRPr="00D77AF7" w:rsidRDefault="00A73EDE" w:rsidP="00D7351B">
      <w:pPr>
        <w:numPr>
          <w:ilvl w:val="0"/>
          <w:numId w:val="18"/>
        </w:numPr>
        <w:spacing w:before="0" w:after="0"/>
        <w:jc w:val="left"/>
        <w:rPr>
          <w:u w:val="single"/>
        </w:rPr>
      </w:pPr>
      <w:r>
        <w:t>Sharing data: Formats to analyse data will be ready in May 2012.</w:t>
      </w:r>
    </w:p>
    <w:p w:rsidR="00A73EDE" w:rsidRPr="00D77AF7" w:rsidRDefault="00A73EDE" w:rsidP="00D7351B">
      <w:pPr>
        <w:numPr>
          <w:ilvl w:val="0"/>
          <w:numId w:val="18"/>
        </w:numPr>
        <w:spacing w:before="0" w:after="0"/>
        <w:jc w:val="left"/>
        <w:rPr>
          <w:u w:val="single"/>
        </w:rPr>
      </w:pPr>
      <w:r>
        <w:t>Sharing data: Datasets in provided format will be ready in June 2012.</w:t>
      </w:r>
    </w:p>
    <w:p w:rsidR="00A73EDE" w:rsidRPr="00B27C89" w:rsidRDefault="00A73EDE" w:rsidP="00D7351B">
      <w:pPr>
        <w:numPr>
          <w:ilvl w:val="0"/>
          <w:numId w:val="18"/>
        </w:numPr>
        <w:spacing w:before="0" w:after="0"/>
        <w:jc w:val="left"/>
        <w:rPr>
          <w:u w:val="single"/>
        </w:rPr>
      </w:pPr>
      <w:r>
        <w:t>Sharing data: Combining datasets in statistically way in July 2012.</w:t>
      </w:r>
    </w:p>
    <w:p w:rsidR="00A73EDE" w:rsidRPr="0060791A" w:rsidRDefault="00A73EDE" w:rsidP="00D7351B">
      <w:pPr>
        <w:numPr>
          <w:ilvl w:val="0"/>
          <w:numId w:val="18"/>
        </w:numPr>
        <w:spacing w:before="0" w:after="0"/>
        <w:jc w:val="left"/>
        <w:rPr>
          <w:u w:val="single"/>
        </w:rPr>
      </w:pPr>
      <w:r>
        <w:t>Sharing data: Report outputs in September 2012. Combined report GER – NL.</w:t>
      </w:r>
    </w:p>
    <w:p w:rsidR="00A73EDE" w:rsidRDefault="00A73EDE" w:rsidP="00D7351B">
      <w:pPr>
        <w:numPr>
          <w:ilvl w:val="0"/>
          <w:numId w:val="18"/>
        </w:numPr>
        <w:spacing w:before="0" w:after="0"/>
        <w:jc w:val="left"/>
      </w:pPr>
      <w:r>
        <w:t xml:space="preserve">Sharing data: Report outputs in September 2012. Peer reviewed scientific publication (long-term goal). </w:t>
      </w:r>
    </w:p>
    <w:p w:rsidR="00A73EDE" w:rsidRDefault="00A73EDE" w:rsidP="00A73EDE">
      <w:pPr>
        <w:keepNext/>
        <w:rPr>
          <w:b/>
          <w:u w:val="single"/>
        </w:rPr>
      </w:pPr>
      <w:r>
        <w:rPr>
          <w:b/>
          <w:u w:val="single"/>
        </w:rPr>
        <w:t xml:space="preserve">2) Sampling </w:t>
      </w:r>
      <w:r w:rsidR="00B275DE">
        <w:rPr>
          <w:b/>
          <w:u w:val="single"/>
        </w:rPr>
        <w:t>beam trawlers</w:t>
      </w:r>
    </w:p>
    <w:p w:rsidR="00A73EDE" w:rsidRDefault="00A73EDE" w:rsidP="00A73EDE">
      <w:r>
        <w:t xml:space="preserve">In the North Sea, 3 </w:t>
      </w:r>
      <w:r w:rsidR="00B275DE">
        <w:t>beam trawl</w:t>
      </w:r>
      <w:r>
        <w:t xml:space="preserve"> fleets can be distinguished: </w:t>
      </w:r>
    </w:p>
    <w:p w:rsidR="00A73EDE" w:rsidRDefault="00A73EDE" w:rsidP="00D7351B">
      <w:pPr>
        <w:numPr>
          <w:ilvl w:val="0"/>
          <w:numId w:val="15"/>
        </w:numPr>
        <w:spacing w:before="0" w:after="0"/>
        <w:jc w:val="left"/>
      </w:pPr>
      <w:r>
        <w:t>beam trawlers &gt;300hp fishing with mesh size over 100mm for plaice;</w:t>
      </w:r>
    </w:p>
    <w:p w:rsidR="00A73EDE" w:rsidRDefault="00A73EDE" w:rsidP="00D7351B">
      <w:pPr>
        <w:numPr>
          <w:ilvl w:val="0"/>
          <w:numId w:val="15"/>
        </w:numPr>
        <w:spacing w:before="0" w:after="0"/>
        <w:jc w:val="left"/>
      </w:pPr>
      <w:r>
        <w:t>beam trawlers &gt;300hp fishing with mesh size between 80 and 100mm for a mixture of plaice and sole and</w:t>
      </w:r>
    </w:p>
    <w:p w:rsidR="00A73EDE" w:rsidRDefault="00A73EDE" w:rsidP="00D7351B">
      <w:pPr>
        <w:numPr>
          <w:ilvl w:val="0"/>
          <w:numId w:val="15"/>
        </w:numPr>
        <w:spacing w:before="0" w:after="0"/>
        <w:jc w:val="left"/>
      </w:pPr>
      <w:r>
        <w:t>beam trawlers &lt;300hp fishing with mesh size between 80 and 100mm for a mixture of plaice and sole. These vessels can also operate within the 12 miles zone and the plaice box. Many of these vessels also operate in other métiers (e.g. shrimping).</w:t>
      </w:r>
    </w:p>
    <w:p w:rsidR="00A73EDE" w:rsidRDefault="00A73EDE" w:rsidP="00A73EDE"/>
    <w:p w:rsidR="00A73EDE" w:rsidRDefault="00A73EDE" w:rsidP="00A73EDE">
      <w:r>
        <w:lastRenderedPageBreak/>
        <w:t xml:space="preserve">Over the recent years innovative developments of the conventional </w:t>
      </w:r>
      <w:proofErr w:type="spellStart"/>
      <w:r>
        <w:t>beamgear</w:t>
      </w:r>
      <w:proofErr w:type="spellEnd"/>
      <w:r>
        <w:t xml:space="preserve"> are observed in all </w:t>
      </w:r>
      <w:r w:rsidR="00B275DE">
        <w:t>beam trawl</w:t>
      </w:r>
      <w:r>
        <w:t xml:space="preserve"> fleets, e.g. </w:t>
      </w:r>
      <w:proofErr w:type="spellStart"/>
      <w:r>
        <w:t>sumwing</w:t>
      </w:r>
      <w:proofErr w:type="spellEnd"/>
      <w:r>
        <w:t xml:space="preserve">, </w:t>
      </w:r>
      <w:proofErr w:type="spellStart"/>
      <w:r>
        <w:t>pulsgear</w:t>
      </w:r>
      <w:proofErr w:type="spellEnd"/>
      <w:r>
        <w:t xml:space="preserve">, etc. These new gears have an effect on fishing behaviour and, therefore, possibly, result in another catch and discard compositions than conventional beamers. To correctly monitor the </w:t>
      </w:r>
      <w:r w:rsidR="00B275DE">
        <w:t>beam trawl</w:t>
      </w:r>
      <w:r>
        <w:t xml:space="preserve"> fleet within the DCF it is important to have a correct overview of these developments. Total discard volume on fleet level could be overestimated when a sampling programme is biased and only monitor conventional beamers. GER and NL agree to share information on these developments within their fleets and update each on overviews of compositions, percentage of alternative </w:t>
      </w:r>
      <w:r w:rsidR="00B275DE">
        <w:t>beam trawlers</w:t>
      </w:r>
      <w:r>
        <w:t xml:space="preserve"> within their </w:t>
      </w:r>
      <w:r w:rsidR="00B275DE">
        <w:t>beam trawl</w:t>
      </w:r>
      <w:r>
        <w:t xml:space="preserve"> fleets. </w:t>
      </w:r>
    </w:p>
    <w:p w:rsidR="00A73EDE" w:rsidRDefault="00A73EDE" w:rsidP="00A73EDE">
      <w:r>
        <w:t xml:space="preserve">Overlap in monitoring between GER and NL in DCF monitoring is within the fleet segment of </w:t>
      </w:r>
      <w:r w:rsidR="00B275DE">
        <w:t>beam trawlers</w:t>
      </w:r>
      <w:r>
        <w:t xml:space="preserve"> &gt; 300hp fishing with mesh size  between 80 and 100mm targeting plaice and sole. These are Dutch owned flag vessels operating in IVb and IVc landing their catch mostly in NL. Both countries agreed to share their data for this metier. Although sampling protocols on board are not as much alike, as with the shrimpers, comparison of the protocols on board is an important first step in sharing and combining data between countries. </w:t>
      </w:r>
    </w:p>
    <w:p w:rsidR="00A73EDE" w:rsidRDefault="00A73EDE" w:rsidP="00A73EDE">
      <w:r>
        <w:t>A significant difference in protocols to estimate the total catch volume was already identified during the meeting: NL estimates total catch volume in “hoops” (baskets) from the hold, where GER estimates total catch volume as a function of the time the conveyer belt is running to process the total catch. GER and NL agreed to investigate this deviance in protocol and its possible effect is discard estimations. Both countries also agreed to propose this as a case study at SGPIDS (ICES Study Groups of the Practical Implementations of Discard Sampling) meeting in June 2012.</w:t>
      </w:r>
    </w:p>
    <w:p w:rsidR="00A73EDE" w:rsidRDefault="00A73EDE" w:rsidP="00A73EDE">
      <w:r>
        <w:t>GER offers the possibility for age determination of dab (</w:t>
      </w:r>
      <w:proofErr w:type="spellStart"/>
      <w:r w:rsidRPr="00CC1496">
        <w:rPr>
          <w:i/>
        </w:rPr>
        <w:t>Limanda</w:t>
      </w:r>
      <w:proofErr w:type="spellEnd"/>
      <w:r w:rsidRPr="00CC1496">
        <w:rPr>
          <w:i/>
        </w:rPr>
        <w:t xml:space="preserve"> </w:t>
      </w:r>
      <w:proofErr w:type="spellStart"/>
      <w:r w:rsidRPr="00CC1496">
        <w:rPr>
          <w:i/>
        </w:rPr>
        <w:t>limanda</w:t>
      </w:r>
      <w:proofErr w:type="spellEnd"/>
      <w:r>
        <w:t xml:space="preserve">). Time pressing age readings could be out sourced to GER. </w:t>
      </w:r>
    </w:p>
    <w:p w:rsidR="00A73EDE" w:rsidRDefault="00A73EDE" w:rsidP="00A73EDE">
      <w:r>
        <w:t>In principle, NL and GER agreed to share observers to monitor this metier, but further discussion and clarification of technical details (e.g. contracts, finances)  is needed.</w:t>
      </w:r>
    </w:p>
    <w:p w:rsidR="00A73EDE" w:rsidRDefault="00A73EDE" w:rsidP="00A73EDE">
      <w:pPr>
        <w:rPr>
          <w:u w:val="single"/>
        </w:rPr>
      </w:pPr>
      <w:r>
        <w:rPr>
          <w:u w:val="single"/>
        </w:rPr>
        <w:t>Summary of agreements on beamers in chronological order</w:t>
      </w:r>
      <w:r w:rsidRPr="00C85C90">
        <w:rPr>
          <w:u w:val="single"/>
        </w:rPr>
        <w:t>:</w:t>
      </w:r>
    </w:p>
    <w:p w:rsidR="00A73EDE" w:rsidRPr="00514E87" w:rsidRDefault="00A73EDE" w:rsidP="00D7351B">
      <w:pPr>
        <w:numPr>
          <w:ilvl w:val="0"/>
          <w:numId w:val="19"/>
        </w:numPr>
        <w:spacing w:before="0" w:after="0"/>
        <w:jc w:val="left"/>
        <w:rPr>
          <w:u w:val="single"/>
        </w:rPr>
      </w:pPr>
      <w:r>
        <w:t xml:space="preserve">Send report </w:t>
      </w:r>
      <w:proofErr w:type="spellStart"/>
      <w:r>
        <w:t>report</w:t>
      </w:r>
      <w:proofErr w:type="spellEnd"/>
      <w:r>
        <w:t xml:space="preserve">: Discard sampling on Dutch bottom-trawl fisheries in 2009 and 2010. (January 2012). </w:t>
      </w:r>
    </w:p>
    <w:p w:rsidR="00A73EDE" w:rsidRPr="009E3DE5" w:rsidRDefault="00A73EDE" w:rsidP="00D7351B">
      <w:pPr>
        <w:numPr>
          <w:ilvl w:val="0"/>
          <w:numId w:val="19"/>
        </w:numPr>
        <w:spacing w:before="0" w:after="0"/>
        <w:jc w:val="left"/>
        <w:rPr>
          <w:u w:val="single"/>
        </w:rPr>
      </w:pPr>
      <w:r>
        <w:t xml:space="preserve">Share information on </w:t>
      </w:r>
      <w:proofErr w:type="spellStart"/>
      <w:r>
        <w:t>puls</w:t>
      </w:r>
      <w:proofErr w:type="spellEnd"/>
      <w:r>
        <w:t>-trawl licences (GER) (first half of 2012).</w:t>
      </w:r>
    </w:p>
    <w:p w:rsidR="00A73EDE" w:rsidRPr="00D13708" w:rsidRDefault="00A73EDE" w:rsidP="00D7351B">
      <w:pPr>
        <w:numPr>
          <w:ilvl w:val="0"/>
          <w:numId w:val="19"/>
        </w:numPr>
        <w:spacing w:before="0" w:after="0"/>
        <w:jc w:val="left"/>
        <w:rPr>
          <w:u w:val="single"/>
        </w:rPr>
      </w:pPr>
      <w:r>
        <w:t xml:space="preserve">Share information </w:t>
      </w:r>
      <w:proofErr w:type="spellStart"/>
      <w:r>
        <w:t>beamtrawl</w:t>
      </w:r>
      <w:proofErr w:type="spellEnd"/>
      <w:r>
        <w:t xml:space="preserve"> fleet composition: percentage </w:t>
      </w:r>
      <w:proofErr w:type="spellStart"/>
      <w:r>
        <w:t>puls</w:t>
      </w:r>
      <w:proofErr w:type="spellEnd"/>
      <w:r>
        <w:t xml:space="preserve">-trawl, </w:t>
      </w:r>
      <w:proofErr w:type="spellStart"/>
      <w:r>
        <w:t>sumwing</w:t>
      </w:r>
      <w:proofErr w:type="spellEnd"/>
      <w:r>
        <w:t>, conventional (first half of 2012).</w:t>
      </w:r>
    </w:p>
    <w:p w:rsidR="00A73EDE" w:rsidRPr="00A0512D" w:rsidRDefault="00A73EDE" w:rsidP="00D7351B">
      <w:pPr>
        <w:numPr>
          <w:ilvl w:val="0"/>
          <w:numId w:val="19"/>
        </w:numPr>
        <w:spacing w:before="0" w:after="0"/>
        <w:jc w:val="left"/>
        <w:rPr>
          <w:u w:val="single"/>
        </w:rPr>
      </w:pPr>
      <w:r>
        <w:t>Investigate the possibilities of sharing observers, e.g. contracts, payments, etc.</w:t>
      </w:r>
      <w:r w:rsidRPr="00D13708">
        <w:t xml:space="preserve"> </w:t>
      </w:r>
      <w:r>
        <w:t>(first half of 2012).</w:t>
      </w:r>
    </w:p>
    <w:p w:rsidR="00A73EDE" w:rsidRPr="00A0512D" w:rsidRDefault="00A73EDE" w:rsidP="00D7351B">
      <w:pPr>
        <w:numPr>
          <w:ilvl w:val="0"/>
          <w:numId w:val="19"/>
        </w:numPr>
        <w:spacing w:before="0" w:after="0"/>
        <w:jc w:val="left"/>
        <w:rPr>
          <w:u w:val="single"/>
        </w:rPr>
      </w:pPr>
      <w:r>
        <w:t>Translate and compare sampling protocols (first half 2012).</w:t>
      </w:r>
      <w:r w:rsidRPr="00A0512D">
        <w:t xml:space="preserve"> </w:t>
      </w:r>
    </w:p>
    <w:p w:rsidR="00A73EDE" w:rsidRPr="00D13708" w:rsidRDefault="00A73EDE" w:rsidP="00D7351B">
      <w:pPr>
        <w:numPr>
          <w:ilvl w:val="0"/>
          <w:numId w:val="19"/>
        </w:numPr>
        <w:spacing w:before="0" w:after="0"/>
        <w:jc w:val="left"/>
        <w:rPr>
          <w:u w:val="single"/>
        </w:rPr>
      </w:pPr>
      <w:r>
        <w:t>Case study (SGPIDS): Comparison of GER and NL protocol on estimating total catch volume (June 2012).</w:t>
      </w:r>
    </w:p>
    <w:p w:rsidR="00A73EDE" w:rsidRDefault="00A73EDE" w:rsidP="00A73EDE">
      <w:pPr>
        <w:keepNext/>
        <w:rPr>
          <w:b/>
          <w:u w:val="single"/>
        </w:rPr>
      </w:pPr>
      <w:r>
        <w:rPr>
          <w:b/>
          <w:u w:val="single"/>
        </w:rPr>
        <w:t xml:space="preserve">3) </w:t>
      </w:r>
      <w:r w:rsidRPr="00D13708">
        <w:rPr>
          <w:b/>
          <w:u w:val="single"/>
        </w:rPr>
        <w:t>Sampling the pelagic trawler fleet in western waters</w:t>
      </w:r>
    </w:p>
    <w:p w:rsidR="00A73EDE" w:rsidRDefault="00A73EDE" w:rsidP="00A73EDE">
      <w:r>
        <w:t xml:space="preserve">This pelagic metier operates in various fishing ground in western EU waters (from Norway down to Portugal). The vessels are mainly Dutch-owned, but can operate under foreign flag (e.g. Germany, France, Ireland). Both NL and GER have included the monitoring of this métier in their NP and apply an observer concurrent sampling scheme. The sampling effort of the NL is 12 observer trips per year. The average trip duration is 4 weeks. The sampling also contains activities relating to EU Regulations on monitoring by-catches of cetaceans and conditions for catching deep sea fish. GER carries out 5 trips a year. </w:t>
      </w:r>
    </w:p>
    <w:p w:rsidR="00A73EDE" w:rsidRPr="0093640E" w:rsidRDefault="00A73EDE" w:rsidP="00A73EDE">
      <w:r>
        <w:t xml:space="preserve">Overlap in monitoring for this metier is significant. In January 2010 a German observer and a Dutch observer monitored the same vessel at the same time. Although not planned, this gave an unique opportunity to compare sampling methods used (poster presentation on the FDI conference in Galway, 2010). It was concluded that the two different methods resulted in different discard estimated for the same </w:t>
      </w:r>
      <w:r w:rsidRPr="0093640E">
        <w:t xml:space="preserve">trip! Although only minor differences were found in catch estimates by weight and numbers and length </w:t>
      </w:r>
      <w:r w:rsidRPr="0093640E">
        <w:lastRenderedPageBreak/>
        <w:t xml:space="preserve">distributions, these could play a greater role when raising data to the whole fleet or fisheries. </w:t>
      </w:r>
    </w:p>
    <w:p w:rsidR="00A73EDE" w:rsidRDefault="00A73EDE" w:rsidP="00A73EDE">
      <w:r w:rsidRPr="0093640E">
        <w:t>Both GER and NL agreed that a comparison of the two methods by an independent third party is a necessary next step in combining monitoring efforts for this metier.</w:t>
      </w:r>
      <w:r>
        <w:t xml:space="preserve"> GER and NL decided that a case study at SGPIDS (ICES Study Groups of the Practical Implementations of Discard Sampling) meeting in June 2012 is the best platform for this exercise. Also the option of an alternative sampling method, e.g. method used to sampling pelagic trawlers in African waters and the Pacific (“method Ad </w:t>
      </w:r>
      <w:proofErr w:type="spellStart"/>
      <w:r>
        <w:t>Corten</w:t>
      </w:r>
      <w:proofErr w:type="spellEnd"/>
      <w:r>
        <w:t xml:space="preserve">”), should be taken into account in this case study. Depending on the outcome methods will be synchronized or new methods will be adapted.  </w:t>
      </w:r>
    </w:p>
    <w:p w:rsidR="00A73EDE" w:rsidRDefault="00A73EDE" w:rsidP="00A73EDE">
      <w:r>
        <w:t>Following the case study arrangements for combined reporting, CVO reports and WGWIDE, can be made. Also the options of sharing observers for this metier can be investigated after the case study.</w:t>
      </w:r>
    </w:p>
    <w:p w:rsidR="00A73EDE" w:rsidRDefault="00A73EDE" w:rsidP="00A73EDE">
      <w:r>
        <w:t xml:space="preserve">In preparation of the case study: protocols, translated in English, will be exchanged and a translation of the method of Ad </w:t>
      </w:r>
      <w:proofErr w:type="spellStart"/>
      <w:r>
        <w:t>Corten</w:t>
      </w:r>
      <w:proofErr w:type="spellEnd"/>
      <w:r>
        <w:t xml:space="preserve"> will be made available. </w:t>
      </w:r>
    </w:p>
    <w:p w:rsidR="00A73EDE" w:rsidRDefault="00A73EDE" w:rsidP="00A73EDE">
      <w:r>
        <w:t xml:space="preserve">As a first step toward combined monitoring GER and NL agreed to share information on planning: both countries  will exchange their planning of sampling pelagic trawlers in 2011 (sampled trips) en 2012 (planned trips). </w:t>
      </w:r>
    </w:p>
    <w:p w:rsidR="00A73EDE" w:rsidRDefault="00A73EDE" w:rsidP="00A73EDE">
      <w:pPr>
        <w:rPr>
          <w:u w:val="single"/>
        </w:rPr>
      </w:pPr>
      <w:r>
        <w:rPr>
          <w:u w:val="single"/>
        </w:rPr>
        <w:t>Summary of agreements on pelagic trawlers in chronological order</w:t>
      </w:r>
      <w:r w:rsidRPr="00C85C90">
        <w:rPr>
          <w:u w:val="single"/>
        </w:rPr>
        <w:t>:</w:t>
      </w:r>
    </w:p>
    <w:p w:rsidR="00A73EDE" w:rsidRDefault="00A73EDE" w:rsidP="00D7351B">
      <w:pPr>
        <w:numPr>
          <w:ilvl w:val="0"/>
          <w:numId w:val="20"/>
        </w:numPr>
        <w:spacing w:before="0" w:after="0"/>
        <w:jc w:val="left"/>
      </w:pPr>
      <w:r>
        <w:t>Send planning 2011 (sampled trips) and 2012 (planned trips) (January 2012).</w:t>
      </w:r>
    </w:p>
    <w:p w:rsidR="00A73EDE" w:rsidRDefault="00A73EDE" w:rsidP="00D7351B">
      <w:pPr>
        <w:numPr>
          <w:ilvl w:val="0"/>
          <w:numId w:val="20"/>
        </w:numPr>
        <w:spacing w:before="0" w:after="0"/>
        <w:jc w:val="left"/>
      </w:pPr>
      <w:r>
        <w:t xml:space="preserve">Preparations case study SGPIDS: protocols, translated in English, will be exchanged and a translation of the method of Ad </w:t>
      </w:r>
      <w:proofErr w:type="spellStart"/>
      <w:r>
        <w:t>Corten</w:t>
      </w:r>
      <w:proofErr w:type="spellEnd"/>
      <w:r>
        <w:t xml:space="preserve"> will be made available (before June 2012).</w:t>
      </w:r>
    </w:p>
    <w:p w:rsidR="00A73EDE" w:rsidRDefault="00A73EDE" w:rsidP="00D7351B">
      <w:pPr>
        <w:numPr>
          <w:ilvl w:val="0"/>
          <w:numId w:val="20"/>
        </w:numPr>
        <w:spacing w:before="0" w:after="0"/>
        <w:jc w:val="left"/>
      </w:pPr>
      <w:r>
        <w:t>Investigate possibilities of sharing observers (first half of 2012).</w:t>
      </w:r>
    </w:p>
    <w:p w:rsidR="00A73EDE" w:rsidRPr="0093640E" w:rsidRDefault="00A73EDE" w:rsidP="00D7351B">
      <w:pPr>
        <w:numPr>
          <w:ilvl w:val="0"/>
          <w:numId w:val="20"/>
        </w:numPr>
        <w:spacing w:before="0" w:after="0"/>
        <w:jc w:val="left"/>
      </w:pPr>
      <w:r>
        <w:t xml:space="preserve">Investigate possibilities of combined reporting (second half of 2012). </w:t>
      </w:r>
    </w:p>
    <w:p w:rsidR="00A73EDE" w:rsidRPr="004E4327" w:rsidRDefault="00A73EDE" w:rsidP="00627D47"/>
    <w:sectPr w:rsidR="00A73EDE" w:rsidRPr="004E4327" w:rsidSect="008602B7">
      <w:headerReference w:type="even" r:id="rId51"/>
      <w:headerReference w:type="default" r:id="rId52"/>
      <w:footerReference w:type="even" r:id="rId53"/>
      <w:footerReference w:type="default" r:id="rId54"/>
      <w:footerReference w:type="first" r:id="rId55"/>
      <w:footnotePr>
        <w:numRestart w:val="eachSect"/>
      </w:footnotePr>
      <w:pgSz w:w="11909" w:h="16834" w:code="9"/>
      <w:pgMar w:top="1440" w:right="1797" w:bottom="1440" w:left="2517" w:header="578" w:footer="4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AC4" w:rsidRDefault="00E11AC4" w:rsidP="00CD4B65">
      <w:r>
        <w:separator/>
      </w:r>
    </w:p>
  </w:endnote>
  <w:endnote w:type="continuationSeparator" w:id="0">
    <w:p w:rsidR="00E11AC4" w:rsidRDefault="00E11AC4" w:rsidP="00CD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s Gothic">
    <w:panose1 w:val="020B0500000000000000"/>
    <w:charset w:val="00"/>
    <w:family w:val="swiss"/>
    <w:pitch w:val="variable"/>
    <w:sig w:usb0="00000083" w:usb1="00000000" w:usb2="00000000" w:usb3="00000000" w:csb0="00000009"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Futura Md BT">
    <w:altName w:val="Lucida Sans Unicode"/>
    <w:panose1 w:val="00000000000000000000"/>
    <w:charset w:val="00"/>
    <w:family w:val="swiss"/>
    <w:notTrueType/>
    <w:pitch w:val="variable"/>
    <w:sig w:usb0="00000003" w:usb1="00000000" w:usb2="00000000" w:usb3="00000000" w:csb0="00000001" w:csb1="00000000"/>
  </w:font>
  <w:font w:name="Times New Roman Bold">
    <w:altName w:val="Times New Roman"/>
    <w:charset w:val="00"/>
    <w:family w:val="roman"/>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alatinoLinotype-Roman">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AC4" w:rsidRDefault="00E11AC4">
    <w:pPr>
      <w:pStyle w:val="Footer"/>
    </w:pPr>
    <w:r>
      <w:t xml:space="preserve">Page </w:t>
    </w:r>
    <w:r>
      <w:fldChar w:fldCharType="begin"/>
    </w:r>
    <w:r>
      <w:instrText xml:space="preserve"> PAGE </w:instrText>
    </w:r>
    <w:r>
      <w:fldChar w:fldCharType="separate"/>
    </w:r>
    <w:r w:rsidR="007A05F5">
      <w:rPr>
        <w:noProof/>
      </w:rPr>
      <w:t>2</w:t>
    </w:r>
    <w:r>
      <w:fldChar w:fldCharType="end"/>
    </w:r>
    <w:r>
      <w:t xml:space="preserve"> of </w:t>
    </w:r>
    <w:fldSimple w:instr=" NUMPAGES ">
      <w:r w:rsidR="007A05F5">
        <w:rPr>
          <w:noProof/>
        </w:rPr>
        <w:t>104</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AC4" w:rsidRDefault="00E11AC4">
    <w:pPr>
      <w:pStyle w:val="Footer"/>
    </w:pPr>
    <w:r>
      <w:t xml:space="preserve">Page </w:t>
    </w:r>
    <w:r>
      <w:fldChar w:fldCharType="begin"/>
    </w:r>
    <w:r>
      <w:instrText xml:space="preserve"> PAGE </w:instrText>
    </w:r>
    <w:r>
      <w:fldChar w:fldCharType="separate"/>
    </w:r>
    <w:r w:rsidR="007A05F5">
      <w:rPr>
        <w:noProof/>
      </w:rPr>
      <w:t>103</w:t>
    </w:r>
    <w:r>
      <w:fldChar w:fldCharType="end"/>
    </w:r>
    <w:r>
      <w:t xml:space="preserve"> of </w:t>
    </w:r>
    <w:fldSimple w:instr=" NUMPAGES ">
      <w:r w:rsidR="007A05F5">
        <w:rPr>
          <w:noProof/>
        </w:rPr>
        <w:t>104</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AC4" w:rsidRPr="00EF6FE1" w:rsidRDefault="00E11AC4">
    <w:pPr>
      <w:pStyle w:val="Footer"/>
      <w:rPr>
        <w:rFonts w:ascii="Arial" w:hAnsi="Arial"/>
        <w:lang w:val="en-US"/>
      </w:rPr>
    </w:pPr>
    <w:r w:rsidRPr="00EF6FE1">
      <w:rPr>
        <w:rFonts w:ascii="Arial" w:hAnsi="Arial"/>
        <w:lang w:val="en-US"/>
      </w:rPr>
      <w:t xml:space="preserve">submitted </w:t>
    </w:r>
    <w:r w:rsidR="007A05F5">
      <w:rPr>
        <w:rFonts w:ascii="Arial" w:hAnsi="Arial"/>
        <w:lang w:val="en-US"/>
      </w:rPr>
      <w:t>7</w:t>
    </w:r>
    <w:r w:rsidRPr="00EF6FE1">
      <w:rPr>
        <w:rFonts w:ascii="Arial" w:hAnsi="Arial"/>
        <w:lang w:val="en-US"/>
      </w:rPr>
      <w:t xml:space="preserve"> May 201</w:t>
    </w:r>
    <w:r w:rsidR="007A05F5">
      <w:rPr>
        <w:rFonts w:ascii="Arial" w:hAnsi="Arial"/>
        <w:lang w:val="en-US"/>
      </w:rPr>
      <w:t>3</w:t>
    </w:r>
    <w:r>
      <w:rPr>
        <w:rFonts w:ascii="Arial" w:hAnsi="Arial"/>
        <w:lang w:val="en-US"/>
      </w:rPr>
      <w:tab/>
    </w:r>
    <w:r>
      <w:rPr>
        <w:rFonts w:ascii="Arial" w:hAnsi="Arial"/>
        <w:lang w:val="en-US"/>
      </w:rPr>
      <w:tab/>
      <w:t xml:space="preserve">version </w:t>
    </w:r>
    <w:r w:rsidR="007A05F5">
      <w:rPr>
        <w:rFonts w:ascii="Arial" w:hAnsi="Arial"/>
        <w:lang w:val="en-US"/>
      </w:rPr>
      <w:t>f3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AC4" w:rsidRDefault="00E11AC4" w:rsidP="00CD4B65">
      <w:r>
        <w:separator/>
      </w:r>
    </w:p>
  </w:footnote>
  <w:footnote w:type="continuationSeparator" w:id="0">
    <w:p w:rsidR="00E11AC4" w:rsidRDefault="00E11AC4" w:rsidP="00CD4B65">
      <w:r>
        <w:continuationSeparator/>
      </w:r>
    </w:p>
  </w:footnote>
  <w:footnote w:id="1">
    <w:p w:rsidR="00E11AC4" w:rsidRDefault="00E11AC4" w:rsidP="00CC5790">
      <w:pPr>
        <w:pStyle w:val="Footer"/>
      </w:pPr>
      <w:r>
        <w:rPr>
          <w:rStyle w:val="FootnoteReference"/>
        </w:rPr>
        <w:footnoteRef/>
      </w:r>
      <w:r>
        <w:t xml:space="preserve"> </w:t>
      </w:r>
      <w:r w:rsidRPr="001079DB">
        <w:t xml:space="preserve">COUNCIL REGULATION (EC) No 861/2006 of 22 May 2006 establishing Community financial measures for the implementation of the </w:t>
      </w:r>
      <w:r>
        <w:t>C</w:t>
      </w:r>
      <w:r w:rsidRPr="001079DB">
        <w:t>ommon</w:t>
      </w:r>
      <w:r>
        <w:t xml:space="preserve"> F</w:t>
      </w:r>
      <w:r w:rsidRPr="001079DB">
        <w:t xml:space="preserve">isheries </w:t>
      </w:r>
      <w:r>
        <w:t>P</w:t>
      </w:r>
      <w:r w:rsidRPr="001079DB">
        <w:t>olicy and in the area of the Law of the Se</w:t>
      </w:r>
      <w:r>
        <w:t>a</w:t>
      </w:r>
    </w:p>
    <w:p w:rsidR="00E11AC4" w:rsidRDefault="00E11AC4" w:rsidP="00CC5790">
      <w:pPr>
        <w:pStyle w:val="Footer"/>
      </w:pPr>
    </w:p>
    <w:p w:rsidR="00E11AC4" w:rsidRDefault="00E11AC4" w:rsidP="00CC5790">
      <w:pPr>
        <w:pStyle w:val="Footer"/>
      </w:pPr>
      <w:r w:rsidRPr="001079DB">
        <w:t>COUNCIL REGULATION (EC) No 199/2008 of 25 February 2008 concerning the establishment of a Community framework for the collection, management and use of data in the fisheries sector and support for scientific advice regarding the Common Fisheries Policy</w:t>
      </w:r>
    </w:p>
    <w:p w:rsidR="00E11AC4" w:rsidRDefault="00E11AC4" w:rsidP="00CC5790">
      <w:pPr>
        <w:pStyle w:val="Footer"/>
      </w:pPr>
    </w:p>
    <w:p w:rsidR="00E11AC4" w:rsidRDefault="00E11AC4" w:rsidP="00CC5790">
      <w:pPr>
        <w:pStyle w:val="Footer"/>
      </w:pPr>
      <w:r w:rsidRPr="00114A73">
        <w:t>COMMISSION REGULATION (EC) No 665/2008</w:t>
      </w:r>
      <w:r>
        <w:t xml:space="preserve"> </w:t>
      </w:r>
      <w:r w:rsidRPr="00114A73">
        <w:t>of 14 July 2008</w:t>
      </w:r>
      <w:r>
        <w:t xml:space="preserve"> </w:t>
      </w:r>
      <w:r w:rsidRPr="00114A73">
        <w:t>laying down detailed rules for the application of Council Regulation (EC) No 199/2008 concerning</w:t>
      </w:r>
      <w:r>
        <w:t xml:space="preserve"> </w:t>
      </w:r>
      <w:r w:rsidRPr="00114A73">
        <w:t>the establishment of a Community framework for the collect</w:t>
      </w:r>
      <w:r>
        <w:t xml:space="preserve">ion, management and use of data </w:t>
      </w:r>
      <w:r w:rsidRPr="00114A73">
        <w:t>in the</w:t>
      </w:r>
      <w:r>
        <w:t xml:space="preserve"> </w:t>
      </w:r>
      <w:r w:rsidRPr="00114A73">
        <w:t>fisheries sector and support for scientific advice regarding the Common Fisheries Policy</w:t>
      </w:r>
    </w:p>
    <w:p w:rsidR="00E11AC4" w:rsidRDefault="00E11AC4" w:rsidP="00CC5790">
      <w:pPr>
        <w:pStyle w:val="Footer"/>
      </w:pPr>
    </w:p>
    <w:p w:rsidR="00E11AC4" w:rsidRDefault="00E11AC4" w:rsidP="00CC5790">
      <w:pPr>
        <w:pStyle w:val="Footer"/>
      </w:pPr>
      <w:r w:rsidRPr="001079DB">
        <w:t>COMMISSION DECISION</w:t>
      </w:r>
      <w:r>
        <w:t xml:space="preserve"> </w:t>
      </w:r>
      <w:r w:rsidRPr="001079DB">
        <w:t>(2008/</w:t>
      </w:r>
      <w:r>
        <w:t>949</w:t>
      </w:r>
      <w:r w:rsidRPr="001079DB">
        <w:t>/EC) adopting a multi annual Community programme pursuant to Council Regulation (EC) No</w:t>
      </w:r>
      <w:r>
        <w:t xml:space="preserve"> </w:t>
      </w:r>
      <w:r w:rsidRPr="001079DB">
        <w:t>199/2008 establishing a Community framework for the collection, management and use of data in the fisheries sector and support for scientific advice regarding the Common Fisheries Policy</w:t>
      </w:r>
    </w:p>
    <w:p w:rsidR="00E11AC4" w:rsidRDefault="00E11AC4" w:rsidP="00CC5790">
      <w:pPr>
        <w:pStyle w:val="Footer"/>
      </w:pPr>
    </w:p>
    <w:p w:rsidR="00E11AC4" w:rsidRDefault="00E11AC4" w:rsidP="00CC5790">
      <w:pPr>
        <w:pStyle w:val="Footer"/>
      </w:pPr>
      <w:r>
        <w:t>COMMISSION REGULATION (EC) No 1078/2008 of 3 November 2008 laying down detailed rules for the implementation of Council Regulation (EC) No 861/2006 as regards to the expenditure incurred by Member States for the Collection and management of the basic fisheries data</w:t>
      </w:r>
    </w:p>
    <w:p w:rsidR="00E11AC4" w:rsidRPr="00CC5790" w:rsidRDefault="00E11AC4" w:rsidP="00CC5790">
      <w:pPr>
        <w:pStyle w:val="Footer"/>
      </w:pPr>
    </w:p>
  </w:footnote>
  <w:footnote w:id="2">
    <w:p w:rsidR="00E11AC4" w:rsidRPr="00CC5790" w:rsidRDefault="00E11AC4" w:rsidP="00ED411E">
      <w:pPr>
        <w:pStyle w:val="Footer"/>
      </w:pPr>
      <w:r>
        <w:rPr>
          <w:rStyle w:val="FootnoteReference"/>
        </w:rPr>
        <w:footnoteRef/>
      </w:r>
      <w:r>
        <w:t xml:space="preserve"> </w:t>
      </w:r>
      <w:r w:rsidRPr="00C638D5">
        <w:t>Guidelines for the submission of Annual Report on the National Data Collection Programmes under Council Regulation (EC) 199/2008, Commission Regulation (EC) 665/2008 and Commission Decision 2010/93/EU (Version January 2012)</w:t>
      </w:r>
    </w:p>
  </w:footnote>
  <w:footnote w:id="3">
    <w:p w:rsidR="00E11AC4" w:rsidRPr="00F63754" w:rsidRDefault="00E11AC4" w:rsidP="00B86295">
      <w:pPr>
        <w:pStyle w:val="FootnoteText"/>
      </w:pPr>
      <w:r>
        <w:rPr>
          <w:rStyle w:val="FootnoteReference"/>
        </w:rPr>
        <w:footnoteRef/>
      </w:r>
      <w:r>
        <w:t xml:space="preserve"> fishing in the 12 miles coastal zone and plaice box</w:t>
      </w:r>
    </w:p>
  </w:footnote>
  <w:footnote w:id="4">
    <w:p w:rsidR="00E11AC4" w:rsidRDefault="00E11AC4" w:rsidP="003D1ABF">
      <w:pPr>
        <w:pStyle w:val="Footer"/>
      </w:pPr>
      <w:r>
        <w:rPr>
          <w:rStyle w:val="FootnoteReference"/>
        </w:rPr>
        <w:footnoteRef/>
      </w:r>
      <w:r>
        <w:t xml:space="preserve"> Helmond, A.T.M., S.S. Uhlmann, H.M.J. van Overzee, S.M. Bierman, R.A. Bol and R.R. Nijman. 2011. Discard sampling of Dutch bottom-trawl fisheries in 2009 and 2010. </w:t>
      </w:r>
      <w:hyperlink r:id="rId1" w:history="1">
        <w:r w:rsidRPr="003D1ABF">
          <w:rPr>
            <w:rStyle w:val="Hyperlink"/>
            <w:rFonts w:cs="Times New Roman"/>
            <w:szCs w:val="16"/>
          </w:rPr>
          <w:t>CVO report 11.008</w:t>
        </w:r>
      </w:hyperlink>
      <w:r>
        <w:rPr>
          <w:color w:val="0000FF"/>
          <w:u w:val="single"/>
        </w:rPr>
        <w:br/>
      </w:r>
    </w:p>
  </w:footnote>
  <w:footnote w:id="5">
    <w:p w:rsidR="00E11AC4" w:rsidRPr="00D04892" w:rsidRDefault="00E11AC4">
      <w:pPr>
        <w:pStyle w:val="FootnoteText"/>
        <w:rPr>
          <w:lang w:val="en-US"/>
        </w:rPr>
      </w:pPr>
      <w:r>
        <w:rPr>
          <w:rStyle w:val="FootnoteReference"/>
        </w:rPr>
        <w:footnoteRef/>
      </w:r>
      <w:r>
        <w:t xml:space="preserve"> </w:t>
      </w:r>
      <w:r w:rsidRPr="00D04892">
        <w:t>COUNCIL REGULATION (EC) No 812/2004 of 26 April 2004 laying down measures concerning incidental catches of cetaceans in fisheries and amending Regulation (EC) No 88/98.</w:t>
      </w:r>
    </w:p>
  </w:footnote>
  <w:footnote w:id="6">
    <w:p w:rsidR="00E11AC4" w:rsidRDefault="00E11AC4">
      <w:pPr>
        <w:pStyle w:val="FootnoteText"/>
      </w:pPr>
      <w:r>
        <w:rPr>
          <w:rStyle w:val="FootnoteReference"/>
        </w:rPr>
        <w:footnoteRef/>
      </w:r>
      <w:r>
        <w:t xml:space="preserve"> </w:t>
      </w:r>
      <w:r w:rsidRPr="00281578">
        <w:t xml:space="preserve">Hammen, T., and Martin de Graaf. 2012. </w:t>
      </w:r>
      <w:r w:rsidRPr="00F919E0">
        <w:t>Recreational fishery: catch estimate of cod (</w:t>
      </w:r>
      <w:r w:rsidRPr="00F919E0">
        <w:rPr>
          <w:i/>
        </w:rPr>
        <w:t>Gadus morhua</w:t>
      </w:r>
      <w:r w:rsidRPr="00F919E0">
        <w:t>) and eel (</w:t>
      </w:r>
      <w:r w:rsidRPr="00F919E0">
        <w:rPr>
          <w:i/>
        </w:rPr>
        <w:t>Anguilla anguilla</w:t>
      </w:r>
      <w:r w:rsidRPr="00F919E0">
        <w:t>).</w:t>
      </w:r>
      <w:r>
        <w:t xml:space="preserve"> </w:t>
      </w:r>
      <w:hyperlink r:id="rId2" w:history="1">
        <w:r w:rsidRPr="00A9508A">
          <w:rPr>
            <w:rStyle w:val="Hyperlink"/>
          </w:rPr>
          <w:t>Report number C014/12</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AC4" w:rsidRDefault="00A60568">
    <w:pPr>
      <w:pStyle w:val="Header"/>
    </w:pPr>
    <w:fldSimple w:instr=" FILENAME ">
      <w:r w:rsidR="00E11AC4">
        <w:rPr>
          <w:noProof/>
        </w:rPr>
        <w:t>Annual_Report_2011_NL_f3.docx</w:t>
      </w:r>
    </w:fldSimple>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AC4" w:rsidRDefault="00A60568" w:rsidP="002675EF">
    <w:pPr>
      <w:pStyle w:val="Header"/>
      <w:jc w:val="both"/>
    </w:pPr>
    <w:fldSimple w:instr=" FILENAME ">
      <w:r w:rsidR="00E11AC4">
        <w:rPr>
          <w:noProof/>
        </w:rPr>
        <w:t>Annual_Report_2011_NL_f3.docx</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EB56DA52"/>
    <w:name w:val="List Numbered 1322"/>
    <w:lvl w:ilvl="0">
      <w:start w:val="1"/>
      <w:numFmt w:val="decimal"/>
      <w:lvlText w:val="%1."/>
      <w:lvlJc w:val="left"/>
      <w:pPr>
        <w:tabs>
          <w:tab w:val="num" w:pos="360"/>
        </w:tabs>
        <w:ind w:left="360" w:hanging="360"/>
      </w:pPr>
    </w:lvl>
  </w:abstractNum>
  <w:abstractNum w:abstractNumId="1">
    <w:nsid w:val="00000002"/>
    <w:multiLevelType w:val="multilevel"/>
    <w:tmpl w:val="00000002"/>
    <w:name w:val="WW8Num2"/>
    <w:lvl w:ilvl="0">
      <w:start w:val="1"/>
      <w:numFmt w:val="decimal"/>
      <w:lvlText w:val="%1"/>
      <w:lvlJc w:val="left"/>
      <w:pPr>
        <w:tabs>
          <w:tab w:val="num" w:pos="567"/>
        </w:tabs>
      </w:pPr>
    </w:lvl>
    <w:lvl w:ilvl="1">
      <w:start w:val="1"/>
      <w:numFmt w:val="decimal"/>
      <w:lvlText w:val="%1.%2"/>
      <w:lvlJc w:val="left"/>
      <w:pPr>
        <w:tabs>
          <w:tab w:val="num" w:pos="567"/>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2">
    <w:nsid w:val="0000000C"/>
    <w:multiLevelType w:val="singleLevel"/>
    <w:tmpl w:val="0000000C"/>
    <w:name w:val="WW8Num13"/>
    <w:lvl w:ilvl="0">
      <w:start w:val="1"/>
      <w:numFmt w:val="bullet"/>
      <w:lvlText w:val=""/>
      <w:lvlJc w:val="left"/>
      <w:pPr>
        <w:tabs>
          <w:tab w:val="num" w:pos="720"/>
        </w:tabs>
        <w:ind w:left="720" w:hanging="360"/>
      </w:pPr>
      <w:rPr>
        <w:rFonts w:ascii="Wingdings" w:hAnsi="Wingdings"/>
      </w:rPr>
    </w:lvl>
  </w:abstractNum>
  <w:abstractNum w:abstractNumId="3">
    <w:nsid w:val="00000018"/>
    <w:multiLevelType w:val="singleLevel"/>
    <w:tmpl w:val="00000018"/>
    <w:name w:val="WW8Num24"/>
    <w:lvl w:ilvl="0">
      <w:start w:val="3"/>
      <w:numFmt w:val="bullet"/>
      <w:lvlText w:val="-"/>
      <w:lvlJc w:val="left"/>
      <w:pPr>
        <w:tabs>
          <w:tab w:val="num" w:pos="0"/>
        </w:tabs>
      </w:pPr>
      <w:rPr>
        <w:rFonts w:ascii="News Gothic" w:hAnsi="News Gothic" w:cs="Times New Roman"/>
      </w:rPr>
    </w:lvl>
  </w:abstractNum>
  <w:abstractNum w:abstractNumId="4">
    <w:nsid w:val="02DB4122"/>
    <w:multiLevelType w:val="hybridMultilevel"/>
    <w:tmpl w:val="F5BCBF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5176D97"/>
    <w:multiLevelType w:val="hybridMultilevel"/>
    <w:tmpl w:val="2776621C"/>
    <w:lvl w:ilvl="0" w:tplc="05FABC98">
      <w:start w:val="1"/>
      <w:numFmt w:val="bullet"/>
      <w:lvlText w:val=""/>
      <w:lvlJc w:val="left"/>
      <w:pPr>
        <w:tabs>
          <w:tab w:val="num" w:pos="774"/>
        </w:tabs>
        <w:ind w:left="77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086F46A3"/>
    <w:multiLevelType w:val="hybridMultilevel"/>
    <w:tmpl w:val="0A16514E"/>
    <w:lvl w:ilvl="0" w:tplc="39D276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FBA1514"/>
    <w:multiLevelType w:val="hybridMultilevel"/>
    <w:tmpl w:val="AA84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0F70F5E"/>
    <w:multiLevelType w:val="hybridMultilevel"/>
    <w:tmpl w:val="8236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454871"/>
    <w:multiLevelType w:val="hybridMultilevel"/>
    <w:tmpl w:val="AF420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FC8753F"/>
    <w:multiLevelType w:val="multilevel"/>
    <w:tmpl w:val="0809001D"/>
    <w:name w:val="ICES Heading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B50624D"/>
    <w:multiLevelType w:val="hybridMultilevel"/>
    <w:tmpl w:val="E7461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2C75366F"/>
    <w:multiLevelType w:val="hybridMultilevel"/>
    <w:tmpl w:val="E5BAC5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CF02616"/>
    <w:multiLevelType w:val="hybridMultilevel"/>
    <w:tmpl w:val="981ABD20"/>
    <w:name w:val="List Numbered 13"/>
    <w:lvl w:ilvl="0" w:tplc="0409000F">
      <w:start w:val="1"/>
      <w:numFmt w:val="decimal"/>
      <w:lvlText w:val="%1."/>
      <w:lvlJc w:val="left"/>
      <w:pPr>
        <w:tabs>
          <w:tab w:val="num" w:pos="1782"/>
        </w:tabs>
        <w:ind w:left="1782" w:hanging="360"/>
      </w:pPr>
    </w:lvl>
    <w:lvl w:ilvl="1" w:tplc="04090019" w:tentative="1">
      <w:start w:val="1"/>
      <w:numFmt w:val="lowerLetter"/>
      <w:lvlText w:val="%2."/>
      <w:lvlJc w:val="left"/>
      <w:pPr>
        <w:tabs>
          <w:tab w:val="num" w:pos="2502"/>
        </w:tabs>
        <w:ind w:left="2502" w:hanging="360"/>
      </w:pPr>
    </w:lvl>
    <w:lvl w:ilvl="2" w:tplc="0409001B" w:tentative="1">
      <w:start w:val="1"/>
      <w:numFmt w:val="lowerRoman"/>
      <w:lvlText w:val="%3."/>
      <w:lvlJc w:val="right"/>
      <w:pPr>
        <w:tabs>
          <w:tab w:val="num" w:pos="3222"/>
        </w:tabs>
        <w:ind w:left="3222" w:hanging="180"/>
      </w:pPr>
    </w:lvl>
    <w:lvl w:ilvl="3" w:tplc="0409000F" w:tentative="1">
      <w:start w:val="1"/>
      <w:numFmt w:val="decimal"/>
      <w:lvlText w:val="%4."/>
      <w:lvlJc w:val="left"/>
      <w:pPr>
        <w:tabs>
          <w:tab w:val="num" w:pos="3942"/>
        </w:tabs>
        <w:ind w:left="3942" w:hanging="360"/>
      </w:pPr>
    </w:lvl>
    <w:lvl w:ilvl="4" w:tplc="04090019" w:tentative="1">
      <w:start w:val="1"/>
      <w:numFmt w:val="lowerLetter"/>
      <w:lvlText w:val="%5."/>
      <w:lvlJc w:val="left"/>
      <w:pPr>
        <w:tabs>
          <w:tab w:val="num" w:pos="4662"/>
        </w:tabs>
        <w:ind w:left="4662" w:hanging="360"/>
      </w:pPr>
    </w:lvl>
    <w:lvl w:ilvl="5" w:tplc="0409001B" w:tentative="1">
      <w:start w:val="1"/>
      <w:numFmt w:val="lowerRoman"/>
      <w:lvlText w:val="%6."/>
      <w:lvlJc w:val="right"/>
      <w:pPr>
        <w:tabs>
          <w:tab w:val="num" w:pos="5382"/>
        </w:tabs>
        <w:ind w:left="5382" w:hanging="180"/>
      </w:pPr>
    </w:lvl>
    <w:lvl w:ilvl="6" w:tplc="0409000F" w:tentative="1">
      <w:start w:val="1"/>
      <w:numFmt w:val="decimal"/>
      <w:lvlText w:val="%7."/>
      <w:lvlJc w:val="left"/>
      <w:pPr>
        <w:tabs>
          <w:tab w:val="num" w:pos="6102"/>
        </w:tabs>
        <w:ind w:left="6102" w:hanging="360"/>
      </w:pPr>
    </w:lvl>
    <w:lvl w:ilvl="7" w:tplc="04090019" w:tentative="1">
      <w:start w:val="1"/>
      <w:numFmt w:val="lowerLetter"/>
      <w:lvlText w:val="%8."/>
      <w:lvlJc w:val="left"/>
      <w:pPr>
        <w:tabs>
          <w:tab w:val="num" w:pos="6822"/>
        </w:tabs>
        <w:ind w:left="6822" w:hanging="360"/>
      </w:pPr>
    </w:lvl>
    <w:lvl w:ilvl="8" w:tplc="0409001B" w:tentative="1">
      <w:start w:val="1"/>
      <w:numFmt w:val="lowerRoman"/>
      <w:lvlText w:val="%9."/>
      <w:lvlJc w:val="right"/>
      <w:pPr>
        <w:tabs>
          <w:tab w:val="num" w:pos="7542"/>
        </w:tabs>
        <w:ind w:left="7542" w:hanging="180"/>
      </w:pPr>
    </w:lvl>
  </w:abstractNum>
  <w:abstractNum w:abstractNumId="14">
    <w:nsid w:val="32581A22"/>
    <w:multiLevelType w:val="hybridMultilevel"/>
    <w:tmpl w:val="9DA8C79C"/>
    <w:lvl w:ilvl="0" w:tplc="FFFFFFFF">
      <w:start w:val="1"/>
      <w:numFmt w:val="decimal"/>
      <w:lvlText w:val="%1"/>
      <w:lvlJc w:val="left"/>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34001A1A"/>
    <w:multiLevelType w:val="multilevel"/>
    <w:tmpl w:val="B3986D12"/>
    <w:name w:val="ICES Heading"/>
    <w:lvl w:ilvl="0">
      <w:start w:val="1"/>
      <w:numFmt w:val="upperRoman"/>
      <w:lvlText w:val="%1."/>
      <w:lvlJc w:val="left"/>
      <w:pPr>
        <w:tabs>
          <w:tab w:val="num" w:pos="-360"/>
        </w:tabs>
        <w:ind w:left="-720" w:firstLine="0"/>
      </w:pPr>
      <w:rPr>
        <w:rFonts w:hint="default"/>
        <w:b/>
        <w:i w:val="0"/>
        <w:caps w:val="0"/>
        <w:strike w:val="0"/>
        <w:dstrike w:val="0"/>
        <w:vanish w:val="0"/>
        <w:color w:val="auto"/>
        <w:spacing w:val="1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upperLetter"/>
      <w:lvlText w:val="%1.%2."/>
      <w:lvlJc w:val="left"/>
      <w:pPr>
        <w:tabs>
          <w:tab w:val="num" w:pos="360"/>
        </w:tabs>
        <w:ind w:left="0" w:firstLine="0"/>
      </w:pPr>
      <w:rPr>
        <w:rFonts w:hint="default"/>
        <w:b/>
        <w:i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60"/>
        </w:tabs>
        <w:ind w:left="0" w:firstLine="0"/>
      </w:pPr>
      <w:rPr>
        <w:rFonts w:hint="default"/>
        <w:b/>
        <w:i w:val="0"/>
        <w:caps w:val="0"/>
        <w:strike w:val="0"/>
        <w:dstrike w:val="0"/>
        <w:vanish w:val="0"/>
        <w:color w:val="0000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440" w:firstLine="0"/>
      </w:pPr>
      <w:rPr>
        <w:rFonts w:hint="default"/>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5)"/>
      <w:lvlJc w:val="left"/>
      <w:pPr>
        <w:tabs>
          <w:tab w:val="num" w:pos="2520"/>
        </w:tabs>
        <w:ind w:left="2160" w:firstLine="0"/>
      </w:pPr>
      <w:rPr>
        <w:rFonts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tabs>
          <w:tab w:val="num" w:pos="3240"/>
        </w:tabs>
        <w:ind w:left="2880" w:firstLine="0"/>
      </w:pPr>
      <w:rPr>
        <w:rFonts w:hint="default"/>
      </w:rPr>
    </w:lvl>
    <w:lvl w:ilvl="6">
      <w:start w:val="1"/>
      <w:numFmt w:val="lowerRoman"/>
      <w:pStyle w:val="Heading7"/>
      <w:lvlText w:val="(%7)"/>
      <w:lvlJc w:val="left"/>
      <w:pPr>
        <w:tabs>
          <w:tab w:val="num" w:pos="3960"/>
        </w:tabs>
        <w:ind w:left="3600" w:firstLine="0"/>
      </w:pPr>
      <w:rPr>
        <w:rFonts w:hint="default"/>
      </w:rPr>
    </w:lvl>
    <w:lvl w:ilvl="7">
      <w:start w:val="1"/>
      <w:numFmt w:val="lowerLetter"/>
      <w:pStyle w:val="Heading8"/>
      <w:lvlText w:val="(%8)"/>
      <w:lvlJc w:val="left"/>
      <w:pPr>
        <w:tabs>
          <w:tab w:val="num" w:pos="4680"/>
        </w:tabs>
        <w:ind w:left="4320" w:firstLine="0"/>
      </w:pPr>
      <w:rPr>
        <w:rFonts w:hint="default"/>
      </w:rPr>
    </w:lvl>
    <w:lvl w:ilvl="8">
      <w:start w:val="1"/>
      <w:numFmt w:val="lowerRoman"/>
      <w:pStyle w:val="Heading9"/>
      <w:lvlText w:val="(%9)"/>
      <w:lvlJc w:val="left"/>
      <w:pPr>
        <w:tabs>
          <w:tab w:val="num" w:pos="5400"/>
        </w:tabs>
        <w:ind w:left="5040" w:firstLine="0"/>
      </w:pPr>
      <w:rPr>
        <w:rFonts w:hint="default"/>
      </w:rPr>
    </w:lvl>
  </w:abstractNum>
  <w:abstractNum w:abstractNumId="16">
    <w:nsid w:val="34252CBC"/>
    <w:multiLevelType w:val="hybridMultilevel"/>
    <w:tmpl w:val="AEDCD7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3AC6070F"/>
    <w:multiLevelType w:val="multilevel"/>
    <w:tmpl w:val="434634A6"/>
    <w:name w:val="List Numbered 1"/>
    <w:lvl w:ilvl="0">
      <w:start w:val="1"/>
      <w:numFmt w:val="decimal"/>
      <w:lvlText w:val="%1."/>
      <w:lvlJc w:val="left"/>
      <w:pPr>
        <w:tabs>
          <w:tab w:val="num" w:pos="-162"/>
        </w:tabs>
        <w:ind w:left="126" w:hanging="288"/>
      </w:pPr>
      <w:rPr>
        <w:rFonts w:ascii="Times New Roman" w:hAnsi="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416"/>
        </w:tabs>
        <w:ind w:left="2430" w:hanging="1368"/>
      </w:pPr>
      <w:rPr>
        <w:rFonts w:ascii="Times New Roman" w:hAnsi="Times New Roman"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96"/>
        </w:tabs>
        <w:ind w:left="5940" w:hanging="2664"/>
      </w:pPr>
      <w:rPr>
        <w:rFonts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176"/>
        </w:tabs>
        <w:ind w:left="2304" w:hanging="648"/>
      </w:pPr>
      <w:rPr>
        <w:rFonts w:hint="default"/>
      </w:rPr>
    </w:lvl>
    <w:lvl w:ilvl="4">
      <w:start w:val="1"/>
      <w:numFmt w:val="decimal"/>
      <w:lvlText w:val="%1.%2.%3.%4.%5."/>
      <w:lvlJc w:val="left"/>
      <w:pPr>
        <w:tabs>
          <w:tab w:val="num" w:pos="4896"/>
        </w:tabs>
        <w:ind w:left="2808" w:hanging="792"/>
      </w:pPr>
      <w:rPr>
        <w:rFonts w:hint="default"/>
      </w:rPr>
    </w:lvl>
    <w:lvl w:ilvl="5">
      <w:start w:val="1"/>
      <w:numFmt w:val="decimal"/>
      <w:lvlText w:val="%1.%2.%3.%4.%5.%6."/>
      <w:lvlJc w:val="left"/>
      <w:pPr>
        <w:tabs>
          <w:tab w:val="num" w:pos="5976"/>
        </w:tabs>
        <w:ind w:left="3312" w:hanging="936"/>
      </w:pPr>
      <w:rPr>
        <w:rFonts w:hint="default"/>
      </w:rPr>
    </w:lvl>
    <w:lvl w:ilvl="6">
      <w:start w:val="1"/>
      <w:numFmt w:val="decimal"/>
      <w:lvlText w:val="%1.%2.%3.%4.%5.%6.%7."/>
      <w:lvlJc w:val="left"/>
      <w:pPr>
        <w:tabs>
          <w:tab w:val="num" w:pos="6696"/>
        </w:tabs>
        <w:ind w:left="3816" w:hanging="1080"/>
      </w:pPr>
      <w:rPr>
        <w:rFonts w:hint="default"/>
      </w:rPr>
    </w:lvl>
    <w:lvl w:ilvl="7">
      <w:start w:val="1"/>
      <w:numFmt w:val="decimal"/>
      <w:lvlText w:val="%1.%2.%3.%4.%5.%6.%7.%8."/>
      <w:lvlJc w:val="left"/>
      <w:pPr>
        <w:tabs>
          <w:tab w:val="num" w:pos="7776"/>
        </w:tabs>
        <w:ind w:left="4320" w:hanging="1224"/>
      </w:pPr>
      <w:rPr>
        <w:rFonts w:hint="default"/>
      </w:rPr>
    </w:lvl>
    <w:lvl w:ilvl="8">
      <w:start w:val="1"/>
      <w:numFmt w:val="decimal"/>
      <w:lvlText w:val="%1.%2.%3.%4.%5.%6.%7.%8.%9."/>
      <w:lvlJc w:val="left"/>
      <w:pPr>
        <w:tabs>
          <w:tab w:val="num" w:pos="8496"/>
        </w:tabs>
        <w:ind w:left="4896" w:hanging="1440"/>
      </w:pPr>
      <w:rPr>
        <w:rFonts w:hint="default"/>
      </w:rPr>
    </w:lvl>
  </w:abstractNum>
  <w:abstractNum w:abstractNumId="18">
    <w:nsid w:val="3B531744"/>
    <w:multiLevelType w:val="hybridMultilevel"/>
    <w:tmpl w:val="B6B49F1A"/>
    <w:lvl w:ilvl="0" w:tplc="49AA95E4">
      <w:numFmt w:val="bullet"/>
      <w:lvlText w:val="-"/>
      <w:lvlJc w:val="left"/>
      <w:pPr>
        <w:ind w:left="1800" w:hanging="360"/>
      </w:pPr>
      <w:rPr>
        <w:rFonts w:ascii="Cambria" w:eastAsia="Times New Roman" w:hAnsi="Cambria"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nsid w:val="3C5D7466"/>
    <w:multiLevelType w:val="hybridMultilevel"/>
    <w:tmpl w:val="7A80E7A2"/>
    <w:lvl w:ilvl="0" w:tplc="05FABC98">
      <w:start w:val="1"/>
      <w:numFmt w:val="bullet"/>
      <w:lvlText w:val=""/>
      <w:lvlJc w:val="left"/>
      <w:pPr>
        <w:tabs>
          <w:tab w:val="num" w:pos="774"/>
        </w:tabs>
        <w:ind w:left="77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3C9A2E21"/>
    <w:multiLevelType w:val="hybridMultilevel"/>
    <w:tmpl w:val="C9DEEDC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nsid w:val="3E85426B"/>
    <w:multiLevelType w:val="hybridMultilevel"/>
    <w:tmpl w:val="DC100746"/>
    <w:lvl w:ilvl="0" w:tplc="FE78D952">
      <w:start w:val="1"/>
      <w:numFmt w:val="upperRoman"/>
      <w:lvlText w:val="%1."/>
      <w:lvlJc w:val="left"/>
      <w:pPr>
        <w:tabs>
          <w:tab w:val="num" w:pos="-2"/>
        </w:tabs>
        <w:ind w:left="-2" w:hanging="900"/>
      </w:pPr>
      <w:rPr>
        <w:rFonts w:hint="default"/>
      </w:rPr>
    </w:lvl>
    <w:lvl w:ilvl="1" w:tplc="08090019" w:tentative="1">
      <w:start w:val="1"/>
      <w:numFmt w:val="lowerLetter"/>
      <w:lvlText w:val="%2."/>
      <w:lvlJc w:val="left"/>
      <w:pPr>
        <w:tabs>
          <w:tab w:val="num" w:pos="178"/>
        </w:tabs>
        <w:ind w:left="178" w:hanging="360"/>
      </w:pPr>
    </w:lvl>
    <w:lvl w:ilvl="2" w:tplc="0809001B" w:tentative="1">
      <w:start w:val="1"/>
      <w:numFmt w:val="lowerRoman"/>
      <w:lvlText w:val="%3."/>
      <w:lvlJc w:val="right"/>
      <w:pPr>
        <w:tabs>
          <w:tab w:val="num" w:pos="898"/>
        </w:tabs>
        <w:ind w:left="898" w:hanging="180"/>
      </w:pPr>
    </w:lvl>
    <w:lvl w:ilvl="3" w:tplc="0809000F" w:tentative="1">
      <w:start w:val="1"/>
      <w:numFmt w:val="decimal"/>
      <w:lvlText w:val="%4."/>
      <w:lvlJc w:val="left"/>
      <w:pPr>
        <w:tabs>
          <w:tab w:val="num" w:pos="1618"/>
        </w:tabs>
        <w:ind w:left="1618" w:hanging="360"/>
      </w:pPr>
    </w:lvl>
    <w:lvl w:ilvl="4" w:tplc="08090019" w:tentative="1">
      <w:start w:val="1"/>
      <w:numFmt w:val="lowerLetter"/>
      <w:lvlText w:val="%5."/>
      <w:lvlJc w:val="left"/>
      <w:pPr>
        <w:tabs>
          <w:tab w:val="num" w:pos="2338"/>
        </w:tabs>
        <w:ind w:left="2338" w:hanging="360"/>
      </w:pPr>
    </w:lvl>
    <w:lvl w:ilvl="5" w:tplc="0809001B" w:tentative="1">
      <w:start w:val="1"/>
      <w:numFmt w:val="lowerRoman"/>
      <w:lvlText w:val="%6."/>
      <w:lvlJc w:val="right"/>
      <w:pPr>
        <w:tabs>
          <w:tab w:val="num" w:pos="3058"/>
        </w:tabs>
        <w:ind w:left="3058" w:hanging="180"/>
      </w:pPr>
    </w:lvl>
    <w:lvl w:ilvl="6" w:tplc="0809000F" w:tentative="1">
      <w:start w:val="1"/>
      <w:numFmt w:val="decimal"/>
      <w:lvlText w:val="%7."/>
      <w:lvlJc w:val="left"/>
      <w:pPr>
        <w:tabs>
          <w:tab w:val="num" w:pos="3778"/>
        </w:tabs>
        <w:ind w:left="3778" w:hanging="360"/>
      </w:pPr>
    </w:lvl>
    <w:lvl w:ilvl="7" w:tplc="08090019" w:tentative="1">
      <w:start w:val="1"/>
      <w:numFmt w:val="lowerLetter"/>
      <w:lvlText w:val="%8."/>
      <w:lvlJc w:val="left"/>
      <w:pPr>
        <w:tabs>
          <w:tab w:val="num" w:pos="4498"/>
        </w:tabs>
        <w:ind w:left="4498" w:hanging="360"/>
      </w:pPr>
    </w:lvl>
    <w:lvl w:ilvl="8" w:tplc="0809001B" w:tentative="1">
      <w:start w:val="1"/>
      <w:numFmt w:val="lowerRoman"/>
      <w:lvlText w:val="%9."/>
      <w:lvlJc w:val="right"/>
      <w:pPr>
        <w:tabs>
          <w:tab w:val="num" w:pos="5218"/>
        </w:tabs>
        <w:ind w:left="5218" w:hanging="180"/>
      </w:pPr>
    </w:lvl>
  </w:abstractNum>
  <w:abstractNum w:abstractNumId="22">
    <w:nsid w:val="52EF6943"/>
    <w:multiLevelType w:val="hybridMultilevel"/>
    <w:tmpl w:val="1E7CE4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53C027C3"/>
    <w:multiLevelType w:val="multilevel"/>
    <w:tmpl w:val="0409001D"/>
    <w:name w:val="ICES Heading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4F6300A"/>
    <w:multiLevelType w:val="multilevel"/>
    <w:tmpl w:val="BD888784"/>
    <w:lvl w:ilvl="0">
      <w:start w:val="1"/>
      <w:numFmt w:val="decimal"/>
      <w:pStyle w:val="AnnexHeading"/>
      <w:suff w:val="space"/>
      <w:lvlText w:val="Annex %1"/>
      <w:lvlJc w:val="left"/>
      <w:pPr>
        <w:ind w:left="1260" w:firstLine="0"/>
      </w:pPr>
      <w:rPr>
        <w:rFonts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nsid w:val="55BA0FA1"/>
    <w:multiLevelType w:val="hybridMultilevel"/>
    <w:tmpl w:val="7228CD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6DF7B4C"/>
    <w:multiLevelType w:val="hybridMultilevel"/>
    <w:tmpl w:val="E9086C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8422A62"/>
    <w:multiLevelType w:val="hybridMultilevel"/>
    <w:tmpl w:val="6B7C12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58D3716F"/>
    <w:multiLevelType w:val="hybridMultilevel"/>
    <w:tmpl w:val="1E68E3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5CEE52AF"/>
    <w:multiLevelType w:val="hybridMultilevel"/>
    <w:tmpl w:val="C600902C"/>
    <w:lvl w:ilvl="0" w:tplc="7B3055D8">
      <w:start w:val="1"/>
      <w:numFmt w:val="decimal"/>
      <w:pStyle w:val="BodyTextIndent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E942589"/>
    <w:multiLevelType w:val="hybridMultilevel"/>
    <w:tmpl w:val="4AF6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3F2AF8"/>
    <w:multiLevelType w:val="hybridMultilevel"/>
    <w:tmpl w:val="634A87F0"/>
    <w:name w:val="List Numbered 1222"/>
    <w:lvl w:ilvl="0" w:tplc="0BA621FA">
      <w:start w:val="1"/>
      <w:numFmt w:val="decimal"/>
      <w:lvlText w:val="%1."/>
      <w:lvlJc w:val="left"/>
      <w:pPr>
        <w:tabs>
          <w:tab w:val="num" w:pos="1440"/>
        </w:tabs>
        <w:ind w:left="1440" w:hanging="360"/>
      </w:pPr>
    </w:lvl>
    <w:lvl w:ilvl="1" w:tplc="D8E2037E">
      <w:start w:val="1"/>
      <w:numFmt w:val="lowerLetter"/>
      <w:lvlText w:val="%2."/>
      <w:lvlJc w:val="left"/>
      <w:pPr>
        <w:tabs>
          <w:tab w:val="num" w:pos="2160"/>
        </w:tabs>
        <w:ind w:left="2160" w:hanging="360"/>
      </w:pPr>
    </w:lvl>
    <w:lvl w:ilvl="2" w:tplc="3FDEA17E" w:tentative="1">
      <w:start w:val="1"/>
      <w:numFmt w:val="lowerRoman"/>
      <w:lvlText w:val="%3."/>
      <w:lvlJc w:val="right"/>
      <w:pPr>
        <w:tabs>
          <w:tab w:val="num" w:pos="2880"/>
        </w:tabs>
        <w:ind w:left="2880" w:hanging="180"/>
      </w:pPr>
    </w:lvl>
    <w:lvl w:ilvl="3" w:tplc="E55A501C" w:tentative="1">
      <w:start w:val="1"/>
      <w:numFmt w:val="decimal"/>
      <w:lvlText w:val="%4."/>
      <w:lvlJc w:val="left"/>
      <w:pPr>
        <w:tabs>
          <w:tab w:val="num" w:pos="3600"/>
        </w:tabs>
        <w:ind w:left="3600" w:hanging="360"/>
      </w:pPr>
    </w:lvl>
    <w:lvl w:ilvl="4" w:tplc="CAA0E3A8" w:tentative="1">
      <w:start w:val="1"/>
      <w:numFmt w:val="lowerLetter"/>
      <w:lvlText w:val="%5."/>
      <w:lvlJc w:val="left"/>
      <w:pPr>
        <w:tabs>
          <w:tab w:val="num" w:pos="4320"/>
        </w:tabs>
        <w:ind w:left="4320" w:hanging="360"/>
      </w:pPr>
    </w:lvl>
    <w:lvl w:ilvl="5" w:tplc="2BCA3578" w:tentative="1">
      <w:start w:val="1"/>
      <w:numFmt w:val="lowerRoman"/>
      <w:lvlText w:val="%6."/>
      <w:lvlJc w:val="right"/>
      <w:pPr>
        <w:tabs>
          <w:tab w:val="num" w:pos="5040"/>
        </w:tabs>
        <w:ind w:left="5040" w:hanging="180"/>
      </w:pPr>
    </w:lvl>
    <w:lvl w:ilvl="6" w:tplc="A4CA6790" w:tentative="1">
      <w:start w:val="1"/>
      <w:numFmt w:val="decimal"/>
      <w:lvlText w:val="%7."/>
      <w:lvlJc w:val="left"/>
      <w:pPr>
        <w:tabs>
          <w:tab w:val="num" w:pos="5760"/>
        </w:tabs>
        <w:ind w:left="5760" w:hanging="360"/>
      </w:pPr>
    </w:lvl>
    <w:lvl w:ilvl="7" w:tplc="55FADB54" w:tentative="1">
      <w:start w:val="1"/>
      <w:numFmt w:val="lowerLetter"/>
      <w:lvlText w:val="%8."/>
      <w:lvlJc w:val="left"/>
      <w:pPr>
        <w:tabs>
          <w:tab w:val="num" w:pos="6480"/>
        </w:tabs>
        <w:ind w:left="6480" w:hanging="360"/>
      </w:pPr>
    </w:lvl>
    <w:lvl w:ilvl="8" w:tplc="D25E0B9E" w:tentative="1">
      <w:start w:val="1"/>
      <w:numFmt w:val="lowerRoman"/>
      <w:lvlText w:val="%9."/>
      <w:lvlJc w:val="right"/>
      <w:pPr>
        <w:tabs>
          <w:tab w:val="num" w:pos="7200"/>
        </w:tabs>
        <w:ind w:left="7200" w:hanging="180"/>
      </w:pPr>
    </w:lvl>
  </w:abstractNum>
  <w:abstractNum w:abstractNumId="32">
    <w:nsid w:val="65A64BAE"/>
    <w:multiLevelType w:val="hybridMultilevel"/>
    <w:tmpl w:val="1F124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91067B6"/>
    <w:multiLevelType w:val="hybridMultilevel"/>
    <w:tmpl w:val="598829F6"/>
    <w:lvl w:ilvl="0" w:tplc="4F90AC8E">
      <w:start w:val="1"/>
      <w:numFmt w:val="decimal"/>
      <w:lvlText w:val="%1)"/>
      <w:lvlJc w:val="left"/>
      <w:pPr>
        <w:ind w:left="1440" w:hanging="72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4">
    <w:nsid w:val="69787D3D"/>
    <w:multiLevelType w:val="hybridMultilevel"/>
    <w:tmpl w:val="B85C2330"/>
    <w:name w:val="List Numbered 132"/>
    <w:lvl w:ilvl="0" w:tplc="0409000F">
      <w:start w:val="1"/>
      <w:numFmt w:val="decimal"/>
      <w:lvlText w:val="%1."/>
      <w:lvlJc w:val="left"/>
      <w:pPr>
        <w:tabs>
          <w:tab w:val="num" w:pos="1782"/>
        </w:tabs>
        <w:ind w:left="1782" w:hanging="360"/>
      </w:pPr>
    </w:lvl>
    <w:lvl w:ilvl="1" w:tplc="04090019" w:tentative="1">
      <w:start w:val="1"/>
      <w:numFmt w:val="lowerLetter"/>
      <w:lvlText w:val="%2."/>
      <w:lvlJc w:val="left"/>
      <w:pPr>
        <w:tabs>
          <w:tab w:val="num" w:pos="2502"/>
        </w:tabs>
        <w:ind w:left="2502" w:hanging="360"/>
      </w:pPr>
    </w:lvl>
    <w:lvl w:ilvl="2" w:tplc="0409001B" w:tentative="1">
      <w:start w:val="1"/>
      <w:numFmt w:val="lowerRoman"/>
      <w:lvlText w:val="%3."/>
      <w:lvlJc w:val="right"/>
      <w:pPr>
        <w:tabs>
          <w:tab w:val="num" w:pos="3222"/>
        </w:tabs>
        <w:ind w:left="3222" w:hanging="180"/>
      </w:pPr>
    </w:lvl>
    <w:lvl w:ilvl="3" w:tplc="0409000F" w:tentative="1">
      <w:start w:val="1"/>
      <w:numFmt w:val="decimal"/>
      <w:lvlText w:val="%4."/>
      <w:lvlJc w:val="left"/>
      <w:pPr>
        <w:tabs>
          <w:tab w:val="num" w:pos="3942"/>
        </w:tabs>
        <w:ind w:left="3942" w:hanging="360"/>
      </w:pPr>
    </w:lvl>
    <w:lvl w:ilvl="4" w:tplc="04090019" w:tentative="1">
      <w:start w:val="1"/>
      <w:numFmt w:val="lowerLetter"/>
      <w:lvlText w:val="%5."/>
      <w:lvlJc w:val="left"/>
      <w:pPr>
        <w:tabs>
          <w:tab w:val="num" w:pos="4662"/>
        </w:tabs>
        <w:ind w:left="4662" w:hanging="360"/>
      </w:pPr>
    </w:lvl>
    <w:lvl w:ilvl="5" w:tplc="0409001B" w:tentative="1">
      <w:start w:val="1"/>
      <w:numFmt w:val="lowerRoman"/>
      <w:lvlText w:val="%6."/>
      <w:lvlJc w:val="right"/>
      <w:pPr>
        <w:tabs>
          <w:tab w:val="num" w:pos="5382"/>
        </w:tabs>
        <w:ind w:left="5382" w:hanging="180"/>
      </w:pPr>
    </w:lvl>
    <w:lvl w:ilvl="6" w:tplc="0409000F" w:tentative="1">
      <w:start w:val="1"/>
      <w:numFmt w:val="decimal"/>
      <w:lvlText w:val="%7."/>
      <w:lvlJc w:val="left"/>
      <w:pPr>
        <w:tabs>
          <w:tab w:val="num" w:pos="6102"/>
        </w:tabs>
        <w:ind w:left="6102" w:hanging="360"/>
      </w:pPr>
    </w:lvl>
    <w:lvl w:ilvl="7" w:tplc="04090019" w:tentative="1">
      <w:start w:val="1"/>
      <w:numFmt w:val="lowerLetter"/>
      <w:lvlText w:val="%8."/>
      <w:lvlJc w:val="left"/>
      <w:pPr>
        <w:tabs>
          <w:tab w:val="num" w:pos="6822"/>
        </w:tabs>
        <w:ind w:left="6822" w:hanging="360"/>
      </w:pPr>
    </w:lvl>
    <w:lvl w:ilvl="8" w:tplc="0409001B" w:tentative="1">
      <w:start w:val="1"/>
      <w:numFmt w:val="lowerRoman"/>
      <w:lvlText w:val="%9."/>
      <w:lvlJc w:val="right"/>
      <w:pPr>
        <w:tabs>
          <w:tab w:val="num" w:pos="7542"/>
        </w:tabs>
        <w:ind w:left="7542" w:hanging="180"/>
      </w:pPr>
    </w:lvl>
  </w:abstractNum>
  <w:abstractNum w:abstractNumId="35">
    <w:nsid w:val="6AA51751"/>
    <w:multiLevelType w:val="hybridMultilevel"/>
    <w:tmpl w:val="7E6094C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6">
    <w:nsid w:val="6DE83A7A"/>
    <w:multiLevelType w:val="hybridMultilevel"/>
    <w:tmpl w:val="565A1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nsid w:val="70897744"/>
    <w:multiLevelType w:val="hybridMultilevel"/>
    <w:tmpl w:val="11C03DE4"/>
    <w:lvl w:ilvl="0" w:tplc="2EC22F5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30426D4"/>
    <w:multiLevelType w:val="hybridMultilevel"/>
    <w:tmpl w:val="66B24E52"/>
    <w:lvl w:ilvl="0" w:tplc="94109220">
      <w:start w:val="1"/>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41D3D5E"/>
    <w:multiLevelType w:val="hybridMultilevel"/>
    <w:tmpl w:val="04D01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4BA6393"/>
    <w:multiLevelType w:val="hybridMultilevel"/>
    <w:tmpl w:val="A77823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nsid w:val="759D5A40"/>
    <w:multiLevelType w:val="hybridMultilevel"/>
    <w:tmpl w:val="04FA3408"/>
    <w:name w:val="List Numbered 122"/>
    <w:lvl w:ilvl="0" w:tplc="FC12CC6E">
      <w:start w:val="1"/>
      <w:numFmt w:val="decimal"/>
      <w:lvlText w:val="%1."/>
      <w:lvlJc w:val="left"/>
      <w:pPr>
        <w:tabs>
          <w:tab w:val="num" w:pos="1440"/>
        </w:tabs>
        <w:ind w:left="1440" w:hanging="360"/>
      </w:pPr>
    </w:lvl>
    <w:lvl w:ilvl="1" w:tplc="50C4FE8E" w:tentative="1">
      <w:start w:val="1"/>
      <w:numFmt w:val="lowerLetter"/>
      <w:lvlText w:val="%2."/>
      <w:lvlJc w:val="left"/>
      <w:pPr>
        <w:tabs>
          <w:tab w:val="num" w:pos="2160"/>
        </w:tabs>
        <w:ind w:left="2160" w:hanging="360"/>
      </w:pPr>
    </w:lvl>
    <w:lvl w:ilvl="2" w:tplc="465EE2B8" w:tentative="1">
      <w:start w:val="1"/>
      <w:numFmt w:val="lowerRoman"/>
      <w:lvlText w:val="%3."/>
      <w:lvlJc w:val="right"/>
      <w:pPr>
        <w:tabs>
          <w:tab w:val="num" w:pos="2880"/>
        </w:tabs>
        <w:ind w:left="2880" w:hanging="180"/>
      </w:pPr>
    </w:lvl>
    <w:lvl w:ilvl="3" w:tplc="6796796E" w:tentative="1">
      <w:start w:val="1"/>
      <w:numFmt w:val="decimal"/>
      <w:lvlText w:val="%4."/>
      <w:lvlJc w:val="left"/>
      <w:pPr>
        <w:tabs>
          <w:tab w:val="num" w:pos="3600"/>
        </w:tabs>
        <w:ind w:left="3600" w:hanging="360"/>
      </w:pPr>
    </w:lvl>
    <w:lvl w:ilvl="4" w:tplc="14A66B1E" w:tentative="1">
      <w:start w:val="1"/>
      <w:numFmt w:val="lowerLetter"/>
      <w:lvlText w:val="%5."/>
      <w:lvlJc w:val="left"/>
      <w:pPr>
        <w:tabs>
          <w:tab w:val="num" w:pos="4320"/>
        </w:tabs>
        <w:ind w:left="4320" w:hanging="360"/>
      </w:pPr>
    </w:lvl>
    <w:lvl w:ilvl="5" w:tplc="F9B064E6" w:tentative="1">
      <w:start w:val="1"/>
      <w:numFmt w:val="lowerRoman"/>
      <w:lvlText w:val="%6."/>
      <w:lvlJc w:val="right"/>
      <w:pPr>
        <w:tabs>
          <w:tab w:val="num" w:pos="5040"/>
        </w:tabs>
        <w:ind w:left="5040" w:hanging="180"/>
      </w:pPr>
    </w:lvl>
    <w:lvl w:ilvl="6" w:tplc="213697D2" w:tentative="1">
      <w:start w:val="1"/>
      <w:numFmt w:val="decimal"/>
      <w:lvlText w:val="%7."/>
      <w:lvlJc w:val="left"/>
      <w:pPr>
        <w:tabs>
          <w:tab w:val="num" w:pos="5760"/>
        </w:tabs>
        <w:ind w:left="5760" w:hanging="360"/>
      </w:pPr>
    </w:lvl>
    <w:lvl w:ilvl="7" w:tplc="02DACDC0" w:tentative="1">
      <w:start w:val="1"/>
      <w:numFmt w:val="lowerLetter"/>
      <w:lvlText w:val="%8."/>
      <w:lvlJc w:val="left"/>
      <w:pPr>
        <w:tabs>
          <w:tab w:val="num" w:pos="6480"/>
        </w:tabs>
        <w:ind w:left="6480" w:hanging="360"/>
      </w:pPr>
    </w:lvl>
    <w:lvl w:ilvl="8" w:tplc="CF440B0C" w:tentative="1">
      <w:start w:val="1"/>
      <w:numFmt w:val="lowerRoman"/>
      <w:lvlText w:val="%9."/>
      <w:lvlJc w:val="right"/>
      <w:pPr>
        <w:tabs>
          <w:tab w:val="num" w:pos="7200"/>
        </w:tabs>
        <w:ind w:left="7200" w:hanging="180"/>
      </w:pPr>
    </w:lvl>
  </w:abstractNum>
  <w:abstractNum w:abstractNumId="42">
    <w:nsid w:val="7E566D2C"/>
    <w:multiLevelType w:val="multilevel"/>
    <w:tmpl w:val="0409001D"/>
    <w:name w:val="ICES Heading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ECD46F7"/>
    <w:multiLevelType w:val="hybridMultilevel"/>
    <w:tmpl w:val="906AC3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4"/>
  </w:num>
  <w:num w:numId="2">
    <w:abstractNumId w:val="29"/>
  </w:num>
  <w:num w:numId="3">
    <w:abstractNumId w:val="15"/>
  </w:num>
  <w:num w:numId="4">
    <w:abstractNumId w:val="21"/>
  </w:num>
  <w:num w:numId="5">
    <w:abstractNumId w:val="40"/>
  </w:num>
  <w:num w:numId="6">
    <w:abstractNumId w:val="20"/>
  </w:num>
  <w:num w:numId="7">
    <w:abstractNumId w:val="35"/>
  </w:num>
  <w:num w:numId="8">
    <w:abstractNumId w:val="43"/>
  </w:num>
  <w:num w:numId="9">
    <w:abstractNumId w:val="1"/>
  </w:num>
  <w:num w:numId="10">
    <w:abstractNumId w:val="9"/>
  </w:num>
  <w:num w:numId="11">
    <w:abstractNumId w:val="22"/>
  </w:num>
  <w:num w:numId="12">
    <w:abstractNumId w:val="4"/>
  </w:num>
  <w:num w:numId="13">
    <w:abstractNumId w:val="5"/>
  </w:num>
  <w:num w:numId="14">
    <w:abstractNumId w:val="14"/>
  </w:num>
  <w:num w:numId="15">
    <w:abstractNumId w:val="19"/>
  </w:num>
  <w:num w:numId="16">
    <w:abstractNumId w:val="25"/>
  </w:num>
  <w:num w:numId="17">
    <w:abstractNumId w:val="30"/>
  </w:num>
  <w:num w:numId="18">
    <w:abstractNumId w:val="7"/>
  </w:num>
  <w:num w:numId="19">
    <w:abstractNumId w:val="39"/>
  </w:num>
  <w:num w:numId="20">
    <w:abstractNumId w:val="8"/>
  </w:num>
  <w:num w:numId="21">
    <w:abstractNumId w:val="33"/>
  </w:num>
  <w:num w:numId="22">
    <w:abstractNumId w:val="11"/>
  </w:num>
  <w:num w:numId="23">
    <w:abstractNumId w:val="38"/>
  </w:num>
  <w:num w:numId="24">
    <w:abstractNumId w:val="6"/>
  </w:num>
  <w:num w:numId="25">
    <w:abstractNumId w:val="37"/>
  </w:num>
  <w:num w:numId="26">
    <w:abstractNumId w:val="28"/>
  </w:num>
  <w:num w:numId="27">
    <w:abstractNumId w:val="27"/>
  </w:num>
  <w:num w:numId="28">
    <w:abstractNumId w:val="12"/>
  </w:num>
  <w:num w:numId="29">
    <w:abstractNumId w:val="16"/>
  </w:num>
  <w:num w:numId="30">
    <w:abstractNumId w:val="36"/>
  </w:num>
  <w:num w:numId="31">
    <w:abstractNumId w:val="32"/>
  </w:num>
  <w:num w:numId="32">
    <w:abstractNumId w:val="26"/>
  </w:num>
  <w:num w:numId="33">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0AD"/>
    <w:rsid w:val="00000939"/>
    <w:rsid w:val="00001E70"/>
    <w:rsid w:val="000022F9"/>
    <w:rsid w:val="000025BC"/>
    <w:rsid w:val="00002890"/>
    <w:rsid w:val="00002914"/>
    <w:rsid w:val="00003682"/>
    <w:rsid w:val="00003977"/>
    <w:rsid w:val="0000462B"/>
    <w:rsid w:val="000067E0"/>
    <w:rsid w:val="000072B6"/>
    <w:rsid w:val="00010362"/>
    <w:rsid w:val="000103CB"/>
    <w:rsid w:val="00010F38"/>
    <w:rsid w:val="00011CE2"/>
    <w:rsid w:val="00014A0F"/>
    <w:rsid w:val="0001616A"/>
    <w:rsid w:val="00020622"/>
    <w:rsid w:val="00022C13"/>
    <w:rsid w:val="00023E71"/>
    <w:rsid w:val="000278A5"/>
    <w:rsid w:val="00030685"/>
    <w:rsid w:val="00031A54"/>
    <w:rsid w:val="00031CCA"/>
    <w:rsid w:val="00031D4F"/>
    <w:rsid w:val="000333DD"/>
    <w:rsid w:val="000353A6"/>
    <w:rsid w:val="000356B9"/>
    <w:rsid w:val="00035D57"/>
    <w:rsid w:val="0004066E"/>
    <w:rsid w:val="00040AA1"/>
    <w:rsid w:val="00040E12"/>
    <w:rsid w:val="00041A2F"/>
    <w:rsid w:val="00041B13"/>
    <w:rsid w:val="00042A04"/>
    <w:rsid w:val="000444F6"/>
    <w:rsid w:val="00046861"/>
    <w:rsid w:val="00046A47"/>
    <w:rsid w:val="00046EDF"/>
    <w:rsid w:val="000477B8"/>
    <w:rsid w:val="00050B29"/>
    <w:rsid w:val="00050F7C"/>
    <w:rsid w:val="000513F1"/>
    <w:rsid w:val="00051433"/>
    <w:rsid w:val="00052FCE"/>
    <w:rsid w:val="000547B5"/>
    <w:rsid w:val="00054A5D"/>
    <w:rsid w:val="00055699"/>
    <w:rsid w:val="00055B55"/>
    <w:rsid w:val="000575F3"/>
    <w:rsid w:val="00057EFC"/>
    <w:rsid w:val="00060747"/>
    <w:rsid w:val="00060992"/>
    <w:rsid w:val="00062FE0"/>
    <w:rsid w:val="0006315E"/>
    <w:rsid w:val="00063C25"/>
    <w:rsid w:val="00063FBF"/>
    <w:rsid w:val="00064800"/>
    <w:rsid w:val="00066476"/>
    <w:rsid w:val="000671E8"/>
    <w:rsid w:val="000717B7"/>
    <w:rsid w:val="0007443C"/>
    <w:rsid w:val="0007465C"/>
    <w:rsid w:val="00074AB1"/>
    <w:rsid w:val="00074B42"/>
    <w:rsid w:val="00074CDA"/>
    <w:rsid w:val="00074F02"/>
    <w:rsid w:val="00076143"/>
    <w:rsid w:val="0007624B"/>
    <w:rsid w:val="00076F7B"/>
    <w:rsid w:val="00081A0C"/>
    <w:rsid w:val="00083556"/>
    <w:rsid w:val="00083646"/>
    <w:rsid w:val="00083DF4"/>
    <w:rsid w:val="00084574"/>
    <w:rsid w:val="0008596D"/>
    <w:rsid w:val="00085B71"/>
    <w:rsid w:val="00085C86"/>
    <w:rsid w:val="00086EAD"/>
    <w:rsid w:val="0008724C"/>
    <w:rsid w:val="00090D33"/>
    <w:rsid w:val="00093ADA"/>
    <w:rsid w:val="00093BF7"/>
    <w:rsid w:val="00094210"/>
    <w:rsid w:val="000948BF"/>
    <w:rsid w:val="0009653A"/>
    <w:rsid w:val="00096BFB"/>
    <w:rsid w:val="00096DA0"/>
    <w:rsid w:val="00097BB6"/>
    <w:rsid w:val="000A17AF"/>
    <w:rsid w:val="000A2730"/>
    <w:rsid w:val="000A29EB"/>
    <w:rsid w:val="000A4FB3"/>
    <w:rsid w:val="000A5FD9"/>
    <w:rsid w:val="000A6CF0"/>
    <w:rsid w:val="000A6DBD"/>
    <w:rsid w:val="000A7A7D"/>
    <w:rsid w:val="000B0240"/>
    <w:rsid w:val="000B08C3"/>
    <w:rsid w:val="000B0939"/>
    <w:rsid w:val="000B13C6"/>
    <w:rsid w:val="000B1EE8"/>
    <w:rsid w:val="000B1F24"/>
    <w:rsid w:val="000B2BB7"/>
    <w:rsid w:val="000B3E5F"/>
    <w:rsid w:val="000B499B"/>
    <w:rsid w:val="000B53D4"/>
    <w:rsid w:val="000B5DBF"/>
    <w:rsid w:val="000B5F1D"/>
    <w:rsid w:val="000B6E99"/>
    <w:rsid w:val="000C4819"/>
    <w:rsid w:val="000C4D56"/>
    <w:rsid w:val="000C4EBD"/>
    <w:rsid w:val="000C541B"/>
    <w:rsid w:val="000C5A82"/>
    <w:rsid w:val="000C5FA3"/>
    <w:rsid w:val="000C6499"/>
    <w:rsid w:val="000C6B7E"/>
    <w:rsid w:val="000D12D2"/>
    <w:rsid w:val="000D1AE8"/>
    <w:rsid w:val="000D297A"/>
    <w:rsid w:val="000D402C"/>
    <w:rsid w:val="000D46A9"/>
    <w:rsid w:val="000D5926"/>
    <w:rsid w:val="000D5AA5"/>
    <w:rsid w:val="000D6E15"/>
    <w:rsid w:val="000E0EE0"/>
    <w:rsid w:val="000E13D7"/>
    <w:rsid w:val="000E1BC6"/>
    <w:rsid w:val="000E2C3E"/>
    <w:rsid w:val="000E33BE"/>
    <w:rsid w:val="000E387B"/>
    <w:rsid w:val="000E3EB9"/>
    <w:rsid w:val="000E479A"/>
    <w:rsid w:val="000E5416"/>
    <w:rsid w:val="000E60E4"/>
    <w:rsid w:val="000E6AFA"/>
    <w:rsid w:val="000E70C5"/>
    <w:rsid w:val="000F0008"/>
    <w:rsid w:val="000F015B"/>
    <w:rsid w:val="000F0B83"/>
    <w:rsid w:val="000F177E"/>
    <w:rsid w:val="000F29F7"/>
    <w:rsid w:val="000F36FB"/>
    <w:rsid w:val="000F70AD"/>
    <w:rsid w:val="000F71D0"/>
    <w:rsid w:val="00100378"/>
    <w:rsid w:val="001009D0"/>
    <w:rsid w:val="0010239F"/>
    <w:rsid w:val="00104600"/>
    <w:rsid w:val="001046C9"/>
    <w:rsid w:val="00104A8D"/>
    <w:rsid w:val="0010621F"/>
    <w:rsid w:val="00106C12"/>
    <w:rsid w:val="00107186"/>
    <w:rsid w:val="00110C34"/>
    <w:rsid w:val="00111433"/>
    <w:rsid w:val="00111F63"/>
    <w:rsid w:val="001131F0"/>
    <w:rsid w:val="00113A2C"/>
    <w:rsid w:val="00113C7F"/>
    <w:rsid w:val="001145A0"/>
    <w:rsid w:val="0011492B"/>
    <w:rsid w:val="00114EE6"/>
    <w:rsid w:val="00114FD1"/>
    <w:rsid w:val="00114FDB"/>
    <w:rsid w:val="00115758"/>
    <w:rsid w:val="00116C0B"/>
    <w:rsid w:val="00117C4E"/>
    <w:rsid w:val="001213DD"/>
    <w:rsid w:val="0012233F"/>
    <w:rsid w:val="0012283E"/>
    <w:rsid w:val="00122937"/>
    <w:rsid w:val="0012354F"/>
    <w:rsid w:val="00123893"/>
    <w:rsid w:val="00123D47"/>
    <w:rsid w:val="0012493C"/>
    <w:rsid w:val="00125576"/>
    <w:rsid w:val="00125876"/>
    <w:rsid w:val="0012696F"/>
    <w:rsid w:val="00126ED4"/>
    <w:rsid w:val="00130CB1"/>
    <w:rsid w:val="00132D5F"/>
    <w:rsid w:val="001355B9"/>
    <w:rsid w:val="001359AF"/>
    <w:rsid w:val="00136ED5"/>
    <w:rsid w:val="00137C3A"/>
    <w:rsid w:val="00137DC3"/>
    <w:rsid w:val="001403FB"/>
    <w:rsid w:val="001420F3"/>
    <w:rsid w:val="001420FA"/>
    <w:rsid w:val="001434B8"/>
    <w:rsid w:val="0014597F"/>
    <w:rsid w:val="00145E44"/>
    <w:rsid w:val="0014692F"/>
    <w:rsid w:val="00146A42"/>
    <w:rsid w:val="00146FF7"/>
    <w:rsid w:val="00147AA6"/>
    <w:rsid w:val="00150500"/>
    <w:rsid w:val="00151C19"/>
    <w:rsid w:val="00151F91"/>
    <w:rsid w:val="0015499F"/>
    <w:rsid w:val="00155330"/>
    <w:rsid w:val="0015541D"/>
    <w:rsid w:val="00165313"/>
    <w:rsid w:val="0016624C"/>
    <w:rsid w:val="001664E8"/>
    <w:rsid w:val="0016673D"/>
    <w:rsid w:val="00166F2F"/>
    <w:rsid w:val="0016749B"/>
    <w:rsid w:val="00171022"/>
    <w:rsid w:val="00172EA9"/>
    <w:rsid w:val="00175548"/>
    <w:rsid w:val="00175956"/>
    <w:rsid w:val="00176083"/>
    <w:rsid w:val="0017762D"/>
    <w:rsid w:val="00177BC0"/>
    <w:rsid w:val="00182A47"/>
    <w:rsid w:val="00184522"/>
    <w:rsid w:val="0018530E"/>
    <w:rsid w:val="00185E45"/>
    <w:rsid w:val="00187C0F"/>
    <w:rsid w:val="001926EF"/>
    <w:rsid w:val="00192B11"/>
    <w:rsid w:val="001931D0"/>
    <w:rsid w:val="001956EB"/>
    <w:rsid w:val="001956FB"/>
    <w:rsid w:val="00196088"/>
    <w:rsid w:val="00196A88"/>
    <w:rsid w:val="001970F5"/>
    <w:rsid w:val="00197CDF"/>
    <w:rsid w:val="001A1115"/>
    <w:rsid w:val="001A367B"/>
    <w:rsid w:val="001A5FD3"/>
    <w:rsid w:val="001A6909"/>
    <w:rsid w:val="001A7566"/>
    <w:rsid w:val="001B34D9"/>
    <w:rsid w:val="001B3B14"/>
    <w:rsid w:val="001B468C"/>
    <w:rsid w:val="001B4F24"/>
    <w:rsid w:val="001B6A71"/>
    <w:rsid w:val="001B6BD1"/>
    <w:rsid w:val="001B7AC1"/>
    <w:rsid w:val="001C0F13"/>
    <w:rsid w:val="001C1193"/>
    <w:rsid w:val="001C16E4"/>
    <w:rsid w:val="001C1BF8"/>
    <w:rsid w:val="001C1D42"/>
    <w:rsid w:val="001C3437"/>
    <w:rsid w:val="001C37EA"/>
    <w:rsid w:val="001C4C62"/>
    <w:rsid w:val="001C516B"/>
    <w:rsid w:val="001C57B3"/>
    <w:rsid w:val="001C5AC2"/>
    <w:rsid w:val="001C7987"/>
    <w:rsid w:val="001D0BDF"/>
    <w:rsid w:val="001D0BE1"/>
    <w:rsid w:val="001D13E8"/>
    <w:rsid w:val="001D2671"/>
    <w:rsid w:val="001D2A5F"/>
    <w:rsid w:val="001D3283"/>
    <w:rsid w:val="001D3ED6"/>
    <w:rsid w:val="001D3EEC"/>
    <w:rsid w:val="001D416E"/>
    <w:rsid w:val="001D487B"/>
    <w:rsid w:val="001D50F2"/>
    <w:rsid w:val="001D5B75"/>
    <w:rsid w:val="001D7543"/>
    <w:rsid w:val="001D7866"/>
    <w:rsid w:val="001D7EC6"/>
    <w:rsid w:val="001E12C7"/>
    <w:rsid w:val="001E17B1"/>
    <w:rsid w:val="001E441B"/>
    <w:rsid w:val="001E481F"/>
    <w:rsid w:val="001E4A68"/>
    <w:rsid w:val="001E5D14"/>
    <w:rsid w:val="001E6D21"/>
    <w:rsid w:val="001E7226"/>
    <w:rsid w:val="001E7CFD"/>
    <w:rsid w:val="001F00C6"/>
    <w:rsid w:val="001F14B2"/>
    <w:rsid w:val="001F2067"/>
    <w:rsid w:val="001F2201"/>
    <w:rsid w:val="001F2D35"/>
    <w:rsid w:val="001F335B"/>
    <w:rsid w:val="001F3990"/>
    <w:rsid w:val="001F4111"/>
    <w:rsid w:val="001F5435"/>
    <w:rsid w:val="001F634A"/>
    <w:rsid w:val="001F7434"/>
    <w:rsid w:val="002001F6"/>
    <w:rsid w:val="00200530"/>
    <w:rsid w:val="002009A9"/>
    <w:rsid w:val="002011C8"/>
    <w:rsid w:val="00201D30"/>
    <w:rsid w:val="002021F9"/>
    <w:rsid w:val="002026E3"/>
    <w:rsid w:val="00202C32"/>
    <w:rsid w:val="002037FC"/>
    <w:rsid w:val="00204E6A"/>
    <w:rsid w:val="00210CCC"/>
    <w:rsid w:val="00211BC9"/>
    <w:rsid w:val="0021254A"/>
    <w:rsid w:val="0021334B"/>
    <w:rsid w:val="00214F13"/>
    <w:rsid w:val="002155CD"/>
    <w:rsid w:val="00216FC1"/>
    <w:rsid w:val="0022079A"/>
    <w:rsid w:val="00220928"/>
    <w:rsid w:val="00223A8C"/>
    <w:rsid w:val="002262E1"/>
    <w:rsid w:val="00230BF2"/>
    <w:rsid w:val="0023157F"/>
    <w:rsid w:val="002319C0"/>
    <w:rsid w:val="00231E27"/>
    <w:rsid w:val="00232CF9"/>
    <w:rsid w:val="002349E7"/>
    <w:rsid w:val="00234EDB"/>
    <w:rsid w:val="00234EF1"/>
    <w:rsid w:val="00235209"/>
    <w:rsid w:val="00235739"/>
    <w:rsid w:val="00235810"/>
    <w:rsid w:val="00236731"/>
    <w:rsid w:val="00236B49"/>
    <w:rsid w:val="002400CD"/>
    <w:rsid w:val="0024363E"/>
    <w:rsid w:val="002444F2"/>
    <w:rsid w:val="00246BB5"/>
    <w:rsid w:val="00252846"/>
    <w:rsid w:val="002557D2"/>
    <w:rsid w:val="0025784D"/>
    <w:rsid w:val="00257C29"/>
    <w:rsid w:val="002602D8"/>
    <w:rsid w:val="002610B3"/>
    <w:rsid w:val="00261311"/>
    <w:rsid w:val="00261C98"/>
    <w:rsid w:val="0026249E"/>
    <w:rsid w:val="00262FEC"/>
    <w:rsid w:val="002633ED"/>
    <w:rsid w:val="0026534B"/>
    <w:rsid w:val="0026539A"/>
    <w:rsid w:val="002667D2"/>
    <w:rsid w:val="002675EF"/>
    <w:rsid w:val="002709E8"/>
    <w:rsid w:val="00272130"/>
    <w:rsid w:val="0027274A"/>
    <w:rsid w:val="00272AB4"/>
    <w:rsid w:val="0027345F"/>
    <w:rsid w:val="00273F08"/>
    <w:rsid w:val="00273F14"/>
    <w:rsid w:val="00274FEA"/>
    <w:rsid w:val="00275686"/>
    <w:rsid w:val="00275B80"/>
    <w:rsid w:val="00276883"/>
    <w:rsid w:val="002768CD"/>
    <w:rsid w:val="00276A1E"/>
    <w:rsid w:val="002770F2"/>
    <w:rsid w:val="002775D4"/>
    <w:rsid w:val="00277704"/>
    <w:rsid w:val="002813CD"/>
    <w:rsid w:val="002814AE"/>
    <w:rsid w:val="00283B07"/>
    <w:rsid w:val="002854CE"/>
    <w:rsid w:val="00285FD3"/>
    <w:rsid w:val="00286E50"/>
    <w:rsid w:val="002875F5"/>
    <w:rsid w:val="00292007"/>
    <w:rsid w:val="0029417A"/>
    <w:rsid w:val="00295B0C"/>
    <w:rsid w:val="00295D62"/>
    <w:rsid w:val="0029748C"/>
    <w:rsid w:val="002977D4"/>
    <w:rsid w:val="002A1035"/>
    <w:rsid w:val="002A22A7"/>
    <w:rsid w:val="002A275D"/>
    <w:rsid w:val="002A3036"/>
    <w:rsid w:val="002A4B19"/>
    <w:rsid w:val="002A4F84"/>
    <w:rsid w:val="002A554F"/>
    <w:rsid w:val="002A616D"/>
    <w:rsid w:val="002A6C9E"/>
    <w:rsid w:val="002A6DE8"/>
    <w:rsid w:val="002A6F20"/>
    <w:rsid w:val="002A7613"/>
    <w:rsid w:val="002B014C"/>
    <w:rsid w:val="002B1461"/>
    <w:rsid w:val="002B229D"/>
    <w:rsid w:val="002B3B42"/>
    <w:rsid w:val="002B3B5F"/>
    <w:rsid w:val="002B3FFE"/>
    <w:rsid w:val="002B5318"/>
    <w:rsid w:val="002B5404"/>
    <w:rsid w:val="002B6EDC"/>
    <w:rsid w:val="002B714E"/>
    <w:rsid w:val="002B7CCF"/>
    <w:rsid w:val="002B7FE1"/>
    <w:rsid w:val="002C284F"/>
    <w:rsid w:val="002C2960"/>
    <w:rsid w:val="002C3C80"/>
    <w:rsid w:val="002C453F"/>
    <w:rsid w:val="002C5DB1"/>
    <w:rsid w:val="002C6220"/>
    <w:rsid w:val="002C6574"/>
    <w:rsid w:val="002C65C9"/>
    <w:rsid w:val="002C788B"/>
    <w:rsid w:val="002D0BFE"/>
    <w:rsid w:val="002D3098"/>
    <w:rsid w:val="002D4E16"/>
    <w:rsid w:val="002D4E8F"/>
    <w:rsid w:val="002D67DA"/>
    <w:rsid w:val="002D6AC7"/>
    <w:rsid w:val="002D6FBC"/>
    <w:rsid w:val="002D7E65"/>
    <w:rsid w:val="002E10EF"/>
    <w:rsid w:val="002E12FF"/>
    <w:rsid w:val="002E178F"/>
    <w:rsid w:val="002E1AA5"/>
    <w:rsid w:val="002E1D5D"/>
    <w:rsid w:val="002E243A"/>
    <w:rsid w:val="002E258E"/>
    <w:rsid w:val="002E3D6E"/>
    <w:rsid w:val="002E69D0"/>
    <w:rsid w:val="002E6A83"/>
    <w:rsid w:val="002E6CE2"/>
    <w:rsid w:val="002E749E"/>
    <w:rsid w:val="002E7DF1"/>
    <w:rsid w:val="002F00DA"/>
    <w:rsid w:val="002F03A1"/>
    <w:rsid w:val="002F0685"/>
    <w:rsid w:val="002F1A19"/>
    <w:rsid w:val="002F1A25"/>
    <w:rsid w:val="002F1F76"/>
    <w:rsid w:val="002F2682"/>
    <w:rsid w:val="002F331C"/>
    <w:rsid w:val="002F50CC"/>
    <w:rsid w:val="002F6FAD"/>
    <w:rsid w:val="002F7245"/>
    <w:rsid w:val="002F7E35"/>
    <w:rsid w:val="003000E5"/>
    <w:rsid w:val="003002B5"/>
    <w:rsid w:val="00300BED"/>
    <w:rsid w:val="00301D26"/>
    <w:rsid w:val="00302D1A"/>
    <w:rsid w:val="00302E9C"/>
    <w:rsid w:val="00303598"/>
    <w:rsid w:val="00305BEA"/>
    <w:rsid w:val="00305F63"/>
    <w:rsid w:val="0030729D"/>
    <w:rsid w:val="00311817"/>
    <w:rsid w:val="00311AFB"/>
    <w:rsid w:val="003125C2"/>
    <w:rsid w:val="00313E4E"/>
    <w:rsid w:val="00313E8C"/>
    <w:rsid w:val="003150A5"/>
    <w:rsid w:val="003151B9"/>
    <w:rsid w:val="003155CF"/>
    <w:rsid w:val="003201AF"/>
    <w:rsid w:val="0032024F"/>
    <w:rsid w:val="003202E1"/>
    <w:rsid w:val="00320F0F"/>
    <w:rsid w:val="00321C11"/>
    <w:rsid w:val="003237C1"/>
    <w:rsid w:val="00324449"/>
    <w:rsid w:val="0032514D"/>
    <w:rsid w:val="003265C2"/>
    <w:rsid w:val="003268A4"/>
    <w:rsid w:val="00330A02"/>
    <w:rsid w:val="00331143"/>
    <w:rsid w:val="003330D8"/>
    <w:rsid w:val="00333324"/>
    <w:rsid w:val="00333811"/>
    <w:rsid w:val="00333EB7"/>
    <w:rsid w:val="00334507"/>
    <w:rsid w:val="00334EC8"/>
    <w:rsid w:val="0033587C"/>
    <w:rsid w:val="00336BFF"/>
    <w:rsid w:val="00336E34"/>
    <w:rsid w:val="00341D17"/>
    <w:rsid w:val="0034204D"/>
    <w:rsid w:val="003421C3"/>
    <w:rsid w:val="0034316D"/>
    <w:rsid w:val="00344902"/>
    <w:rsid w:val="00344E85"/>
    <w:rsid w:val="003458F7"/>
    <w:rsid w:val="00346BCF"/>
    <w:rsid w:val="003471E9"/>
    <w:rsid w:val="00347A0F"/>
    <w:rsid w:val="00350C87"/>
    <w:rsid w:val="00352231"/>
    <w:rsid w:val="00352911"/>
    <w:rsid w:val="0035331F"/>
    <w:rsid w:val="003537D6"/>
    <w:rsid w:val="00355769"/>
    <w:rsid w:val="00356643"/>
    <w:rsid w:val="00356E7D"/>
    <w:rsid w:val="0035773B"/>
    <w:rsid w:val="00361E2D"/>
    <w:rsid w:val="003623B0"/>
    <w:rsid w:val="0036249A"/>
    <w:rsid w:val="003638D1"/>
    <w:rsid w:val="00363FE4"/>
    <w:rsid w:val="003647A0"/>
    <w:rsid w:val="00365130"/>
    <w:rsid w:val="0036553C"/>
    <w:rsid w:val="0036710A"/>
    <w:rsid w:val="00367EB9"/>
    <w:rsid w:val="0037064D"/>
    <w:rsid w:val="00371D5F"/>
    <w:rsid w:val="00375329"/>
    <w:rsid w:val="00375499"/>
    <w:rsid w:val="00377DF9"/>
    <w:rsid w:val="003805A7"/>
    <w:rsid w:val="00380E12"/>
    <w:rsid w:val="003823A2"/>
    <w:rsid w:val="00382640"/>
    <w:rsid w:val="003846CD"/>
    <w:rsid w:val="0038562A"/>
    <w:rsid w:val="00385C95"/>
    <w:rsid w:val="00385F0C"/>
    <w:rsid w:val="00385F13"/>
    <w:rsid w:val="00390AB1"/>
    <w:rsid w:val="00390BBE"/>
    <w:rsid w:val="00391EBD"/>
    <w:rsid w:val="00394076"/>
    <w:rsid w:val="003948A9"/>
    <w:rsid w:val="0039491A"/>
    <w:rsid w:val="00394E4E"/>
    <w:rsid w:val="00395A42"/>
    <w:rsid w:val="00396481"/>
    <w:rsid w:val="003A19E6"/>
    <w:rsid w:val="003A1C1B"/>
    <w:rsid w:val="003A2484"/>
    <w:rsid w:val="003A29B3"/>
    <w:rsid w:val="003A2F30"/>
    <w:rsid w:val="003A5B2D"/>
    <w:rsid w:val="003A5EF1"/>
    <w:rsid w:val="003A69F8"/>
    <w:rsid w:val="003A6BA1"/>
    <w:rsid w:val="003A73DA"/>
    <w:rsid w:val="003A7A3C"/>
    <w:rsid w:val="003B0106"/>
    <w:rsid w:val="003B01A1"/>
    <w:rsid w:val="003B2138"/>
    <w:rsid w:val="003B2277"/>
    <w:rsid w:val="003B2A7E"/>
    <w:rsid w:val="003B37C0"/>
    <w:rsid w:val="003B382F"/>
    <w:rsid w:val="003B6207"/>
    <w:rsid w:val="003B68B3"/>
    <w:rsid w:val="003B6C66"/>
    <w:rsid w:val="003B6D92"/>
    <w:rsid w:val="003B7AE0"/>
    <w:rsid w:val="003C1053"/>
    <w:rsid w:val="003C1266"/>
    <w:rsid w:val="003C259E"/>
    <w:rsid w:val="003C695B"/>
    <w:rsid w:val="003D01AA"/>
    <w:rsid w:val="003D0645"/>
    <w:rsid w:val="003D06A2"/>
    <w:rsid w:val="003D07B6"/>
    <w:rsid w:val="003D1ABF"/>
    <w:rsid w:val="003D2D50"/>
    <w:rsid w:val="003D3834"/>
    <w:rsid w:val="003D4C1E"/>
    <w:rsid w:val="003D5892"/>
    <w:rsid w:val="003D5CEE"/>
    <w:rsid w:val="003D5F9A"/>
    <w:rsid w:val="003D7BC6"/>
    <w:rsid w:val="003D7F57"/>
    <w:rsid w:val="003E0217"/>
    <w:rsid w:val="003E0534"/>
    <w:rsid w:val="003E0EA9"/>
    <w:rsid w:val="003E152B"/>
    <w:rsid w:val="003E1B5C"/>
    <w:rsid w:val="003E4900"/>
    <w:rsid w:val="003E6F44"/>
    <w:rsid w:val="003E7358"/>
    <w:rsid w:val="003F182C"/>
    <w:rsid w:val="003F1F5D"/>
    <w:rsid w:val="003F2017"/>
    <w:rsid w:val="003F6E58"/>
    <w:rsid w:val="003F7476"/>
    <w:rsid w:val="003F7578"/>
    <w:rsid w:val="003F789B"/>
    <w:rsid w:val="00401ED6"/>
    <w:rsid w:val="00402058"/>
    <w:rsid w:val="00404B36"/>
    <w:rsid w:val="00405034"/>
    <w:rsid w:val="00406018"/>
    <w:rsid w:val="00407CC1"/>
    <w:rsid w:val="0041072B"/>
    <w:rsid w:val="0041159A"/>
    <w:rsid w:val="00412BE5"/>
    <w:rsid w:val="00412C9A"/>
    <w:rsid w:val="004140C7"/>
    <w:rsid w:val="00414429"/>
    <w:rsid w:val="00414C7D"/>
    <w:rsid w:val="004155B0"/>
    <w:rsid w:val="00416430"/>
    <w:rsid w:val="00416723"/>
    <w:rsid w:val="00416FC8"/>
    <w:rsid w:val="00422024"/>
    <w:rsid w:val="0042320D"/>
    <w:rsid w:val="00423D44"/>
    <w:rsid w:val="0042424D"/>
    <w:rsid w:val="00425530"/>
    <w:rsid w:val="0042645B"/>
    <w:rsid w:val="004270F7"/>
    <w:rsid w:val="00427EEE"/>
    <w:rsid w:val="00430251"/>
    <w:rsid w:val="004310E9"/>
    <w:rsid w:val="004315D4"/>
    <w:rsid w:val="00431D96"/>
    <w:rsid w:val="0043202D"/>
    <w:rsid w:val="0043521B"/>
    <w:rsid w:val="00435353"/>
    <w:rsid w:val="004363BE"/>
    <w:rsid w:val="0043769E"/>
    <w:rsid w:val="00440C07"/>
    <w:rsid w:val="00440F92"/>
    <w:rsid w:val="004436D5"/>
    <w:rsid w:val="00444045"/>
    <w:rsid w:val="004441AE"/>
    <w:rsid w:val="004447F4"/>
    <w:rsid w:val="004452B8"/>
    <w:rsid w:val="00445A24"/>
    <w:rsid w:val="0044611C"/>
    <w:rsid w:val="00446539"/>
    <w:rsid w:val="004467E3"/>
    <w:rsid w:val="004471F2"/>
    <w:rsid w:val="00447C3A"/>
    <w:rsid w:val="004509D9"/>
    <w:rsid w:val="004533B8"/>
    <w:rsid w:val="00454178"/>
    <w:rsid w:val="0045423E"/>
    <w:rsid w:val="004544DA"/>
    <w:rsid w:val="00455FDF"/>
    <w:rsid w:val="0045636A"/>
    <w:rsid w:val="00457C26"/>
    <w:rsid w:val="00460729"/>
    <w:rsid w:val="0046079A"/>
    <w:rsid w:val="00460F83"/>
    <w:rsid w:val="0046114C"/>
    <w:rsid w:val="00461A03"/>
    <w:rsid w:val="00462FAE"/>
    <w:rsid w:val="00463A4B"/>
    <w:rsid w:val="004640E3"/>
    <w:rsid w:val="00465F68"/>
    <w:rsid w:val="0046613C"/>
    <w:rsid w:val="004676A0"/>
    <w:rsid w:val="00467C89"/>
    <w:rsid w:val="00470889"/>
    <w:rsid w:val="00470E0C"/>
    <w:rsid w:val="00471DE4"/>
    <w:rsid w:val="004726B4"/>
    <w:rsid w:val="004728D2"/>
    <w:rsid w:val="0047463B"/>
    <w:rsid w:val="00474796"/>
    <w:rsid w:val="004747D9"/>
    <w:rsid w:val="00475936"/>
    <w:rsid w:val="004761B0"/>
    <w:rsid w:val="004764C1"/>
    <w:rsid w:val="004766DB"/>
    <w:rsid w:val="00476CA5"/>
    <w:rsid w:val="00477174"/>
    <w:rsid w:val="004803BD"/>
    <w:rsid w:val="004814CB"/>
    <w:rsid w:val="00483356"/>
    <w:rsid w:val="004839E5"/>
    <w:rsid w:val="004840EB"/>
    <w:rsid w:val="00484BD6"/>
    <w:rsid w:val="00486213"/>
    <w:rsid w:val="0048674D"/>
    <w:rsid w:val="00491E52"/>
    <w:rsid w:val="004925B5"/>
    <w:rsid w:val="00494AC2"/>
    <w:rsid w:val="00494EC0"/>
    <w:rsid w:val="004956FC"/>
    <w:rsid w:val="00495A56"/>
    <w:rsid w:val="00495B9C"/>
    <w:rsid w:val="004962A1"/>
    <w:rsid w:val="00496E7A"/>
    <w:rsid w:val="0049736A"/>
    <w:rsid w:val="00497740"/>
    <w:rsid w:val="004A0C65"/>
    <w:rsid w:val="004A21E3"/>
    <w:rsid w:val="004A2B19"/>
    <w:rsid w:val="004A3490"/>
    <w:rsid w:val="004A3E98"/>
    <w:rsid w:val="004A40ED"/>
    <w:rsid w:val="004A4423"/>
    <w:rsid w:val="004B12CD"/>
    <w:rsid w:val="004B200F"/>
    <w:rsid w:val="004B4299"/>
    <w:rsid w:val="004B4F06"/>
    <w:rsid w:val="004B7A1D"/>
    <w:rsid w:val="004C01F3"/>
    <w:rsid w:val="004C07C8"/>
    <w:rsid w:val="004C1B3A"/>
    <w:rsid w:val="004C3C0A"/>
    <w:rsid w:val="004C56B1"/>
    <w:rsid w:val="004C5C04"/>
    <w:rsid w:val="004C5EFC"/>
    <w:rsid w:val="004C65B2"/>
    <w:rsid w:val="004D013B"/>
    <w:rsid w:val="004D1587"/>
    <w:rsid w:val="004D1658"/>
    <w:rsid w:val="004D536D"/>
    <w:rsid w:val="004D5E50"/>
    <w:rsid w:val="004D6072"/>
    <w:rsid w:val="004E05F9"/>
    <w:rsid w:val="004E0877"/>
    <w:rsid w:val="004E0A11"/>
    <w:rsid w:val="004E1CBC"/>
    <w:rsid w:val="004E2463"/>
    <w:rsid w:val="004E29D1"/>
    <w:rsid w:val="004E4327"/>
    <w:rsid w:val="004E4FD6"/>
    <w:rsid w:val="004E6BE4"/>
    <w:rsid w:val="004E6D3B"/>
    <w:rsid w:val="004E711C"/>
    <w:rsid w:val="004E73AE"/>
    <w:rsid w:val="004F013E"/>
    <w:rsid w:val="004F01BF"/>
    <w:rsid w:val="004F023D"/>
    <w:rsid w:val="004F0FCE"/>
    <w:rsid w:val="004F24EA"/>
    <w:rsid w:val="004F26C9"/>
    <w:rsid w:val="004F2B18"/>
    <w:rsid w:val="004F3EC1"/>
    <w:rsid w:val="004F4FCB"/>
    <w:rsid w:val="004F5764"/>
    <w:rsid w:val="004F5998"/>
    <w:rsid w:val="004F6419"/>
    <w:rsid w:val="004F73FA"/>
    <w:rsid w:val="00502D0A"/>
    <w:rsid w:val="00506B6D"/>
    <w:rsid w:val="005074D8"/>
    <w:rsid w:val="005078B4"/>
    <w:rsid w:val="00507FE8"/>
    <w:rsid w:val="005112B5"/>
    <w:rsid w:val="00511AF2"/>
    <w:rsid w:val="00511E32"/>
    <w:rsid w:val="00513A40"/>
    <w:rsid w:val="005146EA"/>
    <w:rsid w:val="00514FA4"/>
    <w:rsid w:val="005153CB"/>
    <w:rsid w:val="00515991"/>
    <w:rsid w:val="00520398"/>
    <w:rsid w:val="0052221D"/>
    <w:rsid w:val="00526CE0"/>
    <w:rsid w:val="00530229"/>
    <w:rsid w:val="00532C78"/>
    <w:rsid w:val="00532D82"/>
    <w:rsid w:val="00533206"/>
    <w:rsid w:val="00533999"/>
    <w:rsid w:val="00533D4F"/>
    <w:rsid w:val="00534E31"/>
    <w:rsid w:val="00534EB0"/>
    <w:rsid w:val="00535725"/>
    <w:rsid w:val="00535A19"/>
    <w:rsid w:val="00536205"/>
    <w:rsid w:val="0053657C"/>
    <w:rsid w:val="00537A88"/>
    <w:rsid w:val="00537F7A"/>
    <w:rsid w:val="00540316"/>
    <w:rsid w:val="005405B0"/>
    <w:rsid w:val="005407CA"/>
    <w:rsid w:val="005418B3"/>
    <w:rsid w:val="005420F9"/>
    <w:rsid w:val="005426CF"/>
    <w:rsid w:val="00542860"/>
    <w:rsid w:val="0054306A"/>
    <w:rsid w:val="00543CA8"/>
    <w:rsid w:val="0054415C"/>
    <w:rsid w:val="00544476"/>
    <w:rsid w:val="005444BC"/>
    <w:rsid w:val="005456A7"/>
    <w:rsid w:val="00545874"/>
    <w:rsid w:val="00545CE4"/>
    <w:rsid w:val="00545F15"/>
    <w:rsid w:val="00546008"/>
    <w:rsid w:val="005466B3"/>
    <w:rsid w:val="00547F74"/>
    <w:rsid w:val="0055167E"/>
    <w:rsid w:val="00551F54"/>
    <w:rsid w:val="00555EEC"/>
    <w:rsid w:val="0055626E"/>
    <w:rsid w:val="0055669B"/>
    <w:rsid w:val="005569B0"/>
    <w:rsid w:val="0055728B"/>
    <w:rsid w:val="00557A65"/>
    <w:rsid w:val="005613C1"/>
    <w:rsid w:val="00561D69"/>
    <w:rsid w:val="00563207"/>
    <w:rsid w:val="00564251"/>
    <w:rsid w:val="00565E00"/>
    <w:rsid w:val="00566AD1"/>
    <w:rsid w:val="00570928"/>
    <w:rsid w:val="005715F2"/>
    <w:rsid w:val="00573E74"/>
    <w:rsid w:val="00573FC0"/>
    <w:rsid w:val="00576106"/>
    <w:rsid w:val="005761A5"/>
    <w:rsid w:val="0057654E"/>
    <w:rsid w:val="00576B86"/>
    <w:rsid w:val="00581178"/>
    <w:rsid w:val="00581F67"/>
    <w:rsid w:val="0058359F"/>
    <w:rsid w:val="00584B56"/>
    <w:rsid w:val="0058598A"/>
    <w:rsid w:val="005872A6"/>
    <w:rsid w:val="00587620"/>
    <w:rsid w:val="00587673"/>
    <w:rsid w:val="00587960"/>
    <w:rsid w:val="00587A62"/>
    <w:rsid w:val="00587E04"/>
    <w:rsid w:val="0059062A"/>
    <w:rsid w:val="00591080"/>
    <w:rsid w:val="00592268"/>
    <w:rsid w:val="0059255C"/>
    <w:rsid w:val="0059262C"/>
    <w:rsid w:val="005946A4"/>
    <w:rsid w:val="0059574E"/>
    <w:rsid w:val="00596939"/>
    <w:rsid w:val="00597B10"/>
    <w:rsid w:val="005A0555"/>
    <w:rsid w:val="005A05EA"/>
    <w:rsid w:val="005A1736"/>
    <w:rsid w:val="005A1FBE"/>
    <w:rsid w:val="005A258A"/>
    <w:rsid w:val="005A3D1C"/>
    <w:rsid w:val="005A3DEE"/>
    <w:rsid w:val="005A4AA2"/>
    <w:rsid w:val="005A6CCC"/>
    <w:rsid w:val="005B1162"/>
    <w:rsid w:val="005B1220"/>
    <w:rsid w:val="005B196D"/>
    <w:rsid w:val="005B3A1E"/>
    <w:rsid w:val="005B562D"/>
    <w:rsid w:val="005B598F"/>
    <w:rsid w:val="005B59D7"/>
    <w:rsid w:val="005B6DF9"/>
    <w:rsid w:val="005B71CB"/>
    <w:rsid w:val="005B7E2F"/>
    <w:rsid w:val="005B7EA1"/>
    <w:rsid w:val="005C0680"/>
    <w:rsid w:val="005C1660"/>
    <w:rsid w:val="005C18E0"/>
    <w:rsid w:val="005C2604"/>
    <w:rsid w:val="005C2DEF"/>
    <w:rsid w:val="005C4836"/>
    <w:rsid w:val="005C5DA6"/>
    <w:rsid w:val="005C6579"/>
    <w:rsid w:val="005C6FAB"/>
    <w:rsid w:val="005D1224"/>
    <w:rsid w:val="005D1F7E"/>
    <w:rsid w:val="005D3491"/>
    <w:rsid w:val="005D39F1"/>
    <w:rsid w:val="005D3BAA"/>
    <w:rsid w:val="005D4C60"/>
    <w:rsid w:val="005D4DB6"/>
    <w:rsid w:val="005D5642"/>
    <w:rsid w:val="005D60FE"/>
    <w:rsid w:val="005D6126"/>
    <w:rsid w:val="005D6129"/>
    <w:rsid w:val="005D67F8"/>
    <w:rsid w:val="005E0F93"/>
    <w:rsid w:val="005E1392"/>
    <w:rsid w:val="005E17F5"/>
    <w:rsid w:val="005E2858"/>
    <w:rsid w:val="005E2BA3"/>
    <w:rsid w:val="005E2CDB"/>
    <w:rsid w:val="005E32BF"/>
    <w:rsid w:val="005E3471"/>
    <w:rsid w:val="005E40FC"/>
    <w:rsid w:val="005E43B2"/>
    <w:rsid w:val="005E57CE"/>
    <w:rsid w:val="005F0E53"/>
    <w:rsid w:val="005F1882"/>
    <w:rsid w:val="005F1AB7"/>
    <w:rsid w:val="005F1EE1"/>
    <w:rsid w:val="005F32B1"/>
    <w:rsid w:val="005F405A"/>
    <w:rsid w:val="005F43A5"/>
    <w:rsid w:val="005F7090"/>
    <w:rsid w:val="005F7269"/>
    <w:rsid w:val="005F77EC"/>
    <w:rsid w:val="00600412"/>
    <w:rsid w:val="0060114F"/>
    <w:rsid w:val="00601EEA"/>
    <w:rsid w:val="00602729"/>
    <w:rsid w:val="0060301D"/>
    <w:rsid w:val="00605972"/>
    <w:rsid w:val="00605F6D"/>
    <w:rsid w:val="00606D5F"/>
    <w:rsid w:val="0061021D"/>
    <w:rsid w:val="006104FD"/>
    <w:rsid w:val="00610BD7"/>
    <w:rsid w:val="0061145D"/>
    <w:rsid w:val="006114CC"/>
    <w:rsid w:val="00613980"/>
    <w:rsid w:val="0061418D"/>
    <w:rsid w:val="006144AE"/>
    <w:rsid w:val="00614BA3"/>
    <w:rsid w:val="00617F3C"/>
    <w:rsid w:val="0062054D"/>
    <w:rsid w:val="006252FF"/>
    <w:rsid w:val="00625FE7"/>
    <w:rsid w:val="00626D9D"/>
    <w:rsid w:val="00626DB6"/>
    <w:rsid w:val="00627149"/>
    <w:rsid w:val="00627223"/>
    <w:rsid w:val="00627D47"/>
    <w:rsid w:val="00630B9F"/>
    <w:rsid w:val="0063327D"/>
    <w:rsid w:val="00633DF7"/>
    <w:rsid w:val="00634F80"/>
    <w:rsid w:val="00635289"/>
    <w:rsid w:val="00641724"/>
    <w:rsid w:val="00643D54"/>
    <w:rsid w:val="00644A34"/>
    <w:rsid w:val="00644D34"/>
    <w:rsid w:val="006513FF"/>
    <w:rsid w:val="00652215"/>
    <w:rsid w:val="00652464"/>
    <w:rsid w:val="00653158"/>
    <w:rsid w:val="00653594"/>
    <w:rsid w:val="00653BC9"/>
    <w:rsid w:val="00653C8E"/>
    <w:rsid w:val="0065487B"/>
    <w:rsid w:val="0065538D"/>
    <w:rsid w:val="006559BA"/>
    <w:rsid w:val="00655E11"/>
    <w:rsid w:val="00660519"/>
    <w:rsid w:val="0066052C"/>
    <w:rsid w:val="006605E0"/>
    <w:rsid w:val="00662573"/>
    <w:rsid w:val="006638B4"/>
    <w:rsid w:val="00663CCE"/>
    <w:rsid w:val="00664C96"/>
    <w:rsid w:val="00665939"/>
    <w:rsid w:val="006719D2"/>
    <w:rsid w:val="00671B6D"/>
    <w:rsid w:val="00671FBE"/>
    <w:rsid w:val="006720D1"/>
    <w:rsid w:val="00673391"/>
    <w:rsid w:val="00675528"/>
    <w:rsid w:val="00675E9B"/>
    <w:rsid w:val="0067739A"/>
    <w:rsid w:val="0068057B"/>
    <w:rsid w:val="0068070D"/>
    <w:rsid w:val="00680844"/>
    <w:rsid w:val="00681DD2"/>
    <w:rsid w:val="0068218C"/>
    <w:rsid w:val="00682891"/>
    <w:rsid w:val="00683F08"/>
    <w:rsid w:val="00685980"/>
    <w:rsid w:val="006879FA"/>
    <w:rsid w:val="00690208"/>
    <w:rsid w:val="00690DA5"/>
    <w:rsid w:val="00691424"/>
    <w:rsid w:val="0069308C"/>
    <w:rsid w:val="00693895"/>
    <w:rsid w:val="00693B0B"/>
    <w:rsid w:val="00695904"/>
    <w:rsid w:val="00697118"/>
    <w:rsid w:val="006A0016"/>
    <w:rsid w:val="006A0AA9"/>
    <w:rsid w:val="006A19B5"/>
    <w:rsid w:val="006A22ED"/>
    <w:rsid w:val="006A375E"/>
    <w:rsid w:val="006A6C0F"/>
    <w:rsid w:val="006A7EE1"/>
    <w:rsid w:val="006B07A9"/>
    <w:rsid w:val="006B369B"/>
    <w:rsid w:val="006B37BC"/>
    <w:rsid w:val="006B45D5"/>
    <w:rsid w:val="006B741B"/>
    <w:rsid w:val="006B7C0C"/>
    <w:rsid w:val="006C023E"/>
    <w:rsid w:val="006C15D0"/>
    <w:rsid w:val="006C19F9"/>
    <w:rsid w:val="006C1BD2"/>
    <w:rsid w:val="006C2708"/>
    <w:rsid w:val="006C3460"/>
    <w:rsid w:val="006C361A"/>
    <w:rsid w:val="006C3881"/>
    <w:rsid w:val="006C47C4"/>
    <w:rsid w:val="006C4EA1"/>
    <w:rsid w:val="006C549B"/>
    <w:rsid w:val="006C5BC2"/>
    <w:rsid w:val="006C67D4"/>
    <w:rsid w:val="006C6FF7"/>
    <w:rsid w:val="006C7725"/>
    <w:rsid w:val="006D058F"/>
    <w:rsid w:val="006D1038"/>
    <w:rsid w:val="006D2096"/>
    <w:rsid w:val="006D2D92"/>
    <w:rsid w:val="006D31A5"/>
    <w:rsid w:val="006D4620"/>
    <w:rsid w:val="006D5B48"/>
    <w:rsid w:val="006E01D2"/>
    <w:rsid w:val="006E0EAA"/>
    <w:rsid w:val="006E4755"/>
    <w:rsid w:val="006E65B4"/>
    <w:rsid w:val="006F02DB"/>
    <w:rsid w:val="006F18C2"/>
    <w:rsid w:val="006F1E9E"/>
    <w:rsid w:val="006F1F77"/>
    <w:rsid w:val="006F216F"/>
    <w:rsid w:val="006F2FF4"/>
    <w:rsid w:val="006F34F5"/>
    <w:rsid w:val="006F4665"/>
    <w:rsid w:val="006F590A"/>
    <w:rsid w:val="006F6AFF"/>
    <w:rsid w:val="006F75F7"/>
    <w:rsid w:val="00701598"/>
    <w:rsid w:val="00701B2B"/>
    <w:rsid w:val="00701BA2"/>
    <w:rsid w:val="00701E99"/>
    <w:rsid w:val="0070248E"/>
    <w:rsid w:val="007025B6"/>
    <w:rsid w:val="00704E78"/>
    <w:rsid w:val="00705A85"/>
    <w:rsid w:val="00705FB1"/>
    <w:rsid w:val="007060C0"/>
    <w:rsid w:val="00706237"/>
    <w:rsid w:val="00706469"/>
    <w:rsid w:val="007078F1"/>
    <w:rsid w:val="0071107E"/>
    <w:rsid w:val="0071204A"/>
    <w:rsid w:val="0071319D"/>
    <w:rsid w:val="00715A95"/>
    <w:rsid w:val="00717FC8"/>
    <w:rsid w:val="00721C63"/>
    <w:rsid w:val="0072353D"/>
    <w:rsid w:val="00726FBF"/>
    <w:rsid w:val="00731D5F"/>
    <w:rsid w:val="00731FEE"/>
    <w:rsid w:val="0073206B"/>
    <w:rsid w:val="00732D9D"/>
    <w:rsid w:val="00733CC1"/>
    <w:rsid w:val="007343C4"/>
    <w:rsid w:val="00734F4F"/>
    <w:rsid w:val="00735037"/>
    <w:rsid w:val="00736B78"/>
    <w:rsid w:val="00737CD9"/>
    <w:rsid w:val="00741B4B"/>
    <w:rsid w:val="00743691"/>
    <w:rsid w:val="00743A5E"/>
    <w:rsid w:val="007442EC"/>
    <w:rsid w:val="007446B7"/>
    <w:rsid w:val="007458F0"/>
    <w:rsid w:val="00745C0C"/>
    <w:rsid w:val="00747A79"/>
    <w:rsid w:val="007517DC"/>
    <w:rsid w:val="00754181"/>
    <w:rsid w:val="0075784D"/>
    <w:rsid w:val="00763007"/>
    <w:rsid w:val="00763A0D"/>
    <w:rsid w:val="0076532A"/>
    <w:rsid w:val="0076647B"/>
    <w:rsid w:val="007700B6"/>
    <w:rsid w:val="0077101A"/>
    <w:rsid w:val="0077406E"/>
    <w:rsid w:val="00776800"/>
    <w:rsid w:val="00776C9E"/>
    <w:rsid w:val="007778C5"/>
    <w:rsid w:val="00781E88"/>
    <w:rsid w:val="00783047"/>
    <w:rsid w:val="007833D8"/>
    <w:rsid w:val="00784152"/>
    <w:rsid w:val="007850A4"/>
    <w:rsid w:val="007856BA"/>
    <w:rsid w:val="00785F07"/>
    <w:rsid w:val="007865DE"/>
    <w:rsid w:val="0078750D"/>
    <w:rsid w:val="00787788"/>
    <w:rsid w:val="00787923"/>
    <w:rsid w:val="00790A6D"/>
    <w:rsid w:val="00791780"/>
    <w:rsid w:val="00791F54"/>
    <w:rsid w:val="0079218D"/>
    <w:rsid w:val="00792FC2"/>
    <w:rsid w:val="0079366B"/>
    <w:rsid w:val="00794296"/>
    <w:rsid w:val="00794DCA"/>
    <w:rsid w:val="00795EF5"/>
    <w:rsid w:val="0079665C"/>
    <w:rsid w:val="00796BCB"/>
    <w:rsid w:val="007973ED"/>
    <w:rsid w:val="007A0041"/>
    <w:rsid w:val="007A05F5"/>
    <w:rsid w:val="007A0F07"/>
    <w:rsid w:val="007A20DB"/>
    <w:rsid w:val="007A2D99"/>
    <w:rsid w:val="007A3E4C"/>
    <w:rsid w:val="007A5623"/>
    <w:rsid w:val="007A70A7"/>
    <w:rsid w:val="007B0D7C"/>
    <w:rsid w:val="007B1324"/>
    <w:rsid w:val="007B1544"/>
    <w:rsid w:val="007B3192"/>
    <w:rsid w:val="007B3495"/>
    <w:rsid w:val="007B3FA8"/>
    <w:rsid w:val="007B5F3B"/>
    <w:rsid w:val="007B601B"/>
    <w:rsid w:val="007C0C4D"/>
    <w:rsid w:val="007C1A28"/>
    <w:rsid w:val="007C3DD1"/>
    <w:rsid w:val="007C400A"/>
    <w:rsid w:val="007C470C"/>
    <w:rsid w:val="007C48AA"/>
    <w:rsid w:val="007C5226"/>
    <w:rsid w:val="007C5A5D"/>
    <w:rsid w:val="007C5BEE"/>
    <w:rsid w:val="007C757C"/>
    <w:rsid w:val="007D1383"/>
    <w:rsid w:val="007D1613"/>
    <w:rsid w:val="007D19B0"/>
    <w:rsid w:val="007D2E15"/>
    <w:rsid w:val="007D39AA"/>
    <w:rsid w:val="007D5C35"/>
    <w:rsid w:val="007D7615"/>
    <w:rsid w:val="007E235C"/>
    <w:rsid w:val="007E3495"/>
    <w:rsid w:val="007E5259"/>
    <w:rsid w:val="007E61C4"/>
    <w:rsid w:val="007E671A"/>
    <w:rsid w:val="007E6B2A"/>
    <w:rsid w:val="007E6C91"/>
    <w:rsid w:val="007F2536"/>
    <w:rsid w:val="007F2A10"/>
    <w:rsid w:val="007F3134"/>
    <w:rsid w:val="007F36FF"/>
    <w:rsid w:val="007F4043"/>
    <w:rsid w:val="007F53D5"/>
    <w:rsid w:val="007F5CD1"/>
    <w:rsid w:val="007F6AB3"/>
    <w:rsid w:val="0080031B"/>
    <w:rsid w:val="00800AC7"/>
    <w:rsid w:val="00801172"/>
    <w:rsid w:val="00802D29"/>
    <w:rsid w:val="00803769"/>
    <w:rsid w:val="008037C8"/>
    <w:rsid w:val="008045D7"/>
    <w:rsid w:val="0080546D"/>
    <w:rsid w:val="00806721"/>
    <w:rsid w:val="008071E3"/>
    <w:rsid w:val="00810088"/>
    <w:rsid w:val="00810CDB"/>
    <w:rsid w:val="008110D1"/>
    <w:rsid w:val="008114E9"/>
    <w:rsid w:val="00812399"/>
    <w:rsid w:val="008153BF"/>
    <w:rsid w:val="008159DA"/>
    <w:rsid w:val="0081600C"/>
    <w:rsid w:val="00817538"/>
    <w:rsid w:val="00820DBB"/>
    <w:rsid w:val="00821A93"/>
    <w:rsid w:val="008244A6"/>
    <w:rsid w:val="00824739"/>
    <w:rsid w:val="00824A39"/>
    <w:rsid w:val="00824E79"/>
    <w:rsid w:val="008255BF"/>
    <w:rsid w:val="00826052"/>
    <w:rsid w:val="00827BF8"/>
    <w:rsid w:val="00830288"/>
    <w:rsid w:val="00830325"/>
    <w:rsid w:val="0083055D"/>
    <w:rsid w:val="008305EC"/>
    <w:rsid w:val="00831696"/>
    <w:rsid w:val="00831863"/>
    <w:rsid w:val="00832B9E"/>
    <w:rsid w:val="008371F4"/>
    <w:rsid w:val="00837807"/>
    <w:rsid w:val="00840FCA"/>
    <w:rsid w:val="008411FE"/>
    <w:rsid w:val="00841DD3"/>
    <w:rsid w:val="00841DDB"/>
    <w:rsid w:val="00842DE9"/>
    <w:rsid w:val="00843D5D"/>
    <w:rsid w:val="008455E1"/>
    <w:rsid w:val="0084594C"/>
    <w:rsid w:val="00847092"/>
    <w:rsid w:val="008472D1"/>
    <w:rsid w:val="0085045D"/>
    <w:rsid w:val="008508B9"/>
    <w:rsid w:val="0085197C"/>
    <w:rsid w:val="008533FB"/>
    <w:rsid w:val="00854961"/>
    <w:rsid w:val="00855E05"/>
    <w:rsid w:val="00855E4C"/>
    <w:rsid w:val="0085638C"/>
    <w:rsid w:val="0085668A"/>
    <w:rsid w:val="00856A8A"/>
    <w:rsid w:val="008602B7"/>
    <w:rsid w:val="008616F1"/>
    <w:rsid w:val="008625CE"/>
    <w:rsid w:val="00862607"/>
    <w:rsid w:val="008627E9"/>
    <w:rsid w:val="00863320"/>
    <w:rsid w:val="00866670"/>
    <w:rsid w:val="00866686"/>
    <w:rsid w:val="00867DCF"/>
    <w:rsid w:val="008711DE"/>
    <w:rsid w:val="008711EB"/>
    <w:rsid w:val="00871638"/>
    <w:rsid w:val="00872184"/>
    <w:rsid w:val="0087357D"/>
    <w:rsid w:val="00874CD7"/>
    <w:rsid w:val="00875C44"/>
    <w:rsid w:val="00876228"/>
    <w:rsid w:val="00876BE1"/>
    <w:rsid w:val="00881786"/>
    <w:rsid w:val="00883C78"/>
    <w:rsid w:val="008862CB"/>
    <w:rsid w:val="00886A08"/>
    <w:rsid w:val="00886E2A"/>
    <w:rsid w:val="008906F0"/>
    <w:rsid w:val="008918AE"/>
    <w:rsid w:val="00891A4E"/>
    <w:rsid w:val="00891AC2"/>
    <w:rsid w:val="008935DC"/>
    <w:rsid w:val="0089396E"/>
    <w:rsid w:val="00893D0A"/>
    <w:rsid w:val="0089466D"/>
    <w:rsid w:val="00895FE0"/>
    <w:rsid w:val="00896D96"/>
    <w:rsid w:val="008979E5"/>
    <w:rsid w:val="00897E8C"/>
    <w:rsid w:val="008A2C38"/>
    <w:rsid w:val="008A3C10"/>
    <w:rsid w:val="008A3E70"/>
    <w:rsid w:val="008A43FF"/>
    <w:rsid w:val="008A5F65"/>
    <w:rsid w:val="008A6227"/>
    <w:rsid w:val="008A623B"/>
    <w:rsid w:val="008A70E6"/>
    <w:rsid w:val="008B0709"/>
    <w:rsid w:val="008B0732"/>
    <w:rsid w:val="008B2126"/>
    <w:rsid w:val="008B22DA"/>
    <w:rsid w:val="008B4E04"/>
    <w:rsid w:val="008B5440"/>
    <w:rsid w:val="008B557B"/>
    <w:rsid w:val="008B78CC"/>
    <w:rsid w:val="008B7DCC"/>
    <w:rsid w:val="008C1871"/>
    <w:rsid w:val="008C1DAE"/>
    <w:rsid w:val="008C4649"/>
    <w:rsid w:val="008C4F11"/>
    <w:rsid w:val="008C5425"/>
    <w:rsid w:val="008C5CA8"/>
    <w:rsid w:val="008C61A8"/>
    <w:rsid w:val="008C66DE"/>
    <w:rsid w:val="008C784A"/>
    <w:rsid w:val="008D079A"/>
    <w:rsid w:val="008D2194"/>
    <w:rsid w:val="008D274E"/>
    <w:rsid w:val="008D3430"/>
    <w:rsid w:val="008D45A9"/>
    <w:rsid w:val="008D4FBD"/>
    <w:rsid w:val="008D5F5C"/>
    <w:rsid w:val="008D61FF"/>
    <w:rsid w:val="008D6D95"/>
    <w:rsid w:val="008E0747"/>
    <w:rsid w:val="008E0C2B"/>
    <w:rsid w:val="008E151E"/>
    <w:rsid w:val="008E1C06"/>
    <w:rsid w:val="008E285B"/>
    <w:rsid w:val="008E2A66"/>
    <w:rsid w:val="008E3879"/>
    <w:rsid w:val="008E49FD"/>
    <w:rsid w:val="008E58A7"/>
    <w:rsid w:val="008E6C6D"/>
    <w:rsid w:val="008E73B0"/>
    <w:rsid w:val="008F1525"/>
    <w:rsid w:val="008F1EC3"/>
    <w:rsid w:val="008F22B1"/>
    <w:rsid w:val="008F28BB"/>
    <w:rsid w:val="008F2CC9"/>
    <w:rsid w:val="008F2E62"/>
    <w:rsid w:val="008F3BDE"/>
    <w:rsid w:val="008F6248"/>
    <w:rsid w:val="008F6735"/>
    <w:rsid w:val="008F758F"/>
    <w:rsid w:val="0090021D"/>
    <w:rsid w:val="00900782"/>
    <w:rsid w:val="00902DAE"/>
    <w:rsid w:val="00902EFD"/>
    <w:rsid w:val="00903C4E"/>
    <w:rsid w:val="00904107"/>
    <w:rsid w:val="009043CE"/>
    <w:rsid w:val="009050A4"/>
    <w:rsid w:val="0091169D"/>
    <w:rsid w:val="0091206E"/>
    <w:rsid w:val="0091381C"/>
    <w:rsid w:val="00914035"/>
    <w:rsid w:val="009145BB"/>
    <w:rsid w:val="009146D4"/>
    <w:rsid w:val="0091630F"/>
    <w:rsid w:val="00917DB9"/>
    <w:rsid w:val="00920418"/>
    <w:rsid w:val="00920FA4"/>
    <w:rsid w:val="009217B8"/>
    <w:rsid w:val="00922BCA"/>
    <w:rsid w:val="00923502"/>
    <w:rsid w:val="00923E2D"/>
    <w:rsid w:val="0092579B"/>
    <w:rsid w:val="00925B5D"/>
    <w:rsid w:val="009266EB"/>
    <w:rsid w:val="0092788E"/>
    <w:rsid w:val="00927BA2"/>
    <w:rsid w:val="00931683"/>
    <w:rsid w:val="009317B3"/>
    <w:rsid w:val="009319A4"/>
    <w:rsid w:val="00931FFE"/>
    <w:rsid w:val="0093258C"/>
    <w:rsid w:val="0093268B"/>
    <w:rsid w:val="00932834"/>
    <w:rsid w:val="00932868"/>
    <w:rsid w:val="00932B1A"/>
    <w:rsid w:val="00932B24"/>
    <w:rsid w:val="00933031"/>
    <w:rsid w:val="0093342B"/>
    <w:rsid w:val="00933EDE"/>
    <w:rsid w:val="00936D3E"/>
    <w:rsid w:val="00940F63"/>
    <w:rsid w:val="00942CFC"/>
    <w:rsid w:val="00943302"/>
    <w:rsid w:val="0094334F"/>
    <w:rsid w:val="00943552"/>
    <w:rsid w:val="0094424B"/>
    <w:rsid w:val="0094512C"/>
    <w:rsid w:val="00946262"/>
    <w:rsid w:val="009463C7"/>
    <w:rsid w:val="00951CB8"/>
    <w:rsid w:val="0095342C"/>
    <w:rsid w:val="0095352E"/>
    <w:rsid w:val="00954036"/>
    <w:rsid w:val="0095440A"/>
    <w:rsid w:val="0095441A"/>
    <w:rsid w:val="00955C30"/>
    <w:rsid w:val="0095657F"/>
    <w:rsid w:val="00956F93"/>
    <w:rsid w:val="00957DF9"/>
    <w:rsid w:val="00957F7D"/>
    <w:rsid w:val="00960196"/>
    <w:rsid w:val="009607ED"/>
    <w:rsid w:val="009607F7"/>
    <w:rsid w:val="00960B97"/>
    <w:rsid w:val="009615CE"/>
    <w:rsid w:val="009616D8"/>
    <w:rsid w:val="0096184C"/>
    <w:rsid w:val="0096304C"/>
    <w:rsid w:val="0096423D"/>
    <w:rsid w:val="0096453F"/>
    <w:rsid w:val="00964F1A"/>
    <w:rsid w:val="0096541A"/>
    <w:rsid w:val="00965C2B"/>
    <w:rsid w:val="009726F8"/>
    <w:rsid w:val="00973A27"/>
    <w:rsid w:val="009745EF"/>
    <w:rsid w:val="009758CC"/>
    <w:rsid w:val="00976DD1"/>
    <w:rsid w:val="009774D8"/>
    <w:rsid w:val="0098162F"/>
    <w:rsid w:val="00981AC5"/>
    <w:rsid w:val="0098507B"/>
    <w:rsid w:val="00985CE4"/>
    <w:rsid w:val="009902CE"/>
    <w:rsid w:val="00991E1B"/>
    <w:rsid w:val="00993894"/>
    <w:rsid w:val="0099412E"/>
    <w:rsid w:val="0099479E"/>
    <w:rsid w:val="00994F67"/>
    <w:rsid w:val="009978BB"/>
    <w:rsid w:val="009A1556"/>
    <w:rsid w:val="009A1AA0"/>
    <w:rsid w:val="009A1D99"/>
    <w:rsid w:val="009A3114"/>
    <w:rsid w:val="009A3483"/>
    <w:rsid w:val="009A512C"/>
    <w:rsid w:val="009B0ED1"/>
    <w:rsid w:val="009B193F"/>
    <w:rsid w:val="009B29B5"/>
    <w:rsid w:val="009C1370"/>
    <w:rsid w:val="009C168A"/>
    <w:rsid w:val="009C1AAE"/>
    <w:rsid w:val="009C286B"/>
    <w:rsid w:val="009C35D1"/>
    <w:rsid w:val="009C595B"/>
    <w:rsid w:val="009C5FF7"/>
    <w:rsid w:val="009D00AA"/>
    <w:rsid w:val="009D18D8"/>
    <w:rsid w:val="009D1F64"/>
    <w:rsid w:val="009D26BF"/>
    <w:rsid w:val="009D2B7F"/>
    <w:rsid w:val="009D4A78"/>
    <w:rsid w:val="009D4D1B"/>
    <w:rsid w:val="009D52B5"/>
    <w:rsid w:val="009D564E"/>
    <w:rsid w:val="009D6343"/>
    <w:rsid w:val="009D644A"/>
    <w:rsid w:val="009D711A"/>
    <w:rsid w:val="009E15CA"/>
    <w:rsid w:val="009E176C"/>
    <w:rsid w:val="009E2C71"/>
    <w:rsid w:val="009E3E1A"/>
    <w:rsid w:val="009E44A4"/>
    <w:rsid w:val="009E5AB2"/>
    <w:rsid w:val="009E5EA0"/>
    <w:rsid w:val="009E7126"/>
    <w:rsid w:val="009E7C0B"/>
    <w:rsid w:val="009F043E"/>
    <w:rsid w:val="009F1211"/>
    <w:rsid w:val="009F1416"/>
    <w:rsid w:val="009F270D"/>
    <w:rsid w:val="009F283B"/>
    <w:rsid w:val="009F2BA4"/>
    <w:rsid w:val="009F3AEC"/>
    <w:rsid w:val="009F562B"/>
    <w:rsid w:val="009F5A43"/>
    <w:rsid w:val="009F6C2A"/>
    <w:rsid w:val="009F7C05"/>
    <w:rsid w:val="009F7C61"/>
    <w:rsid w:val="00A0127C"/>
    <w:rsid w:val="00A01DBF"/>
    <w:rsid w:val="00A01F52"/>
    <w:rsid w:val="00A04B74"/>
    <w:rsid w:val="00A056E4"/>
    <w:rsid w:val="00A061CC"/>
    <w:rsid w:val="00A0621C"/>
    <w:rsid w:val="00A062D5"/>
    <w:rsid w:val="00A06D69"/>
    <w:rsid w:val="00A0707E"/>
    <w:rsid w:val="00A07FF0"/>
    <w:rsid w:val="00A11A86"/>
    <w:rsid w:val="00A1254E"/>
    <w:rsid w:val="00A131B7"/>
    <w:rsid w:val="00A1391E"/>
    <w:rsid w:val="00A13B72"/>
    <w:rsid w:val="00A14D33"/>
    <w:rsid w:val="00A1548F"/>
    <w:rsid w:val="00A15BAA"/>
    <w:rsid w:val="00A16FC0"/>
    <w:rsid w:val="00A2134B"/>
    <w:rsid w:val="00A2216B"/>
    <w:rsid w:val="00A221EA"/>
    <w:rsid w:val="00A243E3"/>
    <w:rsid w:val="00A24F10"/>
    <w:rsid w:val="00A25B91"/>
    <w:rsid w:val="00A2633B"/>
    <w:rsid w:val="00A26D93"/>
    <w:rsid w:val="00A270E6"/>
    <w:rsid w:val="00A32E3C"/>
    <w:rsid w:val="00A33160"/>
    <w:rsid w:val="00A3345A"/>
    <w:rsid w:val="00A33A84"/>
    <w:rsid w:val="00A3571B"/>
    <w:rsid w:val="00A360ED"/>
    <w:rsid w:val="00A3740F"/>
    <w:rsid w:val="00A4323F"/>
    <w:rsid w:val="00A4501A"/>
    <w:rsid w:val="00A45A40"/>
    <w:rsid w:val="00A47924"/>
    <w:rsid w:val="00A47A90"/>
    <w:rsid w:val="00A47ACB"/>
    <w:rsid w:val="00A512A1"/>
    <w:rsid w:val="00A51DC3"/>
    <w:rsid w:val="00A52B1D"/>
    <w:rsid w:val="00A53601"/>
    <w:rsid w:val="00A53815"/>
    <w:rsid w:val="00A56659"/>
    <w:rsid w:val="00A57867"/>
    <w:rsid w:val="00A57A9F"/>
    <w:rsid w:val="00A60568"/>
    <w:rsid w:val="00A6211C"/>
    <w:rsid w:val="00A62555"/>
    <w:rsid w:val="00A63ECC"/>
    <w:rsid w:val="00A64871"/>
    <w:rsid w:val="00A6650D"/>
    <w:rsid w:val="00A6684A"/>
    <w:rsid w:val="00A670AE"/>
    <w:rsid w:val="00A670D0"/>
    <w:rsid w:val="00A671B8"/>
    <w:rsid w:val="00A67319"/>
    <w:rsid w:val="00A676BA"/>
    <w:rsid w:val="00A70C04"/>
    <w:rsid w:val="00A725A2"/>
    <w:rsid w:val="00A72A23"/>
    <w:rsid w:val="00A73AE4"/>
    <w:rsid w:val="00A73EDE"/>
    <w:rsid w:val="00A73F00"/>
    <w:rsid w:val="00A7457F"/>
    <w:rsid w:val="00A74613"/>
    <w:rsid w:val="00A74F45"/>
    <w:rsid w:val="00A759B5"/>
    <w:rsid w:val="00A75BA5"/>
    <w:rsid w:val="00A761D9"/>
    <w:rsid w:val="00A76549"/>
    <w:rsid w:val="00A77024"/>
    <w:rsid w:val="00A80228"/>
    <w:rsid w:val="00A81B58"/>
    <w:rsid w:val="00A81C71"/>
    <w:rsid w:val="00A82BD0"/>
    <w:rsid w:val="00A8409A"/>
    <w:rsid w:val="00A865F3"/>
    <w:rsid w:val="00A86A5B"/>
    <w:rsid w:val="00A8739D"/>
    <w:rsid w:val="00A90366"/>
    <w:rsid w:val="00A91E31"/>
    <w:rsid w:val="00A91FC8"/>
    <w:rsid w:val="00A92969"/>
    <w:rsid w:val="00A930F7"/>
    <w:rsid w:val="00A93718"/>
    <w:rsid w:val="00A93C65"/>
    <w:rsid w:val="00A94136"/>
    <w:rsid w:val="00A9508A"/>
    <w:rsid w:val="00A95719"/>
    <w:rsid w:val="00A95B62"/>
    <w:rsid w:val="00A95D55"/>
    <w:rsid w:val="00A9695E"/>
    <w:rsid w:val="00A97416"/>
    <w:rsid w:val="00AA0FB0"/>
    <w:rsid w:val="00AA1866"/>
    <w:rsid w:val="00AA1994"/>
    <w:rsid w:val="00AA1C7D"/>
    <w:rsid w:val="00AA3BC2"/>
    <w:rsid w:val="00AA3E5E"/>
    <w:rsid w:val="00AA65EC"/>
    <w:rsid w:val="00AA69A8"/>
    <w:rsid w:val="00AA6CDD"/>
    <w:rsid w:val="00AA7678"/>
    <w:rsid w:val="00AA7F4F"/>
    <w:rsid w:val="00AB0DE6"/>
    <w:rsid w:val="00AB3902"/>
    <w:rsid w:val="00AB4083"/>
    <w:rsid w:val="00AB4735"/>
    <w:rsid w:val="00AB73C8"/>
    <w:rsid w:val="00AC04EC"/>
    <w:rsid w:val="00AC0F2B"/>
    <w:rsid w:val="00AC1870"/>
    <w:rsid w:val="00AC21A9"/>
    <w:rsid w:val="00AC2C38"/>
    <w:rsid w:val="00AC2CFE"/>
    <w:rsid w:val="00AC2F60"/>
    <w:rsid w:val="00AC4134"/>
    <w:rsid w:val="00AC45FF"/>
    <w:rsid w:val="00AC47D1"/>
    <w:rsid w:val="00AC4BCC"/>
    <w:rsid w:val="00AC4D0D"/>
    <w:rsid w:val="00AC5ECB"/>
    <w:rsid w:val="00AC6FCF"/>
    <w:rsid w:val="00AD078F"/>
    <w:rsid w:val="00AD0A5F"/>
    <w:rsid w:val="00AD0D19"/>
    <w:rsid w:val="00AD103D"/>
    <w:rsid w:val="00AD131F"/>
    <w:rsid w:val="00AD1E3D"/>
    <w:rsid w:val="00AD2445"/>
    <w:rsid w:val="00AD26B8"/>
    <w:rsid w:val="00AD2DD1"/>
    <w:rsid w:val="00AD36B9"/>
    <w:rsid w:val="00AD4223"/>
    <w:rsid w:val="00AD4716"/>
    <w:rsid w:val="00AD4CE2"/>
    <w:rsid w:val="00AD557F"/>
    <w:rsid w:val="00AD562B"/>
    <w:rsid w:val="00AD5B35"/>
    <w:rsid w:val="00AE04D1"/>
    <w:rsid w:val="00AE04F1"/>
    <w:rsid w:val="00AE3E52"/>
    <w:rsid w:val="00AE4B3D"/>
    <w:rsid w:val="00AE5373"/>
    <w:rsid w:val="00AE6181"/>
    <w:rsid w:val="00AF0145"/>
    <w:rsid w:val="00AF4088"/>
    <w:rsid w:val="00AF6B66"/>
    <w:rsid w:val="00AF7F7E"/>
    <w:rsid w:val="00B00A22"/>
    <w:rsid w:val="00B022CB"/>
    <w:rsid w:val="00B02866"/>
    <w:rsid w:val="00B03640"/>
    <w:rsid w:val="00B03E72"/>
    <w:rsid w:val="00B04B18"/>
    <w:rsid w:val="00B063B3"/>
    <w:rsid w:val="00B0657E"/>
    <w:rsid w:val="00B06E0E"/>
    <w:rsid w:val="00B07A26"/>
    <w:rsid w:val="00B10AED"/>
    <w:rsid w:val="00B116D7"/>
    <w:rsid w:val="00B11887"/>
    <w:rsid w:val="00B11E7A"/>
    <w:rsid w:val="00B12068"/>
    <w:rsid w:val="00B135AC"/>
    <w:rsid w:val="00B158C4"/>
    <w:rsid w:val="00B16073"/>
    <w:rsid w:val="00B168F8"/>
    <w:rsid w:val="00B17492"/>
    <w:rsid w:val="00B20748"/>
    <w:rsid w:val="00B20CDA"/>
    <w:rsid w:val="00B20D37"/>
    <w:rsid w:val="00B21295"/>
    <w:rsid w:val="00B21D2F"/>
    <w:rsid w:val="00B2435A"/>
    <w:rsid w:val="00B24CC7"/>
    <w:rsid w:val="00B26DC3"/>
    <w:rsid w:val="00B275DE"/>
    <w:rsid w:val="00B27A21"/>
    <w:rsid w:val="00B31FFE"/>
    <w:rsid w:val="00B321D7"/>
    <w:rsid w:val="00B3266C"/>
    <w:rsid w:val="00B33B81"/>
    <w:rsid w:val="00B3506B"/>
    <w:rsid w:val="00B374EE"/>
    <w:rsid w:val="00B37A9A"/>
    <w:rsid w:val="00B37F0B"/>
    <w:rsid w:val="00B401F4"/>
    <w:rsid w:val="00B4194A"/>
    <w:rsid w:val="00B42355"/>
    <w:rsid w:val="00B43172"/>
    <w:rsid w:val="00B43406"/>
    <w:rsid w:val="00B43F8B"/>
    <w:rsid w:val="00B451DE"/>
    <w:rsid w:val="00B4606D"/>
    <w:rsid w:val="00B463C5"/>
    <w:rsid w:val="00B46D3D"/>
    <w:rsid w:val="00B46F2B"/>
    <w:rsid w:val="00B47FF5"/>
    <w:rsid w:val="00B51E36"/>
    <w:rsid w:val="00B51F48"/>
    <w:rsid w:val="00B53EA2"/>
    <w:rsid w:val="00B56E0C"/>
    <w:rsid w:val="00B56F4F"/>
    <w:rsid w:val="00B57072"/>
    <w:rsid w:val="00B5734A"/>
    <w:rsid w:val="00B57436"/>
    <w:rsid w:val="00B574B5"/>
    <w:rsid w:val="00B579B3"/>
    <w:rsid w:val="00B60655"/>
    <w:rsid w:val="00B63336"/>
    <w:rsid w:val="00B636FD"/>
    <w:rsid w:val="00B647F3"/>
    <w:rsid w:val="00B64F01"/>
    <w:rsid w:val="00B66DBB"/>
    <w:rsid w:val="00B67D27"/>
    <w:rsid w:val="00B67D49"/>
    <w:rsid w:val="00B70E9A"/>
    <w:rsid w:val="00B70F58"/>
    <w:rsid w:val="00B725C0"/>
    <w:rsid w:val="00B726EB"/>
    <w:rsid w:val="00B729DA"/>
    <w:rsid w:val="00B74FEC"/>
    <w:rsid w:val="00B76418"/>
    <w:rsid w:val="00B770D1"/>
    <w:rsid w:val="00B77736"/>
    <w:rsid w:val="00B777B8"/>
    <w:rsid w:val="00B80404"/>
    <w:rsid w:val="00B82D3B"/>
    <w:rsid w:val="00B837E7"/>
    <w:rsid w:val="00B847BB"/>
    <w:rsid w:val="00B8542F"/>
    <w:rsid w:val="00B86295"/>
    <w:rsid w:val="00B862AE"/>
    <w:rsid w:val="00B86B47"/>
    <w:rsid w:val="00B8768B"/>
    <w:rsid w:val="00B87B2E"/>
    <w:rsid w:val="00B87BEF"/>
    <w:rsid w:val="00B9033D"/>
    <w:rsid w:val="00B90A35"/>
    <w:rsid w:val="00B9239C"/>
    <w:rsid w:val="00B923C5"/>
    <w:rsid w:val="00B94A13"/>
    <w:rsid w:val="00B94F54"/>
    <w:rsid w:val="00B96120"/>
    <w:rsid w:val="00B96473"/>
    <w:rsid w:val="00B9750B"/>
    <w:rsid w:val="00B97590"/>
    <w:rsid w:val="00B977D2"/>
    <w:rsid w:val="00BA0DCE"/>
    <w:rsid w:val="00BA0F2B"/>
    <w:rsid w:val="00BA2C9A"/>
    <w:rsid w:val="00BA5BF3"/>
    <w:rsid w:val="00BA5FEE"/>
    <w:rsid w:val="00BA68FC"/>
    <w:rsid w:val="00BA6C13"/>
    <w:rsid w:val="00BA7450"/>
    <w:rsid w:val="00BA78B1"/>
    <w:rsid w:val="00BB0148"/>
    <w:rsid w:val="00BB044C"/>
    <w:rsid w:val="00BB1E3E"/>
    <w:rsid w:val="00BB3565"/>
    <w:rsid w:val="00BB364E"/>
    <w:rsid w:val="00BB5056"/>
    <w:rsid w:val="00BB5F32"/>
    <w:rsid w:val="00BB6703"/>
    <w:rsid w:val="00BB7F5E"/>
    <w:rsid w:val="00BC019D"/>
    <w:rsid w:val="00BC28FC"/>
    <w:rsid w:val="00BC2CD1"/>
    <w:rsid w:val="00BC305D"/>
    <w:rsid w:val="00BC347D"/>
    <w:rsid w:val="00BC3497"/>
    <w:rsid w:val="00BC3D6F"/>
    <w:rsid w:val="00BC6A96"/>
    <w:rsid w:val="00BC6E01"/>
    <w:rsid w:val="00BD0B2D"/>
    <w:rsid w:val="00BD36FA"/>
    <w:rsid w:val="00BD408F"/>
    <w:rsid w:val="00BD4755"/>
    <w:rsid w:val="00BD49BF"/>
    <w:rsid w:val="00BD58B0"/>
    <w:rsid w:val="00BD5AA5"/>
    <w:rsid w:val="00BD64FE"/>
    <w:rsid w:val="00BE00CA"/>
    <w:rsid w:val="00BE0414"/>
    <w:rsid w:val="00BE0FD2"/>
    <w:rsid w:val="00BE154B"/>
    <w:rsid w:val="00BE3B35"/>
    <w:rsid w:val="00BE4186"/>
    <w:rsid w:val="00BE4656"/>
    <w:rsid w:val="00BE694E"/>
    <w:rsid w:val="00BE7E13"/>
    <w:rsid w:val="00BE7ECC"/>
    <w:rsid w:val="00BF1E72"/>
    <w:rsid w:val="00BF2EB9"/>
    <w:rsid w:val="00BF4165"/>
    <w:rsid w:val="00BF4BA1"/>
    <w:rsid w:val="00BF604B"/>
    <w:rsid w:val="00BF74A7"/>
    <w:rsid w:val="00BF75FD"/>
    <w:rsid w:val="00C029DA"/>
    <w:rsid w:val="00C02BC2"/>
    <w:rsid w:val="00C02D30"/>
    <w:rsid w:val="00C0338A"/>
    <w:rsid w:val="00C04C7C"/>
    <w:rsid w:val="00C05400"/>
    <w:rsid w:val="00C106E4"/>
    <w:rsid w:val="00C118A4"/>
    <w:rsid w:val="00C130B0"/>
    <w:rsid w:val="00C142C8"/>
    <w:rsid w:val="00C15231"/>
    <w:rsid w:val="00C20B80"/>
    <w:rsid w:val="00C20B83"/>
    <w:rsid w:val="00C21FD2"/>
    <w:rsid w:val="00C22CD2"/>
    <w:rsid w:val="00C24FCC"/>
    <w:rsid w:val="00C261FC"/>
    <w:rsid w:val="00C2651C"/>
    <w:rsid w:val="00C27853"/>
    <w:rsid w:val="00C27979"/>
    <w:rsid w:val="00C31399"/>
    <w:rsid w:val="00C32388"/>
    <w:rsid w:val="00C323D0"/>
    <w:rsid w:val="00C33AE1"/>
    <w:rsid w:val="00C3418A"/>
    <w:rsid w:val="00C341CB"/>
    <w:rsid w:val="00C34B6E"/>
    <w:rsid w:val="00C37BD8"/>
    <w:rsid w:val="00C4011C"/>
    <w:rsid w:val="00C4086A"/>
    <w:rsid w:val="00C41F04"/>
    <w:rsid w:val="00C432E9"/>
    <w:rsid w:val="00C44D63"/>
    <w:rsid w:val="00C45963"/>
    <w:rsid w:val="00C45D0B"/>
    <w:rsid w:val="00C45ECD"/>
    <w:rsid w:val="00C47678"/>
    <w:rsid w:val="00C47CE8"/>
    <w:rsid w:val="00C47E03"/>
    <w:rsid w:val="00C502EC"/>
    <w:rsid w:val="00C51C5A"/>
    <w:rsid w:val="00C54000"/>
    <w:rsid w:val="00C54078"/>
    <w:rsid w:val="00C541E1"/>
    <w:rsid w:val="00C54E06"/>
    <w:rsid w:val="00C55FD0"/>
    <w:rsid w:val="00C574E0"/>
    <w:rsid w:val="00C600E8"/>
    <w:rsid w:val="00C60478"/>
    <w:rsid w:val="00C60BA4"/>
    <w:rsid w:val="00C624F7"/>
    <w:rsid w:val="00C625BA"/>
    <w:rsid w:val="00C63749"/>
    <w:rsid w:val="00C641DE"/>
    <w:rsid w:val="00C6453C"/>
    <w:rsid w:val="00C64FE5"/>
    <w:rsid w:val="00C6612A"/>
    <w:rsid w:val="00C70A40"/>
    <w:rsid w:val="00C71522"/>
    <w:rsid w:val="00C715C2"/>
    <w:rsid w:val="00C71692"/>
    <w:rsid w:val="00C71F81"/>
    <w:rsid w:val="00C738A1"/>
    <w:rsid w:val="00C73D04"/>
    <w:rsid w:val="00C74A9A"/>
    <w:rsid w:val="00C74E91"/>
    <w:rsid w:val="00C74FC3"/>
    <w:rsid w:val="00C7513F"/>
    <w:rsid w:val="00C75433"/>
    <w:rsid w:val="00C75656"/>
    <w:rsid w:val="00C75C81"/>
    <w:rsid w:val="00C76399"/>
    <w:rsid w:val="00C80BD1"/>
    <w:rsid w:val="00C81649"/>
    <w:rsid w:val="00C83F59"/>
    <w:rsid w:val="00C87990"/>
    <w:rsid w:val="00C87D09"/>
    <w:rsid w:val="00C90639"/>
    <w:rsid w:val="00C90D6D"/>
    <w:rsid w:val="00C90FBE"/>
    <w:rsid w:val="00C91CD1"/>
    <w:rsid w:val="00C928A2"/>
    <w:rsid w:val="00C94DB9"/>
    <w:rsid w:val="00C94E64"/>
    <w:rsid w:val="00C95D7A"/>
    <w:rsid w:val="00C9618A"/>
    <w:rsid w:val="00C972D8"/>
    <w:rsid w:val="00CA0367"/>
    <w:rsid w:val="00CA09D2"/>
    <w:rsid w:val="00CA278B"/>
    <w:rsid w:val="00CA3272"/>
    <w:rsid w:val="00CA38A7"/>
    <w:rsid w:val="00CA3F19"/>
    <w:rsid w:val="00CA435D"/>
    <w:rsid w:val="00CA5387"/>
    <w:rsid w:val="00CA5E90"/>
    <w:rsid w:val="00CA5F3C"/>
    <w:rsid w:val="00CA62E1"/>
    <w:rsid w:val="00CB05B2"/>
    <w:rsid w:val="00CB07E9"/>
    <w:rsid w:val="00CB0888"/>
    <w:rsid w:val="00CB14E3"/>
    <w:rsid w:val="00CB177B"/>
    <w:rsid w:val="00CB1D05"/>
    <w:rsid w:val="00CB2160"/>
    <w:rsid w:val="00CB3843"/>
    <w:rsid w:val="00CB387F"/>
    <w:rsid w:val="00CB4B04"/>
    <w:rsid w:val="00CC0396"/>
    <w:rsid w:val="00CC12E3"/>
    <w:rsid w:val="00CC1985"/>
    <w:rsid w:val="00CC1FEF"/>
    <w:rsid w:val="00CC2330"/>
    <w:rsid w:val="00CC273F"/>
    <w:rsid w:val="00CC5790"/>
    <w:rsid w:val="00CC5AD0"/>
    <w:rsid w:val="00CC5D70"/>
    <w:rsid w:val="00CC62E4"/>
    <w:rsid w:val="00CC6782"/>
    <w:rsid w:val="00CC755E"/>
    <w:rsid w:val="00CC7732"/>
    <w:rsid w:val="00CC7BA9"/>
    <w:rsid w:val="00CD08B8"/>
    <w:rsid w:val="00CD0DDD"/>
    <w:rsid w:val="00CD0F71"/>
    <w:rsid w:val="00CD1ACC"/>
    <w:rsid w:val="00CD3396"/>
    <w:rsid w:val="00CD3B60"/>
    <w:rsid w:val="00CD4553"/>
    <w:rsid w:val="00CD4B65"/>
    <w:rsid w:val="00CD4DD1"/>
    <w:rsid w:val="00CD7B28"/>
    <w:rsid w:val="00CE0D72"/>
    <w:rsid w:val="00CE15BF"/>
    <w:rsid w:val="00CE1824"/>
    <w:rsid w:val="00CE4E23"/>
    <w:rsid w:val="00CE7225"/>
    <w:rsid w:val="00CF0C27"/>
    <w:rsid w:val="00CF1E33"/>
    <w:rsid w:val="00CF24FF"/>
    <w:rsid w:val="00CF2AC5"/>
    <w:rsid w:val="00CF2FC2"/>
    <w:rsid w:val="00CF4238"/>
    <w:rsid w:val="00CF686C"/>
    <w:rsid w:val="00CF6D54"/>
    <w:rsid w:val="00D0026F"/>
    <w:rsid w:val="00D00940"/>
    <w:rsid w:val="00D00B6F"/>
    <w:rsid w:val="00D011B0"/>
    <w:rsid w:val="00D0210E"/>
    <w:rsid w:val="00D027AA"/>
    <w:rsid w:val="00D02C65"/>
    <w:rsid w:val="00D03786"/>
    <w:rsid w:val="00D04892"/>
    <w:rsid w:val="00D0490C"/>
    <w:rsid w:val="00D04C20"/>
    <w:rsid w:val="00D06723"/>
    <w:rsid w:val="00D07529"/>
    <w:rsid w:val="00D10F45"/>
    <w:rsid w:val="00D11670"/>
    <w:rsid w:val="00D12C60"/>
    <w:rsid w:val="00D13D29"/>
    <w:rsid w:val="00D1446F"/>
    <w:rsid w:val="00D14615"/>
    <w:rsid w:val="00D15D57"/>
    <w:rsid w:val="00D17493"/>
    <w:rsid w:val="00D176CA"/>
    <w:rsid w:val="00D176D6"/>
    <w:rsid w:val="00D21326"/>
    <w:rsid w:val="00D219ED"/>
    <w:rsid w:val="00D21CE5"/>
    <w:rsid w:val="00D2279E"/>
    <w:rsid w:val="00D23608"/>
    <w:rsid w:val="00D2383E"/>
    <w:rsid w:val="00D24802"/>
    <w:rsid w:val="00D24995"/>
    <w:rsid w:val="00D25BA6"/>
    <w:rsid w:val="00D26C6D"/>
    <w:rsid w:val="00D270A3"/>
    <w:rsid w:val="00D30144"/>
    <w:rsid w:val="00D30BB5"/>
    <w:rsid w:val="00D318B0"/>
    <w:rsid w:val="00D31C86"/>
    <w:rsid w:val="00D321B3"/>
    <w:rsid w:val="00D32642"/>
    <w:rsid w:val="00D32B9D"/>
    <w:rsid w:val="00D342A6"/>
    <w:rsid w:val="00D34586"/>
    <w:rsid w:val="00D346DC"/>
    <w:rsid w:val="00D35CC7"/>
    <w:rsid w:val="00D36EA4"/>
    <w:rsid w:val="00D37817"/>
    <w:rsid w:val="00D40CBB"/>
    <w:rsid w:val="00D425DB"/>
    <w:rsid w:val="00D42B27"/>
    <w:rsid w:val="00D434B0"/>
    <w:rsid w:val="00D44464"/>
    <w:rsid w:val="00D457C3"/>
    <w:rsid w:val="00D46D23"/>
    <w:rsid w:val="00D47706"/>
    <w:rsid w:val="00D4786C"/>
    <w:rsid w:val="00D52135"/>
    <w:rsid w:val="00D52EB7"/>
    <w:rsid w:val="00D52EEA"/>
    <w:rsid w:val="00D5417F"/>
    <w:rsid w:val="00D560B8"/>
    <w:rsid w:val="00D56688"/>
    <w:rsid w:val="00D567F9"/>
    <w:rsid w:val="00D569C1"/>
    <w:rsid w:val="00D56CCE"/>
    <w:rsid w:val="00D578C2"/>
    <w:rsid w:val="00D606FA"/>
    <w:rsid w:val="00D6097F"/>
    <w:rsid w:val="00D614C6"/>
    <w:rsid w:val="00D62585"/>
    <w:rsid w:val="00D6339B"/>
    <w:rsid w:val="00D65498"/>
    <w:rsid w:val="00D65E61"/>
    <w:rsid w:val="00D66FD0"/>
    <w:rsid w:val="00D70886"/>
    <w:rsid w:val="00D71328"/>
    <w:rsid w:val="00D72E4E"/>
    <w:rsid w:val="00D7351B"/>
    <w:rsid w:val="00D73531"/>
    <w:rsid w:val="00D73A1E"/>
    <w:rsid w:val="00D74640"/>
    <w:rsid w:val="00D75099"/>
    <w:rsid w:val="00D75681"/>
    <w:rsid w:val="00D770E0"/>
    <w:rsid w:val="00D802A9"/>
    <w:rsid w:val="00D8086C"/>
    <w:rsid w:val="00D80883"/>
    <w:rsid w:val="00D821A3"/>
    <w:rsid w:val="00D82F86"/>
    <w:rsid w:val="00D837BA"/>
    <w:rsid w:val="00D83802"/>
    <w:rsid w:val="00D8391D"/>
    <w:rsid w:val="00D83EC5"/>
    <w:rsid w:val="00D84205"/>
    <w:rsid w:val="00D8675D"/>
    <w:rsid w:val="00D871F6"/>
    <w:rsid w:val="00D87DB6"/>
    <w:rsid w:val="00D9052A"/>
    <w:rsid w:val="00D91982"/>
    <w:rsid w:val="00D94C1C"/>
    <w:rsid w:val="00D953F6"/>
    <w:rsid w:val="00D977CE"/>
    <w:rsid w:val="00DA35CB"/>
    <w:rsid w:val="00DA3609"/>
    <w:rsid w:val="00DA56E4"/>
    <w:rsid w:val="00DA5F0E"/>
    <w:rsid w:val="00DA68D2"/>
    <w:rsid w:val="00DA72B0"/>
    <w:rsid w:val="00DB075A"/>
    <w:rsid w:val="00DB13E5"/>
    <w:rsid w:val="00DB1F30"/>
    <w:rsid w:val="00DB216C"/>
    <w:rsid w:val="00DB2F78"/>
    <w:rsid w:val="00DB56A9"/>
    <w:rsid w:val="00DB6E38"/>
    <w:rsid w:val="00DC1CA7"/>
    <w:rsid w:val="00DC2CC1"/>
    <w:rsid w:val="00DC32D3"/>
    <w:rsid w:val="00DC3566"/>
    <w:rsid w:val="00DC4786"/>
    <w:rsid w:val="00DC4978"/>
    <w:rsid w:val="00DC4E6C"/>
    <w:rsid w:val="00DC5080"/>
    <w:rsid w:val="00DC559E"/>
    <w:rsid w:val="00DC73DA"/>
    <w:rsid w:val="00DC7B88"/>
    <w:rsid w:val="00DC7F8D"/>
    <w:rsid w:val="00DD022C"/>
    <w:rsid w:val="00DD0715"/>
    <w:rsid w:val="00DD1F7C"/>
    <w:rsid w:val="00DD2BDC"/>
    <w:rsid w:val="00DD300C"/>
    <w:rsid w:val="00DD5072"/>
    <w:rsid w:val="00DD6BC6"/>
    <w:rsid w:val="00DE0ABE"/>
    <w:rsid w:val="00DE1F60"/>
    <w:rsid w:val="00DE26EE"/>
    <w:rsid w:val="00DE2F09"/>
    <w:rsid w:val="00DE3C3E"/>
    <w:rsid w:val="00DE54C8"/>
    <w:rsid w:val="00DE55EE"/>
    <w:rsid w:val="00DE598D"/>
    <w:rsid w:val="00DE6E78"/>
    <w:rsid w:val="00DE7B29"/>
    <w:rsid w:val="00DE7BE1"/>
    <w:rsid w:val="00DF1E76"/>
    <w:rsid w:val="00DF1FBC"/>
    <w:rsid w:val="00DF2351"/>
    <w:rsid w:val="00DF2CCF"/>
    <w:rsid w:val="00DF31FB"/>
    <w:rsid w:val="00DF32C9"/>
    <w:rsid w:val="00DF3DF4"/>
    <w:rsid w:val="00DF5D76"/>
    <w:rsid w:val="00DF631D"/>
    <w:rsid w:val="00E00191"/>
    <w:rsid w:val="00E02BD4"/>
    <w:rsid w:val="00E059DE"/>
    <w:rsid w:val="00E066F3"/>
    <w:rsid w:val="00E07BF9"/>
    <w:rsid w:val="00E07D68"/>
    <w:rsid w:val="00E11AC4"/>
    <w:rsid w:val="00E129FF"/>
    <w:rsid w:val="00E13DCF"/>
    <w:rsid w:val="00E14493"/>
    <w:rsid w:val="00E147B5"/>
    <w:rsid w:val="00E15074"/>
    <w:rsid w:val="00E15823"/>
    <w:rsid w:val="00E20360"/>
    <w:rsid w:val="00E203E5"/>
    <w:rsid w:val="00E2054C"/>
    <w:rsid w:val="00E2066B"/>
    <w:rsid w:val="00E2072E"/>
    <w:rsid w:val="00E20FE7"/>
    <w:rsid w:val="00E2455A"/>
    <w:rsid w:val="00E2465F"/>
    <w:rsid w:val="00E24D3E"/>
    <w:rsid w:val="00E25D4A"/>
    <w:rsid w:val="00E26041"/>
    <w:rsid w:val="00E27F3E"/>
    <w:rsid w:val="00E30149"/>
    <w:rsid w:val="00E30382"/>
    <w:rsid w:val="00E3038B"/>
    <w:rsid w:val="00E30BA8"/>
    <w:rsid w:val="00E32871"/>
    <w:rsid w:val="00E32EB3"/>
    <w:rsid w:val="00E33006"/>
    <w:rsid w:val="00E3456D"/>
    <w:rsid w:val="00E34D48"/>
    <w:rsid w:val="00E35210"/>
    <w:rsid w:val="00E36041"/>
    <w:rsid w:val="00E367B0"/>
    <w:rsid w:val="00E36DC4"/>
    <w:rsid w:val="00E36DE5"/>
    <w:rsid w:val="00E376C1"/>
    <w:rsid w:val="00E37C7D"/>
    <w:rsid w:val="00E403EE"/>
    <w:rsid w:val="00E40F3B"/>
    <w:rsid w:val="00E43A08"/>
    <w:rsid w:val="00E4508D"/>
    <w:rsid w:val="00E45475"/>
    <w:rsid w:val="00E45E02"/>
    <w:rsid w:val="00E46242"/>
    <w:rsid w:val="00E46C0A"/>
    <w:rsid w:val="00E46E82"/>
    <w:rsid w:val="00E476CD"/>
    <w:rsid w:val="00E4792D"/>
    <w:rsid w:val="00E506A6"/>
    <w:rsid w:val="00E50D1D"/>
    <w:rsid w:val="00E50D54"/>
    <w:rsid w:val="00E50FC7"/>
    <w:rsid w:val="00E519F8"/>
    <w:rsid w:val="00E5462E"/>
    <w:rsid w:val="00E551C9"/>
    <w:rsid w:val="00E554B7"/>
    <w:rsid w:val="00E569A7"/>
    <w:rsid w:val="00E56D2B"/>
    <w:rsid w:val="00E61CB8"/>
    <w:rsid w:val="00E62108"/>
    <w:rsid w:val="00E622C6"/>
    <w:rsid w:val="00E625E3"/>
    <w:rsid w:val="00E62E48"/>
    <w:rsid w:val="00E63600"/>
    <w:rsid w:val="00E64A25"/>
    <w:rsid w:val="00E64D2A"/>
    <w:rsid w:val="00E669D4"/>
    <w:rsid w:val="00E67BBF"/>
    <w:rsid w:val="00E70203"/>
    <w:rsid w:val="00E70D76"/>
    <w:rsid w:val="00E717FE"/>
    <w:rsid w:val="00E721E3"/>
    <w:rsid w:val="00E72BB8"/>
    <w:rsid w:val="00E742AC"/>
    <w:rsid w:val="00E7439C"/>
    <w:rsid w:val="00E749C4"/>
    <w:rsid w:val="00E750F1"/>
    <w:rsid w:val="00E75E2B"/>
    <w:rsid w:val="00E76EED"/>
    <w:rsid w:val="00E77DD0"/>
    <w:rsid w:val="00E80CD6"/>
    <w:rsid w:val="00E81A7F"/>
    <w:rsid w:val="00E8309B"/>
    <w:rsid w:val="00E8375D"/>
    <w:rsid w:val="00E85260"/>
    <w:rsid w:val="00E852E8"/>
    <w:rsid w:val="00E869FB"/>
    <w:rsid w:val="00E927B2"/>
    <w:rsid w:val="00E92897"/>
    <w:rsid w:val="00E92C01"/>
    <w:rsid w:val="00E933C7"/>
    <w:rsid w:val="00E9358D"/>
    <w:rsid w:val="00E9383A"/>
    <w:rsid w:val="00E94C21"/>
    <w:rsid w:val="00E95BC0"/>
    <w:rsid w:val="00E95D17"/>
    <w:rsid w:val="00E9612C"/>
    <w:rsid w:val="00E9632A"/>
    <w:rsid w:val="00E97760"/>
    <w:rsid w:val="00E97D17"/>
    <w:rsid w:val="00EA0340"/>
    <w:rsid w:val="00EA23A7"/>
    <w:rsid w:val="00EA30E4"/>
    <w:rsid w:val="00EA3483"/>
    <w:rsid w:val="00EA3776"/>
    <w:rsid w:val="00EA3BA3"/>
    <w:rsid w:val="00EA4F40"/>
    <w:rsid w:val="00EA5C94"/>
    <w:rsid w:val="00EA613A"/>
    <w:rsid w:val="00EA6402"/>
    <w:rsid w:val="00EA6837"/>
    <w:rsid w:val="00EA6F20"/>
    <w:rsid w:val="00EB3224"/>
    <w:rsid w:val="00EB325D"/>
    <w:rsid w:val="00EB3372"/>
    <w:rsid w:val="00EB3957"/>
    <w:rsid w:val="00EB49C5"/>
    <w:rsid w:val="00EB4DA1"/>
    <w:rsid w:val="00EB4EEA"/>
    <w:rsid w:val="00EB4F7A"/>
    <w:rsid w:val="00EB5AD5"/>
    <w:rsid w:val="00EB5CFD"/>
    <w:rsid w:val="00EB663D"/>
    <w:rsid w:val="00EB7095"/>
    <w:rsid w:val="00EC1299"/>
    <w:rsid w:val="00EC147F"/>
    <w:rsid w:val="00EC2369"/>
    <w:rsid w:val="00EC285F"/>
    <w:rsid w:val="00EC2977"/>
    <w:rsid w:val="00EC7697"/>
    <w:rsid w:val="00ED1C87"/>
    <w:rsid w:val="00ED1CA4"/>
    <w:rsid w:val="00ED2617"/>
    <w:rsid w:val="00ED2FA4"/>
    <w:rsid w:val="00ED411E"/>
    <w:rsid w:val="00ED4213"/>
    <w:rsid w:val="00ED53B8"/>
    <w:rsid w:val="00ED5FDA"/>
    <w:rsid w:val="00ED6620"/>
    <w:rsid w:val="00ED73B4"/>
    <w:rsid w:val="00ED750E"/>
    <w:rsid w:val="00EE0514"/>
    <w:rsid w:val="00EE0671"/>
    <w:rsid w:val="00EE17B1"/>
    <w:rsid w:val="00EE3AB1"/>
    <w:rsid w:val="00EE6517"/>
    <w:rsid w:val="00EE6839"/>
    <w:rsid w:val="00EE68F7"/>
    <w:rsid w:val="00EE760A"/>
    <w:rsid w:val="00EF2848"/>
    <w:rsid w:val="00EF3FFF"/>
    <w:rsid w:val="00EF4970"/>
    <w:rsid w:val="00EF5029"/>
    <w:rsid w:val="00EF5D01"/>
    <w:rsid w:val="00EF6FE1"/>
    <w:rsid w:val="00EF70BA"/>
    <w:rsid w:val="00EF7B7D"/>
    <w:rsid w:val="00F00291"/>
    <w:rsid w:val="00F016B8"/>
    <w:rsid w:val="00F01B54"/>
    <w:rsid w:val="00F03108"/>
    <w:rsid w:val="00F04316"/>
    <w:rsid w:val="00F07793"/>
    <w:rsid w:val="00F10B0C"/>
    <w:rsid w:val="00F1239C"/>
    <w:rsid w:val="00F12FAD"/>
    <w:rsid w:val="00F13250"/>
    <w:rsid w:val="00F206A5"/>
    <w:rsid w:val="00F2158F"/>
    <w:rsid w:val="00F21974"/>
    <w:rsid w:val="00F21E70"/>
    <w:rsid w:val="00F23B87"/>
    <w:rsid w:val="00F23FEE"/>
    <w:rsid w:val="00F26432"/>
    <w:rsid w:val="00F31DB3"/>
    <w:rsid w:val="00F32772"/>
    <w:rsid w:val="00F35CEA"/>
    <w:rsid w:val="00F37742"/>
    <w:rsid w:val="00F40B3A"/>
    <w:rsid w:val="00F41456"/>
    <w:rsid w:val="00F42BFD"/>
    <w:rsid w:val="00F43406"/>
    <w:rsid w:val="00F43A71"/>
    <w:rsid w:val="00F4498B"/>
    <w:rsid w:val="00F45497"/>
    <w:rsid w:val="00F45505"/>
    <w:rsid w:val="00F45DAD"/>
    <w:rsid w:val="00F45E4D"/>
    <w:rsid w:val="00F46EC7"/>
    <w:rsid w:val="00F51914"/>
    <w:rsid w:val="00F52258"/>
    <w:rsid w:val="00F55D10"/>
    <w:rsid w:val="00F56BC5"/>
    <w:rsid w:val="00F56CD9"/>
    <w:rsid w:val="00F60222"/>
    <w:rsid w:val="00F602A4"/>
    <w:rsid w:val="00F6046C"/>
    <w:rsid w:val="00F6059F"/>
    <w:rsid w:val="00F61381"/>
    <w:rsid w:val="00F61ED6"/>
    <w:rsid w:val="00F62FED"/>
    <w:rsid w:val="00F63754"/>
    <w:rsid w:val="00F6454F"/>
    <w:rsid w:val="00F645B2"/>
    <w:rsid w:val="00F647BB"/>
    <w:rsid w:val="00F64911"/>
    <w:rsid w:val="00F65742"/>
    <w:rsid w:val="00F673A0"/>
    <w:rsid w:val="00F716A0"/>
    <w:rsid w:val="00F717B9"/>
    <w:rsid w:val="00F72154"/>
    <w:rsid w:val="00F73F3D"/>
    <w:rsid w:val="00F75022"/>
    <w:rsid w:val="00F75690"/>
    <w:rsid w:val="00F7680F"/>
    <w:rsid w:val="00F7740A"/>
    <w:rsid w:val="00F8317A"/>
    <w:rsid w:val="00F83F43"/>
    <w:rsid w:val="00F84240"/>
    <w:rsid w:val="00F8449E"/>
    <w:rsid w:val="00F84994"/>
    <w:rsid w:val="00F84DC9"/>
    <w:rsid w:val="00F86705"/>
    <w:rsid w:val="00F87232"/>
    <w:rsid w:val="00F87844"/>
    <w:rsid w:val="00F9120C"/>
    <w:rsid w:val="00F9422D"/>
    <w:rsid w:val="00F94766"/>
    <w:rsid w:val="00F94E05"/>
    <w:rsid w:val="00F9576C"/>
    <w:rsid w:val="00F96656"/>
    <w:rsid w:val="00FA0C39"/>
    <w:rsid w:val="00FA2981"/>
    <w:rsid w:val="00FA2C56"/>
    <w:rsid w:val="00FA5983"/>
    <w:rsid w:val="00FA5EB9"/>
    <w:rsid w:val="00FA72D6"/>
    <w:rsid w:val="00FB0597"/>
    <w:rsid w:val="00FB093B"/>
    <w:rsid w:val="00FB0F0A"/>
    <w:rsid w:val="00FB198F"/>
    <w:rsid w:val="00FB1CB7"/>
    <w:rsid w:val="00FB1F72"/>
    <w:rsid w:val="00FB2F18"/>
    <w:rsid w:val="00FB4519"/>
    <w:rsid w:val="00FB473C"/>
    <w:rsid w:val="00FB664C"/>
    <w:rsid w:val="00FB6C28"/>
    <w:rsid w:val="00FB6E43"/>
    <w:rsid w:val="00FB7467"/>
    <w:rsid w:val="00FB76E1"/>
    <w:rsid w:val="00FB79F4"/>
    <w:rsid w:val="00FB7C63"/>
    <w:rsid w:val="00FC0BAF"/>
    <w:rsid w:val="00FC1F0B"/>
    <w:rsid w:val="00FC4816"/>
    <w:rsid w:val="00FC5EFA"/>
    <w:rsid w:val="00FC6D7F"/>
    <w:rsid w:val="00FD0253"/>
    <w:rsid w:val="00FD0CD4"/>
    <w:rsid w:val="00FD18CC"/>
    <w:rsid w:val="00FD3211"/>
    <w:rsid w:val="00FD3693"/>
    <w:rsid w:val="00FD396F"/>
    <w:rsid w:val="00FD3CF7"/>
    <w:rsid w:val="00FD45FE"/>
    <w:rsid w:val="00FD4971"/>
    <w:rsid w:val="00FD5007"/>
    <w:rsid w:val="00FD5435"/>
    <w:rsid w:val="00FD6285"/>
    <w:rsid w:val="00FD69D1"/>
    <w:rsid w:val="00FD6B84"/>
    <w:rsid w:val="00FD72E8"/>
    <w:rsid w:val="00FD7BB1"/>
    <w:rsid w:val="00FE0108"/>
    <w:rsid w:val="00FE01F9"/>
    <w:rsid w:val="00FE108C"/>
    <w:rsid w:val="00FE1AF5"/>
    <w:rsid w:val="00FE2A8D"/>
    <w:rsid w:val="00FE2BF3"/>
    <w:rsid w:val="00FE33CF"/>
    <w:rsid w:val="00FE3D01"/>
    <w:rsid w:val="00FE4BA5"/>
    <w:rsid w:val="00FE63BD"/>
    <w:rsid w:val="00FE648B"/>
    <w:rsid w:val="00FE7174"/>
    <w:rsid w:val="00FE7187"/>
    <w:rsid w:val="00FE76B5"/>
    <w:rsid w:val="00FE77BF"/>
    <w:rsid w:val="00FF1844"/>
    <w:rsid w:val="00FF1EC9"/>
    <w:rsid w:val="00FF3613"/>
    <w:rsid w:val="00FF5954"/>
    <w:rsid w:val="00FF6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body indent no number"/>
    <w:qFormat/>
    <w:rsid w:val="00F43A71"/>
    <w:pPr>
      <w:spacing w:before="160" w:after="160"/>
      <w:jc w:val="both"/>
    </w:pPr>
    <w:rPr>
      <w:rFonts w:ascii="Cambria" w:hAnsi="Cambria"/>
    </w:rPr>
  </w:style>
  <w:style w:type="paragraph" w:styleId="Heading1">
    <w:name w:val="heading 1"/>
    <w:next w:val="Normal"/>
    <w:link w:val="Heading1Char"/>
    <w:qFormat/>
    <w:rsid w:val="0085668A"/>
    <w:pPr>
      <w:keepNext/>
      <w:pageBreakBefore/>
      <w:pBdr>
        <w:bottom w:val="dotted" w:sz="4" w:space="1" w:color="auto"/>
      </w:pBdr>
      <w:spacing w:before="720" w:after="60"/>
      <w:ind w:hanging="902"/>
      <w:outlineLvl w:val="0"/>
    </w:pPr>
    <w:rPr>
      <w:rFonts w:ascii="Arial" w:hAnsi="Arial" w:cs="Arial"/>
      <w:b/>
      <w:bCs/>
      <w:spacing w:val="10"/>
      <w:sz w:val="24"/>
      <w:szCs w:val="24"/>
      <w:lang w:val="en-US" w:eastAsia="en-US"/>
    </w:rPr>
  </w:style>
  <w:style w:type="paragraph" w:styleId="Heading2">
    <w:name w:val="heading 2"/>
    <w:basedOn w:val="Heading1"/>
    <w:next w:val="Normal"/>
    <w:qFormat/>
    <w:rsid w:val="0085668A"/>
    <w:pPr>
      <w:pBdr>
        <w:bottom w:val="none" w:sz="0" w:space="0" w:color="auto"/>
      </w:pBdr>
      <w:tabs>
        <w:tab w:val="left" w:pos="0"/>
      </w:tabs>
      <w:spacing w:before="240"/>
      <w:outlineLvl w:val="1"/>
    </w:pPr>
    <w:rPr>
      <w:bCs w:val="0"/>
      <w:iCs/>
      <w:sz w:val="22"/>
      <w:szCs w:val="22"/>
    </w:rPr>
  </w:style>
  <w:style w:type="paragraph" w:styleId="Heading3">
    <w:name w:val="heading 3"/>
    <w:basedOn w:val="Heading1"/>
    <w:next w:val="Normal"/>
    <w:qFormat/>
    <w:rsid w:val="009146D4"/>
    <w:pPr>
      <w:pageBreakBefore w:val="0"/>
      <w:pBdr>
        <w:bottom w:val="none" w:sz="0" w:space="0" w:color="auto"/>
      </w:pBdr>
      <w:tabs>
        <w:tab w:val="left" w:pos="0"/>
      </w:tabs>
      <w:spacing w:before="240"/>
      <w:ind w:hanging="900"/>
      <w:outlineLvl w:val="2"/>
    </w:pPr>
    <w:rPr>
      <w:bCs w:val="0"/>
      <w:spacing w:val="6"/>
      <w:sz w:val="20"/>
      <w:szCs w:val="20"/>
    </w:rPr>
  </w:style>
  <w:style w:type="paragraph" w:styleId="Heading4">
    <w:name w:val="heading 4"/>
    <w:basedOn w:val="Heading1"/>
    <w:next w:val="Normal"/>
    <w:qFormat/>
    <w:rsid w:val="009146D4"/>
    <w:pPr>
      <w:pageBreakBefore w:val="0"/>
      <w:pBdr>
        <w:bottom w:val="none" w:sz="0" w:space="0" w:color="auto"/>
      </w:pBdr>
      <w:spacing w:before="240"/>
      <w:ind w:hanging="900"/>
      <w:outlineLvl w:val="3"/>
    </w:pPr>
    <w:rPr>
      <w:bCs w:val="0"/>
      <w:spacing w:val="6"/>
      <w:sz w:val="20"/>
      <w:szCs w:val="20"/>
    </w:rPr>
  </w:style>
  <w:style w:type="paragraph" w:styleId="Heading5">
    <w:name w:val="heading 5"/>
    <w:basedOn w:val="Heading1"/>
    <w:next w:val="Normal"/>
    <w:qFormat/>
    <w:rsid w:val="00803769"/>
    <w:pPr>
      <w:numPr>
        <w:ilvl w:val="4"/>
        <w:numId w:val="3"/>
      </w:numPr>
      <w:pBdr>
        <w:bottom w:val="none" w:sz="0" w:space="0" w:color="auto"/>
      </w:pBdr>
      <w:tabs>
        <w:tab w:val="left" w:pos="1080"/>
      </w:tabs>
      <w:spacing w:before="240"/>
      <w:outlineLvl w:val="4"/>
    </w:pPr>
    <w:rPr>
      <w:bCs w:val="0"/>
      <w:iCs/>
      <w:spacing w:val="-6"/>
      <w:sz w:val="20"/>
      <w:szCs w:val="20"/>
    </w:rPr>
  </w:style>
  <w:style w:type="paragraph" w:styleId="Heading6">
    <w:name w:val="heading 6"/>
    <w:basedOn w:val="Normal"/>
    <w:next w:val="Normal"/>
    <w:qFormat/>
    <w:rsid w:val="00803769"/>
    <w:pPr>
      <w:numPr>
        <w:ilvl w:val="5"/>
        <w:numId w:val="3"/>
      </w:numPr>
      <w:spacing w:before="240" w:after="60"/>
      <w:jc w:val="left"/>
      <w:outlineLvl w:val="5"/>
    </w:pPr>
    <w:rPr>
      <w:rFonts w:ascii="Futura Md BT" w:hAnsi="Futura Md BT"/>
      <w:b/>
      <w:bCs/>
    </w:rPr>
  </w:style>
  <w:style w:type="paragraph" w:styleId="Heading7">
    <w:name w:val="heading 7"/>
    <w:basedOn w:val="Normal"/>
    <w:next w:val="Normal"/>
    <w:qFormat/>
    <w:rsid w:val="00803769"/>
    <w:pPr>
      <w:keepNext/>
      <w:numPr>
        <w:ilvl w:val="6"/>
        <w:numId w:val="3"/>
      </w:numPr>
      <w:jc w:val="center"/>
      <w:outlineLvl w:val="6"/>
    </w:pPr>
    <w:rPr>
      <w:rFonts w:ascii="Arial" w:hAnsi="Arial" w:cs="Arial"/>
      <w:b/>
      <w:bCs/>
    </w:rPr>
  </w:style>
  <w:style w:type="paragraph" w:styleId="Heading8">
    <w:name w:val="heading 8"/>
    <w:basedOn w:val="Normal"/>
    <w:next w:val="Normal"/>
    <w:qFormat/>
    <w:rsid w:val="00803769"/>
    <w:pPr>
      <w:keepNext/>
      <w:numPr>
        <w:ilvl w:val="7"/>
        <w:numId w:val="3"/>
      </w:numPr>
      <w:jc w:val="center"/>
      <w:outlineLvl w:val="7"/>
    </w:pPr>
    <w:rPr>
      <w:rFonts w:ascii="Arial" w:hAnsi="Arial" w:cs="Arial"/>
      <w:b/>
      <w:bCs/>
      <w:sz w:val="28"/>
      <w:szCs w:val="28"/>
    </w:rPr>
  </w:style>
  <w:style w:type="paragraph" w:styleId="Heading9">
    <w:name w:val="heading 9"/>
    <w:basedOn w:val="Normal"/>
    <w:next w:val="Normal"/>
    <w:qFormat/>
    <w:rsid w:val="00803769"/>
    <w:pPr>
      <w:keepNext/>
      <w:numPr>
        <w:ilvl w:val="8"/>
        <w:numId w:val="3"/>
      </w:numPr>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123Char">
    <w:name w:val="List 123 Char"/>
    <w:basedOn w:val="DefaultParagraphFont"/>
    <w:rPr>
      <w:lang w:val="en-GB" w:eastAsia="en-US" w:bidi="ar-SA"/>
    </w:rPr>
  </w:style>
  <w:style w:type="paragraph" w:styleId="FootnoteText">
    <w:name w:val="footnote text"/>
    <w:semiHidden/>
    <w:pPr>
      <w:spacing w:after="60"/>
      <w:ind w:left="720"/>
    </w:pPr>
    <w:rPr>
      <w:sz w:val="16"/>
      <w:szCs w:val="16"/>
      <w:lang w:eastAsia="en-US"/>
    </w:rPr>
  </w:style>
  <w:style w:type="character" w:styleId="FootnoteReference">
    <w:name w:val="footnote reference"/>
    <w:basedOn w:val="DefaultParagraphFont"/>
    <w:semiHidden/>
    <w:rsid w:val="00187C0F"/>
    <w:rPr>
      <w:rFonts w:ascii="Times New Roman" w:hAnsi="Times New Roman"/>
      <w:dstrike w:val="0"/>
      <w:sz w:val="16"/>
      <w:szCs w:val="16"/>
      <w:vertAlign w:val="superscript"/>
    </w:rPr>
  </w:style>
  <w:style w:type="paragraph" w:customStyle="1" w:styleId="AnnexHeading">
    <w:name w:val="Annex Heading"/>
    <w:basedOn w:val="Heading1"/>
    <w:next w:val="Normal"/>
    <w:pPr>
      <w:numPr>
        <w:numId w:val="1"/>
      </w:numPr>
    </w:pPr>
    <w:rPr>
      <w:rFonts w:cs="Times New Roman"/>
      <w:spacing w:val="22"/>
      <w:kern w:val="32"/>
      <w:lang w:val="en-GB"/>
    </w:rPr>
  </w:style>
  <w:style w:type="paragraph" w:styleId="Caption">
    <w:name w:val="caption"/>
    <w:basedOn w:val="Normal"/>
    <w:next w:val="Normal"/>
    <w:qFormat/>
    <w:pPr>
      <w:keepNext/>
      <w:keepLines/>
      <w:spacing w:before="120" w:after="240"/>
    </w:pPr>
    <w:rPr>
      <w:rFonts w:ascii="Arial" w:hAnsi="Arial"/>
      <w:bCs/>
      <w:szCs w:val="18"/>
    </w:rPr>
  </w:style>
  <w:style w:type="paragraph" w:styleId="Footer">
    <w:name w:val="footer"/>
    <w:aliases w:val="Footer1"/>
    <w:pPr>
      <w:tabs>
        <w:tab w:val="center" w:pos="4320"/>
        <w:tab w:val="right" w:pos="8640"/>
      </w:tabs>
    </w:pPr>
    <w:rPr>
      <w:rFonts w:cs="Arial"/>
      <w:bCs/>
      <w:kern w:val="32"/>
      <w:sz w:val="16"/>
      <w:szCs w:val="32"/>
      <w:lang w:eastAsia="en-US"/>
    </w:rPr>
  </w:style>
  <w:style w:type="paragraph" w:styleId="Header">
    <w:name w:val="header"/>
    <w:pPr>
      <w:tabs>
        <w:tab w:val="center" w:pos="4320"/>
        <w:tab w:val="right" w:pos="8640"/>
      </w:tabs>
      <w:jc w:val="right"/>
    </w:pPr>
    <w:rPr>
      <w:rFonts w:ascii="Futura Md BT" w:hAnsi="Futura Md BT" w:cs="Arial"/>
      <w:b/>
      <w:bCs/>
      <w:kern w:val="32"/>
      <w:sz w:val="16"/>
      <w:szCs w:val="16"/>
      <w:lang w:eastAsia="en-US"/>
    </w:rPr>
  </w:style>
  <w:style w:type="paragraph" w:customStyle="1" w:styleId="Hheading1">
    <w:name w:val="Hheading 1"/>
    <w:next w:val="Normal"/>
    <w:pPr>
      <w:pBdr>
        <w:bottom w:val="dotted" w:sz="4" w:space="1" w:color="auto"/>
      </w:pBdr>
      <w:spacing w:before="240" w:after="60"/>
      <w:ind w:hanging="720"/>
    </w:pPr>
    <w:rPr>
      <w:rFonts w:ascii="Arial" w:hAnsi="Arial" w:cs="Arial"/>
      <w:b/>
      <w:bCs/>
      <w:spacing w:val="22"/>
      <w:kern w:val="32"/>
      <w:sz w:val="24"/>
      <w:szCs w:val="24"/>
      <w:lang w:eastAsia="en-US"/>
    </w:rPr>
  </w:style>
  <w:style w:type="paragraph" w:customStyle="1" w:styleId="Hheading2">
    <w:name w:val="Hheading 2"/>
    <w:next w:val="Normal"/>
    <w:pPr>
      <w:spacing w:before="240" w:after="120"/>
      <w:ind w:hanging="720"/>
    </w:pPr>
    <w:rPr>
      <w:rFonts w:ascii="Arial" w:hAnsi="Arial" w:cs="Arial"/>
      <w:b/>
      <w:bCs/>
      <w:spacing w:val="10"/>
      <w:kern w:val="32"/>
      <w:sz w:val="22"/>
      <w:szCs w:val="22"/>
      <w:lang w:eastAsia="en-US"/>
    </w:rPr>
  </w:style>
  <w:style w:type="paragraph" w:customStyle="1" w:styleId="Hheading3">
    <w:name w:val="Hheading 3"/>
    <w:basedOn w:val="Hheading1"/>
    <w:rsid w:val="0068057B"/>
    <w:pPr>
      <w:keepNext/>
      <w:pBdr>
        <w:bottom w:val="none" w:sz="0" w:space="0" w:color="auto"/>
      </w:pBdr>
      <w:tabs>
        <w:tab w:val="left" w:pos="4320"/>
      </w:tabs>
      <w:ind w:left="720"/>
    </w:pPr>
    <w:rPr>
      <w:spacing w:val="6"/>
      <w:sz w:val="20"/>
      <w:szCs w:val="20"/>
    </w:rPr>
  </w:style>
  <w:style w:type="paragraph" w:customStyle="1" w:styleId="Hheading4">
    <w:name w:val="Hheading 4"/>
    <w:basedOn w:val="Hheading3"/>
    <w:pPr>
      <w:spacing w:before="160"/>
    </w:pPr>
    <w:rPr>
      <w:rFonts w:ascii="Times New Roman Bold" w:hAnsi="Times New Roman Bold"/>
      <w:i/>
    </w:rPr>
  </w:style>
  <w:style w:type="paragraph" w:customStyle="1" w:styleId="Hheading5">
    <w:name w:val="Hheading 5"/>
    <w:basedOn w:val="Hheading4"/>
    <w:rPr>
      <w:i w:val="0"/>
      <w:sz w:val="18"/>
    </w:rPr>
  </w:style>
  <w:style w:type="paragraph" w:customStyle="1" w:styleId="Illustration">
    <w:name w:val="Illustration"/>
    <w:basedOn w:val="TableCaption"/>
    <w:next w:val="Normal"/>
  </w:style>
  <w:style w:type="paragraph" w:customStyle="1" w:styleId="TableCaption">
    <w:name w:val="Table Caption"/>
    <w:basedOn w:val="Caption"/>
    <w:next w:val="Normal"/>
    <w:pPr>
      <w:spacing w:before="160" w:after="120"/>
    </w:pPr>
  </w:style>
  <w:style w:type="paragraph" w:customStyle="1" w:styleId="Illustration1">
    <w:name w:val="Illustration1"/>
    <w:next w:val="Illustration"/>
    <w:pPr>
      <w:keepNext/>
      <w:keepLines/>
      <w:spacing w:before="240" w:after="120"/>
      <w:jc w:val="center"/>
    </w:pPr>
    <w:rPr>
      <w:rFonts w:ascii="Futura Md BT" w:hAnsi="Futura Md BT"/>
      <w:kern w:val="32"/>
      <w:sz w:val="16"/>
      <w:lang w:eastAsia="en-US"/>
    </w:rPr>
  </w:style>
  <w:style w:type="character" w:styleId="PageNumber">
    <w:name w:val="page number"/>
    <w:basedOn w:val="DefaultParagraphFont"/>
    <w:rPr>
      <w:rFonts w:ascii="Futura Md BT" w:hAnsi="Futura Md BT"/>
      <w:dstrike w:val="0"/>
      <w:color w:val="auto"/>
      <w:sz w:val="16"/>
      <w:szCs w:val="16"/>
      <w:u w:val="none"/>
      <w:vertAlign w:val="baseline"/>
    </w:rPr>
  </w:style>
  <w:style w:type="paragraph" w:customStyle="1" w:styleId="Reference">
    <w:name w:val="Reference"/>
    <w:basedOn w:val="Normal"/>
    <w:pPr>
      <w:spacing w:after="0"/>
      <w:ind w:left="990" w:hanging="270"/>
    </w:pPr>
  </w:style>
  <w:style w:type="paragraph" w:customStyle="1" w:styleId="table">
    <w:name w:val="table"/>
    <w:link w:val="tableChar"/>
    <w:rsid w:val="00023E71"/>
    <w:pPr>
      <w:spacing w:before="30" w:after="30" w:line="200" w:lineRule="exact"/>
    </w:pPr>
    <w:rPr>
      <w:noProof/>
      <w:sz w:val="16"/>
      <w:szCs w:val="16"/>
      <w:lang w:eastAsia="en-US"/>
    </w:rPr>
  </w:style>
  <w:style w:type="paragraph" w:styleId="PlainText">
    <w:name w:val="Plain Text"/>
    <w:basedOn w:val="Normal"/>
    <w:link w:val="PlainTextChar"/>
    <w:uiPriority w:val="99"/>
    <w:pPr>
      <w:spacing w:before="0" w:after="0"/>
      <w:jc w:val="left"/>
    </w:pPr>
    <w:rPr>
      <w:rFonts w:cs="Courier New"/>
      <w:lang w:val="en-US"/>
    </w:rPr>
  </w:style>
  <w:style w:type="paragraph" w:customStyle="1" w:styleId="TableTop">
    <w:name w:val="Table Top"/>
    <w:basedOn w:val="table"/>
    <w:pPr>
      <w:keepNext/>
      <w:jc w:val="center"/>
    </w:pPr>
    <w:rPr>
      <w:rFonts w:ascii="Times New Roman Bold" w:hAnsi="Times New Roman Bold"/>
      <w:b/>
      <w:bCs/>
      <w:smallCaps/>
      <w:sz w:val="15"/>
      <w:szCs w:val="15"/>
    </w:rPr>
  </w:style>
  <w:style w:type="paragraph" w:styleId="TOC1">
    <w:name w:val="toc 1"/>
    <w:basedOn w:val="Normal"/>
    <w:next w:val="Normal"/>
    <w:uiPriority w:val="39"/>
    <w:rsid w:val="00B770D1"/>
    <w:pPr>
      <w:tabs>
        <w:tab w:val="left" w:pos="993"/>
        <w:tab w:val="right" w:leader="dot" w:pos="8299"/>
      </w:tabs>
      <w:spacing w:before="200" w:after="80"/>
      <w:ind w:left="993" w:hanging="993"/>
      <w:jc w:val="left"/>
    </w:pPr>
    <w:rPr>
      <w:rFonts w:ascii="Times New Roman Bold" w:hAnsi="Times New Roman Bold"/>
      <w:b/>
      <w:noProof/>
    </w:rPr>
  </w:style>
  <w:style w:type="paragraph" w:styleId="TOC2">
    <w:name w:val="toc 2"/>
    <w:basedOn w:val="Normal"/>
    <w:next w:val="Normal"/>
    <w:uiPriority w:val="39"/>
    <w:rsid w:val="00425530"/>
    <w:pPr>
      <w:tabs>
        <w:tab w:val="left" w:pos="1560"/>
        <w:tab w:val="right" w:leader="dot" w:pos="8299"/>
      </w:tabs>
      <w:spacing w:before="0" w:after="0"/>
      <w:ind w:left="1560" w:right="289" w:hanging="567"/>
      <w:jc w:val="left"/>
    </w:pPr>
    <w:rPr>
      <w:noProof/>
    </w:rPr>
  </w:style>
  <w:style w:type="paragraph" w:styleId="TOC3">
    <w:name w:val="toc 3"/>
    <w:basedOn w:val="Normal"/>
    <w:next w:val="Normal"/>
    <w:uiPriority w:val="39"/>
    <w:rsid w:val="00425530"/>
    <w:pPr>
      <w:tabs>
        <w:tab w:val="left" w:pos="2268"/>
        <w:tab w:val="right" w:leader="dot" w:pos="8299"/>
      </w:tabs>
      <w:spacing w:before="20" w:after="0"/>
      <w:ind w:left="2268" w:right="432" w:hanging="708"/>
      <w:jc w:val="left"/>
    </w:pPr>
  </w:style>
  <w:style w:type="paragraph" w:customStyle="1" w:styleId="TableNotes">
    <w:name w:val="Table Notes"/>
    <w:basedOn w:val="Normal"/>
    <w:pPr>
      <w:spacing w:before="60" w:after="60"/>
      <w:jc w:val="left"/>
    </w:pPr>
    <w:rPr>
      <w:b/>
      <w:sz w:val="16"/>
      <w:szCs w:val="16"/>
    </w:rPr>
  </w:style>
  <w:style w:type="paragraph" w:styleId="Title">
    <w:name w:val="Title"/>
    <w:basedOn w:val="Normal"/>
    <w:next w:val="Title2"/>
    <w:qFormat/>
    <w:pPr>
      <w:spacing w:before="240" w:after="60"/>
      <w:ind w:left="-720"/>
      <w:jc w:val="left"/>
      <w:outlineLvl w:val="0"/>
    </w:pPr>
    <w:rPr>
      <w:rFonts w:ascii="Arial" w:hAnsi="Arial" w:cs="Arial"/>
      <w:b/>
      <w:bCs/>
      <w:kern w:val="28"/>
      <w:sz w:val="28"/>
      <w:szCs w:val="28"/>
    </w:rPr>
  </w:style>
  <w:style w:type="paragraph" w:customStyle="1" w:styleId="Title2">
    <w:name w:val="Title2"/>
    <w:basedOn w:val="Title"/>
    <w:next w:val="Normal"/>
    <w:pPr>
      <w:spacing w:before="160" w:after="720"/>
      <w:ind w:left="0"/>
    </w:pPr>
    <w:rPr>
      <w:b w:val="0"/>
      <w:sz w:val="24"/>
    </w:rPr>
  </w:style>
  <w:style w:type="paragraph" w:customStyle="1" w:styleId="Nomdelinstitution">
    <w:name w:val="Nom de l'institution"/>
    <w:basedOn w:val="Normal"/>
    <w:next w:val="Emission"/>
    <w:pPr>
      <w:spacing w:before="120" w:after="120"/>
    </w:pPr>
    <w:rPr>
      <w:rFonts w:ascii="Arial" w:hAnsi="Arial"/>
      <w:sz w:val="24"/>
      <w:szCs w:val="24"/>
      <w:lang w:val="fr-FR"/>
    </w:rPr>
  </w:style>
  <w:style w:type="paragraph" w:customStyle="1" w:styleId="Emission">
    <w:name w:val="Emission"/>
    <w:basedOn w:val="Normal"/>
    <w:next w:val="Rfrenceinstitutionelle"/>
    <w:pPr>
      <w:spacing w:before="120" w:after="0"/>
      <w:ind w:left="5103"/>
    </w:pPr>
    <w:rPr>
      <w:rFonts w:ascii="Arial" w:hAnsi="Arial"/>
      <w:sz w:val="24"/>
      <w:szCs w:val="24"/>
      <w:lang w:val="fr-FR"/>
    </w:rPr>
  </w:style>
  <w:style w:type="paragraph" w:customStyle="1" w:styleId="Rfrenceinstitutionelle">
    <w:name w:val="Référence institutionelle"/>
    <w:basedOn w:val="Normal"/>
    <w:next w:val="Normal"/>
    <w:pPr>
      <w:spacing w:before="120" w:after="720"/>
      <w:ind w:left="5103"/>
    </w:pPr>
    <w:rPr>
      <w:rFonts w:ascii="Arial" w:hAnsi="Arial"/>
      <w:sz w:val="24"/>
      <w:szCs w:val="24"/>
      <w:lang w:val="fr-FR"/>
    </w:rPr>
  </w:style>
  <w:style w:type="paragraph" w:customStyle="1" w:styleId="Bullet">
    <w:name w:val="Bullet"/>
    <w:pPr>
      <w:tabs>
        <w:tab w:val="num" w:pos="720"/>
      </w:tabs>
      <w:spacing w:before="60" w:after="60"/>
      <w:ind w:left="720" w:hanging="360"/>
    </w:pPr>
    <w:rPr>
      <w:lang w:eastAsia="en-US"/>
    </w:rPr>
  </w:style>
  <w:style w:type="paragraph" w:customStyle="1" w:styleId="Listi">
    <w:name w:val="List i"/>
    <w:aliases w:val="ii,iii"/>
    <w:pPr>
      <w:tabs>
        <w:tab w:val="num" w:pos="720"/>
      </w:tabs>
      <w:spacing w:before="60" w:after="60"/>
      <w:ind w:left="720" w:hanging="450"/>
    </w:pPr>
    <w:rPr>
      <w:lang w:eastAsia="en-US"/>
    </w:rPr>
  </w:style>
  <w:style w:type="paragraph" w:customStyle="1" w:styleId="List123">
    <w:name w:val="List 123"/>
    <w:basedOn w:val="Normal"/>
    <w:pPr>
      <w:tabs>
        <w:tab w:val="num" w:pos="720"/>
      </w:tabs>
      <w:spacing w:before="60" w:after="60"/>
      <w:ind w:left="720" w:hanging="432"/>
    </w:pPr>
  </w:style>
  <w:style w:type="paragraph" w:customStyle="1" w:styleId="Listabc">
    <w:name w:val="List abc"/>
    <w:pPr>
      <w:tabs>
        <w:tab w:val="num" w:pos="720"/>
      </w:tabs>
      <w:spacing w:before="60" w:after="60"/>
      <w:ind w:left="720" w:hanging="432"/>
    </w:pPr>
    <w:rPr>
      <w:lang w:eastAsia="en-US"/>
    </w:rPr>
  </w:style>
  <w:style w:type="paragraph" w:customStyle="1" w:styleId="Typedudocument">
    <w:name w:val="Type du document"/>
    <w:basedOn w:val="Normal"/>
    <w:next w:val="Normal"/>
    <w:pPr>
      <w:spacing w:before="360" w:after="0"/>
      <w:jc w:val="center"/>
    </w:pPr>
    <w:rPr>
      <w:rFonts w:ascii="Arial" w:hAnsi="Arial"/>
      <w:b/>
      <w:sz w:val="24"/>
      <w:szCs w:val="24"/>
      <w:lang w:val="fr-FR"/>
    </w:rPr>
  </w:style>
  <w:style w:type="paragraph" w:customStyle="1" w:styleId="Titreobjet">
    <w:name w:val="Titre objet"/>
    <w:basedOn w:val="Normal"/>
    <w:next w:val="Normal"/>
    <w:pPr>
      <w:spacing w:before="360" w:after="360"/>
      <w:jc w:val="center"/>
    </w:pPr>
    <w:rPr>
      <w:rFonts w:ascii="Arial" w:hAnsi="Arial"/>
      <w:b/>
      <w:sz w:val="24"/>
      <w:szCs w:val="24"/>
      <w:lang w:val="fr-FR"/>
    </w:rPr>
  </w:style>
  <w:style w:type="character" w:customStyle="1" w:styleId="TitreobjetChar">
    <w:name w:val="Titre objet Char"/>
    <w:basedOn w:val="DefaultParagraphFont"/>
    <w:rPr>
      <w:rFonts w:ascii="Arial" w:hAnsi="Arial"/>
      <w:b/>
      <w:sz w:val="24"/>
      <w:szCs w:val="24"/>
      <w:lang w:val="fr-FR" w:eastAsia="en-US" w:bidi="ar-SA"/>
    </w:rPr>
  </w:style>
  <w:style w:type="paragraph" w:styleId="BalloonText">
    <w:name w:val="Balloon Text"/>
    <w:basedOn w:val="Normal"/>
    <w:link w:val="BalloonTextChar"/>
    <w:uiPriority w:val="99"/>
    <w:semiHidden/>
    <w:pPr>
      <w:spacing w:before="0" w:after="0"/>
      <w:jc w:val="left"/>
    </w:pPr>
    <w:rPr>
      <w:rFonts w:ascii="Tahoma" w:hAnsi="Tahoma" w:cs="Tahoma"/>
      <w:sz w:val="16"/>
      <w:szCs w:val="16"/>
      <w:lang w:val="en-US"/>
    </w:rPr>
  </w:style>
  <w:style w:type="paragraph" w:styleId="BodyText">
    <w:name w:val="Body Text"/>
    <w:basedOn w:val="Normal"/>
    <w:rsid w:val="00C64FE5"/>
    <w:pPr>
      <w:spacing w:before="0" w:after="120"/>
    </w:pPr>
    <w:rPr>
      <w:szCs w:val="24"/>
    </w:rPr>
  </w:style>
  <w:style w:type="paragraph" w:styleId="BodyText2">
    <w:name w:val="Body Text 2"/>
    <w:basedOn w:val="Normal"/>
    <w:rPr>
      <w:color w:val="FF0000"/>
      <w:sz w:val="22"/>
      <w:szCs w:val="22"/>
    </w:rPr>
  </w:style>
  <w:style w:type="paragraph" w:styleId="TOC4">
    <w:name w:val="toc 4"/>
    <w:basedOn w:val="Normal"/>
    <w:next w:val="Normal"/>
    <w:autoRedefine/>
    <w:uiPriority w:val="39"/>
    <w:rsid w:val="00923502"/>
    <w:pPr>
      <w:tabs>
        <w:tab w:val="left" w:pos="2340"/>
        <w:tab w:val="right" w:leader="dot" w:pos="8280"/>
      </w:tabs>
      <w:spacing w:before="0" w:after="0"/>
      <w:ind w:left="1440"/>
    </w:pPr>
  </w:style>
  <w:style w:type="paragraph" w:styleId="TOC5">
    <w:name w:val="toc 5"/>
    <w:basedOn w:val="Normal"/>
    <w:next w:val="Normal"/>
    <w:autoRedefine/>
    <w:uiPriority w:val="39"/>
    <w:pPr>
      <w:ind w:left="800"/>
    </w:pPr>
  </w:style>
  <w:style w:type="paragraph" w:styleId="TOC6">
    <w:name w:val="toc 6"/>
    <w:basedOn w:val="Normal"/>
    <w:next w:val="Normal"/>
    <w:autoRedefine/>
    <w:uiPriority w:val="39"/>
    <w:pPr>
      <w:ind w:left="1000"/>
    </w:pPr>
  </w:style>
  <w:style w:type="paragraph" w:styleId="TOC7">
    <w:name w:val="toc 7"/>
    <w:basedOn w:val="Normal"/>
    <w:next w:val="Normal"/>
    <w:autoRedefine/>
    <w:uiPriority w:val="39"/>
    <w:pPr>
      <w:ind w:left="1200"/>
    </w:pPr>
  </w:style>
  <w:style w:type="paragraph" w:styleId="TOC8">
    <w:name w:val="toc 8"/>
    <w:basedOn w:val="Normal"/>
    <w:next w:val="Normal"/>
    <w:autoRedefine/>
    <w:uiPriority w:val="39"/>
    <w:pPr>
      <w:ind w:left="1400"/>
    </w:pPr>
  </w:style>
  <w:style w:type="paragraph" w:styleId="TOC9">
    <w:name w:val="toc 9"/>
    <w:basedOn w:val="Normal"/>
    <w:next w:val="Normal"/>
    <w:autoRedefine/>
    <w:uiPriority w:val="39"/>
    <w:pPr>
      <w:ind w:left="1600"/>
    </w:pPr>
  </w:style>
  <w:style w:type="paragraph" w:styleId="BodyText3">
    <w:name w:val="Body Text 3"/>
    <w:basedOn w:val="Normal"/>
    <w:pPr>
      <w:spacing w:after="120"/>
    </w:pPr>
    <w:rPr>
      <w:color w:val="FF0000"/>
    </w:rPr>
  </w:style>
  <w:style w:type="character" w:styleId="Hyperlink">
    <w:name w:val="Hyperlink"/>
    <w:basedOn w:val="DefaultParagraphFont"/>
    <w:uiPriority w:val="99"/>
    <w:rPr>
      <w:color w:val="0000FF"/>
      <w:u w:val="single"/>
    </w:rPr>
  </w:style>
  <w:style w:type="paragraph" w:styleId="CommentText">
    <w:name w:val="annotation text"/>
    <w:basedOn w:val="Normal"/>
    <w:link w:val="CommentTextChar"/>
    <w:uiPriority w:val="99"/>
    <w:semiHidden/>
    <w:pPr>
      <w:spacing w:before="0" w:after="0"/>
      <w:jc w:val="left"/>
    </w:pPr>
    <w:rPr>
      <w:rFonts w:ascii="Arial" w:hAnsi="Arial"/>
      <w:snapToGrid w:val="0"/>
    </w:rPr>
  </w:style>
  <w:style w:type="character" w:styleId="FollowedHyperlink">
    <w:name w:val="FollowedHyperlink"/>
    <w:basedOn w:val="DefaultParagraphFont"/>
    <w:rPr>
      <w:color w:val="800080"/>
      <w:u w:val="single"/>
    </w:rPr>
  </w:style>
  <w:style w:type="paragraph" w:styleId="Index1">
    <w:name w:val="index 1"/>
    <w:basedOn w:val="Normal"/>
    <w:next w:val="Normal"/>
    <w:autoRedefine/>
    <w:semiHidden/>
    <w:pPr>
      <w:spacing w:before="0" w:after="120"/>
      <w:ind w:left="200" w:hanging="200"/>
      <w:jc w:val="left"/>
    </w:pPr>
    <w:rPr>
      <w:rFonts w:ascii="Arial" w:hAnsi="Arial"/>
      <w:szCs w:val="24"/>
    </w:rPr>
  </w:style>
  <w:style w:type="paragraph" w:styleId="Index2">
    <w:name w:val="index 2"/>
    <w:basedOn w:val="Normal"/>
    <w:next w:val="Normal"/>
    <w:autoRedefine/>
    <w:semiHidden/>
    <w:pPr>
      <w:spacing w:before="0" w:after="120"/>
      <w:ind w:left="400" w:hanging="200"/>
      <w:jc w:val="left"/>
    </w:pPr>
    <w:rPr>
      <w:rFonts w:ascii="Arial" w:hAnsi="Arial"/>
      <w:szCs w:val="24"/>
    </w:rPr>
  </w:style>
  <w:style w:type="paragraph" w:styleId="Index3">
    <w:name w:val="index 3"/>
    <w:basedOn w:val="Normal"/>
    <w:next w:val="Normal"/>
    <w:autoRedefine/>
    <w:semiHidden/>
    <w:pPr>
      <w:spacing w:before="0" w:after="120"/>
      <w:ind w:left="600" w:hanging="200"/>
      <w:jc w:val="left"/>
    </w:pPr>
    <w:rPr>
      <w:rFonts w:ascii="Arial" w:hAnsi="Arial"/>
      <w:szCs w:val="24"/>
    </w:rPr>
  </w:style>
  <w:style w:type="paragraph" w:styleId="Index4">
    <w:name w:val="index 4"/>
    <w:basedOn w:val="Normal"/>
    <w:next w:val="Normal"/>
    <w:autoRedefine/>
    <w:semiHidden/>
    <w:pPr>
      <w:spacing w:before="0" w:after="120"/>
      <w:ind w:left="800" w:hanging="200"/>
      <w:jc w:val="left"/>
    </w:pPr>
    <w:rPr>
      <w:rFonts w:ascii="Arial" w:hAnsi="Arial"/>
      <w:szCs w:val="24"/>
    </w:rPr>
  </w:style>
  <w:style w:type="paragraph" w:styleId="Index5">
    <w:name w:val="index 5"/>
    <w:basedOn w:val="Normal"/>
    <w:next w:val="Normal"/>
    <w:autoRedefine/>
    <w:semiHidden/>
    <w:pPr>
      <w:spacing w:before="0" w:after="120"/>
      <w:ind w:left="1000" w:hanging="200"/>
      <w:jc w:val="left"/>
    </w:pPr>
    <w:rPr>
      <w:rFonts w:ascii="Arial" w:hAnsi="Arial"/>
      <w:szCs w:val="24"/>
    </w:rPr>
  </w:style>
  <w:style w:type="paragraph" w:styleId="Index6">
    <w:name w:val="index 6"/>
    <w:basedOn w:val="Normal"/>
    <w:next w:val="Normal"/>
    <w:autoRedefine/>
    <w:semiHidden/>
    <w:pPr>
      <w:spacing w:before="0" w:after="120"/>
      <w:ind w:left="1200" w:hanging="200"/>
      <w:jc w:val="left"/>
    </w:pPr>
    <w:rPr>
      <w:rFonts w:ascii="Arial" w:hAnsi="Arial"/>
      <w:szCs w:val="24"/>
    </w:rPr>
  </w:style>
  <w:style w:type="paragraph" w:styleId="Index7">
    <w:name w:val="index 7"/>
    <w:basedOn w:val="Normal"/>
    <w:next w:val="Normal"/>
    <w:autoRedefine/>
    <w:semiHidden/>
    <w:pPr>
      <w:spacing w:before="0" w:after="120"/>
      <w:ind w:left="1400" w:hanging="200"/>
      <w:jc w:val="left"/>
    </w:pPr>
    <w:rPr>
      <w:rFonts w:ascii="Arial" w:hAnsi="Arial"/>
      <w:szCs w:val="24"/>
    </w:rPr>
  </w:style>
  <w:style w:type="paragraph" w:styleId="Index8">
    <w:name w:val="index 8"/>
    <w:basedOn w:val="Normal"/>
    <w:next w:val="Normal"/>
    <w:autoRedefine/>
    <w:semiHidden/>
    <w:pPr>
      <w:spacing w:before="0" w:after="120"/>
      <w:ind w:left="1600" w:hanging="200"/>
      <w:jc w:val="left"/>
    </w:pPr>
    <w:rPr>
      <w:rFonts w:ascii="Arial" w:hAnsi="Arial"/>
      <w:szCs w:val="24"/>
    </w:rPr>
  </w:style>
  <w:style w:type="paragraph" w:styleId="Index9">
    <w:name w:val="index 9"/>
    <w:basedOn w:val="Normal"/>
    <w:next w:val="Normal"/>
    <w:autoRedefine/>
    <w:semiHidden/>
    <w:pPr>
      <w:spacing w:before="0" w:after="120"/>
      <w:ind w:left="1800" w:hanging="200"/>
      <w:jc w:val="left"/>
    </w:pPr>
    <w:rPr>
      <w:rFonts w:ascii="Arial" w:hAnsi="Arial"/>
      <w:szCs w:val="24"/>
    </w:rPr>
  </w:style>
  <w:style w:type="paragraph" w:styleId="IndexHeading">
    <w:name w:val="index heading"/>
    <w:basedOn w:val="Normal"/>
    <w:next w:val="Index1"/>
    <w:semiHidden/>
    <w:pPr>
      <w:spacing w:before="0" w:after="120"/>
      <w:jc w:val="left"/>
    </w:pPr>
    <w:rPr>
      <w:rFonts w:ascii="Arial" w:hAnsi="Arial"/>
      <w:szCs w:val="24"/>
    </w:rPr>
  </w:style>
  <w:style w:type="paragraph" w:customStyle="1" w:styleId="programme">
    <w:name w:val="programme"/>
    <w:basedOn w:val="Normal"/>
    <w:pPr>
      <w:keepNext/>
      <w:spacing w:before="120" w:after="120"/>
      <w:ind w:left="539"/>
      <w:jc w:val="left"/>
    </w:pPr>
    <w:rPr>
      <w:rFonts w:ascii="Arial" w:hAnsi="Arial"/>
      <w:b/>
      <w:bCs/>
      <w:szCs w:val="24"/>
      <w:u w:val="single"/>
    </w:rPr>
  </w:style>
  <w:style w:type="paragraph" w:customStyle="1" w:styleId="lit">
    <w:name w:val="lit"/>
    <w:basedOn w:val="Normal"/>
    <w:link w:val="litChar"/>
    <w:qFormat/>
    <w:pPr>
      <w:keepLines/>
      <w:spacing w:before="40" w:after="40"/>
      <w:ind w:left="567" w:right="30" w:hanging="567"/>
      <w:jc w:val="left"/>
    </w:pPr>
  </w:style>
  <w:style w:type="paragraph" w:styleId="ListBullet">
    <w:name w:val="List Bullet"/>
    <w:basedOn w:val="Normal"/>
    <w:autoRedefine/>
    <w:pPr>
      <w:tabs>
        <w:tab w:val="num" w:pos="643"/>
      </w:tabs>
      <w:spacing w:before="0" w:after="0"/>
      <w:ind w:left="643" w:hanging="360"/>
      <w:jc w:val="left"/>
    </w:pPr>
    <w:rPr>
      <w:rFonts w:ascii="Arial" w:hAnsi="Arial"/>
      <w:snapToGrid w:val="0"/>
    </w:rPr>
  </w:style>
  <w:style w:type="paragraph" w:styleId="ListBullet2">
    <w:name w:val="List Bullet 2"/>
    <w:basedOn w:val="Normal"/>
    <w:autoRedefine/>
    <w:pPr>
      <w:tabs>
        <w:tab w:val="num" w:pos="926"/>
      </w:tabs>
      <w:spacing w:before="0" w:after="0"/>
      <w:ind w:left="926" w:hanging="360"/>
      <w:jc w:val="left"/>
    </w:pPr>
    <w:rPr>
      <w:rFonts w:ascii="Arial" w:hAnsi="Arial"/>
      <w:snapToGrid w:val="0"/>
    </w:rPr>
  </w:style>
  <w:style w:type="paragraph" w:styleId="ListBullet3">
    <w:name w:val="List Bullet 3"/>
    <w:basedOn w:val="Normal"/>
    <w:autoRedefine/>
    <w:pPr>
      <w:tabs>
        <w:tab w:val="num" w:pos="1209"/>
      </w:tabs>
      <w:spacing w:before="0" w:after="0"/>
      <w:ind w:left="1209" w:hanging="360"/>
      <w:jc w:val="left"/>
    </w:pPr>
    <w:rPr>
      <w:rFonts w:ascii="Arial" w:hAnsi="Arial"/>
      <w:snapToGrid w:val="0"/>
    </w:rPr>
  </w:style>
  <w:style w:type="paragraph" w:styleId="ListBullet4">
    <w:name w:val="List Bullet 4"/>
    <w:basedOn w:val="Normal"/>
    <w:autoRedefine/>
    <w:pPr>
      <w:tabs>
        <w:tab w:val="num" w:pos="1492"/>
      </w:tabs>
      <w:spacing w:before="0" w:after="0"/>
      <w:ind w:left="1492" w:hanging="360"/>
      <w:jc w:val="left"/>
    </w:pPr>
    <w:rPr>
      <w:rFonts w:ascii="Arial" w:hAnsi="Arial"/>
      <w:snapToGrid w:val="0"/>
    </w:rPr>
  </w:style>
  <w:style w:type="paragraph" w:styleId="ListBullet5">
    <w:name w:val="List Bullet 5"/>
    <w:basedOn w:val="Normal"/>
    <w:autoRedefine/>
    <w:pPr>
      <w:tabs>
        <w:tab w:val="num" w:pos="-360"/>
      </w:tabs>
      <w:spacing w:before="0" w:after="0"/>
      <w:ind w:left="-720"/>
      <w:jc w:val="left"/>
    </w:pPr>
    <w:rPr>
      <w:rFonts w:ascii="Arial" w:hAnsi="Arial"/>
      <w:snapToGrid w:val="0"/>
    </w:rPr>
  </w:style>
  <w:style w:type="paragraph" w:styleId="ListNumber">
    <w:name w:val="List Number"/>
    <w:basedOn w:val="Normal"/>
    <w:pPr>
      <w:tabs>
        <w:tab w:val="num" w:pos="360"/>
      </w:tabs>
      <w:spacing w:before="0" w:after="0"/>
      <w:ind w:left="360" w:hanging="360"/>
      <w:jc w:val="left"/>
    </w:pPr>
    <w:rPr>
      <w:rFonts w:ascii="Arial" w:hAnsi="Arial"/>
      <w:snapToGrid w:val="0"/>
    </w:rPr>
  </w:style>
  <w:style w:type="paragraph" w:styleId="ListNumber2">
    <w:name w:val="List Number 2"/>
    <w:basedOn w:val="Normal"/>
    <w:pPr>
      <w:tabs>
        <w:tab w:val="num" w:pos="360"/>
      </w:tabs>
      <w:spacing w:before="0" w:after="0"/>
      <w:ind w:left="360" w:hanging="360"/>
      <w:jc w:val="left"/>
    </w:pPr>
    <w:rPr>
      <w:rFonts w:ascii="Arial" w:hAnsi="Arial"/>
      <w:snapToGrid w:val="0"/>
    </w:rPr>
  </w:style>
  <w:style w:type="paragraph" w:styleId="ListNumber3">
    <w:name w:val="List Number 3"/>
    <w:basedOn w:val="Normal"/>
    <w:pPr>
      <w:spacing w:before="0" w:after="0"/>
      <w:ind w:left="1260"/>
      <w:jc w:val="left"/>
    </w:pPr>
    <w:rPr>
      <w:rFonts w:ascii="Arial" w:hAnsi="Arial"/>
      <w:snapToGrid w:val="0"/>
    </w:rPr>
  </w:style>
  <w:style w:type="paragraph" w:styleId="ListNumber4">
    <w:name w:val="List Number 4"/>
    <w:basedOn w:val="Normal"/>
    <w:pPr>
      <w:tabs>
        <w:tab w:val="num" w:pos="360"/>
      </w:tabs>
      <w:spacing w:before="0" w:after="0"/>
      <w:ind w:left="360" w:hanging="360"/>
      <w:jc w:val="left"/>
    </w:pPr>
    <w:rPr>
      <w:rFonts w:ascii="Arial" w:hAnsi="Arial"/>
      <w:snapToGrid w:val="0"/>
    </w:rPr>
  </w:style>
  <w:style w:type="paragraph" w:styleId="ListNumber5">
    <w:name w:val="List Number 5"/>
    <w:basedOn w:val="Normal"/>
    <w:pPr>
      <w:tabs>
        <w:tab w:val="num" w:pos="1440"/>
      </w:tabs>
      <w:spacing w:before="0" w:after="0"/>
      <w:jc w:val="left"/>
    </w:pPr>
    <w:rPr>
      <w:rFonts w:ascii="Arial" w:hAnsi="Arial"/>
      <w:snapToGrid w:val="0"/>
    </w:rPr>
  </w:style>
  <w:style w:type="paragraph" w:customStyle="1" w:styleId="BodytextIndentnonumber">
    <w:name w:val="Body text Indent nonumber"/>
    <w:basedOn w:val="BodyTextIndent2"/>
    <w:autoRedefine/>
    <w:qFormat/>
    <w:rsid w:val="006B07A9"/>
    <w:pPr>
      <w:numPr>
        <w:numId w:val="0"/>
      </w:numPr>
      <w:spacing w:before="60" w:after="60"/>
    </w:pPr>
  </w:style>
  <w:style w:type="paragraph" w:customStyle="1" w:styleId="xl38">
    <w:name w:val="xl38"/>
    <w:basedOn w:val="Normal"/>
    <w:pPr>
      <w:pBdr>
        <w:top w:val="single" w:sz="4" w:space="0" w:color="auto"/>
      </w:pBdr>
      <w:spacing w:before="100" w:beforeAutospacing="1" w:after="100" w:afterAutospacing="1"/>
      <w:jc w:val="center"/>
      <w:textAlignment w:val="center"/>
    </w:pPr>
    <w:rPr>
      <w:rFonts w:ascii="Arial" w:eastAsia="Arial Unicode MS" w:hAnsi="Arial" w:cs="Arial"/>
      <w:color w:val="000000"/>
      <w:sz w:val="16"/>
      <w:szCs w:val="16"/>
      <w:lang w:val="en-US"/>
    </w:rPr>
  </w:style>
  <w:style w:type="character" w:styleId="CommentReference">
    <w:name w:val="annotation reference"/>
    <w:basedOn w:val="DefaultParagraphFont"/>
    <w:uiPriority w:val="99"/>
    <w:semiHidden/>
    <w:rPr>
      <w:sz w:val="16"/>
    </w:rPr>
  </w:style>
  <w:style w:type="paragraph" w:styleId="BodyTextIndent2">
    <w:name w:val="Body Text Indent 2"/>
    <w:aliases w:val="Body Text Indent numbered"/>
    <w:basedOn w:val="Normal"/>
    <w:rsid w:val="00BE694E"/>
    <w:pPr>
      <w:numPr>
        <w:numId w:val="2"/>
      </w:numPr>
    </w:pPr>
    <w:rPr>
      <w:lang w:val="en-US"/>
    </w:rPr>
  </w:style>
  <w:style w:type="paragraph" w:customStyle="1" w:styleId="xl25">
    <w:name w:val="xl25"/>
    <w:basedOn w:val="Normal"/>
    <w:pPr>
      <w:pBdr>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pPr>
      <w:pBdr>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24">
    <w:name w:val="xl24"/>
    <w:basedOn w:val="Normal"/>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6">
    <w:name w:val="xl26"/>
    <w:basedOn w:val="Normal"/>
    <w:pPr>
      <w:pBdr>
        <w:bottom w:val="single" w:sz="4" w:space="0" w:color="auto"/>
        <w:right w:val="single" w:sz="4" w:space="0" w:color="auto"/>
      </w:pBdr>
      <w:spacing w:before="100" w:beforeAutospacing="1" w:after="100" w:afterAutospacing="1"/>
      <w:jc w:val="right"/>
    </w:pPr>
    <w:rPr>
      <w:rFonts w:ascii="Arial" w:eastAsia="Arial Unicode MS" w:hAnsi="Arial" w:cs="Arial"/>
      <w:sz w:val="16"/>
      <w:szCs w:val="16"/>
    </w:rPr>
  </w:style>
  <w:style w:type="paragraph" w:customStyle="1" w:styleId="xl27">
    <w:name w:val="xl27"/>
    <w:basedOn w:val="Normal"/>
    <w:pPr>
      <w:pBdr>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30">
    <w:name w:val="xl30"/>
    <w:basedOn w:val="Normal"/>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Default">
    <w:name w:val="Default"/>
    <w:pPr>
      <w:autoSpaceDE w:val="0"/>
      <w:autoSpaceDN w:val="0"/>
      <w:adjustRightInd w:val="0"/>
    </w:pPr>
    <w:rPr>
      <w:rFonts w:ascii="TimesNewRoman" w:hAnsi="TimesNewRoman"/>
      <w:lang w:val="en-US" w:eastAsia="en-US"/>
    </w:rPr>
  </w:style>
  <w:style w:type="paragraph" w:styleId="CommentSubject">
    <w:name w:val="annotation subject"/>
    <w:basedOn w:val="CommentText"/>
    <w:next w:val="CommentText"/>
    <w:semiHidden/>
    <w:rsid w:val="008627E9"/>
    <w:pPr>
      <w:spacing w:before="160" w:after="160" w:line="260" w:lineRule="exact"/>
      <w:jc w:val="both"/>
    </w:pPr>
    <w:rPr>
      <w:rFonts w:ascii="Times New Roman" w:hAnsi="Times New Roman"/>
      <w:b/>
      <w:bCs/>
      <w:snapToGrid/>
    </w:rPr>
  </w:style>
  <w:style w:type="table" w:styleId="TableGrid">
    <w:name w:val="Table Grid"/>
    <w:basedOn w:val="TableNormal"/>
    <w:rsid w:val="00FE77BF"/>
    <w:pPr>
      <w:spacing w:before="160" w:after="16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tChar">
    <w:name w:val="lit Char"/>
    <w:basedOn w:val="DefaultParagraphFont"/>
    <w:link w:val="lit"/>
    <w:rsid w:val="00081A0C"/>
    <w:rPr>
      <w:lang w:val="en-GB" w:eastAsia="en-US" w:bidi="ar-SA"/>
    </w:rPr>
  </w:style>
  <w:style w:type="paragraph" w:styleId="EnvelopeReturn">
    <w:name w:val="envelope return"/>
    <w:basedOn w:val="Normal"/>
    <w:rsid w:val="00E62108"/>
    <w:pPr>
      <w:spacing w:before="0" w:after="0"/>
      <w:jc w:val="left"/>
    </w:pPr>
    <w:rPr>
      <w:rFonts w:ascii="Arial" w:eastAsia="PMingLiU" w:hAnsi="Arial"/>
      <w:lang w:val="nl-NL"/>
    </w:rPr>
  </w:style>
  <w:style w:type="paragraph" w:customStyle="1" w:styleId="TxBrp2">
    <w:name w:val="TxBr_p2"/>
    <w:basedOn w:val="Normal"/>
    <w:rsid w:val="003E7358"/>
    <w:pPr>
      <w:widowControl w:val="0"/>
      <w:tabs>
        <w:tab w:val="left" w:pos="204"/>
      </w:tabs>
      <w:autoSpaceDE w:val="0"/>
      <w:autoSpaceDN w:val="0"/>
      <w:adjustRightInd w:val="0"/>
      <w:spacing w:before="0" w:after="0" w:line="283" w:lineRule="atLeast"/>
    </w:pPr>
    <w:rPr>
      <w:szCs w:val="24"/>
      <w:lang w:val="en-US"/>
    </w:rPr>
  </w:style>
  <w:style w:type="paragraph" w:customStyle="1" w:styleId="TxBrp4">
    <w:name w:val="TxBr_p4"/>
    <w:basedOn w:val="Normal"/>
    <w:rsid w:val="003E7358"/>
    <w:pPr>
      <w:widowControl w:val="0"/>
      <w:tabs>
        <w:tab w:val="left" w:pos="204"/>
      </w:tabs>
      <w:autoSpaceDE w:val="0"/>
      <w:autoSpaceDN w:val="0"/>
      <w:adjustRightInd w:val="0"/>
      <w:spacing w:before="0" w:after="0" w:line="240" w:lineRule="atLeast"/>
      <w:jc w:val="left"/>
    </w:pPr>
    <w:rPr>
      <w:szCs w:val="24"/>
      <w:lang w:val="en-US"/>
    </w:rPr>
  </w:style>
  <w:style w:type="paragraph" w:customStyle="1" w:styleId="StyleHeading1Left-127cm">
    <w:name w:val="Style Heading 1 + Left:  -1.27 cm"/>
    <w:basedOn w:val="Heading1"/>
    <w:rsid w:val="009043CE"/>
    <w:pPr>
      <w:ind w:left="-720"/>
    </w:pPr>
    <w:rPr>
      <w:rFonts w:cs="Times New Roman"/>
      <w:szCs w:val="20"/>
    </w:rPr>
  </w:style>
  <w:style w:type="paragraph" w:customStyle="1" w:styleId="StyleHeading4Left-127cm">
    <w:name w:val="Style Heading 4 + Left:  -1.27 cm"/>
    <w:basedOn w:val="Heading4"/>
    <w:autoRedefine/>
    <w:rsid w:val="009146D4"/>
    <w:rPr>
      <w:rFonts w:cs="Times New Roman"/>
      <w:bCs/>
    </w:rPr>
  </w:style>
  <w:style w:type="character" w:styleId="Strong">
    <w:name w:val="Strong"/>
    <w:basedOn w:val="DefaultParagraphFont"/>
    <w:uiPriority w:val="22"/>
    <w:qFormat/>
    <w:rsid w:val="00812399"/>
    <w:rPr>
      <w:b/>
      <w:bCs/>
    </w:rPr>
  </w:style>
  <w:style w:type="character" w:styleId="Emphasis">
    <w:name w:val="Emphasis"/>
    <w:basedOn w:val="DefaultParagraphFont"/>
    <w:qFormat/>
    <w:rsid w:val="000A4FB3"/>
    <w:rPr>
      <w:b/>
      <w:bCs/>
      <w:i w:val="0"/>
      <w:iCs w:val="0"/>
    </w:rPr>
  </w:style>
  <w:style w:type="paragraph" w:customStyle="1" w:styleId="CM29">
    <w:name w:val="CM29"/>
    <w:basedOn w:val="Default"/>
    <w:next w:val="Default"/>
    <w:rsid w:val="00D94C1C"/>
    <w:pPr>
      <w:widowControl w:val="0"/>
      <w:spacing w:after="123"/>
    </w:pPr>
    <w:rPr>
      <w:rFonts w:ascii="Times" w:hAnsi="Times"/>
      <w:sz w:val="24"/>
      <w:szCs w:val="24"/>
      <w:lang w:val="en-GB" w:eastAsia="en-GB"/>
    </w:rPr>
  </w:style>
  <w:style w:type="paragraph" w:styleId="List">
    <w:name w:val="List"/>
    <w:basedOn w:val="Normal"/>
    <w:rsid w:val="00CE1824"/>
    <w:pPr>
      <w:ind w:left="283" w:hanging="283"/>
    </w:pPr>
  </w:style>
  <w:style w:type="character" w:customStyle="1" w:styleId="descriptionen">
    <w:name w:val="description en"/>
    <w:basedOn w:val="DefaultParagraphFont"/>
    <w:rsid w:val="004D1587"/>
  </w:style>
  <w:style w:type="paragraph" w:customStyle="1" w:styleId="TxBrc1">
    <w:name w:val="TxBr_c1"/>
    <w:basedOn w:val="Normal"/>
    <w:rsid w:val="00175548"/>
    <w:pPr>
      <w:widowControl w:val="0"/>
      <w:autoSpaceDE w:val="0"/>
      <w:autoSpaceDN w:val="0"/>
      <w:adjustRightInd w:val="0"/>
      <w:spacing w:before="0" w:after="0" w:line="240" w:lineRule="atLeast"/>
      <w:jc w:val="center"/>
    </w:pPr>
    <w:rPr>
      <w:rFonts w:ascii="Times New Roman" w:hAnsi="Times New Roman"/>
      <w:szCs w:val="24"/>
      <w:lang w:val="en-US" w:eastAsia="en-US"/>
    </w:rPr>
  </w:style>
  <w:style w:type="character" w:customStyle="1" w:styleId="infl-inline">
    <w:name w:val="infl-inline"/>
    <w:basedOn w:val="DefaultParagraphFont"/>
    <w:rsid w:val="00175548"/>
  </w:style>
  <w:style w:type="paragraph" w:styleId="ListParagraph">
    <w:name w:val="List Paragraph"/>
    <w:basedOn w:val="Normal"/>
    <w:uiPriority w:val="34"/>
    <w:qFormat/>
    <w:rsid w:val="00FD3211"/>
    <w:pPr>
      <w:spacing w:before="0" w:after="200" w:line="276" w:lineRule="auto"/>
      <w:ind w:left="720"/>
      <w:contextualSpacing/>
      <w:jc w:val="left"/>
    </w:pPr>
    <w:rPr>
      <w:rFonts w:ascii="Calibri" w:hAnsi="Calibri" w:cs="Calibri"/>
      <w:sz w:val="22"/>
      <w:szCs w:val="22"/>
      <w:lang w:eastAsia="en-US"/>
    </w:rPr>
  </w:style>
  <w:style w:type="paragraph" w:customStyle="1" w:styleId="CM11">
    <w:name w:val="CM11"/>
    <w:basedOn w:val="Default"/>
    <w:next w:val="Default"/>
    <w:rsid w:val="00B20CDA"/>
    <w:pPr>
      <w:widowControl w:val="0"/>
      <w:spacing w:after="125"/>
    </w:pPr>
    <w:rPr>
      <w:rFonts w:ascii="Times" w:hAnsi="Times"/>
      <w:sz w:val="24"/>
      <w:szCs w:val="24"/>
      <w:lang w:val="en-GB" w:eastAsia="en-GB"/>
    </w:rPr>
  </w:style>
  <w:style w:type="paragraph" w:customStyle="1" w:styleId="CM12">
    <w:name w:val="CM12"/>
    <w:basedOn w:val="Default"/>
    <w:next w:val="Default"/>
    <w:rsid w:val="00B20CDA"/>
    <w:pPr>
      <w:widowControl w:val="0"/>
      <w:spacing w:after="233"/>
    </w:pPr>
    <w:rPr>
      <w:rFonts w:ascii="Times" w:hAnsi="Times"/>
      <w:sz w:val="24"/>
      <w:szCs w:val="24"/>
      <w:lang w:val="en-GB" w:eastAsia="en-GB"/>
    </w:rPr>
  </w:style>
  <w:style w:type="paragraph" w:customStyle="1" w:styleId="CM6">
    <w:name w:val="CM6"/>
    <w:basedOn w:val="Default"/>
    <w:next w:val="Default"/>
    <w:rsid w:val="008D6D95"/>
    <w:pPr>
      <w:widowControl w:val="0"/>
      <w:spacing w:line="256" w:lineRule="atLeast"/>
    </w:pPr>
    <w:rPr>
      <w:rFonts w:ascii="Times" w:hAnsi="Times"/>
      <w:sz w:val="24"/>
      <w:szCs w:val="24"/>
      <w:lang w:val="en-GB" w:eastAsia="en-GB"/>
    </w:rPr>
  </w:style>
  <w:style w:type="character" w:customStyle="1" w:styleId="tableChar">
    <w:name w:val="table Char"/>
    <w:basedOn w:val="DefaultParagraphFont"/>
    <w:link w:val="table"/>
    <w:rsid w:val="009616D8"/>
    <w:rPr>
      <w:noProof/>
      <w:sz w:val="16"/>
      <w:szCs w:val="16"/>
      <w:lang w:val="en-GB" w:eastAsia="en-US" w:bidi="ar-SA"/>
    </w:rPr>
  </w:style>
  <w:style w:type="paragraph" w:styleId="Revision">
    <w:name w:val="Revision"/>
    <w:hidden/>
    <w:uiPriority w:val="99"/>
    <w:semiHidden/>
    <w:rsid w:val="00E32871"/>
    <w:rPr>
      <w:rFonts w:ascii="Cambria" w:hAnsi="Cambria"/>
    </w:rPr>
  </w:style>
  <w:style w:type="character" w:customStyle="1" w:styleId="CommentTextChar">
    <w:name w:val="Comment Text Char"/>
    <w:basedOn w:val="DefaultParagraphFont"/>
    <w:link w:val="CommentText"/>
    <w:uiPriority w:val="99"/>
    <w:semiHidden/>
    <w:rsid w:val="00981AC5"/>
    <w:rPr>
      <w:rFonts w:ascii="Arial" w:hAnsi="Arial"/>
      <w:snapToGrid w:val="0"/>
    </w:rPr>
  </w:style>
  <w:style w:type="paragraph" w:styleId="TOCHeading">
    <w:name w:val="TOC Heading"/>
    <w:basedOn w:val="Heading1"/>
    <w:next w:val="Normal"/>
    <w:uiPriority w:val="39"/>
    <w:semiHidden/>
    <w:unhideWhenUsed/>
    <w:qFormat/>
    <w:rsid w:val="009E7C0B"/>
    <w:pPr>
      <w:keepLines/>
      <w:pageBreakBefore w:val="0"/>
      <w:pBdr>
        <w:bottom w:val="none" w:sz="0" w:space="0" w:color="auto"/>
      </w:pBdr>
      <w:spacing w:before="480" w:after="0" w:line="276" w:lineRule="auto"/>
      <w:ind w:firstLine="0"/>
      <w:outlineLvl w:val="9"/>
    </w:pPr>
    <w:rPr>
      <w:rFonts w:asciiTheme="majorHAnsi" w:eastAsiaTheme="majorEastAsia" w:hAnsiTheme="majorHAnsi" w:cstheme="majorBidi"/>
      <w:color w:val="365F91" w:themeColor="accent1" w:themeShade="BF"/>
      <w:spacing w:val="0"/>
      <w:sz w:val="28"/>
      <w:szCs w:val="28"/>
      <w:lang w:eastAsia="ja-JP"/>
    </w:rPr>
  </w:style>
  <w:style w:type="character" w:customStyle="1" w:styleId="BalloonTextChar">
    <w:name w:val="Balloon Text Char"/>
    <w:basedOn w:val="DefaultParagraphFont"/>
    <w:link w:val="BalloonText"/>
    <w:uiPriority w:val="99"/>
    <w:semiHidden/>
    <w:rsid w:val="00721C63"/>
    <w:rPr>
      <w:rFonts w:ascii="Tahoma" w:hAnsi="Tahoma" w:cs="Tahoma"/>
      <w:sz w:val="16"/>
      <w:szCs w:val="16"/>
      <w:lang w:val="en-US"/>
    </w:rPr>
  </w:style>
  <w:style w:type="character" w:customStyle="1" w:styleId="Heading1Char">
    <w:name w:val="Heading 1 Char"/>
    <w:basedOn w:val="DefaultParagraphFont"/>
    <w:link w:val="Heading1"/>
    <w:rsid w:val="00721C63"/>
    <w:rPr>
      <w:rFonts w:ascii="Arial" w:hAnsi="Arial" w:cs="Arial"/>
      <w:b/>
      <w:bCs/>
      <w:spacing w:val="10"/>
      <w:sz w:val="24"/>
      <w:szCs w:val="24"/>
      <w:lang w:val="en-US" w:eastAsia="en-US"/>
    </w:rPr>
  </w:style>
  <w:style w:type="character" w:customStyle="1" w:styleId="PlainTextChar">
    <w:name w:val="Plain Text Char"/>
    <w:basedOn w:val="DefaultParagraphFont"/>
    <w:link w:val="PlainText"/>
    <w:uiPriority w:val="99"/>
    <w:rsid w:val="00030685"/>
    <w:rPr>
      <w:rFonts w:ascii="Cambria" w:hAnsi="Cambria" w:cs="Courier New"/>
      <w:lang w:val="en-US"/>
    </w:rPr>
  </w:style>
  <w:style w:type="paragraph" w:customStyle="1" w:styleId="Titredetableau">
    <w:name w:val="Titre de tableau"/>
    <w:basedOn w:val="Normal"/>
    <w:rsid w:val="00A270E6"/>
    <w:pPr>
      <w:suppressLineNumbers/>
      <w:suppressAutoHyphens/>
      <w:spacing w:before="60" w:after="60" w:line="260" w:lineRule="exact"/>
      <w:jc w:val="left"/>
    </w:pPr>
    <w:rPr>
      <w:rFonts w:ascii="Times New Roman" w:hAnsi="Times New Roman"/>
      <w:b/>
      <w:bCs/>
      <w:sz w:val="24"/>
      <w:lang w:eastAsia="ar-SA"/>
    </w:rPr>
  </w:style>
  <w:style w:type="paragraph" w:styleId="NormalWeb">
    <w:name w:val="Normal (Web)"/>
    <w:basedOn w:val="Normal"/>
    <w:uiPriority w:val="99"/>
    <w:unhideWhenUsed/>
    <w:rsid w:val="00BE694E"/>
    <w:pPr>
      <w:spacing w:before="100" w:beforeAutospacing="1" w:after="394"/>
      <w:jc w:val="left"/>
    </w:pPr>
    <w:rPr>
      <w:rFonts w:ascii="Times New Roman" w:hAnsi="Times New Roman"/>
      <w:sz w:val="24"/>
      <w:szCs w:val="24"/>
      <w:lang w:val="nl-NL" w:eastAsia="nl-NL"/>
    </w:rPr>
  </w:style>
  <w:style w:type="paragraph" w:customStyle="1" w:styleId="ListParagraph1">
    <w:name w:val="List Paragraph1"/>
    <w:basedOn w:val="Normal"/>
    <w:qFormat/>
    <w:rsid w:val="001D3EEC"/>
    <w:pPr>
      <w:suppressAutoHyphens/>
      <w:spacing w:before="0" w:after="200" w:line="276" w:lineRule="auto"/>
      <w:ind w:left="720"/>
      <w:contextualSpacing/>
      <w:jc w:val="left"/>
    </w:pPr>
    <w:rPr>
      <w:rFonts w:ascii="Calibri" w:eastAsia="Calibri" w:hAnsi="Calibri" w:cs="Calibri"/>
      <w:sz w:val="22"/>
      <w:szCs w:val="22"/>
      <w:lang w:val="de-DE"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body indent no number"/>
    <w:qFormat/>
    <w:rsid w:val="00F43A71"/>
    <w:pPr>
      <w:spacing w:before="160" w:after="160"/>
      <w:jc w:val="both"/>
    </w:pPr>
    <w:rPr>
      <w:rFonts w:ascii="Cambria" w:hAnsi="Cambria"/>
    </w:rPr>
  </w:style>
  <w:style w:type="paragraph" w:styleId="Heading1">
    <w:name w:val="heading 1"/>
    <w:next w:val="Normal"/>
    <w:link w:val="Heading1Char"/>
    <w:qFormat/>
    <w:rsid w:val="0085668A"/>
    <w:pPr>
      <w:keepNext/>
      <w:pageBreakBefore/>
      <w:pBdr>
        <w:bottom w:val="dotted" w:sz="4" w:space="1" w:color="auto"/>
      </w:pBdr>
      <w:spacing w:before="720" w:after="60"/>
      <w:ind w:hanging="902"/>
      <w:outlineLvl w:val="0"/>
    </w:pPr>
    <w:rPr>
      <w:rFonts w:ascii="Arial" w:hAnsi="Arial" w:cs="Arial"/>
      <w:b/>
      <w:bCs/>
      <w:spacing w:val="10"/>
      <w:sz w:val="24"/>
      <w:szCs w:val="24"/>
      <w:lang w:val="en-US" w:eastAsia="en-US"/>
    </w:rPr>
  </w:style>
  <w:style w:type="paragraph" w:styleId="Heading2">
    <w:name w:val="heading 2"/>
    <w:basedOn w:val="Heading1"/>
    <w:next w:val="Normal"/>
    <w:qFormat/>
    <w:rsid w:val="0085668A"/>
    <w:pPr>
      <w:pBdr>
        <w:bottom w:val="none" w:sz="0" w:space="0" w:color="auto"/>
      </w:pBdr>
      <w:tabs>
        <w:tab w:val="left" w:pos="0"/>
      </w:tabs>
      <w:spacing w:before="240"/>
      <w:outlineLvl w:val="1"/>
    </w:pPr>
    <w:rPr>
      <w:bCs w:val="0"/>
      <w:iCs/>
      <w:sz w:val="22"/>
      <w:szCs w:val="22"/>
    </w:rPr>
  </w:style>
  <w:style w:type="paragraph" w:styleId="Heading3">
    <w:name w:val="heading 3"/>
    <w:basedOn w:val="Heading1"/>
    <w:next w:val="Normal"/>
    <w:qFormat/>
    <w:rsid w:val="009146D4"/>
    <w:pPr>
      <w:pageBreakBefore w:val="0"/>
      <w:pBdr>
        <w:bottom w:val="none" w:sz="0" w:space="0" w:color="auto"/>
      </w:pBdr>
      <w:tabs>
        <w:tab w:val="left" w:pos="0"/>
      </w:tabs>
      <w:spacing w:before="240"/>
      <w:ind w:hanging="900"/>
      <w:outlineLvl w:val="2"/>
    </w:pPr>
    <w:rPr>
      <w:bCs w:val="0"/>
      <w:spacing w:val="6"/>
      <w:sz w:val="20"/>
      <w:szCs w:val="20"/>
    </w:rPr>
  </w:style>
  <w:style w:type="paragraph" w:styleId="Heading4">
    <w:name w:val="heading 4"/>
    <w:basedOn w:val="Heading1"/>
    <w:next w:val="Normal"/>
    <w:qFormat/>
    <w:rsid w:val="009146D4"/>
    <w:pPr>
      <w:pageBreakBefore w:val="0"/>
      <w:pBdr>
        <w:bottom w:val="none" w:sz="0" w:space="0" w:color="auto"/>
      </w:pBdr>
      <w:spacing w:before="240"/>
      <w:ind w:hanging="900"/>
      <w:outlineLvl w:val="3"/>
    </w:pPr>
    <w:rPr>
      <w:bCs w:val="0"/>
      <w:spacing w:val="6"/>
      <w:sz w:val="20"/>
      <w:szCs w:val="20"/>
    </w:rPr>
  </w:style>
  <w:style w:type="paragraph" w:styleId="Heading5">
    <w:name w:val="heading 5"/>
    <w:basedOn w:val="Heading1"/>
    <w:next w:val="Normal"/>
    <w:qFormat/>
    <w:rsid w:val="00803769"/>
    <w:pPr>
      <w:numPr>
        <w:ilvl w:val="4"/>
        <w:numId w:val="3"/>
      </w:numPr>
      <w:pBdr>
        <w:bottom w:val="none" w:sz="0" w:space="0" w:color="auto"/>
      </w:pBdr>
      <w:tabs>
        <w:tab w:val="left" w:pos="1080"/>
      </w:tabs>
      <w:spacing w:before="240"/>
      <w:outlineLvl w:val="4"/>
    </w:pPr>
    <w:rPr>
      <w:bCs w:val="0"/>
      <w:iCs/>
      <w:spacing w:val="-6"/>
      <w:sz w:val="20"/>
      <w:szCs w:val="20"/>
    </w:rPr>
  </w:style>
  <w:style w:type="paragraph" w:styleId="Heading6">
    <w:name w:val="heading 6"/>
    <w:basedOn w:val="Normal"/>
    <w:next w:val="Normal"/>
    <w:qFormat/>
    <w:rsid w:val="00803769"/>
    <w:pPr>
      <w:numPr>
        <w:ilvl w:val="5"/>
        <w:numId w:val="3"/>
      </w:numPr>
      <w:spacing w:before="240" w:after="60"/>
      <w:jc w:val="left"/>
      <w:outlineLvl w:val="5"/>
    </w:pPr>
    <w:rPr>
      <w:rFonts w:ascii="Futura Md BT" w:hAnsi="Futura Md BT"/>
      <w:b/>
      <w:bCs/>
    </w:rPr>
  </w:style>
  <w:style w:type="paragraph" w:styleId="Heading7">
    <w:name w:val="heading 7"/>
    <w:basedOn w:val="Normal"/>
    <w:next w:val="Normal"/>
    <w:qFormat/>
    <w:rsid w:val="00803769"/>
    <w:pPr>
      <w:keepNext/>
      <w:numPr>
        <w:ilvl w:val="6"/>
        <w:numId w:val="3"/>
      </w:numPr>
      <w:jc w:val="center"/>
      <w:outlineLvl w:val="6"/>
    </w:pPr>
    <w:rPr>
      <w:rFonts w:ascii="Arial" w:hAnsi="Arial" w:cs="Arial"/>
      <w:b/>
      <w:bCs/>
    </w:rPr>
  </w:style>
  <w:style w:type="paragraph" w:styleId="Heading8">
    <w:name w:val="heading 8"/>
    <w:basedOn w:val="Normal"/>
    <w:next w:val="Normal"/>
    <w:qFormat/>
    <w:rsid w:val="00803769"/>
    <w:pPr>
      <w:keepNext/>
      <w:numPr>
        <w:ilvl w:val="7"/>
        <w:numId w:val="3"/>
      </w:numPr>
      <w:jc w:val="center"/>
      <w:outlineLvl w:val="7"/>
    </w:pPr>
    <w:rPr>
      <w:rFonts w:ascii="Arial" w:hAnsi="Arial" w:cs="Arial"/>
      <w:b/>
      <w:bCs/>
      <w:sz w:val="28"/>
      <w:szCs w:val="28"/>
    </w:rPr>
  </w:style>
  <w:style w:type="paragraph" w:styleId="Heading9">
    <w:name w:val="heading 9"/>
    <w:basedOn w:val="Normal"/>
    <w:next w:val="Normal"/>
    <w:qFormat/>
    <w:rsid w:val="00803769"/>
    <w:pPr>
      <w:keepNext/>
      <w:numPr>
        <w:ilvl w:val="8"/>
        <w:numId w:val="3"/>
      </w:numPr>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123Char">
    <w:name w:val="List 123 Char"/>
    <w:basedOn w:val="DefaultParagraphFont"/>
    <w:rPr>
      <w:lang w:val="en-GB" w:eastAsia="en-US" w:bidi="ar-SA"/>
    </w:rPr>
  </w:style>
  <w:style w:type="paragraph" w:styleId="FootnoteText">
    <w:name w:val="footnote text"/>
    <w:semiHidden/>
    <w:pPr>
      <w:spacing w:after="60"/>
      <w:ind w:left="720"/>
    </w:pPr>
    <w:rPr>
      <w:sz w:val="16"/>
      <w:szCs w:val="16"/>
      <w:lang w:eastAsia="en-US"/>
    </w:rPr>
  </w:style>
  <w:style w:type="character" w:styleId="FootnoteReference">
    <w:name w:val="footnote reference"/>
    <w:basedOn w:val="DefaultParagraphFont"/>
    <w:semiHidden/>
    <w:rsid w:val="00187C0F"/>
    <w:rPr>
      <w:rFonts w:ascii="Times New Roman" w:hAnsi="Times New Roman"/>
      <w:dstrike w:val="0"/>
      <w:sz w:val="16"/>
      <w:szCs w:val="16"/>
      <w:vertAlign w:val="superscript"/>
    </w:rPr>
  </w:style>
  <w:style w:type="paragraph" w:customStyle="1" w:styleId="AnnexHeading">
    <w:name w:val="Annex Heading"/>
    <w:basedOn w:val="Heading1"/>
    <w:next w:val="Normal"/>
    <w:pPr>
      <w:numPr>
        <w:numId w:val="1"/>
      </w:numPr>
    </w:pPr>
    <w:rPr>
      <w:rFonts w:cs="Times New Roman"/>
      <w:spacing w:val="22"/>
      <w:kern w:val="32"/>
      <w:lang w:val="en-GB"/>
    </w:rPr>
  </w:style>
  <w:style w:type="paragraph" w:styleId="Caption">
    <w:name w:val="caption"/>
    <w:basedOn w:val="Normal"/>
    <w:next w:val="Normal"/>
    <w:qFormat/>
    <w:pPr>
      <w:keepNext/>
      <w:keepLines/>
      <w:spacing w:before="120" w:after="240"/>
    </w:pPr>
    <w:rPr>
      <w:rFonts w:ascii="Arial" w:hAnsi="Arial"/>
      <w:bCs/>
      <w:szCs w:val="18"/>
    </w:rPr>
  </w:style>
  <w:style w:type="paragraph" w:styleId="Footer">
    <w:name w:val="footer"/>
    <w:aliases w:val="Footer1"/>
    <w:pPr>
      <w:tabs>
        <w:tab w:val="center" w:pos="4320"/>
        <w:tab w:val="right" w:pos="8640"/>
      </w:tabs>
    </w:pPr>
    <w:rPr>
      <w:rFonts w:cs="Arial"/>
      <w:bCs/>
      <w:kern w:val="32"/>
      <w:sz w:val="16"/>
      <w:szCs w:val="32"/>
      <w:lang w:eastAsia="en-US"/>
    </w:rPr>
  </w:style>
  <w:style w:type="paragraph" w:styleId="Header">
    <w:name w:val="header"/>
    <w:pPr>
      <w:tabs>
        <w:tab w:val="center" w:pos="4320"/>
        <w:tab w:val="right" w:pos="8640"/>
      </w:tabs>
      <w:jc w:val="right"/>
    </w:pPr>
    <w:rPr>
      <w:rFonts w:ascii="Futura Md BT" w:hAnsi="Futura Md BT" w:cs="Arial"/>
      <w:b/>
      <w:bCs/>
      <w:kern w:val="32"/>
      <w:sz w:val="16"/>
      <w:szCs w:val="16"/>
      <w:lang w:eastAsia="en-US"/>
    </w:rPr>
  </w:style>
  <w:style w:type="paragraph" w:customStyle="1" w:styleId="Hheading1">
    <w:name w:val="Hheading 1"/>
    <w:next w:val="Normal"/>
    <w:pPr>
      <w:pBdr>
        <w:bottom w:val="dotted" w:sz="4" w:space="1" w:color="auto"/>
      </w:pBdr>
      <w:spacing w:before="240" w:after="60"/>
      <w:ind w:hanging="720"/>
    </w:pPr>
    <w:rPr>
      <w:rFonts w:ascii="Arial" w:hAnsi="Arial" w:cs="Arial"/>
      <w:b/>
      <w:bCs/>
      <w:spacing w:val="22"/>
      <w:kern w:val="32"/>
      <w:sz w:val="24"/>
      <w:szCs w:val="24"/>
      <w:lang w:eastAsia="en-US"/>
    </w:rPr>
  </w:style>
  <w:style w:type="paragraph" w:customStyle="1" w:styleId="Hheading2">
    <w:name w:val="Hheading 2"/>
    <w:next w:val="Normal"/>
    <w:pPr>
      <w:spacing w:before="240" w:after="120"/>
      <w:ind w:hanging="720"/>
    </w:pPr>
    <w:rPr>
      <w:rFonts w:ascii="Arial" w:hAnsi="Arial" w:cs="Arial"/>
      <w:b/>
      <w:bCs/>
      <w:spacing w:val="10"/>
      <w:kern w:val="32"/>
      <w:sz w:val="22"/>
      <w:szCs w:val="22"/>
      <w:lang w:eastAsia="en-US"/>
    </w:rPr>
  </w:style>
  <w:style w:type="paragraph" w:customStyle="1" w:styleId="Hheading3">
    <w:name w:val="Hheading 3"/>
    <w:basedOn w:val="Hheading1"/>
    <w:rsid w:val="0068057B"/>
    <w:pPr>
      <w:keepNext/>
      <w:pBdr>
        <w:bottom w:val="none" w:sz="0" w:space="0" w:color="auto"/>
      </w:pBdr>
      <w:tabs>
        <w:tab w:val="left" w:pos="4320"/>
      </w:tabs>
      <w:ind w:left="720"/>
    </w:pPr>
    <w:rPr>
      <w:spacing w:val="6"/>
      <w:sz w:val="20"/>
      <w:szCs w:val="20"/>
    </w:rPr>
  </w:style>
  <w:style w:type="paragraph" w:customStyle="1" w:styleId="Hheading4">
    <w:name w:val="Hheading 4"/>
    <w:basedOn w:val="Hheading3"/>
    <w:pPr>
      <w:spacing w:before="160"/>
    </w:pPr>
    <w:rPr>
      <w:rFonts w:ascii="Times New Roman Bold" w:hAnsi="Times New Roman Bold"/>
      <w:i/>
    </w:rPr>
  </w:style>
  <w:style w:type="paragraph" w:customStyle="1" w:styleId="Hheading5">
    <w:name w:val="Hheading 5"/>
    <w:basedOn w:val="Hheading4"/>
    <w:rPr>
      <w:i w:val="0"/>
      <w:sz w:val="18"/>
    </w:rPr>
  </w:style>
  <w:style w:type="paragraph" w:customStyle="1" w:styleId="Illustration">
    <w:name w:val="Illustration"/>
    <w:basedOn w:val="TableCaption"/>
    <w:next w:val="Normal"/>
  </w:style>
  <w:style w:type="paragraph" w:customStyle="1" w:styleId="TableCaption">
    <w:name w:val="Table Caption"/>
    <w:basedOn w:val="Caption"/>
    <w:next w:val="Normal"/>
    <w:pPr>
      <w:spacing w:before="160" w:after="120"/>
    </w:pPr>
  </w:style>
  <w:style w:type="paragraph" w:customStyle="1" w:styleId="Illustration1">
    <w:name w:val="Illustration1"/>
    <w:next w:val="Illustration"/>
    <w:pPr>
      <w:keepNext/>
      <w:keepLines/>
      <w:spacing w:before="240" w:after="120"/>
      <w:jc w:val="center"/>
    </w:pPr>
    <w:rPr>
      <w:rFonts w:ascii="Futura Md BT" w:hAnsi="Futura Md BT"/>
      <w:kern w:val="32"/>
      <w:sz w:val="16"/>
      <w:lang w:eastAsia="en-US"/>
    </w:rPr>
  </w:style>
  <w:style w:type="character" w:styleId="PageNumber">
    <w:name w:val="page number"/>
    <w:basedOn w:val="DefaultParagraphFont"/>
    <w:rPr>
      <w:rFonts w:ascii="Futura Md BT" w:hAnsi="Futura Md BT"/>
      <w:dstrike w:val="0"/>
      <w:color w:val="auto"/>
      <w:sz w:val="16"/>
      <w:szCs w:val="16"/>
      <w:u w:val="none"/>
      <w:vertAlign w:val="baseline"/>
    </w:rPr>
  </w:style>
  <w:style w:type="paragraph" w:customStyle="1" w:styleId="Reference">
    <w:name w:val="Reference"/>
    <w:basedOn w:val="Normal"/>
    <w:pPr>
      <w:spacing w:after="0"/>
      <w:ind w:left="990" w:hanging="270"/>
    </w:pPr>
  </w:style>
  <w:style w:type="paragraph" w:customStyle="1" w:styleId="table">
    <w:name w:val="table"/>
    <w:link w:val="tableChar"/>
    <w:rsid w:val="00023E71"/>
    <w:pPr>
      <w:spacing w:before="30" w:after="30" w:line="200" w:lineRule="exact"/>
    </w:pPr>
    <w:rPr>
      <w:noProof/>
      <w:sz w:val="16"/>
      <w:szCs w:val="16"/>
      <w:lang w:eastAsia="en-US"/>
    </w:rPr>
  </w:style>
  <w:style w:type="paragraph" w:styleId="PlainText">
    <w:name w:val="Plain Text"/>
    <w:basedOn w:val="Normal"/>
    <w:link w:val="PlainTextChar"/>
    <w:uiPriority w:val="99"/>
    <w:pPr>
      <w:spacing w:before="0" w:after="0"/>
      <w:jc w:val="left"/>
    </w:pPr>
    <w:rPr>
      <w:rFonts w:cs="Courier New"/>
      <w:lang w:val="en-US"/>
    </w:rPr>
  </w:style>
  <w:style w:type="paragraph" w:customStyle="1" w:styleId="TableTop">
    <w:name w:val="Table Top"/>
    <w:basedOn w:val="table"/>
    <w:pPr>
      <w:keepNext/>
      <w:jc w:val="center"/>
    </w:pPr>
    <w:rPr>
      <w:rFonts w:ascii="Times New Roman Bold" w:hAnsi="Times New Roman Bold"/>
      <w:b/>
      <w:bCs/>
      <w:smallCaps/>
      <w:sz w:val="15"/>
      <w:szCs w:val="15"/>
    </w:rPr>
  </w:style>
  <w:style w:type="paragraph" w:styleId="TOC1">
    <w:name w:val="toc 1"/>
    <w:basedOn w:val="Normal"/>
    <w:next w:val="Normal"/>
    <w:uiPriority w:val="39"/>
    <w:rsid w:val="00B770D1"/>
    <w:pPr>
      <w:tabs>
        <w:tab w:val="left" w:pos="993"/>
        <w:tab w:val="right" w:leader="dot" w:pos="8299"/>
      </w:tabs>
      <w:spacing w:before="200" w:after="80"/>
      <w:ind w:left="993" w:hanging="993"/>
      <w:jc w:val="left"/>
    </w:pPr>
    <w:rPr>
      <w:rFonts w:ascii="Times New Roman Bold" w:hAnsi="Times New Roman Bold"/>
      <w:b/>
      <w:noProof/>
    </w:rPr>
  </w:style>
  <w:style w:type="paragraph" w:styleId="TOC2">
    <w:name w:val="toc 2"/>
    <w:basedOn w:val="Normal"/>
    <w:next w:val="Normal"/>
    <w:uiPriority w:val="39"/>
    <w:rsid w:val="00425530"/>
    <w:pPr>
      <w:tabs>
        <w:tab w:val="left" w:pos="1560"/>
        <w:tab w:val="right" w:leader="dot" w:pos="8299"/>
      </w:tabs>
      <w:spacing w:before="0" w:after="0"/>
      <w:ind w:left="1560" w:right="289" w:hanging="567"/>
      <w:jc w:val="left"/>
    </w:pPr>
    <w:rPr>
      <w:noProof/>
    </w:rPr>
  </w:style>
  <w:style w:type="paragraph" w:styleId="TOC3">
    <w:name w:val="toc 3"/>
    <w:basedOn w:val="Normal"/>
    <w:next w:val="Normal"/>
    <w:uiPriority w:val="39"/>
    <w:rsid w:val="00425530"/>
    <w:pPr>
      <w:tabs>
        <w:tab w:val="left" w:pos="2268"/>
        <w:tab w:val="right" w:leader="dot" w:pos="8299"/>
      </w:tabs>
      <w:spacing w:before="20" w:after="0"/>
      <w:ind w:left="2268" w:right="432" w:hanging="708"/>
      <w:jc w:val="left"/>
    </w:pPr>
  </w:style>
  <w:style w:type="paragraph" w:customStyle="1" w:styleId="TableNotes">
    <w:name w:val="Table Notes"/>
    <w:basedOn w:val="Normal"/>
    <w:pPr>
      <w:spacing w:before="60" w:after="60"/>
      <w:jc w:val="left"/>
    </w:pPr>
    <w:rPr>
      <w:b/>
      <w:sz w:val="16"/>
      <w:szCs w:val="16"/>
    </w:rPr>
  </w:style>
  <w:style w:type="paragraph" w:styleId="Title">
    <w:name w:val="Title"/>
    <w:basedOn w:val="Normal"/>
    <w:next w:val="Title2"/>
    <w:qFormat/>
    <w:pPr>
      <w:spacing w:before="240" w:after="60"/>
      <w:ind w:left="-720"/>
      <w:jc w:val="left"/>
      <w:outlineLvl w:val="0"/>
    </w:pPr>
    <w:rPr>
      <w:rFonts w:ascii="Arial" w:hAnsi="Arial" w:cs="Arial"/>
      <w:b/>
      <w:bCs/>
      <w:kern w:val="28"/>
      <w:sz w:val="28"/>
      <w:szCs w:val="28"/>
    </w:rPr>
  </w:style>
  <w:style w:type="paragraph" w:customStyle="1" w:styleId="Title2">
    <w:name w:val="Title2"/>
    <w:basedOn w:val="Title"/>
    <w:next w:val="Normal"/>
    <w:pPr>
      <w:spacing w:before="160" w:after="720"/>
      <w:ind w:left="0"/>
    </w:pPr>
    <w:rPr>
      <w:b w:val="0"/>
      <w:sz w:val="24"/>
    </w:rPr>
  </w:style>
  <w:style w:type="paragraph" w:customStyle="1" w:styleId="Nomdelinstitution">
    <w:name w:val="Nom de l'institution"/>
    <w:basedOn w:val="Normal"/>
    <w:next w:val="Emission"/>
    <w:pPr>
      <w:spacing w:before="120" w:after="120"/>
    </w:pPr>
    <w:rPr>
      <w:rFonts w:ascii="Arial" w:hAnsi="Arial"/>
      <w:sz w:val="24"/>
      <w:szCs w:val="24"/>
      <w:lang w:val="fr-FR"/>
    </w:rPr>
  </w:style>
  <w:style w:type="paragraph" w:customStyle="1" w:styleId="Emission">
    <w:name w:val="Emission"/>
    <w:basedOn w:val="Normal"/>
    <w:next w:val="Rfrenceinstitutionelle"/>
    <w:pPr>
      <w:spacing w:before="120" w:after="0"/>
      <w:ind w:left="5103"/>
    </w:pPr>
    <w:rPr>
      <w:rFonts w:ascii="Arial" w:hAnsi="Arial"/>
      <w:sz w:val="24"/>
      <w:szCs w:val="24"/>
      <w:lang w:val="fr-FR"/>
    </w:rPr>
  </w:style>
  <w:style w:type="paragraph" w:customStyle="1" w:styleId="Rfrenceinstitutionelle">
    <w:name w:val="Référence institutionelle"/>
    <w:basedOn w:val="Normal"/>
    <w:next w:val="Normal"/>
    <w:pPr>
      <w:spacing w:before="120" w:after="720"/>
      <w:ind w:left="5103"/>
    </w:pPr>
    <w:rPr>
      <w:rFonts w:ascii="Arial" w:hAnsi="Arial"/>
      <w:sz w:val="24"/>
      <w:szCs w:val="24"/>
      <w:lang w:val="fr-FR"/>
    </w:rPr>
  </w:style>
  <w:style w:type="paragraph" w:customStyle="1" w:styleId="Bullet">
    <w:name w:val="Bullet"/>
    <w:pPr>
      <w:tabs>
        <w:tab w:val="num" w:pos="720"/>
      </w:tabs>
      <w:spacing w:before="60" w:after="60"/>
      <w:ind w:left="720" w:hanging="360"/>
    </w:pPr>
    <w:rPr>
      <w:lang w:eastAsia="en-US"/>
    </w:rPr>
  </w:style>
  <w:style w:type="paragraph" w:customStyle="1" w:styleId="Listi">
    <w:name w:val="List i"/>
    <w:aliases w:val="ii,iii"/>
    <w:pPr>
      <w:tabs>
        <w:tab w:val="num" w:pos="720"/>
      </w:tabs>
      <w:spacing w:before="60" w:after="60"/>
      <w:ind w:left="720" w:hanging="450"/>
    </w:pPr>
    <w:rPr>
      <w:lang w:eastAsia="en-US"/>
    </w:rPr>
  </w:style>
  <w:style w:type="paragraph" w:customStyle="1" w:styleId="List123">
    <w:name w:val="List 123"/>
    <w:basedOn w:val="Normal"/>
    <w:pPr>
      <w:tabs>
        <w:tab w:val="num" w:pos="720"/>
      </w:tabs>
      <w:spacing w:before="60" w:after="60"/>
      <w:ind w:left="720" w:hanging="432"/>
    </w:pPr>
  </w:style>
  <w:style w:type="paragraph" w:customStyle="1" w:styleId="Listabc">
    <w:name w:val="List abc"/>
    <w:pPr>
      <w:tabs>
        <w:tab w:val="num" w:pos="720"/>
      </w:tabs>
      <w:spacing w:before="60" w:after="60"/>
      <w:ind w:left="720" w:hanging="432"/>
    </w:pPr>
    <w:rPr>
      <w:lang w:eastAsia="en-US"/>
    </w:rPr>
  </w:style>
  <w:style w:type="paragraph" w:customStyle="1" w:styleId="Typedudocument">
    <w:name w:val="Type du document"/>
    <w:basedOn w:val="Normal"/>
    <w:next w:val="Normal"/>
    <w:pPr>
      <w:spacing w:before="360" w:after="0"/>
      <w:jc w:val="center"/>
    </w:pPr>
    <w:rPr>
      <w:rFonts w:ascii="Arial" w:hAnsi="Arial"/>
      <w:b/>
      <w:sz w:val="24"/>
      <w:szCs w:val="24"/>
      <w:lang w:val="fr-FR"/>
    </w:rPr>
  </w:style>
  <w:style w:type="paragraph" w:customStyle="1" w:styleId="Titreobjet">
    <w:name w:val="Titre objet"/>
    <w:basedOn w:val="Normal"/>
    <w:next w:val="Normal"/>
    <w:pPr>
      <w:spacing w:before="360" w:after="360"/>
      <w:jc w:val="center"/>
    </w:pPr>
    <w:rPr>
      <w:rFonts w:ascii="Arial" w:hAnsi="Arial"/>
      <w:b/>
      <w:sz w:val="24"/>
      <w:szCs w:val="24"/>
      <w:lang w:val="fr-FR"/>
    </w:rPr>
  </w:style>
  <w:style w:type="character" w:customStyle="1" w:styleId="TitreobjetChar">
    <w:name w:val="Titre objet Char"/>
    <w:basedOn w:val="DefaultParagraphFont"/>
    <w:rPr>
      <w:rFonts w:ascii="Arial" w:hAnsi="Arial"/>
      <w:b/>
      <w:sz w:val="24"/>
      <w:szCs w:val="24"/>
      <w:lang w:val="fr-FR" w:eastAsia="en-US" w:bidi="ar-SA"/>
    </w:rPr>
  </w:style>
  <w:style w:type="paragraph" w:styleId="BalloonText">
    <w:name w:val="Balloon Text"/>
    <w:basedOn w:val="Normal"/>
    <w:link w:val="BalloonTextChar"/>
    <w:uiPriority w:val="99"/>
    <w:semiHidden/>
    <w:pPr>
      <w:spacing w:before="0" w:after="0"/>
      <w:jc w:val="left"/>
    </w:pPr>
    <w:rPr>
      <w:rFonts w:ascii="Tahoma" w:hAnsi="Tahoma" w:cs="Tahoma"/>
      <w:sz w:val="16"/>
      <w:szCs w:val="16"/>
      <w:lang w:val="en-US"/>
    </w:rPr>
  </w:style>
  <w:style w:type="paragraph" w:styleId="BodyText">
    <w:name w:val="Body Text"/>
    <w:basedOn w:val="Normal"/>
    <w:rsid w:val="00C64FE5"/>
    <w:pPr>
      <w:spacing w:before="0" w:after="120"/>
    </w:pPr>
    <w:rPr>
      <w:szCs w:val="24"/>
    </w:rPr>
  </w:style>
  <w:style w:type="paragraph" w:styleId="BodyText2">
    <w:name w:val="Body Text 2"/>
    <w:basedOn w:val="Normal"/>
    <w:rPr>
      <w:color w:val="FF0000"/>
      <w:sz w:val="22"/>
      <w:szCs w:val="22"/>
    </w:rPr>
  </w:style>
  <w:style w:type="paragraph" w:styleId="TOC4">
    <w:name w:val="toc 4"/>
    <w:basedOn w:val="Normal"/>
    <w:next w:val="Normal"/>
    <w:autoRedefine/>
    <w:uiPriority w:val="39"/>
    <w:rsid w:val="00923502"/>
    <w:pPr>
      <w:tabs>
        <w:tab w:val="left" w:pos="2340"/>
        <w:tab w:val="right" w:leader="dot" w:pos="8280"/>
      </w:tabs>
      <w:spacing w:before="0" w:after="0"/>
      <w:ind w:left="1440"/>
    </w:pPr>
  </w:style>
  <w:style w:type="paragraph" w:styleId="TOC5">
    <w:name w:val="toc 5"/>
    <w:basedOn w:val="Normal"/>
    <w:next w:val="Normal"/>
    <w:autoRedefine/>
    <w:uiPriority w:val="39"/>
    <w:pPr>
      <w:ind w:left="800"/>
    </w:pPr>
  </w:style>
  <w:style w:type="paragraph" w:styleId="TOC6">
    <w:name w:val="toc 6"/>
    <w:basedOn w:val="Normal"/>
    <w:next w:val="Normal"/>
    <w:autoRedefine/>
    <w:uiPriority w:val="39"/>
    <w:pPr>
      <w:ind w:left="1000"/>
    </w:pPr>
  </w:style>
  <w:style w:type="paragraph" w:styleId="TOC7">
    <w:name w:val="toc 7"/>
    <w:basedOn w:val="Normal"/>
    <w:next w:val="Normal"/>
    <w:autoRedefine/>
    <w:uiPriority w:val="39"/>
    <w:pPr>
      <w:ind w:left="1200"/>
    </w:pPr>
  </w:style>
  <w:style w:type="paragraph" w:styleId="TOC8">
    <w:name w:val="toc 8"/>
    <w:basedOn w:val="Normal"/>
    <w:next w:val="Normal"/>
    <w:autoRedefine/>
    <w:uiPriority w:val="39"/>
    <w:pPr>
      <w:ind w:left="1400"/>
    </w:pPr>
  </w:style>
  <w:style w:type="paragraph" w:styleId="TOC9">
    <w:name w:val="toc 9"/>
    <w:basedOn w:val="Normal"/>
    <w:next w:val="Normal"/>
    <w:autoRedefine/>
    <w:uiPriority w:val="39"/>
    <w:pPr>
      <w:ind w:left="1600"/>
    </w:pPr>
  </w:style>
  <w:style w:type="paragraph" w:styleId="BodyText3">
    <w:name w:val="Body Text 3"/>
    <w:basedOn w:val="Normal"/>
    <w:pPr>
      <w:spacing w:after="120"/>
    </w:pPr>
    <w:rPr>
      <w:color w:val="FF0000"/>
    </w:rPr>
  </w:style>
  <w:style w:type="character" w:styleId="Hyperlink">
    <w:name w:val="Hyperlink"/>
    <w:basedOn w:val="DefaultParagraphFont"/>
    <w:uiPriority w:val="99"/>
    <w:rPr>
      <w:color w:val="0000FF"/>
      <w:u w:val="single"/>
    </w:rPr>
  </w:style>
  <w:style w:type="paragraph" w:styleId="CommentText">
    <w:name w:val="annotation text"/>
    <w:basedOn w:val="Normal"/>
    <w:link w:val="CommentTextChar"/>
    <w:uiPriority w:val="99"/>
    <w:semiHidden/>
    <w:pPr>
      <w:spacing w:before="0" w:after="0"/>
      <w:jc w:val="left"/>
    </w:pPr>
    <w:rPr>
      <w:rFonts w:ascii="Arial" w:hAnsi="Arial"/>
      <w:snapToGrid w:val="0"/>
    </w:rPr>
  </w:style>
  <w:style w:type="character" w:styleId="FollowedHyperlink">
    <w:name w:val="FollowedHyperlink"/>
    <w:basedOn w:val="DefaultParagraphFont"/>
    <w:rPr>
      <w:color w:val="800080"/>
      <w:u w:val="single"/>
    </w:rPr>
  </w:style>
  <w:style w:type="paragraph" w:styleId="Index1">
    <w:name w:val="index 1"/>
    <w:basedOn w:val="Normal"/>
    <w:next w:val="Normal"/>
    <w:autoRedefine/>
    <w:semiHidden/>
    <w:pPr>
      <w:spacing w:before="0" w:after="120"/>
      <w:ind w:left="200" w:hanging="200"/>
      <w:jc w:val="left"/>
    </w:pPr>
    <w:rPr>
      <w:rFonts w:ascii="Arial" w:hAnsi="Arial"/>
      <w:szCs w:val="24"/>
    </w:rPr>
  </w:style>
  <w:style w:type="paragraph" w:styleId="Index2">
    <w:name w:val="index 2"/>
    <w:basedOn w:val="Normal"/>
    <w:next w:val="Normal"/>
    <w:autoRedefine/>
    <w:semiHidden/>
    <w:pPr>
      <w:spacing w:before="0" w:after="120"/>
      <w:ind w:left="400" w:hanging="200"/>
      <w:jc w:val="left"/>
    </w:pPr>
    <w:rPr>
      <w:rFonts w:ascii="Arial" w:hAnsi="Arial"/>
      <w:szCs w:val="24"/>
    </w:rPr>
  </w:style>
  <w:style w:type="paragraph" w:styleId="Index3">
    <w:name w:val="index 3"/>
    <w:basedOn w:val="Normal"/>
    <w:next w:val="Normal"/>
    <w:autoRedefine/>
    <w:semiHidden/>
    <w:pPr>
      <w:spacing w:before="0" w:after="120"/>
      <w:ind w:left="600" w:hanging="200"/>
      <w:jc w:val="left"/>
    </w:pPr>
    <w:rPr>
      <w:rFonts w:ascii="Arial" w:hAnsi="Arial"/>
      <w:szCs w:val="24"/>
    </w:rPr>
  </w:style>
  <w:style w:type="paragraph" w:styleId="Index4">
    <w:name w:val="index 4"/>
    <w:basedOn w:val="Normal"/>
    <w:next w:val="Normal"/>
    <w:autoRedefine/>
    <w:semiHidden/>
    <w:pPr>
      <w:spacing w:before="0" w:after="120"/>
      <w:ind w:left="800" w:hanging="200"/>
      <w:jc w:val="left"/>
    </w:pPr>
    <w:rPr>
      <w:rFonts w:ascii="Arial" w:hAnsi="Arial"/>
      <w:szCs w:val="24"/>
    </w:rPr>
  </w:style>
  <w:style w:type="paragraph" w:styleId="Index5">
    <w:name w:val="index 5"/>
    <w:basedOn w:val="Normal"/>
    <w:next w:val="Normal"/>
    <w:autoRedefine/>
    <w:semiHidden/>
    <w:pPr>
      <w:spacing w:before="0" w:after="120"/>
      <w:ind w:left="1000" w:hanging="200"/>
      <w:jc w:val="left"/>
    </w:pPr>
    <w:rPr>
      <w:rFonts w:ascii="Arial" w:hAnsi="Arial"/>
      <w:szCs w:val="24"/>
    </w:rPr>
  </w:style>
  <w:style w:type="paragraph" w:styleId="Index6">
    <w:name w:val="index 6"/>
    <w:basedOn w:val="Normal"/>
    <w:next w:val="Normal"/>
    <w:autoRedefine/>
    <w:semiHidden/>
    <w:pPr>
      <w:spacing w:before="0" w:after="120"/>
      <w:ind w:left="1200" w:hanging="200"/>
      <w:jc w:val="left"/>
    </w:pPr>
    <w:rPr>
      <w:rFonts w:ascii="Arial" w:hAnsi="Arial"/>
      <w:szCs w:val="24"/>
    </w:rPr>
  </w:style>
  <w:style w:type="paragraph" w:styleId="Index7">
    <w:name w:val="index 7"/>
    <w:basedOn w:val="Normal"/>
    <w:next w:val="Normal"/>
    <w:autoRedefine/>
    <w:semiHidden/>
    <w:pPr>
      <w:spacing w:before="0" w:after="120"/>
      <w:ind w:left="1400" w:hanging="200"/>
      <w:jc w:val="left"/>
    </w:pPr>
    <w:rPr>
      <w:rFonts w:ascii="Arial" w:hAnsi="Arial"/>
      <w:szCs w:val="24"/>
    </w:rPr>
  </w:style>
  <w:style w:type="paragraph" w:styleId="Index8">
    <w:name w:val="index 8"/>
    <w:basedOn w:val="Normal"/>
    <w:next w:val="Normal"/>
    <w:autoRedefine/>
    <w:semiHidden/>
    <w:pPr>
      <w:spacing w:before="0" w:after="120"/>
      <w:ind w:left="1600" w:hanging="200"/>
      <w:jc w:val="left"/>
    </w:pPr>
    <w:rPr>
      <w:rFonts w:ascii="Arial" w:hAnsi="Arial"/>
      <w:szCs w:val="24"/>
    </w:rPr>
  </w:style>
  <w:style w:type="paragraph" w:styleId="Index9">
    <w:name w:val="index 9"/>
    <w:basedOn w:val="Normal"/>
    <w:next w:val="Normal"/>
    <w:autoRedefine/>
    <w:semiHidden/>
    <w:pPr>
      <w:spacing w:before="0" w:after="120"/>
      <w:ind w:left="1800" w:hanging="200"/>
      <w:jc w:val="left"/>
    </w:pPr>
    <w:rPr>
      <w:rFonts w:ascii="Arial" w:hAnsi="Arial"/>
      <w:szCs w:val="24"/>
    </w:rPr>
  </w:style>
  <w:style w:type="paragraph" w:styleId="IndexHeading">
    <w:name w:val="index heading"/>
    <w:basedOn w:val="Normal"/>
    <w:next w:val="Index1"/>
    <w:semiHidden/>
    <w:pPr>
      <w:spacing w:before="0" w:after="120"/>
      <w:jc w:val="left"/>
    </w:pPr>
    <w:rPr>
      <w:rFonts w:ascii="Arial" w:hAnsi="Arial"/>
      <w:szCs w:val="24"/>
    </w:rPr>
  </w:style>
  <w:style w:type="paragraph" w:customStyle="1" w:styleId="programme">
    <w:name w:val="programme"/>
    <w:basedOn w:val="Normal"/>
    <w:pPr>
      <w:keepNext/>
      <w:spacing w:before="120" w:after="120"/>
      <w:ind w:left="539"/>
      <w:jc w:val="left"/>
    </w:pPr>
    <w:rPr>
      <w:rFonts w:ascii="Arial" w:hAnsi="Arial"/>
      <w:b/>
      <w:bCs/>
      <w:szCs w:val="24"/>
      <w:u w:val="single"/>
    </w:rPr>
  </w:style>
  <w:style w:type="paragraph" w:customStyle="1" w:styleId="lit">
    <w:name w:val="lit"/>
    <w:basedOn w:val="Normal"/>
    <w:link w:val="litChar"/>
    <w:qFormat/>
    <w:pPr>
      <w:keepLines/>
      <w:spacing w:before="40" w:after="40"/>
      <w:ind w:left="567" w:right="30" w:hanging="567"/>
      <w:jc w:val="left"/>
    </w:pPr>
  </w:style>
  <w:style w:type="paragraph" w:styleId="ListBullet">
    <w:name w:val="List Bullet"/>
    <w:basedOn w:val="Normal"/>
    <w:autoRedefine/>
    <w:pPr>
      <w:tabs>
        <w:tab w:val="num" w:pos="643"/>
      </w:tabs>
      <w:spacing w:before="0" w:after="0"/>
      <w:ind w:left="643" w:hanging="360"/>
      <w:jc w:val="left"/>
    </w:pPr>
    <w:rPr>
      <w:rFonts w:ascii="Arial" w:hAnsi="Arial"/>
      <w:snapToGrid w:val="0"/>
    </w:rPr>
  </w:style>
  <w:style w:type="paragraph" w:styleId="ListBullet2">
    <w:name w:val="List Bullet 2"/>
    <w:basedOn w:val="Normal"/>
    <w:autoRedefine/>
    <w:pPr>
      <w:tabs>
        <w:tab w:val="num" w:pos="926"/>
      </w:tabs>
      <w:spacing w:before="0" w:after="0"/>
      <w:ind w:left="926" w:hanging="360"/>
      <w:jc w:val="left"/>
    </w:pPr>
    <w:rPr>
      <w:rFonts w:ascii="Arial" w:hAnsi="Arial"/>
      <w:snapToGrid w:val="0"/>
    </w:rPr>
  </w:style>
  <w:style w:type="paragraph" w:styleId="ListBullet3">
    <w:name w:val="List Bullet 3"/>
    <w:basedOn w:val="Normal"/>
    <w:autoRedefine/>
    <w:pPr>
      <w:tabs>
        <w:tab w:val="num" w:pos="1209"/>
      </w:tabs>
      <w:spacing w:before="0" w:after="0"/>
      <w:ind w:left="1209" w:hanging="360"/>
      <w:jc w:val="left"/>
    </w:pPr>
    <w:rPr>
      <w:rFonts w:ascii="Arial" w:hAnsi="Arial"/>
      <w:snapToGrid w:val="0"/>
    </w:rPr>
  </w:style>
  <w:style w:type="paragraph" w:styleId="ListBullet4">
    <w:name w:val="List Bullet 4"/>
    <w:basedOn w:val="Normal"/>
    <w:autoRedefine/>
    <w:pPr>
      <w:tabs>
        <w:tab w:val="num" w:pos="1492"/>
      </w:tabs>
      <w:spacing w:before="0" w:after="0"/>
      <w:ind w:left="1492" w:hanging="360"/>
      <w:jc w:val="left"/>
    </w:pPr>
    <w:rPr>
      <w:rFonts w:ascii="Arial" w:hAnsi="Arial"/>
      <w:snapToGrid w:val="0"/>
    </w:rPr>
  </w:style>
  <w:style w:type="paragraph" w:styleId="ListBullet5">
    <w:name w:val="List Bullet 5"/>
    <w:basedOn w:val="Normal"/>
    <w:autoRedefine/>
    <w:pPr>
      <w:tabs>
        <w:tab w:val="num" w:pos="-360"/>
      </w:tabs>
      <w:spacing w:before="0" w:after="0"/>
      <w:ind w:left="-720"/>
      <w:jc w:val="left"/>
    </w:pPr>
    <w:rPr>
      <w:rFonts w:ascii="Arial" w:hAnsi="Arial"/>
      <w:snapToGrid w:val="0"/>
    </w:rPr>
  </w:style>
  <w:style w:type="paragraph" w:styleId="ListNumber">
    <w:name w:val="List Number"/>
    <w:basedOn w:val="Normal"/>
    <w:pPr>
      <w:tabs>
        <w:tab w:val="num" w:pos="360"/>
      </w:tabs>
      <w:spacing w:before="0" w:after="0"/>
      <w:ind w:left="360" w:hanging="360"/>
      <w:jc w:val="left"/>
    </w:pPr>
    <w:rPr>
      <w:rFonts w:ascii="Arial" w:hAnsi="Arial"/>
      <w:snapToGrid w:val="0"/>
    </w:rPr>
  </w:style>
  <w:style w:type="paragraph" w:styleId="ListNumber2">
    <w:name w:val="List Number 2"/>
    <w:basedOn w:val="Normal"/>
    <w:pPr>
      <w:tabs>
        <w:tab w:val="num" w:pos="360"/>
      </w:tabs>
      <w:spacing w:before="0" w:after="0"/>
      <w:ind w:left="360" w:hanging="360"/>
      <w:jc w:val="left"/>
    </w:pPr>
    <w:rPr>
      <w:rFonts w:ascii="Arial" w:hAnsi="Arial"/>
      <w:snapToGrid w:val="0"/>
    </w:rPr>
  </w:style>
  <w:style w:type="paragraph" w:styleId="ListNumber3">
    <w:name w:val="List Number 3"/>
    <w:basedOn w:val="Normal"/>
    <w:pPr>
      <w:spacing w:before="0" w:after="0"/>
      <w:ind w:left="1260"/>
      <w:jc w:val="left"/>
    </w:pPr>
    <w:rPr>
      <w:rFonts w:ascii="Arial" w:hAnsi="Arial"/>
      <w:snapToGrid w:val="0"/>
    </w:rPr>
  </w:style>
  <w:style w:type="paragraph" w:styleId="ListNumber4">
    <w:name w:val="List Number 4"/>
    <w:basedOn w:val="Normal"/>
    <w:pPr>
      <w:tabs>
        <w:tab w:val="num" w:pos="360"/>
      </w:tabs>
      <w:spacing w:before="0" w:after="0"/>
      <w:ind w:left="360" w:hanging="360"/>
      <w:jc w:val="left"/>
    </w:pPr>
    <w:rPr>
      <w:rFonts w:ascii="Arial" w:hAnsi="Arial"/>
      <w:snapToGrid w:val="0"/>
    </w:rPr>
  </w:style>
  <w:style w:type="paragraph" w:styleId="ListNumber5">
    <w:name w:val="List Number 5"/>
    <w:basedOn w:val="Normal"/>
    <w:pPr>
      <w:tabs>
        <w:tab w:val="num" w:pos="1440"/>
      </w:tabs>
      <w:spacing w:before="0" w:after="0"/>
      <w:jc w:val="left"/>
    </w:pPr>
    <w:rPr>
      <w:rFonts w:ascii="Arial" w:hAnsi="Arial"/>
      <w:snapToGrid w:val="0"/>
    </w:rPr>
  </w:style>
  <w:style w:type="paragraph" w:customStyle="1" w:styleId="BodytextIndentnonumber">
    <w:name w:val="Body text Indent nonumber"/>
    <w:basedOn w:val="BodyTextIndent2"/>
    <w:autoRedefine/>
    <w:qFormat/>
    <w:rsid w:val="006B07A9"/>
    <w:pPr>
      <w:numPr>
        <w:numId w:val="0"/>
      </w:numPr>
      <w:spacing w:before="60" w:after="60"/>
    </w:pPr>
  </w:style>
  <w:style w:type="paragraph" w:customStyle="1" w:styleId="xl38">
    <w:name w:val="xl38"/>
    <w:basedOn w:val="Normal"/>
    <w:pPr>
      <w:pBdr>
        <w:top w:val="single" w:sz="4" w:space="0" w:color="auto"/>
      </w:pBdr>
      <w:spacing w:before="100" w:beforeAutospacing="1" w:after="100" w:afterAutospacing="1"/>
      <w:jc w:val="center"/>
      <w:textAlignment w:val="center"/>
    </w:pPr>
    <w:rPr>
      <w:rFonts w:ascii="Arial" w:eastAsia="Arial Unicode MS" w:hAnsi="Arial" w:cs="Arial"/>
      <w:color w:val="000000"/>
      <w:sz w:val="16"/>
      <w:szCs w:val="16"/>
      <w:lang w:val="en-US"/>
    </w:rPr>
  </w:style>
  <w:style w:type="character" w:styleId="CommentReference">
    <w:name w:val="annotation reference"/>
    <w:basedOn w:val="DefaultParagraphFont"/>
    <w:uiPriority w:val="99"/>
    <w:semiHidden/>
    <w:rPr>
      <w:sz w:val="16"/>
    </w:rPr>
  </w:style>
  <w:style w:type="paragraph" w:styleId="BodyTextIndent2">
    <w:name w:val="Body Text Indent 2"/>
    <w:aliases w:val="Body Text Indent numbered"/>
    <w:basedOn w:val="Normal"/>
    <w:rsid w:val="00BE694E"/>
    <w:pPr>
      <w:numPr>
        <w:numId w:val="2"/>
      </w:numPr>
    </w:pPr>
    <w:rPr>
      <w:lang w:val="en-US"/>
    </w:rPr>
  </w:style>
  <w:style w:type="paragraph" w:customStyle="1" w:styleId="xl25">
    <w:name w:val="xl25"/>
    <w:basedOn w:val="Normal"/>
    <w:pPr>
      <w:pBdr>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pPr>
      <w:pBdr>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24">
    <w:name w:val="xl24"/>
    <w:basedOn w:val="Normal"/>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6">
    <w:name w:val="xl26"/>
    <w:basedOn w:val="Normal"/>
    <w:pPr>
      <w:pBdr>
        <w:bottom w:val="single" w:sz="4" w:space="0" w:color="auto"/>
        <w:right w:val="single" w:sz="4" w:space="0" w:color="auto"/>
      </w:pBdr>
      <w:spacing w:before="100" w:beforeAutospacing="1" w:after="100" w:afterAutospacing="1"/>
      <w:jc w:val="right"/>
    </w:pPr>
    <w:rPr>
      <w:rFonts w:ascii="Arial" w:eastAsia="Arial Unicode MS" w:hAnsi="Arial" w:cs="Arial"/>
      <w:sz w:val="16"/>
      <w:szCs w:val="16"/>
    </w:rPr>
  </w:style>
  <w:style w:type="paragraph" w:customStyle="1" w:styleId="xl27">
    <w:name w:val="xl27"/>
    <w:basedOn w:val="Normal"/>
    <w:pPr>
      <w:pBdr>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30">
    <w:name w:val="xl30"/>
    <w:basedOn w:val="Normal"/>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Default">
    <w:name w:val="Default"/>
    <w:pPr>
      <w:autoSpaceDE w:val="0"/>
      <w:autoSpaceDN w:val="0"/>
      <w:adjustRightInd w:val="0"/>
    </w:pPr>
    <w:rPr>
      <w:rFonts w:ascii="TimesNewRoman" w:hAnsi="TimesNewRoman"/>
      <w:lang w:val="en-US" w:eastAsia="en-US"/>
    </w:rPr>
  </w:style>
  <w:style w:type="paragraph" w:styleId="CommentSubject">
    <w:name w:val="annotation subject"/>
    <w:basedOn w:val="CommentText"/>
    <w:next w:val="CommentText"/>
    <w:semiHidden/>
    <w:rsid w:val="008627E9"/>
    <w:pPr>
      <w:spacing w:before="160" w:after="160" w:line="260" w:lineRule="exact"/>
      <w:jc w:val="both"/>
    </w:pPr>
    <w:rPr>
      <w:rFonts w:ascii="Times New Roman" w:hAnsi="Times New Roman"/>
      <w:b/>
      <w:bCs/>
      <w:snapToGrid/>
    </w:rPr>
  </w:style>
  <w:style w:type="table" w:styleId="TableGrid">
    <w:name w:val="Table Grid"/>
    <w:basedOn w:val="TableNormal"/>
    <w:rsid w:val="00FE77BF"/>
    <w:pPr>
      <w:spacing w:before="160" w:after="16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tChar">
    <w:name w:val="lit Char"/>
    <w:basedOn w:val="DefaultParagraphFont"/>
    <w:link w:val="lit"/>
    <w:rsid w:val="00081A0C"/>
    <w:rPr>
      <w:lang w:val="en-GB" w:eastAsia="en-US" w:bidi="ar-SA"/>
    </w:rPr>
  </w:style>
  <w:style w:type="paragraph" w:styleId="EnvelopeReturn">
    <w:name w:val="envelope return"/>
    <w:basedOn w:val="Normal"/>
    <w:rsid w:val="00E62108"/>
    <w:pPr>
      <w:spacing w:before="0" w:after="0"/>
      <w:jc w:val="left"/>
    </w:pPr>
    <w:rPr>
      <w:rFonts w:ascii="Arial" w:eastAsia="PMingLiU" w:hAnsi="Arial"/>
      <w:lang w:val="nl-NL"/>
    </w:rPr>
  </w:style>
  <w:style w:type="paragraph" w:customStyle="1" w:styleId="TxBrp2">
    <w:name w:val="TxBr_p2"/>
    <w:basedOn w:val="Normal"/>
    <w:rsid w:val="003E7358"/>
    <w:pPr>
      <w:widowControl w:val="0"/>
      <w:tabs>
        <w:tab w:val="left" w:pos="204"/>
      </w:tabs>
      <w:autoSpaceDE w:val="0"/>
      <w:autoSpaceDN w:val="0"/>
      <w:adjustRightInd w:val="0"/>
      <w:spacing w:before="0" w:after="0" w:line="283" w:lineRule="atLeast"/>
    </w:pPr>
    <w:rPr>
      <w:szCs w:val="24"/>
      <w:lang w:val="en-US"/>
    </w:rPr>
  </w:style>
  <w:style w:type="paragraph" w:customStyle="1" w:styleId="TxBrp4">
    <w:name w:val="TxBr_p4"/>
    <w:basedOn w:val="Normal"/>
    <w:rsid w:val="003E7358"/>
    <w:pPr>
      <w:widowControl w:val="0"/>
      <w:tabs>
        <w:tab w:val="left" w:pos="204"/>
      </w:tabs>
      <w:autoSpaceDE w:val="0"/>
      <w:autoSpaceDN w:val="0"/>
      <w:adjustRightInd w:val="0"/>
      <w:spacing w:before="0" w:after="0" w:line="240" w:lineRule="atLeast"/>
      <w:jc w:val="left"/>
    </w:pPr>
    <w:rPr>
      <w:szCs w:val="24"/>
      <w:lang w:val="en-US"/>
    </w:rPr>
  </w:style>
  <w:style w:type="paragraph" w:customStyle="1" w:styleId="StyleHeading1Left-127cm">
    <w:name w:val="Style Heading 1 + Left:  -1.27 cm"/>
    <w:basedOn w:val="Heading1"/>
    <w:rsid w:val="009043CE"/>
    <w:pPr>
      <w:ind w:left="-720"/>
    </w:pPr>
    <w:rPr>
      <w:rFonts w:cs="Times New Roman"/>
      <w:szCs w:val="20"/>
    </w:rPr>
  </w:style>
  <w:style w:type="paragraph" w:customStyle="1" w:styleId="StyleHeading4Left-127cm">
    <w:name w:val="Style Heading 4 + Left:  -1.27 cm"/>
    <w:basedOn w:val="Heading4"/>
    <w:autoRedefine/>
    <w:rsid w:val="009146D4"/>
    <w:rPr>
      <w:rFonts w:cs="Times New Roman"/>
      <w:bCs/>
    </w:rPr>
  </w:style>
  <w:style w:type="character" w:styleId="Strong">
    <w:name w:val="Strong"/>
    <w:basedOn w:val="DefaultParagraphFont"/>
    <w:uiPriority w:val="22"/>
    <w:qFormat/>
    <w:rsid w:val="00812399"/>
    <w:rPr>
      <w:b/>
      <w:bCs/>
    </w:rPr>
  </w:style>
  <w:style w:type="character" w:styleId="Emphasis">
    <w:name w:val="Emphasis"/>
    <w:basedOn w:val="DefaultParagraphFont"/>
    <w:qFormat/>
    <w:rsid w:val="000A4FB3"/>
    <w:rPr>
      <w:b/>
      <w:bCs/>
      <w:i w:val="0"/>
      <w:iCs w:val="0"/>
    </w:rPr>
  </w:style>
  <w:style w:type="paragraph" w:customStyle="1" w:styleId="CM29">
    <w:name w:val="CM29"/>
    <w:basedOn w:val="Default"/>
    <w:next w:val="Default"/>
    <w:rsid w:val="00D94C1C"/>
    <w:pPr>
      <w:widowControl w:val="0"/>
      <w:spacing w:after="123"/>
    </w:pPr>
    <w:rPr>
      <w:rFonts w:ascii="Times" w:hAnsi="Times"/>
      <w:sz w:val="24"/>
      <w:szCs w:val="24"/>
      <w:lang w:val="en-GB" w:eastAsia="en-GB"/>
    </w:rPr>
  </w:style>
  <w:style w:type="paragraph" w:styleId="List">
    <w:name w:val="List"/>
    <w:basedOn w:val="Normal"/>
    <w:rsid w:val="00CE1824"/>
    <w:pPr>
      <w:ind w:left="283" w:hanging="283"/>
    </w:pPr>
  </w:style>
  <w:style w:type="character" w:customStyle="1" w:styleId="descriptionen">
    <w:name w:val="description en"/>
    <w:basedOn w:val="DefaultParagraphFont"/>
    <w:rsid w:val="004D1587"/>
  </w:style>
  <w:style w:type="paragraph" w:customStyle="1" w:styleId="TxBrc1">
    <w:name w:val="TxBr_c1"/>
    <w:basedOn w:val="Normal"/>
    <w:rsid w:val="00175548"/>
    <w:pPr>
      <w:widowControl w:val="0"/>
      <w:autoSpaceDE w:val="0"/>
      <w:autoSpaceDN w:val="0"/>
      <w:adjustRightInd w:val="0"/>
      <w:spacing w:before="0" w:after="0" w:line="240" w:lineRule="atLeast"/>
      <w:jc w:val="center"/>
    </w:pPr>
    <w:rPr>
      <w:rFonts w:ascii="Times New Roman" w:hAnsi="Times New Roman"/>
      <w:szCs w:val="24"/>
      <w:lang w:val="en-US" w:eastAsia="en-US"/>
    </w:rPr>
  </w:style>
  <w:style w:type="character" w:customStyle="1" w:styleId="infl-inline">
    <w:name w:val="infl-inline"/>
    <w:basedOn w:val="DefaultParagraphFont"/>
    <w:rsid w:val="00175548"/>
  </w:style>
  <w:style w:type="paragraph" w:styleId="ListParagraph">
    <w:name w:val="List Paragraph"/>
    <w:basedOn w:val="Normal"/>
    <w:uiPriority w:val="34"/>
    <w:qFormat/>
    <w:rsid w:val="00FD3211"/>
    <w:pPr>
      <w:spacing w:before="0" w:after="200" w:line="276" w:lineRule="auto"/>
      <w:ind w:left="720"/>
      <w:contextualSpacing/>
      <w:jc w:val="left"/>
    </w:pPr>
    <w:rPr>
      <w:rFonts w:ascii="Calibri" w:hAnsi="Calibri" w:cs="Calibri"/>
      <w:sz w:val="22"/>
      <w:szCs w:val="22"/>
      <w:lang w:eastAsia="en-US"/>
    </w:rPr>
  </w:style>
  <w:style w:type="paragraph" w:customStyle="1" w:styleId="CM11">
    <w:name w:val="CM11"/>
    <w:basedOn w:val="Default"/>
    <w:next w:val="Default"/>
    <w:rsid w:val="00B20CDA"/>
    <w:pPr>
      <w:widowControl w:val="0"/>
      <w:spacing w:after="125"/>
    </w:pPr>
    <w:rPr>
      <w:rFonts w:ascii="Times" w:hAnsi="Times"/>
      <w:sz w:val="24"/>
      <w:szCs w:val="24"/>
      <w:lang w:val="en-GB" w:eastAsia="en-GB"/>
    </w:rPr>
  </w:style>
  <w:style w:type="paragraph" w:customStyle="1" w:styleId="CM12">
    <w:name w:val="CM12"/>
    <w:basedOn w:val="Default"/>
    <w:next w:val="Default"/>
    <w:rsid w:val="00B20CDA"/>
    <w:pPr>
      <w:widowControl w:val="0"/>
      <w:spacing w:after="233"/>
    </w:pPr>
    <w:rPr>
      <w:rFonts w:ascii="Times" w:hAnsi="Times"/>
      <w:sz w:val="24"/>
      <w:szCs w:val="24"/>
      <w:lang w:val="en-GB" w:eastAsia="en-GB"/>
    </w:rPr>
  </w:style>
  <w:style w:type="paragraph" w:customStyle="1" w:styleId="CM6">
    <w:name w:val="CM6"/>
    <w:basedOn w:val="Default"/>
    <w:next w:val="Default"/>
    <w:rsid w:val="008D6D95"/>
    <w:pPr>
      <w:widowControl w:val="0"/>
      <w:spacing w:line="256" w:lineRule="atLeast"/>
    </w:pPr>
    <w:rPr>
      <w:rFonts w:ascii="Times" w:hAnsi="Times"/>
      <w:sz w:val="24"/>
      <w:szCs w:val="24"/>
      <w:lang w:val="en-GB" w:eastAsia="en-GB"/>
    </w:rPr>
  </w:style>
  <w:style w:type="character" w:customStyle="1" w:styleId="tableChar">
    <w:name w:val="table Char"/>
    <w:basedOn w:val="DefaultParagraphFont"/>
    <w:link w:val="table"/>
    <w:rsid w:val="009616D8"/>
    <w:rPr>
      <w:noProof/>
      <w:sz w:val="16"/>
      <w:szCs w:val="16"/>
      <w:lang w:val="en-GB" w:eastAsia="en-US" w:bidi="ar-SA"/>
    </w:rPr>
  </w:style>
  <w:style w:type="paragraph" w:styleId="Revision">
    <w:name w:val="Revision"/>
    <w:hidden/>
    <w:uiPriority w:val="99"/>
    <w:semiHidden/>
    <w:rsid w:val="00E32871"/>
    <w:rPr>
      <w:rFonts w:ascii="Cambria" w:hAnsi="Cambria"/>
    </w:rPr>
  </w:style>
  <w:style w:type="character" w:customStyle="1" w:styleId="CommentTextChar">
    <w:name w:val="Comment Text Char"/>
    <w:basedOn w:val="DefaultParagraphFont"/>
    <w:link w:val="CommentText"/>
    <w:uiPriority w:val="99"/>
    <w:semiHidden/>
    <w:rsid w:val="00981AC5"/>
    <w:rPr>
      <w:rFonts w:ascii="Arial" w:hAnsi="Arial"/>
      <w:snapToGrid w:val="0"/>
    </w:rPr>
  </w:style>
  <w:style w:type="paragraph" w:styleId="TOCHeading">
    <w:name w:val="TOC Heading"/>
    <w:basedOn w:val="Heading1"/>
    <w:next w:val="Normal"/>
    <w:uiPriority w:val="39"/>
    <w:semiHidden/>
    <w:unhideWhenUsed/>
    <w:qFormat/>
    <w:rsid w:val="009E7C0B"/>
    <w:pPr>
      <w:keepLines/>
      <w:pageBreakBefore w:val="0"/>
      <w:pBdr>
        <w:bottom w:val="none" w:sz="0" w:space="0" w:color="auto"/>
      </w:pBdr>
      <w:spacing w:before="480" w:after="0" w:line="276" w:lineRule="auto"/>
      <w:ind w:firstLine="0"/>
      <w:outlineLvl w:val="9"/>
    </w:pPr>
    <w:rPr>
      <w:rFonts w:asciiTheme="majorHAnsi" w:eastAsiaTheme="majorEastAsia" w:hAnsiTheme="majorHAnsi" w:cstheme="majorBidi"/>
      <w:color w:val="365F91" w:themeColor="accent1" w:themeShade="BF"/>
      <w:spacing w:val="0"/>
      <w:sz w:val="28"/>
      <w:szCs w:val="28"/>
      <w:lang w:eastAsia="ja-JP"/>
    </w:rPr>
  </w:style>
  <w:style w:type="character" w:customStyle="1" w:styleId="BalloonTextChar">
    <w:name w:val="Balloon Text Char"/>
    <w:basedOn w:val="DefaultParagraphFont"/>
    <w:link w:val="BalloonText"/>
    <w:uiPriority w:val="99"/>
    <w:semiHidden/>
    <w:rsid w:val="00721C63"/>
    <w:rPr>
      <w:rFonts w:ascii="Tahoma" w:hAnsi="Tahoma" w:cs="Tahoma"/>
      <w:sz w:val="16"/>
      <w:szCs w:val="16"/>
      <w:lang w:val="en-US"/>
    </w:rPr>
  </w:style>
  <w:style w:type="character" w:customStyle="1" w:styleId="Heading1Char">
    <w:name w:val="Heading 1 Char"/>
    <w:basedOn w:val="DefaultParagraphFont"/>
    <w:link w:val="Heading1"/>
    <w:rsid w:val="00721C63"/>
    <w:rPr>
      <w:rFonts w:ascii="Arial" w:hAnsi="Arial" w:cs="Arial"/>
      <w:b/>
      <w:bCs/>
      <w:spacing w:val="10"/>
      <w:sz w:val="24"/>
      <w:szCs w:val="24"/>
      <w:lang w:val="en-US" w:eastAsia="en-US"/>
    </w:rPr>
  </w:style>
  <w:style w:type="character" w:customStyle="1" w:styleId="PlainTextChar">
    <w:name w:val="Plain Text Char"/>
    <w:basedOn w:val="DefaultParagraphFont"/>
    <w:link w:val="PlainText"/>
    <w:uiPriority w:val="99"/>
    <w:rsid w:val="00030685"/>
    <w:rPr>
      <w:rFonts w:ascii="Cambria" w:hAnsi="Cambria" w:cs="Courier New"/>
      <w:lang w:val="en-US"/>
    </w:rPr>
  </w:style>
  <w:style w:type="paragraph" w:customStyle="1" w:styleId="Titredetableau">
    <w:name w:val="Titre de tableau"/>
    <w:basedOn w:val="Normal"/>
    <w:rsid w:val="00A270E6"/>
    <w:pPr>
      <w:suppressLineNumbers/>
      <w:suppressAutoHyphens/>
      <w:spacing w:before="60" w:after="60" w:line="260" w:lineRule="exact"/>
      <w:jc w:val="left"/>
    </w:pPr>
    <w:rPr>
      <w:rFonts w:ascii="Times New Roman" w:hAnsi="Times New Roman"/>
      <w:b/>
      <w:bCs/>
      <w:sz w:val="24"/>
      <w:lang w:eastAsia="ar-SA"/>
    </w:rPr>
  </w:style>
  <w:style w:type="paragraph" w:styleId="NormalWeb">
    <w:name w:val="Normal (Web)"/>
    <w:basedOn w:val="Normal"/>
    <w:uiPriority w:val="99"/>
    <w:unhideWhenUsed/>
    <w:rsid w:val="00BE694E"/>
    <w:pPr>
      <w:spacing w:before="100" w:beforeAutospacing="1" w:after="394"/>
      <w:jc w:val="left"/>
    </w:pPr>
    <w:rPr>
      <w:rFonts w:ascii="Times New Roman" w:hAnsi="Times New Roman"/>
      <w:sz w:val="24"/>
      <w:szCs w:val="24"/>
      <w:lang w:val="nl-NL" w:eastAsia="nl-NL"/>
    </w:rPr>
  </w:style>
  <w:style w:type="paragraph" w:customStyle="1" w:styleId="ListParagraph1">
    <w:name w:val="List Paragraph1"/>
    <w:basedOn w:val="Normal"/>
    <w:qFormat/>
    <w:rsid w:val="001D3EEC"/>
    <w:pPr>
      <w:suppressAutoHyphens/>
      <w:spacing w:before="0" w:after="200" w:line="276" w:lineRule="auto"/>
      <w:ind w:left="720"/>
      <w:contextualSpacing/>
      <w:jc w:val="left"/>
    </w:pPr>
    <w:rPr>
      <w:rFonts w:ascii="Calibri" w:eastAsia="Calibri" w:hAnsi="Calibri" w:cs="Calibri"/>
      <w:sz w:val="22"/>
      <w:szCs w:val="22"/>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6561">
      <w:bodyDiv w:val="1"/>
      <w:marLeft w:val="0"/>
      <w:marRight w:val="0"/>
      <w:marTop w:val="0"/>
      <w:marBottom w:val="0"/>
      <w:divBdr>
        <w:top w:val="none" w:sz="0" w:space="0" w:color="auto"/>
        <w:left w:val="none" w:sz="0" w:space="0" w:color="auto"/>
        <w:bottom w:val="none" w:sz="0" w:space="0" w:color="auto"/>
        <w:right w:val="none" w:sz="0" w:space="0" w:color="auto"/>
      </w:divBdr>
    </w:div>
    <w:div w:id="85881678">
      <w:bodyDiv w:val="1"/>
      <w:marLeft w:val="0"/>
      <w:marRight w:val="0"/>
      <w:marTop w:val="0"/>
      <w:marBottom w:val="0"/>
      <w:divBdr>
        <w:top w:val="none" w:sz="0" w:space="0" w:color="auto"/>
        <w:left w:val="none" w:sz="0" w:space="0" w:color="auto"/>
        <w:bottom w:val="none" w:sz="0" w:space="0" w:color="auto"/>
        <w:right w:val="none" w:sz="0" w:space="0" w:color="auto"/>
      </w:divBdr>
    </w:div>
    <w:div w:id="437868057">
      <w:bodyDiv w:val="1"/>
      <w:marLeft w:val="0"/>
      <w:marRight w:val="0"/>
      <w:marTop w:val="0"/>
      <w:marBottom w:val="0"/>
      <w:divBdr>
        <w:top w:val="none" w:sz="0" w:space="0" w:color="auto"/>
        <w:left w:val="none" w:sz="0" w:space="0" w:color="auto"/>
        <w:bottom w:val="none" w:sz="0" w:space="0" w:color="auto"/>
        <w:right w:val="none" w:sz="0" w:space="0" w:color="auto"/>
      </w:divBdr>
      <w:divsChild>
        <w:div w:id="1993482787">
          <w:marLeft w:val="0"/>
          <w:marRight w:val="0"/>
          <w:marTop w:val="0"/>
          <w:marBottom w:val="0"/>
          <w:divBdr>
            <w:top w:val="none" w:sz="0" w:space="0" w:color="auto"/>
            <w:left w:val="none" w:sz="0" w:space="0" w:color="auto"/>
            <w:bottom w:val="none" w:sz="0" w:space="0" w:color="auto"/>
            <w:right w:val="none" w:sz="0" w:space="0" w:color="auto"/>
          </w:divBdr>
        </w:div>
      </w:divsChild>
    </w:div>
    <w:div w:id="454521243">
      <w:bodyDiv w:val="1"/>
      <w:marLeft w:val="0"/>
      <w:marRight w:val="0"/>
      <w:marTop w:val="0"/>
      <w:marBottom w:val="0"/>
      <w:divBdr>
        <w:top w:val="none" w:sz="0" w:space="0" w:color="auto"/>
        <w:left w:val="none" w:sz="0" w:space="0" w:color="auto"/>
        <w:bottom w:val="none" w:sz="0" w:space="0" w:color="auto"/>
        <w:right w:val="none" w:sz="0" w:space="0" w:color="auto"/>
      </w:divBdr>
    </w:div>
    <w:div w:id="858544770">
      <w:bodyDiv w:val="1"/>
      <w:marLeft w:val="0"/>
      <w:marRight w:val="0"/>
      <w:marTop w:val="0"/>
      <w:marBottom w:val="0"/>
      <w:divBdr>
        <w:top w:val="none" w:sz="0" w:space="0" w:color="auto"/>
        <w:left w:val="none" w:sz="0" w:space="0" w:color="auto"/>
        <w:bottom w:val="none" w:sz="0" w:space="0" w:color="auto"/>
        <w:right w:val="none" w:sz="0" w:space="0" w:color="auto"/>
      </w:divBdr>
    </w:div>
    <w:div w:id="1017780422">
      <w:bodyDiv w:val="1"/>
      <w:marLeft w:val="0"/>
      <w:marRight w:val="0"/>
      <w:marTop w:val="0"/>
      <w:marBottom w:val="0"/>
      <w:divBdr>
        <w:top w:val="none" w:sz="0" w:space="0" w:color="auto"/>
        <w:left w:val="none" w:sz="0" w:space="0" w:color="auto"/>
        <w:bottom w:val="none" w:sz="0" w:space="0" w:color="auto"/>
        <w:right w:val="none" w:sz="0" w:space="0" w:color="auto"/>
      </w:divBdr>
      <w:divsChild>
        <w:div w:id="187568004">
          <w:marLeft w:val="0"/>
          <w:marRight w:val="0"/>
          <w:marTop w:val="0"/>
          <w:marBottom w:val="0"/>
          <w:divBdr>
            <w:top w:val="none" w:sz="0" w:space="0" w:color="auto"/>
            <w:left w:val="none" w:sz="0" w:space="0" w:color="auto"/>
            <w:bottom w:val="none" w:sz="0" w:space="0" w:color="auto"/>
            <w:right w:val="none" w:sz="0" w:space="0" w:color="auto"/>
          </w:divBdr>
        </w:div>
      </w:divsChild>
    </w:div>
    <w:div w:id="1038432608">
      <w:bodyDiv w:val="1"/>
      <w:marLeft w:val="0"/>
      <w:marRight w:val="0"/>
      <w:marTop w:val="0"/>
      <w:marBottom w:val="0"/>
      <w:divBdr>
        <w:top w:val="none" w:sz="0" w:space="0" w:color="auto"/>
        <w:left w:val="none" w:sz="0" w:space="0" w:color="auto"/>
        <w:bottom w:val="none" w:sz="0" w:space="0" w:color="auto"/>
        <w:right w:val="none" w:sz="0" w:space="0" w:color="auto"/>
      </w:divBdr>
    </w:div>
    <w:div w:id="1043990132">
      <w:bodyDiv w:val="1"/>
      <w:marLeft w:val="0"/>
      <w:marRight w:val="0"/>
      <w:marTop w:val="0"/>
      <w:marBottom w:val="0"/>
      <w:divBdr>
        <w:top w:val="none" w:sz="0" w:space="0" w:color="auto"/>
        <w:left w:val="none" w:sz="0" w:space="0" w:color="auto"/>
        <w:bottom w:val="none" w:sz="0" w:space="0" w:color="auto"/>
        <w:right w:val="none" w:sz="0" w:space="0" w:color="auto"/>
      </w:divBdr>
    </w:div>
    <w:div w:id="1103067069">
      <w:bodyDiv w:val="1"/>
      <w:marLeft w:val="0"/>
      <w:marRight w:val="0"/>
      <w:marTop w:val="0"/>
      <w:marBottom w:val="0"/>
      <w:divBdr>
        <w:top w:val="none" w:sz="0" w:space="0" w:color="auto"/>
        <w:left w:val="none" w:sz="0" w:space="0" w:color="auto"/>
        <w:bottom w:val="none" w:sz="0" w:space="0" w:color="auto"/>
        <w:right w:val="none" w:sz="0" w:space="0" w:color="auto"/>
      </w:divBdr>
    </w:div>
    <w:div w:id="1132023194">
      <w:bodyDiv w:val="1"/>
      <w:marLeft w:val="0"/>
      <w:marRight w:val="0"/>
      <w:marTop w:val="0"/>
      <w:marBottom w:val="0"/>
      <w:divBdr>
        <w:top w:val="none" w:sz="0" w:space="0" w:color="auto"/>
        <w:left w:val="none" w:sz="0" w:space="0" w:color="auto"/>
        <w:bottom w:val="none" w:sz="0" w:space="0" w:color="auto"/>
        <w:right w:val="none" w:sz="0" w:space="0" w:color="auto"/>
      </w:divBdr>
      <w:divsChild>
        <w:div w:id="2085224793">
          <w:marLeft w:val="0"/>
          <w:marRight w:val="0"/>
          <w:marTop w:val="0"/>
          <w:marBottom w:val="0"/>
          <w:divBdr>
            <w:top w:val="none" w:sz="0" w:space="0" w:color="auto"/>
            <w:left w:val="none" w:sz="0" w:space="0" w:color="auto"/>
            <w:bottom w:val="none" w:sz="0" w:space="0" w:color="auto"/>
            <w:right w:val="none" w:sz="0" w:space="0" w:color="auto"/>
          </w:divBdr>
          <w:divsChild>
            <w:div w:id="82189147">
              <w:marLeft w:val="0"/>
              <w:marRight w:val="0"/>
              <w:marTop w:val="0"/>
              <w:marBottom w:val="0"/>
              <w:divBdr>
                <w:top w:val="none" w:sz="0" w:space="0" w:color="auto"/>
                <w:left w:val="none" w:sz="0" w:space="0" w:color="auto"/>
                <w:bottom w:val="none" w:sz="0" w:space="0" w:color="auto"/>
                <w:right w:val="none" w:sz="0" w:space="0" w:color="auto"/>
              </w:divBdr>
              <w:divsChild>
                <w:div w:id="367144089">
                  <w:marLeft w:val="0"/>
                  <w:marRight w:val="0"/>
                  <w:marTop w:val="0"/>
                  <w:marBottom w:val="0"/>
                  <w:divBdr>
                    <w:top w:val="none" w:sz="0" w:space="0" w:color="auto"/>
                    <w:left w:val="none" w:sz="0" w:space="0" w:color="auto"/>
                    <w:bottom w:val="none" w:sz="0" w:space="0" w:color="auto"/>
                    <w:right w:val="none" w:sz="0" w:space="0" w:color="auto"/>
                  </w:divBdr>
                  <w:divsChild>
                    <w:div w:id="927269678">
                      <w:marLeft w:val="0"/>
                      <w:marRight w:val="0"/>
                      <w:marTop w:val="0"/>
                      <w:marBottom w:val="0"/>
                      <w:divBdr>
                        <w:top w:val="none" w:sz="0" w:space="0" w:color="auto"/>
                        <w:left w:val="none" w:sz="0" w:space="0" w:color="auto"/>
                        <w:bottom w:val="none" w:sz="0" w:space="0" w:color="auto"/>
                        <w:right w:val="none" w:sz="0" w:space="0" w:color="auto"/>
                      </w:divBdr>
                      <w:divsChild>
                        <w:div w:id="444078136">
                          <w:marLeft w:val="0"/>
                          <w:marRight w:val="0"/>
                          <w:marTop w:val="0"/>
                          <w:marBottom w:val="0"/>
                          <w:divBdr>
                            <w:top w:val="none" w:sz="0" w:space="0" w:color="auto"/>
                            <w:left w:val="none" w:sz="0" w:space="0" w:color="auto"/>
                            <w:bottom w:val="none" w:sz="0" w:space="0" w:color="auto"/>
                            <w:right w:val="none" w:sz="0" w:space="0" w:color="auto"/>
                          </w:divBdr>
                          <w:divsChild>
                            <w:div w:id="394738279">
                              <w:marLeft w:val="0"/>
                              <w:marRight w:val="0"/>
                              <w:marTop w:val="0"/>
                              <w:marBottom w:val="0"/>
                              <w:divBdr>
                                <w:top w:val="none" w:sz="0" w:space="0" w:color="auto"/>
                                <w:left w:val="none" w:sz="0" w:space="0" w:color="auto"/>
                                <w:bottom w:val="none" w:sz="0" w:space="0" w:color="auto"/>
                                <w:right w:val="none" w:sz="0" w:space="0" w:color="auto"/>
                              </w:divBdr>
                              <w:divsChild>
                                <w:div w:id="383677322">
                                  <w:marLeft w:val="0"/>
                                  <w:marRight w:val="0"/>
                                  <w:marTop w:val="0"/>
                                  <w:marBottom w:val="0"/>
                                  <w:divBdr>
                                    <w:top w:val="none" w:sz="0" w:space="0" w:color="auto"/>
                                    <w:left w:val="none" w:sz="0" w:space="0" w:color="auto"/>
                                    <w:bottom w:val="none" w:sz="0" w:space="0" w:color="auto"/>
                                    <w:right w:val="none" w:sz="0" w:space="0" w:color="auto"/>
                                  </w:divBdr>
                                  <w:divsChild>
                                    <w:div w:id="1311057620">
                                      <w:marLeft w:val="0"/>
                                      <w:marRight w:val="0"/>
                                      <w:marTop w:val="0"/>
                                      <w:marBottom w:val="0"/>
                                      <w:divBdr>
                                        <w:top w:val="none" w:sz="0" w:space="0" w:color="auto"/>
                                        <w:left w:val="none" w:sz="0" w:space="0" w:color="auto"/>
                                        <w:bottom w:val="none" w:sz="0" w:space="0" w:color="auto"/>
                                        <w:right w:val="none" w:sz="0" w:space="0" w:color="auto"/>
                                      </w:divBdr>
                                      <w:divsChild>
                                        <w:div w:id="49626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6288683">
      <w:bodyDiv w:val="1"/>
      <w:marLeft w:val="0"/>
      <w:marRight w:val="0"/>
      <w:marTop w:val="0"/>
      <w:marBottom w:val="0"/>
      <w:divBdr>
        <w:top w:val="none" w:sz="0" w:space="0" w:color="auto"/>
        <w:left w:val="none" w:sz="0" w:space="0" w:color="auto"/>
        <w:bottom w:val="none" w:sz="0" w:space="0" w:color="auto"/>
        <w:right w:val="none" w:sz="0" w:space="0" w:color="auto"/>
      </w:divBdr>
    </w:div>
    <w:div w:id="1251965529">
      <w:bodyDiv w:val="1"/>
      <w:marLeft w:val="0"/>
      <w:marRight w:val="0"/>
      <w:marTop w:val="0"/>
      <w:marBottom w:val="0"/>
      <w:divBdr>
        <w:top w:val="none" w:sz="0" w:space="0" w:color="auto"/>
        <w:left w:val="none" w:sz="0" w:space="0" w:color="auto"/>
        <w:bottom w:val="none" w:sz="0" w:space="0" w:color="auto"/>
        <w:right w:val="none" w:sz="0" w:space="0" w:color="auto"/>
      </w:divBdr>
    </w:div>
    <w:div w:id="1420173697">
      <w:bodyDiv w:val="1"/>
      <w:marLeft w:val="0"/>
      <w:marRight w:val="0"/>
      <w:marTop w:val="0"/>
      <w:marBottom w:val="0"/>
      <w:divBdr>
        <w:top w:val="none" w:sz="0" w:space="0" w:color="auto"/>
        <w:left w:val="none" w:sz="0" w:space="0" w:color="auto"/>
        <w:bottom w:val="none" w:sz="0" w:space="0" w:color="auto"/>
        <w:right w:val="none" w:sz="0" w:space="0" w:color="auto"/>
      </w:divBdr>
    </w:div>
    <w:div w:id="1524513686">
      <w:bodyDiv w:val="1"/>
      <w:marLeft w:val="0"/>
      <w:marRight w:val="0"/>
      <w:marTop w:val="0"/>
      <w:marBottom w:val="0"/>
      <w:divBdr>
        <w:top w:val="none" w:sz="0" w:space="0" w:color="auto"/>
        <w:left w:val="none" w:sz="0" w:space="0" w:color="auto"/>
        <w:bottom w:val="none" w:sz="0" w:space="0" w:color="auto"/>
        <w:right w:val="none" w:sz="0" w:space="0" w:color="auto"/>
      </w:divBdr>
    </w:div>
    <w:div w:id="1532645928">
      <w:bodyDiv w:val="1"/>
      <w:marLeft w:val="0"/>
      <w:marRight w:val="0"/>
      <w:marTop w:val="0"/>
      <w:marBottom w:val="0"/>
      <w:divBdr>
        <w:top w:val="none" w:sz="0" w:space="0" w:color="auto"/>
        <w:left w:val="none" w:sz="0" w:space="0" w:color="auto"/>
        <w:bottom w:val="none" w:sz="0" w:space="0" w:color="auto"/>
        <w:right w:val="none" w:sz="0" w:space="0" w:color="auto"/>
      </w:divBdr>
    </w:div>
    <w:div w:id="1560900720">
      <w:bodyDiv w:val="1"/>
      <w:marLeft w:val="0"/>
      <w:marRight w:val="0"/>
      <w:marTop w:val="0"/>
      <w:marBottom w:val="0"/>
      <w:divBdr>
        <w:top w:val="none" w:sz="0" w:space="0" w:color="auto"/>
        <w:left w:val="none" w:sz="0" w:space="0" w:color="auto"/>
        <w:bottom w:val="none" w:sz="0" w:space="0" w:color="auto"/>
        <w:right w:val="none" w:sz="0" w:space="0" w:color="auto"/>
      </w:divBdr>
    </w:div>
    <w:div w:id="1661301368">
      <w:bodyDiv w:val="1"/>
      <w:marLeft w:val="0"/>
      <w:marRight w:val="0"/>
      <w:marTop w:val="0"/>
      <w:marBottom w:val="0"/>
      <w:divBdr>
        <w:top w:val="none" w:sz="0" w:space="0" w:color="auto"/>
        <w:left w:val="none" w:sz="0" w:space="0" w:color="auto"/>
        <w:bottom w:val="none" w:sz="0" w:space="0" w:color="auto"/>
        <w:right w:val="none" w:sz="0" w:space="0" w:color="auto"/>
      </w:divBdr>
      <w:divsChild>
        <w:div w:id="915628014">
          <w:marLeft w:val="720"/>
          <w:marRight w:val="0"/>
          <w:marTop w:val="0"/>
          <w:marBottom w:val="0"/>
          <w:divBdr>
            <w:top w:val="none" w:sz="0" w:space="0" w:color="auto"/>
            <w:left w:val="none" w:sz="0" w:space="0" w:color="auto"/>
            <w:bottom w:val="none" w:sz="0" w:space="0" w:color="auto"/>
            <w:right w:val="none" w:sz="0" w:space="0" w:color="auto"/>
          </w:divBdr>
          <w:divsChild>
            <w:div w:id="181699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1942">
      <w:bodyDiv w:val="1"/>
      <w:marLeft w:val="0"/>
      <w:marRight w:val="0"/>
      <w:marTop w:val="0"/>
      <w:marBottom w:val="0"/>
      <w:divBdr>
        <w:top w:val="none" w:sz="0" w:space="0" w:color="auto"/>
        <w:left w:val="none" w:sz="0" w:space="0" w:color="auto"/>
        <w:bottom w:val="none" w:sz="0" w:space="0" w:color="auto"/>
        <w:right w:val="none" w:sz="0" w:space="0" w:color="auto"/>
      </w:divBdr>
      <w:divsChild>
        <w:div w:id="1556165024">
          <w:marLeft w:val="0"/>
          <w:marRight w:val="0"/>
          <w:marTop w:val="0"/>
          <w:marBottom w:val="0"/>
          <w:divBdr>
            <w:top w:val="none" w:sz="0" w:space="0" w:color="auto"/>
            <w:left w:val="none" w:sz="0" w:space="0" w:color="auto"/>
            <w:bottom w:val="none" w:sz="0" w:space="0" w:color="auto"/>
            <w:right w:val="none" w:sz="0" w:space="0" w:color="auto"/>
          </w:divBdr>
          <w:divsChild>
            <w:div w:id="467937619">
              <w:marLeft w:val="0"/>
              <w:marRight w:val="0"/>
              <w:marTop w:val="0"/>
              <w:marBottom w:val="0"/>
              <w:divBdr>
                <w:top w:val="none" w:sz="0" w:space="0" w:color="auto"/>
                <w:left w:val="none" w:sz="0" w:space="0" w:color="auto"/>
                <w:bottom w:val="none" w:sz="0" w:space="0" w:color="auto"/>
                <w:right w:val="none" w:sz="0" w:space="0" w:color="auto"/>
              </w:divBdr>
              <w:divsChild>
                <w:div w:id="1113744839">
                  <w:marLeft w:val="0"/>
                  <w:marRight w:val="0"/>
                  <w:marTop w:val="0"/>
                  <w:marBottom w:val="0"/>
                  <w:divBdr>
                    <w:top w:val="none" w:sz="0" w:space="0" w:color="auto"/>
                    <w:left w:val="none" w:sz="0" w:space="0" w:color="auto"/>
                    <w:bottom w:val="none" w:sz="0" w:space="0" w:color="auto"/>
                    <w:right w:val="none" w:sz="0" w:space="0" w:color="auto"/>
                  </w:divBdr>
                  <w:divsChild>
                    <w:div w:id="80951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968705">
      <w:bodyDiv w:val="1"/>
      <w:marLeft w:val="0"/>
      <w:marRight w:val="0"/>
      <w:marTop w:val="0"/>
      <w:marBottom w:val="0"/>
      <w:divBdr>
        <w:top w:val="none" w:sz="0" w:space="0" w:color="auto"/>
        <w:left w:val="none" w:sz="0" w:space="0" w:color="auto"/>
        <w:bottom w:val="none" w:sz="0" w:space="0" w:color="auto"/>
        <w:right w:val="none" w:sz="0" w:space="0" w:color="auto"/>
      </w:divBdr>
    </w:div>
    <w:div w:id="1907522969">
      <w:bodyDiv w:val="1"/>
      <w:marLeft w:val="0"/>
      <w:marRight w:val="0"/>
      <w:marTop w:val="0"/>
      <w:marBottom w:val="0"/>
      <w:divBdr>
        <w:top w:val="none" w:sz="0" w:space="0" w:color="auto"/>
        <w:left w:val="none" w:sz="0" w:space="0" w:color="auto"/>
        <w:bottom w:val="none" w:sz="0" w:space="0" w:color="auto"/>
        <w:right w:val="none" w:sz="0" w:space="0" w:color="auto"/>
      </w:divBdr>
      <w:divsChild>
        <w:div w:id="605307995">
          <w:marLeft w:val="0"/>
          <w:marRight w:val="0"/>
          <w:marTop w:val="0"/>
          <w:marBottom w:val="0"/>
          <w:divBdr>
            <w:top w:val="none" w:sz="0" w:space="0" w:color="auto"/>
            <w:left w:val="none" w:sz="0" w:space="0" w:color="auto"/>
            <w:bottom w:val="none" w:sz="0" w:space="0" w:color="auto"/>
            <w:right w:val="none" w:sz="0" w:space="0" w:color="auto"/>
          </w:divBdr>
          <w:divsChild>
            <w:div w:id="1487361955">
              <w:marLeft w:val="0"/>
              <w:marRight w:val="0"/>
              <w:marTop w:val="0"/>
              <w:marBottom w:val="0"/>
              <w:divBdr>
                <w:top w:val="none" w:sz="0" w:space="0" w:color="auto"/>
                <w:left w:val="none" w:sz="0" w:space="0" w:color="auto"/>
                <w:bottom w:val="none" w:sz="0" w:space="0" w:color="auto"/>
                <w:right w:val="none" w:sz="0" w:space="0" w:color="auto"/>
              </w:divBdr>
              <w:divsChild>
                <w:div w:id="34683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02294">
      <w:bodyDiv w:val="1"/>
      <w:marLeft w:val="0"/>
      <w:marRight w:val="0"/>
      <w:marTop w:val="0"/>
      <w:marBottom w:val="0"/>
      <w:divBdr>
        <w:top w:val="none" w:sz="0" w:space="0" w:color="auto"/>
        <w:left w:val="none" w:sz="0" w:space="0" w:color="auto"/>
        <w:bottom w:val="none" w:sz="0" w:space="0" w:color="auto"/>
        <w:right w:val="none" w:sz="0" w:space="0" w:color="auto"/>
      </w:divBdr>
    </w:div>
    <w:div w:id="2021077332">
      <w:bodyDiv w:val="1"/>
      <w:marLeft w:val="0"/>
      <w:marRight w:val="0"/>
      <w:marTop w:val="0"/>
      <w:marBottom w:val="0"/>
      <w:divBdr>
        <w:top w:val="none" w:sz="0" w:space="0" w:color="auto"/>
        <w:left w:val="none" w:sz="0" w:space="0" w:color="auto"/>
        <w:bottom w:val="none" w:sz="0" w:space="0" w:color="auto"/>
        <w:right w:val="none" w:sz="0" w:space="0" w:color="auto"/>
      </w:divBdr>
    </w:div>
    <w:div w:id="2026898210">
      <w:bodyDiv w:val="1"/>
      <w:marLeft w:val="0"/>
      <w:marRight w:val="0"/>
      <w:marTop w:val="0"/>
      <w:marBottom w:val="0"/>
      <w:divBdr>
        <w:top w:val="none" w:sz="0" w:space="0" w:color="auto"/>
        <w:left w:val="none" w:sz="0" w:space="0" w:color="auto"/>
        <w:bottom w:val="none" w:sz="0" w:space="0" w:color="auto"/>
        <w:right w:val="none" w:sz="0" w:space="0" w:color="auto"/>
      </w:divBdr>
      <w:divsChild>
        <w:div w:id="2137478630">
          <w:marLeft w:val="720"/>
          <w:marRight w:val="0"/>
          <w:marTop w:val="0"/>
          <w:marBottom w:val="0"/>
          <w:divBdr>
            <w:top w:val="none" w:sz="0" w:space="0" w:color="auto"/>
            <w:left w:val="none" w:sz="0" w:space="0" w:color="auto"/>
            <w:bottom w:val="none" w:sz="0" w:space="0" w:color="auto"/>
            <w:right w:val="none" w:sz="0" w:space="0" w:color="auto"/>
          </w:divBdr>
          <w:divsChild>
            <w:div w:id="44670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4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hans.vanoostenbrugge@wur.nl" TargetMode="External"/><Relationship Id="rId18" Type="http://schemas.openxmlformats.org/officeDocument/2006/relationships/hyperlink" Target="http://www.windows.ucar.edu/tour/link=/earth/Water/overview.html&amp;edu=elem" TargetMode="External"/><Relationship Id="rId26" Type="http://schemas.openxmlformats.org/officeDocument/2006/relationships/hyperlink" Target="http://www.cvo.wur.nl/default.asp?ZNT=S0T2O-1P443" TargetMode="External"/><Relationship Id="rId39"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hyperlink" Target="http://www.windows.ucar.edu/tour/link=/earth/Water/density.html&amp;edu=elem" TargetMode="External"/><Relationship Id="rId34" Type="http://schemas.openxmlformats.org/officeDocument/2006/relationships/image" Target="media/image7.emf"/><Relationship Id="rId42" Type="http://schemas.openxmlformats.org/officeDocument/2006/relationships/image" Target="media/image9.png"/><Relationship Id="rId47" Type="http://schemas.openxmlformats.org/officeDocument/2006/relationships/image" Target="media/image16.emf"/><Relationship Id="rId50" Type="http://schemas.openxmlformats.org/officeDocument/2006/relationships/hyperlink" Target="http://www.r-project.org/" TargetMode="External"/><Relationship Id="rId55"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c.j.m.verbogt@mineleni.nl" TargetMode="External"/><Relationship Id="rId17" Type="http://schemas.openxmlformats.org/officeDocument/2006/relationships/hyperlink" Target="http://www.cvo.wur.nl/default.asp?ZNT=S0T2O489" TargetMode="External"/><Relationship Id="rId25" Type="http://schemas.openxmlformats.org/officeDocument/2006/relationships/hyperlink" Target="http://stecf.jrc.ec.europa.eu/c/document_library/get_file?uuid=56bf2657-8a4d-4b3a-8f0d-b88d60cf1186&amp;groupId=43805" TargetMode="External"/><Relationship Id="rId33" Type="http://schemas.openxmlformats.org/officeDocument/2006/relationships/image" Target="media/image6.emf"/><Relationship Id="rId46" Type="http://schemas.openxmlformats.org/officeDocument/2006/relationships/image" Target="media/image15.emf"/><Relationship Id="rId2" Type="http://schemas.openxmlformats.org/officeDocument/2006/relationships/numbering" Target="numbering.xml"/><Relationship Id="rId16" Type="http://schemas.openxmlformats.org/officeDocument/2006/relationships/hyperlink" Target="http://www.cvo.wur.nl/default.asp?ZNT=S0T2O489" TargetMode="External"/><Relationship Id="rId20" Type="http://schemas.openxmlformats.org/officeDocument/2006/relationships/hyperlink" Target="http://www.windows.ucar.edu/tour/link=/earth/Water/temp.html&amp;edu=elem" TargetMode="External"/><Relationship Id="rId29" Type="http://schemas.openxmlformats.org/officeDocument/2006/relationships/image" Target="media/image2.png"/><Relationship Id="rId41" Type="http://schemas.openxmlformats.org/officeDocument/2006/relationships/image" Target="media/image8.emf"/><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ares.nl" TargetMode="External"/><Relationship Id="rId24" Type="http://schemas.openxmlformats.org/officeDocument/2006/relationships/hyperlink" Target="https://stecf.jrc.ec.europa.eu/c/document_library/get_file?p_l_id=53305&amp;folderId=109470&amp;name=DLFE-12603.pdf" TargetMode="External"/><Relationship Id="rId32" Type="http://schemas.openxmlformats.org/officeDocument/2006/relationships/image" Target="media/image5.png"/><Relationship Id="rId40" Type="http://schemas.openxmlformats.org/officeDocument/2006/relationships/image" Target="media/image14.emf"/><Relationship Id="rId45" Type="http://schemas.openxmlformats.org/officeDocument/2006/relationships/image" Target="media/image12.png"/><Relationship Id="rId53"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epia.wur.nl/imaStat" TargetMode="External"/><Relationship Id="rId23" Type="http://schemas.openxmlformats.org/officeDocument/2006/relationships/hyperlink" Target="http://stecf.jrc.ec.europa.eu/c/document_library/get_file?uuid=d4ba4ff1-57f7-41e9-9d01-6b08c4ece2ae&amp;groupId=43805" TargetMode="External"/><Relationship Id="rId28" Type="http://schemas.openxmlformats.org/officeDocument/2006/relationships/image" Target="media/image1.png"/><Relationship Id="rId49" Type="http://schemas.openxmlformats.org/officeDocument/2006/relationships/image" Target="media/image18.emf"/><Relationship Id="rId57" Type="http://schemas.openxmlformats.org/officeDocument/2006/relationships/theme" Target="theme/theme1.xml"/><Relationship Id="rId10" Type="http://schemas.openxmlformats.org/officeDocument/2006/relationships/hyperlink" Target="http://www.lei.nl" TargetMode="External"/><Relationship Id="rId19" Type="http://schemas.openxmlformats.org/officeDocument/2006/relationships/hyperlink" Target="http://www.windows.ucar.edu/tour/link=/earth/Water/salinity.html&amp;edu=elem" TargetMode="External"/><Relationship Id="rId31" Type="http://schemas.openxmlformats.org/officeDocument/2006/relationships/image" Target="media/image4.png"/><Relationship Id="rId44" Type="http://schemas.openxmlformats.org/officeDocument/2006/relationships/image" Target="media/image11.png"/><Relationship Id="rId52"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rijksoverheid.nl/ministeries/eleni" TargetMode="External"/><Relationship Id="rId14" Type="http://schemas.openxmlformats.org/officeDocument/2006/relationships/hyperlink" Target="mailto:sieto.verver@wur.nl" TargetMode="External"/><Relationship Id="rId22" Type="http://schemas.openxmlformats.org/officeDocument/2006/relationships/hyperlink" Target="http://stecf.jrc.ec.europa.eu/c/document_library/get_file?uuid=ac10b12e-d1b8-41c8-81c2-681a83a75220&amp;groupId=43805" TargetMode="External"/><Relationship Id="rId27" Type="http://schemas.openxmlformats.org/officeDocument/2006/relationships/hyperlink" Target="http://www.cvo.wur.nl/default.asp?ZNT=S0T2O-1P377" TargetMode="External"/><Relationship Id="rId30" Type="http://schemas.openxmlformats.org/officeDocument/2006/relationships/image" Target="media/image3.png"/><Relationship Id="rId43" Type="http://schemas.openxmlformats.org/officeDocument/2006/relationships/image" Target="media/image10.png"/><Relationship Id="rId48" Type="http://schemas.openxmlformats.org/officeDocument/2006/relationships/image" Target="media/image17.emf"/><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cvo.wur.nl/default.asp?ZNT=S0T2O-1P443" TargetMode="External"/><Relationship Id="rId1" Type="http://schemas.openxmlformats.org/officeDocument/2006/relationships/hyperlink" Target="http://www.cvo.wur.nl/default.asp?ZNT=S0T2O-1P3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BBB49-95B3-40DC-B8AA-D8A2EB8A7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104</Pages>
  <Words>32240</Words>
  <Characters>180024</Characters>
  <Application>Microsoft Office Word</Application>
  <DocSecurity>0</DocSecurity>
  <Lines>1500</Lines>
  <Paragraphs>423</Paragraphs>
  <ScaleCrop>false</ScaleCrop>
  <HeadingPairs>
    <vt:vector size="2" baseType="variant">
      <vt:variant>
        <vt:lpstr>Title</vt:lpstr>
      </vt:variant>
      <vt:variant>
        <vt:i4>1</vt:i4>
      </vt:variant>
    </vt:vector>
  </HeadingPairs>
  <TitlesOfParts>
    <vt:vector size="1" baseType="lpstr">
      <vt:lpstr/>
    </vt:vector>
  </TitlesOfParts>
  <Company>Wageningen UR</Company>
  <LinksUpToDate>false</LinksUpToDate>
  <CharactersWithSpaces>211841</CharactersWithSpaces>
  <SharedDoc>false</SharedDoc>
  <HLinks>
    <vt:vector size="654" baseType="variant">
      <vt:variant>
        <vt:i4>1179731</vt:i4>
      </vt:variant>
      <vt:variant>
        <vt:i4>624</vt:i4>
      </vt:variant>
      <vt:variant>
        <vt:i4>0</vt:i4>
      </vt:variant>
      <vt:variant>
        <vt:i4>5</vt:i4>
      </vt:variant>
      <vt:variant>
        <vt:lpwstr>http://www.windows.ucar.edu/tour/link=/earth/Water/density.html&amp;edu=elem</vt:lpwstr>
      </vt:variant>
      <vt:variant>
        <vt:lpwstr/>
      </vt:variant>
      <vt:variant>
        <vt:i4>4980756</vt:i4>
      </vt:variant>
      <vt:variant>
        <vt:i4>621</vt:i4>
      </vt:variant>
      <vt:variant>
        <vt:i4>0</vt:i4>
      </vt:variant>
      <vt:variant>
        <vt:i4>5</vt:i4>
      </vt:variant>
      <vt:variant>
        <vt:lpwstr>http://www.windows.ucar.edu/tour/link=/earth/Water/temp.html&amp;edu=elem</vt:lpwstr>
      </vt:variant>
      <vt:variant>
        <vt:lpwstr/>
      </vt:variant>
      <vt:variant>
        <vt:i4>5242905</vt:i4>
      </vt:variant>
      <vt:variant>
        <vt:i4>618</vt:i4>
      </vt:variant>
      <vt:variant>
        <vt:i4>0</vt:i4>
      </vt:variant>
      <vt:variant>
        <vt:i4>5</vt:i4>
      </vt:variant>
      <vt:variant>
        <vt:lpwstr>http://www.windows.ucar.edu/tour/link=/earth/Water/salinity.html&amp;edu=elem</vt:lpwstr>
      </vt:variant>
      <vt:variant>
        <vt:lpwstr/>
      </vt:variant>
      <vt:variant>
        <vt:i4>4980763</vt:i4>
      </vt:variant>
      <vt:variant>
        <vt:i4>615</vt:i4>
      </vt:variant>
      <vt:variant>
        <vt:i4>0</vt:i4>
      </vt:variant>
      <vt:variant>
        <vt:i4>5</vt:i4>
      </vt:variant>
      <vt:variant>
        <vt:lpwstr>http://www.windows.ucar.edu/tour/link=/earth/Water/overview.html&amp;edu=elem</vt:lpwstr>
      </vt:variant>
      <vt:variant>
        <vt:lpwstr/>
      </vt:variant>
      <vt:variant>
        <vt:i4>7012357</vt:i4>
      </vt:variant>
      <vt:variant>
        <vt:i4>612</vt:i4>
      </vt:variant>
      <vt:variant>
        <vt:i4>0</vt:i4>
      </vt:variant>
      <vt:variant>
        <vt:i4>5</vt:i4>
      </vt:variant>
      <vt:variant>
        <vt:lpwstr>mailto:frans.vanbeek@wur.nl</vt:lpwstr>
      </vt:variant>
      <vt:variant>
        <vt:lpwstr/>
      </vt:variant>
      <vt:variant>
        <vt:i4>5570606</vt:i4>
      </vt:variant>
      <vt:variant>
        <vt:i4>609</vt:i4>
      </vt:variant>
      <vt:variant>
        <vt:i4>0</vt:i4>
      </vt:variant>
      <vt:variant>
        <vt:i4>5</vt:i4>
      </vt:variant>
      <vt:variant>
        <vt:lpwstr>mailto:hans.vanoostenbrugge@wur.nl</vt:lpwstr>
      </vt:variant>
      <vt:variant>
        <vt:lpwstr/>
      </vt:variant>
      <vt:variant>
        <vt:i4>3080203</vt:i4>
      </vt:variant>
      <vt:variant>
        <vt:i4>606</vt:i4>
      </vt:variant>
      <vt:variant>
        <vt:i4>0</vt:i4>
      </vt:variant>
      <vt:variant>
        <vt:i4>5</vt:i4>
      </vt:variant>
      <vt:variant>
        <vt:lpwstr>mailto:d.j.van.der.stelt@minlnv.nl</vt:lpwstr>
      </vt:variant>
      <vt:variant>
        <vt:lpwstr/>
      </vt:variant>
      <vt:variant>
        <vt:i4>262226</vt:i4>
      </vt:variant>
      <vt:variant>
        <vt:i4>603</vt:i4>
      </vt:variant>
      <vt:variant>
        <vt:i4>0</vt:i4>
      </vt:variant>
      <vt:variant>
        <vt:i4>5</vt:i4>
      </vt:variant>
      <vt:variant>
        <vt:lpwstr>http://www.imares.nl/</vt:lpwstr>
      </vt:variant>
      <vt:variant>
        <vt:lpwstr/>
      </vt:variant>
      <vt:variant>
        <vt:i4>7274615</vt:i4>
      </vt:variant>
      <vt:variant>
        <vt:i4>600</vt:i4>
      </vt:variant>
      <vt:variant>
        <vt:i4>0</vt:i4>
      </vt:variant>
      <vt:variant>
        <vt:i4>5</vt:i4>
      </vt:variant>
      <vt:variant>
        <vt:lpwstr>http://www.lei.nl/</vt:lpwstr>
      </vt:variant>
      <vt:variant>
        <vt:lpwstr/>
      </vt:variant>
      <vt:variant>
        <vt:i4>262221</vt:i4>
      </vt:variant>
      <vt:variant>
        <vt:i4>597</vt:i4>
      </vt:variant>
      <vt:variant>
        <vt:i4>0</vt:i4>
      </vt:variant>
      <vt:variant>
        <vt:i4>5</vt:i4>
      </vt:variant>
      <vt:variant>
        <vt:lpwstr>http://www.minlnv.nl/</vt:lpwstr>
      </vt:variant>
      <vt:variant>
        <vt:lpwstr/>
      </vt:variant>
      <vt:variant>
        <vt:i4>1638452</vt:i4>
      </vt:variant>
      <vt:variant>
        <vt:i4>590</vt:i4>
      </vt:variant>
      <vt:variant>
        <vt:i4>0</vt:i4>
      </vt:variant>
      <vt:variant>
        <vt:i4>5</vt:i4>
      </vt:variant>
      <vt:variant>
        <vt:lpwstr/>
      </vt:variant>
      <vt:variant>
        <vt:lpwstr>_Toc262736799</vt:lpwstr>
      </vt:variant>
      <vt:variant>
        <vt:i4>1638452</vt:i4>
      </vt:variant>
      <vt:variant>
        <vt:i4>584</vt:i4>
      </vt:variant>
      <vt:variant>
        <vt:i4>0</vt:i4>
      </vt:variant>
      <vt:variant>
        <vt:i4>5</vt:i4>
      </vt:variant>
      <vt:variant>
        <vt:lpwstr/>
      </vt:variant>
      <vt:variant>
        <vt:lpwstr>_Toc262736798</vt:lpwstr>
      </vt:variant>
      <vt:variant>
        <vt:i4>1638452</vt:i4>
      </vt:variant>
      <vt:variant>
        <vt:i4>578</vt:i4>
      </vt:variant>
      <vt:variant>
        <vt:i4>0</vt:i4>
      </vt:variant>
      <vt:variant>
        <vt:i4>5</vt:i4>
      </vt:variant>
      <vt:variant>
        <vt:lpwstr/>
      </vt:variant>
      <vt:variant>
        <vt:lpwstr>_Toc262736797</vt:lpwstr>
      </vt:variant>
      <vt:variant>
        <vt:i4>1638452</vt:i4>
      </vt:variant>
      <vt:variant>
        <vt:i4>572</vt:i4>
      </vt:variant>
      <vt:variant>
        <vt:i4>0</vt:i4>
      </vt:variant>
      <vt:variant>
        <vt:i4>5</vt:i4>
      </vt:variant>
      <vt:variant>
        <vt:lpwstr/>
      </vt:variant>
      <vt:variant>
        <vt:lpwstr>_Toc262736796</vt:lpwstr>
      </vt:variant>
      <vt:variant>
        <vt:i4>1638452</vt:i4>
      </vt:variant>
      <vt:variant>
        <vt:i4>566</vt:i4>
      </vt:variant>
      <vt:variant>
        <vt:i4>0</vt:i4>
      </vt:variant>
      <vt:variant>
        <vt:i4>5</vt:i4>
      </vt:variant>
      <vt:variant>
        <vt:lpwstr/>
      </vt:variant>
      <vt:variant>
        <vt:lpwstr>_Toc262736795</vt:lpwstr>
      </vt:variant>
      <vt:variant>
        <vt:i4>1638452</vt:i4>
      </vt:variant>
      <vt:variant>
        <vt:i4>560</vt:i4>
      </vt:variant>
      <vt:variant>
        <vt:i4>0</vt:i4>
      </vt:variant>
      <vt:variant>
        <vt:i4>5</vt:i4>
      </vt:variant>
      <vt:variant>
        <vt:lpwstr/>
      </vt:variant>
      <vt:variant>
        <vt:lpwstr>_Toc262736794</vt:lpwstr>
      </vt:variant>
      <vt:variant>
        <vt:i4>1638452</vt:i4>
      </vt:variant>
      <vt:variant>
        <vt:i4>554</vt:i4>
      </vt:variant>
      <vt:variant>
        <vt:i4>0</vt:i4>
      </vt:variant>
      <vt:variant>
        <vt:i4>5</vt:i4>
      </vt:variant>
      <vt:variant>
        <vt:lpwstr/>
      </vt:variant>
      <vt:variant>
        <vt:lpwstr>_Toc262736793</vt:lpwstr>
      </vt:variant>
      <vt:variant>
        <vt:i4>1638452</vt:i4>
      </vt:variant>
      <vt:variant>
        <vt:i4>548</vt:i4>
      </vt:variant>
      <vt:variant>
        <vt:i4>0</vt:i4>
      </vt:variant>
      <vt:variant>
        <vt:i4>5</vt:i4>
      </vt:variant>
      <vt:variant>
        <vt:lpwstr/>
      </vt:variant>
      <vt:variant>
        <vt:lpwstr>_Toc262736792</vt:lpwstr>
      </vt:variant>
      <vt:variant>
        <vt:i4>1638452</vt:i4>
      </vt:variant>
      <vt:variant>
        <vt:i4>542</vt:i4>
      </vt:variant>
      <vt:variant>
        <vt:i4>0</vt:i4>
      </vt:variant>
      <vt:variant>
        <vt:i4>5</vt:i4>
      </vt:variant>
      <vt:variant>
        <vt:lpwstr/>
      </vt:variant>
      <vt:variant>
        <vt:lpwstr>_Toc262736791</vt:lpwstr>
      </vt:variant>
      <vt:variant>
        <vt:i4>1638452</vt:i4>
      </vt:variant>
      <vt:variant>
        <vt:i4>536</vt:i4>
      </vt:variant>
      <vt:variant>
        <vt:i4>0</vt:i4>
      </vt:variant>
      <vt:variant>
        <vt:i4>5</vt:i4>
      </vt:variant>
      <vt:variant>
        <vt:lpwstr/>
      </vt:variant>
      <vt:variant>
        <vt:lpwstr>_Toc262736790</vt:lpwstr>
      </vt:variant>
      <vt:variant>
        <vt:i4>1572916</vt:i4>
      </vt:variant>
      <vt:variant>
        <vt:i4>530</vt:i4>
      </vt:variant>
      <vt:variant>
        <vt:i4>0</vt:i4>
      </vt:variant>
      <vt:variant>
        <vt:i4>5</vt:i4>
      </vt:variant>
      <vt:variant>
        <vt:lpwstr/>
      </vt:variant>
      <vt:variant>
        <vt:lpwstr>_Toc262736789</vt:lpwstr>
      </vt:variant>
      <vt:variant>
        <vt:i4>1572916</vt:i4>
      </vt:variant>
      <vt:variant>
        <vt:i4>524</vt:i4>
      </vt:variant>
      <vt:variant>
        <vt:i4>0</vt:i4>
      </vt:variant>
      <vt:variant>
        <vt:i4>5</vt:i4>
      </vt:variant>
      <vt:variant>
        <vt:lpwstr/>
      </vt:variant>
      <vt:variant>
        <vt:lpwstr>_Toc262736788</vt:lpwstr>
      </vt:variant>
      <vt:variant>
        <vt:i4>1572916</vt:i4>
      </vt:variant>
      <vt:variant>
        <vt:i4>518</vt:i4>
      </vt:variant>
      <vt:variant>
        <vt:i4>0</vt:i4>
      </vt:variant>
      <vt:variant>
        <vt:i4>5</vt:i4>
      </vt:variant>
      <vt:variant>
        <vt:lpwstr/>
      </vt:variant>
      <vt:variant>
        <vt:lpwstr>_Toc262736787</vt:lpwstr>
      </vt:variant>
      <vt:variant>
        <vt:i4>1572916</vt:i4>
      </vt:variant>
      <vt:variant>
        <vt:i4>512</vt:i4>
      </vt:variant>
      <vt:variant>
        <vt:i4>0</vt:i4>
      </vt:variant>
      <vt:variant>
        <vt:i4>5</vt:i4>
      </vt:variant>
      <vt:variant>
        <vt:lpwstr/>
      </vt:variant>
      <vt:variant>
        <vt:lpwstr>_Toc262736786</vt:lpwstr>
      </vt:variant>
      <vt:variant>
        <vt:i4>1572916</vt:i4>
      </vt:variant>
      <vt:variant>
        <vt:i4>506</vt:i4>
      </vt:variant>
      <vt:variant>
        <vt:i4>0</vt:i4>
      </vt:variant>
      <vt:variant>
        <vt:i4>5</vt:i4>
      </vt:variant>
      <vt:variant>
        <vt:lpwstr/>
      </vt:variant>
      <vt:variant>
        <vt:lpwstr>_Toc262736785</vt:lpwstr>
      </vt:variant>
      <vt:variant>
        <vt:i4>1572916</vt:i4>
      </vt:variant>
      <vt:variant>
        <vt:i4>500</vt:i4>
      </vt:variant>
      <vt:variant>
        <vt:i4>0</vt:i4>
      </vt:variant>
      <vt:variant>
        <vt:i4>5</vt:i4>
      </vt:variant>
      <vt:variant>
        <vt:lpwstr/>
      </vt:variant>
      <vt:variant>
        <vt:lpwstr>_Toc262736784</vt:lpwstr>
      </vt:variant>
      <vt:variant>
        <vt:i4>1572916</vt:i4>
      </vt:variant>
      <vt:variant>
        <vt:i4>494</vt:i4>
      </vt:variant>
      <vt:variant>
        <vt:i4>0</vt:i4>
      </vt:variant>
      <vt:variant>
        <vt:i4>5</vt:i4>
      </vt:variant>
      <vt:variant>
        <vt:lpwstr/>
      </vt:variant>
      <vt:variant>
        <vt:lpwstr>_Toc262736783</vt:lpwstr>
      </vt:variant>
      <vt:variant>
        <vt:i4>1572916</vt:i4>
      </vt:variant>
      <vt:variant>
        <vt:i4>488</vt:i4>
      </vt:variant>
      <vt:variant>
        <vt:i4>0</vt:i4>
      </vt:variant>
      <vt:variant>
        <vt:i4>5</vt:i4>
      </vt:variant>
      <vt:variant>
        <vt:lpwstr/>
      </vt:variant>
      <vt:variant>
        <vt:lpwstr>_Toc262736782</vt:lpwstr>
      </vt:variant>
      <vt:variant>
        <vt:i4>1572916</vt:i4>
      </vt:variant>
      <vt:variant>
        <vt:i4>482</vt:i4>
      </vt:variant>
      <vt:variant>
        <vt:i4>0</vt:i4>
      </vt:variant>
      <vt:variant>
        <vt:i4>5</vt:i4>
      </vt:variant>
      <vt:variant>
        <vt:lpwstr/>
      </vt:variant>
      <vt:variant>
        <vt:lpwstr>_Toc262736781</vt:lpwstr>
      </vt:variant>
      <vt:variant>
        <vt:i4>1572916</vt:i4>
      </vt:variant>
      <vt:variant>
        <vt:i4>476</vt:i4>
      </vt:variant>
      <vt:variant>
        <vt:i4>0</vt:i4>
      </vt:variant>
      <vt:variant>
        <vt:i4>5</vt:i4>
      </vt:variant>
      <vt:variant>
        <vt:lpwstr/>
      </vt:variant>
      <vt:variant>
        <vt:lpwstr>_Toc262736780</vt:lpwstr>
      </vt:variant>
      <vt:variant>
        <vt:i4>1507380</vt:i4>
      </vt:variant>
      <vt:variant>
        <vt:i4>470</vt:i4>
      </vt:variant>
      <vt:variant>
        <vt:i4>0</vt:i4>
      </vt:variant>
      <vt:variant>
        <vt:i4>5</vt:i4>
      </vt:variant>
      <vt:variant>
        <vt:lpwstr/>
      </vt:variant>
      <vt:variant>
        <vt:lpwstr>_Toc262736779</vt:lpwstr>
      </vt:variant>
      <vt:variant>
        <vt:i4>1507380</vt:i4>
      </vt:variant>
      <vt:variant>
        <vt:i4>464</vt:i4>
      </vt:variant>
      <vt:variant>
        <vt:i4>0</vt:i4>
      </vt:variant>
      <vt:variant>
        <vt:i4>5</vt:i4>
      </vt:variant>
      <vt:variant>
        <vt:lpwstr/>
      </vt:variant>
      <vt:variant>
        <vt:lpwstr>_Toc262736778</vt:lpwstr>
      </vt:variant>
      <vt:variant>
        <vt:i4>1507380</vt:i4>
      </vt:variant>
      <vt:variant>
        <vt:i4>458</vt:i4>
      </vt:variant>
      <vt:variant>
        <vt:i4>0</vt:i4>
      </vt:variant>
      <vt:variant>
        <vt:i4>5</vt:i4>
      </vt:variant>
      <vt:variant>
        <vt:lpwstr/>
      </vt:variant>
      <vt:variant>
        <vt:lpwstr>_Toc262736777</vt:lpwstr>
      </vt:variant>
      <vt:variant>
        <vt:i4>1507380</vt:i4>
      </vt:variant>
      <vt:variant>
        <vt:i4>452</vt:i4>
      </vt:variant>
      <vt:variant>
        <vt:i4>0</vt:i4>
      </vt:variant>
      <vt:variant>
        <vt:i4>5</vt:i4>
      </vt:variant>
      <vt:variant>
        <vt:lpwstr/>
      </vt:variant>
      <vt:variant>
        <vt:lpwstr>_Toc262736776</vt:lpwstr>
      </vt:variant>
      <vt:variant>
        <vt:i4>1507380</vt:i4>
      </vt:variant>
      <vt:variant>
        <vt:i4>446</vt:i4>
      </vt:variant>
      <vt:variant>
        <vt:i4>0</vt:i4>
      </vt:variant>
      <vt:variant>
        <vt:i4>5</vt:i4>
      </vt:variant>
      <vt:variant>
        <vt:lpwstr/>
      </vt:variant>
      <vt:variant>
        <vt:lpwstr>_Toc262736775</vt:lpwstr>
      </vt:variant>
      <vt:variant>
        <vt:i4>1507380</vt:i4>
      </vt:variant>
      <vt:variant>
        <vt:i4>440</vt:i4>
      </vt:variant>
      <vt:variant>
        <vt:i4>0</vt:i4>
      </vt:variant>
      <vt:variant>
        <vt:i4>5</vt:i4>
      </vt:variant>
      <vt:variant>
        <vt:lpwstr/>
      </vt:variant>
      <vt:variant>
        <vt:lpwstr>_Toc262736774</vt:lpwstr>
      </vt:variant>
      <vt:variant>
        <vt:i4>1507380</vt:i4>
      </vt:variant>
      <vt:variant>
        <vt:i4>434</vt:i4>
      </vt:variant>
      <vt:variant>
        <vt:i4>0</vt:i4>
      </vt:variant>
      <vt:variant>
        <vt:i4>5</vt:i4>
      </vt:variant>
      <vt:variant>
        <vt:lpwstr/>
      </vt:variant>
      <vt:variant>
        <vt:lpwstr>_Toc262736773</vt:lpwstr>
      </vt:variant>
      <vt:variant>
        <vt:i4>1507380</vt:i4>
      </vt:variant>
      <vt:variant>
        <vt:i4>428</vt:i4>
      </vt:variant>
      <vt:variant>
        <vt:i4>0</vt:i4>
      </vt:variant>
      <vt:variant>
        <vt:i4>5</vt:i4>
      </vt:variant>
      <vt:variant>
        <vt:lpwstr/>
      </vt:variant>
      <vt:variant>
        <vt:lpwstr>_Toc262736772</vt:lpwstr>
      </vt:variant>
      <vt:variant>
        <vt:i4>1507380</vt:i4>
      </vt:variant>
      <vt:variant>
        <vt:i4>422</vt:i4>
      </vt:variant>
      <vt:variant>
        <vt:i4>0</vt:i4>
      </vt:variant>
      <vt:variant>
        <vt:i4>5</vt:i4>
      </vt:variant>
      <vt:variant>
        <vt:lpwstr/>
      </vt:variant>
      <vt:variant>
        <vt:lpwstr>_Toc262736771</vt:lpwstr>
      </vt:variant>
      <vt:variant>
        <vt:i4>1507380</vt:i4>
      </vt:variant>
      <vt:variant>
        <vt:i4>416</vt:i4>
      </vt:variant>
      <vt:variant>
        <vt:i4>0</vt:i4>
      </vt:variant>
      <vt:variant>
        <vt:i4>5</vt:i4>
      </vt:variant>
      <vt:variant>
        <vt:lpwstr/>
      </vt:variant>
      <vt:variant>
        <vt:lpwstr>_Toc262736770</vt:lpwstr>
      </vt:variant>
      <vt:variant>
        <vt:i4>1441844</vt:i4>
      </vt:variant>
      <vt:variant>
        <vt:i4>410</vt:i4>
      </vt:variant>
      <vt:variant>
        <vt:i4>0</vt:i4>
      </vt:variant>
      <vt:variant>
        <vt:i4>5</vt:i4>
      </vt:variant>
      <vt:variant>
        <vt:lpwstr/>
      </vt:variant>
      <vt:variant>
        <vt:lpwstr>_Toc262736769</vt:lpwstr>
      </vt:variant>
      <vt:variant>
        <vt:i4>1441844</vt:i4>
      </vt:variant>
      <vt:variant>
        <vt:i4>404</vt:i4>
      </vt:variant>
      <vt:variant>
        <vt:i4>0</vt:i4>
      </vt:variant>
      <vt:variant>
        <vt:i4>5</vt:i4>
      </vt:variant>
      <vt:variant>
        <vt:lpwstr/>
      </vt:variant>
      <vt:variant>
        <vt:lpwstr>_Toc262736768</vt:lpwstr>
      </vt:variant>
      <vt:variant>
        <vt:i4>1441844</vt:i4>
      </vt:variant>
      <vt:variant>
        <vt:i4>398</vt:i4>
      </vt:variant>
      <vt:variant>
        <vt:i4>0</vt:i4>
      </vt:variant>
      <vt:variant>
        <vt:i4>5</vt:i4>
      </vt:variant>
      <vt:variant>
        <vt:lpwstr/>
      </vt:variant>
      <vt:variant>
        <vt:lpwstr>_Toc262736767</vt:lpwstr>
      </vt:variant>
      <vt:variant>
        <vt:i4>1441844</vt:i4>
      </vt:variant>
      <vt:variant>
        <vt:i4>392</vt:i4>
      </vt:variant>
      <vt:variant>
        <vt:i4>0</vt:i4>
      </vt:variant>
      <vt:variant>
        <vt:i4>5</vt:i4>
      </vt:variant>
      <vt:variant>
        <vt:lpwstr/>
      </vt:variant>
      <vt:variant>
        <vt:lpwstr>_Toc262736766</vt:lpwstr>
      </vt:variant>
      <vt:variant>
        <vt:i4>1441844</vt:i4>
      </vt:variant>
      <vt:variant>
        <vt:i4>386</vt:i4>
      </vt:variant>
      <vt:variant>
        <vt:i4>0</vt:i4>
      </vt:variant>
      <vt:variant>
        <vt:i4>5</vt:i4>
      </vt:variant>
      <vt:variant>
        <vt:lpwstr/>
      </vt:variant>
      <vt:variant>
        <vt:lpwstr>_Toc262736765</vt:lpwstr>
      </vt:variant>
      <vt:variant>
        <vt:i4>1441844</vt:i4>
      </vt:variant>
      <vt:variant>
        <vt:i4>380</vt:i4>
      </vt:variant>
      <vt:variant>
        <vt:i4>0</vt:i4>
      </vt:variant>
      <vt:variant>
        <vt:i4>5</vt:i4>
      </vt:variant>
      <vt:variant>
        <vt:lpwstr/>
      </vt:variant>
      <vt:variant>
        <vt:lpwstr>_Toc262736764</vt:lpwstr>
      </vt:variant>
      <vt:variant>
        <vt:i4>1441844</vt:i4>
      </vt:variant>
      <vt:variant>
        <vt:i4>374</vt:i4>
      </vt:variant>
      <vt:variant>
        <vt:i4>0</vt:i4>
      </vt:variant>
      <vt:variant>
        <vt:i4>5</vt:i4>
      </vt:variant>
      <vt:variant>
        <vt:lpwstr/>
      </vt:variant>
      <vt:variant>
        <vt:lpwstr>_Toc262736763</vt:lpwstr>
      </vt:variant>
      <vt:variant>
        <vt:i4>1441844</vt:i4>
      </vt:variant>
      <vt:variant>
        <vt:i4>368</vt:i4>
      </vt:variant>
      <vt:variant>
        <vt:i4>0</vt:i4>
      </vt:variant>
      <vt:variant>
        <vt:i4>5</vt:i4>
      </vt:variant>
      <vt:variant>
        <vt:lpwstr/>
      </vt:variant>
      <vt:variant>
        <vt:lpwstr>_Toc262736762</vt:lpwstr>
      </vt:variant>
      <vt:variant>
        <vt:i4>1441844</vt:i4>
      </vt:variant>
      <vt:variant>
        <vt:i4>362</vt:i4>
      </vt:variant>
      <vt:variant>
        <vt:i4>0</vt:i4>
      </vt:variant>
      <vt:variant>
        <vt:i4>5</vt:i4>
      </vt:variant>
      <vt:variant>
        <vt:lpwstr/>
      </vt:variant>
      <vt:variant>
        <vt:lpwstr>_Toc262736761</vt:lpwstr>
      </vt:variant>
      <vt:variant>
        <vt:i4>1441844</vt:i4>
      </vt:variant>
      <vt:variant>
        <vt:i4>356</vt:i4>
      </vt:variant>
      <vt:variant>
        <vt:i4>0</vt:i4>
      </vt:variant>
      <vt:variant>
        <vt:i4>5</vt:i4>
      </vt:variant>
      <vt:variant>
        <vt:lpwstr/>
      </vt:variant>
      <vt:variant>
        <vt:lpwstr>_Toc262736760</vt:lpwstr>
      </vt:variant>
      <vt:variant>
        <vt:i4>1376308</vt:i4>
      </vt:variant>
      <vt:variant>
        <vt:i4>350</vt:i4>
      </vt:variant>
      <vt:variant>
        <vt:i4>0</vt:i4>
      </vt:variant>
      <vt:variant>
        <vt:i4>5</vt:i4>
      </vt:variant>
      <vt:variant>
        <vt:lpwstr/>
      </vt:variant>
      <vt:variant>
        <vt:lpwstr>_Toc262736759</vt:lpwstr>
      </vt:variant>
      <vt:variant>
        <vt:i4>1376308</vt:i4>
      </vt:variant>
      <vt:variant>
        <vt:i4>344</vt:i4>
      </vt:variant>
      <vt:variant>
        <vt:i4>0</vt:i4>
      </vt:variant>
      <vt:variant>
        <vt:i4>5</vt:i4>
      </vt:variant>
      <vt:variant>
        <vt:lpwstr/>
      </vt:variant>
      <vt:variant>
        <vt:lpwstr>_Toc262736758</vt:lpwstr>
      </vt:variant>
      <vt:variant>
        <vt:i4>1376308</vt:i4>
      </vt:variant>
      <vt:variant>
        <vt:i4>338</vt:i4>
      </vt:variant>
      <vt:variant>
        <vt:i4>0</vt:i4>
      </vt:variant>
      <vt:variant>
        <vt:i4>5</vt:i4>
      </vt:variant>
      <vt:variant>
        <vt:lpwstr/>
      </vt:variant>
      <vt:variant>
        <vt:lpwstr>_Toc262736757</vt:lpwstr>
      </vt:variant>
      <vt:variant>
        <vt:i4>1376308</vt:i4>
      </vt:variant>
      <vt:variant>
        <vt:i4>332</vt:i4>
      </vt:variant>
      <vt:variant>
        <vt:i4>0</vt:i4>
      </vt:variant>
      <vt:variant>
        <vt:i4>5</vt:i4>
      </vt:variant>
      <vt:variant>
        <vt:lpwstr/>
      </vt:variant>
      <vt:variant>
        <vt:lpwstr>_Toc262736756</vt:lpwstr>
      </vt:variant>
      <vt:variant>
        <vt:i4>1376308</vt:i4>
      </vt:variant>
      <vt:variant>
        <vt:i4>326</vt:i4>
      </vt:variant>
      <vt:variant>
        <vt:i4>0</vt:i4>
      </vt:variant>
      <vt:variant>
        <vt:i4>5</vt:i4>
      </vt:variant>
      <vt:variant>
        <vt:lpwstr/>
      </vt:variant>
      <vt:variant>
        <vt:lpwstr>_Toc262736755</vt:lpwstr>
      </vt:variant>
      <vt:variant>
        <vt:i4>1376308</vt:i4>
      </vt:variant>
      <vt:variant>
        <vt:i4>320</vt:i4>
      </vt:variant>
      <vt:variant>
        <vt:i4>0</vt:i4>
      </vt:variant>
      <vt:variant>
        <vt:i4>5</vt:i4>
      </vt:variant>
      <vt:variant>
        <vt:lpwstr/>
      </vt:variant>
      <vt:variant>
        <vt:lpwstr>_Toc262736754</vt:lpwstr>
      </vt:variant>
      <vt:variant>
        <vt:i4>1376308</vt:i4>
      </vt:variant>
      <vt:variant>
        <vt:i4>314</vt:i4>
      </vt:variant>
      <vt:variant>
        <vt:i4>0</vt:i4>
      </vt:variant>
      <vt:variant>
        <vt:i4>5</vt:i4>
      </vt:variant>
      <vt:variant>
        <vt:lpwstr/>
      </vt:variant>
      <vt:variant>
        <vt:lpwstr>_Toc262736753</vt:lpwstr>
      </vt:variant>
      <vt:variant>
        <vt:i4>1376308</vt:i4>
      </vt:variant>
      <vt:variant>
        <vt:i4>308</vt:i4>
      </vt:variant>
      <vt:variant>
        <vt:i4>0</vt:i4>
      </vt:variant>
      <vt:variant>
        <vt:i4>5</vt:i4>
      </vt:variant>
      <vt:variant>
        <vt:lpwstr/>
      </vt:variant>
      <vt:variant>
        <vt:lpwstr>_Toc262736752</vt:lpwstr>
      </vt:variant>
      <vt:variant>
        <vt:i4>1376308</vt:i4>
      </vt:variant>
      <vt:variant>
        <vt:i4>302</vt:i4>
      </vt:variant>
      <vt:variant>
        <vt:i4>0</vt:i4>
      </vt:variant>
      <vt:variant>
        <vt:i4>5</vt:i4>
      </vt:variant>
      <vt:variant>
        <vt:lpwstr/>
      </vt:variant>
      <vt:variant>
        <vt:lpwstr>_Toc262736751</vt:lpwstr>
      </vt:variant>
      <vt:variant>
        <vt:i4>1376308</vt:i4>
      </vt:variant>
      <vt:variant>
        <vt:i4>296</vt:i4>
      </vt:variant>
      <vt:variant>
        <vt:i4>0</vt:i4>
      </vt:variant>
      <vt:variant>
        <vt:i4>5</vt:i4>
      </vt:variant>
      <vt:variant>
        <vt:lpwstr/>
      </vt:variant>
      <vt:variant>
        <vt:lpwstr>_Toc262736750</vt:lpwstr>
      </vt:variant>
      <vt:variant>
        <vt:i4>1310772</vt:i4>
      </vt:variant>
      <vt:variant>
        <vt:i4>290</vt:i4>
      </vt:variant>
      <vt:variant>
        <vt:i4>0</vt:i4>
      </vt:variant>
      <vt:variant>
        <vt:i4>5</vt:i4>
      </vt:variant>
      <vt:variant>
        <vt:lpwstr/>
      </vt:variant>
      <vt:variant>
        <vt:lpwstr>_Toc262736749</vt:lpwstr>
      </vt:variant>
      <vt:variant>
        <vt:i4>1310772</vt:i4>
      </vt:variant>
      <vt:variant>
        <vt:i4>284</vt:i4>
      </vt:variant>
      <vt:variant>
        <vt:i4>0</vt:i4>
      </vt:variant>
      <vt:variant>
        <vt:i4>5</vt:i4>
      </vt:variant>
      <vt:variant>
        <vt:lpwstr/>
      </vt:variant>
      <vt:variant>
        <vt:lpwstr>_Toc262736748</vt:lpwstr>
      </vt:variant>
      <vt:variant>
        <vt:i4>1310772</vt:i4>
      </vt:variant>
      <vt:variant>
        <vt:i4>278</vt:i4>
      </vt:variant>
      <vt:variant>
        <vt:i4>0</vt:i4>
      </vt:variant>
      <vt:variant>
        <vt:i4>5</vt:i4>
      </vt:variant>
      <vt:variant>
        <vt:lpwstr/>
      </vt:variant>
      <vt:variant>
        <vt:lpwstr>_Toc262736747</vt:lpwstr>
      </vt:variant>
      <vt:variant>
        <vt:i4>1310772</vt:i4>
      </vt:variant>
      <vt:variant>
        <vt:i4>272</vt:i4>
      </vt:variant>
      <vt:variant>
        <vt:i4>0</vt:i4>
      </vt:variant>
      <vt:variant>
        <vt:i4>5</vt:i4>
      </vt:variant>
      <vt:variant>
        <vt:lpwstr/>
      </vt:variant>
      <vt:variant>
        <vt:lpwstr>_Toc262736746</vt:lpwstr>
      </vt:variant>
      <vt:variant>
        <vt:i4>1310772</vt:i4>
      </vt:variant>
      <vt:variant>
        <vt:i4>266</vt:i4>
      </vt:variant>
      <vt:variant>
        <vt:i4>0</vt:i4>
      </vt:variant>
      <vt:variant>
        <vt:i4>5</vt:i4>
      </vt:variant>
      <vt:variant>
        <vt:lpwstr/>
      </vt:variant>
      <vt:variant>
        <vt:lpwstr>_Toc262736745</vt:lpwstr>
      </vt:variant>
      <vt:variant>
        <vt:i4>1310772</vt:i4>
      </vt:variant>
      <vt:variant>
        <vt:i4>260</vt:i4>
      </vt:variant>
      <vt:variant>
        <vt:i4>0</vt:i4>
      </vt:variant>
      <vt:variant>
        <vt:i4>5</vt:i4>
      </vt:variant>
      <vt:variant>
        <vt:lpwstr/>
      </vt:variant>
      <vt:variant>
        <vt:lpwstr>_Toc262736744</vt:lpwstr>
      </vt:variant>
      <vt:variant>
        <vt:i4>1310772</vt:i4>
      </vt:variant>
      <vt:variant>
        <vt:i4>254</vt:i4>
      </vt:variant>
      <vt:variant>
        <vt:i4>0</vt:i4>
      </vt:variant>
      <vt:variant>
        <vt:i4>5</vt:i4>
      </vt:variant>
      <vt:variant>
        <vt:lpwstr/>
      </vt:variant>
      <vt:variant>
        <vt:lpwstr>_Toc262736743</vt:lpwstr>
      </vt:variant>
      <vt:variant>
        <vt:i4>1310772</vt:i4>
      </vt:variant>
      <vt:variant>
        <vt:i4>248</vt:i4>
      </vt:variant>
      <vt:variant>
        <vt:i4>0</vt:i4>
      </vt:variant>
      <vt:variant>
        <vt:i4>5</vt:i4>
      </vt:variant>
      <vt:variant>
        <vt:lpwstr/>
      </vt:variant>
      <vt:variant>
        <vt:lpwstr>_Toc262736742</vt:lpwstr>
      </vt:variant>
      <vt:variant>
        <vt:i4>1310772</vt:i4>
      </vt:variant>
      <vt:variant>
        <vt:i4>242</vt:i4>
      </vt:variant>
      <vt:variant>
        <vt:i4>0</vt:i4>
      </vt:variant>
      <vt:variant>
        <vt:i4>5</vt:i4>
      </vt:variant>
      <vt:variant>
        <vt:lpwstr/>
      </vt:variant>
      <vt:variant>
        <vt:lpwstr>_Toc262736741</vt:lpwstr>
      </vt:variant>
      <vt:variant>
        <vt:i4>1310772</vt:i4>
      </vt:variant>
      <vt:variant>
        <vt:i4>236</vt:i4>
      </vt:variant>
      <vt:variant>
        <vt:i4>0</vt:i4>
      </vt:variant>
      <vt:variant>
        <vt:i4>5</vt:i4>
      </vt:variant>
      <vt:variant>
        <vt:lpwstr/>
      </vt:variant>
      <vt:variant>
        <vt:lpwstr>_Toc262736740</vt:lpwstr>
      </vt:variant>
      <vt:variant>
        <vt:i4>1245236</vt:i4>
      </vt:variant>
      <vt:variant>
        <vt:i4>230</vt:i4>
      </vt:variant>
      <vt:variant>
        <vt:i4>0</vt:i4>
      </vt:variant>
      <vt:variant>
        <vt:i4>5</vt:i4>
      </vt:variant>
      <vt:variant>
        <vt:lpwstr/>
      </vt:variant>
      <vt:variant>
        <vt:lpwstr>_Toc262736739</vt:lpwstr>
      </vt:variant>
      <vt:variant>
        <vt:i4>1245236</vt:i4>
      </vt:variant>
      <vt:variant>
        <vt:i4>224</vt:i4>
      </vt:variant>
      <vt:variant>
        <vt:i4>0</vt:i4>
      </vt:variant>
      <vt:variant>
        <vt:i4>5</vt:i4>
      </vt:variant>
      <vt:variant>
        <vt:lpwstr/>
      </vt:variant>
      <vt:variant>
        <vt:lpwstr>_Toc262736738</vt:lpwstr>
      </vt:variant>
      <vt:variant>
        <vt:i4>1245236</vt:i4>
      </vt:variant>
      <vt:variant>
        <vt:i4>218</vt:i4>
      </vt:variant>
      <vt:variant>
        <vt:i4>0</vt:i4>
      </vt:variant>
      <vt:variant>
        <vt:i4>5</vt:i4>
      </vt:variant>
      <vt:variant>
        <vt:lpwstr/>
      </vt:variant>
      <vt:variant>
        <vt:lpwstr>_Toc262736737</vt:lpwstr>
      </vt:variant>
      <vt:variant>
        <vt:i4>1245236</vt:i4>
      </vt:variant>
      <vt:variant>
        <vt:i4>212</vt:i4>
      </vt:variant>
      <vt:variant>
        <vt:i4>0</vt:i4>
      </vt:variant>
      <vt:variant>
        <vt:i4>5</vt:i4>
      </vt:variant>
      <vt:variant>
        <vt:lpwstr/>
      </vt:variant>
      <vt:variant>
        <vt:lpwstr>_Toc262736736</vt:lpwstr>
      </vt:variant>
      <vt:variant>
        <vt:i4>1245236</vt:i4>
      </vt:variant>
      <vt:variant>
        <vt:i4>206</vt:i4>
      </vt:variant>
      <vt:variant>
        <vt:i4>0</vt:i4>
      </vt:variant>
      <vt:variant>
        <vt:i4>5</vt:i4>
      </vt:variant>
      <vt:variant>
        <vt:lpwstr/>
      </vt:variant>
      <vt:variant>
        <vt:lpwstr>_Toc262736735</vt:lpwstr>
      </vt:variant>
      <vt:variant>
        <vt:i4>1245236</vt:i4>
      </vt:variant>
      <vt:variant>
        <vt:i4>200</vt:i4>
      </vt:variant>
      <vt:variant>
        <vt:i4>0</vt:i4>
      </vt:variant>
      <vt:variant>
        <vt:i4>5</vt:i4>
      </vt:variant>
      <vt:variant>
        <vt:lpwstr/>
      </vt:variant>
      <vt:variant>
        <vt:lpwstr>_Toc262736734</vt:lpwstr>
      </vt:variant>
      <vt:variant>
        <vt:i4>1245236</vt:i4>
      </vt:variant>
      <vt:variant>
        <vt:i4>194</vt:i4>
      </vt:variant>
      <vt:variant>
        <vt:i4>0</vt:i4>
      </vt:variant>
      <vt:variant>
        <vt:i4>5</vt:i4>
      </vt:variant>
      <vt:variant>
        <vt:lpwstr/>
      </vt:variant>
      <vt:variant>
        <vt:lpwstr>_Toc262736733</vt:lpwstr>
      </vt:variant>
      <vt:variant>
        <vt:i4>1245236</vt:i4>
      </vt:variant>
      <vt:variant>
        <vt:i4>188</vt:i4>
      </vt:variant>
      <vt:variant>
        <vt:i4>0</vt:i4>
      </vt:variant>
      <vt:variant>
        <vt:i4>5</vt:i4>
      </vt:variant>
      <vt:variant>
        <vt:lpwstr/>
      </vt:variant>
      <vt:variant>
        <vt:lpwstr>_Toc262736732</vt:lpwstr>
      </vt:variant>
      <vt:variant>
        <vt:i4>1245236</vt:i4>
      </vt:variant>
      <vt:variant>
        <vt:i4>182</vt:i4>
      </vt:variant>
      <vt:variant>
        <vt:i4>0</vt:i4>
      </vt:variant>
      <vt:variant>
        <vt:i4>5</vt:i4>
      </vt:variant>
      <vt:variant>
        <vt:lpwstr/>
      </vt:variant>
      <vt:variant>
        <vt:lpwstr>_Toc262736731</vt:lpwstr>
      </vt:variant>
      <vt:variant>
        <vt:i4>1245236</vt:i4>
      </vt:variant>
      <vt:variant>
        <vt:i4>176</vt:i4>
      </vt:variant>
      <vt:variant>
        <vt:i4>0</vt:i4>
      </vt:variant>
      <vt:variant>
        <vt:i4>5</vt:i4>
      </vt:variant>
      <vt:variant>
        <vt:lpwstr/>
      </vt:variant>
      <vt:variant>
        <vt:lpwstr>_Toc262736730</vt:lpwstr>
      </vt:variant>
      <vt:variant>
        <vt:i4>1179700</vt:i4>
      </vt:variant>
      <vt:variant>
        <vt:i4>170</vt:i4>
      </vt:variant>
      <vt:variant>
        <vt:i4>0</vt:i4>
      </vt:variant>
      <vt:variant>
        <vt:i4>5</vt:i4>
      </vt:variant>
      <vt:variant>
        <vt:lpwstr/>
      </vt:variant>
      <vt:variant>
        <vt:lpwstr>_Toc262736729</vt:lpwstr>
      </vt:variant>
      <vt:variant>
        <vt:i4>1179700</vt:i4>
      </vt:variant>
      <vt:variant>
        <vt:i4>164</vt:i4>
      </vt:variant>
      <vt:variant>
        <vt:i4>0</vt:i4>
      </vt:variant>
      <vt:variant>
        <vt:i4>5</vt:i4>
      </vt:variant>
      <vt:variant>
        <vt:lpwstr/>
      </vt:variant>
      <vt:variant>
        <vt:lpwstr>_Toc262736728</vt:lpwstr>
      </vt:variant>
      <vt:variant>
        <vt:i4>1179700</vt:i4>
      </vt:variant>
      <vt:variant>
        <vt:i4>158</vt:i4>
      </vt:variant>
      <vt:variant>
        <vt:i4>0</vt:i4>
      </vt:variant>
      <vt:variant>
        <vt:i4>5</vt:i4>
      </vt:variant>
      <vt:variant>
        <vt:lpwstr/>
      </vt:variant>
      <vt:variant>
        <vt:lpwstr>_Toc262736727</vt:lpwstr>
      </vt:variant>
      <vt:variant>
        <vt:i4>1179700</vt:i4>
      </vt:variant>
      <vt:variant>
        <vt:i4>152</vt:i4>
      </vt:variant>
      <vt:variant>
        <vt:i4>0</vt:i4>
      </vt:variant>
      <vt:variant>
        <vt:i4>5</vt:i4>
      </vt:variant>
      <vt:variant>
        <vt:lpwstr/>
      </vt:variant>
      <vt:variant>
        <vt:lpwstr>_Toc262736726</vt:lpwstr>
      </vt:variant>
      <vt:variant>
        <vt:i4>1179700</vt:i4>
      </vt:variant>
      <vt:variant>
        <vt:i4>146</vt:i4>
      </vt:variant>
      <vt:variant>
        <vt:i4>0</vt:i4>
      </vt:variant>
      <vt:variant>
        <vt:i4>5</vt:i4>
      </vt:variant>
      <vt:variant>
        <vt:lpwstr/>
      </vt:variant>
      <vt:variant>
        <vt:lpwstr>_Toc262736725</vt:lpwstr>
      </vt:variant>
      <vt:variant>
        <vt:i4>1179700</vt:i4>
      </vt:variant>
      <vt:variant>
        <vt:i4>140</vt:i4>
      </vt:variant>
      <vt:variant>
        <vt:i4>0</vt:i4>
      </vt:variant>
      <vt:variant>
        <vt:i4>5</vt:i4>
      </vt:variant>
      <vt:variant>
        <vt:lpwstr/>
      </vt:variant>
      <vt:variant>
        <vt:lpwstr>_Toc262736724</vt:lpwstr>
      </vt:variant>
      <vt:variant>
        <vt:i4>1179700</vt:i4>
      </vt:variant>
      <vt:variant>
        <vt:i4>134</vt:i4>
      </vt:variant>
      <vt:variant>
        <vt:i4>0</vt:i4>
      </vt:variant>
      <vt:variant>
        <vt:i4>5</vt:i4>
      </vt:variant>
      <vt:variant>
        <vt:lpwstr/>
      </vt:variant>
      <vt:variant>
        <vt:lpwstr>_Toc262736723</vt:lpwstr>
      </vt:variant>
      <vt:variant>
        <vt:i4>1179700</vt:i4>
      </vt:variant>
      <vt:variant>
        <vt:i4>128</vt:i4>
      </vt:variant>
      <vt:variant>
        <vt:i4>0</vt:i4>
      </vt:variant>
      <vt:variant>
        <vt:i4>5</vt:i4>
      </vt:variant>
      <vt:variant>
        <vt:lpwstr/>
      </vt:variant>
      <vt:variant>
        <vt:lpwstr>_Toc262736722</vt:lpwstr>
      </vt:variant>
      <vt:variant>
        <vt:i4>1179700</vt:i4>
      </vt:variant>
      <vt:variant>
        <vt:i4>122</vt:i4>
      </vt:variant>
      <vt:variant>
        <vt:i4>0</vt:i4>
      </vt:variant>
      <vt:variant>
        <vt:i4>5</vt:i4>
      </vt:variant>
      <vt:variant>
        <vt:lpwstr/>
      </vt:variant>
      <vt:variant>
        <vt:lpwstr>_Toc262736721</vt:lpwstr>
      </vt:variant>
      <vt:variant>
        <vt:i4>1179700</vt:i4>
      </vt:variant>
      <vt:variant>
        <vt:i4>116</vt:i4>
      </vt:variant>
      <vt:variant>
        <vt:i4>0</vt:i4>
      </vt:variant>
      <vt:variant>
        <vt:i4>5</vt:i4>
      </vt:variant>
      <vt:variant>
        <vt:lpwstr/>
      </vt:variant>
      <vt:variant>
        <vt:lpwstr>_Toc262736720</vt:lpwstr>
      </vt:variant>
      <vt:variant>
        <vt:i4>1114164</vt:i4>
      </vt:variant>
      <vt:variant>
        <vt:i4>110</vt:i4>
      </vt:variant>
      <vt:variant>
        <vt:i4>0</vt:i4>
      </vt:variant>
      <vt:variant>
        <vt:i4>5</vt:i4>
      </vt:variant>
      <vt:variant>
        <vt:lpwstr/>
      </vt:variant>
      <vt:variant>
        <vt:lpwstr>_Toc262736719</vt:lpwstr>
      </vt:variant>
      <vt:variant>
        <vt:i4>1114164</vt:i4>
      </vt:variant>
      <vt:variant>
        <vt:i4>104</vt:i4>
      </vt:variant>
      <vt:variant>
        <vt:i4>0</vt:i4>
      </vt:variant>
      <vt:variant>
        <vt:i4>5</vt:i4>
      </vt:variant>
      <vt:variant>
        <vt:lpwstr/>
      </vt:variant>
      <vt:variant>
        <vt:lpwstr>_Toc262736718</vt:lpwstr>
      </vt:variant>
      <vt:variant>
        <vt:i4>1114164</vt:i4>
      </vt:variant>
      <vt:variant>
        <vt:i4>98</vt:i4>
      </vt:variant>
      <vt:variant>
        <vt:i4>0</vt:i4>
      </vt:variant>
      <vt:variant>
        <vt:i4>5</vt:i4>
      </vt:variant>
      <vt:variant>
        <vt:lpwstr/>
      </vt:variant>
      <vt:variant>
        <vt:lpwstr>_Toc262736717</vt:lpwstr>
      </vt:variant>
      <vt:variant>
        <vt:i4>1114164</vt:i4>
      </vt:variant>
      <vt:variant>
        <vt:i4>92</vt:i4>
      </vt:variant>
      <vt:variant>
        <vt:i4>0</vt:i4>
      </vt:variant>
      <vt:variant>
        <vt:i4>5</vt:i4>
      </vt:variant>
      <vt:variant>
        <vt:lpwstr/>
      </vt:variant>
      <vt:variant>
        <vt:lpwstr>_Toc262736716</vt:lpwstr>
      </vt:variant>
      <vt:variant>
        <vt:i4>1114164</vt:i4>
      </vt:variant>
      <vt:variant>
        <vt:i4>86</vt:i4>
      </vt:variant>
      <vt:variant>
        <vt:i4>0</vt:i4>
      </vt:variant>
      <vt:variant>
        <vt:i4>5</vt:i4>
      </vt:variant>
      <vt:variant>
        <vt:lpwstr/>
      </vt:variant>
      <vt:variant>
        <vt:lpwstr>_Toc262736715</vt:lpwstr>
      </vt:variant>
      <vt:variant>
        <vt:i4>1114164</vt:i4>
      </vt:variant>
      <vt:variant>
        <vt:i4>80</vt:i4>
      </vt:variant>
      <vt:variant>
        <vt:i4>0</vt:i4>
      </vt:variant>
      <vt:variant>
        <vt:i4>5</vt:i4>
      </vt:variant>
      <vt:variant>
        <vt:lpwstr/>
      </vt:variant>
      <vt:variant>
        <vt:lpwstr>_Toc262736714</vt:lpwstr>
      </vt:variant>
      <vt:variant>
        <vt:i4>1114164</vt:i4>
      </vt:variant>
      <vt:variant>
        <vt:i4>74</vt:i4>
      </vt:variant>
      <vt:variant>
        <vt:i4>0</vt:i4>
      </vt:variant>
      <vt:variant>
        <vt:i4>5</vt:i4>
      </vt:variant>
      <vt:variant>
        <vt:lpwstr/>
      </vt:variant>
      <vt:variant>
        <vt:lpwstr>_Toc262736713</vt:lpwstr>
      </vt:variant>
      <vt:variant>
        <vt:i4>1114164</vt:i4>
      </vt:variant>
      <vt:variant>
        <vt:i4>68</vt:i4>
      </vt:variant>
      <vt:variant>
        <vt:i4>0</vt:i4>
      </vt:variant>
      <vt:variant>
        <vt:i4>5</vt:i4>
      </vt:variant>
      <vt:variant>
        <vt:lpwstr/>
      </vt:variant>
      <vt:variant>
        <vt:lpwstr>_Toc262736712</vt:lpwstr>
      </vt:variant>
      <vt:variant>
        <vt:i4>1114164</vt:i4>
      </vt:variant>
      <vt:variant>
        <vt:i4>62</vt:i4>
      </vt:variant>
      <vt:variant>
        <vt:i4>0</vt:i4>
      </vt:variant>
      <vt:variant>
        <vt:i4>5</vt:i4>
      </vt:variant>
      <vt:variant>
        <vt:lpwstr/>
      </vt:variant>
      <vt:variant>
        <vt:lpwstr>_Toc262736711</vt:lpwstr>
      </vt:variant>
      <vt:variant>
        <vt:i4>1114164</vt:i4>
      </vt:variant>
      <vt:variant>
        <vt:i4>56</vt:i4>
      </vt:variant>
      <vt:variant>
        <vt:i4>0</vt:i4>
      </vt:variant>
      <vt:variant>
        <vt:i4>5</vt:i4>
      </vt:variant>
      <vt:variant>
        <vt:lpwstr/>
      </vt:variant>
      <vt:variant>
        <vt:lpwstr>_Toc262736710</vt:lpwstr>
      </vt:variant>
      <vt:variant>
        <vt:i4>1048628</vt:i4>
      </vt:variant>
      <vt:variant>
        <vt:i4>50</vt:i4>
      </vt:variant>
      <vt:variant>
        <vt:i4>0</vt:i4>
      </vt:variant>
      <vt:variant>
        <vt:i4>5</vt:i4>
      </vt:variant>
      <vt:variant>
        <vt:lpwstr/>
      </vt:variant>
      <vt:variant>
        <vt:lpwstr>_Toc262736709</vt:lpwstr>
      </vt:variant>
      <vt:variant>
        <vt:i4>1048628</vt:i4>
      </vt:variant>
      <vt:variant>
        <vt:i4>44</vt:i4>
      </vt:variant>
      <vt:variant>
        <vt:i4>0</vt:i4>
      </vt:variant>
      <vt:variant>
        <vt:i4>5</vt:i4>
      </vt:variant>
      <vt:variant>
        <vt:lpwstr/>
      </vt:variant>
      <vt:variant>
        <vt:lpwstr>_Toc262736708</vt:lpwstr>
      </vt:variant>
      <vt:variant>
        <vt:i4>1048628</vt:i4>
      </vt:variant>
      <vt:variant>
        <vt:i4>38</vt:i4>
      </vt:variant>
      <vt:variant>
        <vt:i4>0</vt:i4>
      </vt:variant>
      <vt:variant>
        <vt:i4>5</vt:i4>
      </vt:variant>
      <vt:variant>
        <vt:lpwstr/>
      </vt:variant>
      <vt:variant>
        <vt:lpwstr>_Toc262736707</vt:lpwstr>
      </vt:variant>
      <vt:variant>
        <vt:i4>1048628</vt:i4>
      </vt:variant>
      <vt:variant>
        <vt:i4>32</vt:i4>
      </vt:variant>
      <vt:variant>
        <vt:i4>0</vt:i4>
      </vt:variant>
      <vt:variant>
        <vt:i4>5</vt:i4>
      </vt:variant>
      <vt:variant>
        <vt:lpwstr/>
      </vt:variant>
      <vt:variant>
        <vt:lpwstr>_Toc262736706</vt:lpwstr>
      </vt:variant>
      <vt:variant>
        <vt:i4>1048628</vt:i4>
      </vt:variant>
      <vt:variant>
        <vt:i4>26</vt:i4>
      </vt:variant>
      <vt:variant>
        <vt:i4>0</vt:i4>
      </vt:variant>
      <vt:variant>
        <vt:i4>5</vt:i4>
      </vt:variant>
      <vt:variant>
        <vt:lpwstr/>
      </vt:variant>
      <vt:variant>
        <vt:lpwstr>_Toc262736705</vt:lpwstr>
      </vt:variant>
      <vt:variant>
        <vt:i4>1048628</vt:i4>
      </vt:variant>
      <vt:variant>
        <vt:i4>20</vt:i4>
      </vt:variant>
      <vt:variant>
        <vt:i4>0</vt:i4>
      </vt:variant>
      <vt:variant>
        <vt:i4>5</vt:i4>
      </vt:variant>
      <vt:variant>
        <vt:lpwstr/>
      </vt:variant>
      <vt:variant>
        <vt:lpwstr>_Toc262736704</vt:lpwstr>
      </vt:variant>
      <vt:variant>
        <vt:i4>1048628</vt:i4>
      </vt:variant>
      <vt:variant>
        <vt:i4>14</vt:i4>
      </vt:variant>
      <vt:variant>
        <vt:i4>0</vt:i4>
      </vt:variant>
      <vt:variant>
        <vt:i4>5</vt:i4>
      </vt:variant>
      <vt:variant>
        <vt:lpwstr/>
      </vt:variant>
      <vt:variant>
        <vt:lpwstr>_Toc262736703</vt:lpwstr>
      </vt:variant>
      <vt:variant>
        <vt:i4>1048628</vt:i4>
      </vt:variant>
      <vt:variant>
        <vt:i4>8</vt:i4>
      </vt:variant>
      <vt:variant>
        <vt:i4>0</vt:i4>
      </vt:variant>
      <vt:variant>
        <vt:i4>5</vt:i4>
      </vt:variant>
      <vt:variant>
        <vt:lpwstr/>
      </vt:variant>
      <vt:variant>
        <vt:lpwstr>_Toc262736702</vt:lpwstr>
      </vt:variant>
      <vt:variant>
        <vt:i4>1048628</vt:i4>
      </vt:variant>
      <vt:variant>
        <vt:i4>2</vt:i4>
      </vt:variant>
      <vt:variant>
        <vt:i4>0</vt:i4>
      </vt:variant>
      <vt:variant>
        <vt:i4>5</vt:i4>
      </vt:variant>
      <vt:variant>
        <vt:lpwstr/>
      </vt:variant>
      <vt:variant>
        <vt:lpwstr>_Toc262736701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Sieto.Verver@wur.nl;frans.vanbeek@wur.nl</dc:creator>
  <cp:lastModifiedBy>Verver, Sieto</cp:lastModifiedBy>
  <cp:revision>6</cp:revision>
  <cp:lastPrinted>2012-04-24T10:30:00Z</cp:lastPrinted>
  <dcterms:created xsi:type="dcterms:W3CDTF">2013-04-23T13:58:00Z</dcterms:created>
  <dcterms:modified xsi:type="dcterms:W3CDTF">2013-05-07T12:26:00Z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1836137526</vt:i4>
  </property>
  <property fmtid="{D5CDD505-2E9C-101B-9397-08002B2CF9AE}" pid="3" name="_NewReviewCycle">
    <vt:lpwstr/>
  </property>
  <property fmtid="{D5CDD505-2E9C-101B-9397-08002B2CF9AE}" pid="4" name="_EmailSubject">
    <vt:lpwstr>NL AR2011</vt:lpwstr>
  </property>
  <property fmtid="{D5CDD505-2E9C-101B-9397-08002B2CF9AE}" pid="5" name="_AuthorEmail">
    <vt:lpwstr>Amelie.KNAPP@ec.europa.eu</vt:lpwstr>
  </property>
  <property fmtid="{D5CDD505-2E9C-101B-9397-08002B2CF9AE}" pid="6" name="_AuthorEmailDisplayName">
    <vt:lpwstr>KNAPP Amelie (MARE)</vt:lpwstr>
  </property>
</Properties>
</file>